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B48B0B" w14:textId="77777777" w:rsidR="003B03BA" w:rsidRDefault="003B03BA" w:rsidP="00E86442">
      <w:pPr>
        <w:pStyle w:val="Title"/>
        <w:spacing w:line="276" w:lineRule="auto"/>
      </w:pPr>
    </w:p>
    <w:p w14:paraId="7474BCA6" w14:textId="60164DD3" w:rsidR="00952C53" w:rsidRPr="00480CD8" w:rsidRDefault="00D43DE7" w:rsidP="00E86442">
      <w:pPr>
        <w:pStyle w:val="Title"/>
        <w:spacing w:line="276" w:lineRule="auto"/>
      </w:pPr>
      <w:r>
        <w:t xml:space="preserve">Current waiting time in mental </w:t>
      </w:r>
      <w:r w:rsidR="000940C4">
        <w:t xml:space="preserve">health treatment </w:t>
      </w:r>
    </w:p>
    <w:p w14:paraId="51E8EE97" w14:textId="77777777" w:rsidR="000940C4" w:rsidRPr="00430293" w:rsidRDefault="000940C4" w:rsidP="00E86442">
      <w:pPr>
        <w:spacing w:line="276" w:lineRule="auto"/>
        <w:rPr>
          <w:color w:val="000000" w:themeColor="text1"/>
          <w:sz w:val="32"/>
          <w:szCs w:val="32"/>
        </w:rPr>
      </w:pPr>
    </w:p>
    <w:p w14:paraId="18070893" w14:textId="77777777" w:rsidR="000940C4" w:rsidRPr="00430293" w:rsidRDefault="000940C4" w:rsidP="00E86442">
      <w:pPr>
        <w:spacing w:line="276" w:lineRule="auto"/>
        <w:rPr>
          <w:rFonts w:cs="Arial"/>
          <w:color w:val="000000" w:themeColor="text1"/>
          <w:sz w:val="32"/>
          <w:szCs w:val="32"/>
        </w:rPr>
      </w:pPr>
    </w:p>
    <w:p w14:paraId="35152337" w14:textId="13BAE5B0" w:rsidR="006C1EA0" w:rsidRPr="00430293" w:rsidRDefault="007A5DF3" w:rsidP="00E86442">
      <w:pPr>
        <w:spacing w:line="276" w:lineRule="auto"/>
        <w:rPr>
          <w:rFonts w:cs="Arial"/>
          <w:color w:val="000000" w:themeColor="text1"/>
          <w:sz w:val="32"/>
          <w:szCs w:val="32"/>
        </w:rPr>
      </w:pPr>
      <w:r w:rsidRPr="00430293">
        <w:rPr>
          <w:rFonts w:cs="Arial"/>
          <w:color w:val="000000" w:themeColor="text1"/>
          <w:sz w:val="32"/>
          <w:szCs w:val="32"/>
        </w:rPr>
        <w:t xml:space="preserve">Student </w:t>
      </w:r>
      <w:r w:rsidR="006C1EA0" w:rsidRPr="00430293">
        <w:rPr>
          <w:rFonts w:cs="Arial"/>
          <w:color w:val="000000" w:themeColor="text1"/>
          <w:sz w:val="32"/>
          <w:szCs w:val="32"/>
        </w:rPr>
        <w:t>Name</w:t>
      </w:r>
      <w:r w:rsidRPr="00430293">
        <w:rPr>
          <w:rFonts w:cs="Arial"/>
          <w:color w:val="000000" w:themeColor="text1"/>
          <w:sz w:val="32"/>
          <w:szCs w:val="32"/>
        </w:rPr>
        <w:t xml:space="preserve"> - </w:t>
      </w:r>
      <w:r w:rsidR="002B0417" w:rsidRPr="00430293">
        <w:rPr>
          <w:rFonts w:cs="Arial"/>
          <w:color w:val="000000" w:themeColor="text1"/>
          <w:sz w:val="32"/>
          <w:szCs w:val="32"/>
        </w:rPr>
        <w:t>Adriana Dulceneya Ribeiro Silva</w:t>
      </w:r>
    </w:p>
    <w:p w14:paraId="251E8BBB" w14:textId="55A59111" w:rsidR="009175F2" w:rsidRPr="00430293" w:rsidRDefault="007A5DF3" w:rsidP="00E86442">
      <w:pPr>
        <w:spacing w:line="276" w:lineRule="auto"/>
        <w:rPr>
          <w:rFonts w:cs="Arial"/>
          <w:color w:val="000000" w:themeColor="text1"/>
          <w:sz w:val="32"/>
          <w:szCs w:val="32"/>
        </w:rPr>
      </w:pPr>
      <w:r w:rsidRPr="00430293">
        <w:rPr>
          <w:rFonts w:cs="Arial"/>
          <w:color w:val="000000" w:themeColor="text1"/>
          <w:sz w:val="32"/>
          <w:szCs w:val="32"/>
        </w:rPr>
        <w:t xml:space="preserve">Student ID </w:t>
      </w:r>
      <w:r w:rsidR="009175F2">
        <w:rPr>
          <w:rFonts w:cs="Arial"/>
          <w:color w:val="000000" w:themeColor="text1"/>
          <w:sz w:val="32"/>
          <w:szCs w:val="32"/>
        </w:rPr>
        <w:t>–</w:t>
      </w:r>
      <w:r w:rsidRPr="00430293">
        <w:rPr>
          <w:rFonts w:cs="Arial"/>
          <w:color w:val="000000" w:themeColor="text1"/>
          <w:sz w:val="32"/>
          <w:szCs w:val="32"/>
        </w:rPr>
        <w:t xml:space="preserve"> </w:t>
      </w:r>
      <w:r w:rsidR="009175F2">
        <w:rPr>
          <w:rFonts w:cs="Arial"/>
          <w:color w:val="000000" w:themeColor="text1"/>
          <w:sz w:val="32"/>
          <w:szCs w:val="32"/>
        </w:rPr>
        <w:t>2008480</w:t>
      </w:r>
    </w:p>
    <w:p w14:paraId="3FFB932C" w14:textId="53677B3F" w:rsidR="006C1EA0" w:rsidRPr="00430293" w:rsidRDefault="006C1EA0" w:rsidP="00E86442">
      <w:pPr>
        <w:tabs>
          <w:tab w:val="left" w:pos="1425"/>
        </w:tabs>
        <w:spacing w:line="276" w:lineRule="auto"/>
        <w:rPr>
          <w:rFonts w:cs="Arial"/>
          <w:color w:val="000000" w:themeColor="text1"/>
          <w:sz w:val="32"/>
          <w:szCs w:val="32"/>
        </w:rPr>
      </w:pPr>
      <w:r w:rsidRPr="00430293">
        <w:rPr>
          <w:rFonts w:cs="Arial"/>
          <w:color w:val="000000" w:themeColor="text1"/>
          <w:sz w:val="32"/>
          <w:szCs w:val="32"/>
        </w:rPr>
        <w:t>Module</w:t>
      </w:r>
      <w:r w:rsidR="007A5DF3" w:rsidRPr="00430293">
        <w:rPr>
          <w:rFonts w:cs="Arial"/>
          <w:color w:val="000000" w:themeColor="text1"/>
          <w:sz w:val="32"/>
          <w:szCs w:val="32"/>
        </w:rPr>
        <w:t xml:space="preserve"> - </w:t>
      </w:r>
      <w:r w:rsidR="00DC72EB" w:rsidRPr="00430293">
        <w:rPr>
          <w:rFonts w:cs="Arial"/>
          <w:color w:val="000000" w:themeColor="text1"/>
          <w:sz w:val="32"/>
          <w:szCs w:val="32"/>
        </w:rPr>
        <w:t xml:space="preserve">Problem Solving and Decision Making </w:t>
      </w:r>
    </w:p>
    <w:p w14:paraId="2F838046" w14:textId="1F8A8869" w:rsidR="006C1EA0" w:rsidRPr="00430293" w:rsidRDefault="006C1EA0" w:rsidP="00E86442">
      <w:pPr>
        <w:spacing w:line="276" w:lineRule="auto"/>
        <w:rPr>
          <w:rFonts w:cs="Arial"/>
          <w:color w:val="000000" w:themeColor="text1"/>
          <w:sz w:val="32"/>
          <w:szCs w:val="32"/>
        </w:rPr>
      </w:pPr>
      <w:r w:rsidRPr="00430293">
        <w:rPr>
          <w:rFonts w:cs="Arial"/>
          <w:color w:val="000000" w:themeColor="text1"/>
          <w:sz w:val="32"/>
          <w:szCs w:val="32"/>
        </w:rPr>
        <w:t>Module code</w:t>
      </w:r>
      <w:r w:rsidR="007A5DF3" w:rsidRPr="00430293">
        <w:rPr>
          <w:rFonts w:cs="Arial"/>
          <w:color w:val="000000" w:themeColor="text1"/>
          <w:sz w:val="32"/>
          <w:szCs w:val="32"/>
        </w:rPr>
        <w:t xml:space="preserve"> - </w:t>
      </w:r>
      <w:r w:rsidR="004B5594" w:rsidRPr="00430293">
        <w:rPr>
          <w:rFonts w:cs="Arial"/>
          <w:color w:val="000000" w:themeColor="text1"/>
          <w:sz w:val="32"/>
          <w:szCs w:val="32"/>
        </w:rPr>
        <w:t>BMSW4004</w:t>
      </w:r>
    </w:p>
    <w:p w14:paraId="2383C73E" w14:textId="78F7B8DD" w:rsidR="006C1EA0" w:rsidRPr="00430293" w:rsidRDefault="006C1EA0" w:rsidP="00E86442">
      <w:pPr>
        <w:spacing w:line="276" w:lineRule="auto"/>
        <w:rPr>
          <w:rFonts w:cs="Arial"/>
          <w:color w:val="000000" w:themeColor="text1"/>
          <w:sz w:val="32"/>
          <w:szCs w:val="32"/>
        </w:rPr>
      </w:pPr>
      <w:r w:rsidRPr="00430293">
        <w:rPr>
          <w:rFonts w:cs="Arial"/>
          <w:color w:val="000000" w:themeColor="text1"/>
          <w:sz w:val="32"/>
          <w:szCs w:val="32"/>
        </w:rPr>
        <w:t>Lecturer</w:t>
      </w:r>
      <w:r w:rsidR="007A5DF3" w:rsidRPr="00430293">
        <w:rPr>
          <w:rFonts w:cs="Arial"/>
          <w:color w:val="000000" w:themeColor="text1"/>
          <w:sz w:val="32"/>
          <w:szCs w:val="32"/>
        </w:rPr>
        <w:t xml:space="preserve"> - Mary March</w:t>
      </w:r>
    </w:p>
    <w:p w14:paraId="3D761B20" w14:textId="1E5E0A38" w:rsidR="00ED4E4A" w:rsidRPr="002B0417" w:rsidRDefault="00ED4E4A" w:rsidP="00E86442">
      <w:pPr>
        <w:spacing w:line="276" w:lineRule="auto"/>
      </w:pPr>
      <w:r w:rsidRPr="00480CD8">
        <w:br w:type="page"/>
      </w:r>
    </w:p>
    <w:sdt>
      <w:sdtPr>
        <w:rPr>
          <w:rFonts w:ascii="Arial" w:eastAsiaTheme="minorEastAsia" w:hAnsi="Arial" w:cs="Arial"/>
          <w:b w:val="0"/>
          <w:bCs w:val="0"/>
          <w:color w:val="auto"/>
          <w:sz w:val="22"/>
          <w:szCs w:val="22"/>
        </w:rPr>
        <w:id w:val="56518394"/>
        <w:docPartObj>
          <w:docPartGallery w:val="Table of Contents"/>
          <w:docPartUnique/>
        </w:docPartObj>
      </w:sdtPr>
      <w:sdtEndPr>
        <w:rPr>
          <w:noProof/>
        </w:rPr>
      </w:sdtEndPr>
      <w:sdtContent>
        <w:p w14:paraId="41911E17" w14:textId="5C92AACB" w:rsidR="00A13252" w:rsidRPr="00430293" w:rsidRDefault="00A13252" w:rsidP="00E86442">
          <w:pPr>
            <w:pStyle w:val="TOCHeading"/>
            <w:spacing w:line="276" w:lineRule="auto"/>
            <w:rPr>
              <w:rFonts w:ascii="Arial" w:hAnsi="Arial" w:cs="Arial"/>
              <w:color w:val="000000" w:themeColor="text1"/>
            </w:rPr>
          </w:pPr>
          <w:r w:rsidRPr="00430293">
            <w:rPr>
              <w:rFonts w:ascii="Arial" w:hAnsi="Arial" w:cs="Arial"/>
              <w:color w:val="000000" w:themeColor="text1"/>
            </w:rPr>
            <w:t>Table of Contents</w:t>
          </w:r>
        </w:p>
        <w:p w14:paraId="3A27A2E0" w14:textId="68D918C2" w:rsidR="00A13252" w:rsidRPr="00430293" w:rsidRDefault="00A13252" w:rsidP="00E86442">
          <w:pPr>
            <w:pStyle w:val="TOC1"/>
            <w:tabs>
              <w:tab w:val="right" w:leader="dot" w:pos="9016"/>
            </w:tabs>
            <w:spacing w:line="276" w:lineRule="auto"/>
            <w:rPr>
              <w:rFonts w:ascii="Arial" w:hAnsi="Arial" w:cs="Arial"/>
              <w:noProof/>
              <w:lang w:eastAsia="en-GB"/>
            </w:rPr>
          </w:pPr>
          <w:r w:rsidRPr="00430293">
            <w:rPr>
              <w:rFonts w:ascii="Arial" w:hAnsi="Arial" w:cs="Arial"/>
              <w:b w:val="0"/>
              <w:bCs w:val="0"/>
            </w:rPr>
            <w:fldChar w:fldCharType="begin"/>
          </w:r>
          <w:r w:rsidRPr="00430293">
            <w:rPr>
              <w:rFonts w:ascii="Arial" w:hAnsi="Arial" w:cs="Arial"/>
            </w:rPr>
            <w:instrText xml:space="preserve"> TOC \o "1-3" \h \z \u </w:instrText>
          </w:r>
          <w:r w:rsidRPr="00430293">
            <w:rPr>
              <w:rFonts w:ascii="Arial" w:hAnsi="Arial" w:cs="Arial"/>
              <w:b w:val="0"/>
              <w:bCs w:val="0"/>
            </w:rPr>
            <w:fldChar w:fldCharType="separate"/>
          </w:r>
          <w:hyperlink w:anchor="_Toc70543677" w:history="1">
            <w:r w:rsidRPr="00430293">
              <w:rPr>
                <w:rStyle w:val="Hyperlink"/>
                <w:rFonts w:ascii="Arial" w:hAnsi="Arial" w:cs="Arial"/>
                <w:noProof/>
              </w:rPr>
              <w:t>Introduction</w:t>
            </w:r>
            <w:r w:rsidRPr="00430293">
              <w:rPr>
                <w:rFonts w:ascii="Arial" w:hAnsi="Arial" w:cs="Arial"/>
                <w:noProof/>
                <w:webHidden/>
              </w:rPr>
              <w:tab/>
            </w:r>
            <w:r w:rsidRPr="00430293">
              <w:rPr>
                <w:rFonts w:ascii="Arial" w:hAnsi="Arial" w:cs="Arial"/>
                <w:noProof/>
                <w:webHidden/>
              </w:rPr>
              <w:fldChar w:fldCharType="begin"/>
            </w:r>
            <w:r w:rsidRPr="00430293">
              <w:rPr>
                <w:rFonts w:ascii="Arial" w:hAnsi="Arial" w:cs="Arial"/>
                <w:noProof/>
                <w:webHidden/>
              </w:rPr>
              <w:instrText xml:space="preserve"> PAGEREF _Toc70543677 \h </w:instrText>
            </w:r>
            <w:r w:rsidRPr="00430293">
              <w:rPr>
                <w:rFonts w:ascii="Arial" w:hAnsi="Arial" w:cs="Arial"/>
                <w:noProof/>
                <w:webHidden/>
              </w:rPr>
            </w:r>
            <w:r w:rsidRPr="00430293">
              <w:rPr>
                <w:rFonts w:ascii="Arial" w:hAnsi="Arial" w:cs="Arial"/>
                <w:noProof/>
                <w:webHidden/>
              </w:rPr>
              <w:fldChar w:fldCharType="separate"/>
            </w:r>
            <w:r w:rsidRPr="00430293">
              <w:rPr>
                <w:rFonts w:ascii="Arial" w:hAnsi="Arial" w:cs="Arial"/>
                <w:noProof/>
                <w:webHidden/>
              </w:rPr>
              <w:t>3</w:t>
            </w:r>
            <w:r w:rsidRPr="00430293">
              <w:rPr>
                <w:rFonts w:ascii="Arial" w:hAnsi="Arial" w:cs="Arial"/>
                <w:noProof/>
                <w:webHidden/>
              </w:rPr>
              <w:fldChar w:fldCharType="end"/>
            </w:r>
          </w:hyperlink>
        </w:p>
        <w:p w14:paraId="1DA044EB" w14:textId="6D45BB9B" w:rsidR="00A13252" w:rsidRPr="00430293" w:rsidRDefault="005A0EBB" w:rsidP="00E86442">
          <w:pPr>
            <w:pStyle w:val="TOC1"/>
            <w:tabs>
              <w:tab w:val="right" w:leader="dot" w:pos="9016"/>
            </w:tabs>
            <w:spacing w:line="276" w:lineRule="auto"/>
            <w:rPr>
              <w:rFonts w:ascii="Arial" w:hAnsi="Arial" w:cs="Arial"/>
              <w:noProof/>
              <w:lang w:eastAsia="en-GB"/>
            </w:rPr>
          </w:pPr>
          <w:hyperlink w:anchor="_Toc70543678" w:history="1">
            <w:r w:rsidR="00A13252" w:rsidRPr="00430293">
              <w:rPr>
                <w:rStyle w:val="Hyperlink"/>
                <w:rFonts w:ascii="Arial" w:hAnsi="Arial" w:cs="Arial"/>
                <w:noProof/>
              </w:rPr>
              <w:t>Problem definition or problem statement</w:t>
            </w:r>
            <w:r w:rsidR="00A13252" w:rsidRPr="00430293">
              <w:rPr>
                <w:rFonts w:ascii="Arial" w:hAnsi="Arial" w:cs="Arial"/>
                <w:noProof/>
                <w:webHidden/>
              </w:rPr>
              <w:tab/>
            </w:r>
            <w:r w:rsidR="00A13252" w:rsidRPr="00430293">
              <w:rPr>
                <w:rFonts w:ascii="Arial" w:hAnsi="Arial" w:cs="Arial"/>
                <w:noProof/>
                <w:webHidden/>
              </w:rPr>
              <w:fldChar w:fldCharType="begin"/>
            </w:r>
            <w:r w:rsidR="00A13252" w:rsidRPr="00430293">
              <w:rPr>
                <w:rFonts w:ascii="Arial" w:hAnsi="Arial" w:cs="Arial"/>
                <w:noProof/>
                <w:webHidden/>
              </w:rPr>
              <w:instrText xml:space="preserve"> PAGEREF _Toc70543678 \h </w:instrText>
            </w:r>
            <w:r w:rsidR="00A13252" w:rsidRPr="00430293">
              <w:rPr>
                <w:rFonts w:ascii="Arial" w:hAnsi="Arial" w:cs="Arial"/>
                <w:noProof/>
                <w:webHidden/>
              </w:rPr>
            </w:r>
            <w:r w:rsidR="00A13252" w:rsidRPr="00430293">
              <w:rPr>
                <w:rFonts w:ascii="Arial" w:hAnsi="Arial" w:cs="Arial"/>
                <w:noProof/>
                <w:webHidden/>
              </w:rPr>
              <w:fldChar w:fldCharType="separate"/>
            </w:r>
            <w:r w:rsidR="00A13252" w:rsidRPr="00430293">
              <w:rPr>
                <w:rFonts w:ascii="Arial" w:hAnsi="Arial" w:cs="Arial"/>
                <w:noProof/>
                <w:webHidden/>
              </w:rPr>
              <w:t>3</w:t>
            </w:r>
            <w:r w:rsidR="00A13252" w:rsidRPr="00430293">
              <w:rPr>
                <w:rFonts w:ascii="Arial" w:hAnsi="Arial" w:cs="Arial"/>
                <w:noProof/>
                <w:webHidden/>
              </w:rPr>
              <w:fldChar w:fldCharType="end"/>
            </w:r>
          </w:hyperlink>
        </w:p>
        <w:p w14:paraId="2880A12C" w14:textId="64336BA2" w:rsidR="00A13252" w:rsidRPr="00430293" w:rsidRDefault="005A0EBB" w:rsidP="00E86442">
          <w:pPr>
            <w:pStyle w:val="TOC1"/>
            <w:tabs>
              <w:tab w:val="right" w:leader="dot" w:pos="9016"/>
            </w:tabs>
            <w:spacing w:line="276" w:lineRule="auto"/>
            <w:rPr>
              <w:rFonts w:ascii="Arial" w:hAnsi="Arial" w:cs="Arial"/>
              <w:noProof/>
              <w:lang w:eastAsia="en-GB"/>
            </w:rPr>
          </w:pPr>
          <w:hyperlink w:anchor="_Toc70543679" w:history="1">
            <w:r w:rsidR="00A13252" w:rsidRPr="00430293">
              <w:rPr>
                <w:rStyle w:val="Hyperlink"/>
                <w:rFonts w:ascii="Arial" w:hAnsi="Arial" w:cs="Arial"/>
                <w:noProof/>
              </w:rPr>
              <w:t>Discussion</w:t>
            </w:r>
            <w:r w:rsidR="00A13252" w:rsidRPr="00430293">
              <w:rPr>
                <w:rFonts w:ascii="Arial" w:hAnsi="Arial" w:cs="Arial"/>
                <w:noProof/>
                <w:webHidden/>
              </w:rPr>
              <w:tab/>
            </w:r>
            <w:r w:rsidR="00A13252" w:rsidRPr="00430293">
              <w:rPr>
                <w:rFonts w:ascii="Arial" w:hAnsi="Arial" w:cs="Arial"/>
                <w:noProof/>
                <w:webHidden/>
              </w:rPr>
              <w:fldChar w:fldCharType="begin"/>
            </w:r>
            <w:r w:rsidR="00A13252" w:rsidRPr="00430293">
              <w:rPr>
                <w:rFonts w:ascii="Arial" w:hAnsi="Arial" w:cs="Arial"/>
                <w:noProof/>
                <w:webHidden/>
              </w:rPr>
              <w:instrText xml:space="preserve"> PAGEREF _Toc70543679 \h </w:instrText>
            </w:r>
            <w:r w:rsidR="00A13252" w:rsidRPr="00430293">
              <w:rPr>
                <w:rFonts w:ascii="Arial" w:hAnsi="Arial" w:cs="Arial"/>
                <w:noProof/>
                <w:webHidden/>
              </w:rPr>
            </w:r>
            <w:r w:rsidR="00A13252" w:rsidRPr="00430293">
              <w:rPr>
                <w:rFonts w:ascii="Arial" w:hAnsi="Arial" w:cs="Arial"/>
                <w:noProof/>
                <w:webHidden/>
              </w:rPr>
              <w:fldChar w:fldCharType="separate"/>
            </w:r>
            <w:r w:rsidR="00A13252" w:rsidRPr="00430293">
              <w:rPr>
                <w:rFonts w:ascii="Arial" w:hAnsi="Arial" w:cs="Arial"/>
                <w:noProof/>
                <w:webHidden/>
              </w:rPr>
              <w:t>6</w:t>
            </w:r>
            <w:r w:rsidR="00A13252" w:rsidRPr="00430293">
              <w:rPr>
                <w:rFonts w:ascii="Arial" w:hAnsi="Arial" w:cs="Arial"/>
                <w:noProof/>
                <w:webHidden/>
              </w:rPr>
              <w:fldChar w:fldCharType="end"/>
            </w:r>
          </w:hyperlink>
        </w:p>
        <w:p w14:paraId="69B3D87E" w14:textId="3847A470" w:rsidR="00A13252" w:rsidRPr="00430293" w:rsidRDefault="005A0EBB" w:rsidP="00E86442">
          <w:pPr>
            <w:pStyle w:val="TOC1"/>
            <w:tabs>
              <w:tab w:val="right" w:leader="dot" w:pos="9016"/>
            </w:tabs>
            <w:spacing w:line="276" w:lineRule="auto"/>
            <w:rPr>
              <w:rFonts w:ascii="Arial" w:hAnsi="Arial" w:cs="Arial"/>
              <w:noProof/>
              <w:lang w:eastAsia="en-GB"/>
            </w:rPr>
          </w:pPr>
          <w:hyperlink w:anchor="_Toc70543680" w:history="1">
            <w:r w:rsidR="00A13252" w:rsidRPr="00430293">
              <w:rPr>
                <w:rStyle w:val="Hyperlink"/>
                <w:rFonts w:ascii="Arial" w:hAnsi="Arial" w:cs="Arial"/>
                <w:noProof/>
              </w:rPr>
              <w:t>Analysis</w:t>
            </w:r>
            <w:r w:rsidR="00A13252" w:rsidRPr="00430293">
              <w:rPr>
                <w:rFonts w:ascii="Arial" w:hAnsi="Arial" w:cs="Arial"/>
                <w:noProof/>
                <w:webHidden/>
              </w:rPr>
              <w:tab/>
            </w:r>
            <w:r w:rsidR="00A13252" w:rsidRPr="00430293">
              <w:rPr>
                <w:rFonts w:ascii="Arial" w:hAnsi="Arial" w:cs="Arial"/>
                <w:noProof/>
                <w:webHidden/>
              </w:rPr>
              <w:fldChar w:fldCharType="begin"/>
            </w:r>
            <w:r w:rsidR="00A13252" w:rsidRPr="00430293">
              <w:rPr>
                <w:rFonts w:ascii="Arial" w:hAnsi="Arial" w:cs="Arial"/>
                <w:noProof/>
                <w:webHidden/>
              </w:rPr>
              <w:instrText xml:space="preserve"> PAGEREF _Toc70543680 \h </w:instrText>
            </w:r>
            <w:r w:rsidR="00A13252" w:rsidRPr="00430293">
              <w:rPr>
                <w:rFonts w:ascii="Arial" w:hAnsi="Arial" w:cs="Arial"/>
                <w:noProof/>
                <w:webHidden/>
              </w:rPr>
            </w:r>
            <w:r w:rsidR="00A13252" w:rsidRPr="00430293">
              <w:rPr>
                <w:rFonts w:ascii="Arial" w:hAnsi="Arial" w:cs="Arial"/>
                <w:noProof/>
                <w:webHidden/>
              </w:rPr>
              <w:fldChar w:fldCharType="separate"/>
            </w:r>
            <w:r w:rsidR="00A13252" w:rsidRPr="00430293">
              <w:rPr>
                <w:rFonts w:ascii="Arial" w:hAnsi="Arial" w:cs="Arial"/>
                <w:noProof/>
                <w:webHidden/>
              </w:rPr>
              <w:t>7</w:t>
            </w:r>
            <w:r w:rsidR="00A13252" w:rsidRPr="00430293">
              <w:rPr>
                <w:rFonts w:ascii="Arial" w:hAnsi="Arial" w:cs="Arial"/>
                <w:noProof/>
                <w:webHidden/>
              </w:rPr>
              <w:fldChar w:fldCharType="end"/>
            </w:r>
          </w:hyperlink>
        </w:p>
        <w:p w14:paraId="33854CDD" w14:textId="18685F81" w:rsidR="00A13252" w:rsidRPr="00430293" w:rsidRDefault="005A0EBB" w:rsidP="00E86442">
          <w:pPr>
            <w:pStyle w:val="TOC1"/>
            <w:tabs>
              <w:tab w:val="right" w:leader="dot" w:pos="9016"/>
            </w:tabs>
            <w:spacing w:line="276" w:lineRule="auto"/>
            <w:rPr>
              <w:rFonts w:ascii="Arial" w:hAnsi="Arial" w:cs="Arial"/>
              <w:noProof/>
              <w:lang w:eastAsia="en-GB"/>
            </w:rPr>
          </w:pPr>
          <w:hyperlink w:anchor="_Toc70543681" w:history="1">
            <w:r w:rsidR="00A13252" w:rsidRPr="00430293">
              <w:rPr>
                <w:rStyle w:val="Hyperlink"/>
                <w:rFonts w:ascii="Arial" w:hAnsi="Arial" w:cs="Arial"/>
                <w:noProof/>
              </w:rPr>
              <w:t>Recommendations/ Alternative Solutions</w:t>
            </w:r>
            <w:r w:rsidR="00A13252" w:rsidRPr="00430293">
              <w:rPr>
                <w:rFonts w:ascii="Arial" w:hAnsi="Arial" w:cs="Arial"/>
                <w:noProof/>
                <w:webHidden/>
              </w:rPr>
              <w:tab/>
            </w:r>
            <w:r w:rsidR="00A13252" w:rsidRPr="00430293">
              <w:rPr>
                <w:rFonts w:ascii="Arial" w:hAnsi="Arial" w:cs="Arial"/>
                <w:noProof/>
                <w:webHidden/>
              </w:rPr>
              <w:fldChar w:fldCharType="begin"/>
            </w:r>
            <w:r w:rsidR="00A13252" w:rsidRPr="00430293">
              <w:rPr>
                <w:rFonts w:ascii="Arial" w:hAnsi="Arial" w:cs="Arial"/>
                <w:noProof/>
                <w:webHidden/>
              </w:rPr>
              <w:instrText xml:space="preserve"> PAGEREF _Toc70543681 \h </w:instrText>
            </w:r>
            <w:r w:rsidR="00A13252" w:rsidRPr="00430293">
              <w:rPr>
                <w:rFonts w:ascii="Arial" w:hAnsi="Arial" w:cs="Arial"/>
                <w:noProof/>
                <w:webHidden/>
              </w:rPr>
            </w:r>
            <w:r w:rsidR="00A13252" w:rsidRPr="00430293">
              <w:rPr>
                <w:rFonts w:ascii="Arial" w:hAnsi="Arial" w:cs="Arial"/>
                <w:noProof/>
                <w:webHidden/>
              </w:rPr>
              <w:fldChar w:fldCharType="separate"/>
            </w:r>
            <w:r w:rsidR="00A13252" w:rsidRPr="00430293">
              <w:rPr>
                <w:rFonts w:ascii="Arial" w:hAnsi="Arial" w:cs="Arial"/>
                <w:noProof/>
                <w:webHidden/>
              </w:rPr>
              <w:t>9</w:t>
            </w:r>
            <w:r w:rsidR="00A13252" w:rsidRPr="00430293">
              <w:rPr>
                <w:rFonts w:ascii="Arial" w:hAnsi="Arial" w:cs="Arial"/>
                <w:noProof/>
                <w:webHidden/>
              </w:rPr>
              <w:fldChar w:fldCharType="end"/>
            </w:r>
          </w:hyperlink>
        </w:p>
        <w:p w14:paraId="1BE29420" w14:textId="19AE910B" w:rsidR="00A13252" w:rsidRPr="00430293" w:rsidRDefault="005A0EBB" w:rsidP="00E86442">
          <w:pPr>
            <w:pStyle w:val="TOC1"/>
            <w:tabs>
              <w:tab w:val="right" w:leader="dot" w:pos="9016"/>
            </w:tabs>
            <w:spacing w:line="276" w:lineRule="auto"/>
            <w:rPr>
              <w:rFonts w:ascii="Arial" w:hAnsi="Arial" w:cs="Arial"/>
              <w:noProof/>
              <w:lang w:eastAsia="en-GB"/>
            </w:rPr>
          </w:pPr>
          <w:hyperlink w:anchor="_Toc70543682" w:history="1">
            <w:r w:rsidR="00A13252" w:rsidRPr="00430293">
              <w:rPr>
                <w:rStyle w:val="Hyperlink"/>
                <w:rFonts w:ascii="Arial" w:hAnsi="Arial" w:cs="Arial"/>
                <w:noProof/>
              </w:rPr>
              <w:t>Conclusion</w:t>
            </w:r>
            <w:r w:rsidR="00A13252" w:rsidRPr="00430293">
              <w:rPr>
                <w:rFonts w:ascii="Arial" w:hAnsi="Arial" w:cs="Arial"/>
                <w:noProof/>
                <w:webHidden/>
              </w:rPr>
              <w:tab/>
            </w:r>
            <w:r w:rsidR="00A13252" w:rsidRPr="00430293">
              <w:rPr>
                <w:rFonts w:ascii="Arial" w:hAnsi="Arial" w:cs="Arial"/>
                <w:noProof/>
                <w:webHidden/>
              </w:rPr>
              <w:fldChar w:fldCharType="begin"/>
            </w:r>
            <w:r w:rsidR="00A13252" w:rsidRPr="00430293">
              <w:rPr>
                <w:rFonts w:ascii="Arial" w:hAnsi="Arial" w:cs="Arial"/>
                <w:noProof/>
                <w:webHidden/>
              </w:rPr>
              <w:instrText xml:space="preserve"> PAGEREF _Toc70543682 \h </w:instrText>
            </w:r>
            <w:r w:rsidR="00A13252" w:rsidRPr="00430293">
              <w:rPr>
                <w:rFonts w:ascii="Arial" w:hAnsi="Arial" w:cs="Arial"/>
                <w:noProof/>
                <w:webHidden/>
              </w:rPr>
            </w:r>
            <w:r w:rsidR="00A13252" w:rsidRPr="00430293">
              <w:rPr>
                <w:rFonts w:ascii="Arial" w:hAnsi="Arial" w:cs="Arial"/>
                <w:noProof/>
                <w:webHidden/>
              </w:rPr>
              <w:fldChar w:fldCharType="separate"/>
            </w:r>
            <w:r w:rsidR="00A13252" w:rsidRPr="00430293">
              <w:rPr>
                <w:rFonts w:ascii="Arial" w:hAnsi="Arial" w:cs="Arial"/>
                <w:noProof/>
                <w:webHidden/>
              </w:rPr>
              <w:t>11</w:t>
            </w:r>
            <w:r w:rsidR="00A13252" w:rsidRPr="00430293">
              <w:rPr>
                <w:rFonts w:ascii="Arial" w:hAnsi="Arial" w:cs="Arial"/>
                <w:noProof/>
                <w:webHidden/>
              </w:rPr>
              <w:fldChar w:fldCharType="end"/>
            </w:r>
          </w:hyperlink>
        </w:p>
        <w:p w14:paraId="5E59614C" w14:textId="59B9BD9F" w:rsidR="00A13252" w:rsidRPr="00430293" w:rsidRDefault="005A0EBB" w:rsidP="00E86442">
          <w:pPr>
            <w:pStyle w:val="TOC1"/>
            <w:tabs>
              <w:tab w:val="right" w:leader="dot" w:pos="9016"/>
            </w:tabs>
            <w:spacing w:line="276" w:lineRule="auto"/>
            <w:rPr>
              <w:rFonts w:ascii="Arial" w:hAnsi="Arial" w:cs="Arial"/>
              <w:noProof/>
              <w:lang w:eastAsia="en-GB"/>
            </w:rPr>
          </w:pPr>
          <w:hyperlink w:anchor="_Toc70543683" w:history="1">
            <w:r w:rsidR="00A13252" w:rsidRPr="00430293">
              <w:rPr>
                <w:rStyle w:val="Hyperlink"/>
                <w:rFonts w:ascii="Arial" w:hAnsi="Arial" w:cs="Arial"/>
                <w:noProof/>
              </w:rPr>
              <w:t>References</w:t>
            </w:r>
            <w:r w:rsidR="00A13252" w:rsidRPr="00430293">
              <w:rPr>
                <w:rFonts w:ascii="Arial" w:hAnsi="Arial" w:cs="Arial"/>
                <w:noProof/>
                <w:webHidden/>
              </w:rPr>
              <w:tab/>
            </w:r>
            <w:r w:rsidR="00A13252" w:rsidRPr="00430293">
              <w:rPr>
                <w:rFonts w:ascii="Arial" w:hAnsi="Arial" w:cs="Arial"/>
                <w:noProof/>
                <w:webHidden/>
              </w:rPr>
              <w:fldChar w:fldCharType="begin"/>
            </w:r>
            <w:r w:rsidR="00A13252" w:rsidRPr="00430293">
              <w:rPr>
                <w:rFonts w:ascii="Arial" w:hAnsi="Arial" w:cs="Arial"/>
                <w:noProof/>
                <w:webHidden/>
              </w:rPr>
              <w:instrText xml:space="preserve"> PAGEREF _Toc70543683 \h </w:instrText>
            </w:r>
            <w:r w:rsidR="00A13252" w:rsidRPr="00430293">
              <w:rPr>
                <w:rFonts w:ascii="Arial" w:hAnsi="Arial" w:cs="Arial"/>
                <w:noProof/>
                <w:webHidden/>
              </w:rPr>
            </w:r>
            <w:r w:rsidR="00A13252" w:rsidRPr="00430293">
              <w:rPr>
                <w:rFonts w:ascii="Arial" w:hAnsi="Arial" w:cs="Arial"/>
                <w:noProof/>
                <w:webHidden/>
              </w:rPr>
              <w:fldChar w:fldCharType="separate"/>
            </w:r>
            <w:r w:rsidR="00A13252" w:rsidRPr="00430293">
              <w:rPr>
                <w:rFonts w:ascii="Arial" w:hAnsi="Arial" w:cs="Arial"/>
                <w:noProof/>
                <w:webHidden/>
              </w:rPr>
              <w:t>12</w:t>
            </w:r>
            <w:r w:rsidR="00A13252" w:rsidRPr="00430293">
              <w:rPr>
                <w:rFonts w:ascii="Arial" w:hAnsi="Arial" w:cs="Arial"/>
                <w:noProof/>
                <w:webHidden/>
              </w:rPr>
              <w:fldChar w:fldCharType="end"/>
            </w:r>
          </w:hyperlink>
        </w:p>
        <w:p w14:paraId="25F67A00" w14:textId="7EA396FC" w:rsidR="00A13252" w:rsidRPr="00430293" w:rsidRDefault="005A0EBB" w:rsidP="00E86442">
          <w:pPr>
            <w:pStyle w:val="TOC1"/>
            <w:tabs>
              <w:tab w:val="right" w:leader="dot" w:pos="9016"/>
            </w:tabs>
            <w:spacing w:line="276" w:lineRule="auto"/>
            <w:rPr>
              <w:rFonts w:ascii="Arial" w:hAnsi="Arial" w:cs="Arial"/>
              <w:noProof/>
              <w:lang w:eastAsia="en-GB"/>
            </w:rPr>
          </w:pPr>
          <w:hyperlink w:anchor="_Toc70543684" w:history="1">
            <w:r w:rsidR="00A13252" w:rsidRPr="00430293">
              <w:rPr>
                <w:rStyle w:val="Hyperlink"/>
                <w:rFonts w:ascii="Arial" w:hAnsi="Arial" w:cs="Arial"/>
                <w:noProof/>
              </w:rPr>
              <w:t>Appendix</w:t>
            </w:r>
            <w:r w:rsidR="00A13252" w:rsidRPr="00430293">
              <w:rPr>
                <w:rFonts w:ascii="Arial" w:hAnsi="Arial" w:cs="Arial"/>
                <w:noProof/>
                <w:webHidden/>
              </w:rPr>
              <w:tab/>
            </w:r>
            <w:r w:rsidR="00A13252" w:rsidRPr="00430293">
              <w:rPr>
                <w:rFonts w:ascii="Arial" w:hAnsi="Arial" w:cs="Arial"/>
                <w:noProof/>
                <w:webHidden/>
              </w:rPr>
              <w:fldChar w:fldCharType="begin"/>
            </w:r>
            <w:r w:rsidR="00A13252" w:rsidRPr="00430293">
              <w:rPr>
                <w:rFonts w:ascii="Arial" w:hAnsi="Arial" w:cs="Arial"/>
                <w:noProof/>
                <w:webHidden/>
              </w:rPr>
              <w:instrText xml:space="preserve"> PAGEREF _Toc70543684 \h </w:instrText>
            </w:r>
            <w:r w:rsidR="00A13252" w:rsidRPr="00430293">
              <w:rPr>
                <w:rFonts w:ascii="Arial" w:hAnsi="Arial" w:cs="Arial"/>
                <w:noProof/>
                <w:webHidden/>
              </w:rPr>
            </w:r>
            <w:r w:rsidR="00A13252" w:rsidRPr="00430293">
              <w:rPr>
                <w:rFonts w:ascii="Arial" w:hAnsi="Arial" w:cs="Arial"/>
                <w:noProof/>
                <w:webHidden/>
              </w:rPr>
              <w:fldChar w:fldCharType="separate"/>
            </w:r>
            <w:r w:rsidR="00A13252" w:rsidRPr="00430293">
              <w:rPr>
                <w:rFonts w:ascii="Arial" w:hAnsi="Arial" w:cs="Arial"/>
                <w:noProof/>
                <w:webHidden/>
              </w:rPr>
              <w:t>16</w:t>
            </w:r>
            <w:r w:rsidR="00A13252" w:rsidRPr="00430293">
              <w:rPr>
                <w:rFonts w:ascii="Arial" w:hAnsi="Arial" w:cs="Arial"/>
                <w:noProof/>
                <w:webHidden/>
              </w:rPr>
              <w:fldChar w:fldCharType="end"/>
            </w:r>
          </w:hyperlink>
        </w:p>
        <w:p w14:paraId="7BB32039" w14:textId="2AE7B1CA" w:rsidR="00A13252" w:rsidRPr="00430293" w:rsidRDefault="005A0EBB" w:rsidP="00E86442">
          <w:pPr>
            <w:pStyle w:val="TOC2"/>
            <w:tabs>
              <w:tab w:val="right" w:leader="dot" w:pos="9016"/>
            </w:tabs>
            <w:spacing w:line="276" w:lineRule="auto"/>
            <w:rPr>
              <w:rFonts w:ascii="Arial" w:hAnsi="Arial" w:cs="Arial"/>
              <w:noProof/>
              <w:lang w:eastAsia="en-GB"/>
            </w:rPr>
          </w:pPr>
          <w:hyperlink w:anchor="_Toc70543685" w:history="1">
            <w:r w:rsidR="00A13252" w:rsidRPr="00430293">
              <w:rPr>
                <w:rStyle w:val="Hyperlink"/>
                <w:rFonts w:ascii="Arial" w:hAnsi="Arial" w:cs="Arial"/>
                <w:noProof/>
              </w:rPr>
              <w:t>Fishbone analysis for general problems</w:t>
            </w:r>
            <w:r w:rsidR="00A13252" w:rsidRPr="00430293">
              <w:rPr>
                <w:rFonts w:ascii="Arial" w:hAnsi="Arial" w:cs="Arial"/>
                <w:noProof/>
                <w:webHidden/>
              </w:rPr>
              <w:tab/>
            </w:r>
            <w:r w:rsidR="00A13252" w:rsidRPr="00430293">
              <w:rPr>
                <w:rFonts w:ascii="Arial" w:hAnsi="Arial" w:cs="Arial"/>
                <w:noProof/>
                <w:webHidden/>
              </w:rPr>
              <w:fldChar w:fldCharType="begin"/>
            </w:r>
            <w:r w:rsidR="00A13252" w:rsidRPr="00430293">
              <w:rPr>
                <w:rFonts w:ascii="Arial" w:hAnsi="Arial" w:cs="Arial"/>
                <w:noProof/>
                <w:webHidden/>
              </w:rPr>
              <w:instrText xml:space="preserve"> PAGEREF _Toc70543685 \h </w:instrText>
            </w:r>
            <w:r w:rsidR="00A13252" w:rsidRPr="00430293">
              <w:rPr>
                <w:rFonts w:ascii="Arial" w:hAnsi="Arial" w:cs="Arial"/>
                <w:noProof/>
                <w:webHidden/>
              </w:rPr>
            </w:r>
            <w:r w:rsidR="00A13252" w:rsidRPr="00430293">
              <w:rPr>
                <w:rFonts w:ascii="Arial" w:hAnsi="Arial" w:cs="Arial"/>
                <w:noProof/>
                <w:webHidden/>
              </w:rPr>
              <w:fldChar w:fldCharType="separate"/>
            </w:r>
            <w:r w:rsidR="00A13252" w:rsidRPr="00430293">
              <w:rPr>
                <w:rFonts w:ascii="Arial" w:hAnsi="Arial" w:cs="Arial"/>
                <w:noProof/>
                <w:webHidden/>
              </w:rPr>
              <w:t>16</w:t>
            </w:r>
            <w:r w:rsidR="00A13252" w:rsidRPr="00430293">
              <w:rPr>
                <w:rFonts w:ascii="Arial" w:hAnsi="Arial" w:cs="Arial"/>
                <w:noProof/>
                <w:webHidden/>
              </w:rPr>
              <w:fldChar w:fldCharType="end"/>
            </w:r>
          </w:hyperlink>
        </w:p>
        <w:p w14:paraId="21E81CD3" w14:textId="1FDC59AF" w:rsidR="00A13252" w:rsidRPr="00430293" w:rsidRDefault="005A0EBB" w:rsidP="00E86442">
          <w:pPr>
            <w:pStyle w:val="TOC2"/>
            <w:tabs>
              <w:tab w:val="right" w:leader="dot" w:pos="9016"/>
            </w:tabs>
            <w:spacing w:line="276" w:lineRule="auto"/>
            <w:rPr>
              <w:rFonts w:ascii="Arial" w:hAnsi="Arial" w:cs="Arial"/>
              <w:noProof/>
              <w:lang w:eastAsia="en-GB"/>
            </w:rPr>
          </w:pPr>
          <w:hyperlink w:anchor="_Toc70543686" w:history="1">
            <w:r w:rsidR="00A13252" w:rsidRPr="00430293">
              <w:rPr>
                <w:rStyle w:val="Hyperlink"/>
                <w:rFonts w:ascii="Arial" w:hAnsi="Arial" w:cs="Arial"/>
                <w:noProof/>
              </w:rPr>
              <w:t>Fishbone analysis for waiting time increase in mental healthcare</w:t>
            </w:r>
            <w:r w:rsidR="00A13252" w:rsidRPr="00430293">
              <w:rPr>
                <w:rFonts w:ascii="Arial" w:hAnsi="Arial" w:cs="Arial"/>
                <w:noProof/>
                <w:webHidden/>
              </w:rPr>
              <w:tab/>
            </w:r>
            <w:r w:rsidR="00A13252" w:rsidRPr="00430293">
              <w:rPr>
                <w:rFonts w:ascii="Arial" w:hAnsi="Arial" w:cs="Arial"/>
                <w:noProof/>
                <w:webHidden/>
              </w:rPr>
              <w:fldChar w:fldCharType="begin"/>
            </w:r>
            <w:r w:rsidR="00A13252" w:rsidRPr="00430293">
              <w:rPr>
                <w:rFonts w:ascii="Arial" w:hAnsi="Arial" w:cs="Arial"/>
                <w:noProof/>
                <w:webHidden/>
              </w:rPr>
              <w:instrText xml:space="preserve"> PAGEREF _Toc70543686 \h </w:instrText>
            </w:r>
            <w:r w:rsidR="00A13252" w:rsidRPr="00430293">
              <w:rPr>
                <w:rFonts w:ascii="Arial" w:hAnsi="Arial" w:cs="Arial"/>
                <w:noProof/>
                <w:webHidden/>
              </w:rPr>
            </w:r>
            <w:r w:rsidR="00A13252" w:rsidRPr="00430293">
              <w:rPr>
                <w:rFonts w:ascii="Arial" w:hAnsi="Arial" w:cs="Arial"/>
                <w:noProof/>
                <w:webHidden/>
              </w:rPr>
              <w:fldChar w:fldCharType="separate"/>
            </w:r>
            <w:r w:rsidR="00A13252" w:rsidRPr="00430293">
              <w:rPr>
                <w:rFonts w:ascii="Arial" w:hAnsi="Arial" w:cs="Arial"/>
                <w:noProof/>
                <w:webHidden/>
              </w:rPr>
              <w:t>17</w:t>
            </w:r>
            <w:r w:rsidR="00A13252" w:rsidRPr="00430293">
              <w:rPr>
                <w:rFonts w:ascii="Arial" w:hAnsi="Arial" w:cs="Arial"/>
                <w:noProof/>
                <w:webHidden/>
              </w:rPr>
              <w:fldChar w:fldCharType="end"/>
            </w:r>
          </w:hyperlink>
        </w:p>
        <w:p w14:paraId="773C4287" w14:textId="63695FF2" w:rsidR="00A13252" w:rsidRPr="00430293" w:rsidRDefault="00A13252" w:rsidP="00E86442">
          <w:pPr>
            <w:spacing w:line="276" w:lineRule="auto"/>
            <w:rPr>
              <w:rFonts w:cs="Arial"/>
            </w:rPr>
          </w:pPr>
          <w:r w:rsidRPr="00430293">
            <w:rPr>
              <w:rFonts w:cs="Arial"/>
              <w:b/>
              <w:bCs/>
              <w:noProof/>
            </w:rPr>
            <w:fldChar w:fldCharType="end"/>
          </w:r>
        </w:p>
      </w:sdtContent>
    </w:sdt>
    <w:p w14:paraId="000E8B71" w14:textId="4F953277" w:rsidR="00022A12" w:rsidRPr="007A5DF3" w:rsidRDefault="00022A12" w:rsidP="00E86442">
      <w:pPr>
        <w:spacing w:line="276" w:lineRule="auto"/>
        <w:rPr>
          <w:rFonts w:eastAsiaTheme="majorEastAsia" w:cs="Arial"/>
          <w:b/>
          <w:bCs/>
          <w:color w:val="365F91" w:themeColor="accent1" w:themeShade="BF"/>
        </w:rPr>
      </w:pPr>
      <w:r w:rsidRPr="007A5DF3">
        <w:rPr>
          <w:rFonts w:cs="Arial"/>
        </w:rPr>
        <w:br w:type="page"/>
      </w:r>
    </w:p>
    <w:p w14:paraId="490829D8" w14:textId="34674ECA" w:rsidR="00997B84" w:rsidRPr="001F19BE" w:rsidRDefault="006768F9" w:rsidP="00E86442">
      <w:pPr>
        <w:pStyle w:val="Heading1"/>
        <w:spacing w:line="276" w:lineRule="auto"/>
        <w:rPr>
          <w:rFonts w:ascii="Arial" w:hAnsi="Arial" w:cs="Arial"/>
          <w:color w:val="000000" w:themeColor="text1"/>
          <w:sz w:val="22"/>
          <w:szCs w:val="22"/>
        </w:rPr>
      </w:pPr>
      <w:bookmarkStart w:id="0" w:name="_Toc70543677"/>
      <w:r w:rsidRPr="001F19BE">
        <w:rPr>
          <w:rFonts w:ascii="Arial" w:hAnsi="Arial" w:cs="Arial"/>
          <w:color w:val="000000" w:themeColor="text1"/>
          <w:sz w:val="22"/>
          <w:szCs w:val="22"/>
        </w:rPr>
        <w:t>Introduction</w:t>
      </w:r>
      <w:bookmarkEnd w:id="0"/>
    </w:p>
    <w:p w14:paraId="443A883F" w14:textId="715F72A0" w:rsidR="00CF0F55" w:rsidRPr="007A5DF3" w:rsidRDefault="00094A9A" w:rsidP="00E86442">
      <w:pPr>
        <w:spacing w:line="276" w:lineRule="auto"/>
        <w:rPr>
          <w:rFonts w:cs="Arial"/>
        </w:rPr>
      </w:pPr>
      <w:r w:rsidRPr="007A5DF3">
        <w:rPr>
          <w:rFonts w:cs="Arial"/>
        </w:rPr>
        <w:t xml:space="preserve">An increase in the waiting times has </w:t>
      </w:r>
      <w:r w:rsidR="00193046" w:rsidRPr="007A5DF3">
        <w:rPr>
          <w:rFonts w:cs="Arial"/>
        </w:rPr>
        <w:t>been</w:t>
      </w:r>
      <w:r w:rsidRPr="007A5DF3">
        <w:rPr>
          <w:rFonts w:cs="Arial"/>
        </w:rPr>
        <w:t xml:space="preserve"> a growing concern among the mental health care systems. It can be said that the number of people seeking mental health treatment has increased substantially which has raised the demand for mental health services. However, the problems plaguing the healthcare sector have been challenging for the healthcare workers and professionals to cater to the needs of the mental health patients. In </w:t>
      </w:r>
      <w:r w:rsidR="00346672" w:rsidRPr="007A5DF3">
        <w:rPr>
          <w:rFonts w:cs="Arial"/>
        </w:rPr>
        <w:t>this regard</w:t>
      </w:r>
      <w:r w:rsidRPr="007A5DF3">
        <w:rPr>
          <w:rFonts w:cs="Arial"/>
        </w:rPr>
        <w:t xml:space="preserve">, there are in general work-related problems within the health and social care sectors such as lack of communication between staff and management, shortage of staffs and heavy workloads, low patient-to-staff ratio, low pay and insufficient breaks, bullying, discrimination and harassment of the staffs, insufficient training, gender pay gap, and insufficient diagnostic or treatment equipment </w:t>
      </w:r>
      <w:r w:rsidR="00401BAE" w:rsidRPr="007A5DF3">
        <w:rPr>
          <w:rFonts w:cs="Arial"/>
          <w:noProof/>
        </w:rPr>
        <w:t>(Koinis, 2015)</w:t>
      </w:r>
      <w:r w:rsidRPr="007A5DF3">
        <w:rPr>
          <w:rFonts w:cs="Arial"/>
        </w:rPr>
        <w:t xml:space="preserve">. Based on the fishbone analysis, the lack of communication across staff and management could lead to delay in information flow and cause a delay in the treatment process while the shortage of staffs with low patient-to-staff ratio, there has been heavy workload on the existing staffs </w:t>
      </w:r>
      <w:r w:rsidR="00050064" w:rsidRPr="007A5DF3">
        <w:rPr>
          <w:rFonts w:cs="Arial"/>
          <w:noProof/>
        </w:rPr>
        <w:t>(Doosty, Maleki, &amp; Yarmohammadian, 2019)</w:t>
      </w:r>
      <w:r w:rsidRPr="007A5DF3">
        <w:rPr>
          <w:rFonts w:cs="Arial"/>
        </w:rPr>
        <w:t xml:space="preserve">. This has led to long waiting lines at hospitals and nursing homes. On the other hand, the health workers also face challenges due to insufficient pay and training including discrimination and harassment and gender pay gap which has increased the level of dissatisfaction among the workers who tend to be demotivated to perform well </w:t>
      </w:r>
      <w:r w:rsidR="00050064" w:rsidRPr="007A5DF3">
        <w:rPr>
          <w:rFonts w:cs="Arial"/>
          <w:noProof/>
        </w:rPr>
        <w:t>(Manyisa &amp; Aswegen, 2017)</w:t>
      </w:r>
      <w:r w:rsidRPr="007A5DF3">
        <w:rPr>
          <w:rFonts w:cs="Arial"/>
        </w:rPr>
        <w:t>.</w:t>
      </w:r>
    </w:p>
    <w:p w14:paraId="2538825F" w14:textId="6348F583" w:rsidR="00094A9A" w:rsidRDefault="00094A9A" w:rsidP="00E86442">
      <w:pPr>
        <w:spacing w:line="276" w:lineRule="auto"/>
        <w:rPr>
          <w:rFonts w:cs="Arial"/>
        </w:rPr>
      </w:pPr>
      <w:r w:rsidRPr="007A5DF3">
        <w:rPr>
          <w:rFonts w:cs="Arial"/>
        </w:rPr>
        <w:t xml:space="preserve">Considering the plethora of work-related problems in healthcare, the problem of staff shortage and heavy workload has been found to be appropriate to explain the waiting at the mental health treatment. In this report, problem identification is conducted using fishbone analysis and PESTLE analysis which paves the path for the decisions to be undertaken. Applying the </w:t>
      </w:r>
      <w:r w:rsidR="00EA280A" w:rsidRPr="007A5DF3">
        <w:rPr>
          <w:rFonts w:cs="Arial"/>
        </w:rPr>
        <w:t>decision-making</w:t>
      </w:r>
      <w:r w:rsidRPr="007A5DF3">
        <w:rPr>
          <w:rFonts w:cs="Arial"/>
        </w:rPr>
        <w:t xml:space="preserve"> technique appropriate solution is selected from a range of solutions. Further, the implementation, monitoring and reviewing of the solution have been discussed in this paper.  </w:t>
      </w:r>
    </w:p>
    <w:p w14:paraId="00FF8653" w14:textId="77777777" w:rsidR="001F19BE" w:rsidRPr="007A5DF3" w:rsidRDefault="001F19BE" w:rsidP="00E86442">
      <w:pPr>
        <w:spacing w:line="276" w:lineRule="auto"/>
        <w:rPr>
          <w:rFonts w:cs="Arial"/>
        </w:rPr>
      </w:pPr>
    </w:p>
    <w:p w14:paraId="03EE4A36" w14:textId="3039D581" w:rsidR="00997B84" w:rsidRPr="001F19BE" w:rsidRDefault="006768F9" w:rsidP="00E86442">
      <w:pPr>
        <w:pStyle w:val="Heading1"/>
        <w:spacing w:line="276" w:lineRule="auto"/>
        <w:rPr>
          <w:rFonts w:ascii="Arial" w:hAnsi="Arial" w:cs="Arial"/>
          <w:color w:val="000000" w:themeColor="text1"/>
          <w:sz w:val="22"/>
          <w:szCs w:val="22"/>
        </w:rPr>
      </w:pPr>
      <w:bookmarkStart w:id="1" w:name="_Toc70543678"/>
      <w:r w:rsidRPr="001F19BE">
        <w:rPr>
          <w:rFonts w:ascii="Arial" w:hAnsi="Arial" w:cs="Arial"/>
          <w:color w:val="000000" w:themeColor="text1"/>
          <w:sz w:val="22"/>
          <w:szCs w:val="22"/>
        </w:rPr>
        <w:t xml:space="preserve">Problem </w:t>
      </w:r>
      <w:r w:rsidR="00472357" w:rsidRPr="001F19BE">
        <w:rPr>
          <w:rFonts w:ascii="Arial" w:hAnsi="Arial" w:cs="Arial"/>
          <w:color w:val="000000" w:themeColor="text1"/>
          <w:sz w:val="22"/>
          <w:szCs w:val="22"/>
        </w:rPr>
        <w:t>definition or</w:t>
      </w:r>
      <w:r w:rsidRPr="001F19BE">
        <w:rPr>
          <w:rFonts w:ascii="Arial" w:hAnsi="Arial" w:cs="Arial"/>
          <w:color w:val="000000" w:themeColor="text1"/>
          <w:sz w:val="22"/>
          <w:szCs w:val="22"/>
        </w:rPr>
        <w:t xml:space="preserve"> </w:t>
      </w:r>
      <w:r w:rsidR="00472357" w:rsidRPr="001F19BE">
        <w:rPr>
          <w:rFonts w:ascii="Arial" w:hAnsi="Arial" w:cs="Arial"/>
          <w:color w:val="000000" w:themeColor="text1"/>
          <w:sz w:val="22"/>
          <w:szCs w:val="22"/>
        </w:rPr>
        <w:t>p</w:t>
      </w:r>
      <w:r w:rsidRPr="001F19BE">
        <w:rPr>
          <w:rFonts w:ascii="Arial" w:hAnsi="Arial" w:cs="Arial"/>
          <w:color w:val="000000" w:themeColor="text1"/>
          <w:sz w:val="22"/>
          <w:szCs w:val="22"/>
        </w:rPr>
        <w:t xml:space="preserve">roblem </w:t>
      </w:r>
      <w:r w:rsidR="00472357" w:rsidRPr="001F19BE">
        <w:rPr>
          <w:rFonts w:ascii="Arial" w:hAnsi="Arial" w:cs="Arial"/>
          <w:color w:val="000000" w:themeColor="text1"/>
          <w:sz w:val="22"/>
          <w:szCs w:val="22"/>
        </w:rPr>
        <w:t>s</w:t>
      </w:r>
      <w:r w:rsidRPr="001F19BE">
        <w:rPr>
          <w:rFonts w:ascii="Arial" w:hAnsi="Arial" w:cs="Arial"/>
          <w:color w:val="000000" w:themeColor="text1"/>
          <w:sz w:val="22"/>
          <w:szCs w:val="22"/>
        </w:rPr>
        <w:t>tatement</w:t>
      </w:r>
      <w:bookmarkEnd w:id="1"/>
    </w:p>
    <w:p w14:paraId="67A1A8F8" w14:textId="08F22FAF" w:rsidR="00480CD8" w:rsidRPr="007A5DF3" w:rsidRDefault="00480CD8" w:rsidP="00E86442">
      <w:pPr>
        <w:spacing w:line="276" w:lineRule="auto"/>
        <w:rPr>
          <w:rFonts w:cs="Arial"/>
        </w:rPr>
      </w:pPr>
      <w:r w:rsidRPr="007A5DF3">
        <w:rPr>
          <w:rFonts w:cs="Arial"/>
        </w:rPr>
        <w:t>Delay in the NHS mental health services have significantly affected the patient outcomes and lives as a survey by the Royal College of Psychiatrist</w:t>
      </w:r>
      <w:r w:rsidR="00AD5405" w:rsidRPr="007A5DF3">
        <w:rPr>
          <w:rFonts w:cs="Arial"/>
        </w:rPr>
        <w:t>s</w:t>
      </w:r>
      <w:r w:rsidR="00EA7E36" w:rsidRPr="007A5DF3">
        <w:rPr>
          <w:rFonts w:cs="Arial"/>
        </w:rPr>
        <w:t xml:space="preserve"> (Psych)</w:t>
      </w:r>
      <w:r w:rsidRPr="007A5DF3">
        <w:rPr>
          <w:rFonts w:cs="Arial"/>
        </w:rPr>
        <w:t xml:space="preserve"> reveals the patients have been waiting for 13 years to get support </w:t>
      </w:r>
      <w:r w:rsidR="001E16C7" w:rsidRPr="007A5DF3">
        <w:rPr>
          <w:rFonts w:cs="Arial"/>
          <w:noProof/>
        </w:rPr>
        <w:t>(Campbell, 2018)</w:t>
      </w:r>
      <w:r w:rsidRPr="007A5DF3">
        <w:rPr>
          <w:rFonts w:cs="Arial"/>
        </w:rPr>
        <w:t>. Th</w:t>
      </w:r>
      <w:r w:rsidR="000A221A" w:rsidRPr="007A5DF3">
        <w:rPr>
          <w:rFonts w:cs="Arial"/>
        </w:rPr>
        <w:t>ere</w:t>
      </w:r>
      <w:r w:rsidR="00C96174" w:rsidRPr="007A5DF3">
        <w:rPr>
          <w:rFonts w:cs="Arial"/>
        </w:rPr>
        <w:t>fore</w:t>
      </w:r>
      <w:r w:rsidRPr="007A5DF3">
        <w:rPr>
          <w:rFonts w:cs="Arial"/>
        </w:rPr>
        <w:t>, it is important to conduct an external environmental analysis and a cause effect analysis to identify the problem causing this issue.</w:t>
      </w:r>
    </w:p>
    <w:p w14:paraId="3FDC2A81" w14:textId="09C11543" w:rsidR="00480CD8" w:rsidRPr="007A5DF3" w:rsidRDefault="00480CD8" w:rsidP="00E86442">
      <w:pPr>
        <w:spacing w:line="276" w:lineRule="auto"/>
        <w:rPr>
          <w:rFonts w:cs="Arial"/>
        </w:rPr>
      </w:pPr>
      <w:r w:rsidRPr="007A5DF3">
        <w:rPr>
          <w:rFonts w:cs="Arial"/>
        </w:rPr>
        <w:t xml:space="preserve">As per the PESTLE analysis, the </w:t>
      </w:r>
      <w:r w:rsidRPr="007A5DF3">
        <w:rPr>
          <w:rFonts w:cs="Arial"/>
          <w:bCs/>
          <w:iCs/>
        </w:rPr>
        <w:t>political</w:t>
      </w:r>
      <w:r w:rsidRPr="007A5DF3">
        <w:rPr>
          <w:rFonts w:cs="Arial"/>
        </w:rPr>
        <w:t xml:space="preserve"> scenario in the UK involves the Brexit regulations which have contributed to significant staff shortage in the nation. This is evident as it is noted that 41% of the psychiatrists in training in 2016 were non-UK graduates while a 10% drop in number of doctors were observed in the 2012 and 2015 period due to Brexit uncertainty </w:t>
      </w:r>
      <w:sdt>
        <w:sdtPr>
          <w:rPr>
            <w:rFonts w:cs="Arial"/>
          </w:rPr>
          <w:id w:val="-198234877"/>
          <w:citation/>
        </w:sdtPr>
        <w:sdtEndPr/>
        <w:sdtContent>
          <w:r w:rsidRPr="007A5DF3">
            <w:rPr>
              <w:rFonts w:cs="Arial"/>
            </w:rPr>
            <w:fldChar w:fldCharType="begin"/>
          </w:r>
          <w:r w:rsidRPr="007A5DF3">
            <w:rPr>
              <w:rFonts w:cs="Arial"/>
            </w:rPr>
            <w:instrText xml:space="preserve"> CITATION Eli21 \l 1033 </w:instrText>
          </w:r>
          <w:r w:rsidRPr="007A5DF3">
            <w:rPr>
              <w:rFonts w:cs="Arial"/>
            </w:rPr>
            <w:fldChar w:fldCharType="separate"/>
          </w:r>
          <w:r w:rsidR="00060004" w:rsidRPr="007A5DF3">
            <w:rPr>
              <w:rFonts w:cs="Arial"/>
              <w:noProof/>
            </w:rPr>
            <w:t>(Zanon, 2021)</w:t>
          </w:r>
          <w:r w:rsidRPr="007A5DF3">
            <w:rPr>
              <w:rFonts w:cs="Arial"/>
            </w:rPr>
            <w:fldChar w:fldCharType="end"/>
          </w:r>
        </w:sdtContent>
      </w:sdt>
      <w:r w:rsidRPr="007A5DF3">
        <w:rPr>
          <w:rFonts w:cs="Arial"/>
        </w:rPr>
        <w:t xml:space="preserve">. Furthermore, lack of support from the government has also resulted in poor clinical working environment and negative consequence of mental health staff. As per the </w:t>
      </w:r>
      <w:r w:rsidRPr="007A5DF3">
        <w:rPr>
          <w:rFonts w:cs="Arial"/>
          <w:bCs/>
          <w:iCs/>
        </w:rPr>
        <w:t xml:space="preserve">economic </w:t>
      </w:r>
      <w:r w:rsidRPr="007A5DF3">
        <w:rPr>
          <w:rFonts w:cs="Arial"/>
        </w:rPr>
        <w:t xml:space="preserve">condition in the UK, the recent economic slowdown has already resulted in budget cuts or austerity measures that have limited several services for the disabled. This is further affected by the coronavirus situation. </w:t>
      </w:r>
      <w:r w:rsidR="00A24E25" w:rsidRPr="007A5DF3">
        <w:rPr>
          <w:rFonts w:cs="Arial"/>
        </w:rPr>
        <w:t>Consequently</w:t>
      </w:r>
      <w:r w:rsidRPr="007A5DF3">
        <w:rPr>
          <w:rFonts w:cs="Arial"/>
        </w:rPr>
        <w:t xml:space="preserve">, while mental health services account for 13% of the budget it accounts for 23% of the total burden of disease. In 2011 to 2017 more than 300 nurses have died by suicide due to poor working conditions and pressure, while other forms of staff shortage in the mental healthcare sector is also related to lack of investment in recruitment and retention, thereby contributing to waiting time increase </w:t>
      </w:r>
      <w:sdt>
        <w:sdtPr>
          <w:rPr>
            <w:rFonts w:cs="Arial"/>
          </w:rPr>
          <w:id w:val="-2053220959"/>
          <w:citation/>
        </w:sdtPr>
        <w:sdtEndPr/>
        <w:sdtContent>
          <w:r w:rsidRPr="007A5DF3">
            <w:rPr>
              <w:rFonts w:cs="Arial"/>
            </w:rPr>
            <w:fldChar w:fldCharType="begin"/>
          </w:r>
          <w:r w:rsidRPr="007A5DF3">
            <w:rPr>
              <w:rFonts w:cs="Arial"/>
            </w:rPr>
            <w:instrText xml:space="preserve"> CITATION The1914 \l 1033 </w:instrText>
          </w:r>
          <w:r w:rsidRPr="007A5DF3">
            <w:rPr>
              <w:rFonts w:cs="Arial"/>
            </w:rPr>
            <w:fldChar w:fldCharType="separate"/>
          </w:r>
          <w:r w:rsidR="00060004" w:rsidRPr="007A5DF3">
            <w:rPr>
              <w:rFonts w:cs="Arial"/>
              <w:noProof/>
            </w:rPr>
            <w:t>(The Lowdown, 2019)</w:t>
          </w:r>
          <w:r w:rsidRPr="007A5DF3">
            <w:rPr>
              <w:rFonts w:cs="Arial"/>
            </w:rPr>
            <w:fldChar w:fldCharType="end"/>
          </w:r>
        </w:sdtContent>
      </w:sdt>
      <w:r w:rsidRPr="007A5DF3">
        <w:rPr>
          <w:rFonts w:cs="Arial"/>
        </w:rPr>
        <w:t xml:space="preserve">. However, the coronavirus situation is also a major </w:t>
      </w:r>
      <w:r w:rsidRPr="007A5DF3">
        <w:rPr>
          <w:rFonts w:cs="Arial"/>
          <w:bCs/>
          <w:iCs/>
        </w:rPr>
        <w:t>social</w:t>
      </w:r>
      <w:r w:rsidRPr="007A5DF3">
        <w:rPr>
          <w:rFonts w:cs="Arial"/>
          <w:b/>
        </w:rPr>
        <w:t xml:space="preserve"> </w:t>
      </w:r>
      <w:r w:rsidRPr="007A5DF3">
        <w:rPr>
          <w:rFonts w:cs="Arial"/>
        </w:rPr>
        <w:t>factor that has led to the death of 119 NHS staff, increased mental health issues and demand</w:t>
      </w:r>
      <w:r w:rsidR="00383C81" w:rsidRPr="007A5DF3">
        <w:rPr>
          <w:rFonts w:cs="Arial"/>
        </w:rPr>
        <w:t xml:space="preserve"> </w:t>
      </w:r>
      <w:r w:rsidR="00383C81" w:rsidRPr="007A5DF3">
        <w:rPr>
          <w:rFonts w:cs="Arial"/>
          <w:noProof/>
        </w:rPr>
        <w:t>(Cook, Kursumovic, &amp; Lennane, 2020)</w:t>
      </w:r>
      <w:r w:rsidRPr="007A5DF3">
        <w:rPr>
          <w:rFonts w:cs="Arial"/>
        </w:rPr>
        <w:t xml:space="preserve">. Other factors include discrimination and bullying faced by the staffs, that have contributed to their stress and anxiety leading them to leave the workplace and impacting patient outcomes </w:t>
      </w:r>
      <w:r w:rsidR="003A12A2" w:rsidRPr="007A5DF3">
        <w:rPr>
          <w:rFonts w:cs="Arial"/>
          <w:noProof/>
        </w:rPr>
        <w:t>(Genkeer, Gough, &amp; Finlayson, 2003)</w:t>
      </w:r>
      <w:r w:rsidRPr="007A5DF3">
        <w:rPr>
          <w:rFonts w:cs="Arial"/>
        </w:rPr>
        <w:t>.</w:t>
      </w:r>
    </w:p>
    <w:p w14:paraId="5FC13B89" w14:textId="437483D8" w:rsidR="003536D3" w:rsidRPr="007A5DF3" w:rsidRDefault="00CD27FA" w:rsidP="00E86442">
      <w:pPr>
        <w:spacing w:line="276" w:lineRule="auto"/>
        <w:rPr>
          <w:rFonts w:cs="Arial"/>
          <w:color w:val="000000" w:themeColor="text1"/>
        </w:rPr>
      </w:pPr>
      <w:r w:rsidRPr="007A5DF3">
        <w:rPr>
          <w:rFonts w:cs="Arial"/>
          <w:color w:val="000000" w:themeColor="text1"/>
        </w:rPr>
        <w:t>Based on</w:t>
      </w:r>
      <w:r w:rsidR="003536D3" w:rsidRPr="007A5DF3">
        <w:rPr>
          <w:rFonts w:cs="Arial"/>
          <w:color w:val="000000" w:themeColor="text1"/>
        </w:rPr>
        <w:t xml:space="preserve"> </w:t>
      </w:r>
      <w:r w:rsidR="003A12A2" w:rsidRPr="007A5DF3">
        <w:rPr>
          <w:rFonts w:cs="Arial"/>
          <w:color w:val="000000" w:themeColor="text1"/>
        </w:rPr>
        <w:t>t</w:t>
      </w:r>
      <w:r w:rsidR="003536D3" w:rsidRPr="007A5DF3">
        <w:rPr>
          <w:rFonts w:cs="Arial"/>
          <w:color w:val="000000" w:themeColor="text1"/>
        </w:rPr>
        <w:t>echnological</w:t>
      </w:r>
      <w:r w:rsidR="003536D3" w:rsidRPr="007A5DF3">
        <w:rPr>
          <w:rFonts w:cs="Arial"/>
          <w:b/>
          <w:bCs/>
          <w:i/>
          <w:iCs/>
          <w:color w:val="000000" w:themeColor="text1"/>
        </w:rPr>
        <w:t xml:space="preserve"> </w:t>
      </w:r>
      <w:r w:rsidR="003536D3" w:rsidRPr="007A5DF3">
        <w:rPr>
          <w:rFonts w:cs="Arial"/>
          <w:color w:val="000000" w:themeColor="text1"/>
        </w:rPr>
        <w:t>analysis</w:t>
      </w:r>
      <w:r w:rsidR="003536D3" w:rsidRPr="007A5DF3">
        <w:rPr>
          <w:rFonts w:cs="Arial"/>
          <w:b/>
          <w:bCs/>
          <w:color w:val="000000" w:themeColor="text1"/>
        </w:rPr>
        <w:t xml:space="preserve">, </w:t>
      </w:r>
      <w:r w:rsidR="003536D3" w:rsidRPr="007A5DF3">
        <w:rPr>
          <w:rFonts w:cs="Arial"/>
          <w:color w:val="000000" w:themeColor="text1"/>
        </w:rPr>
        <w:t>some of the technologies that have been embraced by mental health services in the NHS are telemedicine, augmented and virtual reality or VR, nanotechnology, sensors</w:t>
      </w:r>
      <w:r w:rsidR="00981F36" w:rsidRPr="007A5DF3">
        <w:rPr>
          <w:rFonts w:cs="Arial"/>
          <w:color w:val="000000" w:themeColor="text1"/>
        </w:rPr>
        <w:t xml:space="preserve"> and wearables</w:t>
      </w:r>
      <w:r w:rsidR="003536D3" w:rsidRPr="007A5DF3">
        <w:rPr>
          <w:rFonts w:cs="Arial"/>
          <w:color w:val="000000" w:themeColor="text1"/>
        </w:rPr>
        <w:t>. Especially during the times of Covid-19, telemedicine and virtual conferencing technologies have been implemented</w:t>
      </w:r>
      <w:r w:rsidRPr="007A5DF3">
        <w:rPr>
          <w:rFonts w:cs="Arial"/>
          <w:color w:val="000000" w:themeColor="text1"/>
        </w:rPr>
        <w:t xml:space="preserve"> </w:t>
      </w:r>
      <w:r w:rsidRPr="007A5DF3">
        <w:rPr>
          <w:rFonts w:cs="Arial"/>
          <w:noProof/>
          <w:color w:val="000000" w:themeColor="text1"/>
          <w:lang w:val="en-US"/>
        </w:rPr>
        <w:t>(Foley &amp; Woollard, 2019)</w:t>
      </w:r>
      <w:r w:rsidR="003536D3" w:rsidRPr="007A5DF3">
        <w:rPr>
          <w:rFonts w:cs="Arial"/>
          <w:color w:val="000000" w:themeColor="text1"/>
        </w:rPr>
        <w:t>.</w:t>
      </w:r>
      <w:r w:rsidR="00DB7EFE" w:rsidRPr="007A5DF3">
        <w:rPr>
          <w:rFonts w:cs="Arial"/>
          <w:color w:val="000000" w:themeColor="text1"/>
        </w:rPr>
        <w:t xml:space="preserve"> </w:t>
      </w:r>
      <w:r w:rsidR="003536D3" w:rsidRPr="007A5DF3">
        <w:rPr>
          <w:rFonts w:cs="Arial"/>
          <w:color w:val="000000" w:themeColor="text1"/>
        </w:rPr>
        <w:t>However, technological adoption by the NHS is slow</w:t>
      </w:r>
      <w:r w:rsidR="00DB7EFE" w:rsidRPr="007A5DF3">
        <w:rPr>
          <w:rFonts w:cs="Arial"/>
          <w:color w:val="000000" w:themeColor="text1"/>
        </w:rPr>
        <w:t xml:space="preserve"> </w:t>
      </w:r>
      <w:r w:rsidR="00DB7EFE" w:rsidRPr="007A5DF3">
        <w:rPr>
          <w:rFonts w:cs="Arial"/>
          <w:noProof/>
          <w:color w:val="000000" w:themeColor="text1"/>
          <w:lang w:val="en-US"/>
        </w:rPr>
        <w:t>(Walley &amp; Davies, 2002)</w:t>
      </w:r>
      <w:r w:rsidR="003536D3" w:rsidRPr="007A5DF3">
        <w:rPr>
          <w:rFonts w:cs="Arial"/>
          <w:color w:val="000000" w:themeColor="text1"/>
        </w:rPr>
        <w:t xml:space="preserve">. </w:t>
      </w:r>
      <w:r w:rsidR="00933697" w:rsidRPr="007A5DF3">
        <w:rPr>
          <w:rFonts w:cs="Arial"/>
          <w:color w:val="000000" w:themeColor="text1"/>
        </w:rPr>
        <w:t>Based on</w:t>
      </w:r>
      <w:r w:rsidR="003536D3" w:rsidRPr="007A5DF3">
        <w:rPr>
          <w:rFonts w:cs="Arial"/>
          <w:color w:val="000000" w:themeColor="text1"/>
        </w:rPr>
        <w:t xml:space="preserve"> Legal</w:t>
      </w:r>
      <w:r w:rsidR="003536D3" w:rsidRPr="007A5DF3">
        <w:rPr>
          <w:rFonts w:cs="Arial"/>
          <w:b/>
          <w:bCs/>
          <w:color w:val="000000" w:themeColor="text1"/>
        </w:rPr>
        <w:t xml:space="preserve"> </w:t>
      </w:r>
      <w:r w:rsidR="003536D3" w:rsidRPr="007A5DF3">
        <w:rPr>
          <w:rFonts w:cs="Arial"/>
          <w:color w:val="000000" w:themeColor="text1"/>
        </w:rPr>
        <w:t xml:space="preserve">analysis, the UK government has always implied </w:t>
      </w:r>
      <w:r w:rsidR="0009653A" w:rsidRPr="007A5DF3">
        <w:rPr>
          <w:rFonts w:cs="Arial"/>
          <w:color w:val="000000" w:themeColor="text1"/>
        </w:rPr>
        <w:t xml:space="preserve">firm </w:t>
      </w:r>
      <w:r w:rsidR="003536D3" w:rsidRPr="007A5DF3">
        <w:rPr>
          <w:rFonts w:cs="Arial"/>
          <w:color w:val="000000" w:themeColor="text1"/>
        </w:rPr>
        <w:t xml:space="preserve">policies and laws for protecting the rights and interests of the service users. Various legislations apply </w:t>
      </w:r>
      <w:r w:rsidR="00C701AB" w:rsidRPr="007A5DF3">
        <w:rPr>
          <w:rFonts w:cs="Arial"/>
          <w:color w:val="000000" w:themeColor="text1"/>
        </w:rPr>
        <w:t>regarding</w:t>
      </w:r>
      <w:r w:rsidR="003536D3" w:rsidRPr="007A5DF3">
        <w:rPr>
          <w:rFonts w:cs="Arial"/>
          <w:color w:val="000000" w:themeColor="text1"/>
        </w:rPr>
        <w:t xml:space="preserve"> mental healthcare including Mental Capacity Act (2005), Care Act (2014), Human Rights Act (1998), Equality Act (2010) and Data Protection Act (1998). However, the existence of stigma and discrimination leads to violation of legislations such as Disability Discrimination Act (1995) and Equality Act (2010).  As per the</w:t>
      </w:r>
      <w:r w:rsidR="003536D3" w:rsidRPr="007A5DF3">
        <w:rPr>
          <w:rFonts w:cs="Arial"/>
          <w:b/>
          <w:bCs/>
          <w:color w:val="000000" w:themeColor="text1"/>
        </w:rPr>
        <w:t xml:space="preserve"> </w:t>
      </w:r>
      <w:r w:rsidR="003536D3" w:rsidRPr="007A5DF3">
        <w:rPr>
          <w:rFonts w:cs="Arial"/>
          <w:color w:val="000000" w:themeColor="text1"/>
        </w:rPr>
        <w:t>Environmental</w:t>
      </w:r>
      <w:r w:rsidR="003536D3" w:rsidRPr="007A5DF3">
        <w:rPr>
          <w:rFonts w:cs="Arial"/>
          <w:b/>
          <w:bCs/>
          <w:color w:val="000000" w:themeColor="text1"/>
        </w:rPr>
        <w:t xml:space="preserve"> </w:t>
      </w:r>
      <w:r w:rsidR="003536D3" w:rsidRPr="007A5DF3">
        <w:rPr>
          <w:rFonts w:cs="Arial"/>
          <w:color w:val="000000" w:themeColor="text1"/>
        </w:rPr>
        <w:t>factor,</w:t>
      </w:r>
      <w:r w:rsidR="003536D3" w:rsidRPr="007A5DF3">
        <w:rPr>
          <w:rFonts w:cs="Arial"/>
          <w:b/>
          <w:bCs/>
          <w:color w:val="000000" w:themeColor="text1"/>
        </w:rPr>
        <w:t xml:space="preserve"> </w:t>
      </w:r>
      <w:r w:rsidR="003536D3" w:rsidRPr="007A5DF3">
        <w:rPr>
          <w:rFonts w:cs="Arial"/>
          <w:color w:val="000000" w:themeColor="text1"/>
        </w:rPr>
        <w:t xml:space="preserve">healthcare in the UK has embraced the concept of sustainability </w:t>
      </w:r>
      <w:r w:rsidR="00003301" w:rsidRPr="007A5DF3">
        <w:rPr>
          <w:rFonts w:cs="Arial"/>
          <w:color w:val="000000" w:themeColor="text1"/>
        </w:rPr>
        <w:t>a</w:t>
      </w:r>
      <w:r w:rsidR="003536D3" w:rsidRPr="007A5DF3">
        <w:rPr>
          <w:rFonts w:cs="Arial"/>
          <w:color w:val="000000" w:themeColor="text1"/>
        </w:rPr>
        <w:t>nd the four principles underlying sustainable healthcare include prevention, delivery of lean services, preferential low-carbon technology usage and patient empowerment</w:t>
      </w:r>
      <w:r w:rsidR="009528B1" w:rsidRPr="007A5DF3">
        <w:rPr>
          <w:rFonts w:cs="Arial"/>
          <w:color w:val="000000" w:themeColor="text1"/>
        </w:rPr>
        <w:t xml:space="preserve"> </w:t>
      </w:r>
      <w:r w:rsidR="00003301" w:rsidRPr="007A5DF3">
        <w:rPr>
          <w:rFonts w:cs="Arial"/>
          <w:noProof/>
          <w:color w:val="000000" w:themeColor="text1"/>
          <w:lang w:val="en-US"/>
        </w:rPr>
        <w:t>(Yarlagadda, Maughan, Lingwood, &amp; Davison, 2014)</w:t>
      </w:r>
      <w:r w:rsidR="003536D3" w:rsidRPr="007A5DF3">
        <w:rPr>
          <w:rFonts w:cs="Arial"/>
          <w:color w:val="000000" w:themeColor="text1"/>
        </w:rPr>
        <w:t xml:space="preserve">. It could be concluded from the PESTLE that staff shortages coupled with heavy workloads has led to an increase in waiting times in the mental health care units. </w:t>
      </w:r>
    </w:p>
    <w:p w14:paraId="40F321EB" w14:textId="06F3B91A" w:rsidR="00480CD8" w:rsidRPr="007A5DF3" w:rsidRDefault="00480CD8" w:rsidP="00E86442">
      <w:pPr>
        <w:spacing w:line="276" w:lineRule="auto"/>
        <w:rPr>
          <w:rFonts w:cs="Arial"/>
        </w:rPr>
      </w:pPr>
      <w:r w:rsidRPr="007A5DF3">
        <w:rPr>
          <w:rFonts w:cs="Arial"/>
        </w:rPr>
        <w:t xml:space="preserve">A Fish bone analysis also enables in identifying the major problem leading to the increase in waiting times for mental health patients in the UK. Fish bone analysis enables in identifying the root causes of a problem in a detailed visual manner and explores the different causes systematically </w:t>
      </w:r>
      <w:r w:rsidR="00A975AE" w:rsidRPr="007A5DF3">
        <w:rPr>
          <w:rFonts w:cs="Arial"/>
          <w:noProof/>
        </w:rPr>
        <w:t>(Phillips &amp; Simmonds, 2013)</w:t>
      </w:r>
      <w:r w:rsidRPr="007A5DF3">
        <w:rPr>
          <w:rFonts w:cs="Arial"/>
        </w:rPr>
        <w:t xml:space="preserve">. In terms of </w:t>
      </w:r>
      <w:r w:rsidRPr="007A5DF3">
        <w:rPr>
          <w:rFonts w:cs="Arial"/>
          <w:bCs/>
          <w:iCs/>
        </w:rPr>
        <w:t>people</w:t>
      </w:r>
      <w:r w:rsidRPr="007A5DF3">
        <w:rPr>
          <w:rFonts w:cs="Arial"/>
        </w:rPr>
        <w:t xml:space="preserve">, it is noted that discriminatory behaviour showcased by </w:t>
      </w:r>
      <w:r w:rsidR="00F12DD8" w:rsidRPr="007A5DF3">
        <w:rPr>
          <w:rFonts w:cs="Arial"/>
        </w:rPr>
        <w:t>several</w:t>
      </w:r>
      <w:r w:rsidRPr="007A5DF3">
        <w:rPr>
          <w:rFonts w:cs="Arial"/>
        </w:rPr>
        <w:t xml:space="preserve"> people against diverse staff, as well as the violent behaviour of some of the mental health patients causes extreme stress and anxiety for the staff </w:t>
      </w:r>
      <w:r w:rsidR="00E94384" w:rsidRPr="007A5DF3">
        <w:rPr>
          <w:rFonts w:cs="Arial"/>
          <w:noProof/>
        </w:rPr>
        <w:t>(Laeeque, Bilal, Babar, Khan, &amp; Ul Rahman, 2018)</w:t>
      </w:r>
      <w:r w:rsidRPr="007A5DF3">
        <w:rPr>
          <w:rFonts w:cs="Arial"/>
        </w:rPr>
        <w:t xml:space="preserve">. Similarly, lack of appropriate leadership is also a contributing factor for the staff turnover issue in the mental healthcare sector of the UK </w:t>
      </w:r>
      <w:r w:rsidR="00085E20" w:rsidRPr="007A5DF3">
        <w:rPr>
          <w:rFonts w:cs="Arial"/>
          <w:noProof/>
        </w:rPr>
        <w:t>(Hogh, Hoel, &amp; Carneiro, 2011)</w:t>
      </w:r>
      <w:r w:rsidR="00085E20" w:rsidRPr="007A5DF3">
        <w:rPr>
          <w:rFonts w:cs="Arial"/>
        </w:rPr>
        <w:t xml:space="preserve">. </w:t>
      </w:r>
      <w:r w:rsidR="00F12DD8" w:rsidRPr="007A5DF3">
        <w:rPr>
          <w:rFonts w:cs="Arial"/>
        </w:rPr>
        <w:t>Regarding</w:t>
      </w:r>
      <w:r w:rsidRPr="007A5DF3">
        <w:rPr>
          <w:rFonts w:cs="Arial"/>
        </w:rPr>
        <w:t xml:space="preserve"> the </w:t>
      </w:r>
      <w:r w:rsidRPr="007A5DF3">
        <w:rPr>
          <w:rFonts w:cs="Arial"/>
          <w:bCs/>
          <w:iCs/>
        </w:rPr>
        <w:t>methods</w:t>
      </w:r>
      <w:r w:rsidRPr="007A5DF3">
        <w:rPr>
          <w:rFonts w:cs="Arial"/>
        </w:rPr>
        <w:t xml:space="preserve">, it can be argued, that lack of appropriate governance, low incentives and poor pay as well as lack of open culture results in the staff being demotivated </w:t>
      </w:r>
      <w:r w:rsidR="00E94B61" w:rsidRPr="007A5DF3">
        <w:rPr>
          <w:rFonts w:cs="Arial"/>
          <w:noProof/>
        </w:rPr>
        <w:t>(Steinmetz, de Vries, &amp; Tijdens, 2014)</w:t>
      </w:r>
      <w:r w:rsidRPr="007A5DF3">
        <w:rPr>
          <w:rFonts w:cs="Arial"/>
        </w:rPr>
        <w:t xml:space="preserve">. Apart from this, poor record keeping causes increased work pressure, poor scheduling of tasks in the mental healthcare sector is also a significant factor that causes staff being overburdened at work and falling physical and mentally ill thereby causing them to leave the job </w:t>
      </w:r>
      <w:r w:rsidR="0089438A" w:rsidRPr="007A5DF3">
        <w:rPr>
          <w:rFonts w:cs="Arial"/>
          <w:noProof/>
        </w:rPr>
        <w:t>(Johnson, 2018)</w:t>
      </w:r>
      <w:r w:rsidRPr="007A5DF3">
        <w:rPr>
          <w:rFonts w:cs="Arial"/>
        </w:rPr>
        <w:t xml:space="preserve">. As per the </w:t>
      </w:r>
      <w:r w:rsidRPr="007A5DF3">
        <w:rPr>
          <w:rFonts w:cs="Arial"/>
          <w:bCs/>
          <w:iCs/>
        </w:rPr>
        <w:t>materials</w:t>
      </w:r>
      <w:r w:rsidRPr="007A5DF3">
        <w:rPr>
          <w:rFonts w:cs="Arial"/>
        </w:rPr>
        <w:t xml:space="preserve"> involved it could be </w:t>
      </w:r>
      <w:r w:rsidR="00434896" w:rsidRPr="007A5DF3">
        <w:rPr>
          <w:rFonts w:cs="Arial"/>
        </w:rPr>
        <w:t>said</w:t>
      </w:r>
      <w:r w:rsidRPr="007A5DF3">
        <w:rPr>
          <w:rFonts w:cs="Arial"/>
        </w:rPr>
        <w:t xml:space="preserve"> that technological transformation like electronic health records and automation system have eased the burden of care on the healthcare staff. However, this is also seen as a threat by the staff. On the other hand, lack of sufficient resources in terms of general information as well as lack of guidance and training in utilizing the technological tools has created undue pressure on the staff that causing delay in care delivery.</w:t>
      </w:r>
      <w:r w:rsidR="00085E20" w:rsidRPr="007A5DF3">
        <w:rPr>
          <w:rFonts w:cs="Arial"/>
        </w:rPr>
        <w:t xml:space="preserve"> (Ojha &amp; Syed, 2020)</w:t>
      </w:r>
      <w:r w:rsidR="002B0B45" w:rsidRPr="007A5DF3">
        <w:rPr>
          <w:rFonts w:cs="Arial"/>
        </w:rPr>
        <w:t>.</w:t>
      </w:r>
    </w:p>
    <w:p w14:paraId="19539739" w14:textId="7DC0DF15" w:rsidR="003536D3" w:rsidRPr="007A5DF3" w:rsidRDefault="003536D3" w:rsidP="00E86442">
      <w:pPr>
        <w:spacing w:line="276" w:lineRule="auto"/>
        <w:rPr>
          <w:rFonts w:cs="Arial"/>
          <w:color w:val="000000" w:themeColor="text1"/>
        </w:rPr>
      </w:pPr>
      <w:r w:rsidRPr="007A5DF3">
        <w:rPr>
          <w:rFonts w:cs="Arial"/>
          <w:color w:val="000000" w:themeColor="text1"/>
        </w:rPr>
        <w:t>As far as machine</w:t>
      </w:r>
      <w:r w:rsidRPr="007A5DF3">
        <w:rPr>
          <w:rFonts w:cs="Arial"/>
          <w:b/>
          <w:bCs/>
          <w:color w:val="000000" w:themeColor="text1"/>
        </w:rPr>
        <w:t xml:space="preserve"> </w:t>
      </w:r>
      <w:r w:rsidRPr="007A5DF3">
        <w:rPr>
          <w:rFonts w:cs="Arial"/>
          <w:color w:val="000000" w:themeColor="text1"/>
        </w:rPr>
        <w:t>as a fishbone analysis factor</w:t>
      </w:r>
      <w:r w:rsidRPr="007A5DF3">
        <w:rPr>
          <w:rFonts w:cs="Arial"/>
          <w:b/>
          <w:bCs/>
          <w:color w:val="000000" w:themeColor="text1"/>
        </w:rPr>
        <w:t xml:space="preserve"> </w:t>
      </w:r>
      <w:r w:rsidRPr="007A5DF3">
        <w:rPr>
          <w:rFonts w:cs="Arial"/>
          <w:color w:val="000000" w:themeColor="text1"/>
        </w:rPr>
        <w:t>is concerned, there is a general call for increasing overall capacity for design at local healthcare systems as it leads to inadequate capacity for meeting patient demand. This leads to capacity loss because of low yielding key resources and leads to increased waiting times</w:t>
      </w:r>
      <w:r w:rsidR="005E2B1C" w:rsidRPr="007A5DF3">
        <w:rPr>
          <w:rFonts w:cs="Arial"/>
          <w:color w:val="000000" w:themeColor="text1"/>
        </w:rPr>
        <w:t xml:space="preserve"> </w:t>
      </w:r>
      <w:r w:rsidR="005B24D2" w:rsidRPr="007A5DF3">
        <w:rPr>
          <w:rFonts w:cs="Arial"/>
          <w:noProof/>
          <w:color w:val="000000" w:themeColor="text1"/>
          <w:lang w:val="en-US"/>
        </w:rPr>
        <w:t>(Silvester, Lendon, Bevan, Steyn, &amp; Walley, 2004)</w:t>
      </w:r>
      <w:r w:rsidRPr="007A5DF3">
        <w:rPr>
          <w:rFonts w:cs="Arial"/>
          <w:color w:val="000000" w:themeColor="text1"/>
        </w:rPr>
        <w:t>.</w:t>
      </w:r>
      <w:r w:rsidR="00A123DE" w:rsidRPr="007A5DF3">
        <w:rPr>
          <w:rFonts w:cs="Arial"/>
          <w:color w:val="000000" w:themeColor="text1"/>
        </w:rPr>
        <w:t xml:space="preserve"> T</w:t>
      </w:r>
      <w:r w:rsidRPr="007A5DF3">
        <w:rPr>
          <w:rFonts w:cs="Arial"/>
          <w:color w:val="000000" w:themeColor="text1"/>
        </w:rPr>
        <w:t>he NHS has outdated infrastructure and equipment for meeting the changing patient needs</w:t>
      </w:r>
      <w:r w:rsidR="000202F0" w:rsidRPr="007A5DF3">
        <w:rPr>
          <w:rFonts w:cs="Arial"/>
          <w:color w:val="000000" w:themeColor="text1"/>
        </w:rPr>
        <w:t xml:space="preserve"> </w:t>
      </w:r>
      <w:r w:rsidR="00085E20" w:rsidRPr="007A5DF3">
        <w:rPr>
          <w:rFonts w:cs="Arial"/>
          <w:noProof/>
          <w:color w:val="000000" w:themeColor="text1"/>
          <w:lang w:val="en-US"/>
        </w:rPr>
        <w:t>(Thorlby, Gardner, &amp; Turton, 2019)</w:t>
      </w:r>
      <w:r w:rsidRPr="007A5DF3">
        <w:rPr>
          <w:rFonts w:cs="Arial"/>
          <w:color w:val="000000" w:themeColor="text1"/>
        </w:rPr>
        <w:t>. Some of the environmental</w:t>
      </w:r>
      <w:r w:rsidRPr="007A5DF3">
        <w:rPr>
          <w:rFonts w:cs="Arial"/>
          <w:i/>
          <w:iCs/>
          <w:color w:val="000000" w:themeColor="text1"/>
        </w:rPr>
        <w:t xml:space="preserve"> </w:t>
      </w:r>
      <w:r w:rsidRPr="007A5DF3">
        <w:rPr>
          <w:rFonts w:cs="Arial"/>
          <w:color w:val="000000" w:themeColor="text1"/>
        </w:rPr>
        <w:t xml:space="preserve">factors that </w:t>
      </w:r>
      <w:r w:rsidR="008C70F4" w:rsidRPr="007A5DF3">
        <w:rPr>
          <w:rFonts w:cs="Arial"/>
          <w:color w:val="000000" w:themeColor="text1"/>
        </w:rPr>
        <w:t xml:space="preserve">highlight </w:t>
      </w:r>
      <w:r w:rsidRPr="007A5DF3">
        <w:rPr>
          <w:rFonts w:cs="Arial"/>
          <w:color w:val="000000" w:themeColor="text1"/>
        </w:rPr>
        <w:t>the waiting times include insufficient pipelining of talents and retirement cliffs</w:t>
      </w:r>
      <w:r w:rsidR="004D61F7" w:rsidRPr="007A5DF3">
        <w:rPr>
          <w:rFonts w:cs="Arial"/>
          <w:color w:val="000000" w:themeColor="text1"/>
        </w:rPr>
        <w:t xml:space="preserve"> </w:t>
      </w:r>
      <w:r w:rsidR="00A123DE" w:rsidRPr="007A5DF3">
        <w:rPr>
          <w:rFonts w:cs="Arial"/>
          <w:noProof/>
          <w:color w:val="000000" w:themeColor="text1"/>
          <w:lang w:val="en-US"/>
        </w:rPr>
        <w:t>(Bowles, 2021)</w:t>
      </w:r>
      <w:r w:rsidRPr="007A5DF3">
        <w:rPr>
          <w:rFonts w:cs="Arial"/>
          <w:color w:val="000000" w:themeColor="text1"/>
        </w:rPr>
        <w:t>. Apart from these, there is a high prevalence of harassment and bullying in the NHS as indicated by the Staff Survey at NHS England conducted in 2016 which has revealed that 22% of the doctors have been abused, harassed or bullied, also accounts for another environmental factor contributing towards staff turnover and subsequent increase in waiting times</w:t>
      </w:r>
      <w:r w:rsidR="006A057E" w:rsidRPr="007A5DF3">
        <w:rPr>
          <w:rFonts w:cs="Arial"/>
          <w:color w:val="000000" w:themeColor="text1"/>
        </w:rPr>
        <w:t xml:space="preserve"> </w:t>
      </w:r>
      <w:r w:rsidR="002B0B45" w:rsidRPr="007A5DF3">
        <w:rPr>
          <w:rFonts w:cs="Arial"/>
          <w:noProof/>
          <w:color w:val="000000" w:themeColor="text1"/>
          <w:lang w:val="en-US"/>
        </w:rPr>
        <w:t>(BMA , 2021)</w:t>
      </w:r>
      <w:r w:rsidRPr="007A5DF3">
        <w:rPr>
          <w:rFonts w:cs="Arial"/>
          <w:color w:val="000000" w:themeColor="text1"/>
        </w:rPr>
        <w:t xml:space="preserve">. </w:t>
      </w:r>
      <w:r w:rsidR="00BA27B8" w:rsidRPr="007A5DF3">
        <w:rPr>
          <w:rFonts w:cs="Arial"/>
          <w:color w:val="000000" w:themeColor="text1"/>
        </w:rPr>
        <w:t>Measurement</w:t>
      </w:r>
      <w:r w:rsidR="00BA27B8" w:rsidRPr="007A5DF3">
        <w:rPr>
          <w:rFonts w:cs="Arial"/>
          <w:i/>
          <w:iCs/>
          <w:color w:val="000000" w:themeColor="text1"/>
        </w:rPr>
        <w:t xml:space="preserve"> </w:t>
      </w:r>
      <w:r w:rsidR="00BA27B8" w:rsidRPr="007A5DF3">
        <w:rPr>
          <w:rFonts w:cs="Arial"/>
          <w:color w:val="000000" w:themeColor="text1"/>
        </w:rPr>
        <w:t xml:space="preserve">has revealed that there is low staffing in the mental health ward such that almost 73% are busy working as community nurses while 59% spent their time on </w:t>
      </w:r>
      <w:r w:rsidR="00E94B61" w:rsidRPr="007A5DF3">
        <w:rPr>
          <w:rFonts w:cs="Arial"/>
          <w:color w:val="000000" w:themeColor="text1"/>
        </w:rPr>
        <w:t>paperwork</w:t>
      </w:r>
      <w:r w:rsidR="00BA27B8" w:rsidRPr="007A5DF3">
        <w:rPr>
          <w:rFonts w:cs="Arial"/>
          <w:color w:val="000000" w:themeColor="text1"/>
        </w:rPr>
        <w:t xml:space="preserve">, which has impacted patient care and is a prime factor for increasing waiting times </w:t>
      </w:r>
      <w:r w:rsidR="00E94B61" w:rsidRPr="007A5DF3">
        <w:rPr>
          <w:rFonts w:cs="Arial"/>
          <w:noProof/>
          <w:color w:val="000000" w:themeColor="text1"/>
          <w:lang w:val="en-US"/>
        </w:rPr>
        <w:t>(Medical News Today</w:t>
      </w:r>
      <w:r w:rsidR="00286D41" w:rsidRPr="007A5DF3">
        <w:rPr>
          <w:rFonts w:cs="Arial"/>
          <w:noProof/>
          <w:color w:val="000000" w:themeColor="text1"/>
          <w:lang w:val="en-US"/>
        </w:rPr>
        <w:t xml:space="preserve"> </w:t>
      </w:r>
      <w:r w:rsidR="00E94B61" w:rsidRPr="007A5DF3">
        <w:rPr>
          <w:rFonts w:cs="Arial"/>
          <w:noProof/>
          <w:color w:val="000000" w:themeColor="text1"/>
          <w:lang w:val="en-US"/>
        </w:rPr>
        <w:t>,2007)</w:t>
      </w:r>
      <w:r w:rsidR="00BA27B8" w:rsidRPr="007A5DF3">
        <w:rPr>
          <w:rFonts w:cs="Arial"/>
          <w:color w:val="000000" w:themeColor="text1"/>
        </w:rPr>
        <w:t xml:space="preserve">. </w:t>
      </w:r>
    </w:p>
    <w:p w14:paraId="3981543E" w14:textId="77777777" w:rsidR="00ED4E4A" w:rsidRPr="007A5DF3" w:rsidRDefault="00480CD8" w:rsidP="00E86442">
      <w:pPr>
        <w:spacing w:line="276" w:lineRule="auto"/>
        <w:rPr>
          <w:rFonts w:cs="Arial"/>
        </w:rPr>
      </w:pPr>
      <w:r w:rsidRPr="007A5DF3">
        <w:rPr>
          <w:rFonts w:cs="Arial"/>
        </w:rPr>
        <w:t>Thus, the scope of the problem in the workplace refers to increase burnout faced by the mental healthcare staff that leads to ultimate high staff turnover and staff shortage resulting I patients waiting for longer times to obtain proper care.</w:t>
      </w:r>
    </w:p>
    <w:p w14:paraId="318990FC" w14:textId="3EA1696F" w:rsidR="00997B84" w:rsidRPr="001F19BE" w:rsidRDefault="006768F9" w:rsidP="00E86442">
      <w:pPr>
        <w:pStyle w:val="Heading1"/>
        <w:spacing w:line="276" w:lineRule="auto"/>
        <w:rPr>
          <w:rFonts w:ascii="Arial" w:hAnsi="Arial" w:cs="Arial"/>
          <w:color w:val="000000" w:themeColor="text1"/>
          <w:sz w:val="22"/>
          <w:szCs w:val="22"/>
        </w:rPr>
      </w:pPr>
      <w:bookmarkStart w:id="2" w:name="_Toc70543679"/>
      <w:r w:rsidRPr="001F19BE">
        <w:rPr>
          <w:rFonts w:ascii="Arial" w:hAnsi="Arial" w:cs="Arial"/>
          <w:color w:val="000000" w:themeColor="text1"/>
          <w:sz w:val="22"/>
          <w:szCs w:val="22"/>
        </w:rPr>
        <w:t>Discussion</w:t>
      </w:r>
      <w:bookmarkEnd w:id="2"/>
    </w:p>
    <w:p w14:paraId="058BF1D0" w14:textId="66F0C48B" w:rsidR="00ED4E4A" w:rsidRPr="007A5DF3" w:rsidRDefault="00ED4E4A" w:rsidP="00E86442">
      <w:pPr>
        <w:spacing w:line="276" w:lineRule="auto"/>
        <w:rPr>
          <w:rFonts w:cs="Arial"/>
        </w:rPr>
      </w:pPr>
      <w:r w:rsidRPr="007A5DF3">
        <w:rPr>
          <w:rFonts w:cs="Arial"/>
        </w:rPr>
        <w:t xml:space="preserve">Staff shortages and heavy workload have been an integral part of the health care system for a long period of </w:t>
      </w:r>
      <w:r w:rsidR="00EE2905" w:rsidRPr="007A5DF3">
        <w:rPr>
          <w:rFonts w:cs="Arial"/>
        </w:rPr>
        <w:t>time,</w:t>
      </w:r>
      <w:r w:rsidRPr="007A5DF3">
        <w:rPr>
          <w:rFonts w:cs="Arial"/>
        </w:rPr>
        <w:t xml:space="preserve"> and it is significantly impacted on service delivery and overall health outcome of patients in helping them improve their quality of life </w:t>
      </w:r>
      <w:r w:rsidR="00EE2905" w:rsidRPr="007A5DF3">
        <w:rPr>
          <w:rFonts w:cs="Arial"/>
          <w:noProof/>
        </w:rPr>
        <w:t>(Charlesworth, 2021)</w:t>
      </w:r>
      <w:r w:rsidRPr="007A5DF3">
        <w:rPr>
          <w:rFonts w:cs="Arial"/>
        </w:rPr>
        <w:t xml:space="preserve">. Similarly, </w:t>
      </w:r>
      <w:r w:rsidR="009D5AED" w:rsidRPr="007A5DF3">
        <w:rPr>
          <w:rFonts w:cs="Arial"/>
        </w:rPr>
        <w:t>regarding</w:t>
      </w:r>
      <w:r w:rsidRPr="007A5DF3">
        <w:rPr>
          <w:rFonts w:cs="Arial"/>
        </w:rPr>
        <w:t xml:space="preserve"> mental health treatment, it could be said that the problem of staff shortage and heavy workload is most likely to increase waiting time for patients to avail themselves services to improve their lives. </w:t>
      </w:r>
      <w:r w:rsidR="0093764D" w:rsidRPr="007A5DF3">
        <w:rPr>
          <w:rFonts w:cs="Arial"/>
          <w:noProof/>
        </w:rPr>
        <w:t>(Reichert</w:t>
      </w:r>
      <w:r w:rsidR="00061994" w:rsidRPr="007A5DF3">
        <w:rPr>
          <w:rFonts w:cs="Arial"/>
          <w:noProof/>
        </w:rPr>
        <w:t xml:space="preserve"> </w:t>
      </w:r>
      <w:r w:rsidR="0093764D" w:rsidRPr="007A5DF3">
        <w:rPr>
          <w:rFonts w:cs="Arial"/>
          <w:noProof/>
        </w:rPr>
        <w:t>&amp;</w:t>
      </w:r>
      <w:r w:rsidR="00061994" w:rsidRPr="007A5DF3">
        <w:rPr>
          <w:rFonts w:cs="Arial"/>
          <w:noProof/>
        </w:rPr>
        <w:t xml:space="preserve"> </w:t>
      </w:r>
      <w:r w:rsidR="0093764D" w:rsidRPr="007A5DF3">
        <w:rPr>
          <w:rFonts w:cs="Arial"/>
          <w:noProof/>
        </w:rPr>
        <w:t>Jacobs, 2018)</w:t>
      </w:r>
      <w:r w:rsidRPr="007A5DF3">
        <w:rPr>
          <w:rFonts w:cs="Arial"/>
        </w:rPr>
        <w:t xml:space="preserve"> had op</w:t>
      </w:r>
      <w:r w:rsidR="0093764D" w:rsidRPr="007A5DF3">
        <w:rPr>
          <w:rFonts w:cs="Arial"/>
        </w:rPr>
        <w:t>e</w:t>
      </w:r>
      <w:r w:rsidRPr="007A5DF3">
        <w:rPr>
          <w:rFonts w:cs="Arial"/>
        </w:rPr>
        <w:t xml:space="preserve">ned that longer waiting times significantly impact poorer health outcomes and deteriorate mental wellbeing by making mental health patients feel depressed. Therefore, unable to access mental health services forces service users to resort to emergency or crisis services out of which </w:t>
      </w:r>
      <w:r w:rsidR="00DB31EF" w:rsidRPr="007A5DF3">
        <w:rPr>
          <w:rFonts w:cs="Arial"/>
        </w:rPr>
        <w:t>many of</w:t>
      </w:r>
      <w:r w:rsidRPr="007A5DF3">
        <w:rPr>
          <w:rFonts w:cs="Arial"/>
        </w:rPr>
        <w:t xml:space="preserve"> the service users end up in A&amp;E departments.</w:t>
      </w:r>
      <w:r w:rsidR="009D5AED" w:rsidRPr="007A5DF3">
        <w:rPr>
          <w:rFonts w:cs="Arial"/>
        </w:rPr>
        <w:t xml:space="preserve"> Hence</w:t>
      </w:r>
      <w:r w:rsidRPr="007A5DF3">
        <w:rPr>
          <w:rFonts w:cs="Arial"/>
        </w:rPr>
        <w:t xml:space="preserve">, the inability of the UK government to solve the issue of staff shortage and heavy workload is most likely to increase suicide rates and an increase in waiting time is likely to make service users commit suicide due to rising levels of depression and anxiety </w:t>
      </w:r>
      <w:r w:rsidR="009D5AED" w:rsidRPr="007A5DF3">
        <w:rPr>
          <w:rFonts w:cs="Arial"/>
          <w:noProof/>
        </w:rPr>
        <w:t>(RCPSYCH, 2020)</w:t>
      </w:r>
      <w:r w:rsidRPr="007A5DF3">
        <w:rPr>
          <w:rFonts w:cs="Arial"/>
        </w:rPr>
        <w:t xml:space="preserve">. </w:t>
      </w:r>
    </w:p>
    <w:p w14:paraId="64C85901" w14:textId="61B7AC1B" w:rsidR="00F02D2D" w:rsidRPr="007A5DF3" w:rsidRDefault="00F02D2D" w:rsidP="00E86442">
      <w:pPr>
        <w:spacing w:line="276" w:lineRule="auto"/>
        <w:rPr>
          <w:rFonts w:cs="Arial"/>
        </w:rPr>
      </w:pPr>
      <w:r w:rsidRPr="007A5DF3">
        <w:rPr>
          <w:rFonts w:cs="Arial"/>
        </w:rPr>
        <w:t xml:space="preserve">The increased waiting times for mental health treatment due to staff shortages and heavy workload has also impacted the regulators of the health and social care sector in terms of setting </w:t>
      </w:r>
      <w:r w:rsidR="001223E9" w:rsidRPr="007A5DF3">
        <w:rPr>
          <w:rFonts w:cs="Arial"/>
        </w:rPr>
        <w:t xml:space="preserve">rigorous </w:t>
      </w:r>
      <w:r w:rsidRPr="007A5DF3">
        <w:rPr>
          <w:rFonts w:cs="Arial"/>
        </w:rPr>
        <w:t xml:space="preserve">standards and code of conduct of practice within the setting. As per the Health and Social Care Act 2008 (Regulated Activities) Regulations 2014: Regulation 12, the intention of this legislation is to prevent people from receiving unsafe care and treatment </w:t>
      </w:r>
      <w:r w:rsidR="007D489C" w:rsidRPr="007A5DF3">
        <w:rPr>
          <w:rFonts w:cs="Arial"/>
        </w:rPr>
        <w:t>and</w:t>
      </w:r>
      <w:r w:rsidRPr="007A5DF3">
        <w:rPr>
          <w:rFonts w:cs="Arial"/>
        </w:rPr>
        <w:t xml:space="preserve"> ensure that health and safety are maintained </w:t>
      </w:r>
      <w:r w:rsidR="007C423F" w:rsidRPr="007A5DF3">
        <w:rPr>
          <w:rFonts w:cs="Arial"/>
        </w:rPr>
        <w:t>during</w:t>
      </w:r>
      <w:r w:rsidRPr="007A5DF3">
        <w:rPr>
          <w:rFonts w:cs="Arial"/>
        </w:rPr>
        <w:t xml:space="preserve"> </w:t>
      </w:r>
      <w:r w:rsidR="007C423F" w:rsidRPr="007A5DF3">
        <w:rPr>
          <w:rFonts w:cs="Arial"/>
        </w:rPr>
        <w:t xml:space="preserve">the course of </w:t>
      </w:r>
      <w:r w:rsidRPr="007A5DF3">
        <w:rPr>
          <w:rFonts w:cs="Arial"/>
        </w:rPr>
        <w:t xml:space="preserve">accessing the care and treatment </w:t>
      </w:r>
      <w:r w:rsidR="007D489C" w:rsidRPr="007A5DF3">
        <w:rPr>
          <w:rFonts w:cs="Arial"/>
          <w:noProof/>
        </w:rPr>
        <w:t>(CQC, 2021)</w:t>
      </w:r>
      <w:r w:rsidRPr="007A5DF3">
        <w:rPr>
          <w:rFonts w:cs="Arial"/>
        </w:rPr>
        <w:t xml:space="preserve">. Under the purview of this regulation enforced by the regulator, Care Quality Commission (CQC), there must be sufficient staffs who must possess the qualifications, competence, skills and experience to keep the patients safe and deliver quality and timely care services. The CQC has been further invoked by the NHS Patient Experience Framework, where there have been concerns over the patient’s cases to care with attention to be given to the waiting times especially for the mental health treatment as patient needs urgent care and treatment </w:t>
      </w:r>
      <w:r w:rsidR="00A57B74" w:rsidRPr="007A5DF3">
        <w:rPr>
          <w:rFonts w:cs="Arial"/>
          <w:noProof/>
        </w:rPr>
        <w:t>(UK Government, 2012)</w:t>
      </w:r>
      <w:r w:rsidRPr="007A5DF3">
        <w:rPr>
          <w:rFonts w:cs="Arial"/>
        </w:rPr>
        <w:t xml:space="preserve">. </w:t>
      </w:r>
    </w:p>
    <w:p w14:paraId="04A4F7E3" w14:textId="3DB8D6CA" w:rsidR="00AD195C" w:rsidRPr="007A5DF3" w:rsidRDefault="00AD195C" w:rsidP="00E86442">
      <w:pPr>
        <w:spacing w:line="276" w:lineRule="auto"/>
        <w:rPr>
          <w:rFonts w:cs="Arial"/>
          <w:color w:val="000000" w:themeColor="text1"/>
        </w:rPr>
      </w:pPr>
      <w:r w:rsidRPr="007A5DF3">
        <w:rPr>
          <w:rFonts w:cs="Arial"/>
          <w:color w:val="000000" w:themeColor="text1"/>
        </w:rPr>
        <w:t xml:space="preserve">Due to increased work pressure and staffing shortage in the UK mental </w:t>
      </w:r>
      <w:r w:rsidR="00AB0985" w:rsidRPr="007A5DF3">
        <w:rPr>
          <w:rFonts w:cs="Arial"/>
          <w:color w:val="000000" w:themeColor="text1"/>
        </w:rPr>
        <w:t>health</w:t>
      </w:r>
      <w:r w:rsidRPr="007A5DF3">
        <w:rPr>
          <w:rFonts w:cs="Arial"/>
          <w:color w:val="000000" w:themeColor="text1"/>
        </w:rPr>
        <w:t xml:space="preserve"> care, the existing professionals are facing various obstacles in delivering the kind of care which they would have otherwise provided. Nurses are forced to spend much of their time on </w:t>
      </w:r>
      <w:r w:rsidR="009A5D69" w:rsidRPr="007A5DF3">
        <w:rPr>
          <w:rFonts w:cs="Arial"/>
          <w:color w:val="000000" w:themeColor="text1"/>
        </w:rPr>
        <w:t>paperwork</w:t>
      </w:r>
      <w:r w:rsidRPr="007A5DF3">
        <w:rPr>
          <w:rFonts w:cs="Arial"/>
          <w:color w:val="000000" w:themeColor="text1"/>
        </w:rPr>
        <w:t xml:space="preserve"> instead of undertaking care duties. There is insufficient time left with the nurses which leads to increased waiting times as demand exceeds supply. Furthermore, an unsupportive management accentuates the level of frustration. Healthcare professionals feel that their skills are not exercised </w:t>
      </w:r>
      <w:r w:rsidR="00AB0985" w:rsidRPr="007A5DF3">
        <w:rPr>
          <w:rFonts w:cs="Arial"/>
          <w:color w:val="000000" w:themeColor="text1"/>
        </w:rPr>
        <w:t>including</w:t>
      </w:r>
      <w:r w:rsidRPr="007A5DF3">
        <w:rPr>
          <w:rFonts w:cs="Arial"/>
          <w:color w:val="000000" w:themeColor="text1"/>
        </w:rPr>
        <w:t xml:space="preserve"> psychological therapy providing skills</w:t>
      </w:r>
      <w:r w:rsidR="00284F83" w:rsidRPr="007A5DF3">
        <w:rPr>
          <w:rFonts w:cs="Arial"/>
          <w:color w:val="000000" w:themeColor="text1"/>
        </w:rPr>
        <w:t xml:space="preserve"> </w:t>
      </w:r>
      <w:r w:rsidR="000E432E" w:rsidRPr="007A5DF3">
        <w:rPr>
          <w:rFonts w:cs="Arial"/>
          <w:noProof/>
          <w:color w:val="000000" w:themeColor="text1"/>
          <w:lang w:val="en-US"/>
        </w:rPr>
        <w:t>(Medical News Today , 2007)</w:t>
      </w:r>
      <w:r w:rsidRPr="007A5DF3">
        <w:rPr>
          <w:rFonts w:cs="Arial"/>
          <w:color w:val="000000" w:themeColor="text1"/>
        </w:rPr>
        <w:t xml:space="preserve">. Additionally, due to increased work pressure, they are unable to acquire proper training which is important for clinical excellence and development and they </w:t>
      </w:r>
      <w:r w:rsidR="000A2286" w:rsidRPr="007A5DF3">
        <w:rPr>
          <w:rFonts w:cs="Arial"/>
          <w:color w:val="000000" w:themeColor="text1"/>
        </w:rPr>
        <w:t>must</w:t>
      </w:r>
      <w:r w:rsidRPr="007A5DF3">
        <w:rPr>
          <w:rFonts w:cs="Arial"/>
          <w:color w:val="000000" w:themeColor="text1"/>
        </w:rPr>
        <w:t xml:space="preserve"> adjust with only 2 days per year training ever since 2005. There is a recruitment freeze in the mental healthcare sector which means that skills gap is prolonged in a vicious cycle. Frustration, burnout, fatigue coupled with workplace discrimination and harassment has increased staff turnover rate. The government is another stakeholder who is affected due to increasing waiting times. The government is increasingly being pressurised to privatise the NHS because of the </w:t>
      </w:r>
      <w:r w:rsidR="00AB0985" w:rsidRPr="007A5DF3">
        <w:rPr>
          <w:rFonts w:cs="Arial"/>
          <w:color w:val="000000" w:themeColor="text1"/>
        </w:rPr>
        <w:t>inability</w:t>
      </w:r>
      <w:r w:rsidRPr="007A5DF3">
        <w:rPr>
          <w:rFonts w:cs="Arial"/>
          <w:color w:val="000000" w:themeColor="text1"/>
        </w:rPr>
        <w:t xml:space="preserve"> of the NHS to meet the demands of the public. </w:t>
      </w:r>
    </w:p>
    <w:p w14:paraId="528DB27F" w14:textId="7538E055" w:rsidR="006768F9" w:rsidRPr="001F19BE" w:rsidRDefault="006768F9" w:rsidP="00E86442">
      <w:pPr>
        <w:pStyle w:val="Heading1"/>
        <w:spacing w:line="276" w:lineRule="auto"/>
        <w:rPr>
          <w:rFonts w:ascii="Arial" w:hAnsi="Arial" w:cs="Arial"/>
          <w:color w:val="000000" w:themeColor="text1"/>
          <w:sz w:val="22"/>
          <w:szCs w:val="22"/>
        </w:rPr>
      </w:pPr>
      <w:bookmarkStart w:id="3" w:name="_Toc70543680"/>
      <w:r w:rsidRPr="001F19BE">
        <w:rPr>
          <w:rFonts w:ascii="Arial" w:hAnsi="Arial" w:cs="Arial"/>
          <w:color w:val="000000" w:themeColor="text1"/>
          <w:sz w:val="22"/>
          <w:szCs w:val="22"/>
        </w:rPr>
        <w:t>Analysis</w:t>
      </w:r>
      <w:bookmarkEnd w:id="3"/>
    </w:p>
    <w:p w14:paraId="2105945F" w14:textId="77777777" w:rsidR="00ED4E4A" w:rsidRPr="007A5DF3" w:rsidRDefault="00ED4E4A" w:rsidP="00E86442">
      <w:pPr>
        <w:spacing w:line="276" w:lineRule="auto"/>
        <w:rPr>
          <w:rFonts w:cs="Arial"/>
        </w:rPr>
      </w:pPr>
      <w:r w:rsidRPr="007A5DF3">
        <w:rPr>
          <w:rFonts w:cs="Arial"/>
        </w:rPr>
        <w:t xml:space="preserve">The decision-making process to develop and identify appropriate solutions to the issue of staff shortage and heavy workloads could be done through the following seven stages. </w:t>
      </w:r>
    </w:p>
    <w:p w14:paraId="6E19B901" w14:textId="77777777" w:rsidR="00ED4E4A" w:rsidRPr="007A5DF3" w:rsidRDefault="00ED4E4A" w:rsidP="00E86442">
      <w:pPr>
        <w:spacing w:line="276" w:lineRule="auto"/>
        <w:rPr>
          <w:rFonts w:cs="Arial"/>
        </w:rPr>
      </w:pPr>
      <w:r w:rsidRPr="007A5DF3">
        <w:rPr>
          <w:rFonts w:cs="Arial"/>
          <w:noProof/>
          <w:lang w:eastAsia="en-IN"/>
        </w:rPr>
        <w:drawing>
          <wp:inline distT="0" distB="0" distL="0" distR="0" wp14:anchorId="49CA7536" wp14:editId="76FF83FD">
            <wp:extent cx="5534025" cy="3733800"/>
            <wp:effectExtent l="0" t="0" r="0" b="0"/>
            <wp:docPr id="2"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6BDB59EA" w14:textId="77777777" w:rsidR="00ED4E4A" w:rsidRPr="001F19BE" w:rsidRDefault="00ED4E4A" w:rsidP="00E86442">
      <w:pPr>
        <w:pStyle w:val="Caption"/>
        <w:spacing w:line="276" w:lineRule="auto"/>
        <w:rPr>
          <w:rFonts w:cs="Arial"/>
          <w:color w:val="000000" w:themeColor="text1"/>
          <w:sz w:val="22"/>
          <w:szCs w:val="22"/>
        </w:rPr>
      </w:pPr>
      <w:r w:rsidRPr="001F19BE">
        <w:rPr>
          <w:rFonts w:cs="Arial"/>
          <w:color w:val="000000" w:themeColor="text1"/>
          <w:sz w:val="22"/>
          <w:szCs w:val="22"/>
        </w:rPr>
        <w:t xml:space="preserve">Figure </w:t>
      </w:r>
      <w:r w:rsidRPr="001F19BE">
        <w:rPr>
          <w:rFonts w:cs="Arial"/>
          <w:color w:val="000000" w:themeColor="text1"/>
          <w:sz w:val="22"/>
          <w:szCs w:val="22"/>
        </w:rPr>
        <w:fldChar w:fldCharType="begin"/>
      </w:r>
      <w:r w:rsidRPr="001F19BE">
        <w:rPr>
          <w:rFonts w:cs="Arial"/>
          <w:color w:val="000000" w:themeColor="text1"/>
          <w:sz w:val="22"/>
          <w:szCs w:val="22"/>
        </w:rPr>
        <w:instrText xml:space="preserve"> SEQ Figure \* ARABIC </w:instrText>
      </w:r>
      <w:r w:rsidRPr="001F19BE">
        <w:rPr>
          <w:rFonts w:cs="Arial"/>
          <w:color w:val="000000" w:themeColor="text1"/>
          <w:sz w:val="22"/>
          <w:szCs w:val="22"/>
        </w:rPr>
        <w:fldChar w:fldCharType="separate"/>
      </w:r>
      <w:r w:rsidR="00862620" w:rsidRPr="001F19BE">
        <w:rPr>
          <w:rFonts w:cs="Arial"/>
          <w:color w:val="000000" w:themeColor="text1"/>
          <w:sz w:val="22"/>
          <w:szCs w:val="22"/>
        </w:rPr>
        <w:t>1</w:t>
      </w:r>
      <w:r w:rsidRPr="001F19BE">
        <w:rPr>
          <w:rFonts w:cs="Arial"/>
          <w:color w:val="000000" w:themeColor="text1"/>
          <w:sz w:val="22"/>
          <w:szCs w:val="22"/>
        </w:rPr>
        <w:fldChar w:fldCharType="end"/>
      </w:r>
      <w:r w:rsidRPr="001F19BE">
        <w:rPr>
          <w:rFonts w:cs="Arial"/>
          <w:color w:val="000000" w:themeColor="text1"/>
          <w:sz w:val="22"/>
          <w:szCs w:val="22"/>
        </w:rPr>
        <w:t>: Decision-Making Process</w:t>
      </w:r>
    </w:p>
    <w:p w14:paraId="59155E44" w14:textId="77777777" w:rsidR="00ED4E4A" w:rsidRPr="001F19BE" w:rsidRDefault="00ED4E4A" w:rsidP="00E86442">
      <w:pPr>
        <w:pStyle w:val="Caption"/>
        <w:spacing w:line="276" w:lineRule="auto"/>
        <w:rPr>
          <w:rFonts w:cs="Arial"/>
          <w:color w:val="000000" w:themeColor="text1"/>
          <w:sz w:val="22"/>
          <w:szCs w:val="22"/>
        </w:rPr>
      </w:pPr>
      <w:r w:rsidRPr="001F19BE">
        <w:rPr>
          <w:rFonts w:cs="Arial"/>
          <w:color w:val="000000" w:themeColor="text1"/>
          <w:sz w:val="22"/>
          <w:szCs w:val="22"/>
        </w:rPr>
        <w:t>Source: Self</w:t>
      </w:r>
    </w:p>
    <w:p w14:paraId="23CE4513" w14:textId="77777777" w:rsidR="00ED4E4A" w:rsidRPr="007A5DF3" w:rsidRDefault="00ED4E4A" w:rsidP="00E86442">
      <w:pPr>
        <w:spacing w:line="276" w:lineRule="auto"/>
        <w:rPr>
          <w:rFonts w:cs="Arial"/>
          <w:b/>
        </w:rPr>
      </w:pPr>
      <w:r w:rsidRPr="007A5DF3">
        <w:rPr>
          <w:rFonts w:cs="Arial"/>
          <w:b/>
        </w:rPr>
        <w:t>Identifying Decisions</w:t>
      </w:r>
    </w:p>
    <w:p w14:paraId="3B3CB2BC" w14:textId="36B19F56" w:rsidR="00ED4E4A" w:rsidRPr="007A5DF3" w:rsidRDefault="00ED4E4A" w:rsidP="00E86442">
      <w:pPr>
        <w:spacing w:line="276" w:lineRule="auto"/>
        <w:rPr>
          <w:rFonts w:cs="Arial"/>
        </w:rPr>
      </w:pPr>
      <w:r w:rsidRPr="007A5DF3">
        <w:rPr>
          <w:rFonts w:cs="Arial"/>
        </w:rPr>
        <w:t>This is the first stage of the decision-making process</w:t>
      </w:r>
      <w:r w:rsidR="00B17FD7" w:rsidRPr="007A5DF3">
        <w:rPr>
          <w:rFonts w:cs="Arial"/>
        </w:rPr>
        <w:t xml:space="preserve"> at which point</w:t>
      </w:r>
      <w:r w:rsidRPr="007A5DF3">
        <w:rPr>
          <w:rFonts w:cs="Arial"/>
        </w:rPr>
        <w:t xml:space="preserve"> it becomes important to identify the problem of staff shortage and heavy workload in increasing waiting times in healthcare and its negative consequences on mental health patients </w:t>
      </w:r>
      <w:r w:rsidR="00EA1C99" w:rsidRPr="007A5DF3">
        <w:rPr>
          <w:rFonts w:cs="Arial"/>
          <w:noProof/>
        </w:rPr>
        <w:t>(Gaughan, Kasteridis, Mason, &amp; Street, 2020)</w:t>
      </w:r>
      <w:r w:rsidRPr="007A5DF3">
        <w:rPr>
          <w:rFonts w:cs="Arial"/>
        </w:rPr>
        <w:t>. A specific goal or objectives needs to be developed which would focus on identifying solutions to overcome issues of staff shortage and heavy workload to reduce current waiting time in mental health treatment in the UK.</w:t>
      </w:r>
    </w:p>
    <w:p w14:paraId="22A19F0E" w14:textId="77777777" w:rsidR="00ED4E4A" w:rsidRPr="007A5DF3" w:rsidRDefault="00ED4E4A" w:rsidP="00E86442">
      <w:pPr>
        <w:spacing w:line="276" w:lineRule="auto"/>
        <w:rPr>
          <w:rFonts w:cs="Arial"/>
          <w:b/>
        </w:rPr>
      </w:pPr>
      <w:r w:rsidRPr="007A5DF3">
        <w:rPr>
          <w:rFonts w:cs="Arial"/>
          <w:b/>
        </w:rPr>
        <w:t>Gathering relevant information</w:t>
      </w:r>
    </w:p>
    <w:p w14:paraId="2D5F9DE0" w14:textId="77777777" w:rsidR="00ED4E4A" w:rsidRPr="007A5DF3" w:rsidRDefault="00ED4E4A" w:rsidP="00E86442">
      <w:pPr>
        <w:spacing w:line="276" w:lineRule="auto"/>
        <w:rPr>
          <w:rFonts w:cs="Arial"/>
        </w:rPr>
      </w:pPr>
      <w:r w:rsidRPr="007A5DF3">
        <w:rPr>
          <w:rFonts w:cs="Arial"/>
        </w:rPr>
        <w:t xml:space="preserve">In this stage of the decision-making process, market research would be conducted to perform primary and secondary research. The survey would be carried out on mental health patients and family members to identify the approximate waiting time in availing treatment and its impact on their wellbeing. Consequently, public health reports would be analysed to measure the trend of waiting time over the last few years. The commencement of research would result in identifying possible reasons responsible for staff shortage and heavy in the UK. </w:t>
      </w:r>
    </w:p>
    <w:p w14:paraId="48386048" w14:textId="77777777" w:rsidR="00ED4E4A" w:rsidRPr="007A5DF3" w:rsidRDefault="00ED4E4A" w:rsidP="00E86442">
      <w:pPr>
        <w:spacing w:line="276" w:lineRule="auto"/>
        <w:rPr>
          <w:rFonts w:cs="Arial"/>
          <w:b/>
        </w:rPr>
      </w:pPr>
      <w:r w:rsidRPr="007A5DF3">
        <w:rPr>
          <w:rFonts w:cs="Arial"/>
          <w:b/>
        </w:rPr>
        <w:t>Identification of Alternatives</w:t>
      </w:r>
    </w:p>
    <w:p w14:paraId="35D2960E" w14:textId="1ACAC078" w:rsidR="00ED4E4A" w:rsidRPr="007A5DF3" w:rsidRDefault="00ED4E4A" w:rsidP="00E86442">
      <w:pPr>
        <w:spacing w:line="276" w:lineRule="auto"/>
        <w:rPr>
          <w:rFonts w:cs="Arial"/>
        </w:rPr>
      </w:pPr>
      <w:r w:rsidRPr="007A5DF3">
        <w:rPr>
          <w:rFonts w:cs="Arial"/>
        </w:rPr>
        <w:t>This is the stage</w:t>
      </w:r>
      <w:r w:rsidR="002E4D16" w:rsidRPr="007A5DF3">
        <w:rPr>
          <w:rFonts w:cs="Arial"/>
        </w:rPr>
        <w:t xml:space="preserve"> at which point </w:t>
      </w:r>
      <w:r w:rsidRPr="007A5DF3">
        <w:rPr>
          <w:rFonts w:cs="Arial"/>
        </w:rPr>
        <w:t xml:space="preserve">authorities within the health care sector should look to influence its members to engage in brainstorming and mind mapping sessions </w:t>
      </w:r>
      <w:r w:rsidR="0035533A" w:rsidRPr="007A5DF3">
        <w:rPr>
          <w:rFonts w:cs="Arial"/>
          <w:noProof/>
        </w:rPr>
        <w:t>(Mandal, 2014)</w:t>
      </w:r>
      <w:r w:rsidRPr="007A5DF3">
        <w:rPr>
          <w:rFonts w:cs="Arial"/>
        </w:rPr>
        <w:t xml:space="preserve">. These sessions would be useful in identifying different solutions that could be implemented to reduce current waiting in mental health treatment by undertaking necessary strategies to recruit staffs and distribute workloads among them. </w:t>
      </w:r>
    </w:p>
    <w:p w14:paraId="6AD36024" w14:textId="77777777" w:rsidR="00ED4E4A" w:rsidRPr="007A5DF3" w:rsidRDefault="00ED4E4A" w:rsidP="00E86442">
      <w:pPr>
        <w:spacing w:line="276" w:lineRule="auto"/>
        <w:rPr>
          <w:rFonts w:cs="Arial"/>
          <w:b/>
        </w:rPr>
      </w:pPr>
      <w:r w:rsidRPr="007A5DF3">
        <w:rPr>
          <w:rFonts w:cs="Arial"/>
          <w:b/>
        </w:rPr>
        <w:t>Evidence Weighing</w:t>
      </w:r>
    </w:p>
    <w:p w14:paraId="4A1C22BD" w14:textId="39B26122" w:rsidR="00ED4E4A" w:rsidRPr="007A5DF3" w:rsidRDefault="00ED4E4A" w:rsidP="00E86442">
      <w:pPr>
        <w:spacing w:line="276" w:lineRule="auto"/>
        <w:rPr>
          <w:rFonts w:cs="Arial"/>
        </w:rPr>
      </w:pPr>
      <w:r w:rsidRPr="007A5DF3">
        <w:rPr>
          <w:rFonts w:cs="Arial"/>
        </w:rPr>
        <w:t xml:space="preserve">This stage of evidence weighing could be done by accessing all possible legislations relevant to mental health in the UK. The list of alternative solutions developed above should be measured with respect to Mental Health Act 1983 and Care Act 2014 </w:t>
      </w:r>
      <w:sdt>
        <w:sdtPr>
          <w:rPr>
            <w:rFonts w:cs="Arial"/>
          </w:rPr>
          <w:id w:val="-1133084183"/>
          <w:citation/>
        </w:sdtPr>
        <w:sdtEndPr/>
        <w:sdtContent>
          <w:r w:rsidRPr="007A5DF3">
            <w:rPr>
              <w:rFonts w:cs="Arial"/>
            </w:rPr>
            <w:fldChar w:fldCharType="begin"/>
          </w:r>
          <w:r w:rsidRPr="007A5DF3">
            <w:rPr>
              <w:rFonts w:cs="Arial"/>
            </w:rPr>
            <w:instrText xml:space="preserve"> CITATION NHS191 \l 1033 </w:instrText>
          </w:r>
          <w:r w:rsidRPr="007A5DF3">
            <w:rPr>
              <w:rFonts w:cs="Arial"/>
            </w:rPr>
            <w:fldChar w:fldCharType="separate"/>
          </w:r>
          <w:r w:rsidR="00060004" w:rsidRPr="007A5DF3">
            <w:rPr>
              <w:rFonts w:cs="Arial"/>
              <w:noProof/>
            </w:rPr>
            <w:t>(NHS, 2019)</w:t>
          </w:r>
          <w:r w:rsidRPr="007A5DF3">
            <w:rPr>
              <w:rFonts w:cs="Arial"/>
            </w:rPr>
            <w:fldChar w:fldCharType="end"/>
          </w:r>
        </w:sdtContent>
      </w:sdt>
      <w:r w:rsidRPr="007A5DF3">
        <w:rPr>
          <w:rFonts w:cs="Arial"/>
        </w:rPr>
        <w:t xml:space="preserve">. </w:t>
      </w:r>
      <w:r w:rsidR="00D45E05" w:rsidRPr="007A5DF3">
        <w:rPr>
          <w:rFonts w:cs="Arial"/>
        </w:rPr>
        <w:t>Both</w:t>
      </w:r>
      <w:r w:rsidRPr="007A5DF3">
        <w:rPr>
          <w:rFonts w:cs="Arial"/>
        </w:rPr>
        <w:t xml:space="preserve"> legislations indicate the importance of providing urgent care and treatment to mental health patients. </w:t>
      </w:r>
      <w:r w:rsidR="00D45E05" w:rsidRPr="007A5DF3">
        <w:rPr>
          <w:rFonts w:cs="Arial"/>
        </w:rPr>
        <w:t>Therefore</w:t>
      </w:r>
      <w:r w:rsidRPr="007A5DF3">
        <w:rPr>
          <w:rFonts w:cs="Arial"/>
        </w:rPr>
        <w:t xml:space="preserve">, alternative solutions should be in accordance with the principles of the above-mentioned legislation to reduce the current waiting time in mental health treatment. </w:t>
      </w:r>
    </w:p>
    <w:p w14:paraId="346D8899" w14:textId="77777777" w:rsidR="00ED4E4A" w:rsidRPr="007A5DF3" w:rsidRDefault="00ED4E4A" w:rsidP="00E86442">
      <w:pPr>
        <w:spacing w:line="276" w:lineRule="auto"/>
        <w:rPr>
          <w:rFonts w:cs="Arial"/>
          <w:b/>
        </w:rPr>
      </w:pPr>
      <w:r w:rsidRPr="007A5DF3">
        <w:rPr>
          <w:rFonts w:cs="Arial"/>
          <w:b/>
        </w:rPr>
        <w:t>Choosing relevant alternatives</w:t>
      </w:r>
    </w:p>
    <w:p w14:paraId="691E2A8C" w14:textId="68483D7F" w:rsidR="00ED4E4A" w:rsidRPr="007A5DF3" w:rsidRDefault="00ED4E4A" w:rsidP="00E86442">
      <w:pPr>
        <w:spacing w:line="276" w:lineRule="auto"/>
        <w:rPr>
          <w:rFonts w:cs="Arial"/>
        </w:rPr>
      </w:pPr>
      <w:r w:rsidRPr="007A5DF3">
        <w:rPr>
          <w:rFonts w:cs="Arial"/>
        </w:rPr>
        <w:t xml:space="preserve">Once all the possible alternatives are weighed and assessed as per Mental Health Act 1983 and Care Act 2014, it becomes important to choose the best possible solutions which help in overcoming issues to staff shortage and heavy workload in the UK health care sector </w:t>
      </w:r>
      <w:r w:rsidR="005D7A58" w:rsidRPr="007A5DF3">
        <w:rPr>
          <w:rFonts w:cs="Arial"/>
          <w:noProof/>
        </w:rPr>
        <w:t>(Mind, 2014)</w:t>
      </w:r>
      <w:r w:rsidRPr="007A5DF3">
        <w:rPr>
          <w:rFonts w:cs="Arial"/>
        </w:rPr>
        <w:t>. The selected alternative would aim towards achieving the objective to reduce the current waiting time in mental health treatment.</w:t>
      </w:r>
    </w:p>
    <w:p w14:paraId="45533C50" w14:textId="77777777" w:rsidR="00ED4E4A" w:rsidRPr="007A5DF3" w:rsidRDefault="00ED4E4A" w:rsidP="00E86442">
      <w:pPr>
        <w:spacing w:line="276" w:lineRule="auto"/>
        <w:rPr>
          <w:rFonts w:cs="Arial"/>
          <w:b/>
        </w:rPr>
      </w:pPr>
      <w:r w:rsidRPr="007A5DF3">
        <w:rPr>
          <w:rFonts w:cs="Arial"/>
          <w:b/>
        </w:rPr>
        <w:t>Action</w:t>
      </w:r>
    </w:p>
    <w:p w14:paraId="253DA1C8" w14:textId="77777777" w:rsidR="00ED4E4A" w:rsidRPr="007A5DF3" w:rsidRDefault="00ED4E4A" w:rsidP="00E86442">
      <w:pPr>
        <w:spacing w:line="276" w:lineRule="auto"/>
        <w:rPr>
          <w:rFonts w:cs="Arial"/>
        </w:rPr>
      </w:pPr>
      <w:r w:rsidRPr="007A5DF3">
        <w:rPr>
          <w:rFonts w:cs="Arial"/>
        </w:rPr>
        <w:t xml:space="preserve">This is the stage that would involve the development of an action plan based on the alternative selected. The action plan would comprise of highlighting all possible steps and methods which need to be undertaken to improve recruiting process and allocation of workload to reduce stress among professionals. The impact and overall outcome of the strategies would also be highlighted in the action plan to reduce waiting time in mental health performance. </w:t>
      </w:r>
    </w:p>
    <w:p w14:paraId="48742B88" w14:textId="77777777" w:rsidR="00ED4E4A" w:rsidRPr="007A5DF3" w:rsidRDefault="00ED4E4A" w:rsidP="00E86442">
      <w:pPr>
        <w:spacing w:line="276" w:lineRule="auto"/>
        <w:rPr>
          <w:rFonts w:cs="Arial"/>
          <w:b/>
        </w:rPr>
      </w:pPr>
      <w:r w:rsidRPr="007A5DF3">
        <w:rPr>
          <w:rFonts w:cs="Arial"/>
          <w:b/>
        </w:rPr>
        <w:t>Reviewing Decision</w:t>
      </w:r>
    </w:p>
    <w:p w14:paraId="2BB6CAE3" w14:textId="77777777" w:rsidR="00ED4E4A" w:rsidRPr="007A5DF3" w:rsidRDefault="00ED4E4A" w:rsidP="00E86442">
      <w:pPr>
        <w:spacing w:line="276" w:lineRule="auto"/>
        <w:rPr>
          <w:rFonts w:cs="Arial"/>
        </w:rPr>
      </w:pPr>
      <w:r w:rsidRPr="007A5DF3">
        <w:rPr>
          <w:rFonts w:cs="Arial"/>
        </w:rPr>
        <w:t xml:space="preserve">The alternative solution selected to overcome staff shortage and heavy workload would need to be assessed by interacting with patients and family members about the current situation of waiting time in mental health treatment. If the alternative selected is not being able to decrease waiting time, then a new solution should be implemented to improve the quality of life of mental health patients in the UK. </w:t>
      </w:r>
    </w:p>
    <w:p w14:paraId="1E922F13" w14:textId="0CA9B87C" w:rsidR="006768F9" w:rsidRPr="007A5DF3" w:rsidRDefault="006768F9" w:rsidP="00E86442">
      <w:pPr>
        <w:pStyle w:val="Heading1"/>
        <w:spacing w:line="276" w:lineRule="auto"/>
        <w:rPr>
          <w:rFonts w:ascii="Arial" w:hAnsi="Arial" w:cs="Arial"/>
          <w:sz w:val="22"/>
          <w:szCs w:val="22"/>
        </w:rPr>
      </w:pPr>
      <w:bookmarkStart w:id="4" w:name="_Toc70543681"/>
      <w:r w:rsidRPr="007A5DF3">
        <w:rPr>
          <w:rFonts w:ascii="Arial" w:hAnsi="Arial" w:cs="Arial"/>
          <w:sz w:val="22"/>
          <w:szCs w:val="22"/>
        </w:rPr>
        <w:t>Recommendations/ Alternative Solutions</w:t>
      </w:r>
      <w:bookmarkEnd w:id="4"/>
    </w:p>
    <w:p w14:paraId="69249FC0" w14:textId="66E38F65" w:rsidR="00AB53DD" w:rsidRPr="007A5DF3" w:rsidRDefault="00AB53DD" w:rsidP="00E86442">
      <w:pPr>
        <w:spacing w:line="276" w:lineRule="auto"/>
        <w:rPr>
          <w:rFonts w:cs="Arial"/>
        </w:rPr>
      </w:pPr>
      <w:r w:rsidRPr="007A5DF3">
        <w:rPr>
          <w:rFonts w:cs="Arial"/>
        </w:rPr>
        <w:t xml:space="preserve">With the deployment of the </w:t>
      </w:r>
      <w:r w:rsidR="00F34FEF" w:rsidRPr="007A5DF3">
        <w:rPr>
          <w:rFonts w:cs="Arial"/>
        </w:rPr>
        <w:t>decision-making</w:t>
      </w:r>
      <w:r w:rsidRPr="007A5DF3">
        <w:rPr>
          <w:rFonts w:cs="Arial"/>
        </w:rPr>
        <w:t xml:space="preserve"> processes and in line with the legislations of Care Act 2014 and Mental Health Act 1993, alternative solutions to the problems could be proposed. In </w:t>
      </w:r>
      <w:r w:rsidR="00BB68B2" w:rsidRPr="007A5DF3">
        <w:rPr>
          <w:rFonts w:cs="Arial"/>
        </w:rPr>
        <w:t>this regard</w:t>
      </w:r>
      <w:r w:rsidRPr="007A5DF3">
        <w:rPr>
          <w:rFonts w:cs="Arial"/>
        </w:rPr>
        <w:t xml:space="preserve">, the first solution that could be proposed is to re-evaluate the recruiting practices so that the right requirement is </w:t>
      </w:r>
      <w:r w:rsidR="00BB68B2" w:rsidRPr="007A5DF3">
        <w:rPr>
          <w:rFonts w:cs="Arial"/>
        </w:rPr>
        <w:t>determined,</w:t>
      </w:r>
      <w:r w:rsidRPr="007A5DF3">
        <w:rPr>
          <w:rFonts w:cs="Arial"/>
        </w:rPr>
        <w:t xml:space="preserve"> and skilled candidates are hired. The re-evaluation of the recruitment practices of the healthcare organisations, hospitals and nursing home would help to accurately hire staffs to fill in the gaps and reduce the workload from the </w:t>
      </w:r>
      <w:r w:rsidR="00215F44" w:rsidRPr="007A5DF3">
        <w:rPr>
          <w:rFonts w:cs="Arial"/>
        </w:rPr>
        <w:t>current staffs</w:t>
      </w:r>
      <w:r w:rsidRPr="007A5DF3">
        <w:rPr>
          <w:rFonts w:cs="Arial"/>
        </w:rPr>
        <w:t xml:space="preserve"> </w:t>
      </w:r>
      <w:r w:rsidR="00B0182C" w:rsidRPr="007A5DF3">
        <w:rPr>
          <w:rFonts w:cs="Arial"/>
          <w:noProof/>
        </w:rPr>
        <w:t>(Mbemba, Gagnon, &amp; Hamelin-Brabant, 2016)</w:t>
      </w:r>
      <w:r w:rsidRPr="007A5DF3">
        <w:rPr>
          <w:rFonts w:cs="Arial"/>
        </w:rPr>
        <w:t xml:space="preserve">. The second proposed solution to the problem is to partner with medical and healthcare-related educational institutions. The healthcare organisations, hospitals and nursing homes could partner with the educational facilities that have a fresh supply of skilled healthcare staffs. This could be facilitated through apprenticeship programmes, internships and co-op work placements to cultivate the next generation skilled healthcare workers and address the skilled staff shortages </w:t>
      </w:r>
      <w:r w:rsidR="008F3534" w:rsidRPr="007A5DF3">
        <w:rPr>
          <w:rFonts w:cs="Arial"/>
          <w:noProof/>
        </w:rPr>
        <w:t>(Cogin, Ng, &amp; Lee, 2016)</w:t>
      </w:r>
      <w:r w:rsidRPr="007A5DF3">
        <w:rPr>
          <w:rFonts w:cs="Arial"/>
        </w:rPr>
        <w:t xml:space="preserve">. The third solution would be to hire contingent works such as freelancers, consultants and contractors to fill the gaps in the operations within health organisations in a quick and cost-effective way </w:t>
      </w:r>
      <w:r w:rsidR="00590C27" w:rsidRPr="007A5DF3">
        <w:rPr>
          <w:rFonts w:cs="Arial"/>
          <w:noProof/>
        </w:rPr>
        <w:t>(Cummings &amp; Kreiss, 2008)</w:t>
      </w:r>
      <w:r w:rsidRPr="007A5DF3">
        <w:rPr>
          <w:rFonts w:cs="Arial"/>
        </w:rPr>
        <w:t xml:space="preserve">. </w:t>
      </w:r>
    </w:p>
    <w:p w14:paraId="3D117D44" w14:textId="3CAA554D" w:rsidR="00A5505A" w:rsidRPr="007A5DF3" w:rsidRDefault="00A5505A" w:rsidP="00E86442">
      <w:pPr>
        <w:spacing w:line="276" w:lineRule="auto"/>
        <w:rPr>
          <w:rFonts w:cs="Arial"/>
        </w:rPr>
      </w:pPr>
      <w:r w:rsidRPr="007A5DF3">
        <w:rPr>
          <w:rFonts w:cs="Arial"/>
        </w:rPr>
        <w:t xml:space="preserve">The identification of the range of solutions must be evaluated to determine the most appropriate solution or option to address the problem of shortage of staff and heavy workload. In </w:t>
      </w:r>
      <w:r w:rsidR="00215F44" w:rsidRPr="007A5DF3">
        <w:rPr>
          <w:rFonts w:cs="Arial"/>
        </w:rPr>
        <w:t>this regard</w:t>
      </w:r>
      <w:r w:rsidRPr="007A5DF3">
        <w:rPr>
          <w:rFonts w:cs="Arial"/>
        </w:rPr>
        <w:t xml:space="preserve">, the decision matrix technique could be applied to evaluate each of the solutions with their weighted importance and corresponding scores (1-10). The decision matrix technique for the current solutions is as follows: </w:t>
      </w:r>
    </w:p>
    <w:tbl>
      <w:tblPr>
        <w:tblStyle w:val="TableGrid"/>
        <w:tblW w:w="0" w:type="auto"/>
        <w:tblLook w:val="04A0" w:firstRow="1" w:lastRow="0" w:firstColumn="1" w:lastColumn="0" w:noHBand="0" w:noVBand="1"/>
      </w:tblPr>
      <w:tblGrid>
        <w:gridCol w:w="1530"/>
        <w:gridCol w:w="1517"/>
        <w:gridCol w:w="1504"/>
        <w:gridCol w:w="1477"/>
        <w:gridCol w:w="1491"/>
        <w:gridCol w:w="1497"/>
      </w:tblGrid>
      <w:tr w:rsidR="00A5505A" w:rsidRPr="007A5DF3" w14:paraId="161C1529" w14:textId="77777777" w:rsidTr="00BE3415">
        <w:tc>
          <w:tcPr>
            <w:tcW w:w="1540" w:type="dxa"/>
          </w:tcPr>
          <w:p w14:paraId="62FF5E7C" w14:textId="77777777" w:rsidR="00A5505A" w:rsidRPr="007A5DF3" w:rsidRDefault="00A5505A" w:rsidP="00E86442">
            <w:pPr>
              <w:spacing w:line="276" w:lineRule="auto"/>
              <w:rPr>
                <w:rFonts w:cs="Arial"/>
              </w:rPr>
            </w:pPr>
          </w:p>
        </w:tc>
        <w:tc>
          <w:tcPr>
            <w:tcW w:w="1540" w:type="dxa"/>
          </w:tcPr>
          <w:p w14:paraId="79D8B181" w14:textId="77777777" w:rsidR="00A5505A" w:rsidRPr="007A5DF3" w:rsidRDefault="00A5505A" w:rsidP="00E86442">
            <w:pPr>
              <w:spacing w:line="276" w:lineRule="auto"/>
              <w:rPr>
                <w:rFonts w:cs="Arial"/>
                <w:b/>
              </w:rPr>
            </w:pPr>
            <w:r w:rsidRPr="007A5DF3">
              <w:rPr>
                <w:rFonts w:cs="Arial"/>
                <w:b/>
              </w:rPr>
              <w:t>Flexibility</w:t>
            </w:r>
          </w:p>
        </w:tc>
        <w:tc>
          <w:tcPr>
            <w:tcW w:w="1540" w:type="dxa"/>
          </w:tcPr>
          <w:p w14:paraId="091EA8BD" w14:textId="77777777" w:rsidR="00A5505A" w:rsidRPr="007A5DF3" w:rsidRDefault="00A5505A" w:rsidP="00E86442">
            <w:pPr>
              <w:spacing w:line="276" w:lineRule="auto"/>
              <w:rPr>
                <w:rFonts w:cs="Arial"/>
                <w:b/>
              </w:rPr>
            </w:pPr>
            <w:r w:rsidRPr="007A5DF3">
              <w:rPr>
                <w:rFonts w:cs="Arial"/>
                <w:b/>
              </w:rPr>
              <w:t>Viability</w:t>
            </w:r>
          </w:p>
        </w:tc>
        <w:tc>
          <w:tcPr>
            <w:tcW w:w="1540" w:type="dxa"/>
          </w:tcPr>
          <w:p w14:paraId="783C0C56" w14:textId="77777777" w:rsidR="00A5505A" w:rsidRPr="007A5DF3" w:rsidRDefault="00A5505A" w:rsidP="00E86442">
            <w:pPr>
              <w:spacing w:line="276" w:lineRule="auto"/>
              <w:rPr>
                <w:rFonts w:cs="Arial"/>
                <w:b/>
              </w:rPr>
            </w:pPr>
            <w:r w:rsidRPr="007A5DF3">
              <w:rPr>
                <w:rFonts w:cs="Arial"/>
                <w:b/>
              </w:rPr>
              <w:t xml:space="preserve">Cost </w:t>
            </w:r>
          </w:p>
        </w:tc>
        <w:tc>
          <w:tcPr>
            <w:tcW w:w="1541" w:type="dxa"/>
          </w:tcPr>
          <w:p w14:paraId="32B2297E" w14:textId="77777777" w:rsidR="00A5505A" w:rsidRPr="007A5DF3" w:rsidRDefault="00A5505A" w:rsidP="00E86442">
            <w:pPr>
              <w:spacing w:line="276" w:lineRule="auto"/>
              <w:rPr>
                <w:rFonts w:cs="Arial"/>
                <w:b/>
              </w:rPr>
            </w:pPr>
            <w:r w:rsidRPr="007A5DF3">
              <w:rPr>
                <w:rFonts w:cs="Arial"/>
                <w:b/>
              </w:rPr>
              <w:t>Speed</w:t>
            </w:r>
          </w:p>
        </w:tc>
        <w:tc>
          <w:tcPr>
            <w:tcW w:w="1541" w:type="dxa"/>
          </w:tcPr>
          <w:p w14:paraId="77EE9020" w14:textId="77777777" w:rsidR="00A5505A" w:rsidRPr="007A5DF3" w:rsidRDefault="00A5505A" w:rsidP="00E86442">
            <w:pPr>
              <w:spacing w:line="276" w:lineRule="auto"/>
              <w:rPr>
                <w:rFonts w:cs="Arial"/>
                <w:b/>
              </w:rPr>
            </w:pPr>
            <w:r w:rsidRPr="007A5DF3">
              <w:rPr>
                <w:rFonts w:cs="Arial"/>
                <w:b/>
              </w:rPr>
              <w:t>Scores</w:t>
            </w:r>
          </w:p>
        </w:tc>
      </w:tr>
      <w:tr w:rsidR="00A5505A" w:rsidRPr="007A5DF3" w14:paraId="51020020" w14:textId="77777777" w:rsidTr="00BE3415">
        <w:tc>
          <w:tcPr>
            <w:tcW w:w="1540" w:type="dxa"/>
          </w:tcPr>
          <w:p w14:paraId="4E649159" w14:textId="77777777" w:rsidR="00A5505A" w:rsidRPr="007A5DF3" w:rsidRDefault="00A5505A" w:rsidP="00E86442">
            <w:pPr>
              <w:spacing w:line="276" w:lineRule="auto"/>
              <w:rPr>
                <w:rFonts w:cs="Arial"/>
                <w:b/>
              </w:rPr>
            </w:pPr>
            <w:r w:rsidRPr="007A5DF3">
              <w:rPr>
                <w:rFonts w:cs="Arial"/>
                <w:b/>
              </w:rPr>
              <w:t>Weighted Importance</w:t>
            </w:r>
          </w:p>
        </w:tc>
        <w:tc>
          <w:tcPr>
            <w:tcW w:w="1540" w:type="dxa"/>
          </w:tcPr>
          <w:p w14:paraId="0328D9CE" w14:textId="77777777" w:rsidR="00A5505A" w:rsidRPr="007A5DF3" w:rsidRDefault="00A5505A" w:rsidP="00E86442">
            <w:pPr>
              <w:spacing w:line="276" w:lineRule="auto"/>
              <w:rPr>
                <w:rFonts w:cs="Arial"/>
                <w:b/>
              </w:rPr>
            </w:pPr>
            <w:r w:rsidRPr="007A5DF3">
              <w:rPr>
                <w:rFonts w:cs="Arial"/>
                <w:b/>
              </w:rPr>
              <w:t>1</w:t>
            </w:r>
          </w:p>
        </w:tc>
        <w:tc>
          <w:tcPr>
            <w:tcW w:w="1540" w:type="dxa"/>
          </w:tcPr>
          <w:p w14:paraId="5138587A" w14:textId="77777777" w:rsidR="00A5505A" w:rsidRPr="007A5DF3" w:rsidRDefault="00A5505A" w:rsidP="00E86442">
            <w:pPr>
              <w:spacing w:line="276" w:lineRule="auto"/>
              <w:rPr>
                <w:rFonts w:cs="Arial"/>
                <w:b/>
              </w:rPr>
            </w:pPr>
            <w:r w:rsidRPr="007A5DF3">
              <w:rPr>
                <w:rFonts w:cs="Arial"/>
                <w:b/>
              </w:rPr>
              <w:t>2</w:t>
            </w:r>
          </w:p>
        </w:tc>
        <w:tc>
          <w:tcPr>
            <w:tcW w:w="1540" w:type="dxa"/>
          </w:tcPr>
          <w:p w14:paraId="79A71357" w14:textId="77777777" w:rsidR="00A5505A" w:rsidRPr="007A5DF3" w:rsidRDefault="00A5505A" w:rsidP="00E86442">
            <w:pPr>
              <w:spacing w:line="276" w:lineRule="auto"/>
              <w:rPr>
                <w:rFonts w:cs="Arial"/>
                <w:b/>
              </w:rPr>
            </w:pPr>
            <w:r w:rsidRPr="007A5DF3">
              <w:rPr>
                <w:rFonts w:cs="Arial"/>
                <w:b/>
              </w:rPr>
              <w:t>2</w:t>
            </w:r>
          </w:p>
        </w:tc>
        <w:tc>
          <w:tcPr>
            <w:tcW w:w="1541" w:type="dxa"/>
          </w:tcPr>
          <w:p w14:paraId="199DEB57" w14:textId="77777777" w:rsidR="00A5505A" w:rsidRPr="007A5DF3" w:rsidRDefault="00A5505A" w:rsidP="00E86442">
            <w:pPr>
              <w:spacing w:line="276" w:lineRule="auto"/>
              <w:rPr>
                <w:rFonts w:cs="Arial"/>
                <w:b/>
              </w:rPr>
            </w:pPr>
            <w:r w:rsidRPr="007A5DF3">
              <w:rPr>
                <w:rFonts w:cs="Arial"/>
                <w:b/>
              </w:rPr>
              <w:t>2</w:t>
            </w:r>
          </w:p>
        </w:tc>
        <w:tc>
          <w:tcPr>
            <w:tcW w:w="1541" w:type="dxa"/>
          </w:tcPr>
          <w:p w14:paraId="5A5A3076" w14:textId="77777777" w:rsidR="00A5505A" w:rsidRPr="007A5DF3" w:rsidRDefault="00A5505A" w:rsidP="00E86442">
            <w:pPr>
              <w:spacing w:line="276" w:lineRule="auto"/>
              <w:rPr>
                <w:rFonts w:cs="Arial"/>
              </w:rPr>
            </w:pPr>
          </w:p>
        </w:tc>
      </w:tr>
      <w:tr w:rsidR="00A5505A" w:rsidRPr="007A5DF3" w14:paraId="79694EA3" w14:textId="77777777" w:rsidTr="00BE3415">
        <w:tc>
          <w:tcPr>
            <w:tcW w:w="1540" w:type="dxa"/>
            <w:shd w:val="clear" w:color="auto" w:fill="F2F2F2" w:themeFill="background1" w:themeFillShade="F2"/>
          </w:tcPr>
          <w:p w14:paraId="54CB9C9F" w14:textId="77777777" w:rsidR="00A5505A" w:rsidRPr="007A5DF3" w:rsidRDefault="00A5505A" w:rsidP="00E86442">
            <w:pPr>
              <w:spacing w:line="276" w:lineRule="auto"/>
              <w:rPr>
                <w:rFonts w:cs="Arial"/>
                <w:i/>
              </w:rPr>
            </w:pPr>
            <w:r w:rsidRPr="007A5DF3">
              <w:rPr>
                <w:rFonts w:cs="Arial"/>
                <w:i/>
              </w:rPr>
              <w:t>Re-evaluating recruitment practices</w:t>
            </w:r>
          </w:p>
        </w:tc>
        <w:tc>
          <w:tcPr>
            <w:tcW w:w="1540" w:type="dxa"/>
            <w:shd w:val="clear" w:color="auto" w:fill="F2F2F2" w:themeFill="background1" w:themeFillShade="F2"/>
          </w:tcPr>
          <w:p w14:paraId="2244672A" w14:textId="77777777" w:rsidR="00A5505A" w:rsidRPr="007A5DF3" w:rsidRDefault="00A5505A" w:rsidP="00E86442">
            <w:pPr>
              <w:spacing w:line="276" w:lineRule="auto"/>
              <w:rPr>
                <w:rFonts w:cs="Arial"/>
              </w:rPr>
            </w:pPr>
            <w:r w:rsidRPr="007A5DF3">
              <w:rPr>
                <w:rFonts w:cs="Arial"/>
              </w:rPr>
              <w:t>5</w:t>
            </w:r>
          </w:p>
        </w:tc>
        <w:tc>
          <w:tcPr>
            <w:tcW w:w="1540" w:type="dxa"/>
            <w:shd w:val="clear" w:color="auto" w:fill="F2F2F2" w:themeFill="background1" w:themeFillShade="F2"/>
          </w:tcPr>
          <w:p w14:paraId="35368336" w14:textId="77777777" w:rsidR="00A5505A" w:rsidRPr="007A5DF3" w:rsidRDefault="00A5505A" w:rsidP="00E86442">
            <w:pPr>
              <w:spacing w:line="276" w:lineRule="auto"/>
              <w:rPr>
                <w:rFonts w:cs="Arial"/>
              </w:rPr>
            </w:pPr>
            <w:r w:rsidRPr="007A5DF3">
              <w:rPr>
                <w:rFonts w:cs="Arial"/>
              </w:rPr>
              <w:t>9</w:t>
            </w:r>
          </w:p>
        </w:tc>
        <w:tc>
          <w:tcPr>
            <w:tcW w:w="1540" w:type="dxa"/>
            <w:shd w:val="clear" w:color="auto" w:fill="F2F2F2" w:themeFill="background1" w:themeFillShade="F2"/>
          </w:tcPr>
          <w:p w14:paraId="07547700" w14:textId="77777777" w:rsidR="00A5505A" w:rsidRPr="007A5DF3" w:rsidRDefault="00A5505A" w:rsidP="00E86442">
            <w:pPr>
              <w:spacing w:line="276" w:lineRule="auto"/>
              <w:rPr>
                <w:rFonts w:cs="Arial"/>
              </w:rPr>
            </w:pPr>
            <w:r w:rsidRPr="007A5DF3">
              <w:rPr>
                <w:rFonts w:cs="Arial"/>
              </w:rPr>
              <w:t>7</w:t>
            </w:r>
          </w:p>
        </w:tc>
        <w:tc>
          <w:tcPr>
            <w:tcW w:w="1541" w:type="dxa"/>
            <w:shd w:val="clear" w:color="auto" w:fill="F2F2F2" w:themeFill="background1" w:themeFillShade="F2"/>
          </w:tcPr>
          <w:p w14:paraId="4E66004F" w14:textId="77777777" w:rsidR="00A5505A" w:rsidRPr="007A5DF3" w:rsidRDefault="00A5505A" w:rsidP="00E86442">
            <w:pPr>
              <w:spacing w:line="276" w:lineRule="auto"/>
              <w:rPr>
                <w:rFonts w:cs="Arial"/>
              </w:rPr>
            </w:pPr>
            <w:r w:rsidRPr="007A5DF3">
              <w:rPr>
                <w:rFonts w:cs="Arial"/>
              </w:rPr>
              <w:t>5</w:t>
            </w:r>
          </w:p>
        </w:tc>
        <w:tc>
          <w:tcPr>
            <w:tcW w:w="1541" w:type="dxa"/>
            <w:shd w:val="clear" w:color="auto" w:fill="F2F2F2" w:themeFill="background1" w:themeFillShade="F2"/>
          </w:tcPr>
          <w:p w14:paraId="3A26B137" w14:textId="77777777" w:rsidR="00A5505A" w:rsidRPr="007A5DF3" w:rsidRDefault="00A5505A" w:rsidP="00E86442">
            <w:pPr>
              <w:spacing w:line="276" w:lineRule="auto"/>
              <w:rPr>
                <w:rFonts w:cs="Arial"/>
              </w:rPr>
            </w:pPr>
            <w:r w:rsidRPr="007A5DF3">
              <w:rPr>
                <w:rFonts w:cs="Arial"/>
              </w:rPr>
              <w:t>47</w:t>
            </w:r>
          </w:p>
        </w:tc>
      </w:tr>
      <w:tr w:rsidR="00A5505A" w:rsidRPr="007A5DF3" w14:paraId="275ED535" w14:textId="77777777" w:rsidTr="00BE3415">
        <w:tc>
          <w:tcPr>
            <w:tcW w:w="1540" w:type="dxa"/>
          </w:tcPr>
          <w:p w14:paraId="57FAC43E" w14:textId="77777777" w:rsidR="00A5505A" w:rsidRPr="007A5DF3" w:rsidRDefault="00A5505A" w:rsidP="00E86442">
            <w:pPr>
              <w:spacing w:line="276" w:lineRule="auto"/>
              <w:rPr>
                <w:rFonts w:cs="Arial"/>
                <w:i/>
              </w:rPr>
            </w:pPr>
            <w:r w:rsidRPr="007A5DF3">
              <w:rPr>
                <w:rFonts w:cs="Arial"/>
                <w:i/>
              </w:rPr>
              <w:t>Partnering with medical educational institutes</w:t>
            </w:r>
          </w:p>
        </w:tc>
        <w:tc>
          <w:tcPr>
            <w:tcW w:w="1540" w:type="dxa"/>
          </w:tcPr>
          <w:p w14:paraId="4A475045" w14:textId="77777777" w:rsidR="00A5505A" w:rsidRPr="007A5DF3" w:rsidRDefault="00A5505A" w:rsidP="00E86442">
            <w:pPr>
              <w:spacing w:line="276" w:lineRule="auto"/>
              <w:rPr>
                <w:rFonts w:cs="Arial"/>
              </w:rPr>
            </w:pPr>
            <w:r w:rsidRPr="007A5DF3">
              <w:rPr>
                <w:rFonts w:cs="Arial"/>
              </w:rPr>
              <w:t>7</w:t>
            </w:r>
          </w:p>
        </w:tc>
        <w:tc>
          <w:tcPr>
            <w:tcW w:w="1540" w:type="dxa"/>
          </w:tcPr>
          <w:p w14:paraId="2CDF476D" w14:textId="77777777" w:rsidR="00A5505A" w:rsidRPr="007A5DF3" w:rsidRDefault="00A5505A" w:rsidP="00E86442">
            <w:pPr>
              <w:spacing w:line="276" w:lineRule="auto"/>
              <w:rPr>
                <w:rFonts w:cs="Arial"/>
              </w:rPr>
            </w:pPr>
            <w:r w:rsidRPr="007A5DF3">
              <w:rPr>
                <w:rFonts w:cs="Arial"/>
              </w:rPr>
              <w:t>5</w:t>
            </w:r>
          </w:p>
        </w:tc>
        <w:tc>
          <w:tcPr>
            <w:tcW w:w="1540" w:type="dxa"/>
          </w:tcPr>
          <w:p w14:paraId="0CC3EAB5" w14:textId="77777777" w:rsidR="00A5505A" w:rsidRPr="007A5DF3" w:rsidRDefault="00A5505A" w:rsidP="00E86442">
            <w:pPr>
              <w:spacing w:line="276" w:lineRule="auto"/>
              <w:rPr>
                <w:rFonts w:cs="Arial"/>
              </w:rPr>
            </w:pPr>
            <w:r w:rsidRPr="007A5DF3">
              <w:rPr>
                <w:rFonts w:cs="Arial"/>
              </w:rPr>
              <w:t>7</w:t>
            </w:r>
          </w:p>
        </w:tc>
        <w:tc>
          <w:tcPr>
            <w:tcW w:w="1541" w:type="dxa"/>
          </w:tcPr>
          <w:p w14:paraId="530FC784" w14:textId="77777777" w:rsidR="00A5505A" w:rsidRPr="007A5DF3" w:rsidRDefault="00A5505A" w:rsidP="00E86442">
            <w:pPr>
              <w:spacing w:line="276" w:lineRule="auto"/>
              <w:rPr>
                <w:rFonts w:cs="Arial"/>
              </w:rPr>
            </w:pPr>
            <w:r w:rsidRPr="007A5DF3">
              <w:rPr>
                <w:rFonts w:cs="Arial"/>
              </w:rPr>
              <w:t>3</w:t>
            </w:r>
          </w:p>
        </w:tc>
        <w:tc>
          <w:tcPr>
            <w:tcW w:w="1541" w:type="dxa"/>
          </w:tcPr>
          <w:p w14:paraId="1F6601C6" w14:textId="77777777" w:rsidR="00A5505A" w:rsidRPr="007A5DF3" w:rsidRDefault="00A5505A" w:rsidP="00E86442">
            <w:pPr>
              <w:spacing w:line="276" w:lineRule="auto"/>
              <w:rPr>
                <w:rFonts w:cs="Arial"/>
              </w:rPr>
            </w:pPr>
            <w:r w:rsidRPr="007A5DF3">
              <w:rPr>
                <w:rFonts w:cs="Arial"/>
              </w:rPr>
              <w:t>37</w:t>
            </w:r>
          </w:p>
        </w:tc>
      </w:tr>
      <w:tr w:rsidR="00A5505A" w:rsidRPr="007A5DF3" w14:paraId="3A212F6E" w14:textId="77777777" w:rsidTr="00BE3415">
        <w:tc>
          <w:tcPr>
            <w:tcW w:w="1540" w:type="dxa"/>
          </w:tcPr>
          <w:p w14:paraId="7C2628A5" w14:textId="77777777" w:rsidR="00A5505A" w:rsidRPr="007A5DF3" w:rsidRDefault="00A5505A" w:rsidP="00E86442">
            <w:pPr>
              <w:spacing w:line="276" w:lineRule="auto"/>
              <w:rPr>
                <w:rFonts w:cs="Arial"/>
                <w:i/>
              </w:rPr>
            </w:pPr>
            <w:r w:rsidRPr="007A5DF3">
              <w:rPr>
                <w:rFonts w:cs="Arial"/>
                <w:i/>
              </w:rPr>
              <w:t>Hiring contingent workers</w:t>
            </w:r>
          </w:p>
        </w:tc>
        <w:tc>
          <w:tcPr>
            <w:tcW w:w="1540" w:type="dxa"/>
          </w:tcPr>
          <w:p w14:paraId="5EF22C57" w14:textId="77777777" w:rsidR="00A5505A" w:rsidRPr="007A5DF3" w:rsidRDefault="00A5505A" w:rsidP="00E86442">
            <w:pPr>
              <w:spacing w:line="276" w:lineRule="auto"/>
              <w:rPr>
                <w:rFonts w:cs="Arial"/>
              </w:rPr>
            </w:pPr>
            <w:r w:rsidRPr="007A5DF3">
              <w:rPr>
                <w:rFonts w:cs="Arial"/>
              </w:rPr>
              <w:t>7</w:t>
            </w:r>
          </w:p>
        </w:tc>
        <w:tc>
          <w:tcPr>
            <w:tcW w:w="1540" w:type="dxa"/>
          </w:tcPr>
          <w:p w14:paraId="0B9BDCC0" w14:textId="77777777" w:rsidR="00A5505A" w:rsidRPr="007A5DF3" w:rsidRDefault="00A5505A" w:rsidP="00E86442">
            <w:pPr>
              <w:spacing w:line="276" w:lineRule="auto"/>
              <w:rPr>
                <w:rFonts w:cs="Arial"/>
              </w:rPr>
            </w:pPr>
            <w:r w:rsidRPr="007A5DF3">
              <w:rPr>
                <w:rFonts w:cs="Arial"/>
              </w:rPr>
              <w:t>3</w:t>
            </w:r>
          </w:p>
        </w:tc>
        <w:tc>
          <w:tcPr>
            <w:tcW w:w="1540" w:type="dxa"/>
          </w:tcPr>
          <w:p w14:paraId="75706EBD" w14:textId="77777777" w:rsidR="00A5505A" w:rsidRPr="007A5DF3" w:rsidRDefault="00A5505A" w:rsidP="00E86442">
            <w:pPr>
              <w:spacing w:line="276" w:lineRule="auto"/>
              <w:rPr>
                <w:rFonts w:cs="Arial"/>
              </w:rPr>
            </w:pPr>
            <w:r w:rsidRPr="007A5DF3">
              <w:rPr>
                <w:rFonts w:cs="Arial"/>
              </w:rPr>
              <w:t>8</w:t>
            </w:r>
          </w:p>
        </w:tc>
        <w:tc>
          <w:tcPr>
            <w:tcW w:w="1541" w:type="dxa"/>
          </w:tcPr>
          <w:p w14:paraId="75554351" w14:textId="77777777" w:rsidR="00A5505A" w:rsidRPr="007A5DF3" w:rsidRDefault="00A5505A" w:rsidP="00E86442">
            <w:pPr>
              <w:spacing w:line="276" w:lineRule="auto"/>
              <w:rPr>
                <w:rFonts w:cs="Arial"/>
              </w:rPr>
            </w:pPr>
            <w:r w:rsidRPr="007A5DF3">
              <w:rPr>
                <w:rFonts w:cs="Arial"/>
              </w:rPr>
              <w:t>8</w:t>
            </w:r>
          </w:p>
        </w:tc>
        <w:tc>
          <w:tcPr>
            <w:tcW w:w="1541" w:type="dxa"/>
          </w:tcPr>
          <w:p w14:paraId="6304619A" w14:textId="77777777" w:rsidR="00A5505A" w:rsidRPr="007A5DF3" w:rsidRDefault="00A5505A" w:rsidP="00E86442">
            <w:pPr>
              <w:spacing w:line="276" w:lineRule="auto"/>
              <w:rPr>
                <w:rFonts w:cs="Arial"/>
              </w:rPr>
            </w:pPr>
            <w:r w:rsidRPr="007A5DF3">
              <w:rPr>
                <w:rFonts w:cs="Arial"/>
              </w:rPr>
              <w:t>45</w:t>
            </w:r>
          </w:p>
        </w:tc>
      </w:tr>
    </w:tbl>
    <w:p w14:paraId="26256AAD" w14:textId="77777777" w:rsidR="00A5505A" w:rsidRPr="007A5DF3" w:rsidRDefault="00A5505A" w:rsidP="00E86442">
      <w:pPr>
        <w:pStyle w:val="Caption"/>
        <w:spacing w:line="276" w:lineRule="auto"/>
        <w:rPr>
          <w:rFonts w:cs="Arial"/>
          <w:sz w:val="22"/>
          <w:szCs w:val="22"/>
        </w:rPr>
      </w:pPr>
      <w:r w:rsidRPr="007A5DF3">
        <w:rPr>
          <w:rFonts w:cs="Arial"/>
          <w:sz w:val="22"/>
          <w:szCs w:val="22"/>
        </w:rPr>
        <w:t xml:space="preserve">Table </w:t>
      </w:r>
      <w:r w:rsidRPr="007A5DF3">
        <w:rPr>
          <w:rFonts w:cs="Arial"/>
          <w:sz w:val="22"/>
          <w:szCs w:val="22"/>
        </w:rPr>
        <w:fldChar w:fldCharType="begin"/>
      </w:r>
      <w:r w:rsidRPr="007A5DF3">
        <w:rPr>
          <w:rFonts w:cs="Arial"/>
          <w:sz w:val="22"/>
          <w:szCs w:val="22"/>
        </w:rPr>
        <w:instrText xml:space="preserve"> SEQ Table \* ARABIC </w:instrText>
      </w:r>
      <w:r w:rsidRPr="007A5DF3">
        <w:rPr>
          <w:rFonts w:cs="Arial"/>
          <w:sz w:val="22"/>
          <w:szCs w:val="22"/>
        </w:rPr>
        <w:fldChar w:fldCharType="separate"/>
      </w:r>
      <w:r w:rsidRPr="007A5DF3">
        <w:rPr>
          <w:rFonts w:cs="Arial"/>
          <w:sz w:val="22"/>
          <w:szCs w:val="22"/>
        </w:rPr>
        <w:t>1</w:t>
      </w:r>
      <w:r w:rsidRPr="007A5DF3">
        <w:rPr>
          <w:rFonts w:cs="Arial"/>
          <w:sz w:val="22"/>
          <w:szCs w:val="22"/>
        </w:rPr>
        <w:fldChar w:fldCharType="end"/>
      </w:r>
      <w:r w:rsidRPr="007A5DF3">
        <w:rPr>
          <w:rFonts w:cs="Arial"/>
          <w:sz w:val="22"/>
          <w:szCs w:val="22"/>
        </w:rPr>
        <w:t>: Decision Matrix</w:t>
      </w:r>
    </w:p>
    <w:p w14:paraId="047A2EEA" w14:textId="77777777" w:rsidR="00A5505A" w:rsidRPr="007A5DF3" w:rsidRDefault="00A5505A" w:rsidP="00E86442">
      <w:pPr>
        <w:spacing w:line="276" w:lineRule="auto"/>
        <w:rPr>
          <w:rFonts w:cs="Arial"/>
        </w:rPr>
      </w:pPr>
      <w:r w:rsidRPr="007A5DF3">
        <w:rPr>
          <w:rFonts w:cs="Arial"/>
        </w:rPr>
        <w:t xml:space="preserve">Based on the decision matrix, the parameters that have been set for the evaluation of the solutions include flexibility, viability, cost and speed. The results of this evaluation reveal that the re-evaluation of the recruitment practices is the most appropriate solutions (47 scores) as compared to the other solutions. It can be said that the solution has low flexibility as there is a need to arrange the recruitment systems and reform them which will also incur cost and time for the entire process to get completed. However, the viability of the re-evaluation of the recruitment practice is quite high as it would entail hiring skilled and competent workers to fill the gaps. </w:t>
      </w:r>
    </w:p>
    <w:p w14:paraId="60837EEF" w14:textId="5A0A0551" w:rsidR="00167747" w:rsidRPr="007A5DF3" w:rsidRDefault="00167747" w:rsidP="00E86442">
      <w:pPr>
        <w:spacing w:line="276" w:lineRule="auto"/>
        <w:rPr>
          <w:rFonts w:cs="Arial"/>
          <w:color w:val="000000" w:themeColor="text1"/>
        </w:rPr>
      </w:pPr>
      <w:r w:rsidRPr="007A5DF3">
        <w:rPr>
          <w:rFonts w:cs="Arial"/>
          <w:color w:val="000000" w:themeColor="text1"/>
        </w:rPr>
        <w:t xml:space="preserve">The solution which can be implemented and communicated to </w:t>
      </w:r>
      <w:r w:rsidR="00AB0985" w:rsidRPr="007A5DF3">
        <w:rPr>
          <w:rFonts w:cs="Arial"/>
          <w:color w:val="000000" w:themeColor="text1"/>
        </w:rPr>
        <w:t>stakeholders</w:t>
      </w:r>
      <w:r w:rsidRPr="007A5DF3">
        <w:rPr>
          <w:rFonts w:cs="Arial"/>
          <w:color w:val="000000" w:themeColor="text1"/>
        </w:rPr>
        <w:t xml:space="preserve"> is </w:t>
      </w:r>
      <w:r w:rsidR="00AB0985" w:rsidRPr="007A5DF3">
        <w:rPr>
          <w:rFonts w:cs="Arial"/>
          <w:color w:val="000000" w:themeColor="text1"/>
        </w:rPr>
        <w:t>re-evaluating</w:t>
      </w:r>
      <w:r w:rsidRPr="007A5DF3">
        <w:rPr>
          <w:rFonts w:cs="Arial"/>
          <w:color w:val="000000" w:themeColor="text1"/>
        </w:rPr>
        <w:t xml:space="preserve"> recruitment practices in mental healthcare. ADKAR model of change can be informative in implementing the mentioned solution. ADKAR is an acronym for Awareness, Desire, Knowledge, Ability and Reinforcement. First, awareness </w:t>
      </w:r>
      <w:r w:rsidR="00AB0985" w:rsidRPr="007A5DF3">
        <w:rPr>
          <w:rFonts w:cs="Arial"/>
          <w:color w:val="000000" w:themeColor="text1"/>
        </w:rPr>
        <w:t>needs</w:t>
      </w:r>
      <w:r w:rsidRPr="007A5DF3">
        <w:rPr>
          <w:rFonts w:cs="Arial"/>
          <w:color w:val="000000" w:themeColor="text1"/>
        </w:rPr>
        <w:t xml:space="preserve"> to be created among the stakeholder regarding the necessity of change. This will include communicating to them regarding how increased waiting times due to staff shortage is affecting patient outcomes. The communication can be done through various channels such as </w:t>
      </w:r>
      <w:r w:rsidR="00AB0985" w:rsidRPr="007A5DF3">
        <w:rPr>
          <w:rFonts w:cs="Arial"/>
          <w:color w:val="000000" w:themeColor="text1"/>
        </w:rPr>
        <w:t>calling</w:t>
      </w:r>
      <w:r w:rsidRPr="007A5DF3">
        <w:rPr>
          <w:rFonts w:cs="Arial"/>
          <w:color w:val="000000" w:themeColor="text1"/>
        </w:rPr>
        <w:t xml:space="preserve"> staff meeting, initiating discussions with government authorities and regulators</w:t>
      </w:r>
      <w:r w:rsidR="00284F83" w:rsidRPr="007A5DF3">
        <w:rPr>
          <w:rFonts w:cs="Arial"/>
          <w:color w:val="000000" w:themeColor="text1"/>
        </w:rPr>
        <w:t xml:space="preserve"> </w:t>
      </w:r>
      <w:r w:rsidR="002762C9" w:rsidRPr="007A5DF3">
        <w:rPr>
          <w:rFonts w:cs="Arial"/>
          <w:noProof/>
          <w:color w:val="000000" w:themeColor="text1"/>
          <w:lang w:val="en-US"/>
        </w:rPr>
        <w:t>(Hiatt, 2006)</w:t>
      </w:r>
      <w:r w:rsidRPr="007A5DF3">
        <w:rPr>
          <w:rFonts w:cs="Arial"/>
          <w:color w:val="000000" w:themeColor="text1"/>
        </w:rPr>
        <w:t>. Ne</w:t>
      </w:r>
      <w:r w:rsidR="00284F83" w:rsidRPr="007A5DF3">
        <w:rPr>
          <w:rFonts w:cs="Arial"/>
          <w:color w:val="000000" w:themeColor="text1"/>
        </w:rPr>
        <w:t>x</w:t>
      </w:r>
      <w:r w:rsidRPr="007A5DF3">
        <w:rPr>
          <w:rFonts w:cs="Arial"/>
          <w:color w:val="000000" w:themeColor="text1"/>
        </w:rPr>
        <w:t xml:space="preserve">t is creating the desire for change. </w:t>
      </w:r>
      <w:r w:rsidR="00AB0985" w:rsidRPr="007A5DF3">
        <w:rPr>
          <w:rFonts w:cs="Arial"/>
          <w:color w:val="000000" w:themeColor="text1"/>
        </w:rPr>
        <w:t>This</w:t>
      </w:r>
      <w:r w:rsidRPr="007A5DF3">
        <w:rPr>
          <w:rFonts w:cs="Arial"/>
          <w:color w:val="000000" w:themeColor="text1"/>
        </w:rPr>
        <w:t xml:space="preserve"> can be done by adopting a transformational leadership style wherein the transformational </w:t>
      </w:r>
      <w:r w:rsidR="00AB0985" w:rsidRPr="007A5DF3">
        <w:rPr>
          <w:rFonts w:cs="Arial"/>
          <w:color w:val="000000" w:themeColor="text1"/>
        </w:rPr>
        <w:t>change</w:t>
      </w:r>
      <w:r w:rsidRPr="007A5DF3">
        <w:rPr>
          <w:rFonts w:cs="Arial"/>
          <w:color w:val="000000" w:themeColor="text1"/>
        </w:rPr>
        <w:t xml:space="preserve"> leader will make the stakeholders aware of the benefits of change. Furthermore, providing internal stakeholders with incentives and rewards can make them proactive for the change. Next is dissemination of knowledge regarding how to change. This can be done through provision of training, interactive sessions, etc. In order to go through the next stage that is ensuring that the organisation </w:t>
      </w:r>
      <w:r w:rsidR="00C13127" w:rsidRPr="007A5DF3">
        <w:rPr>
          <w:rFonts w:cs="Arial"/>
          <w:color w:val="000000" w:themeColor="text1"/>
        </w:rPr>
        <w:t>can</w:t>
      </w:r>
      <w:r w:rsidRPr="007A5DF3">
        <w:rPr>
          <w:rFonts w:cs="Arial"/>
          <w:color w:val="000000" w:themeColor="text1"/>
        </w:rPr>
        <w:t xml:space="preserve"> make the change, it needs to be assessed whether there are enough resources for </w:t>
      </w:r>
      <w:r w:rsidR="00AB0985" w:rsidRPr="007A5DF3">
        <w:rPr>
          <w:rFonts w:cs="Arial"/>
          <w:color w:val="000000" w:themeColor="text1"/>
        </w:rPr>
        <w:t>re-evaluating</w:t>
      </w:r>
      <w:r w:rsidRPr="007A5DF3">
        <w:rPr>
          <w:rFonts w:cs="Arial"/>
          <w:color w:val="000000" w:themeColor="text1"/>
        </w:rPr>
        <w:t xml:space="preserve"> the recruitment practices including financial and human resources. </w:t>
      </w:r>
      <w:r w:rsidR="00AB0985" w:rsidRPr="007A5DF3">
        <w:rPr>
          <w:rFonts w:cs="Arial"/>
          <w:color w:val="000000" w:themeColor="text1"/>
        </w:rPr>
        <w:t>Eventually</w:t>
      </w:r>
      <w:r w:rsidRPr="007A5DF3">
        <w:rPr>
          <w:rFonts w:cs="Arial"/>
          <w:color w:val="000000" w:themeColor="text1"/>
        </w:rPr>
        <w:t xml:space="preserve"> the change is reinforced. In this phase, added efforts are made regarding increasing inclusion and diversity in the workforce, remote interviews wi</w:t>
      </w:r>
      <w:r w:rsidR="00AB0985" w:rsidRPr="007A5DF3">
        <w:rPr>
          <w:rFonts w:cs="Arial"/>
          <w:color w:val="000000" w:themeColor="text1"/>
        </w:rPr>
        <w:t>ll</w:t>
      </w:r>
      <w:r w:rsidRPr="007A5DF3">
        <w:rPr>
          <w:rFonts w:cs="Arial"/>
          <w:color w:val="000000" w:themeColor="text1"/>
        </w:rPr>
        <w:t xml:space="preserve"> be conducted during the pandemic situation and the aspect of mental health care and services will be focused </w:t>
      </w:r>
      <w:r w:rsidR="00F93747" w:rsidRPr="007A5DF3">
        <w:rPr>
          <w:rFonts w:cs="Arial"/>
          <w:color w:val="000000" w:themeColor="text1"/>
        </w:rPr>
        <w:t>on</w:t>
      </w:r>
      <w:r w:rsidRPr="007A5DF3">
        <w:rPr>
          <w:rFonts w:cs="Arial"/>
          <w:color w:val="000000" w:themeColor="text1"/>
        </w:rPr>
        <w:t xml:space="preserve"> the recruitment process.  </w:t>
      </w:r>
    </w:p>
    <w:p w14:paraId="1E3344AD" w14:textId="252E056C" w:rsidR="00480CD8" w:rsidRPr="007A5DF3" w:rsidRDefault="00480CD8" w:rsidP="00E86442">
      <w:pPr>
        <w:spacing w:line="276" w:lineRule="auto"/>
        <w:rPr>
          <w:rFonts w:cs="Arial"/>
        </w:rPr>
      </w:pPr>
      <w:r w:rsidRPr="007A5DF3">
        <w:rPr>
          <w:rFonts w:cs="Arial"/>
        </w:rPr>
        <w:t xml:space="preserve">The solution can be effectively monitored and reviewed with the help of feedback systems and internal audits. The Care Quality Commission (CQC) can conduct independent investigation to identify the efficacy of the new recruitment procedures. The ratings received can help in making further improvements. The aspects of leadership and patient safety are also assessed by the CQC </w:t>
      </w:r>
      <w:r w:rsidR="00FB2FC2" w:rsidRPr="007A5DF3">
        <w:rPr>
          <w:rFonts w:cs="Arial"/>
          <w:noProof/>
        </w:rPr>
        <w:t>(CQC, 2019)</w:t>
      </w:r>
      <w:r w:rsidRPr="007A5DF3">
        <w:rPr>
          <w:rFonts w:cs="Arial"/>
        </w:rPr>
        <w:t xml:space="preserve">. Apart from that independent or </w:t>
      </w:r>
      <w:r w:rsidR="00FB2FC2" w:rsidRPr="007A5DF3">
        <w:rPr>
          <w:rFonts w:cs="Arial"/>
        </w:rPr>
        <w:t>partnership-based</w:t>
      </w:r>
      <w:r w:rsidRPr="007A5DF3">
        <w:rPr>
          <w:rFonts w:cs="Arial"/>
        </w:rPr>
        <w:t xml:space="preserve"> surveys and interviews are also applicable in reviewing and monitoring the activities. This enables in identifying the gaps and the di</w:t>
      </w:r>
      <w:r w:rsidR="00CC0FA4" w:rsidRPr="007A5DF3">
        <w:rPr>
          <w:rFonts w:cs="Arial"/>
        </w:rPr>
        <w:t>fference</w:t>
      </w:r>
      <w:r w:rsidRPr="007A5DF3">
        <w:rPr>
          <w:rFonts w:cs="Arial"/>
        </w:rPr>
        <w:t xml:space="preserve"> to make necessary changes. The monitoring is also an essential part of the change management model as it enables in reinforcing the change. This could be done by the senior leaders and supervisors who may oversee the recruitment process and impart coaching sessions for the leaders and recruiters. The Balance Scorecard model can also be implemented to both monitor and review the extent to which the problem is solved as well as implement further changes, thereby managing the cultural readiness, leadership and other factors to reduce patient waiting times in the mental healthcare sector </w:t>
      </w:r>
      <w:r w:rsidR="009A2630" w:rsidRPr="007A5DF3">
        <w:rPr>
          <w:rFonts w:cs="Arial"/>
          <w:noProof/>
        </w:rPr>
        <w:t>(Gawankar, Kamble, &amp; Raut, 2015)</w:t>
      </w:r>
      <w:r w:rsidRPr="007A5DF3">
        <w:rPr>
          <w:rFonts w:cs="Arial"/>
        </w:rPr>
        <w:t>.</w:t>
      </w:r>
    </w:p>
    <w:p w14:paraId="2FDE614A" w14:textId="4584725B" w:rsidR="006768F9" w:rsidRPr="007A5DF3" w:rsidRDefault="006768F9" w:rsidP="00E86442">
      <w:pPr>
        <w:pStyle w:val="Heading1"/>
        <w:spacing w:line="276" w:lineRule="auto"/>
        <w:rPr>
          <w:rFonts w:ascii="Arial" w:hAnsi="Arial" w:cs="Arial"/>
          <w:sz w:val="22"/>
          <w:szCs w:val="22"/>
        </w:rPr>
      </w:pPr>
      <w:bookmarkStart w:id="5" w:name="_Toc70543682"/>
      <w:r w:rsidRPr="007A5DF3">
        <w:rPr>
          <w:rFonts w:ascii="Arial" w:hAnsi="Arial" w:cs="Arial"/>
          <w:sz w:val="22"/>
          <w:szCs w:val="22"/>
        </w:rPr>
        <w:t>Conclusion</w:t>
      </w:r>
      <w:bookmarkEnd w:id="5"/>
    </w:p>
    <w:p w14:paraId="01470F74" w14:textId="77777777" w:rsidR="00480CD8" w:rsidRPr="007A5DF3" w:rsidRDefault="00480CD8" w:rsidP="00E86442">
      <w:pPr>
        <w:spacing w:line="276" w:lineRule="auto"/>
        <w:rPr>
          <w:rFonts w:cs="Arial"/>
        </w:rPr>
      </w:pPr>
      <w:r w:rsidRPr="007A5DF3">
        <w:rPr>
          <w:rFonts w:cs="Arial"/>
        </w:rPr>
        <w:t xml:space="preserve">This can be effectively implemented using change management models and reviewed or monitored with the help of various tools to identify gaps and overcome them. </w:t>
      </w:r>
      <w:r w:rsidR="00ED4E4A" w:rsidRPr="007A5DF3">
        <w:rPr>
          <w:rFonts w:cs="Arial"/>
        </w:rPr>
        <w:t xml:space="preserve">Staff shortage and heavy workload have negatively impacted service users and regulators by delivering poor health outcomes for mental health patients. It is the duty of regulators to incorporate new standards and practices to reduce waiting time in mental health treatment. The decision-making process has been done to weigh alternative solutions with respect to guidelines of the Mental Health Act 1983 and Care Act 2014. Finally, decision-making matrix tool has been used to select re-evaluation of recruitment practices as the best possible solution to overcome staff shortage and heavy workload. </w:t>
      </w:r>
      <w:r w:rsidRPr="007A5DF3">
        <w:rPr>
          <w:rFonts w:cs="Arial"/>
        </w:rPr>
        <w:t>This can be effectively implemented using change management models and reviewed or monitored with the help of various tools to identify gaps and overcome them.</w:t>
      </w:r>
    </w:p>
    <w:p w14:paraId="1E289821" w14:textId="77777777" w:rsidR="00ED4E4A" w:rsidRPr="007A5DF3" w:rsidRDefault="00ED4E4A" w:rsidP="00E86442">
      <w:pPr>
        <w:spacing w:line="276" w:lineRule="auto"/>
        <w:rPr>
          <w:rFonts w:cs="Arial"/>
        </w:rPr>
      </w:pPr>
    </w:p>
    <w:p w14:paraId="1660EC4E" w14:textId="77777777" w:rsidR="00ED4E4A" w:rsidRPr="007A5DF3" w:rsidRDefault="00ED4E4A" w:rsidP="00E86442">
      <w:pPr>
        <w:spacing w:line="276" w:lineRule="auto"/>
        <w:rPr>
          <w:rFonts w:cs="Arial"/>
        </w:rPr>
      </w:pPr>
    </w:p>
    <w:p w14:paraId="1F5621CD" w14:textId="77777777" w:rsidR="00ED4E4A" w:rsidRPr="007A5DF3" w:rsidRDefault="00ED4E4A" w:rsidP="00E86442">
      <w:pPr>
        <w:spacing w:line="276" w:lineRule="auto"/>
        <w:rPr>
          <w:rFonts w:cs="Arial"/>
        </w:rPr>
      </w:pPr>
      <w:r w:rsidRPr="007A5DF3">
        <w:rPr>
          <w:rFonts w:cs="Arial"/>
        </w:rPr>
        <w:br w:type="page"/>
      </w:r>
    </w:p>
    <w:bookmarkStart w:id="6" w:name="_Toc70543683" w:displacedByCustomXml="next"/>
    <w:sdt>
      <w:sdtPr>
        <w:rPr>
          <w:rFonts w:ascii="Arial" w:eastAsiaTheme="minorEastAsia" w:hAnsi="Arial" w:cs="Arial"/>
          <w:b w:val="0"/>
          <w:bCs w:val="0"/>
          <w:color w:val="auto"/>
          <w:sz w:val="22"/>
          <w:szCs w:val="22"/>
        </w:rPr>
        <w:id w:val="-1133084158"/>
        <w:docPartObj>
          <w:docPartGallery w:val="Bibliographies"/>
          <w:docPartUnique/>
        </w:docPartObj>
      </w:sdtPr>
      <w:sdtEndPr/>
      <w:sdtContent>
        <w:p w14:paraId="2C64354E" w14:textId="410588FC" w:rsidR="00B1424A" w:rsidRPr="00121912" w:rsidRDefault="00ED4E4A" w:rsidP="00121912">
          <w:pPr>
            <w:pStyle w:val="Heading1"/>
            <w:spacing w:line="276" w:lineRule="auto"/>
            <w:rPr>
              <w:rFonts w:ascii="Arial" w:hAnsi="Arial" w:cs="Arial"/>
              <w:color w:val="000000" w:themeColor="text1"/>
              <w:sz w:val="22"/>
              <w:szCs w:val="22"/>
            </w:rPr>
          </w:pPr>
          <w:r w:rsidRPr="00D755A5">
            <w:rPr>
              <w:rFonts w:ascii="Arial" w:hAnsi="Arial" w:cs="Arial"/>
              <w:color w:val="000000" w:themeColor="text1"/>
              <w:sz w:val="22"/>
              <w:szCs w:val="22"/>
            </w:rPr>
            <w:t>References</w:t>
          </w:r>
          <w:bookmarkEnd w:id="6"/>
        </w:p>
        <w:p w14:paraId="7291C738" w14:textId="77777777" w:rsidR="00B1424A" w:rsidRPr="00B1424A" w:rsidRDefault="00B1424A" w:rsidP="00B1424A"/>
        <w:p w14:paraId="6660FEC3" w14:textId="3B22CC54" w:rsidR="00C64325" w:rsidRDefault="00535C73" w:rsidP="00C64325">
          <w:pPr>
            <w:pStyle w:val="Bibliography"/>
            <w:spacing w:line="276" w:lineRule="auto"/>
            <w:ind w:left="720" w:hanging="720"/>
            <w:rPr>
              <w:rFonts w:cs="Arial"/>
              <w:noProof/>
            </w:rPr>
          </w:pPr>
          <w:r w:rsidRPr="007A5DF3">
            <w:rPr>
              <w:rFonts w:cs="Arial"/>
              <w:noProof/>
            </w:rPr>
            <w:t xml:space="preserve">Medical News Today . (2007). </w:t>
          </w:r>
          <w:r w:rsidRPr="007A5DF3">
            <w:rPr>
              <w:rFonts w:cs="Arial"/>
              <w:i/>
              <w:iCs/>
              <w:noProof/>
            </w:rPr>
            <w:t xml:space="preserve">Mental Health Low Staffing Levels are Impacting on Patient Care </w:t>
          </w:r>
          <w:r w:rsidRPr="007A5DF3">
            <w:rPr>
              <w:rFonts w:cs="Arial"/>
              <w:noProof/>
            </w:rPr>
            <w:t>. Retrieved April 2</w:t>
          </w:r>
          <w:r w:rsidR="00DE4356">
            <w:rPr>
              <w:rFonts w:cs="Arial"/>
              <w:noProof/>
            </w:rPr>
            <w:t>1</w:t>
          </w:r>
          <w:r w:rsidRPr="007A5DF3">
            <w:rPr>
              <w:rFonts w:cs="Arial"/>
              <w:noProof/>
            </w:rPr>
            <w:t xml:space="preserve">, 2021, from </w:t>
          </w:r>
          <w:hyperlink r:id="rId13" w:history="1">
            <w:r w:rsidR="00C64325" w:rsidRPr="00DD2F2E">
              <w:rPr>
                <w:rStyle w:val="Hyperlink"/>
                <w:rFonts w:cs="Arial"/>
                <w:noProof/>
              </w:rPr>
              <w:t>https://careappointments.com/care-news/england/80940/mental-health-low-staffing-levels-are-impacting-on-patient-care/[Accessed</w:t>
            </w:r>
          </w:hyperlink>
          <w:r w:rsidR="00C64325">
            <w:rPr>
              <w:rFonts w:cs="Arial"/>
              <w:noProof/>
            </w:rPr>
            <w:t xml:space="preserve"> </w:t>
          </w:r>
        </w:p>
        <w:p w14:paraId="299B7C94" w14:textId="77777777" w:rsidR="00B1424A" w:rsidRPr="00B1424A" w:rsidRDefault="00B1424A" w:rsidP="00B1424A"/>
        <w:p w14:paraId="020896CB" w14:textId="4F195D7D" w:rsidR="00535C73" w:rsidRPr="007A5DF3" w:rsidRDefault="00535C73" w:rsidP="00E86442">
          <w:pPr>
            <w:pStyle w:val="Bibliography"/>
            <w:spacing w:line="276" w:lineRule="auto"/>
            <w:ind w:left="720" w:hanging="720"/>
            <w:rPr>
              <w:rFonts w:cs="Arial"/>
              <w:noProof/>
            </w:rPr>
          </w:pPr>
          <w:r w:rsidRPr="007A5DF3">
            <w:rPr>
              <w:rFonts w:cs="Arial"/>
              <w:noProof/>
            </w:rPr>
            <w:t xml:space="preserve">Mind. (2014). </w:t>
          </w:r>
          <w:r w:rsidRPr="007A5DF3">
            <w:rPr>
              <w:rFonts w:cs="Arial"/>
              <w:i/>
              <w:iCs/>
              <w:noProof/>
            </w:rPr>
            <w:t>What does the Care Act mean for people with mental health problems?</w:t>
          </w:r>
          <w:r w:rsidRPr="007A5DF3">
            <w:rPr>
              <w:rFonts w:cs="Arial"/>
              <w:noProof/>
            </w:rPr>
            <w:t xml:space="preserve"> Retrieved April 2</w:t>
          </w:r>
          <w:r w:rsidR="00DE4356">
            <w:rPr>
              <w:rFonts w:cs="Arial"/>
              <w:noProof/>
            </w:rPr>
            <w:t>1</w:t>
          </w:r>
          <w:r w:rsidRPr="007A5DF3">
            <w:rPr>
              <w:rFonts w:cs="Arial"/>
              <w:noProof/>
            </w:rPr>
            <w:t xml:space="preserve">, 2021, from </w:t>
          </w:r>
          <w:hyperlink r:id="rId14" w:history="1">
            <w:r w:rsidR="00D755A5" w:rsidRPr="00DD2F2E">
              <w:rPr>
                <w:rStyle w:val="Hyperlink"/>
                <w:rFonts w:cs="Arial"/>
                <w:noProof/>
              </w:rPr>
              <w:t>https://www.mind.org.uk/information-support/your-stories/what-does-the-care-act-mean-for-people-with-mental-health-problems/</w:t>
            </w:r>
          </w:hyperlink>
        </w:p>
        <w:p w14:paraId="336243A7" w14:textId="73579402" w:rsidR="00334BFB" w:rsidRPr="00334BFB" w:rsidRDefault="00535C73" w:rsidP="00334BFB">
          <w:pPr>
            <w:pStyle w:val="Bibliography"/>
            <w:spacing w:line="276" w:lineRule="auto"/>
            <w:ind w:left="720" w:hanging="720"/>
            <w:rPr>
              <w:rFonts w:cs="Arial"/>
              <w:noProof/>
            </w:rPr>
          </w:pPr>
          <w:r w:rsidRPr="007A5DF3">
            <w:rPr>
              <w:rFonts w:cs="Arial"/>
              <w:noProof/>
            </w:rPr>
            <w:t xml:space="preserve">NHS. (2019). </w:t>
          </w:r>
          <w:r w:rsidRPr="007A5DF3">
            <w:rPr>
              <w:rFonts w:cs="Arial"/>
              <w:i/>
              <w:iCs/>
              <w:noProof/>
            </w:rPr>
            <w:t>Mental Health Act</w:t>
          </w:r>
          <w:r w:rsidRPr="007A5DF3">
            <w:rPr>
              <w:rFonts w:cs="Arial"/>
              <w:noProof/>
            </w:rPr>
            <w:t xml:space="preserve">. Retrieved April </w:t>
          </w:r>
          <w:r w:rsidR="00DE4356">
            <w:rPr>
              <w:rFonts w:cs="Arial"/>
              <w:noProof/>
            </w:rPr>
            <w:t>18</w:t>
          </w:r>
          <w:r w:rsidRPr="007A5DF3">
            <w:rPr>
              <w:rFonts w:cs="Arial"/>
              <w:noProof/>
            </w:rPr>
            <w:t xml:space="preserve">, 2021, from </w:t>
          </w:r>
          <w:hyperlink r:id="rId15" w:history="1">
            <w:r w:rsidR="00D755A5" w:rsidRPr="00DD2F2E">
              <w:rPr>
                <w:rStyle w:val="Hyperlink"/>
                <w:rFonts w:cs="Arial"/>
                <w:noProof/>
              </w:rPr>
              <w:t>https://www.nhs.uk/mental-health/social-care-and-your-rights/mental-health-and-the-law/mental-health-act/</w:t>
            </w:r>
          </w:hyperlink>
          <w:r w:rsidR="00D755A5">
            <w:rPr>
              <w:rFonts w:cs="Arial"/>
              <w:noProof/>
            </w:rPr>
            <w:t xml:space="preserve"> </w:t>
          </w:r>
        </w:p>
        <w:p w14:paraId="3BC2090B" w14:textId="1E0F663F" w:rsidR="00D755A5" w:rsidRPr="00334BFB" w:rsidRDefault="00535C73" w:rsidP="00334BFB">
          <w:pPr>
            <w:pStyle w:val="Bibliography"/>
            <w:spacing w:line="276" w:lineRule="auto"/>
            <w:ind w:left="720" w:hanging="720"/>
            <w:rPr>
              <w:rFonts w:cs="Arial"/>
              <w:noProof/>
            </w:rPr>
          </w:pPr>
          <w:r w:rsidRPr="007A5DF3">
            <w:rPr>
              <w:rFonts w:cs="Arial"/>
              <w:noProof/>
            </w:rPr>
            <w:t xml:space="preserve">Ojha, R., &amp; Syed, S. (2020, September). Challenges faced by mental health providers and patients during the coronavirus 2019 pandemic due to technological barriers. </w:t>
          </w:r>
          <w:r w:rsidRPr="007A5DF3">
            <w:rPr>
              <w:rFonts w:cs="Arial"/>
              <w:i/>
              <w:iCs/>
              <w:noProof/>
            </w:rPr>
            <w:t>Internet Interventions, 21</w:t>
          </w:r>
          <w:r w:rsidRPr="007A5DF3">
            <w:rPr>
              <w:rFonts w:cs="Arial"/>
              <w:noProof/>
            </w:rPr>
            <w:t>, 1-4.</w:t>
          </w:r>
          <w:r w:rsidR="004E316F">
            <w:rPr>
              <w:rFonts w:cs="Arial"/>
              <w:noProof/>
            </w:rPr>
            <w:t xml:space="preserve"> </w:t>
          </w:r>
          <w:r w:rsidR="007157E3">
            <w:rPr>
              <w:rFonts w:cs="Arial"/>
              <w:noProof/>
            </w:rPr>
            <w:t>Retrieved April 2</w:t>
          </w:r>
          <w:r w:rsidR="00DE4356">
            <w:rPr>
              <w:rFonts w:cs="Arial"/>
              <w:noProof/>
            </w:rPr>
            <w:t>1, 2021</w:t>
          </w:r>
          <w:r w:rsidR="004E316F">
            <w:rPr>
              <w:rFonts w:cs="Arial"/>
              <w:noProof/>
            </w:rPr>
            <w:t>]</w:t>
          </w:r>
        </w:p>
        <w:p w14:paraId="1DB65216" w14:textId="384143F7" w:rsidR="00535C73" w:rsidRDefault="00535C73" w:rsidP="00E86442">
          <w:pPr>
            <w:pStyle w:val="Bibliography"/>
            <w:spacing w:line="276" w:lineRule="auto"/>
            <w:ind w:left="720" w:hanging="720"/>
            <w:rPr>
              <w:rFonts w:cs="Arial"/>
              <w:noProof/>
            </w:rPr>
          </w:pPr>
          <w:r w:rsidRPr="007A5DF3">
            <w:rPr>
              <w:rFonts w:cs="Arial"/>
              <w:noProof/>
            </w:rPr>
            <w:t xml:space="preserve">RCPSYCH. (2020). </w:t>
          </w:r>
          <w:r w:rsidRPr="007A5DF3">
            <w:rPr>
              <w:rFonts w:cs="Arial"/>
              <w:i/>
              <w:iCs/>
              <w:noProof/>
            </w:rPr>
            <w:t>Two-fifths of patients waiting for mental health treatment forced to resort to emergency or crisis services</w:t>
          </w:r>
          <w:r w:rsidRPr="007A5DF3">
            <w:rPr>
              <w:rFonts w:cs="Arial"/>
              <w:noProof/>
            </w:rPr>
            <w:t xml:space="preserve">. Retrieved April </w:t>
          </w:r>
          <w:r w:rsidR="00DE4356">
            <w:rPr>
              <w:rFonts w:cs="Arial"/>
              <w:noProof/>
            </w:rPr>
            <w:t>21</w:t>
          </w:r>
          <w:r w:rsidRPr="007A5DF3">
            <w:rPr>
              <w:rFonts w:cs="Arial"/>
              <w:noProof/>
            </w:rPr>
            <w:t xml:space="preserve">, 2021, from </w:t>
          </w:r>
          <w:hyperlink r:id="rId16" w:history="1">
            <w:r w:rsidR="00D1490B" w:rsidRPr="00DD2F2E">
              <w:rPr>
                <w:rStyle w:val="Hyperlink"/>
                <w:rFonts w:cs="Arial"/>
                <w:noProof/>
              </w:rPr>
              <w:t>https://www.rcpsych.ac.uk/news-and-features/latest-news/detail/2020/10/06/two-fifths-of-patients-waiting-for-mental-health-treatment-forced-to-resort-to-emergency-or-crisis-services</w:t>
            </w:r>
          </w:hyperlink>
        </w:p>
        <w:p w14:paraId="6F67CCBA" w14:textId="32ED90F6" w:rsidR="00334BFB" w:rsidRPr="00DE4356" w:rsidRDefault="00334BFB" w:rsidP="00DE4356">
          <w:pPr>
            <w:pStyle w:val="Bibliography"/>
            <w:spacing w:line="276" w:lineRule="auto"/>
            <w:rPr>
              <w:rFonts w:cs="Arial"/>
              <w:noProof/>
            </w:rPr>
          </w:pPr>
        </w:p>
        <w:p w14:paraId="2CE325F8" w14:textId="5CB71996" w:rsidR="00535C73" w:rsidRDefault="00535C73" w:rsidP="00240B00">
          <w:pPr>
            <w:pStyle w:val="Bibliography"/>
            <w:spacing w:line="276" w:lineRule="auto"/>
            <w:ind w:left="720" w:hanging="720"/>
            <w:rPr>
              <w:rFonts w:cs="Arial"/>
              <w:noProof/>
            </w:rPr>
          </w:pPr>
          <w:r w:rsidRPr="007A5DF3">
            <w:rPr>
              <w:rFonts w:cs="Arial"/>
              <w:noProof/>
            </w:rPr>
            <w:t xml:space="preserve">The Lowdown. (2019, July 6). </w:t>
          </w:r>
          <w:r w:rsidRPr="007A5DF3">
            <w:rPr>
              <w:rFonts w:cs="Arial"/>
              <w:i/>
              <w:iCs/>
              <w:noProof/>
            </w:rPr>
            <w:t>Austerity and mental health: the extent of the human impact</w:t>
          </w:r>
          <w:r w:rsidRPr="007A5DF3">
            <w:rPr>
              <w:rFonts w:cs="Arial"/>
              <w:noProof/>
            </w:rPr>
            <w:t>. Retrieved April 2</w:t>
          </w:r>
          <w:r w:rsidR="00DE4356">
            <w:rPr>
              <w:rFonts w:cs="Arial"/>
              <w:noProof/>
            </w:rPr>
            <w:t>1</w:t>
          </w:r>
          <w:r w:rsidRPr="007A5DF3">
            <w:rPr>
              <w:rFonts w:cs="Arial"/>
              <w:noProof/>
            </w:rPr>
            <w:t xml:space="preserve">, 2021, from </w:t>
          </w:r>
          <w:hyperlink r:id="rId17" w:history="1">
            <w:r w:rsidR="00670B8C" w:rsidRPr="00DD2F2E">
              <w:rPr>
                <w:rStyle w:val="Hyperlink"/>
                <w:rFonts w:cs="Arial"/>
                <w:noProof/>
              </w:rPr>
              <w:t>https://lowdownnhs.info/news/austerity-and-mental-health-the-extent-of-the-human-impact/</w:t>
            </w:r>
          </w:hyperlink>
          <w:r w:rsidR="00240B00">
            <w:rPr>
              <w:rFonts w:cs="Arial"/>
              <w:noProof/>
            </w:rPr>
            <w:t xml:space="preserve"> </w:t>
          </w:r>
        </w:p>
        <w:p w14:paraId="6A7E8F98" w14:textId="77777777" w:rsidR="00670B8C" w:rsidRPr="00670B8C" w:rsidRDefault="00670B8C" w:rsidP="00670B8C"/>
        <w:p w14:paraId="2AC24DFE" w14:textId="77777777" w:rsidR="00DE4356" w:rsidRDefault="00535C73" w:rsidP="00240B00">
          <w:pPr>
            <w:pStyle w:val="Bibliography"/>
            <w:spacing w:line="276" w:lineRule="auto"/>
            <w:ind w:left="720" w:hanging="720"/>
            <w:rPr>
              <w:rFonts w:cs="Arial"/>
              <w:noProof/>
            </w:rPr>
          </w:pPr>
          <w:r w:rsidRPr="007A5DF3">
            <w:rPr>
              <w:rFonts w:cs="Arial"/>
              <w:noProof/>
            </w:rPr>
            <w:t xml:space="preserve">UK Government. (2012). </w:t>
          </w:r>
          <w:r w:rsidR="00BA23D1" w:rsidRPr="007A5DF3">
            <w:rPr>
              <w:rFonts w:cs="Arial"/>
              <w:noProof/>
            </w:rPr>
            <w:t xml:space="preserve">- </w:t>
          </w:r>
          <w:r w:rsidRPr="007A5DF3">
            <w:rPr>
              <w:rFonts w:cs="Arial"/>
              <w:i/>
              <w:iCs/>
              <w:noProof/>
            </w:rPr>
            <w:t>NHS Patient Experience Framework</w:t>
          </w:r>
          <w:r w:rsidRPr="007A5DF3">
            <w:rPr>
              <w:rFonts w:cs="Arial"/>
              <w:noProof/>
            </w:rPr>
            <w:t>. Retrieved April 2</w:t>
          </w:r>
          <w:r w:rsidR="00DE4356">
            <w:rPr>
              <w:rFonts w:cs="Arial"/>
              <w:noProof/>
            </w:rPr>
            <w:t>0</w:t>
          </w:r>
          <w:r w:rsidRPr="007A5DF3">
            <w:rPr>
              <w:rFonts w:cs="Arial"/>
              <w:noProof/>
            </w:rPr>
            <w:t xml:space="preserve">, 2021, from </w:t>
          </w:r>
          <w:hyperlink r:id="rId18" w:history="1">
            <w:r w:rsidR="00DE4356" w:rsidRPr="00DD2F2E">
              <w:rPr>
                <w:rStyle w:val="Hyperlink"/>
                <w:rFonts w:cs="Arial"/>
                <w:noProof/>
              </w:rPr>
              <w:t>https://www.gov.uk/government/publications/nhs-patient-experience-framework</w:t>
            </w:r>
          </w:hyperlink>
          <w:r w:rsidR="004B6316" w:rsidRPr="007A5DF3">
            <w:rPr>
              <w:rFonts w:cs="Arial"/>
              <w:noProof/>
            </w:rPr>
            <w:t>&gt;</w:t>
          </w:r>
          <w:r w:rsidR="00DE4356">
            <w:rPr>
              <w:rFonts w:cs="Arial"/>
              <w:noProof/>
            </w:rPr>
            <w:t xml:space="preserve"> </w:t>
          </w:r>
        </w:p>
        <w:p w14:paraId="514BE31B" w14:textId="474E87F3" w:rsidR="00C365B8" w:rsidRPr="007A5DF3" w:rsidRDefault="00C365B8" w:rsidP="00240B00">
          <w:pPr>
            <w:pStyle w:val="Bibliography"/>
            <w:spacing w:line="276" w:lineRule="auto"/>
            <w:ind w:left="720" w:hanging="720"/>
            <w:rPr>
              <w:rFonts w:cs="Arial"/>
              <w:noProof/>
            </w:rPr>
          </w:pPr>
          <w:r w:rsidRPr="007A5DF3">
            <w:rPr>
              <w:rFonts w:cs="Arial"/>
            </w:rPr>
            <w:t xml:space="preserve"> </w:t>
          </w:r>
        </w:p>
        <w:p w14:paraId="6609844B" w14:textId="56A179C2" w:rsidR="00DE4356" w:rsidRPr="00DE4356" w:rsidRDefault="00535C73" w:rsidP="00DE4356">
          <w:pPr>
            <w:pStyle w:val="Bibliography"/>
            <w:spacing w:line="276" w:lineRule="auto"/>
            <w:ind w:left="720" w:hanging="720"/>
            <w:rPr>
              <w:rFonts w:cs="Arial"/>
              <w:noProof/>
            </w:rPr>
          </w:pPr>
          <w:r w:rsidRPr="007A5DF3">
            <w:rPr>
              <w:rFonts w:cs="Arial"/>
              <w:noProof/>
            </w:rPr>
            <w:t xml:space="preserve">Yarlagadda, S., Maughan, D., Lingwood, S., &amp; Davison, P. (2014). Sustainable psychiatry in the UK. </w:t>
          </w:r>
          <w:r w:rsidR="00DE4356">
            <w:rPr>
              <w:rFonts w:cs="Arial"/>
              <w:noProof/>
            </w:rPr>
            <w:t xml:space="preserve">Retrieved April 21 April,2021 </w:t>
          </w:r>
          <w:r w:rsidRPr="007A5DF3">
            <w:rPr>
              <w:rFonts w:cs="Arial"/>
              <w:i/>
              <w:iCs/>
              <w:noProof/>
            </w:rPr>
            <w:t>The Psychiatric Bulletin, 38</w:t>
          </w:r>
          <w:r w:rsidRPr="007A5DF3">
            <w:rPr>
              <w:rFonts w:cs="Arial"/>
              <w:noProof/>
            </w:rPr>
            <w:t>(6), 285-290.</w:t>
          </w:r>
          <w:r w:rsidR="00240B00">
            <w:rPr>
              <w:rFonts w:cs="Arial"/>
              <w:noProof/>
            </w:rPr>
            <w:t xml:space="preserve"> </w:t>
          </w:r>
        </w:p>
        <w:p w14:paraId="3FBE677D" w14:textId="59461EBA" w:rsidR="00ED4E4A" w:rsidRPr="007A5DF3" w:rsidRDefault="005A0EBB" w:rsidP="00E86442">
          <w:pPr>
            <w:spacing w:line="276" w:lineRule="auto"/>
            <w:rPr>
              <w:rFonts w:cs="Arial"/>
            </w:rPr>
          </w:pPr>
        </w:p>
      </w:sdtContent>
    </w:sdt>
    <w:p w14:paraId="0694F490" w14:textId="77777777" w:rsidR="006768F9" w:rsidRPr="007A5DF3" w:rsidRDefault="006768F9" w:rsidP="00E86442">
      <w:pPr>
        <w:spacing w:line="276" w:lineRule="auto"/>
        <w:rPr>
          <w:rFonts w:cs="Arial"/>
        </w:rPr>
      </w:pPr>
    </w:p>
    <w:p w14:paraId="1B76FD19" w14:textId="77777777" w:rsidR="001E2A4D" w:rsidRPr="007A5DF3" w:rsidRDefault="001E2A4D" w:rsidP="00E86442">
      <w:pPr>
        <w:spacing w:line="276" w:lineRule="auto"/>
        <w:rPr>
          <w:rFonts w:cs="Arial"/>
        </w:rPr>
      </w:pPr>
      <w:r w:rsidRPr="007A5DF3">
        <w:rPr>
          <w:rFonts w:cs="Arial"/>
        </w:rPr>
        <w:br w:type="page"/>
      </w:r>
    </w:p>
    <w:p w14:paraId="3ED8782E" w14:textId="3003CCEB" w:rsidR="006768F9" w:rsidRPr="004A67FC" w:rsidRDefault="001E2A4D" w:rsidP="00E86442">
      <w:pPr>
        <w:pStyle w:val="Heading1"/>
        <w:spacing w:line="276" w:lineRule="auto"/>
        <w:rPr>
          <w:rFonts w:ascii="Arial" w:hAnsi="Arial" w:cs="Arial"/>
          <w:color w:val="000000" w:themeColor="text1"/>
          <w:sz w:val="22"/>
          <w:szCs w:val="22"/>
        </w:rPr>
      </w:pPr>
      <w:bookmarkStart w:id="7" w:name="_Toc70543684"/>
      <w:r w:rsidRPr="004A67FC">
        <w:rPr>
          <w:rFonts w:ascii="Arial" w:hAnsi="Arial" w:cs="Arial"/>
          <w:color w:val="000000" w:themeColor="text1"/>
          <w:sz w:val="22"/>
          <w:szCs w:val="22"/>
        </w:rPr>
        <w:t>Appendix</w:t>
      </w:r>
      <w:bookmarkEnd w:id="7"/>
    </w:p>
    <w:p w14:paraId="1CD91024" w14:textId="77777777" w:rsidR="00E86442" w:rsidRPr="004A67FC" w:rsidRDefault="00E86442" w:rsidP="00E86442">
      <w:pPr>
        <w:rPr>
          <w:rFonts w:cs="Arial"/>
          <w:color w:val="000000" w:themeColor="text1"/>
        </w:rPr>
      </w:pPr>
    </w:p>
    <w:p w14:paraId="11875D39" w14:textId="4A8489E5" w:rsidR="001E2A4D" w:rsidRPr="004A67FC" w:rsidRDefault="002C0B80" w:rsidP="00E86442">
      <w:pPr>
        <w:pStyle w:val="Heading2"/>
        <w:spacing w:line="276" w:lineRule="auto"/>
        <w:rPr>
          <w:rFonts w:ascii="Arial" w:hAnsi="Arial" w:cs="Arial"/>
          <w:color w:val="000000" w:themeColor="text1"/>
          <w:sz w:val="22"/>
          <w:szCs w:val="22"/>
        </w:rPr>
      </w:pPr>
      <w:bookmarkStart w:id="8" w:name="_Toc70543685"/>
      <w:r w:rsidRPr="004A67FC">
        <w:rPr>
          <w:rFonts w:ascii="Arial" w:hAnsi="Arial" w:cs="Arial"/>
          <w:color w:val="000000" w:themeColor="text1"/>
          <w:sz w:val="22"/>
          <w:szCs w:val="22"/>
        </w:rPr>
        <w:t>Fishbone analysis for general problems</w:t>
      </w:r>
      <w:bookmarkEnd w:id="8"/>
    </w:p>
    <w:p w14:paraId="11100563" w14:textId="0E19C0BA" w:rsidR="002C0B80" w:rsidRPr="00480CD8" w:rsidRDefault="00AB0985" w:rsidP="00E86442">
      <w:pPr>
        <w:spacing w:line="276" w:lineRule="auto"/>
        <w:rPr>
          <w:rFonts w:cs="Arial"/>
        </w:rPr>
      </w:pPr>
      <w:r>
        <w:rPr>
          <w:rFonts w:cs="Arial"/>
          <w:noProof/>
        </w:rPr>
        <mc:AlternateContent>
          <mc:Choice Requires="wpc">
            <w:drawing>
              <wp:inline distT="0" distB="0" distL="0" distR="0" wp14:anchorId="437765EA" wp14:editId="5E6BC515">
                <wp:extent cx="5681149" cy="3439160"/>
                <wp:effectExtent l="0" t="0" r="34290" b="2540"/>
                <wp:docPr id="64" name="Canvas 2"/>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schemeClr val="bg1">
                            <a:lumMod val="95000"/>
                            <a:lumOff val="0"/>
                          </a:schemeClr>
                        </a:solidFill>
                      </wpc:bg>
                      <wpc:whole>
                        <a:ln>
                          <a:noFill/>
                        </a:ln>
                      </wpc:whole>
                      <wps:wsp>
                        <wps:cNvPr id="36" name="AutoShape 4"/>
                        <wps:cNvCnPr>
                          <a:cxnSpLocks noChangeShapeType="1"/>
                        </wps:cNvCnPr>
                        <wps:spPr bwMode="auto">
                          <a:xfrm>
                            <a:off x="2920169" y="1402715"/>
                            <a:ext cx="782955" cy="63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wpg:cNvPr id="37" name="Group 5"/>
                        <wpg:cNvGrpSpPr>
                          <a:grpSpLocks/>
                        </wpg:cNvGrpSpPr>
                        <wpg:grpSpPr bwMode="auto">
                          <a:xfrm>
                            <a:off x="35999" y="382905"/>
                            <a:ext cx="5645150" cy="2860675"/>
                            <a:chOff x="2178" y="2043"/>
                            <a:chExt cx="8890" cy="4505"/>
                          </a:xfrm>
                        </wpg:grpSpPr>
                        <wps:wsp>
                          <wps:cNvPr id="38" name="AutoShape 6"/>
                          <wps:cNvCnPr>
                            <a:cxnSpLocks noChangeShapeType="1"/>
                          </wps:cNvCnPr>
                          <wps:spPr bwMode="auto">
                            <a:xfrm flipH="1">
                              <a:off x="3784" y="4303"/>
                              <a:ext cx="6664" cy="1"/>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39" name="AutoShape 7"/>
                          <wps:cNvSpPr>
                            <a:spLocks noChangeArrowheads="1"/>
                          </wps:cNvSpPr>
                          <wps:spPr bwMode="auto">
                            <a:xfrm>
                              <a:off x="2178" y="3649"/>
                              <a:ext cx="1891" cy="1340"/>
                            </a:xfrm>
                            <a:prstGeom prst="flowChartOnlineStorage">
                              <a:avLst/>
                            </a:prstGeom>
                            <a:gradFill rotWithShape="0">
                              <a:gsLst>
                                <a:gs pos="0">
                                  <a:schemeClr val="lt1">
                                    <a:lumMod val="100000"/>
                                    <a:lumOff val="0"/>
                                  </a:schemeClr>
                                </a:gs>
                                <a:gs pos="100000">
                                  <a:schemeClr val="accent3">
                                    <a:lumMod val="40000"/>
                                    <a:lumOff val="60000"/>
                                  </a:schemeClr>
                                </a:gs>
                              </a:gsLst>
                              <a:lin ang="5400000" scaled="1"/>
                            </a:gradFill>
                            <a:ln w="12700">
                              <a:solidFill>
                                <a:schemeClr val="accent3">
                                  <a:lumMod val="60000"/>
                                  <a:lumOff val="40000"/>
                                </a:schemeClr>
                              </a:solidFill>
                              <a:miter lim="800000"/>
                              <a:headEnd/>
                              <a:tailEnd/>
                            </a:ln>
                            <a:effectLst>
                              <a:outerShdw dist="28398" dir="3806097" algn="ctr" rotWithShape="0">
                                <a:schemeClr val="accent3">
                                  <a:lumMod val="50000"/>
                                  <a:lumOff val="0"/>
                                  <a:alpha val="50000"/>
                                </a:schemeClr>
                              </a:outerShdw>
                            </a:effectLst>
                          </wps:spPr>
                          <wps:txbx>
                            <w:txbxContent>
                              <w:p w14:paraId="4654126B" w14:textId="77777777" w:rsidR="002C0B80" w:rsidRPr="00F911EE" w:rsidRDefault="002C0B80" w:rsidP="002C0B80">
                                <w:pPr>
                                  <w:rPr>
                                    <w:b/>
                                  </w:rPr>
                                </w:pPr>
                                <w:r w:rsidRPr="00F911EE">
                                  <w:rPr>
                                    <w:b/>
                                  </w:rPr>
                                  <w:t>Waiting for Mental Health Treatment</w:t>
                                </w:r>
                              </w:p>
                            </w:txbxContent>
                          </wps:txbx>
                          <wps:bodyPr rot="0" vert="horz" wrap="square" lIns="91440" tIns="45720" rIns="91440" bIns="45720" anchor="t" anchorCtr="0" upright="1">
                            <a:noAutofit/>
                          </wps:bodyPr>
                        </wps:wsp>
                        <wps:wsp>
                          <wps:cNvPr id="40" name="AutoShape 8"/>
                          <wps:cNvCnPr>
                            <a:cxnSpLocks noChangeShapeType="1"/>
                          </wps:cNvCnPr>
                          <wps:spPr bwMode="auto">
                            <a:xfrm flipV="1">
                              <a:off x="4388" y="2713"/>
                              <a:ext cx="1270" cy="159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1" name="AutoShape 9"/>
                          <wps:cNvCnPr>
                            <a:cxnSpLocks noChangeShapeType="1"/>
                          </wps:cNvCnPr>
                          <wps:spPr bwMode="auto">
                            <a:xfrm flipV="1">
                              <a:off x="6169" y="2713"/>
                              <a:ext cx="1270" cy="159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2" name="AutoShape 10"/>
                          <wps:cNvCnPr>
                            <a:cxnSpLocks noChangeShapeType="1"/>
                          </wps:cNvCnPr>
                          <wps:spPr bwMode="auto">
                            <a:xfrm flipV="1">
                              <a:off x="7675" y="2713"/>
                              <a:ext cx="1270" cy="159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3" name="AutoShape 11"/>
                          <wps:cNvCnPr>
                            <a:cxnSpLocks noChangeShapeType="1"/>
                          </wps:cNvCnPr>
                          <wps:spPr bwMode="auto">
                            <a:xfrm>
                              <a:off x="4388" y="4303"/>
                              <a:ext cx="970" cy="1608"/>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4" name="AutoShape 12"/>
                          <wps:cNvCnPr>
                            <a:cxnSpLocks noChangeShapeType="1"/>
                          </wps:cNvCnPr>
                          <wps:spPr bwMode="auto">
                            <a:xfrm>
                              <a:off x="6169" y="4303"/>
                              <a:ext cx="970" cy="1608"/>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5" name="AutoShape 13"/>
                          <wps:cNvCnPr>
                            <a:cxnSpLocks noChangeShapeType="1"/>
                          </wps:cNvCnPr>
                          <wps:spPr bwMode="auto">
                            <a:xfrm>
                              <a:off x="7675" y="4303"/>
                              <a:ext cx="970" cy="1608"/>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6" name="Rectangle 14"/>
                          <wps:cNvSpPr>
                            <a:spLocks noChangeArrowheads="1"/>
                          </wps:cNvSpPr>
                          <wps:spPr bwMode="auto">
                            <a:xfrm>
                              <a:off x="4839" y="2060"/>
                              <a:ext cx="1574" cy="537"/>
                            </a:xfrm>
                            <a:prstGeom prst="rect">
                              <a:avLst/>
                            </a:prstGeom>
                            <a:gradFill rotWithShape="0">
                              <a:gsLst>
                                <a:gs pos="0">
                                  <a:schemeClr val="lt1">
                                    <a:lumMod val="100000"/>
                                    <a:lumOff val="0"/>
                                  </a:schemeClr>
                                </a:gs>
                                <a:gs pos="100000">
                                  <a:schemeClr val="accent6">
                                    <a:lumMod val="40000"/>
                                    <a:lumOff val="60000"/>
                                  </a:schemeClr>
                                </a:gs>
                              </a:gsLst>
                              <a:lin ang="5400000" scaled="1"/>
                            </a:gradFill>
                            <a:ln w="12700">
                              <a:solidFill>
                                <a:schemeClr val="accent6">
                                  <a:lumMod val="60000"/>
                                  <a:lumOff val="40000"/>
                                </a:schemeClr>
                              </a:solidFill>
                              <a:miter lim="800000"/>
                              <a:headEnd/>
                              <a:tailEnd/>
                            </a:ln>
                            <a:effectLst>
                              <a:outerShdw dist="28398" dir="3806097" algn="ctr" rotWithShape="0">
                                <a:schemeClr val="accent6">
                                  <a:lumMod val="50000"/>
                                  <a:lumOff val="0"/>
                                  <a:alpha val="50000"/>
                                </a:schemeClr>
                              </a:outerShdw>
                            </a:effectLst>
                          </wps:spPr>
                          <wps:txbx>
                            <w:txbxContent>
                              <w:p w14:paraId="73732B53" w14:textId="77777777" w:rsidR="002C0B80" w:rsidRPr="00F911EE" w:rsidRDefault="002C0B80" w:rsidP="002C0B80">
                                <w:pPr>
                                  <w:jc w:val="center"/>
                                  <w:rPr>
                                    <w:b/>
                                  </w:rPr>
                                </w:pPr>
                                <w:r w:rsidRPr="00F911EE">
                                  <w:rPr>
                                    <w:b/>
                                  </w:rPr>
                                  <w:t>People</w:t>
                                </w:r>
                              </w:p>
                            </w:txbxContent>
                          </wps:txbx>
                          <wps:bodyPr rot="0" vert="horz" wrap="square" lIns="91440" tIns="45720" rIns="91440" bIns="45720" anchor="t" anchorCtr="0" upright="1">
                            <a:noAutofit/>
                          </wps:bodyPr>
                        </wps:wsp>
                        <wps:wsp>
                          <wps:cNvPr id="47" name="Rectangle 15"/>
                          <wps:cNvSpPr>
                            <a:spLocks noChangeArrowheads="1"/>
                          </wps:cNvSpPr>
                          <wps:spPr bwMode="auto">
                            <a:xfrm>
                              <a:off x="6653" y="2043"/>
                              <a:ext cx="1574" cy="538"/>
                            </a:xfrm>
                            <a:prstGeom prst="rect">
                              <a:avLst/>
                            </a:prstGeom>
                            <a:gradFill rotWithShape="0">
                              <a:gsLst>
                                <a:gs pos="0">
                                  <a:schemeClr val="lt1">
                                    <a:lumMod val="100000"/>
                                    <a:lumOff val="0"/>
                                  </a:schemeClr>
                                </a:gs>
                                <a:gs pos="100000">
                                  <a:schemeClr val="accent6">
                                    <a:lumMod val="40000"/>
                                    <a:lumOff val="60000"/>
                                  </a:schemeClr>
                                </a:gs>
                              </a:gsLst>
                              <a:lin ang="5400000" scaled="1"/>
                            </a:gradFill>
                            <a:ln w="12700">
                              <a:solidFill>
                                <a:schemeClr val="accent6">
                                  <a:lumMod val="60000"/>
                                  <a:lumOff val="40000"/>
                                </a:schemeClr>
                              </a:solidFill>
                              <a:miter lim="800000"/>
                              <a:headEnd/>
                              <a:tailEnd/>
                            </a:ln>
                            <a:effectLst>
                              <a:outerShdw dist="28398" dir="3806097" algn="ctr" rotWithShape="0">
                                <a:schemeClr val="accent6">
                                  <a:lumMod val="50000"/>
                                  <a:lumOff val="0"/>
                                  <a:alpha val="50000"/>
                                </a:schemeClr>
                              </a:outerShdw>
                            </a:effectLst>
                          </wps:spPr>
                          <wps:txbx>
                            <w:txbxContent>
                              <w:p w14:paraId="787D8653" w14:textId="77777777" w:rsidR="002C0B80" w:rsidRPr="00F911EE" w:rsidRDefault="002C0B80" w:rsidP="002C0B80">
                                <w:pPr>
                                  <w:jc w:val="center"/>
                                  <w:rPr>
                                    <w:b/>
                                  </w:rPr>
                                </w:pPr>
                                <w:r w:rsidRPr="00F911EE">
                                  <w:rPr>
                                    <w:b/>
                                  </w:rPr>
                                  <w:t>Method</w:t>
                                </w:r>
                              </w:p>
                            </w:txbxContent>
                          </wps:txbx>
                          <wps:bodyPr rot="0" vert="horz" wrap="square" lIns="91440" tIns="45720" rIns="91440" bIns="45720" anchor="t" anchorCtr="0" upright="1">
                            <a:noAutofit/>
                          </wps:bodyPr>
                        </wps:wsp>
                        <wps:wsp>
                          <wps:cNvPr id="48" name="Rectangle 16"/>
                          <wps:cNvSpPr>
                            <a:spLocks noChangeArrowheads="1"/>
                          </wps:cNvSpPr>
                          <wps:spPr bwMode="auto">
                            <a:xfrm>
                              <a:off x="8344" y="2043"/>
                              <a:ext cx="1574" cy="538"/>
                            </a:xfrm>
                            <a:prstGeom prst="rect">
                              <a:avLst/>
                            </a:prstGeom>
                            <a:gradFill rotWithShape="0">
                              <a:gsLst>
                                <a:gs pos="0">
                                  <a:schemeClr val="lt1">
                                    <a:lumMod val="100000"/>
                                    <a:lumOff val="0"/>
                                  </a:schemeClr>
                                </a:gs>
                                <a:gs pos="100000">
                                  <a:schemeClr val="accent6">
                                    <a:lumMod val="40000"/>
                                    <a:lumOff val="60000"/>
                                  </a:schemeClr>
                                </a:gs>
                              </a:gsLst>
                              <a:lin ang="5400000" scaled="1"/>
                            </a:gradFill>
                            <a:ln w="12700">
                              <a:solidFill>
                                <a:schemeClr val="accent6">
                                  <a:lumMod val="60000"/>
                                  <a:lumOff val="40000"/>
                                </a:schemeClr>
                              </a:solidFill>
                              <a:miter lim="800000"/>
                              <a:headEnd/>
                              <a:tailEnd/>
                            </a:ln>
                            <a:effectLst>
                              <a:outerShdw dist="28398" dir="3806097" algn="ctr" rotWithShape="0">
                                <a:schemeClr val="accent6">
                                  <a:lumMod val="50000"/>
                                  <a:lumOff val="0"/>
                                  <a:alpha val="50000"/>
                                </a:schemeClr>
                              </a:outerShdw>
                            </a:effectLst>
                          </wps:spPr>
                          <wps:txbx>
                            <w:txbxContent>
                              <w:p w14:paraId="77B41A90" w14:textId="77777777" w:rsidR="002C0B80" w:rsidRPr="00F911EE" w:rsidRDefault="002C0B80" w:rsidP="002C0B80">
                                <w:pPr>
                                  <w:rPr>
                                    <w:b/>
                                  </w:rPr>
                                </w:pPr>
                                <w:r w:rsidRPr="00F911EE">
                                  <w:rPr>
                                    <w:b/>
                                  </w:rPr>
                                  <w:t>Measurement</w:t>
                                </w:r>
                              </w:p>
                            </w:txbxContent>
                          </wps:txbx>
                          <wps:bodyPr rot="0" vert="horz" wrap="square" lIns="91440" tIns="45720" rIns="91440" bIns="45720" anchor="t" anchorCtr="0" upright="1">
                            <a:noAutofit/>
                          </wps:bodyPr>
                        </wps:wsp>
                        <wps:wsp>
                          <wps:cNvPr id="49" name="Rectangle 17"/>
                          <wps:cNvSpPr>
                            <a:spLocks noChangeArrowheads="1"/>
                          </wps:cNvSpPr>
                          <wps:spPr bwMode="auto">
                            <a:xfrm>
                              <a:off x="4595" y="6008"/>
                              <a:ext cx="1574" cy="540"/>
                            </a:xfrm>
                            <a:prstGeom prst="rect">
                              <a:avLst/>
                            </a:prstGeom>
                            <a:gradFill rotWithShape="0">
                              <a:gsLst>
                                <a:gs pos="0">
                                  <a:schemeClr val="lt1">
                                    <a:lumMod val="100000"/>
                                    <a:lumOff val="0"/>
                                  </a:schemeClr>
                                </a:gs>
                                <a:gs pos="100000">
                                  <a:schemeClr val="accent6">
                                    <a:lumMod val="40000"/>
                                    <a:lumOff val="60000"/>
                                  </a:schemeClr>
                                </a:gs>
                              </a:gsLst>
                              <a:lin ang="5400000" scaled="1"/>
                            </a:gradFill>
                            <a:ln w="12700">
                              <a:solidFill>
                                <a:schemeClr val="accent6">
                                  <a:lumMod val="60000"/>
                                  <a:lumOff val="40000"/>
                                </a:schemeClr>
                              </a:solidFill>
                              <a:miter lim="800000"/>
                              <a:headEnd/>
                              <a:tailEnd/>
                            </a:ln>
                            <a:effectLst>
                              <a:outerShdw dist="28398" dir="3806097" algn="ctr" rotWithShape="0">
                                <a:schemeClr val="accent6">
                                  <a:lumMod val="50000"/>
                                  <a:lumOff val="0"/>
                                  <a:alpha val="50000"/>
                                </a:schemeClr>
                              </a:outerShdw>
                            </a:effectLst>
                          </wps:spPr>
                          <wps:txbx>
                            <w:txbxContent>
                              <w:p w14:paraId="705D148E" w14:textId="77777777" w:rsidR="002C0B80" w:rsidRPr="00F911EE" w:rsidRDefault="002C0B80" w:rsidP="002C0B80">
                                <w:pPr>
                                  <w:jc w:val="center"/>
                                  <w:rPr>
                                    <w:b/>
                                  </w:rPr>
                                </w:pPr>
                                <w:r w:rsidRPr="00F911EE">
                                  <w:rPr>
                                    <w:b/>
                                  </w:rPr>
                                  <w:t>Machine</w:t>
                                </w:r>
                              </w:p>
                            </w:txbxContent>
                          </wps:txbx>
                          <wps:bodyPr rot="0" vert="horz" wrap="square" lIns="91440" tIns="45720" rIns="91440" bIns="45720" anchor="t" anchorCtr="0" upright="1">
                            <a:noAutofit/>
                          </wps:bodyPr>
                        </wps:wsp>
                        <wps:wsp>
                          <wps:cNvPr id="50" name="Rectangle 18"/>
                          <wps:cNvSpPr>
                            <a:spLocks noChangeArrowheads="1"/>
                          </wps:cNvSpPr>
                          <wps:spPr bwMode="auto">
                            <a:xfrm>
                              <a:off x="6528" y="6008"/>
                              <a:ext cx="1575" cy="538"/>
                            </a:xfrm>
                            <a:prstGeom prst="rect">
                              <a:avLst/>
                            </a:prstGeom>
                            <a:gradFill rotWithShape="0">
                              <a:gsLst>
                                <a:gs pos="0">
                                  <a:schemeClr val="lt1">
                                    <a:lumMod val="100000"/>
                                    <a:lumOff val="0"/>
                                  </a:schemeClr>
                                </a:gs>
                                <a:gs pos="100000">
                                  <a:schemeClr val="accent6">
                                    <a:lumMod val="40000"/>
                                    <a:lumOff val="60000"/>
                                  </a:schemeClr>
                                </a:gs>
                              </a:gsLst>
                              <a:lin ang="5400000" scaled="1"/>
                            </a:gradFill>
                            <a:ln w="12700">
                              <a:solidFill>
                                <a:schemeClr val="accent6">
                                  <a:lumMod val="60000"/>
                                  <a:lumOff val="40000"/>
                                </a:schemeClr>
                              </a:solidFill>
                              <a:miter lim="800000"/>
                              <a:headEnd/>
                              <a:tailEnd/>
                            </a:ln>
                            <a:effectLst>
                              <a:outerShdw dist="28398" dir="3806097" algn="ctr" rotWithShape="0">
                                <a:schemeClr val="accent6">
                                  <a:lumMod val="50000"/>
                                  <a:lumOff val="0"/>
                                  <a:alpha val="50000"/>
                                </a:schemeClr>
                              </a:outerShdw>
                            </a:effectLst>
                          </wps:spPr>
                          <wps:txbx>
                            <w:txbxContent>
                              <w:p w14:paraId="6A82F03C" w14:textId="77777777" w:rsidR="002C0B80" w:rsidRPr="00F911EE" w:rsidRDefault="002C0B80" w:rsidP="002C0B80">
                                <w:pPr>
                                  <w:rPr>
                                    <w:b/>
                                  </w:rPr>
                                </w:pPr>
                                <w:r w:rsidRPr="00F911EE">
                                  <w:rPr>
                                    <w:b/>
                                  </w:rPr>
                                  <w:t>Environment</w:t>
                                </w:r>
                              </w:p>
                            </w:txbxContent>
                          </wps:txbx>
                          <wps:bodyPr rot="0" vert="horz" wrap="square" lIns="91440" tIns="45720" rIns="91440" bIns="45720" anchor="t" anchorCtr="0" upright="1">
                            <a:noAutofit/>
                          </wps:bodyPr>
                        </wps:wsp>
                        <wps:wsp>
                          <wps:cNvPr id="51" name="Rectangle 19"/>
                          <wps:cNvSpPr>
                            <a:spLocks noChangeArrowheads="1"/>
                          </wps:cNvSpPr>
                          <wps:spPr bwMode="auto">
                            <a:xfrm>
                              <a:off x="8344" y="6008"/>
                              <a:ext cx="1574" cy="538"/>
                            </a:xfrm>
                            <a:prstGeom prst="rect">
                              <a:avLst/>
                            </a:prstGeom>
                            <a:gradFill rotWithShape="0">
                              <a:gsLst>
                                <a:gs pos="0">
                                  <a:schemeClr val="lt1">
                                    <a:lumMod val="100000"/>
                                    <a:lumOff val="0"/>
                                  </a:schemeClr>
                                </a:gs>
                                <a:gs pos="100000">
                                  <a:schemeClr val="accent6">
                                    <a:lumMod val="40000"/>
                                    <a:lumOff val="60000"/>
                                  </a:schemeClr>
                                </a:gs>
                              </a:gsLst>
                              <a:lin ang="5400000" scaled="1"/>
                            </a:gradFill>
                            <a:ln w="12700">
                              <a:solidFill>
                                <a:schemeClr val="accent6">
                                  <a:lumMod val="60000"/>
                                  <a:lumOff val="40000"/>
                                </a:schemeClr>
                              </a:solidFill>
                              <a:miter lim="800000"/>
                              <a:headEnd/>
                              <a:tailEnd/>
                            </a:ln>
                            <a:effectLst>
                              <a:outerShdw dist="28398" dir="3806097" algn="ctr" rotWithShape="0">
                                <a:schemeClr val="accent6">
                                  <a:lumMod val="50000"/>
                                  <a:lumOff val="0"/>
                                  <a:alpha val="50000"/>
                                </a:schemeClr>
                              </a:outerShdw>
                            </a:effectLst>
                          </wps:spPr>
                          <wps:txbx>
                            <w:txbxContent>
                              <w:p w14:paraId="0CDFDFAC" w14:textId="77777777" w:rsidR="002C0B80" w:rsidRPr="00F911EE" w:rsidRDefault="002C0B80" w:rsidP="002C0B80">
                                <w:pPr>
                                  <w:jc w:val="center"/>
                                  <w:rPr>
                                    <w:b/>
                                  </w:rPr>
                                </w:pPr>
                                <w:r w:rsidRPr="00F911EE">
                                  <w:rPr>
                                    <w:b/>
                                  </w:rPr>
                                  <w:t>Materials</w:t>
                                </w:r>
                              </w:p>
                            </w:txbxContent>
                          </wps:txbx>
                          <wps:bodyPr rot="0" vert="horz" wrap="square" lIns="91440" tIns="45720" rIns="91440" bIns="45720" anchor="t" anchorCtr="0" upright="1">
                            <a:noAutofit/>
                          </wps:bodyPr>
                        </wps:wsp>
                        <wps:wsp>
                          <wps:cNvPr id="52" name="Rectangle 20"/>
                          <wps:cNvSpPr>
                            <a:spLocks noChangeArrowheads="1"/>
                          </wps:cNvSpPr>
                          <wps:spPr bwMode="auto">
                            <a:xfrm>
                              <a:off x="5477" y="2713"/>
                              <a:ext cx="1574" cy="7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56D79CD" w14:textId="77777777" w:rsidR="002C0B80" w:rsidRDefault="002C0B80" w:rsidP="002C0B80">
                                <w:r>
                                  <w:t>Shortage of staffs</w:t>
                                </w:r>
                              </w:p>
                            </w:txbxContent>
                          </wps:txbx>
                          <wps:bodyPr rot="0" vert="horz" wrap="square" lIns="91440" tIns="45720" rIns="91440" bIns="45720" anchor="t" anchorCtr="0" upright="1">
                            <a:noAutofit/>
                          </wps:bodyPr>
                        </wps:wsp>
                        <wps:wsp>
                          <wps:cNvPr id="53" name="Rectangle 21"/>
                          <wps:cNvSpPr>
                            <a:spLocks noChangeArrowheads="1"/>
                          </wps:cNvSpPr>
                          <wps:spPr bwMode="auto">
                            <a:xfrm>
                              <a:off x="4839" y="3548"/>
                              <a:ext cx="1574" cy="7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01260AA" w14:textId="77777777" w:rsidR="002C0B80" w:rsidRDefault="002C0B80" w:rsidP="002C0B80">
                                <w:r>
                                  <w:t>Unskilled staffs</w:t>
                                </w:r>
                              </w:p>
                            </w:txbxContent>
                          </wps:txbx>
                          <wps:bodyPr rot="0" vert="horz" wrap="square" lIns="91440" tIns="45720" rIns="91440" bIns="45720" anchor="t" anchorCtr="0" upright="1">
                            <a:noAutofit/>
                          </wps:bodyPr>
                        </wps:wsp>
                        <wps:wsp>
                          <wps:cNvPr id="54" name="Rectangle 22"/>
                          <wps:cNvSpPr>
                            <a:spLocks noChangeArrowheads="1"/>
                          </wps:cNvSpPr>
                          <wps:spPr bwMode="auto">
                            <a:xfrm>
                              <a:off x="7071" y="2895"/>
                              <a:ext cx="1574" cy="7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A024B7C" w14:textId="77777777" w:rsidR="002C0B80" w:rsidRDefault="002C0B80" w:rsidP="002C0B80">
                                <w:r>
                                  <w:t>Communication issues</w:t>
                                </w:r>
                              </w:p>
                            </w:txbxContent>
                          </wps:txbx>
                          <wps:bodyPr rot="0" vert="horz" wrap="square" lIns="91440" tIns="45720" rIns="91440" bIns="45720" anchor="t" anchorCtr="0" upright="1">
                            <a:noAutofit/>
                          </wps:bodyPr>
                        </wps:wsp>
                        <wps:wsp>
                          <wps:cNvPr id="55" name="Rectangle 23"/>
                          <wps:cNvSpPr>
                            <a:spLocks noChangeArrowheads="1"/>
                          </wps:cNvSpPr>
                          <wps:spPr bwMode="auto">
                            <a:xfrm>
                              <a:off x="8511" y="3135"/>
                              <a:ext cx="1574" cy="7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0AC9F90" w14:textId="77777777" w:rsidR="002C0B80" w:rsidRDefault="002C0B80" w:rsidP="002C0B80">
                                <w:r>
                                  <w:t>Low patient-staff ratio</w:t>
                                </w:r>
                              </w:p>
                            </w:txbxContent>
                          </wps:txbx>
                          <wps:bodyPr rot="0" vert="horz" wrap="square" lIns="91440" tIns="45720" rIns="91440" bIns="45720" anchor="t" anchorCtr="0" upright="1">
                            <a:noAutofit/>
                          </wps:bodyPr>
                        </wps:wsp>
                        <wps:wsp>
                          <wps:cNvPr id="56" name="Rectangle 24"/>
                          <wps:cNvSpPr>
                            <a:spLocks noChangeArrowheads="1"/>
                          </wps:cNvSpPr>
                          <wps:spPr bwMode="auto">
                            <a:xfrm>
                              <a:off x="8344" y="4639"/>
                              <a:ext cx="1574" cy="10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AB52F48" w14:textId="77777777" w:rsidR="002C0B80" w:rsidRDefault="002C0B80" w:rsidP="002C0B80">
                                <w:r>
                                  <w:t>Insufficient equipment &amp; resources</w:t>
                                </w:r>
                              </w:p>
                            </w:txbxContent>
                          </wps:txbx>
                          <wps:bodyPr rot="0" vert="horz" wrap="square" lIns="91440" tIns="45720" rIns="91440" bIns="45720" anchor="t" anchorCtr="0" upright="1">
                            <a:noAutofit/>
                          </wps:bodyPr>
                        </wps:wsp>
                        <wps:wsp>
                          <wps:cNvPr id="57" name="Rectangle 25"/>
                          <wps:cNvSpPr>
                            <a:spLocks noChangeArrowheads="1"/>
                          </wps:cNvSpPr>
                          <wps:spPr bwMode="auto">
                            <a:xfrm>
                              <a:off x="5079" y="4639"/>
                              <a:ext cx="1574" cy="10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39C730B" w14:textId="77777777" w:rsidR="002C0B80" w:rsidRDefault="002C0B80" w:rsidP="002C0B80">
                                <w:r>
                                  <w:t>Outdated medical equipment</w:t>
                                </w:r>
                              </w:p>
                            </w:txbxContent>
                          </wps:txbx>
                          <wps:bodyPr rot="0" vert="horz" wrap="square" lIns="91440" tIns="45720" rIns="91440" bIns="45720" anchor="t" anchorCtr="0" upright="1">
                            <a:noAutofit/>
                          </wps:bodyPr>
                        </wps:wsp>
                        <wps:wsp>
                          <wps:cNvPr id="58" name="Rectangle 26"/>
                          <wps:cNvSpPr>
                            <a:spLocks noChangeArrowheads="1"/>
                          </wps:cNvSpPr>
                          <wps:spPr bwMode="auto">
                            <a:xfrm>
                              <a:off x="6528" y="4503"/>
                              <a:ext cx="1574" cy="7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42EB4CB" w14:textId="77777777" w:rsidR="002C0B80" w:rsidRDefault="002C0B80" w:rsidP="002C0B80">
                                <w:r>
                                  <w:t>Discrimination, bullying</w:t>
                                </w:r>
                              </w:p>
                            </w:txbxContent>
                          </wps:txbx>
                          <wps:bodyPr rot="0" vert="horz" wrap="square" lIns="91440" tIns="45720" rIns="91440" bIns="45720" anchor="t" anchorCtr="0" upright="1">
                            <a:noAutofit/>
                          </wps:bodyPr>
                        </wps:wsp>
                        <wps:wsp>
                          <wps:cNvPr id="59" name="Rectangle 27"/>
                          <wps:cNvSpPr>
                            <a:spLocks noChangeArrowheads="1"/>
                          </wps:cNvSpPr>
                          <wps:spPr bwMode="auto">
                            <a:xfrm>
                              <a:off x="6529" y="3650"/>
                              <a:ext cx="1574" cy="7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5697403" w14:textId="77777777" w:rsidR="002C0B80" w:rsidRDefault="002C0B80" w:rsidP="002C0B80">
                                <w:r>
                                  <w:t>Low pay</w:t>
                                </w:r>
                              </w:p>
                            </w:txbxContent>
                          </wps:txbx>
                          <wps:bodyPr rot="0" vert="horz" wrap="square" lIns="91440" tIns="45720" rIns="91440" bIns="45720" anchor="t" anchorCtr="0" upright="1">
                            <a:noAutofit/>
                          </wps:bodyPr>
                        </wps:wsp>
                        <wps:wsp>
                          <wps:cNvPr id="60" name="Rectangle 28"/>
                          <wps:cNvSpPr>
                            <a:spLocks noChangeArrowheads="1"/>
                          </wps:cNvSpPr>
                          <wps:spPr bwMode="auto">
                            <a:xfrm>
                              <a:off x="7051" y="5258"/>
                              <a:ext cx="1574" cy="7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B02D712" w14:textId="77777777" w:rsidR="002C0B80" w:rsidRDefault="002C0B80" w:rsidP="002C0B80">
                                <w:r>
                                  <w:t>Gender Inequality</w:t>
                                </w:r>
                              </w:p>
                            </w:txbxContent>
                          </wps:txbx>
                          <wps:bodyPr rot="0" vert="horz" wrap="square" lIns="91440" tIns="45720" rIns="91440" bIns="45720" anchor="t" anchorCtr="0" upright="1">
                            <a:noAutofit/>
                          </wps:bodyPr>
                        </wps:wsp>
                        <wps:wsp>
                          <wps:cNvPr id="61" name="AutoShape 29"/>
                          <wps:cNvCnPr>
                            <a:cxnSpLocks noChangeShapeType="1"/>
                          </wps:cNvCnPr>
                          <wps:spPr bwMode="auto">
                            <a:xfrm>
                              <a:off x="5079" y="3468"/>
                              <a:ext cx="1641" cy="1"/>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62" name="AutoShape 30"/>
                          <wps:cNvCnPr>
                            <a:cxnSpLocks noChangeShapeType="1"/>
                          </wps:cNvCnPr>
                          <wps:spPr bwMode="auto">
                            <a:xfrm>
                              <a:off x="6720" y="5258"/>
                              <a:ext cx="1033" cy="1"/>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63" name="AutoShape 31"/>
                          <wps:cNvSpPr>
                            <a:spLocks noChangeArrowheads="1"/>
                          </wps:cNvSpPr>
                          <wps:spPr bwMode="auto">
                            <a:xfrm rot="10800000">
                              <a:off x="10298" y="3650"/>
                              <a:ext cx="770" cy="1339"/>
                            </a:xfrm>
                            <a:prstGeom prst="chevron">
                              <a:avLst>
                                <a:gd name="adj" fmla="val 59741"/>
                              </a:avLst>
                            </a:prstGeom>
                            <a:gradFill rotWithShape="0">
                              <a:gsLst>
                                <a:gs pos="0">
                                  <a:schemeClr val="lt1">
                                    <a:lumMod val="100000"/>
                                    <a:lumOff val="0"/>
                                  </a:schemeClr>
                                </a:gs>
                                <a:gs pos="100000">
                                  <a:schemeClr val="accent3">
                                    <a:lumMod val="40000"/>
                                    <a:lumOff val="60000"/>
                                  </a:schemeClr>
                                </a:gs>
                              </a:gsLst>
                              <a:lin ang="5400000" scaled="1"/>
                            </a:gradFill>
                            <a:ln w="12700">
                              <a:solidFill>
                                <a:schemeClr val="accent3">
                                  <a:lumMod val="60000"/>
                                  <a:lumOff val="40000"/>
                                </a:schemeClr>
                              </a:solidFill>
                              <a:miter lim="800000"/>
                              <a:headEnd/>
                              <a:tailEnd/>
                            </a:ln>
                            <a:effectLst>
                              <a:outerShdw dist="28398" dir="3806097" algn="ctr" rotWithShape="0">
                                <a:schemeClr val="accent3">
                                  <a:lumMod val="50000"/>
                                  <a:lumOff val="0"/>
                                  <a:alpha val="50000"/>
                                </a:schemeClr>
                              </a:outerShdw>
                            </a:effectLst>
                          </wps:spPr>
                          <wps:bodyPr rot="0" vert="horz" wrap="square" lIns="91440" tIns="45720" rIns="91440" bIns="45720" anchor="t" anchorCtr="0" upright="1">
                            <a:noAutofit/>
                          </wps:bodyPr>
                        </wps:wsp>
                      </wpg:wgp>
                    </wpc:wpc>
                  </a:graphicData>
                </a:graphic>
              </wp:inline>
            </w:drawing>
          </mc:Choice>
          <mc:Fallback>
            <w:pict>
              <v:group w14:anchorId="437765EA" id="Canvas 2" o:spid="_x0000_s1026" editas="canvas" style="width:447.35pt;height:270.8pt;mso-position-horizontal-relative:char;mso-position-vertical-relative:line" coordsize="56807,3439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56807;height:34391;visibility:visible;mso-wrap-style:square" filled="t" fillcolor="#f2f2f2 [3052]">
                  <v:fill o:detectmouseclick="t"/>
                  <v:path o:connecttype="none"/>
                </v:shape>
                <v:shapetype id="_x0000_t32" coordsize="21600,21600" o:spt="32" o:oned="t" path="m,l21600,21600e" filled="f">
                  <v:path arrowok="t" fillok="f" o:connecttype="none"/>
                  <o:lock v:ext="edit" shapetype="t"/>
                </v:shapetype>
                <v:shape id="AutoShape 4" o:spid="_x0000_s1028" type="#_x0000_t32" style="position:absolute;left:29201;top:14027;width:7830;height:6;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"/>
                <v:group id="Group 5" o:spid="_x0000_s1029" style="position:absolute;left:359;top:3829;width:56452;height:28606" coordorigin="2178,2043" coordsize="8890,450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">
                  <v:shape id="AutoShape 6" o:spid="_x0000_s1030" type="#_x0000_t32" style="position:absolute;left:3784;top:4303;width:6664;height:1;flip:x;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">
                    <v:stroke endarrow="block"/>
                  </v:shape>
                  <v:shapetype id="_x0000_t130" coordsize="21600,21600" o:spt="130" path="m3600,21597c2662,21202,1837,20075,1087,18440,487,16240,75,13590,,10770,75,8007,487,5412,1087,3045,1837,1465,2662,337,3600,l21597,v-937,337,-1687,1465,-2512,3045c18485,5412,18072,8007,17997,10770v75,2820,488,5470,1088,7670c19910,20075,20660,21202,21597,21597xe">
                    <v:stroke joinstyle="miter"/>
                    <v:path gradientshapeok="t" o:connecttype="custom" o:connectlocs="10800,0;0,10800;10800,21600;17997,10800" textboxrect="3600,0,17997,21600"/>
                  </v:shapetype>
                  <v:shape id="AutoShape 7" o:spid="_x0000_s1031" type="#_x0000_t130" style="position:absolute;left:2178;top:3649;width:1891;height:134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" fillcolor="white [3201]" strokecolor="#c2d69b [1942]" strokeweight="1pt">
                    <v:fill color2="#d6e3bc [1302]" focus="100%" type="gradient"/>
                    <v:shadow on="t" color="#4e6128 [1606]" opacity=".5" offset="1pt"/>
                    <v:textbox>
                      <w:txbxContent>
                        <w:p w14:paraId="4654126B" w14:textId="77777777" w:rsidR="002C0B80" w:rsidRPr="00F911EE" w:rsidRDefault="002C0B80" w:rsidP="002C0B80">
                          <w:pPr>
                            <w:rPr>
                              <w:b/>
                            </w:rPr>
                          </w:pPr>
                          <w:r w:rsidRPr="00F911EE">
                            <w:rPr>
                              <w:b/>
                            </w:rPr>
                            <w:t>Waiting for Mental Health Treatment</w:t>
                          </w:r>
                        </w:p>
                      </w:txbxContent>
                    </v:textbox>
                  </v:shape>
                  <v:shape id="AutoShape 8" o:spid="_x0000_s1032" type="#_x0000_t32" style="position:absolute;left:4388;top:2713;width:1270;height:1590;flip: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"/>
                  <v:shape id="AutoShape 9" o:spid="_x0000_s1033" type="#_x0000_t32" style="position:absolute;left:6169;top:2713;width:1270;height:1590;flip: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"/>
                  <v:shape id="AutoShape 10" o:spid="_x0000_s1034" type="#_x0000_t32" style="position:absolute;left:7675;top:2713;width:1270;height:1590;flip: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"/>
                  <v:shape id="AutoShape 11" o:spid="_x0000_s1035" type="#_x0000_t32" style="position:absolute;left:4388;top:4303;width:970;height:1608;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"/>
                  <v:shape id="AutoShape 12" o:spid="_x0000_s1036" type="#_x0000_t32" style="position:absolute;left:6169;top:4303;width:970;height:1608;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"/>
                  <v:shape id="AutoShape 13" o:spid="_x0000_s1037" type="#_x0000_t32" style="position:absolute;left:7675;top:4303;width:970;height:1608;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"/>
                  <v:rect id="Rectangle 14" o:spid="_x0000_s1038" style="position:absolute;left:4839;top:2060;width:1574;height:53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" fillcolor="white [3201]" strokecolor="#fabf8f [1945]" strokeweight="1pt">
                    <v:fill color2="#fbd4b4 [1305]" focus="100%" type="gradient"/>
                    <v:shadow on="t" color="#974706 [1609]" opacity=".5" offset="1pt"/>
                    <v:textbox>
                      <w:txbxContent>
                        <w:p w14:paraId="73732B53" w14:textId="77777777" w:rsidR="002C0B80" w:rsidRPr="00F911EE" w:rsidRDefault="002C0B80" w:rsidP="002C0B80">
                          <w:pPr>
                            <w:jc w:val="center"/>
                            <w:rPr>
                              <w:b/>
                            </w:rPr>
                          </w:pPr>
                          <w:r w:rsidRPr="00F911EE">
                            <w:rPr>
                              <w:b/>
                            </w:rPr>
                            <w:t>People</w:t>
                          </w:r>
                        </w:p>
                      </w:txbxContent>
                    </v:textbox>
                  </v:rect>
                  <v:rect id="Rectangle 15" o:spid="_x0000_s1039" style="position:absolute;left:6653;top:2043;width:1574;height:53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" fillcolor="white [3201]" strokecolor="#fabf8f [1945]" strokeweight="1pt">
                    <v:fill color2="#fbd4b4 [1305]" focus="100%" type="gradient"/>
                    <v:shadow on="t" color="#974706 [1609]" opacity=".5" offset="1pt"/>
                    <v:textbox>
                      <w:txbxContent>
                        <w:p w14:paraId="787D8653" w14:textId="77777777" w:rsidR="002C0B80" w:rsidRPr="00F911EE" w:rsidRDefault="002C0B80" w:rsidP="002C0B80">
                          <w:pPr>
                            <w:jc w:val="center"/>
                            <w:rPr>
                              <w:b/>
                            </w:rPr>
                          </w:pPr>
                          <w:r w:rsidRPr="00F911EE">
                            <w:rPr>
                              <w:b/>
                            </w:rPr>
                            <w:t>Method</w:t>
                          </w:r>
                        </w:p>
                      </w:txbxContent>
                    </v:textbox>
                  </v:rect>
                  <v:rect id="Rectangle 16" o:spid="_x0000_s1040" style="position:absolute;left:8344;top:2043;width:1574;height:53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" fillcolor="white [3201]" strokecolor="#fabf8f [1945]" strokeweight="1pt">
                    <v:fill color2="#fbd4b4 [1305]" focus="100%" type="gradient"/>
                    <v:shadow on="t" color="#974706 [1609]" opacity=".5" offset="1pt"/>
                    <v:textbox>
                      <w:txbxContent>
                        <w:p w14:paraId="77B41A90" w14:textId="77777777" w:rsidR="002C0B80" w:rsidRPr="00F911EE" w:rsidRDefault="002C0B80" w:rsidP="002C0B80">
                          <w:pPr>
                            <w:rPr>
                              <w:b/>
                            </w:rPr>
                          </w:pPr>
                          <w:r w:rsidRPr="00F911EE">
                            <w:rPr>
                              <w:b/>
                            </w:rPr>
                            <w:t>Measurement</w:t>
                          </w:r>
                        </w:p>
                      </w:txbxContent>
                    </v:textbox>
                  </v:rect>
                  <v:rect id="Rectangle 17" o:spid="_x0000_s1041" style="position:absolute;left:4595;top:6008;width:1574;height:54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" fillcolor="white [3201]" strokecolor="#fabf8f [1945]" strokeweight="1pt">
                    <v:fill color2="#fbd4b4 [1305]" focus="100%" type="gradient"/>
                    <v:shadow on="t" color="#974706 [1609]" opacity=".5" offset="1pt"/>
                    <v:textbox>
                      <w:txbxContent>
                        <w:p w14:paraId="705D148E" w14:textId="77777777" w:rsidR="002C0B80" w:rsidRPr="00F911EE" w:rsidRDefault="002C0B80" w:rsidP="002C0B80">
                          <w:pPr>
                            <w:jc w:val="center"/>
                            <w:rPr>
                              <w:b/>
                            </w:rPr>
                          </w:pPr>
                          <w:r w:rsidRPr="00F911EE">
                            <w:rPr>
                              <w:b/>
                            </w:rPr>
                            <w:t>Machine</w:t>
                          </w:r>
                        </w:p>
                      </w:txbxContent>
                    </v:textbox>
                  </v:rect>
                  <v:rect id="Rectangle 18" o:spid="_x0000_s1042" style="position:absolute;left:6528;top:6008;width:1575;height:53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" fillcolor="white [3201]" strokecolor="#fabf8f [1945]" strokeweight="1pt">
                    <v:fill color2="#fbd4b4 [1305]" focus="100%" type="gradient"/>
                    <v:shadow on="t" color="#974706 [1609]" opacity=".5" offset="1pt"/>
                    <v:textbox>
                      <w:txbxContent>
                        <w:p w14:paraId="6A82F03C" w14:textId="77777777" w:rsidR="002C0B80" w:rsidRPr="00F911EE" w:rsidRDefault="002C0B80" w:rsidP="002C0B80">
                          <w:pPr>
                            <w:rPr>
                              <w:b/>
                            </w:rPr>
                          </w:pPr>
                          <w:r w:rsidRPr="00F911EE">
                            <w:rPr>
                              <w:b/>
                            </w:rPr>
                            <w:t>Environment</w:t>
                          </w:r>
                        </w:p>
                      </w:txbxContent>
                    </v:textbox>
                  </v:rect>
                  <v:rect id="Rectangle 19" o:spid="_x0000_s1043" style="position:absolute;left:8344;top:6008;width:1574;height:53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" fillcolor="white [3201]" strokecolor="#fabf8f [1945]" strokeweight="1pt">
                    <v:fill color2="#fbd4b4 [1305]" focus="100%" type="gradient"/>
                    <v:shadow on="t" color="#974706 [1609]" opacity=".5" offset="1pt"/>
                    <v:textbox>
                      <w:txbxContent>
                        <w:p w14:paraId="0CDFDFAC" w14:textId="77777777" w:rsidR="002C0B80" w:rsidRPr="00F911EE" w:rsidRDefault="002C0B80" w:rsidP="002C0B80">
                          <w:pPr>
                            <w:jc w:val="center"/>
                            <w:rPr>
                              <w:b/>
                            </w:rPr>
                          </w:pPr>
                          <w:r w:rsidRPr="00F911EE">
                            <w:rPr>
                              <w:b/>
                            </w:rPr>
                            <w:t>Materials</w:t>
                          </w:r>
                        </w:p>
                      </w:txbxContent>
                    </v:textbox>
                  </v:rect>
                  <v:rect id="Rectangle 20" o:spid="_x0000_s1044" style="position:absolute;left:5477;top:2713;width:1574;height:7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" filled="f" stroked="f">
                    <v:textbox>
                      <w:txbxContent>
                        <w:p w14:paraId="756D79CD" w14:textId="77777777" w:rsidR="002C0B80" w:rsidRDefault="002C0B80" w:rsidP="002C0B80">
                          <w:r>
                            <w:t>Shortage of staffs</w:t>
                          </w:r>
                        </w:p>
                      </w:txbxContent>
                    </v:textbox>
                  </v:rect>
                  <v:rect id="Rectangle 21" o:spid="_x0000_s1045" style="position:absolute;left:4839;top:3548;width:1574;height:7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" filled="f" stroked="f">
                    <v:textbox>
                      <w:txbxContent>
                        <w:p w14:paraId="401260AA" w14:textId="77777777" w:rsidR="002C0B80" w:rsidRDefault="002C0B80" w:rsidP="002C0B80">
                          <w:r>
                            <w:t>Unskilled staffs</w:t>
                          </w:r>
                        </w:p>
                      </w:txbxContent>
                    </v:textbox>
                  </v:rect>
                  <v:rect id="Rectangle 22" o:spid="_x0000_s1046" style="position:absolute;left:7071;top:2895;width:1574;height:7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" filled="f" stroked="f">
                    <v:textbox>
                      <w:txbxContent>
                        <w:p w14:paraId="2A024B7C" w14:textId="77777777" w:rsidR="002C0B80" w:rsidRDefault="002C0B80" w:rsidP="002C0B80">
                          <w:r>
                            <w:t>Communication issues</w:t>
                          </w:r>
                        </w:p>
                      </w:txbxContent>
                    </v:textbox>
                  </v:rect>
                  <v:rect id="Rectangle 23" o:spid="_x0000_s1047" style="position:absolute;left:8511;top:3135;width:1574;height:7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" filled="f" stroked="f">
                    <v:textbox>
                      <w:txbxContent>
                        <w:p w14:paraId="40AC9F90" w14:textId="77777777" w:rsidR="002C0B80" w:rsidRDefault="002C0B80" w:rsidP="002C0B80">
                          <w:r>
                            <w:t>Low patient-staff ratio</w:t>
                          </w:r>
                        </w:p>
                      </w:txbxContent>
                    </v:textbox>
                  </v:rect>
                  <v:rect id="Rectangle 24" o:spid="_x0000_s1048" style="position:absolute;left:8344;top:4639;width:1574;height:108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" filled="f" stroked="f">
                    <v:textbox>
                      <w:txbxContent>
                        <w:p w14:paraId="6AB52F48" w14:textId="77777777" w:rsidR="002C0B80" w:rsidRDefault="002C0B80" w:rsidP="002C0B80">
                          <w:r>
                            <w:t>Insufficient equipment &amp; resources</w:t>
                          </w:r>
                        </w:p>
                      </w:txbxContent>
                    </v:textbox>
                  </v:rect>
                  <v:rect id="Rectangle 25" o:spid="_x0000_s1049" style="position:absolute;left:5079;top:4639;width:1574;height:108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" filled="f" stroked="f">
                    <v:textbox>
                      <w:txbxContent>
                        <w:p w14:paraId="139C730B" w14:textId="77777777" w:rsidR="002C0B80" w:rsidRDefault="002C0B80" w:rsidP="002C0B80">
                          <w:r>
                            <w:t>Outdated medical equipment</w:t>
                          </w:r>
                        </w:p>
                      </w:txbxContent>
                    </v:textbox>
                  </v:rect>
                  <v:rect id="Rectangle 26" o:spid="_x0000_s1050" style="position:absolute;left:6528;top:4503;width:1574;height:7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" filled="f" stroked="f">
                    <v:textbox>
                      <w:txbxContent>
                        <w:p w14:paraId="442EB4CB" w14:textId="77777777" w:rsidR="002C0B80" w:rsidRDefault="002C0B80" w:rsidP="002C0B80">
                          <w:r>
                            <w:t>Discrimination, bullying</w:t>
                          </w:r>
                        </w:p>
                      </w:txbxContent>
                    </v:textbox>
                  </v:rect>
                  <v:rect id="Rectangle 27" o:spid="_x0000_s1051" style="position:absolute;left:6529;top:3650;width:1574;height:7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" filled="f" stroked="f">
                    <v:textbox>
                      <w:txbxContent>
                        <w:p w14:paraId="35697403" w14:textId="77777777" w:rsidR="002C0B80" w:rsidRDefault="002C0B80" w:rsidP="002C0B80">
                          <w:r>
                            <w:t>Low pay</w:t>
                          </w:r>
                        </w:p>
                      </w:txbxContent>
                    </v:textbox>
                  </v:rect>
                  <v:rect id="Rectangle 28" o:spid="_x0000_s1052" style="position:absolute;left:7051;top:5258;width:1574;height:7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" filled="f" stroked="f">
                    <v:textbox>
                      <w:txbxContent>
                        <w:p w14:paraId="3B02D712" w14:textId="77777777" w:rsidR="002C0B80" w:rsidRDefault="002C0B80" w:rsidP="002C0B80">
                          <w:r>
                            <w:t>Gender Inequality</w:t>
                          </w:r>
                        </w:p>
                      </w:txbxContent>
                    </v:textbox>
                  </v:rect>
                  <v:shape id="AutoShape 29" o:spid="_x0000_s1053" type="#_x0000_t32" style="position:absolute;left:5079;top:3468;width:1641;height:1;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"/>
                  <v:shape id="AutoShape 30" o:spid="_x0000_s1054" type="#_x0000_t32" style="position:absolute;left:6720;top:5258;width:1033;height:1;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"/>
                  <v:shapetype id="_x0000_t55" coordsize="21600,21600" o:spt="55" adj="16200" path="m@0,l,0@1,10800,,21600@0,21600,21600,10800xe">
                    <v:stroke joinstyle="miter"/>
                    <v:formulas>
                      <v:f eqn="val #0"/>
                      <v:f eqn="sum 21600 0 @0"/>
                      <v:f eqn="prod #0 1 2"/>
                    </v:formulas>
                    <v:path o:connecttype="custom" o:connectlocs="@2,0;@1,10800;@2,21600;21600,10800" o:connectangles="270,180,90,0" textboxrect="0,0,10800,21600;0,0,16200,21600;0,0,21600,21600"/>
                    <v:handles>
                      <v:h position="#0,topLeft" xrange="0,21600"/>
                    </v:handles>
                  </v:shapetype>
                  <v:shape id="AutoShape 31" o:spid="_x0000_s1055" type="#_x0000_t55" style="position:absolute;left:10298;top:3650;width:770;height:1339;rotation:18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" adj="8696" fillcolor="white [3201]" strokecolor="#c2d69b [1942]" strokeweight="1pt">
                    <v:fill color2="#d6e3bc [1302]" focus="100%" type="gradient"/>
                    <v:shadow on="t" color="#4e6128 [1606]" opacity=".5" offset="1pt"/>
                  </v:shape>
                </v:group>
                <w10:anchorlock/>
              </v:group>
            </w:pict>
          </mc:Fallback>
        </mc:AlternateContent>
      </w:r>
    </w:p>
    <w:p w14:paraId="05EC63A8" w14:textId="77777777" w:rsidR="00B45D8B" w:rsidRPr="00E86442" w:rsidRDefault="00B45D8B" w:rsidP="00E86442">
      <w:pPr>
        <w:pStyle w:val="Caption"/>
        <w:spacing w:line="276" w:lineRule="auto"/>
        <w:jc w:val="left"/>
        <w:rPr>
          <w:color w:val="000000" w:themeColor="text1"/>
          <w:sz w:val="22"/>
          <w:szCs w:val="22"/>
        </w:rPr>
      </w:pPr>
      <w:r w:rsidRPr="00E86442">
        <w:rPr>
          <w:color w:val="000000" w:themeColor="text1"/>
          <w:sz w:val="22"/>
          <w:szCs w:val="22"/>
        </w:rPr>
        <w:t xml:space="preserve">Figure </w:t>
      </w:r>
      <w:r w:rsidRPr="00E86442">
        <w:rPr>
          <w:color w:val="000000" w:themeColor="text1"/>
          <w:sz w:val="22"/>
          <w:szCs w:val="22"/>
        </w:rPr>
        <w:fldChar w:fldCharType="begin"/>
      </w:r>
      <w:r w:rsidRPr="00E86442">
        <w:rPr>
          <w:color w:val="000000" w:themeColor="text1"/>
          <w:sz w:val="22"/>
          <w:szCs w:val="22"/>
        </w:rPr>
        <w:instrText xml:space="preserve"> SEQ Figure \* ARABIC </w:instrText>
      </w:r>
      <w:r w:rsidRPr="00E86442">
        <w:rPr>
          <w:color w:val="000000" w:themeColor="text1"/>
          <w:sz w:val="22"/>
          <w:szCs w:val="22"/>
        </w:rPr>
        <w:fldChar w:fldCharType="separate"/>
      </w:r>
      <w:r w:rsidRPr="00E86442">
        <w:rPr>
          <w:color w:val="000000" w:themeColor="text1"/>
          <w:sz w:val="22"/>
          <w:szCs w:val="22"/>
        </w:rPr>
        <w:t>2</w:t>
      </w:r>
      <w:r w:rsidRPr="00E86442">
        <w:rPr>
          <w:color w:val="000000" w:themeColor="text1"/>
          <w:sz w:val="22"/>
          <w:szCs w:val="22"/>
        </w:rPr>
        <w:fldChar w:fldCharType="end"/>
      </w:r>
      <w:r w:rsidRPr="00E86442">
        <w:rPr>
          <w:color w:val="000000" w:themeColor="text1"/>
          <w:sz w:val="22"/>
          <w:szCs w:val="22"/>
        </w:rPr>
        <w:t>: Fishbone analysis for general problems</w:t>
      </w:r>
    </w:p>
    <w:p w14:paraId="58B7EA80" w14:textId="77777777" w:rsidR="00B45D8B" w:rsidRPr="00E86442" w:rsidRDefault="00B45D8B" w:rsidP="00E86442">
      <w:pPr>
        <w:pStyle w:val="Caption"/>
        <w:spacing w:line="276" w:lineRule="auto"/>
        <w:jc w:val="left"/>
        <w:rPr>
          <w:color w:val="000000" w:themeColor="text1"/>
          <w:sz w:val="22"/>
          <w:szCs w:val="22"/>
        </w:rPr>
      </w:pPr>
      <w:r w:rsidRPr="00E86442">
        <w:rPr>
          <w:color w:val="000000" w:themeColor="text1"/>
          <w:sz w:val="22"/>
          <w:szCs w:val="22"/>
        </w:rPr>
        <w:t>Source: Self</w:t>
      </w:r>
    </w:p>
    <w:p w14:paraId="768ADDE1" w14:textId="77777777" w:rsidR="00826B71" w:rsidRDefault="00826B71" w:rsidP="00480CD8">
      <w:pPr>
        <w:pStyle w:val="Heading2"/>
      </w:pPr>
    </w:p>
    <w:p w14:paraId="64A0D970" w14:textId="77777777" w:rsidR="00826B71" w:rsidRDefault="00826B71" w:rsidP="00480CD8">
      <w:pPr>
        <w:pStyle w:val="Heading2"/>
      </w:pPr>
    </w:p>
    <w:p w14:paraId="072AC84B" w14:textId="77777777" w:rsidR="00826B71" w:rsidRDefault="00826B71" w:rsidP="00480CD8">
      <w:pPr>
        <w:pStyle w:val="Heading2"/>
      </w:pPr>
    </w:p>
    <w:p w14:paraId="6E102A82" w14:textId="77777777" w:rsidR="00826B71" w:rsidRDefault="00826B71" w:rsidP="00480CD8">
      <w:pPr>
        <w:pStyle w:val="Heading2"/>
      </w:pPr>
    </w:p>
    <w:p w14:paraId="73FF4366" w14:textId="77777777" w:rsidR="00826B71" w:rsidRDefault="00826B71" w:rsidP="00480CD8">
      <w:pPr>
        <w:pStyle w:val="Heading2"/>
      </w:pPr>
    </w:p>
    <w:p w14:paraId="28B77C86" w14:textId="77777777" w:rsidR="00826B71" w:rsidRDefault="00826B71" w:rsidP="00480CD8">
      <w:pPr>
        <w:pStyle w:val="Heading2"/>
      </w:pPr>
    </w:p>
    <w:p w14:paraId="488F59F3" w14:textId="77777777" w:rsidR="00826B71" w:rsidRDefault="00826B71" w:rsidP="00480CD8">
      <w:pPr>
        <w:pStyle w:val="Heading2"/>
      </w:pPr>
    </w:p>
    <w:p w14:paraId="3F05C4A5" w14:textId="77777777" w:rsidR="00271C2E" w:rsidRDefault="00271C2E" w:rsidP="00480CD8">
      <w:pPr>
        <w:pStyle w:val="Heading2"/>
      </w:pPr>
    </w:p>
    <w:p w14:paraId="04095EE7" w14:textId="77777777" w:rsidR="00271C2E" w:rsidRPr="00E86442" w:rsidRDefault="00271C2E" w:rsidP="00480CD8">
      <w:pPr>
        <w:pStyle w:val="Heading2"/>
        <w:rPr>
          <w:color w:val="000000" w:themeColor="text1"/>
        </w:rPr>
      </w:pPr>
    </w:p>
    <w:p w14:paraId="01AF92A8" w14:textId="5B55C23C" w:rsidR="00480CD8" w:rsidRPr="00E86442" w:rsidRDefault="00480CD8" w:rsidP="00480CD8">
      <w:pPr>
        <w:pStyle w:val="Heading2"/>
        <w:rPr>
          <w:color w:val="000000" w:themeColor="text1"/>
        </w:rPr>
      </w:pPr>
      <w:bookmarkStart w:id="9" w:name="_Toc70543686"/>
      <w:r w:rsidRPr="00E86442">
        <w:rPr>
          <w:color w:val="000000" w:themeColor="text1"/>
        </w:rPr>
        <w:t>Fishbone analysis for waiting time increase in mental healthcare</w:t>
      </w:r>
      <w:bookmarkEnd w:id="9"/>
    </w:p>
    <w:p w14:paraId="4799E437" w14:textId="77777777" w:rsidR="00480CD8" w:rsidRPr="00480CD8" w:rsidRDefault="00480CD8" w:rsidP="00480CD8">
      <w:pPr>
        <w:rPr>
          <w:lang w:eastAsia="en-GB"/>
        </w:rPr>
      </w:pPr>
    </w:p>
    <w:p w14:paraId="75D4E542" w14:textId="748D9E1D" w:rsidR="002C0B80" w:rsidRPr="00480CD8" w:rsidRDefault="00AB0985" w:rsidP="00C63DC9">
      <w:r>
        <w:rPr>
          <w:noProof/>
        </w:rPr>
        <mc:AlternateContent>
          <mc:Choice Requires="wpc">
            <w:drawing>
              <wp:inline distT="0" distB="0" distL="0" distR="0" wp14:anchorId="10C62F56" wp14:editId="790AA6B6">
                <wp:extent cx="5938983" cy="3778885"/>
                <wp:effectExtent l="0" t="0" r="5080" b="5715"/>
                <wp:docPr id="108" name="Canvas 29"/>
                <wp:cNvGraphicFramePr>
                  <a:graphicFrameLocks xmlns:a="http://schemas.openxmlformats.org/drawingml/2006/main"/>
                </wp:cNvGraphicFramePr>
                <a:graphic xmlns:a="http://schemas.openxmlformats.org/drawingml/2006/main">
                  <a:graphicData uri="http://schemas.microsoft.com/office/word/2010/wordprocessingCanvas">
                    <wpc:wpc>
                      <wpc:bg>
                        <a:solidFill>
                          <a:schemeClr val="accent6">
                            <a:lumMod val="20000"/>
                            <a:lumOff val="80000"/>
                          </a:schemeClr>
                        </a:solidFill>
                      </wpc:bg>
                      <wpc:whole/>
                      <wps:wsp>
                        <wps:cNvPr id="1" name="AutoShape 4"/>
                        <wps:cNvCnPr>
                          <a:cxnSpLocks noChangeShapeType="1"/>
                        </wps:cNvCnPr>
                        <wps:spPr bwMode="auto">
                          <a:xfrm>
                            <a:off x="2564968" y="1561435"/>
                            <a:ext cx="821586"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wpg:cNvPr id="3" name="Group 5"/>
                        <wpg:cNvGrpSpPr>
                          <a:grpSpLocks/>
                        </wpg:cNvGrpSpPr>
                        <wpg:grpSpPr bwMode="auto">
                          <a:xfrm>
                            <a:off x="445546" y="246006"/>
                            <a:ext cx="5434067" cy="3311874"/>
                            <a:chOff x="2974" y="1923"/>
                            <a:chExt cx="8352" cy="4427"/>
                          </a:xfrm>
                        </wpg:grpSpPr>
                        <wps:wsp>
                          <wps:cNvPr id="4" name="AutoShape 6"/>
                          <wps:cNvCnPr>
                            <a:cxnSpLocks noChangeShapeType="1"/>
                          </wps:cNvCnPr>
                          <wps:spPr bwMode="auto">
                            <a:xfrm>
                              <a:off x="3715" y="4303"/>
                              <a:ext cx="6203" cy="21"/>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5" name="AutoShape 7"/>
                          <wps:cNvSpPr>
                            <a:spLocks noChangeArrowheads="1"/>
                          </wps:cNvSpPr>
                          <wps:spPr bwMode="auto">
                            <a:xfrm>
                              <a:off x="9980" y="3961"/>
                              <a:ext cx="1346" cy="828"/>
                            </a:xfrm>
                            <a:prstGeom prst="roundRect">
                              <a:avLst>
                                <a:gd name="adj" fmla="val 16667"/>
                              </a:avLst>
                            </a:prstGeom>
                            <a:gradFill rotWithShape="1">
                              <a:gsLst>
                                <a:gs pos="0">
                                  <a:srgbClr val="C9B5E8"/>
                                </a:gs>
                                <a:gs pos="35001">
                                  <a:srgbClr val="D9CBEE"/>
                                </a:gs>
                                <a:gs pos="100000">
                                  <a:srgbClr val="F0EAF9"/>
                                </a:gs>
                              </a:gsLst>
                              <a:lin ang="16200000" scaled="1"/>
                            </a:gradFill>
                            <a:ln w="9525">
                              <a:solidFill>
                                <a:schemeClr val="accent4">
                                  <a:lumMod val="95000"/>
                                  <a:lumOff val="0"/>
                                </a:schemeClr>
                              </a:solidFill>
                              <a:round/>
                              <a:headEnd/>
                              <a:tailEnd/>
                            </a:ln>
                            <a:effectLst>
                              <a:outerShdw dist="20000" dir="5400000" rotWithShape="0">
                                <a:srgbClr val="000000">
                                  <a:alpha val="37999"/>
                                </a:srgbClr>
                              </a:outerShdw>
                            </a:effectLst>
                          </wps:spPr>
                          <wps:txbx>
                            <w:txbxContent>
                              <w:p w14:paraId="137F5CEF" w14:textId="77777777" w:rsidR="00264E4C" w:rsidRPr="00901385" w:rsidRDefault="00264E4C" w:rsidP="00264E4C">
                                <w:pPr>
                                  <w:jc w:val="center"/>
                                  <w:rPr>
                                    <w:b/>
                                    <w:lang w:val="en-US"/>
                                  </w:rPr>
                                </w:pPr>
                                <w:r>
                                  <w:rPr>
                                    <w:b/>
                                    <w:lang w:val="en-US"/>
                                  </w:rPr>
                                  <w:t>Shortage of staff</w:t>
                                </w:r>
                              </w:p>
                            </w:txbxContent>
                          </wps:txbx>
                          <wps:bodyPr rot="0" vert="horz" wrap="square" lIns="91440" tIns="45720" rIns="91440" bIns="45720" anchor="t" anchorCtr="0" upright="1">
                            <a:noAutofit/>
                          </wps:bodyPr>
                        </wps:wsp>
                        <wps:wsp>
                          <wps:cNvPr id="6" name="AutoShape 8"/>
                          <wps:cNvCnPr>
                            <a:cxnSpLocks noChangeShapeType="1"/>
                          </wps:cNvCnPr>
                          <wps:spPr bwMode="auto">
                            <a:xfrm flipV="1">
                              <a:off x="3821" y="2713"/>
                              <a:ext cx="1270" cy="159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7" name="AutoShape 9"/>
                          <wps:cNvCnPr>
                            <a:cxnSpLocks noChangeShapeType="1"/>
                          </wps:cNvCnPr>
                          <wps:spPr bwMode="auto">
                            <a:xfrm flipV="1">
                              <a:off x="5781" y="2277"/>
                              <a:ext cx="1415" cy="2026"/>
                            </a:xfrm>
                            <a:prstGeom prst="straightConnector1">
                              <a:avLst/>
                            </a:prstGeom>
                            <a:noFill/>
                            <a:ln w="9525">
                              <a:solidFill>
                                <a:schemeClr val="dk1">
                                  <a:lumMod val="95000"/>
                                  <a:lumOff val="0"/>
                                </a:schemeClr>
                              </a:solidFill>
                              <a:round/>
                              <a:headEnd/>
                              <a:tailEnd/>
                            </a:ln>
                            <a:extLst>
                              <a:ext uri="{909E8E84-426E-40DD-AFC4-6F175D3DCCD1}">
                                <a14:hiddenFill xmlns:a14="http://schemas.microsoft.com/office/drawing/2010/main">
                                  <a:noFill/>
                                </a14:hiddenFill>
                              </a:ext>
                            </a:extLst>
                          </wps:spPr>
                          <wps:bodyPr/>
                        </wps:wsp>
                        <wps:wsp>
                          <wps:cNvPr id="8" name="AutoShape 10"/>
                          <wps:cNvCnPr>
                            <a:cxnSpLocks noChangeShapeType="1"/>
                          </wps:cNvCnPr>
                          <wps:spPr bwMode="auto">
                            <a:xfrm flipV="1">
                              <a:off x="7673" y="2713"/>
                              <a:ext cx="1270" cy="159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9" name="AutoShape 11"/>
                          <wps:cNvCnPr>
                            <a:cxnSpLocks noChangeShapeType="1"/>
                          </wps:cNvCnPr>
                          <wps:spPr bwMode="auto">
                            <a:xfrm>
                              <a:off x="3821" y="4303"/>
                              <a:ext cx="970" cy="1608"/>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0" name="AutoShape 12"/>
                          <wps:cNvCnPr>
                            <a:cxnSpLocks noChangeShapeType="1"/>
                          </wps:cNvCnPr>
                          <wps:spPr bwMode="auto">
                            <a:xfrm>
                              <a:off x="5781" y="4303"/>
                              <a:ext cx="970" cy="1608"/>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1" name="AutoShape 13"/>
                          <wps:cNvCnPr>
                            <a:cxnSpLocks noChangeShapeType="1"/>
                          </wps:cNvCnPr>
                          <wps:spPr bwMode="auto">
                            <a:xfrm>
                              <a:off x="7675" y="4303"/>
                              <a:ext cx="970" cy="1608"/>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2" name="Rectangle 14"/>
                          <wps:cNvSpPr>
                            <a:spLocks noChangeArrowheads="1"/>
                          </wps:cNvSpPr>
                          <wps:spPr bwMode="auto">
                            <a:xfrm>
                              <a:off x="4007" y="2298"/>
                              <a:ext cx="1220" cy="415"/>
                            </a:xfrm>
                            <a:prstGeom prst="rect">
                              <a:avLst/>
                            </a:prstGeom>
                            <a:gradFill rotWithShape="1">
                              <a:gsLst>
                                <a:gs pos="0">
                                  <a:srgbClr val="DAFDA7"/>
                                </a:gs>
                                <a:gs pos="35001">
                                  <a:srgbClr val="E4FDC2"/>
                                </a:gs>
                                <a:gs pos="100000">
                                  <a:srgbClr val="F5FFE6"/>
                                </a:gs>
                              </a:gsLst>
                              <a:lin ang="16200000" scaled="1"/>
                            </a:gradFill>
                            <a:ln w="9525">
                              <a:solidFill>
                                <a:schemeClr val="accent3">
                                  <a:lumMod val="95000"/>
                                  <a:lumOff val="0"/>
                                </a:schemeClr>
                              </a:solidFill>
                              <a:miter lim="800000"/>
                              <a:headEnd/>
                              <a:tailEnd/>
                            </a:ln>
                            <a:effectLst>
                              <a:outerShdw dist="20000" dir="5400000" rotWithShape="0">
                                <a:srgbClr val="000000">
                                  <a:alpha val="37999"/>
                                </a:srgbClr>
                              </a:outerShdw>
                            </a:effectLst>
                          </wps:spPr>
                          <wps:txbx>
                            <w:txbxContent>
                              <w:p w14:paraId="29DC8467" w14:textId="77777777" w:rsidR="00264E4C" w:rsidRPr="00F911EE" w:rsidRDefault="00264E4C" w:rsidP="00264E4C">
                                <w:pPr>
                                  <w:jc w:val="center"/>
                                  <w:rPr>
                                    <w:b/>
                                  </w:rPr>
                                </w:pPr>
                                <w:r w:rsidRPr="00F911EE">
                                  <w:rPr>
                                    <w:b/>
                                  </w:rPr>
                                  <w:t>People</w:t>
                                </w:r>
                              </w:p>
                            </w:txbxContent>
                          </wps:txbx>
                          <wps:bodyPr rot="0" vert="horz" wrap="square" lIns="91440" tIns="45720" rIns="91440" bIns="45720" anchor="t" anchorCtr="0" upright="1">
                            <a:noAutofit/>
                          </wps:bodyPr>
                        </wps:wsp>
                        <wps:wsp>
                          <wps:cNvPr id="13" name="Rectangle 15"/>
                          <wps:cNvSpPr>
                            <a:spLocks noChangeArrowheads="1"/>
                          </wps:cNvSpPr>
                          <wps:spPr bwMode="auto">
                            <a:xfrm>
                              <a:off x="6242" y="1923"/>
                              <a:ext cx="1100" cy="375"/>
                            </a:xfrm>
                            <a:prstGeom prst="rect">
                              <a:avLst/>
                            </a:prstGeom>
                            <a:gradFill rotWithShape="1">
                              <a:gsLst>
                                <a:gs pos="0">
                                  <a:srgbClr val="DAFDA7"/>
                                </a:gs>
                                <a:gs pos="35001">
                                  <a:srgbClr val="E4FDC2"/>
                                </a:gs>
                                <a:gs pos="100000">
                                  <a:srgbClr val="F5FFE6"/>
                                </a:gs>
                              </a:gsLst>
                              <a:lin ang="16200000" scaled="1"/>
                            </a:gradFill>
                            <a:ln w="9525">
                              <a:solidFill>
                                <a:schemeClr val="accent3">
                                  <a:lumMod val="95000"/>
                                  <a:lumOff val="0"/>
                                </a:schemeClr>
                              </a:solidFill>
                              <a:miter lim="800000"/>
                              <a:headEnd/>
                              <a:tailEnd/>
                            </a:ln>
                            <a:effectLst>
                              <a:outerShdw dist="20000" dir="5400000" rotWithShape="0">
                                <a:srgbClr val="000000">
                                  <a:alpha val="37999"/>
                                </a:srgbClr>
                              </a:outerShdw>
                            </a:effectLst>
                          </wps:spPr>
                          <wps:txbx>
                            <w:txbxContent>
                              <w:p w14:paraId="4EA2A075" w14:textId="77777777" w:rsidR="00264E4C" w:rsidRPr="00F911EE" w:rsidRDefault="00264E4C" w:rsidP="00264E4C">
                                <w:pPr>
                                  <w:jc w:val="center"/>
                                  <w:rPr>
                                    <w:b/>
                                  </w:rPr>
                                </w:pPr>
                                <w:r w:rsidRPr="00F911EE">
                                  <w:rPr>
                                    <w:b/>
                                  </w:rPr>
                                  <w:t>Method</w:t>
                                </w:r>
                              </w:p>
                            </w:txbxContent>
                          </wps:txbx>
                          <wps:bodyPr rot="0" vert="horz" wrap="square" lIns="91440" tIns="45720" rIns="91440" bIns="45720" anchor="t" anchorCtr="0" upright="1">
                            <a:noAutofit/>
                          </wps:bodyPr>
                        </wps:wsp>
                        <wps:wsp>
                          <wps:cNvPr id="14" name="Rectangle 16"/>
                          <wps:cNvSpPr>
                            <a:spLocks noChangeArrowheads="1"/>
                          </wps:cNvSpPr>
                          <wps:spPr bwMode="auto">
                            <a:xfrm>
                              <a:off x="8897" y="2338"/>
                              <a:ext cx="1883" cy="375"/>
                            </a:xfrm>
                            <a:prstGeom prst="rect">
                              <a:avLst/>
                            </a:prstGeom>
                            <a:gradFill rotWithShape="1">
                              <a:gsLst>
                                <a:gs pos="0">
                                  <a:srgbClr val="DAFDA7"/>
                                </a:gs>
                                <a:gs pos="35001">
                                  <a:srgbClr val="E4FDC2"/>
                                </a:gs>
                                <a:gs pos="100000">
                                  <a:srgbClr val="F5FFE6"/>
                                </a:gs>
                              </a:gsLst>
                              <a:lin ang="16200000" scaled="1"/>
                            </a:gradFill>
                            <a:ln w="9525">
                              <a:solidFill>
                                <a:schemeClr val="accent3">
                                  <a:lumMod val="95000"/>
                                  <a:lumOff val="0"/>
                                </a:schemeClr>
                              </a:solidFill>
                              <a:miter lim="800000"/>
                              <a:headEnd/>
                              <a:tailEnd/>
                            </a:ln>
                            <a:effectLst>
                              <a:outerShdw dist="20000" dir="5400000" rotWithShape="0">
                                <a:srgbClr val="000000">
                                  <a:alpha val="37999"/>
                                </a:srgbClr>
                              </a:outerShdw>
                            </a:effectLst>
                          </wps:spPr>
                          <wps:txbx>
                            <w:txbxContent>
                              <w:p w14:paraId="28539B0D" w14:textId="77777777" w:rsidR="00264E4C" w:rsidRPr="00F911EE" w:rsidRDefault="00264E4C" w:rsidP="00264E4C">
                                <w:pPr>
                                  <w:rPr>
                                    <w:b/>
                                  </w:rPr>
                                </w:pPr>
                                <w:r w:rsidRPr="00F911EE">
                                  <w:rPr>
                                    <w:b/>
                                  </w:rPr>
                                  <w:t>Measurement</w:t>
                                </w:r>
                              </w:p>
                            </w:txbxContent>
                          </wps:txbx>
                          <wps:bodyPr rot="0" vert="horz" wrap="square" lIns="91440" tIns="45720" rIns="91440" bIns="45720" anchor="t" anchorCtr="0" upright="1">
                            <a:noAutofit/>
                          </wps:bodyPr>
                        </wps:wsp>
                        <wps:wsp>
                          <wps:cNvPr id="15" name="Rectangle 17"/>
                          <wps:cNvSpPr>
                            <a:spLocks noChangeArrowheads="1"/>
                          </wps:cNvSpPr>
                          <wps:spPr bwMode="auto">
                            <a:xfrm>
                              <a:off x="3233" y="5799"/>
                              <a:ext cx="1566" cy="379"/>
                            </a:xfrm>
                            <a:prstGeom prst="rect">
                              <a:avLst/>
                            </a:prstGeom>
                            <a:gradFill rotWithShape="1">
                              <a:gsLst>
                                <a:gs pos="0">
                                  <a:srgbClr val="DAFDA7"/>
                                </a:gs>
                                <a:gs pos="35001">
                                  <a:srgbClr val="E4FDC2"/>
                                </a:gs>
                                <a:gs pos="100000">
                                  <a:srgbClr val="F5FFE6"/>
                                </a:gs>
                              </a:gsLst>
                              <a:lin ang="16200000" scaled="1"/>
                            </a:gradFill>
                            <a:ln w="9525">
                              <a:solidFill>
                                <a:schemeClr val="accent3">
                                  <a:lumMod val="95000"/>
                                  <a:lumOff val="0"/>
                                </a:schemeClr>
                              </a:solidFill>
                              <a:miter lim="800000"/>
                              <a:headEnd/>
                              <a:tailEnd/>
                            </a:ln>
                            <a:effectLst>
                              <a:outerShdw dist="20000" dir="5400000" rotWithShape="0">
                                <a:srgbClr val="000000">
                                  <a:alpha val="37999"/>
                                </a:srgbClr>
                              </a:outerShdw>
                            </a:effectLst>
                          </wps:spPr>
                          <wps:txbx>
                            <w:txbxContent>
                              <w:p w14:paraId="29657A6B" w14:textId="77777777" w:rsidR="00264E4C" w:rsidRPr="00901385" w:rsidRDefault="00264E4C" w:rsidP="00264E4C">
                                <w:pPr>
                                  <w:jc w:val="center"/>
                                  <w:rPr>
                                    <w:b/>
                                    <w:lang w:val="en-US"/>
                                  </w:rPr>
                                </w:pPr>
                                <w:r>
                                  <w:rPr>
                                    <w:b/>
                                    <w:lang w:val="en-US"/>
                                  </w:rPr>
                                  <w:t>Machine</w:t>
                                </w:r>
                              </w:p>
                            </w:txbxContent>
                          </wps:txbx>
                          <wps:bodyPr rot="0" vert="horz" wrap="square" lIns="91440" tIns="45720" rIns="91440" bIns="45720" anchor="t" anchorCtr="0" upright="1">
                            <a:noAutofit/>
                          </wps:bodyPr>
                        </wps:wsp>
                        <wps:wsp>
                          <wps:cNvPr id="16" name="Rectangle 18"/>
                          <wps:cNvSpPr>
                            <a:spLocks noChangeArrowheads="1"/>
                          </wps:cNvSpPr>
                          <wps:spPr bwMode="auto">
                            <a:xfrm>
                              <a:off x="5579" y="5876"/>
                              <a:ext cx="1694" cy="377"/>
                            </a:xfrm>
                            <a:prstGeom prst="rect">
                              <a:avLst/>
                            </a:prstGeom>
                            <a:gradFill rotWithShape="1">
                              <a:gsLst>
                                <a:gs pos="0">
                                  <a:srgbClr val="DAFDA7"/>
                                </a:gs>
                                <a:gs pos="35001">
                                  <a:srgbClr val="E4FDC2"/>
                                </a:gs>
                                <a:gs pos="100000">
                                  <a:srgbClr val="F5FFE6"/>
                                </a:gs>
                              </a:gsLst>
                              <a:lin ang="16200000" scaled="1"/>
                            </a:gradFill>
                            <a:ln w="9525">
                              <a:solidFill>
                                <a:schemeClr val="accent3">
                                  <a:lumMod val="95000"/>
                                  <a:lumOff val="0"/>
                                </a:schemeClr>
                              </a:solidFill>
                              <a:miter lim="800000"/>
                              <a:headEnd/>
                              <a:tailEnd/>
                            </a:ln>
                            <a:effectLst>
                              <a:outerShdw dist="20000" dir="5400000" rotWithShape="0">
                                <a:srgbClr val="000000">
                                  <a:alpha val="37999"/>
                                </a:srgbClr>
                              </a:outerShdw>
                            </a:effectLst>
                          </wps:spPr>
                          <wps:txbx>
                            <w:txbxContent>
                              <w:p w14:paraId="2D111CE6" w14:textId="77777777" w:rsidR="00264E4C" w:rsidRPr="00F911EE" w:rsidRDefault="00264E4C" w:rsidP="00264E4C">
                                <w:pPr>
                                  <w:rPr>
                                    <w:b/>
                                  </w:rPr>
                                </w:pPr>
                                <w:r w:rsidRPr="00F911EE">
                                  <w:rPr>
                                    <w:b/>
                                  </w:rPr>
                                  <w:t>Environment</w:t>
                                </w:r>
                              </w:p>
                            </w:txbxContent>
                          </wps:txbx>
                          <wps:bodyPr rot="0" vert="horz" wrap="square" lIns="91440" tIns="45720" rIns="91440" bIns="45720" anchor="t" anchorCtr="0" upright="1">
                            <a:noAutofit/>
                          </wps:bodyPr>
                        </wps:wsp>
                        <wps:wsp>
                          <wps:cNvPr id="17" name="Rectangle 19"/>
                          <wps:cNvSpPr>
                            <a:spLocks noChangeArrowheads="1"/>
                          </wps:cNvSpPr>
                          <wps:spPr bwMode="auto">
                            <a:xfrm>
                              <a:off x="8344" y="5948"/>
                              <a:ext cx="1574" cy="402"/>
                            </a:xfrm>
                            <a:prstGeom prst="rect">
                              <a:avLst/>
                            </a:prstGeom>
                            <a:gradFill rotWithShape="1">
                              <a:gsLst>
                                <a:gs pos="0">
                                  <a:srgbClr val="DAFDA7"/>
                                </a:gs>
                                <a:gs pos="35001">
                                  <a:srgbClr val="E4FDC2"/>
                                </a:gs>
                                <a:gs pos="100000">
                                  <a:srgbClr val="F5FFE6"/>
                                </a:gs>
                              </a:gsLst>
                              <a:lin ang="16200000" scaled="1"/>
                            </a:gradFill>
                            <a:ln w="9525">
                              <a:solidFill>
                                <a:schemeClr val="accent3">
                                  <a:lumMod val="95000"/>
                                  <a:lumOff val="0"/>
                                </a:schemeClr>
                              </a:solidFill>
                              <a:miter lim="800000"/>
                              <a:headEnd/>
                              <a:tailEnd/>
                            </a:ln>
                            <a:effectLst>
                              <a:outerShdw dist="20000" dir="5400000" rotWithShape="0">
                                <a:srgbClr val="000000">
                                  <a:alpha val="37999"/>
                                </a:srgbClr>
                              </a:outerShdw>
                            </a:effectLst>
                          </wps:spPr>
                          <wps:txbx>
                            <w:txbxContent>
                              <w:p w14:paraId="667C3F3F" w14:textId="77777777" w:rsidR="00264E4C" w:rsidRPr="00F911EE" w:rsidRDefault="00264E4C" w:rsidP="00264E4C">
                                <w:pPr>
                                  <w:jc w:val="center"/>
                                  <w:rPr>
                                    <w:b/>
                                  </w:rPr>
                                </w:pPr>
                                <w:r w:rsidRPr="00F911EE">
                                  <w:rPr>
                                    <w:b/>
                                  </w:rPr>
                                  <w:t>Materials</w:t>
                                </w:r>
                              </w:p>
                            </w:txbxContent>
                          </wps:txbx>
                          <wps:bodyPr rot="0" vert="horz" wrap="square" lIns="91440" tIns="45720" rIns="91440" bIns="45720" anchor="t" anchorCtr="0" upright="1">
                            <a:noAutofit/>
                          </wps:bodyPr>
                        </wps:wsp>
                        <wps:wsp>
                          <wps:cNvPr id="18" name="Rectangle 20"/>
                          <wps:cNvSpPr>
                            <a:spLocks noChangeArrowheads="1"/>
                          </wps:cNvSpPr>
                          <wps:spPr bwMode="auto">
                            <a:xfrm>
                              <a:off x="4839" y="2912"/>
                              <a:ext cx="1574" cy="6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5118172" w14:textId="77777777" w:rsidR="00264E4C" w:rsidRPr="00EE0F2F" w:rsidRDefault="00264E4C" w:rsidP="00264E4C">
                                <w:pPr>
                                  <w:rPr>
                                    <w:sz w:val="18"/>
                                    <w:szCs w:val="18"/>
                                    <w:lang w:val="en-US"/>
                                  </w:rPr>
                                </w:pPr>
                                <w:r w:rsidRPr="00EE0F2F">
                                  <w:rPr>
                                    <w:sz w:val="18"/>
                                    <w:szCs w:val="18"/>
                                    <w:lang w:val="en-US"/>
                                  </w:rPr>
                                  <w:t>Discrimination</w:t>
                                </w:r>
                                <w:r>
                                  <w:rPr>
                                    <w:sz w:val="18"/>
                                    <w:szCs w:val="18"/>
                                    <w:lang w:val="en-US"/>
                                  </w:rPr>
                                  <w:t>/violence</w:t>
                                </w:r>
                              </w:p>
                            </w:txbxContent>
                          </wps:txbx>
                          <wps:bodyPr rot="0" vert="horz" wrap="square" lIns="91440" tIns="45720" rIns="91440" bIns="45720" anchor="t" anchorCtr="0" upright="1">
                            <a:noAutofit/>
                          </wps:bodyPr>
                        </wps:wsp>
                        <wps:wsp>
                          <wps:cNvPr id="19" name="Rectangle 21"/>
                          <wps:cNvSpPr>
                            <a:spLocks noChangeArrowheads="1"/>
                          </wps:cNvSpPr>
                          <wps:spPr bwMode="auto">
                            <a:xfrm>
                              <a:off x="4347" y="3569"/>
                              <a:ext cx="1574" cy="7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059BE1A" w14:textId="77777777" w:rsidR="00264E4C" w:rsidRPr="00EE0F2F" w:rsidRDefault="00264E4C" w:rsidP="00264E4C">
                                <w:pPr>
                                  <w:rPr>
                                    <w:sz w:val="18"/>
                                    <w:szCs w:val="18"/>
                                    <w:lang w:val="en-US"/>
                                  </w:rPr>
                                </w:pPr>
                                <w:r w:rsidRPr="00EE0F2F">
                                  <w:rPr>
                                    <w:sz w:val="18"/>
                                    <w:szCs w:val="18"/>
                                    <w:lang w:val="en-US"/>
                                  </w:rPr>
                                  <w:t>Lack of leadership</w:t>
                                </w:r>
                              </w:p>
                            </w:txbxContent>
                          </wps:txbx>
                          <wps:bodyPr rot="0" vert="horz" wrap="square" lIns="91440" tIns="45720" rIns="91440" bIns="45720" anchor="t" anchorCtr="0" upright="1">
                            <a:noAutofit/>
                          </wps:bodyPr>
                        </wps:wsp>
                        <wps:wsp>
                          <wps:cNvPr id="20" name="Rectangle 22"/>
                          <wps:cNvSpPr>
                            <a:spLocks noChangeArrowheads="1"/>
                          </wps:cNvSpPr>
                          <wps:spPr bwMode="auto">
                            <a:xfrm>
                              <a:off x="6528" y="3010"/>
                              <a:ext cx="1626" cy="65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E0E11BB" w14:textId="77777777" w:rsidR="00264E4C" w:rsidRPr="00EE0F2F" w:rsidRDefault="00264E4C" w:rsidP="00264E4C">
                                <w:pPr>
                                  <w:rPr>
                                    <w:sz w:val="18"/>
                                    <w:szCs w:val="18"/>
                                    <w:lang w:val="en-US"/>
                                  </w:rPr>
                                </w:pPr>
                                <w:r>
                                  <w:rPr>
                                    <w:sz w:val="18"/>
                                    <w:szCs w:val="18"/>
                                    <w:lang w:val="en-US"/>
                                  </w:rPr>
                                  <w:t>Poor governance &amp; culture</w:t>
                                </w:r>
                              </w:p>
                            </w:txbxContent>
                          </wps:txbx>
                          <wps:bodyPr rot="0" vert="horz" wrap="square" lIns="91440" tIns="45720" rIns="91440" bIns="45720" anchor="t" anchorCtr="0" upright="1">
                            <a:noAutofit/>
                          </wps:bodyPr>
                        </wps:wsp>
                        <wps:wsp>
                          <wps:cNvPr id="21" name="Rectangle 23"/>
                          <wps:cNvSpPr>
                            <a:spLocks noChangeArrowheads="1"/>
                          </wps:cNvSpPr>
                          <wps:spPr bwMode="auto">
                            <a:xfrm>
                              <a:off x="8511" y="3135"/>
                              <a:ext cx="2269" cy="7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4114906" w14:textId="77777777" w:rsidR="00264E4C" w:rsidRPr="00CA6545" w:rsidRDefault="00264E4C" w:rsidP="00264E4C">
                                <w:pPr>
                                  <w:rPr>
                                    <w:sz w:val="18"/>
                                    <w:szCs w:val="18"/>
                                    <w:lang w:val="en-US"/>
                                  </w:rPr>
                                </w:pPr>
                                <w:r>
                                  <w:rPr>
                                    <w:sz w:val="18"/>
                                    <w:szCs w:val="18"/>
                                    <w:lang w:val="en-US"/>
                                  </w:rPr>
                                  <w:t>Poor division of work in community &amp; paperwork</w:t>
                                </w:r>
                              </w:p>
                            </w:txbxContent>
                          </wps:txbx>
                          <wps:bodyPr rot="0" vert="horz" wrap="square" lIns="91440" tIns="45720" rIns="91440" bIns="45720" anchor="t" anchorCtr="0" upright="1">
                            <a:noAutofit/>
                          </wps:bodyPr>
                        </wps:wsp>
                        <wps:wsp>
                          <wps:cNvPr id="22" name="Rectangle 24"/>
                          <wps:cNvSpPr>
                            <a:spLocks noChangeArrowheads="1"/>
                          </wps:cNvSpPr>
                          <wps:spPr bwMode="auto">
                            <a:xfrm>
                              <a:off x="8344" y="4639"/>
                              <a:ext cx="1574" cy="42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6179613" w14:textId="77777777" w:rsidR="00264E4C" w:rsidRPr="00123FA9" w:rsidRDefault="00264E4C" w:rsidP="00264E4C">
                                <w:pPr>
                                  <w:rPr>
                                    <w:sz w:val="18"/>
                                    <w:szCs w:val="18"/>
                                    <w:lang w:val="en-US"/>
                                  </w:rPr>
                                </w:pPr>
                                <w:r>
                                  <w:rPr>
                                    <w:sz w:val="18"/>
                                    <w:szCs w:val="18"/>
                                    <w:lang w:val="en-US"/>
                                  </w:rPr>
                                  <w:t>Technology</w:t>
                                </w:r>
                              </w:p>
                            </w:txbxContent>
                          </wps:txbx>
                          <wps:bodyPr rot="0" vert="horz" wrap="square" lIns="91440" tIns="45720" rIns="91440" bIns="45720" anchor="t" anchorCtr="0" upright="1">
                            <a:noAutofit/>
                          </wps:bodyPr>
                        </wps:wsp>
                        <wps:wsp>
                          <wps:cNvPr id="23" name="Rectangle 25"/>
                          <wps:cNvSpPr>
                            <a:spLocks noChangeArrowheads="1"/>
                          </wps:cNvSpPr>
                          <wps:spPr bwMode="auto">
                            <a:xfrm>
                              <a:off x="4266" y="4389"/>
                              <a:ext cx="1574" cy="7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EAE9029" w14:textId="77777777" w:rsidR="00264E4C" w:rsidRPr="00EE0F2F" w:rsidRDefault="00264E4C" w:rsidP="00264E4C">
                                <w:pPr>
                                  <w:rPr>
                                    <w:sz w:val="18"/>
                                    <w:szCs w:val="18"/>
                                  </w:rPr>
                                </w:pPr>
                                <w:r w:rsidRPr="00EE0F2F">
                                  <w:rPr>
                                    <w:sz w:val="18"/>
                                    <w:szCs w:val="18"/>
                                  </w:rPr>
                                  <w:t xml:space="preserve">Outdated </w:t>
                                </w:r>
                                <w:r>
                                  <w:rPr>
                                    <w:sz w:val="18"/>
                                    <w:szCs w:val="18"/>
                                  </w:rPr>
                                  <w:t>infrastructure</w:t>
                                </w:r>
                              </w:p>
                            </w:txbxContent>
                          </wps:txbx>
                          <wps:bodyPr rot="0" vert="horz" wrap="square" lIns="91440" tIns="45720" rIns="91440" bIns="45720" anchor="t" anchorCtr="0" upright="1">
                            <a:noAutofit/>
                          </wps:bodyPr>
                        </wps:wsp>
                        <wps:wsp>
                          <wps:cNvPr id="24" name="Rectangle 26"/>
                          <wps:cNvSpPr>
                            <a:spLocks noChangeArrowheads="1"/>
                          </wps:cNvSpPr>
                          <wps:spPr bwMode="auto">
                            <a:xfrm>
                              <a:off x="6099" y="4389"/>
                              <a:ext cx="1574" cy="57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ED99DBB" w14:textId="77777777" w:rsidR="00264E4C" w:rsidRPr="00EE0F2F" w:rsidRDefault="00264E4C" w:rsidP="00264E4C">
                                <w:pPr>
                                  <w:rPr>
                                    <w:sz w:val="18"/>
                                    <w:szCs w:val="18"/>
                                  </w:rPr>
                                </w:pPr>
                                <w:r w:rsidRPr="00EE0F2F">
                                  <w:rPr>
                                    <w:sz w:val="18"/>
                                    <w:szCs w:val="18"/>
                                  </w:rPr>
                                  <w:t>Discrimination, bullying</w:t>
                                </w:r>
                              </w:p>
                            </w:txbxContent>
                          </wps:txbx>
                          <wps:bodyPr rot="0" vert="horz" wrap="square" lIns="91440" tIns="45720" rIns="91440" bIns="45720" anchor="t" anchorCtr="0" upright="1">
                            <a:noAutofit/>
                          </wps:bodyPr>
                        </wps:wsp>
                        <wps:wsp>
                          <wps:cNvPr id="25" name="Rectangle 27"/>
                          <wps:cNvSpPr>
                            <a:spLocks noChangeArrowheads="1"/>
                          </wps:cNvSpPr>
                          <wps:spPr bwMode="auto">
                            <a:xfrm>
                              <a:off x="6102" y="3722"/>
                              <a:ext cx="1714" cy="58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970A452" w14:textId="77777777" w:rsidR="00264E4C" w:rsidRPr="00EE0F2F" w:rsidRDefault="00264E4C" w:rsidP="00264E4C">
                                <w:pPr>
                                  <w:rPr>
                                    <w:lang w:val="en-US"/>
                                  </w:rPr>
                                </w:pPr>
                                <w:r w:rsidRPr="00EE0F2F">
                                  <w:rPr>
                                    <w:sz w:val="18"/>
                                    <w:szCs w:val="18"/>
                                    <w:lang w:val="en-US"/>
                                  </w:rPr>
                                  <w:t>Low incentive &amp;</w:t>
                                </w:r>
                                <w:r>
                                  <w:rPr>
                                    <w:lang w:val="en-US"/>
                                  </w:rPr>
                                  <w:t xml:space="preserve"> </w:t>
                                </w:r>
                                <w:r w:rsidRPr="00EE0F2F">
                                  <w:rPr>
                                    <w:sz w:val="18"/>
                                    <w:szCs w:val="18"/>
                                    <w:lang w:val="en-US"/>
                                  </w:rPr>
                                  <w:t>pay</w:t>
                                </w:r>
                              </w:p>
                            </w:txbxContent>
                          </wps:txbx>
                          <wps:bodyPr rot="0" vert="horz" wrap="square" lIns="91440" tIns="45720" rIns="91440" bIns="45720" anchor="t" anchorCtr="0" upright="1">
                            <a:noAutofit/>
                          </wps:bodyPr>
                        </wps:wsp>
                        <wps:wsp>
                          <wps:cNvPr id="26" name="Rectangle 28"/>
                          <wps:cNvSpPr>
                            <a:spLocks noChangeArrowheads="1"/>
                          </wps:cNvSpPr>
                          <wps:spPr bwMode="auto">
                            <a:xfrm>
                              <a:off x="6590" y="5081"/>
                              <a:ext cx="1893" cy="6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33E8521" w14:textId="77777777" w:rsidR="00264E4C" w:rsidRPr="004274EA" w:rsidRDefault="00264E4C" w:rsidP="00264E4C">
                                <w:pPr>
                                  <w:rPr>
                                    <w:sz w:val="18"/>
                                    <w:szCs w:val="18"/>
                                  </w:rPr>
                                </w:pPr>
                                <w:r w:rsidRPr="004274EA">
                                  <w:rPr>
                                    <w:rStyle w:val="tl8wme"/>
                                    <w:sz w:val="18"/>
                                    <w:szCs w:val="18"/>
                                  </w:rPr>
                                  <w:t>Insufficient pipelining of talents</w:t>
                                </w:r>
                              </w:p>
                            </w:txbxContent>
                          </wps:txbx>
                          <wps:bodyPr rot="0" vert="horz" wrap="square" lIns="91440" tIns="45720" rIns="91440" bIns="45720" anchor="t" anchorCtr="0" upright="1">
                            <a:noAutofit/>
                          </wps:bodyPr>
                        </wps:wsp>
                        <wps:wsp>
                          <wps:cNvPr id="27" name="AutoShape 29"/>
                          <wps:cNvCnPr>
                            <a:cxnSpLocks noChangeShapeType="1"/>
                          </wps:cNvCnPr>
                          <wps:spPr bwMode="auto">
                            <a:xfrm>
                              <a:off x="4418" y="3564"/>
                              <a:ext cx="1641" cy="1"/>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8" name="AutoShape 30"/>
                          <wps:cNvCnPr>
                            <a:cxnSpLocks noChangeShapeType="1"/>
                          </wps:cNvCnPr>
                          <wps:spPr bwMode="auto">
                            <a:xfrm>
                              <a:off x="6225" y="5077"/>
                              <a:ext cx="1512" cy="1"/>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9" name="AutoShape 31"/>
                          <wps:cNvSpPr>
                            <a:spLocks noChangeArrowheads="1"/>
                          </wps:cNvSpPr>
                          <wps:spPr bwMode="auto">
                            <a:xfrm>
                              <a:off x="2974" y="3624"/>
                              <a:ext cx="770" cy="1339"/>
                            </a:xfrm>
                            <a:prstGeom prst="chevron">
                              <a:avLst>
                                <a:gd name="adj" fmla="val 59741"/>
                              </a:avLst>
                            </a:prstGeom>
                            <a:gradFill rotWithShape="1">
                              <a:gsLst>
                                <a:gs pos="0">
                                  <a:srgbClr val="C9B5E8"/>
                                </a:gs>
                                <a:gs pos="35001">
                                  <a:srgbClr val="D9CBEE"/>
                                </a:gs>
                                <a:gs pos="100000">
                                  <a:srgbClr val="F0EAF9"/>
                                </a:gs>
                              </a:gsLst>
                              <a:lin ang="16200000" scaled="1"/>
                            </a:gradFill>
                            <a:ln w="9525">
                              <a:solidFill>
                                <a:schemeClr val="accent4">
                                  <a:lumMod val="95000"/>
                                  <a:lumOff val="0"/>
                                </a:schemeClr>
                              </a:solidFill>
                              <a:miter lim="800000"/>
                              <a:headEnd/>
                              <a:tailEnd/>
                            </a:ln>
                            <a:effectLst>
                              <a:outerShdw dist="20000" dir="5400000" rotWithShape="0">
                                <a:srgbClr val="000000">
                                  <a:alpha val="37999"/>
                                </a:srgbClr>
                              </a:outerShdw>
                            </a:effectLst>
                          </wps:spPr>
                          <wps:bodyPr rot="0" vert="horz" wrap="square" lIns="91440" tIns="45720" rIns="91440" bIns="45720" anchor="t" anchorCtr="0" upright="1">
                            <a:noAutofit/>
                          </wps:bodyPr>
                        </wps:wsp>
                      </wpg:wgp>
                      <wps:wsp>
                        <wps:cNvPr id="30" name="Straight Connector 30"/>
                        <wps:cNvCnPr>
                          <a:cxnSpLocks noChangeShapeType="1"/>
                        </wps:cNvCnPr>
                        <wps:spPr bwMode="auto">
                          <a:xfrm>
                            <a:off x="2896102" y="1028323"/>
                            <a:ext cx="754179" cy="0"/>
                          </a:xfrm>
                          <a:prstGeom prst="line">
                            <a:avLst/>
                          </a:prstGeom>
                          <a:noFill/>
                          <a:ln w="9525">
                            <a:solidFill>
                              <a:schemeClr val="dk1">
                                <a:lumMod val="95000"/>
                                <a:lumOff val="0"/>
                              </a:schemeClr>
                            </a:solidFill>
                            <a:round/>
                            <a:headEnd/>
                            <a:tailEnd/>
                          </a:ln>
                          <a:extLst>
                            <a:ext uri="{909E8E84-426E-40DD-AFC4-6F175D3DCCD1}">
                              <a14:hiddenFill xmlns:a14="http://schemas.microsoft.com/office/drawing/2010/main">
                                <a:noFill/>
                              </a14:hiddenFill>
                            </a:ext>
                          </a:extLst>
                        </wps:spPr>
                        <wps:bodyPr/>
                      </wps:wsp>
                      <wps:wsp>
                        <wps:cNvPr id="31" name="Rectangle 31"/>
                        <wps:cNvSpPr>
                          <a:spLocks noChangeArrowheads="1"/>
                        </wps:cNvSpPr>
                        <wps:spPr bwMode="auto">
                          <a:xfrm>
                            <a:off x="2990612" y="762617"/>
                            <a:ext cx="1057310" cy="27150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F32FA8F" w14:textId="77777777" w:rsidR="00264E4C" w:rsidRDefault="00264E4C" w:rsidP="00264E4C">
                              <w:pPr>
                                <w:pStyle w:val="NormalWeb"/>
                                <w:spacing w:before="0" w:beforeAutospacing="0" w:after="200" w:afterAutospacing="0" w:line="360" w:lineRule="auto"/>
                              </w:pPr>
                              <w:r>
                                <w:rPr>
                                  <w:rFonts w:ascii="Arial" w:eastAsia="Times New Roman" w:hAnsi="Arial"/>
                                  <w:sz w:val="18"/>
                                  <w:szCs w:val="18"/>
                                  <w:lang w:val="en-US"/>
                                </w:rPr>
                                <w:t>Poor scheduling</w:t>
                              </w:r>
                            </w:p>
                          </w:txbxContent>
                        </wps:txbx>
                        <wps:bodyPr rot="0" vert="horz" wrap="square" lIns="91440" tIns="45720" rIns="91440" bIns="45720" anchor="t" anchorCtr="0" upright="1">
                          <a:noAutofit/>
                        </wps:bodyPr>
                      </wps:wsp>
                      <wps:wsp>
                        <wps:cNvPr id="32" name="Rectangle 32"/>
                        <wps:cNvSpPr>
                          <a:spLocks noChangeArrowheads="1"/>
                        </wps:cNvSpPr>
                        <wps:spPr bwMode="auto">
                          <a:xfrm>
                            <a:off x="4128331" y="2638459"/>
                            <a:ext cx="1023707" cy="29280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1461426" w14:textId="77777777" w:rsidR="00264E4C" w:rsidRDefault="00264E4C" w:rsidP="00264E4C">
                              <w:pPr>
                                <w:pStyle w:val="NormalWeb"/>
                                <w:spacing w:before="0" w:beforeAutospacing="0" w:after="200" w:afterAutospacing="0" w:line="360" w:lineRule="auto"/>
                              </w:pPr>
                              <w:r>
                                <w:rPr>
                                  <w:rFonts w:ascii="Arial" w:eastAsia="Times New Roman" w:hAnsi="Arial"/>
                                  <w:sz w:val="18"/>
                                  <w:szCs w:val="18"/>
                                  <w:lang w:val="en-US"/>
                                </w:rPr>
                                <w:t>Information</w:t>
                              </w:r>
                            </w:p>
                          </w:txbxContent>
                        </wps:txbx>
                        <wps:bodyPr rot="0" vert="horz" wrap="square" lIns="91440" tIns="45720" rIns="91440" bIns="45720" anchor="t" anchorCtr="0" upright="1">
                          <a:noAutofit/>
                        </wps:bodyPr>
                      </wps:wsp>
                      <wps:wsp>
                        <wps:cNvPr id="33" name="Straight Connector 33"/>
                        <wps:cNvCnPr>
                          <a:cxnSpLocks noChangeShapeType="1"/>
                        </wps:cNvCnPr>
                        <wps:spPr bwMode="auto">
                          <a:xfrm>
                            <a:off x="3815798" y="2637759"/>
                            <a:ext cx="1110316" cy="0"/>
                          </a:xfrm>
                          <a:prstGeom prst="line">
                            <a:avLst/>
                          </a:prstGeom>
                          <a:noFill/>
                          <a:ln w="9525">
                            <a:solidFill>
                              <a:schemeClr val="dk1">
                                <a:lumMod val="95000"/>
                                <a:lumOff val="0"/>
                              </a:schemeClr>
                            </a:solidFill>
                            <a:round/>
                            <a:headEnd/>
                            <a:tailEnd/>
                          </a:ln>
                          <a:extLst>
                            <a:ext uri="{909E8E84-426E-40DD-AFC4-6F175D3DCCD1}">
                              <a14:hiddenFill xmlns:a14="http://schemas.microsoft.com/office/drawing/2010/main">
                                <a:noFill/>
                              </a14:hiddenFill>
                            </a:ext>
                          </a:extLst>
                        </wps:spPr>
                        <wps:bodyPr/>
                      </wps:wsp>
                      <wps:wsp>
                        <wps:cNvPr id="34" name="Straight Connector 34"/>
                        <wps:cNvCnPr>
                          <a:cxnSpLocks noChangeShapeType="1"/>
                        </wps:cNvCnPr>
                        <wps:spPr bwMode="auto">
                          <a:xfrm>
                            <a:off x="1289034" y="2531757"/>
                            <a:ext cx="913095" cy="0"/>
                          </a:xfrm>
                          <a:prstGeom prst="line">
                            <a:avLst/>
                          </a:prstGeom>
                          <a:noFill/>
                          <a:ln w="9525">
                            <a:solidFill>
                              <a:schemeClr val="dk1">
                                <a:lumMod val="95000"/>
                                <a:lumOff val="0"/>
                              </a:schemeClr>
                            </a:solidFill>
                            <a:round/>
                            <a:headEnd/>
                            <a:tailEnd/>
                          </a:ln>
                          <a:extLst>
                            <a:ext uri="{909E8E84-426E-40DD-AFC4-6F175D3DCCD1}">
                              <a14:hiddenFill xmlns:a14="http://schemas.microsoft.com/office/drawing/2010/main">
                                <a:noFill/>
                              </a14:hiddenFill>
                            </a:ext>
                          </a:extLst>
                        </wps:spPr>
                        <wps:bodyPr/>
                      </wps:wsp>
                      <wps:wsp>
                        <wps:cNvPr id="35" name="Rectangle 35"/>
                        <wps:cNvSpPr>
                          <a:spLocks noChangeArrowheads="1"/>
                        </wps:cNvSpPr>
                        <wps:spPr bwMode="auto">
                          <a:xfrm>
                            <a:off x="1531660" y="2559558"/>
                            <a:ext cx="1144319" cy="48021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6376DAF" w14:textId="77777777" w:rsidR="00264E4C" w:rsidRDefault="00264E4C" w:rsidP="00264E4C">
                              <w:pPr>
                                <w:pStyle w:val="NormalWeb"/>
                                <w:spacing w:before="0" w:beforeAutospacing="0" w:after="200" w:afterAutospacing="0" w:line="360" w:lineRule="auto"/>
                              </w:pPr>
                              <w:r>
                                <w:rPr>
                                  <w:rFonts w:ascii="Arial" w:eastAsia="Times New Roman" w:hAnsi="Arial"/>
                                  <w:sz w:val="18"/>
                                  <w:szCs w:val="18"/>
                                  <w:lang w:val="en-GB"/>
                                </w:rPr>
                                <w:t>Inadequate capacity</w:t>
                              </w:r>
                            </w:p>
                          </w:txbxContent>
                        </wps:txbx>
                        <wps:bodyPr rot="0" vert="horz" wrap="square" lIns="91440" tIns="45720" rIns="91440" bIns="45720" anchor="t" anchorCtr="0" upright="1">
                          <a:noAutofit/>
                        </wps:bodyPr>
                      </wps:wsp>
                    </wpc:wpc>
                  </a:graphicData>
                </a:graphic>
              </wp:inline>
            </w:drawing>
          </mc:Choice>
          <mc:Fallback>
            <w:pict>
              <v:group w14:anchorId="10C62F56" id="Canvas 29" o:spid="_x0000_s1056" editas="canvas" style="width:467.65pt;height:297.55pt;mso-position-horizontal-relative:char;mso-position-vertical-relative:line" coordsize="59385,3778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">
                <v:shape id="_x0000_s1057" type="#_x0000_t75" style="position:absolute;width:59385;height:37788;visibility:visible;mso-wrap-style:square" filled="t" fillcolor="#fde9d9 [665]">
                  <v:fill o:detectmouseclick="t"/>
                  <v:path o:connecttype="none"/>
                </v:shape>
                <v:shape id="AutoShape 4" o:spid="_x0000_s1058" type="#_x0000_t32" style="position:absolute;left:25649;top:15614;width:8216;height:0;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"/>
                <v:group id="Group 5" o:spid="_x0000_s1059" style="position:absolute;left:4455;top:2460;width:54341;height:33118" coordorigin="2974,1923" coordsize="8352,44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">
                  <v:shape id="AutoShape 6" o:spid="_x0000_s1060" type="#_x0000_t32" style="position:absolute;left:3715;top:4303;width:6203;height:21;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">
                    <v:stroke endarrow="block"/>
                  </v:shape>
                  <v:roundrect id="AutoShape 7" o:spid="_x0000_s1061" style="position:absolute;left:9980;top:3961;width:1346;height:828;visibility:visible;mso-wrap-style:square;v-text-anchor:top"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" fillcolor="#c9b5e8" strokecolor="#795d9b [3047]">
                    <v:fill color2="#f0eaf9" rotate="t" angle="180" colors="0 #c9b5e8;22938f #d9cbee;1 #f0eaf9" focus="100%" type="gradient"/>
                    <v:shadow on="t" color="black" opacity="24903f" origin=",.5" offset="0,.55556mm"/>
                    <v:textbox>
                      <w:txbxContent>
                        <w:p w14:paraId="137F5CEF" w14:textId="77777777" w:rsidR="00264E4C" w:rsidRPr="00901385" w:rsidRDefault="00264E4C" w:rsidP="00264E4C">
                          <w:pPr>
                            <w:jc w:val="center"/>
                            <w:rPr>
                              <w:b/>
                              <w:lang w:val="en-US"/>
                            </w:rPr>
                          </w:pPr>
                          <w:r>
                            <w:rPr>
                              <w:b/>
                              <w:lang w:val="en-US"/>
                            </w:rPr>
                            <w:t>Shortage of staff</w:t>
                          </w:r>
                        </w:p>
                      </w:txbxContent>
                    </v:textbox>
                  </v:roundrect>
                  <v:shape id="AutoShape 8" o:spid="_x0000_s1062" type="#_x0000_t32" style="position:absolute;left:3821;top:2713;width:1270;height:1590;flip: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"/>
                  <v:shape id="AutoShape 9" o:spid="_x0000_s1063" type="#_x0000_t32" style="position:absolute;left:5781;top:2277;width:1415;height:2026;flip: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" strokecolor="black [3040]"/>
                  <v:shape id="AutoShape 10" o:spid="_x0000_s1064" type="#_x0000_t32" style="position:absolute;left:7673;top:2713;width:1270;height:1590;flip: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"/>
                  <v:shape id="AutoShape 11" o:spid="_x0000_s1065" type="#_x0000_t32" style="position:absolute;left:3821;top:4303;width:970;height:1608;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"/>
                  <v:shape id="AutoShape 12" o:spid="_x0000_s1066" type="#_x0000_t32" style="position:absolute;left:5781;top:4303;width:970;height:1608;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"/>
                  <v:shape id="AutoShape 13" o:spid="_x0000_s1067" type="#_x0000_t32" style="position:absolute;left:7675;top:4303;width:970;height:1608;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"/>
                  <v:rect id="Rectangle 14" o:spid="_x0000_s1068" style="position:absolute;left:4007;top:2298;width:1220;height:41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" fillcolor="#dafda7" strokecolor="#94b64e [3046]">
                    <v:fill color2="#f5ffe6" rotate="t" angle="180" colors="0 #dafda7;22938f #e4fdc2;1 #f5ffe6" focus="100%" type="gradient"/>
                    <v:shadow on="t" color="black" opacity="24903f" origin=",.5" offset="0,.55556mm"/>
                    <v:textbox>
                      <w:txbxContent>
                        <w:p w14:paraId="29DC8467" w14:textId="77777777" w:rsidR="00264E4C" w:rsidRPr="00F911EE" w:rsidRDefault="00264E4C" w:rsidP="00264E4C">
                          <w:pPr>
                            <w:jc w:val="center"/>
                            <w:rPr>
                              <w:b/>
                            </w:rPr>
                          </w:pPr>
                          <w:r w:rsidRPr="00F911EE">
                            <w:rPr>
                              <w:b/>
                            </w:rPr>
                            <w:t>People</w:t>
                          </w:r>
                        </w:p>
                      </w:txbxContent>
                    </v:textbox>
                  </v:rect>
                  <v:rect id="Rectangle 15" o:spid="_x0000_s1069" style="position:absolute;left:6242;top:1923;width:1100;height:37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" fillcolor="#dafda7" strokecolor="#94b64e [3046]">
                    <v:fill color2="#f5ffe6" rotate="t" angle="180" colors="0 #dafda7;22938f #e4fdc2;1 #f5ffe6" focus="100%" type="gradient"/>
                    <v:shadow on="t" color="black" opacity="24903f" origin=",.5" offset="0,.55556mm"/>
                    <v:textbox>
                      <w:txbxContent>
                        <w:p w14:paraId="4EA2A075" w14:textId="77777777" w:rsidR="00264E4C" w:rsidRPr="00F911EE" w:rsidRDefault="00264E4C" w:rsidP="00264E4C">
                          <w:pPr>
                            <w:jc w:val="center"/>
                            <w:rPr>
                              <w:b/>
                            </w:rPr>
                          </w:pPr>
                          <w:r w:rsidRPr="00F911EE">
                            <w:rPr>
                              <w:b/>
                            </w:rPr>
                            <w:t>Method</w:t>
                          </w:r>
                        </w:p>
                      </w:txbxContent>
                    </v:textbox>
                  </v:rect>
                  <v:rect id="Rectangle 16" o:spid="_x0000_s1070" style="position:absolute;left:8897;top:2338;width:1883;height:37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" fillcolor="#dafda7" strokecolor="#94b64e [3046]">
                    <v:fill color2="#f5ffe6" rotate="t" angle="180" colors="0 #dafda7;22938f #e4fdc2;1 #f5ffe6" focus="100%" type="gradient"/>
                    <v:shadow on="t" color="black" opacity="24903f" origin=",.5" offset="0,.55556mm"/>
                    <v:textbox>
                      <w:txbxContent>
                        <w:p w14:paraId="28539B0D" w14:textId="77777777" w:rsidR="00264E4C" w:rsidRPr="00F911EE" w:rsidRDefault="00264E4C" w:rsidP="00264E4C">
                          <w:pPr>
                            <w:rPr>
                              <w:b/>
                            </w:rPr>
                          </w:pPr>
                          <w:r w:rsidRPr="00F911EE">
                            <w:rPr>
                              <w:b/>
                            </w:rPr>
                            <w:t>Measurement</w:t>
                          </w:r>
                        </w:p>
                      </w:txbxContent>
                    </v:textbox>
                  </v:rect>
                  <v:rect id="Rectangle 17" o:spid="_x0000_s1071" style="position:absolute;left:3233;top:5799;width:1566;height:37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" fillcolor="#dafda7" strokecolor="#94b64e [3046]">
                    <v:fill color2="#f5ffe6" rotate="t" angle="180" colors="0 #dafda7;22938f #e4fdc2;1 #f5ffe6" focus="100%" type="gradient"/>
                    <v:shadow on="t" color="black" opacity="24903f" origin=",.5" offset="0,.55556mm"/>
                    <v:textbox>
                      <w:txbxContent>
                        <w:p w14:paraId="29657A6B" w14:textId="77777777" w:rsidR="00264E4C" w:rsidRPr="00901385" w:rsidRDefault="00264E4C" w:rsidP="00264E4C">
                          <w:pPr>
                            <w:jc w:val="center"/>
                            <w:rPr>
                              <w:b/>
                              <w:lang w:val="en-US"/>
                            </w:rPr>
                          </w:pPr>
                          <w:r>
                            <w:rPr>
                              <w:b/>
                              <w:lang w:val="en-US"/>
                            </w:rPr>
                            <w:t>Machine</w:t>
                          </w:r>
                        </w:p>
                      </w:txbxContent>
                    </v:textbox>
                  </v:rect>
                  <v:rect id="Rectangle 18" o:spid="_x0000_s1072" style="position:absolute;left:5579;top:5876;width:1694;height:37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" fillcolor="#dafda7" strokecolor="#94b64e [3046]">
                    <v:fill color2="#f5ffe6" rotate="t" angle="180" colors="0 #dafda7;22938f #e4fdc2;1 #f5ffe6" focus="100%" type="gradient"/>
                    <v:shadow on="t" color="black" opacity="24903f" origin=",.5" offset="0,.55556mm"/>
                    <v:textbox>
                      <w:txbxContent>
                        <w:p w14:paraId="2D111CE6" w14:textId="77777777" w:rsidR="00264E4C" w:rsidRPr="00F911EE" w:rsidRDefault="00264E4C" w:rsidP="00264E4C">
                          <w:pPr>
                            <w:rPr>
                              <w:b/>
                            </w:rPr>
                          </w:pPr>
                          <w:r w:rsidRPr="00F911EE">
                            <w:rPr>
                              <w:b/>
                            </w:rPr>
                            <w:t>Environment</w:t>
                          </w:r>
                        </w:p>
                      </w:txbxContent>
                    </v:textbox>
                  </v:rect>
                  <v:rect id="Rectangle 19" o:spid="_x0000_s1073" style="position:absolute;left:8344;top:5948;width:1574;height:40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" fillcolor="#dafda7" strokecolor="#94b64e [3046]">
                    <v:fill color2="#f5ffe6" rotate="t" angle="180" colors="0 #dafda7;22938f #e4fdc2;1 #f5ffe6" focus="100%" type="gradient"/>
                    <v:shadow on="t" color="black" opacity="24903f" origin=",.5" offset="0,.55556mm"/>
                    <v:textbox>
                      <w:txbxContent>
                        <w:p w14:paraId="667C3F3F" w14:textId="77777777" w:rsidR="00264E4C" w:rsidRPr="00F911EE" w:rsidRDefault="00264E4C" w:rsidP="00264E4C">
                          <w:pPr>
                            <w:jc w:val="center"/>
                            <w:rPr>
                              <w:b/>
                            </w:rPr>
                          </w:pPr>
                          <w:r w:rsidRPr="00F911EE">
                            <w:rPr>
                              <w:b/>
                            </w:rPr>
                            <w:t>Materials</w:t>
                          </w:r>
                        </w:p>
                      </w:txbxContent>
                    </v:textbox>
                  </v:rect>
                  <v:rect id="Rectangle 20" o:spid="_x0000_s1074" style="position:absolute;left:4839;top:2912;width:1574;height:63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" filled="f" stroked="f">
                    <v:textbox>
                      <w:txbxContent>
                        <w:p w14:paraId="75118172" w14:textId="77777777" w:rsidR="00264E4C" w:rsidRPr="00EE0F2F" w:rsidRDefault="00264E4C" w:rsidP="00264E4C">
                          <w:pPr>
                            <w:rPr>
                              <w:sz w:val="18"/>
                              <w:szCs w:val="18"/>
                              <w:lang w:val="en-US"/>
                            </w:rPr>
                          </w:pPr>
                          <w:r w:rsidRPr="00EE0F2F">
                            <w:rPr>
                              <w:sz w:val="18"/>
                              <w:szCs w:val="18"/>
                              <w:lang w:val="en-US"/>
                            </w:rPr>
                            <w:t>Discrimination</w:t>
                          </w:r>
                          <w:r>
                            <w:rPr>
                              <w:sz w:val="18"/>
                              <w:szCs w:val="18"/>
                              <w:lang w:val="en-US"/>
                            </w:rPr>
                            <w:t>/violence</w:t>
                          </w:r>
                        </w:p>
                      </w:txbxContent>
                    </v:textbox>
                  </v:rect>
                  <v:rect id="Rectangle 21" o:spid="_x0000_s1075" style="position:absolute;left:4347;top:3569;width:1574;height:7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" filled="f" stroked="f">
                    <v:textbox>
                      <w:txbxContent>
                        <w:p w14:paraId="0059BE1A" w14:textId="77777777" w:rsidR="00264E4C" w:rsidRPr="00EE0F2F" w:rsidRDefault="00264E4C" w:rsidP="00264E4C">
                          <w:pPr>
                            <w:rPr>
                              <w:sz w:val="18"/>
                              <w:szCs w:val="18"/>
                              <w:lang w:val="en-US"/>
                            </w:rPr>
                          </w:pPr>
                          <w:r w:rsidRPr="00EE0F2F">
                            <w:rPr>
                              <w:sz w:val="18"/>
                              <w:szCs w:val="18"/>
                              <w:lang w:val="en-US"/>
                            </w:rPr>
                            <w:t>Lack of leadership</w:t>
                          </w:r>
                        </w:p>
                      </w:txbxContent>
                    </v:textbox>
                  </v:rect>
                  <v:rect id="Rectangle 22" o:spid="_x0000_s1076" style="position:absolute;left:6528;top:3010;width:1626;height:65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" filled="f" stroked="f">
                    <v:textbox>
                      <w:txbxContent>
                        <w:p w14:paraId="2E0E11BB" w14:textId="77777777" w:rsidR="00264E4C" w:rsidRPr="00EE0F2F" w:rsidRDefault="00264E4C" w:rsidP="00264E4C">
                          <w:pPr>
                            <w:rPr>
                              <w:sz w:val="18"/>
                              <w:szCs w:val="18"/>
                              <w:lang w:val="en-US"/>
                            </w:rPr>
                          </w:pPr>
                          <w:r>
                            <w:rPr>
                              <w:sz w:val="18"/>
                              <w:szCs w:val="18"/>
                              <w:lang w:val="en-US"/>
                            </w:rPr>
                            <w:t>Poor governance &amp; culture</w:t>
                          </w:r>
                        </w:p>
                      </w:txbxContent>
                    </v:textbox>
                  </v:rect>
                  <v:rect id="Rectangle 23" o:spid="_x0000_s1077" style="position:absolute;left:8511;top:3135;width:2269;height:7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" filled="f" stroked="f">
                    <v:textbox>
                      <w:txbxContent>
                        <w:p w14:paraId="44114906" w14:textId="77777777" w:rsidR="00264E4C" w:rsidRPr="00CA6545" w:rsidRDefault="00264E4C" w:rsidP="00264E4C">
                          <w:pPr>
                            <w:rPr>
                              <w:sz w:val="18"/>
                              <w:szCs w:val="18"/>
                              <w:lang w:val="en-US"/>
                            </w:rPr>
                          </w:pPr>
                          <w:r>
                            <w:rPr>
                              <w:sz w:val="18"/>
                              <w:szCs w:val="18"/>
                              <w:lang w:val="en-US"/>
                            </w:rPr>
                            <w:t>Poor division of work in community &amp; paperwork</w:t>
                          </w:r>
                        </w:p>
                      </w:txbxContent>
                    </v:textbox>
                  </v:rect>
                  <v:rect id="Rectangle 24" o:spid="_x0000_s1078" style="position:absolute;left:8344;top:4639;width:1574;height:42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" filled="f" stroked="f">
                    <v:textbox>
                      <w:txbxContent>
                        <w:p w14:paraId="26179613" w14:textId="77777777" w:rsidR="00264E4C" w:rsidRPr="00123FA9" w:rsidRDefault="00264E4C" w:rsidP="00264E4C">
                          <w:pPr>
                            <w:rPr>
                              <w:sz w:val="18"/>
                              <w:szCs w:val="18"/>
                              <w:lang w:val="en-US"/>
                            </w:rPr>
                          </w:pPr>
                          <w:r>
                            <w:rPr>
                              <w:sz w:val="18"/>
                              <w:szCs w:val="18"/>
                              <w:lang w:val="en-US"/>
                            </w:rPr>
                            <w:t>Technology</w:t>
                          </w:r>
                        </w:p>
                      </w:txbxContent>
                    </v:textbox>
                  </v:rect>
                  <v:rect id="Rectangle 25" o:spid="_x0000_s1079" style="position:absolute;left:4266;top:4389;width:1574;height:7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" filled="f" stroked="f">
                    <v:textbox>
                      <w:txbxContent>
                        <w:p w14:paraId="7EAE9029" w14:textId="77777777" w:rsidR="00264E4C" w:rsidRPr="00EE0F2F" w:rsidRDefault="00264E4C" w:rsidP="00264E4C">
                          <w:pPr>
                            <w:rPr>
                              <w:sz w:val="18"/>
                              <w:szCs w:val="18"/>
                            </w:rPr>
                          </w:pPr>
                          <w:r w:rsidRPr="00EE0F2F">
                            <w:rPr>
                              <w:sz w:val="18"/>
                              <w:szCs w:val="18"/>
                            </w:rPr>
                            <w:t xml:space="preserve">Outdated </w:t>
                          </w:r>
                          <w:r>
                            <w:rPr>
                              <w:sz w:val="18"/>
                              <w:szCs w:val="18"/>
                            </w:rPr>
                            <w:t>infrastructure</w:t>
                          </w:r>
                        </w:p>
                      </w:txbxContent>
                    </v:textbox>
                  </v:rect>
                  <v:rect id="Rectangle 26" o:spid="_x0000_s1080" style="position:absolute;left:6099;top:4389;width:1574;height:57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" filled="f" stroked="f">
                    <v:textbox>
                      <w:txbxContent>
                        <w:p w14:paraId="0ED99DBB" w14:textId="77777777" w:rsidR="00264E4C" w:rsidRPr="00EE0F2F" w:rsidRDefault="00264E4C" w:rsidP="00264E4C">
                          <w:pPr>
                            <w:rPr>
                              <w:sz w:val="18"/>
                              <w:szCs w:val="18"/>
                            </w:rPr>
                          </w:pPr>
                          <w:r w:rsidRPr="00EE0F2F">
                            <w:rPr>
                              <w:sz w:val="18"/>
                              <w:szCs w:val="18"/>
                            </w:rPr>
                            <w:t>Discrimination, bullying</w:t>
                          </w:r>
                        </w:p>
                      </w:txbxContent>
                    </v:textbox>
                  </v:rect>
                  <v:rect id="Rectangle 27" o:spid="_x0000_s1081" style="position:absolute;left:6102;top:3722;width:1714;height:58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" filled="f" stroked="f">
                    <v:textbox>
                      <w:txbxContent>
                        <w:p w14:paraId="7970A452" w14:textId="77777777" w:rsidR="00264E4C" w:rsidRPr="00EE0F2F" w:rsidRDefault="00264E4C" w:rsidP="00264E4C">
                          <w:pPr>
                            <w:rPr>
                              <w:lang w:val="en-US"/>
                            </w:rPr>
                          </w:pPr>
                          <w:r w:rsidRPr="00EE0F2F">
                            <w:rPr>
                              <w:sz w:val="18"/>
                              <w:szCs w:val="18"/>
                              <w:lang w:val="en-US"/>
                            </w:rPr>
                            <w:t>Low incentive &amp;</w:t>
                          </w:r>
                          <w:r>
                            <w:rPr>
                              <w:lang w:val="en-US"/>
                            </w:rPr>
                            <w:t xml:space="preserve"> </w:t>
                          </w:r>
                          <w:r w:rsidRPr="00EE0F2F">
                            <w:rPr>
                              <w:sz w:val="18"/>
                              <w:szCs w:val="18"/>
                              <w:lang w:val="en-US"/>
                            </w:rPr>
                            <w:t>pay</w:t>
                          </w:r>
                        </w:p>
                      </w:txbxContent>
                    </v:textbox>
                  </v:rect>
                  <v:rect id="Rectangle 28" o:spid="_x0000_s1082" style="position:absolute;left:6590;top:5081;width:1893;height:61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" filled="f" stroked="f">
                    <v:textbox>
                      <w:txbxContent>
                        <w:p w14:paraId="133E8521" w14:textId="77777777" w:rsidR="00264E4C" w:rsidRPr="004274EA" w:rsidRDefault="00264E4C" w:rsidP="00264E4C">
                          <w:pPr>
                            <w:rPr>
                              <w:sz w:val="18"/>
                              <w:szCs w:val="18"/>
                            </w:rPr>
                          </w:pPr>
                          <w:r w:rsidRPr="004274EA">
                            <w:rPr>
                              <w:rStyle w:val="tl8wme"/>
                              <w:sz w:val="18"/>
                              <w:szCs w:val="18"/>
                            </w:rPr>
                            <w:t>Insufficient pipelining of talents</w:t>
                          </w:r>
                        </w:p>
                      </w:txbxContent>
                    </v:textbox>
                  </v:rect>
                  <v:shape id="AutoShape 29" o:spid="_x0000_s1083" type="#_x0000_t32" style="position:absolute;left:4418;top:3564;width:1641;height:1;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"/>
                  <v:shape id="AutoShape 30" o:spid="_x0000_s1084" type="#_x0000_t32" style="position:absolute;left:6225;top:5077;width:1512;height:1;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"/>
                  <v:shape id="AutoShape 31" o:spid="_x0000_s1085" type="#_x0000_t55" style="position:absolute;left:2974;top:3624;width:770;height:133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" adj="8696" fillcolor="#c9b5e8" strokecolor="#795d9b [3047]">
                    <v:fill color2="#f0eaf9" rotate="t" angle="180" colors="0 #c9b5e8;22938f #d9cbee;1 #f0eaf9" focus="100%" type="gradient"/>
                    <v:shadow on="t" color="black" opacity="24903f" origin=",.5" offset="0,.55556mm"/>
                  </v:shape>
                </v:group>
                <v:line id="Straight Connector 30" o:spid="_x0000_s1086" style="position:absolute;visibility:visible;mso-wrap-style:square" from="28961,10283" to="36502,1028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" strokecolor="black [3040]"/>
                <v:rect id="Rectangle 31" o:spid="_x0000_s1087" style="position:absolute;left:29906;top:7626;width:10573;height:271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" filled="f" stroked="f">
                  <v:textbox>
                    <w:txbxContent>
                      <w:p w14:paraId="0F32FA8F" w14:textId="77777777" w:rsidR="00264E4C" w:rsidRDefault="00264E4C" w:rsidP="00264E4C">
                        <w:pPr>
                          <w:pStyle w:val="NormalWeb"/>
                          <w:spacing w:before="0" w:beforeAutospacing="0" w:after="200" w:afterAutospacing="0" w:line="360" w:lineRule="auto"/>
                        </w:pPr>
                        <w:r>
                          <w:rPr>
                            <w:rFonts w:ascii="Arial" w:eastAsia="Times New Roman" w:hAnsi="Arial"/>
                            <w:sz w:val="18"/>
                            <w:szCs w:val="18"/>
                            <w:lang w:val="en-US"/>
                          </w:rPr>
                          <w:t>Poor scheduling</w:t>
                        </w:r>
                      </w:p>
                    </w:txbxContent>
                  </v:textbox>
                </v:rect>
                <v:rect id="Rectangle 32" o:spid="_x0000_s1088" style="position:absolute;left:41283;top:26384;width:10237;height:29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" filled="f" stroked="f">
                  <v:textbox>
                    <w:txbxContent>
                      <w:p w14:paraId="21461426" w14:textId="77777777" w:rsidR="00264E4C" w:rsidRDefault="00264E4C" w:rsidP="00264E4C">
                        <w:pPr>
                          <w:pStyle w:val="NormalWeb"/>
                          <w:spacing w:before="0" w:beforeAutospacing="0" w:after="200" w:afterAutospacing="0" w:line="360" w:lineRule="auto"/>
                        </w:pPr>
                        <w:r>
                          <w:rPr>
                            <w:rFonts w:ascii="Arial" w:eastAsia="Times New Roman" w:hAnsi="Arial"/>
                            <w:sz w:val="18"/>
                            <w:szCs w:val="18"/>
                            <w:lang w:val="en-US"/>
                          </w:rPr>
                          <w:t>Information</w:t>
                        </w:r>
                      </w:p>
                    </w:txbxContent>
                  </v:textbox>
                </v:rect>
                <v:line id="Straight Connector 33" o:spid="_x0000_s1089" style="position:absolute;visibility:visible;mso-wrap-style:square" from="38157,26377" to="49261,26377"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" strokecolor="black [3040]"/>
                <v:line id="Straight Connector 34" o:spid="_x0000_s1090" style="position:absolute;visibility:visible;mso-wrap-style:square" from="12890,25317" to="22021,25317"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" strokecolor="black [3040]"/>
                <v:rect id="Rectangle 35" o:spid="_x0000_s1091" style="position:absolute;left:15316;top:25595;width:11443;height:480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" filled="f" stroked="f">
                  <v:textbox>
                    <w:txbxContent>
                      <w:p w14:paraId="76376DAF" w14:textId="77777777" w:rsidR="00264E4C" w:rsidRDefault="00264E4C" w:rsidP="00264E4C">
                        <w:pPr>
                          <w:pStyle w:val="NormalWeb"/>
                          <w:spacing w:before="0" w:beforeAutospacing="0" w:after="200" w:afterAutospacing="0" w:line="360" w:lineRule="auto"/>
                        </w:pPr>
                        <w:r>
                          <w:rPr>
                            <w:rFonts w:ascii="Arial" w:eastAsia="Times New Roman" w:hAnsi="Arial"/>
                            <w:sz w:val="18"/>
                            <w:szCs w:val="18"/>
                            <w:lang w:val="en-GB"/>
                          </w:rPr>
                          <w:t>Inadequate capacity</w:t>
                        </w:r>
                      </w:p>
                    </w:txbxContent>
                  </v:textbox>
                </v:rect>
                <w10:anchorlock/>
              </v:group>
            </w:pict>
          </mc:Fallback>
        </mc:AlternateContent>
      </w:r>
    </w:p>
    <w:p w14:paraId="036C0D51" w14:textId="77777777" w:rsidR="00862620" w:rsidRPr="00E86442" w:rsidRDefault="00862620" w:rsidP="00862620">
      <w:pPr>
        <w:pStyle w:val="Caption"/>
        <w:rPr>
          <w:b w:val="0"/>
          <w:bCs w:val="0"/>
          <w:color w:val="000000" w:themeColor="text1"/>
        </w:rPr>
      </w:pPr>
      <w:r w:rsidRPr="00E86442">
        <w:rPr>
          <w:b w:val="0"/>
          <w:bCs w:val="0"/>
          <w:color w:val="000000" w:themeColor="text1"/>
        </w:rPr>
        <w:t xml:space="preserve">Figure </w:t>
      </w:r>
      <w:r w:rsidRPr="00E86442">
        <w:rPr>
          <w:b w:val="0"/>
          <w:bCs w:val="0"/>
          <w:color w:val="000000" w:themeColor="text1"/>
        </w:rPr>
        <w:fldChar w:fldCharType="begin"/>
      </w:r>
      <w:r w:rsidRPr="00E86442">
        <w:rPr>
          <w:b w:val="0"/>
          <w:bCs w:val="0"/>
          <w:color w:val="000000" w:themeColor="text1"/>
        </w:rPr>
        <w:instrText xml:space="preserve"> SEQ Figure \* ARABIC </w:instrText>
      </w:r>
      <w:r w:rsidRPr="00E86442">
        <w:rPr>
          <w:b w:val="0"/>
          <w:bCs w:val="0"/>
          <w:color w:val="000000" w:themeColor="text1"/>
        </w:rPr>
        <w:fldChar w:fldCharType="separate"/>
      </w:r>
      <w:r w:rsidRPr="00E86442">
        <w:rPr>
          <w:b w:val="0"/>
          <w:bCs w:val="0"/>
          <w:color w:val="000000" w:themeColor="text1"/>
        </w:rPr>
        <w:t>3</w:t>
      </w:r>
      <w:r w:rsidRPr="00E86442">
        <w:rPr>
          <w:b w:val="0"/>
          <w:bCs w:val="0"/>
          <w:color w:val="000000" w:themeColor="text1"/>
        </w:rPr>
        <w:fldChar w:fldCharType="end"/>
      </w:r>
      <w:r w:rsidRPr="00E86442">
        <w:rPr>
          <w:b w:val="0"/>
          <w:bCs w:val="0"/>
          <w:color w:val="000000" w:themeColor="text1"/>
        </w:rPr>
        <w:t>: Fishbone analysis for the waiting time increase due to staff shortage</w:t>
      </w:r>
    </w:p>
    <w:p w14:paraId="6347851C" w14:textId="4F8636C1" w:rsidR="00862620" w:rsidRPr="00E86442" w:rsidRDefault="00862620" w:rsidP="00862620">
      <w:pPr>
        <w:pStyle w:val="Caption"/>
        <w:rPr>
          <w:b w:val="0"/>
          <w:bCs w:val="0"/>
          <w:color w:val="000000" w:themeColor="text1"/>
        </w:rPr>
      </w:pPr>
      <w:r w:rsidRPr="00E86442">
        <w:rPr>
          <w:b w:val="0"/>
          <w:bCs w:val="0"/>
          <w:color w:val="000000" w:themeColor="text1"/>
        </w:rPr>
        <w:t>Source: Self</w:t>
      </w:r>
    </w:p>
    <w:sectPr w:rsidR="00862620" w:rsidRPr="00E86442" w:rsidSect="00F13EF9">
      <w:footerReference w:type="default" r:id="rId1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00DB95C" w14:textId="77777777" w:rsidR="00504C22" w:rsidRDefault="00504C22" w:rsidP="00ED4E4A">
      <w:pPr>
        <w:spacing w:after="0" w:line="240" w:lineRule="auto"/>
      </w:pPr>
      <w:r>
        <w:separator/>
      </w:r>
    </w:p>
  </w:endnote>
  <w:endnote w:type="continuationSeparator" w:id="0">
    <w:p w14:paraId="15FBF172" w14:textId="77777777" w:rsidR="00504C22" w:rsidRDefault="00504C22" w:rsidP="00ED4E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33084152"/>
      <w:docPartObj>
        <w:docPartGallery w:val="Page Numbers (Bottom of Page)"/>
        <w:docPartUnique/>
      </w:docPartObj>
    </w:sdtPr>
    <w:sdtEndPr/>
    <w:sdtContent>
      <w:p w14:paraId="6BE0C099" w14:textId="77777777" w:rsidR="00ED4E4A" w:rsidRDefault="00671030">
        <w:pPr>
          <w:pStyle w:val="Footer"/>
          <w:jc w:val="right"/>
        </w:pPr>
        <w:r>
          <w:fldChar w:fldCharType="begin"/>
        </w:r>
        <w:r>
          <w:instrText xml:space="preserve"> PAGE   \* MERGEFORMAT </w:instrText>
        </w:r>
        <w:r>
          <w:fldChar w:fldCharType="separate"/>
        </w:r>
        <w:r w:rsidR="009632FF">
          <w:rPr>
            <w:noProof/>
          </w:rPr>
          <w:t>3</w:t>
        </w:r>
        <w:r>
          <w:rPr>
            <w:noProof/>
          </w:rPr>
          <w:fldChar w:fldCharType="end"/>
        </w:r>
      </w:p>
    </w:sdtContent>
  </w:sdt>
  <w:p w14:paraId="2849ADC9" w14:textId="77777777" w:rsidR="00ED4E4A" w:rsidRDefault="00ED4E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CA5025B" w14:textId="77777777" w:rsidR="00504C22" w:rsidRDefault="00504C22" w:rsidP="00ED4E4A">
      <w:pPr>
        <w:spacing w:after="0" w:line="240" w:lineRule="auto"/>
      </w:pPr>
      <w:r>
        <w:separator/>
      </w:r>
    </w:p>
  </w:footnote>
  <w:footnote w:type="continuationSeparator" w:id="0">
    <w:p w14:paraId="162F82D1" w14:textId="77777777" w:rsidR="00504C22" w:rsidRDefault="00504C22" w:rsidP="00ED4E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78279D1"/>
    <w:multiLevelType w:val="hybridMultilevel"/>
    <w:tmpl w:val="37DA2D14"/>
    <w:lvl w:ilvl="0" w:tplc="DD62A520">
      <w:start w:val="1"/>
      <w:numFmt w:val="decimal"/>
      <w:lvlText w:val="%1."/>
      <w:lvlJc w:val="left"/>
      <w:pPr>
        <w:tabs>
          <w:tab w:val="num" w:pos="720"/>
        </w:tabs>
        <w:ind w:left="720" w:hanging="360"/>
      </w:pPr>
    </w:lvl>
    <w:lvl w:ilvl="1" w:tplc="5AD88A60" w:tentative="1">
      <w:start w:val="1"/>
      <w:numFmt w:val="decimal"/>
      <w:lvlText w:val="%2."/>
      <w:lvlJc w:val="left"/>
      <w:pPr>
        <w:tabs>
          <w:tab w:val="num" w:pos="1440"/>
        </w:tabs>
        <w:ind w:left="1440" w:hanging="360"/>
      </w:pPr>
    </w:lvl>
    <w:lvl w:ilvl="2" w:tplc="2DE4DF78" w:tentative="1">
      <w:start w:val="1"/>
      <w:numFmt w:val="decimal"/>
      <w:lvlText w:val="%3."/>
      <w:lvlJc w:val="left"/>
      <w:pPr>
        <w:tabs>
          <w:tab w:val="num" w:pos="2160"/>
        </w:tabs>
        <w:ind w:left="2160" w:hanging="360"/>
      </w:pPr>
    </w:lvl>
    <w:lvl w:ilvl="3" w:tplc="AFAE5446" w:tentative="1">
      <w:start w:val="1"/>
      <w:numFmt w:val="decimal"/>
      <w:lvlText w:val="%4."/>
      <w:lvlJc w:val="left"/>
      <w:pPr>
        <w:tabs>
          <w:tab w:val="num" w:pos="2880"/>
        </w:tabs>
        <w:ind w:left="2880" w:hanging="360"/>
      </w:pPr>
    </w:lvl>
    <w:lvl w:ilvl="4" w:tplc="6170763E" w:tentative="1">
      <w:start w:val="1"/>
      <w:numFmt w:val="decimal"/>
      <w:lvlText w:val="%5."/>
      <w:lvlJc w:val="left"/>
      <w:pPr>
        <w:tabs>
          <w:tab w:val="num" w:pos="3600"/>
        </w:tabs>
        <w:ind w:left="3600" w:hanging="360"/>
      </w:pPr>
    </w:lvl>
    <w:lvl w:ilvl="5" w:tplc="CCA0D1CE" w:tentative="1">
      <w:start w:val="1"/>
      <w:numFmt w:val="decimal"/>
      <w:lvlText w:val="%6."/>
      <w:lvlJc w:val="left"/>
      <w:pPr>
        <w:tabs>
          <w:tab w:val="num" w:pos="4320"/>
        </w:tabs>
        <w:ind w:left="4320" w:hanging="360"/>
      </w:pPr>
    </w:lvl>
    <w:lvl w:ilvl="6" w:tplc="85CC58C8" w:tentative="1">
      <w:start w:val="1"/>
      <w:numFmt w:val="decimal"/>
      <w:lvlText w:val="%7."/>
      <w:lvlJc w:val="left"/>
      <w:pPr>
        <w:tabs>
          <w:tab w:val="num" w:pos="5040"/>
        </w:tabs>
        <w:ind w:left="5040" w:hanging="360"/>
      </w:pPr>
    </w:lvl>
    <w:lvl w:ilvl="7" w:tplc="5D22618A" w:tentative="1">
      <w:start w:val="1"/>
      <w:numFmt w:val="decimal"/>
      <w:lvlText w:val="%8."/>
      <w:lvlJc w:val="left"/>
      <w:pPr>
        <w:tabs>
          <w:tab w:val="num" w:pos="5760"/>
        </w:tabs>
        <w:ind w:left="5760" w:hanging="360"/>
      </w:pPr>
    </w:lvl>
    <w:lvl w:ilvl="8" w:tplc="52A02B2E"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60"/>
  <w:proofState w:spelling="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EwtTQ2N7Y0NDQxsrBQ0lEKTi0uzszPAykwqQUAsQ2ydiwAAAA="/>
  </w:docVars>
  <w:rsids>
    <w:rsidRoot w:val="00C63DC9"/>
    <w:rsid w:val="00000F99"/>
    <w:rsid w:val="00003301"/>
    <w:rsid w:val="000202F0"/>
    <w:rsid w:val="00022A12"/>
    <w:rsid w:val="00026A93"/>
    <w:rsid w:val="00050064"/>
    <w:rsid w:val="00060004"/>
    <w:rsid w:val="00061994"/>
    <w:rsid w:val="000856E3"/>
    <w:rsid w:val="00085E20"/>
    <w:rsid w:val="000940C4"/>
    <w:rsid w:val="00094A9A"/>
    <w:rsid w:val="0009653A"/>
    <w:rsid w:val="0009771C"/>
    <w:rsid w:val="000A221A"/>
    <w:rsid w:val="000A2286"/>
    <w:rsid w:val="000B63B7"/>
    <w:rsid w:val="000E432E"/>
    <w:rsid w:val="001042C7"/>
    <w:rsid w:val="0011426B"/>
    <w:rsid w:val="00121912"/>
    <w:rsid w:val="001223E9"/>
    <w:rsid w:val="00137096"/>
    <w:rsid w:val="00167747"/>
    <w:rsid w:val="00193046"/>
    <w:rsid w:val="001E16C7"/>
    <w:rsid w:val="001E2A4D"/>
    <w:rsid w:val="001E72D7"/>
    <w:rsid w:val="001F19BE"/>
    <w:rsid w:val="00215F44"/>
    <w:rsid w:val="00240B00"/>
    <w:rsid w:val="00264E4C"/>
    <w:rsid w:val="002655A4"/>
    <w:rsid w:val="00265D34"/>
    <w:rsid w:val="00271C2E"/>
    <w:rsid w:val="002762C9"/>
    <w:rsid w:val="00284C6A"/>
    <w:rsid w:val="00284F83"/>
    <w:rsid w:val="00286D41"/>
    <w:rsid w:val="00287CEB"/>
    <w:rsid w:val="00287E53"/>
    <w:rsid w:val="002A635E"/>
    <w:rsid w:val="002B0417"/>
    <w:rsid w:val="002B0B45"/>
    <w:rsid w:val="002C0B80"/>
    <w:rsid w:val="002C67E3"/>
    <w:rsid w:val="002E4D16"/>
    <w:rsid w:val="0030380B"/>
    <w:rsid w:val="00303B66"/>
    <w:rsid w:val="00307816"/>
    <w:rsid w:val="00312BC1"/>
    <w:rsid w:val="00314775"/>
    <w:rsid w:val="00334BFB"/>
    <w:rsid w:val="00346672"/>
    <w:rsid w:val="00350FDB"/>
    <w:rsid w:val="003536D3"/>
    <w:rsid w:val="0035533A"/>
    <w:rsid w:val="00383C81"/>
    <w:rsid w:val="003A12A2"/>
    <w:rsid w:val="003B03BA"/>
    <w:rsid w:val="003C2D42"/>
    <w:rsid w:val="00401BAE"/>
    <w:rsid w:val="00415BFA"/>
    <w:rsid w:val="00430293"/>
    <w:rsid w:val="00434896"/>
    <w:rsid w:val="00440A0D"/>
    <w:rsid w:val="004647AE"/>
    <w:rsid w:val="00464E4C"/>
    <w:rsid w:val="00472357"/>
    <w:rsid w:val="00480CD8"/>
    <w:rsid w:val="0048491F"/>
    <w:rsid w:val="004A67FC"/>
    <w:rsid w:val="004B5594"/>
    <w:rsid w:val="004B6316"/>
    <w:rsid w:val="004C67A6"/>
    <w:rsid w:val="004D61F7"/>
    <w:rsid w:val="004E316F"/>
    <w:rsid w:val="004F4330"/>
    <w:rsid w:val="00504C22"/>
    <w:rsid w:val="005055D6"/>
    <w:rsid w:val="00530893"/>
    <w:rsid w:val="00535C73"/>
    <w:rsid w:val="005412F7"/>
    <w:rsid w:val="00553B90"/>
    <w:rsid w:val="00590C27"/>
    <w:rsid w:val="005B24D2"/>
    <w:rsid w:val="005D7A58"/>
    <w:rsid w:val="005E0371"/>
    <w:rsid w:val="005E2B1C"/>
    <w:rsid w:val="00604E0C"/>
    <w:rsid w:val="0063352E"/>
    <w:rsid w:val="00666AD4"/>
    <w:rsid w:val="00670B8C"/>
    <w:rsid w:val="00671030"/>
    <w:rsid w:val="006768F9"/>
    <w:rsid w:val="006A057E"/>
    <w:rsid w:val="006C1EA0"/>
    <w:rsid w:val="006F4C37"/>
    <w:rsid w:val="007157E3"/>
    <w:rsid w:val="007332F4"/>
    <w:rsid w:val="00740C57"/>
    <w:rsid w:val="007A5DF3"/>
    <w:rsid w:val="007C423F"/>
    <w:rsid w:val="007D489C"/>
    <w:rsid w:val="008227FD"/>
    <w:rsid w:val="00826B71"/>
    <w:rsid w:val="00862620"/>
    <w:rsid w:val="00872616"/>
    <w:rsid w:val="0089127B"/>
    <w:rsid w:val="0089438A"/>
    <w:rsid w:val="008C70F4"/>
    <w:rsid w:val="008E0985"/>
    <w:rsid w:val="008F3534"/>
    <w:rsid w:val="009175F2"/>
    <w:rsid w:val="00923415"/>
    <w:rsid w:val="00933697"/>
    <w:rsid w:val="0093764D"/>
    <w:rsid w:val="009528B1"/>
    <w:rsid w:val="00952C53"/>
    <w:rsid w:val="009632FF"/>
    <w:rsid w:val="00965EFB"/>
    <w:rsid w:val="00981F36"/>
    <w:rsid w:val="00982B32"/>
    <w:rsid w:val="00997B84"/>
    <w:rsid w:val="009A2630"/>
    <w:rsid w:val="009A5D69"/>
    <w:rsid w:val="009C4345"/>
    <w:rsid w:val="009D5AED"/>
    <w:rsid w:val="009F39B2"/>
    <w:rsid w:val="00A123DE"/>
    <w:rsid w:val="00A13252"/>
    <w:rsid w:val="00A20BEE"/>
    <w:rsid w:val="00A24E25"/>
    <w:rsid w:val="00A412D5"/>
    <w:rsid w:val="00A5505A"/>
    <w:rsid w:val="00A57B74"/>
    <w:rsid w:val="00A975AE"/>
    <w:rsid w:val="00AA7885"/>
    <w:rsid w:val="00AB0985"/>
    <w:rsid w:val="00AB53DD"/>
    <w:rsid w:val="00AB5EBE"/>
    <w:rsid w:val="00AC257D"/>
    <w:rsid w:val="00AD195C"/>
    <w:rsid w:val="00AD5405"/>
    <w:rsid w:val="00B0182C"/>
    <w:rsid w:val="00B1424A"/>
    <w:rsid w:val="00B17FD7"/>
    <w:rsid w:val="00B45D8B"/>
    <w:rsid w:val="00B9105B"/>
    <w:rsid w:val="00BA23D1"/>
    <w:rsid w:val="00BA27B8"/>
    <w:rsid w:val="00BA322B"/>
    <w:rsid w:val="00BB68B2"/>
    <w:rsid w:val="00BE771C"/>
    <w:rsid w:val="00BF7368"/>
    <w:rsid w:val="00C13127"/>
    <w:rsid w:val="00C365B8"/>
    <w:rsid w:val="00C63DC9"/>
    <w:rsid w:val="00C64325"/>
    <w:rsid w:val="00C701AB"/>
    <w:rsid w:val="00C82D41"/>
    <w:rsid w:val="00C96174"/>
    <w:rsid w:val="00CC0FA4"/>
    <w:rsid w:val="00CD27FA"/>
    <w:rsid w:val="00CF0F55"/>
    <w:rsid w:val="00D1490B"/>
    <w:rsid w:val="00D43DE7"/>
    <w:rsid w:val="00D45E05"/>
    <w:rsid w:val="00D755A5"/>
    <w:rsid w:val="00D76B74"/>
    <w:rsid w:val="00DB31EF"/>
    <w:rsid w:val="00DB7EFE"/>
    <w:rsid w:val="00DC72EB"/>
    <w:rsid w:val="00DE4356"/>
    <w:rsid w:val="00E17262"/>
    <w:rsid w:val="00E24B2D"/>
    <w:rsid w:val="00E4247F"/>
    <w:rsid w:val="00E6306D"/>
    <w:rsid w:val="00E76980"/>
    <w:rsid w:val="00E836F1"/>
    <w:rsid w:val="00E862AB"/>
    <w:rsid w:val="00E86442"/>
    <w:rsid w:val="00E94384"/>
    <w:rsid w:val="00E94B61"/>
    <w:rsid w:val="00EA1C99"/>
    <w:rsid w:val="00EA280A"/>
    <w:rsid w:val="00EA7E36"/>
    <w:rsid w:val="00ED17D5"/>
    <w:rsid w:val="00ED4E4A"/>
    <w:rsid w:val="00EE2905"/>
    <w:rsid w:val="00F02D2D"/>
    <w:rsid w:val="00F04DA6"/>
    <w:rsid w:val="00F118B5"/>
    <w:rsid w:val="00F12DD8"/>
    <w:rsid w:val="00F13EF9"/>
    <w:rsid w:val="00F15566"/>
    <w:rsid w:val="00F23AA9"/>
    <w:rsid w:val="00F34F58"/>
    <w:rsid w:val="00F34FEF"/>
    <w:rsid w:val="00F93747"/>
    <w:rsid w:val="00FA59B6"/>
    <w:rsid w:val="00FB162A"/>
    <w:rsid w:val="00FB2FC2"/>
    <w:rsid w:val="00FE4503"/>
    <w:rsid w:val="00FE4F21"/>
    <w:rsid w:val="00FE4FD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9C140A"/>
  <w15:docId w15:val="{9B9F70F8-17B2-4CB8-AC7F-90E3F5AE76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4E4C"/>
    <w:pPr>
      <w:spacing w:line="360" w:lineRule="auto"/>
      <w:jc w:val="both"/>
    </w:pPr>
    <w:rPr>
      <w:rFonts w:ascii="Arial" w:hAnsi="Arial"/>
      <w:lang w:val="en-GB"/>
    </w:rPr>
  </w:style>
  <w:style w:type="paragraph" w:styleId="Heading1">
    <w:name w:val="heading 1"/>
    <w:basedOn w:val="Normal"/>
    <w:next w:val="Normal"/>
    <w:link w:val="Heading1Char"/>
    <w:uiPriority w:val="9"/>
    <w:qFormat/>
    <w:rsid w:val="00997B8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C0B80"/>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768F9"/>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6768F9"/>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997B84"/>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ED4E4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D4E4A"/>
    <w:rPr>
      <w:rFonts w:ascii="Tahoma" w:hAnsi="Tahoma" w:cs="Tahoma"/>
      <w:sz w:val="16"/>
      <w:szCs w:val="16"/>
    </w:rPr>
  </w:style>
  <w:style w:type="paragraph" w:styleId="Caption">
    <w:name w:val="caption"/>
    <w:basedOn w:val="Normal"/>
    <w:next w:val="Normal"/>
    <w:uiPriority w:val="35"/>
    <w:unhideWhenUsed/>
    <w:qFormat/>
    <w:rsid w:val="00ED4E4A"/>
    <w:pPr>
      <w:spacing w:line="240" w:lineRule="auto"/>
    </w:pPr>
    <w:rPr>
      <w:b/>
      <w:bCs/>
      <w:color w:val="4F81BD" w:themeColor="accent1"/>
      <w:sz w:val="18"/>
      <w:szCs w:val="18"/>
      <w:lang w:eastAsia="en-GB"/>
    </w:rPr>
  </w:style>
  <w:style w:type="paragraph" w:styleId="Bibliography">
    <w:name w:val="Bibliography"/>
    <w:basedOn w:val="Normal"/>
    <w:next w:val="Normal"/>
    <w:uiPriority w:val="37"/>
    <w:unhideWhenUsed/>
    <w:rsid w:val="00ED4E4A"/>
  </w:style>
  <w:style w:type="character" w:styleId="Hyperlink">
    <w:name w:val="Hyperlink"/>
    <w:basedOn w:val="DefaultParagraphFont"/>
    <w:uiPriority w:val="99"/>
    <w:unhideWhenUsed/>
    <w:rsid w:val="00ED4E4A"/>
    <w:rPr>
      <w:color w:val="0000FF"/>
      <w:u w:val="single"/>
    </w:rPr>
  </w:style>
  <w:style w:type="paragraph" w:styleId="Header">
    <w:name w:val="header"/>
    <w:basedOn w:val="Normal"/>
    <w:link w:val="HeaderChar"/>
    <w:uiPriority w:val="99"/>
    <w:unhideWhenUsed/>
    <w:rsid w:val="00ED4E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4E4A"/>
  </w:style>
  <w:style w:type="paragraph" w:styleId="Footer">
    <w:name w:val="footer"/>
    <w:basedOn w:val="Normal"/>
    <w:link w:val="FooterChar"/>
    <w:uiPriority w:val="99"/>
    <w:unhideWhenUsed/>
    <w:rsid w:val="00ED4E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4E4A"/>
  </w:style>
  <w:style w:type="paragraph" w:styleId="TOCHeading">
    <w:name w:val="TOC Heading"/>
    <w:basedOn w:val="Heading1"/>
    <w:next w:val="Normal"/>
    <w:uiPriority w:val="39"/>
    <w:unhideWhenUsed/>
    <w:qFormat/>
    <w:rsid w:val="00022A12"/>
    <w:pPr>
      <w:outlineLvl w:val="9"/>
    </w:pPr>
  </w:style>
  <w:style w:type="paragraph" w:styleId="TOC1">
    <w:name w:val="toc 1"/>
    <w:basedOn w:val="Normal"/>
    <w:next w:val="Normal"/>
    <w:autoRedefine/>
    <w:uiPriority w:val="39"/>
    <w:unhideWhenUsed/>
    <w:rsid w:val="00022A12"/>
    <w:pPr>
      <w:spacing w:before="360" w:after="360"/>
      <w:jc w:val="left"/>
    </w:pPr>
    <w:rPr>
      <w:rFonts w:asciiTheme="minorHAnsi" w:hAnsiTheme="minorHAnsi" w:cstheme="minorHAnsi"/>
      <w:b/>
      <w:bCs/>
      <w:caps/>
      <w:u w:val="single"/>
    </w:rPr>
  </w:style>
  <w:style w:type="table" w:styleId="TableGrid">
    <w:name w:val="Table Grid"/>
    <w:basedOn w:val="TableNormal"/>
    <w:uiPriority w:val="59"/>
    <w:rsid w:val="00A5505A"/>
    <w:pPr>
      <w:spacing w:after="0" w:line="240" w:lineRule="auto"/>
    </w:pPr>
    <w:rPr>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2C0B80"/>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FE4FD7"/>
    <w:pPr>
      <w:spacing w:after="0"/>
      <w:jc w:val="left"/>
    </w:pPr>
    <w:rPr>
      <w:rFonts w:asciiTheme="minorHAnsi" w:hAnsiTheme="minorHAnsi" w:cstheme="minorHAnsi"/>
      <w:b/>
      <w:bCs/>
      <w:smallCaps/>
    </w:rPr>
  </w:style>
  <w:style w:type="paragraph" w:styleId="NormalWeb">
    <w:name w:val="Normal (Web)"/>
    <w:basedOn w:val="Normal"/>
    <w:uiPriority w:val="99"/>
    <w:semiHidden/>
    <w:unhideWhenUsed/>
    <w:rsid w:val="00862620"/>
    <w:pPr>
      <w:spacing w:before="100" w:beforeAutospacing="1" w:after="100" w:afterAutospacing="1" w:line="240" w:lineRule="auto"/>
    </w:pPr>
    <w:rPr>
      <w:rFonts w:ascii="Times New Roman" w:hAnsi="Times New Roman" w:cs="Times New Roman"/>
      <w:sz w:val="24"/>
      <w:szCs w:val="24"/>
      <w:lang w:val="en-IN" w:eastAsia="en-IN"/>
    </w:rPr>
  </w:style>
  <w:style w:type="character" w:customStyle="1" w:styleId="tl8wme">
    <w:name w:val="tl8wme"/>
    <w:basedOn w:val="DefaultParagraphFont"/>
    <w:rsid w:val="00862620"/>
  </w:style>
  <w:style w:type="paragraph" w:styleId="NoSpacing">
    <w:name w:val="No Spacing"/>
    <w:uiPriority w:val="1"/>
    <w:qFormat/>
    <w:rsid w:val="00EA280A"/>
    <w:pPr>
      <w:spacing w:after="0" w:line="240" w:lineRule="auto"/>
      <w:jc w:val="both"/>
    </w:pPr>
    <w:rPr>
      <w:rFonts w:ascii="Arial" w:hAnsi="Arial"/>
      <w:lang w:val="en-GB"/>
    </w:rPr>
  </w:style>
  <w:style w:type="character" w:styleId="FollowedHyperlink">
    <w:name w:val="FollowedHyperlink"/>
    <w:basedOn w:val="DefaultParagraphFont"/>
    <w:uiPriority w:val="99"/>
    <w:semiHidden/>
    <w:unhideWhenUsed/>
    <w:rsid w:val="00284C6A"/>
    <w:rPr>
      <w:color w:val="800080" w:themeColor="followedHyperlink"/>
      <w:u w:val="single"/>
    </w:rPr>
  </w:style>
  <w:style w:type="character" w:styleId="UnresolvedMention">
    <w:name w:val="Unresolved Mention"/>
    <w:basedOn w:val="DefaultParagraphFont"/>
    <w:uiPriority w:val="99"/>
    <w:semiHidden/>
    <w:unhideWhenUsed/>
    <w:rsid w:val="00C365B8"/>
    <w:rPr>
      <w:color w:val="605E5C"/>
      <w:shd w:val="clear" w:color="auto" w:fill="E1DFDD"/>
    </w:rPr>
  </w:style>
  <w:style w:type="paragraph" w:styleId="TOC3">
    <w:name w:val="toc 3"/>
    <w:basedOn w:val="Normal"/>
    <w:next w:val="Normal"/>
    <w:autoRedefine/>
    <w:uiPriority w:val="39"/>
    <w:semiHidden/>
    <w:unhideWhenUsed/>
    <w:rsid w:val="00A13252"/>
    <w:pPr>
      <w:spacing w:after="0"/>
      <w:jc w:val="left"/>
    </w:pPr>
    <w:rPr>
      <w:rFonts w:asciiTheme="minorHAnsi" w:hAnsiTheme="minorHAnsi" w:cstheme="minorHAnsi"/>
      <w:smallCaps/>
    </w:rPr>
  </w:style>
  <w:style w:type="paragraph" w:styleId="TOC4">
    <w:name w:val="toc 4"/>
    <w:basedOn w:val="Normal"/>
    <w:next w:val="Normal"/>
    <w:autoRedefine/>
    <w:uiPriority w:val="39"/>
    <w:semiHidden/>
    <w:unhideWhenUsed/>
    <w:rsid w:val="00A13252"/>
    <w:pPr>
      <w:spacing w:after="0"/>
      <w:jc w:val="left"/>
    </w:pPr>
    <w:rPr>
      <w:rFonts w:asciiTheme="minorHAnsi" w:hAnsiTheme="minorHAnsi" w:cstheme="minorHAnsi"/>
    </w:rPr>
  </w:style>
  <w:style w:type="paragraph" w:styleId="TOC5">
    <w:name w:val="toc 5"/>
    <w:basedOn w:val="Normal"/>
    <w:next w:val="Normal"/>
    <w:autoRedefine/>
    <w:uiPriority w:val="39"/>
    <w:semiHidden/>
    <w:unhideWhenUsed/>
    <w:rsid w:val="00A13252"/>
    <w:pPr>
      <w:spacing w:after="0"/>
      <w:jc w:val="left"/>
    </w:pPr>
    <w:rPr>
      <w:rFonts w:asciiTheme="minorHAnsi" w:hAnsiTheme="minorHAnsi" w:cstheme="minorHAnsi"/>
    </w:rPr>
  </w:style>
  <w:style w:type="paragraph" w:styleId="TOC6">
    <w:name w:val="toc 6"/>
    <w:basedOn w:val="Normal"/>
    <w:next w:val="Normal"/>
    <w:autoRedefine/>
    <w:uiPriority w:val="39"/>
    <w:semiHidden/>
    <w:unhideWhenUsed/>
    <w:rsid w:val="00A13252"/>
    <w:pPr>
      <w:spacing w:after="0"/>
      <w:jc w:val="left"/>
    </w:pPr>
    <w:rPr>
      <w:rFonts w:asciiTheme="minorHAnsi" w:hAnsiTheme="minorHAnsi" w:cstheme="minorHAnsi"/>
    </w:rPr>
  </w:style>
  <w:style w:type="paragraph" w:styleId="TOC7">
    <w:name w:val="toc 7"/>
    <w:basedOn w:val="Normal"/>
    <w:next w:val="Normal"/>
    <w:autoRedefine/>
    <w:uiPriority w:val="39"/>
    <w:semiHidden/>
    <w:unhideWhenUsed/>
    <w:rsid w:val="00A13252"/>
    <w:pPr>
      <w:spacing w:after="0"/>
      <w:jc w:val="left"/>
    </w:pPr>
    <w:rPr>
      <w:rFonts w:asciiTheme="minorHAnsi" w:hAnsiTheme="minorHAnsi" w:cstheme="minorHAnsi"/>
    </w:rPr>
  </w:style>
  <w:style w:type="paragraph" w:styleId="TOC8">
    <w:name w:val="toc 8"/>
    <w:basedOn w:val="Normal"/>
    <w:next w:val="Normal"/>
    <w:autoRedefine/>
    <w:uiPriority w:val="39"/>
    <w:semiHidden/>
    <w:unhideWhenUsed/>
    <w:rsid w:val="00A13252"/>
    <w:pPr>
      <w:spacing w:after="0"/>
      <w:jc w:val="left"/>
    </w:pPr>
    <w:rPr>
      <w:rFonts w:asciiTheme="minorHAnsi" w:hAnsiTheme="minorHAnsi" w:cstheme="minorHAnsi"/>
    </w:rPr>
  </w:style>
  <w:style w:type="paragraph" w:styleId="TOC9">
    <w:name w:val="toc 9"/>
    <w:basedOn w:val="Normal"/>
    <w:next w:val="Normal"/>
    <w:autoRedefine/>
    <w:uiPriority w:val="39"/>
    <w:semiHidden/>
    <w:unhideWhenUsed/>
    <w:rsid w:val="00A13252"/>
    <w:pPr>
      <w:spacing w:after="0"/>
      <w:jc w:val="left"/>
    </w:pPr>
    <w:rPr>
      <w:rFonts w:asciiTheme="minorHAnsi" w:hAnsiTheme="minorHAnsi" w:cstheme="minorHAns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57751">
      <w:bodyDiv w:val="1"/>
      <w:marLeft w:val="0"/>
      <w:marRight w:val="0"/>
      <w:marTop w:val="0"/>
      <w:marBottom w:val="0"/>
      <w:divBdr>
        <w:top w:val="none" w:sz="0" w:space="0" w:color="auto"/>
        <w:left w:val="none" w:sz="0" w:space="0" w:color="auto"/>
        <w:bottom w:val="none" w:sz="0" w:space="0" w:color="auto"/>
        <w:right w:val="none" w:sz="0" w:space="0" w:color="auto"/>
      </w:divBdr>
    </w:div>
    <w:div w:id="7605543">
      <w:bodyDiv w:val="1"/>
      <w:marLeft w:val="0"/>
      <w:marRight w:val="0"/>
      <w:marTop w:val="0"/>
      <w:marBottom w:val="0"/>
      <w:divBdr>
        <w:top w:val="none" w:sz="0" w:space="0" w:color="auto"/>
        <w:left w:val="none" w:sz="0" w:space="0" w:color="auto"/>
        <w:bottom w:val="none" w:sz="0" w:space="0" w:color="auto"/>
        <w:right w:val="none" w:sz="0" w:space="0" w:color="auto"/>
      </w:divBdr>
    </w:div>
    <w:div w:id="10109699">
      <w:bodyDiv w:val="1"/>
      <w:marLeft w:val="0"/>
      <w:marRight w:val="0"/>
      <w:marTop w:val="0"/>
      <w:marBottom w:val="0"/>
      <w:divBdr>
        <w:top w:val="none" w:sz="0" w:space="0" w:color="auto"/>
        <w:left w:val="none" w:sz="0" w:space="0" w:color="auto"/>
        <w:bottom w:val="none" w:sz="0" w:space="0" w:color="auto"/>
        <w:right w:val="none" w:sz="0" w:space="0" w:color="auto"/>
      </w:divBdr>
    </w:div>
    <w:div w:id="16004838">
      <w:bodyDiv w:val="1"/>
      <w:marLeft w:val="0"/>
      <w:marRight w:val="0"/>
      <w:marTop w:val="0"/>
      <w:marBottom w:val="0"/>
      <w:divBdr>
        <w:top w:val="none" w:sz="0" w:space="0" w:color="auto"/>
        <w:left w:val="none" w:sz="0" w:space="0" w:color="auto"/>
        <w:bottom w:val="none" w:sz="0" w:space="0" w:color="auto"/>
        <w:right w:val="none" w:sz="0" w:space="0" w:color="auto"/>
      </w:divBdr>
    </w:div>
    <w:div w:id="20934879">
      <w:bodyDiv w:val="1"/>
      <w:marLeft w:val="0"/>
      <w:marRight w:val="0"/>
      <w:marTop w:val="0"/>
      <w:marBottom w:val="0"/>
      <w:divBdr>
        <w:top w:val="none" w:sz="0" w:space="0" w:color="auto"/>
        <w:left w:val="none" w:sz="0" w:space="0" w:color="auto"/>
        <w:bottom w:val="none" w:sz="0" w:space="0" w:color="auto"/>
        <w:right w:val="none" w:sz="0" w:space="0" w:color="auto"/>
      </w:divBdr>
    </w:div>
    <w:div w:id="35475463">
      <w:bodyDiv w:val="1"/>
      <w:marLeft w:val="0"/>
      <w:marRight w:val="0"/>
      <w:marTop w:val="0"/>
      <w:marBottom w:val="0"/>
      <w:divBdr>
        <w:top w:val="none" w:sz="0" w:space="0" w:color="auto"/>
        <w:left w:val="none" w:sz="0" w:space="0" w:color="auto"/>
        <w:bottom w:val="none" w:sz="0" w:space="0" w:color="auto"/>
        <w:right w:val="none" w:sz="0" w:space="0" w:color="auto"/>
      </w:divBdr>
    </w:div>
    <w:div w:id="68113917">
      <w:bodyDiv w:val="1"/>
      <w:marLeft w:val="0"/>
      <w:marRight w:val="0"/>
      <w:marTop w:val="0"/>
      <w:marBottom w:val="0"/>
      <w:divBdr>
        <w:top w:val="none" w:sz="0" w:space="0" w:color="auto"/>
        <w:left w:val="none" w:sz="0" w:space="0" w:color="auto"/>
        <w:bottom w:val="none" w:sz="0" w:space="0" w:color="auto"/>
        <w:right w:val="none" w:sz="0" w:space="0" w:color="auto"/>
      </w:divBdr>
    </w:div>
    <w:div w:id="71632084">
      <w:bodyDiv w:val="1"/>
      <w:marLeft w:val="0"/>
      <w:marRight w:val="0"/>
      <w:marTop w:val="0"/>
      <w:marBottom w:val="0"/>
      <w:divBdr>
        <w:top w:val="none" w:sz="0" w:space="0" w:color="auto"/>
        <w:left w:val="none" w:sz="0" w:space="0" w:color="auto"/>
        <w:bottom w:val="none" w:sz="0" w:space="0" w:color="auto"/>
        <w:right w:val="none" w:sz="0" w:space="0" w:color="auto"/>
      </w:divBdr>
    </w:div>
    <w:div w:id="71851980">
      <w:bodyDiv w:val="1"/>
      <w:marLeft w:val="0"/>
      <w:marRight w:val="0"/>
      <w:marTop w:val="0"/>
      <w:marBottom w:val="0"/>
      <w:divBdr>
        <w:top w:val="none" w:sz="0" w:space="0" w:color="auto"/>
        <w:left w:val="none" w:sz="0" w:space="0" w:color="auto"/>
        <w:bottom w:val="none" w:sz="0" w:space="0" w:color="auto"/>
        <w:right w:val="none" w:sz="0" w:space="0" w:color="auto"/>
      </w:divBdr>
    </w:div>
    <w:div w:id="77757076">
      <w:bodyDiv w:val="1"/>
      <w:marLeft w:val="0"/>
      <w:marRight w:val="0"/>
      <w:marTop w:val="0"/>
      <w:marBottom w:val="0"/>
      <w:divBdr>
        <w:top w:val="none" w:sz="0" w:space="0" w:color="auto"/>
        <w:left w:val="none" w:sz="0" w:space="0" w:color="auto"/>
        <w:bottom w:val="none" w:sz="0" w:space="0" w:color="auto"/>
        <w:right w:val="none" w:sz="0" w:space="0" w:color="auto"/>
      </w:divBdr>
    </w:div>
    <w:div w:id="77792324">
      <w:bodyDiv w:val="1"/>
      <w:marLeft w:val="0"/>
      <w:marRight w:val="0"/>
      <w:marTop w:val="0"/>
      <w:marBottom w:val="0"/>
      <w:divBdr>
        <w:top w:val="none" w:sz="0" w:space="0" w:color="auto"/>
        <w:left w:val="none" w:sz="0" w:space="0" w:color="auto"/>
        <w:bottom w:val="none" w:sz="0" w:space="0" w:color="auto"/>
        <w:right w:val="none" w:sz="0" w:space="0" w:color="auto"/>
      </w:divBdr>
    </w:div>
    <w:div w:id="98111207">
      <w:bodyDiv w:val="1"/>
      <w:marLeft w:val="0"/>
      <w:marRight w:val="0"/>
      <w:marTop w:val="0"/>
      <w:marBottom w:val="0"/>
      <w:divBdr>
        <w:top w:val="none" w:sz="0" w:space="0" w:color="auto"/>
        <w:left w:val="none" w:sz="0" w:space="0" w:color="auto"/>
        <w:bottom w:val="none" w:sz="0" w:space="0" w:color="auto"/>
        <w:right w:val="none" w:sz="0" w:space="0" w:color="auto"/>
      </w:divBdr>
    </w:div>
    <w:div w:id="101607757">
      <w:bodyDiv w:val="1"/>
      <w:marLeft w:val="0"/>
      <w:marRight w:val="0"/>
      <w:marTop w:val="0"/>
      <w:marBottom w:val="0"/>
      <w:divBdr>
        <w:top w:val="none" w:sz="0" w:space="0" w:color="auto"/>
        <w:left w:val="none" w:sz="0" w:space="0" w:color="auto"/>
        <w:bottom w:val="none" w:sz="0" w:space="0" w:color="auto"/>
        <w:right w:val="none" w:sz="0" w:space="0" w:color="auto"/>
      </w:divBdr>
    </w:div>
    <w:div w:id="101844427">
      <w:bodyDiv w:val="1"/>
      <w:marLeft w:val="0"/>
      <w:marRight w:val="0"/>
      <w:marTop w:val="0"/>
      <w:marBottom w:val="0"/>
      <w:divBdr>
        <w:top w:val="none" w:sz="0" w:space="0" w:color="auto"/>
        <w:left w:val="none" w:sz="0" w:space="0" w:color="auto"/>
        <w:bottom w:val="none" w:sz="0" w:space="0" w:color="auto"/>
        <w:right w:val="none" w:sz="0" w:space="0" w:color="auto"/>
      </w:divBdr>
    </w:div>
    <w:div w:id="110174097">
      <w:bodyDiv w:val="1"/>
      <w:marLeft w:val="0"/>
      <w:marRight w:val="0"/>
      <w:marTop w:val="0"/>
      <w:marBottom w:val="0"/>
      <w:divBdr>
        <w:top w:val="none" w:sz="0" w:space="0" w:color="auto"/>
        <w:left w:val="none" w:sz="0" w:space="0" w:color="auto"/>
        <w:bottom w:val="none" w:sz="0" w:space="0" w:color="auto"/>
        <w:right w:val="none" w:sz="0" w:space="0" w:color="auto"/>
      </w:divBdr>
    </w:div>
    <w:div w:id="111749953">
      <w:bodyDiv w:val="1"/>
      <w:marLeft w:val="0"/>
      <w:marRight w:val="0"/>
      <w:marTop w:val="0"/>
      <w:marBottom w:val="0"/>
      <w:divBdr>
        <w:top w:val="none" w:sz="0" w:space="0" w:color="auto"/>
        <w:left w:val="none" w:sz="0" w:space="0" w:color="auto"/>
        <w:bottom w:val="none" w:sz="0" w:space="0" w:color="auto"/>
        <w:right w:val="none" w:sz="0" w:space="0" w:color="auto"/>
      </w:divBdr>
    </w:div>
    <w:div w:id="121659856">
      <w:bodyDiv w:val="1"/>
      <w:marLeft w:val="0"/>
      <w:marRight w:val="0"/>
      <w:marTop w:val="0"/>
      <w:marBottom w:val="0"/>
      <w:divBdr>
        <w:top w:val="none" w:sz="0" w:space="0" w:color="auto"/>
        <w:left w:val="none" w:sz="0" w:space="0" w:color="auto"/>
        <w:bottom w:val="none" w:sz="0" w:space="0" w:color="auto"/>
        <w:right w:val="none" w:sz="0" w:space="0" w:color="auto"/>
      </w:divBdr>
    </w:div>
    <w:div w:id="139732498">
      <w:bodyDiv w:val="1"/>
      <w:marLeft w:val="0"/>
      <w:marRight w:val="0"/>
      <w:marTop w:val="0"/>
      <w:marBottom w:val="0"/>
      <w:divBdr>
        <w:top w:val="none" w:sz="0" w:space="0" w:color="auto"/>
        <w:left w:val="none" w:sz="0" w:space="0" w:color="auto"/>
        <w:bottom w:val="none" w:sz="0" w:space="0" w:color="auto"/>
        <w:right w:val="none" w:sz="0" w:space="0" w:color="auto"/>
      </w:divBdr>
    </w:div>
    <w:div w:id="141967123">
      <w:bodyDiv w:val="1"/>
      <w:marLeft w:val="0"/>
      <w:marRight w:val="0"/>
      <w:marTop w:val="0"/>
      <w:marBottom w:val="0"/>
      <w:divBdr>
        <w:top w:val="none" w:sz="0" w:space="0" w:color="auto"/>
        <w:left w:val="none" w:sz="0" w:space="0" w:color="auto"/>
        <w:bottom w:val="none" w:sz="0" w:space="0" w:color="auto"/>
        <w:right w:val="none" w:sz="0" w:space="0" w:color="auto"/>
      </w:divBdr>
    </w:div>
    <w:div w:id="147669961">
      <w:bodyDiv w:val="1"/>
      <w:marLeft w:val="0"/>
      <w:marRight w:val="0"/>
      <w:marTop w:val="0"/>
      <w:marBottom w:val="0"/>
      <w:divBdr>
        <w:top w:val="none" w:sz="0" w:space="0" w:color="auto"/>
        <w:left w:val="none" w:sz="0" w:space="0" w:color="auto"/>
        <w:bottom w:val="none" w:sz="0" w:space="0" w:color="auto"/>
        <w:right w:val="none" w:sz="0" w:space="0" w:color="auto"/>
      </w:divBdr>
    </w:div>
    <w:div w:id="155343946">
      <w:bodyDiv w:val="1"/>
      <w:marLeft w:val="0"/>
      <w:marRight w:val="0"/>
      <w:marTop w:val="0"/>
      <w:marBottom w:val="0"/>
      <w:divBdr>
        <w:top w:val="none" w:sz="0" w:space="0" w:color="auto"/>
        <w:left w:val="none" w:sz="0" w:space="0" w:color="auto"/>
        <w:bottom w:val="none" w:sz="0" w:space="0" w:color="auto"/>
        <w:right w:val="none" w:sz="0" w:space="0" w:color="auto"/>
      </w:divBdr>
    </w:div>
    <w:div w:id="175006280">
      <w:bodyDiv w:val="1"/>
      <w:marLeft w:val="0"/>
      <w:marRight w:val="0"/>
      <w:marTop w:val="0"/>
      <w:marBottom w:val="0"/>
      <w:divBdr>
        <w:top w:val="none" w:sz="0" w:space="0" w:color="auto"/>
        <w:left w:val="none" w:sz="0" w:space="0" w:color="auto"/>
        <w:bottom w:val="none" w:sz="0" w:space="0" w:color="auto"/>
        <w:right w:val="none" w:sz="0" w:space="0" w:color="auto"/>
      </w:divBdr>
    </w:div>
    <w:div w:id="180246088">
      <w:bodyDiv w:val="1"/>
      <w:marLeft w:val="0"/>
      <w:marRight w:val="0"/>
      <w:marTop w:val="0"/>
      <w:marBottom w:val="0"/>
      <w:divBdr>
        <w:top w:val="none" w:sz="0" w:space="0" w:color="auto"/>
        <w:left w:val="none" w:sz="0" w:space="0" w:color="auto"/>
        <w:bottom w:val="none" w:sz="0" w:space="0" w:color="auto"/>
        <w:right w:val="none" w:sz="0" w:space="0" w:color="auto"/>
      </w:divBdr>
    </w:div>
    <w:div w:id="195849210">
      <w:bodyDiv w:val="1"/>
      <w:marLeft w:val="0"/>
      <w:marRight w:val="0"/>
      <w:marTop w:val="0"/>
      <w:marBottom w:val="0"/>
      <w:divBdr>
        <w:top w:val="none" w:sz="0" w:space="0" w:color="auto"/>
        <w:left w:val="none" w:sz="0" w:space="0" w:color="auto"/>
        <w:bottom w:val="none" w:sz="0" w:space="0" w:color="auto"/>
        <w:right w:val="none" w:sz="0" w:space="0" w:color="auto"/>
      </w:divBdr>
    </w:div>
    <w:div w:id="201748949">
      <w:bodyDiv w:val="1"/>
      <w:marLeft w:val="0"/>
      <w:marRight w:val="0"/>
      <w:marTop w:val="0"/>
      <w:marBottom w:val="0"/>
      <w:divBdr>
        <w:top w:val="none" w:sz="0" w:space="0" w:color="auto"/>
        <w:left w:val="none" w:sz="0" w:space="0" w:color="auto"/>
        <w:bottom w:val="none" w:sz="0" w:space="0" w:color="auto"/>
        <w:right w:val="none" w:sz="0" w:space="0" w:color="auto"/>
      </w:divBdr>
    </w:div>
    <w:div w:id="216935836">
      <w:bodyDiv w:val="1"/>
      <w:marLeft w:val="0"/>
      <w:marRight w:val="0"/>
      <w:marTop w:val="0"/>
      <w:marBottom w:val="0"/>
      <w:divBdr>
        <w:top w:val="none" w:sz="0" w:space="0" w:color="auto"/>
        <w:left w:val="none" w:sz="0" w:space="0" w:color="auto"/>
        <w:bottom w:val="none" w:sz="0" w:space="0" w:color="auto"/>
        <w:right w:val="none" w:sz="0" w:space="0" w:color="auto"/>
      </w:divBdr>
    </w:div>
    <w:div w:id="227811318">
      <w:bodyDiv w:val="1"/>
      <w:marLeft w:val="0"/>
      <w:marRight w:val="0"/>
      <w:marTop w:val="0"/>
      <w:marBottom w:val="0"/>
      <w:divBdr>
        <w:top w:val="none" w:sz="0" w:space="0" w:color="auto"/>
        <w:left w:val="none" w:sz="0" w:space="0" w:color="auto"/>
        <w:bottom w:val="none" w:sz="0" w:space="0" w:color="auto"/>
        <w:right w:val="none" w:sz="0" w:space="0" w:color="auto"/>
      </w:divBdr>
    </w:div>
    <w:div w:id="240407261">
      <w:bodyDiv w:val="1"/>
      <w:marLeft w:val="0"/>
      <w:marRight w:val="0"/>
      <w:marTop w:val="0"/>
      <w:marBottom w:val="0"/>
      <w:divBdr>
        <w:top w:val="none" w:sz="0" w:space="0" w:color="auto"/>
        <w:left w:val="none" w:sz="0" w:space="0" w:color="auto"/>
        <w:bottom w:val="none" w:sz="0" w:space="0" w:color="auto"/>
        <w:right w:val="none" w:sz="0" w:space="0" w:color="auto"/>
      </w:divBdr>
    </w:div>
    <w:div w:id="242882597">
      <w:bodyDiv w:val="1"/>
      <w:marLeft w:val="0"/>
      <w:marRight w:val="0"/>
      <w:marTop w:val="0"/>
      <w:marBottom w:val="0"/>
      <w:divBdr>
        <w:top w:val="none" w:sz="0" w:space="0" w:color="auto"/>
        <w:left w:val="none" w:sz="0" w:space="0" w:color="auto"/>
        <w:bottom w:val="none" w:sz="0" w:space="0" w:color="auto"/>
        <w:right w:val="none" w:sz="0" w:space="0" w:color="auto"/>
      </w:divBdr>
    </w:div>
    <w:div w:id="247615261">
      <w:bodyDiv w:val="1"/>
      <w:marLeft w:val="0"/>
      <w:marRight w:val="0"/>
      <w:marTop w:val="0"/>
      <w:marBottom w:val="0"/>
      <w:divBdr>
        <w:top w:val="none" w:sz="0" w:space="0" w:color="auto"/>
        <w:left w:val="none" w:sz="0" w:space="0" w:color="auto"/>
        <w:bottom w:val="none" w:sz="0" w:space="0" w:color="auto"/>
        <w:right w:val="none" w:sz="0" w:space="0" w:color="auto"/>
      </w:divBdr>
    </w:div>
    <w:div w:id="253824155">
      <w:bodyDiv w:val="1"/>
      <w:marLeft w:val="0"/>
      <w:marRight w:val="0"/>
      <w:marTop w:val="0"/>
      <w:marBottom w:val="0"/>
      <w:divBdr>
        <w:top w:val="none" w:sz="0" w:space="0" w:color="auto"/>
        <w:left w:val="none" w:sz="0" w:space="0" w:color="auto"/>
        <w:bottom w:val="none" w:sz="0" w:space="0" w:color="auto"/>
        <w:right w:val="none" w:sz="0" w:space="0" w:color="auto"/>
      </w:divBdr>
    </w:div>
    <w:div w:id="256181016">
      <w:bodyDiv w:val="1"/>
      <w:marLeft w:val="0"/>
      <w:marRight w:val="0"/>
      <w:marTop w:val="0"/>
      <w:marBottom w:val="0"/>
      <w:divBdr>
        <w:top w:val="none" w:sz="0" w:space="0" w:color="auto"/>
        <w:left w:val="none" w:sz="0" w:space="0" w:color="auto"/>
        <w:bottom w:val="none" w:sz="0" w:space="0" w:color="auto"/>
        <w:right w:val="none" w:sz="0" w:space="0" w:color="auto"/>
      </w:divBdr>
    </w:div>
    <w:div w:id="262811372">
      <w:bodyDiv w:val="1"/>
      <w:marLeft w:val="0"/>
      <w:marRight w:val="0"/>
      <w:marTop w:val="0"/>
      <w:marBottom w:val="0"/>
      <w:divBdr>
        <w:top w:val="none" w:sz="0" w:space="0" w:color="auto"/>
        <w:left w:val="none" w:sz="0" w:space="0" w:color="auto"/>
        <w:bottom w:val="none" w:sz="0" w:space="0" w:color="auto"/>
        <w:right w:val="none" w:sz="0" w:space="0" w:color="auto"/>
      </w:divBdr>
    </w:div>
    <w:div w:id="276717570">
      <w:bodyDiv w:val="1"/>
      <w:marLeft w:val="0"/>
      <w:marRight w:val="0"/>
      <w:marTop w:val="0"/>
      <w:marBottom w:val="0"/>
      <w:divBdr>
        <w:top w:val="none" w:sz="0" w:space="0" w:color="auto"/>
        <w:left w:val="none" w:sz="0" w:space="0" w:color="auto"/>
        <w:bottom w:val="none" w:sz="0" w:space="0" w:color="auto"/>
        <w:right w:val="none" w:sz="0" w:space="0" w:color="auto"/>
      </w:divBdr>
    </w:div>
    <w:div w:id="296448472">
      <w:bodyDiv w:val="1"/>
      <w:marLeft w:val="0"/>
      <w:marRight w:val="0"/>
      <w:marTop w:val="0"/>
      <w:marBottom w:val="0"/>
      <w:divBdr>
        <w:top w:val="none" w:sz="0" w:space="0" w:color="auto"/>
        <w:left w:val="none" w:sz="0" w:space="0" w:color="auto"/>
        <w:bottom w:val="none" w:sz="0" w:space="0" w:color="auto"/>
        <w:right w:val="none" w:sz="0" w:space="0" w:color="auto"/>
      </w:divBdr>
    </w:div>
    <w:div w:id="302084885">
      <w:bodyDiv w:val="1"/>
      <w:marLeft w:val="0"/>
      <w:marRight w:val="0"/>
      <w:marTop w:val="0"/>
      <w:marBottom w:val="0"/>
      <w:divBdr>
        <w:top w:val="none" w:sz="0" w:space="0" w:color="auto"/>
        <w:left w:val="none" w:sz="0" w:space="0" w:color="auto"/>
        <w:bottom w:val="none" w:sz="0" w:space="0" w:color="auto"/>
        <w:right w:val="none" w:sz="0" w:space="0" w:color="auto"/>
      </w:divBdr>
    </w:div>
    <w:div w:id="310402070">
      <w:bodyDiv w:val="1"/>
      <w:marLeft w:val="0"/>
      <w:marRight w:val="0"/>
      <w:marTop w:val="0"/>
      <w:marBottom w:val="0"/>
      <w:divBdr>
        <w:top w:val="none" w:sz="0" w:space="0" w:color="auto"/>
        <w:left w:val="none" w:sz="0" w:space="0" w:color="auto"/>
        <w:bottom w:val="none" w:sz="0" w:space="0" w:color="auto"/>
        <w:right w:val="none" w:sz="0" w:space="0" w:color="auto"/>
      </w:divBdr>
    </w:div>
    <w:div w:id="318769139">
      <w:bodyDiv w:val="1"/>
      <w:marLeft w:val="0"/>
      <w:marRight w:val="0"/>
      <w:marTop w:val="0"/>
      <w:marBottom w:val="0"/>
      <w:divBdr>
        <w:top w:val="none" w:sz="0" w:space="0" w:color="auto"/>
        <w:left w:val="none" w:sz="0" w:space="0" w:color="auto"/>
        <w:bottom w:val="none" w:sz="0" w:space="0" w:color="auto"/>
        <w:right w:val="none" w:sz="0" w:space="0" w:color="auto"/>
      </w:divBdr>
    </w:div>
    <w:div w:id="332874383">
      <w:bodyDiv w:val="1"/>
      <w:marLeft w:val="0"/>
      <w:marRight w:val="0"/>
      <w:marTop w:val="0"/>
      <w:marBottom w:val="0"/>
      <w:divBdr>
        <w:top w:val="none" w:sz="0" w:space="0" w:color="auto"/>
        <w:left w:val="none" w:sz="0" w:space="0" w:color="auto"/>
        <w:bottom w:val="none" w:sz="0" w:space="0" w:color="auto"/>
        <w:right w:val="none" w:sz="0" w:space="0" w:color="auto"/>
      </w:divBdr>
    </w:div>
    <w:div w:id="356126621">
      <w:bodyDiv w:val="1"/>
      <w:marLeft w:val="0"/>
      <w:marRight w:val="0"/>
      <w:marTop w:val="0"/>
      <w:marBottom w:val="0"/>
      <w:divBdr>
        <w:top w:val="none" w:sz="0" w:space="0" w:color="auto"/>
        <w:left w:val="none" w:sz="0" w:space="0" w:color="auto"/>
        <w:bottom w:val="none" w:sz="0" w:space="0" w:color="auto"/>
        <w:right w:val="none" w:sz="0" w:space="0" w:color="auto"/>
      </w:divBdr>
    </w:div>
    <w:div w:id="369886675">
      <w:bodyDiv w:val="1"/>
      <w:marLeft w:val="0"/>
      <w:marRight w:val="0"/>
      <w:marTop w:val="0"/>
      <w:marBottom w:val="0"/>
      <w:divBdr>
        <w:top w:val="none" w:sz="0" w:space="0" w:color="auto"/>
        <w:left w:val="none" w:sz="0" w:space="0" w:color="auto"/>
        <w:bottom w:val="none" w:sz="0" w:space="0" w:color="auto"/>
        <w:right w:val="none" w:sz="0" w:space="0" w:color="auto"/>
      </w:divBdr>
    </w:div>
    <w:div w:id="380247655">
      <w:bodyDiv w:val="1"/>
      <w:marLeft w:val="0"/>
      <w:marRight w:val="0"/>
      <w:marTop w:val="0"/>
      <w:marBottom w:val="0"/>
      <w:divBdr>
        <w:top w:val="none" w:sz="0" w:space="0" w:color="auto"/>
        <w:left w:val="none" w:sz="0" w:space="0" w:color="auto"/>
        <w:bottom w:val="none" w:sz="0" w:space="0" w:color="auto"/>
        <w:right w:val="none" w:sz="0" w:space="0" w:color="auto"/>
      </w:divBdr>
    </w:div>
    <w:div w:id="387459137">
      <w:bodyDiv w:val="1"/>
      <w:marLeft w:val="0"/>
      <w:marRight w:val="0"/>
      <w:marTop w:val="0"/>
      <w:marBottom w:val="0"/>
      <w:divBdr>
        <w:top w:val="none" w:sz="0" w:space="0" w:color="auto"/>
        <w:left w:val="none" w:sz="0" w:space="0" w:color="auto"/>
        <w:bottom w:val="none" w:sz="0" w:space="0" w:color="auto"/>
        <w:right w:val="none" w:sz="0" w:space="0" w:color="auto"/>
      </w:divBdr>
    </w:div>
    <w:div w:id="395588448">
      <w:bodyDiv w:val="1"/>
      <w:marLeft w:val="0"/>
      <w:marRight w:val="0"/>
      <w:marTop w:val="0"/>
      <w:marBottom w:val="0"/>
      <w:divBdr>
        <w:top w:val="none" w:sz="0" w:space="0" w:color="auto"/>
        <w:left w:val="none" w:sz="0" w:space="0" w:color="auto"/>
        <w:bottom w:val="none" w:sz="0" w:space="0" w:color="auto"/>
        <w:right w:val="none" w:sz="0" w:space="0" w:color="auto"/>
      </w:divBdr>
    </w:div>
    <w:div w:id="397171322">
      <w:bodyDiv w:val="1"/>
      <w:marLeft w:val="0"/>
      <w:marRight w:val="0"/>
      <w:marTop w:val="0"/>
      <w:marBottom w:val="0"/>
      <w:divBdr>
        <w:top w:val="none" w:sz="0" w:space="0" w:color="auto"/>
        <w:left w:val="none" w:sz="0" w:space="0" w:color="auto"/>
        <w:bottom w:val="none" w:sz="0" w:space="0" w:color="auto"/>
        <w:right w:val="none" w:sz="0" w:space="0" w:color="auto"/>
      </w:divBdr>
    </w:div>
    <w:div w:id="399527332">
      <w:bodyDiv w:val="1"/>
      <w:marLeft w:val="0"/>
      <w:marRight w:val="0"/>
      <w:marTop w:val="0"/>
      <w:marBottom w:val="0"/>
      <w:divBdr>
        <w:top w:val="none" w:sz="0" w:space="0" w:color="auto"/>
        <w:left w:val="none" w:sz="0" w:space="0" w:color="auto"/>
        <w:bottom w:val="none" w:sz="0" w:space="0" w:color="auto"/>
        <w:right w:val="none" w:sz="0" w:space="0" w:color="auto"/>
      </w:divBdr>
    </w:div>
    <w:div w:id="413164413">
      <w:bodyDiv w:val="1"/>
      <w:marLeft w:val="0"/>
      <w:marRight w:val="0"/>
      <w:marTop w:val="0"/>
      <w:marBottom w:val="0"/>
      <w:divBdr>
        <w:top w:val="none" w:sz="0" w:space="0" w:color="auto"/>
        <w:left w:val="none" w:sz="0" w:space="0" w:color="auto"/>
        <w:bottom w:val="none" w:sz="0" w:space="0" w:color="auto"/>
        <w:right w:val="none" w:sz="0" w:space="0" w:color="auto"/>
      </w:divBdr>
    </w:div>
    <w:div w:id="422721259">
      <w:bodyDiv w:val="1"/>
      <w:marLeft w:val="0"/>
      <w:marRight w:val="0"/>
      <w:marTop w:val="0"/>
      <w:marBottom w:val="0"/>
      <w:divBdr>
        <w:top w:val="none" w:sz="0" w:space="0" w:color="auto"/>
        <w:left w:val="none" w:sz="0" w:space="0" w:color="auto"/>
        <w:bottom w:val="none" w:sz="0" w:space="0" w:color="auto"/>
        <w:right w:val="none" w:sz="0" w:space="0" w:color="auto"/>
      </w:divBdr>
    </w:div>
    <w:div w:id="429618615">
      <w:bodyDiv w:val="1"/>
      <w:marLeft w:val="0"/>
      <w:marRight w:val="0"/>
      <w:marTop w:val="0"/>
      <w:marBottom w:val="0"/>
      <w:divBdr>
        <w:top w:val="none" w:sz="0" w:space="0" w:color="auto"/>
        <w:left w:val="none" w:sz="0" w:space="0" w:color="auto"/>
        <w:bottom w:val="none" w:sz="0" w:space="0" w:color="auto"/>
        <w:right w:val="none" w:sz="0" w:space="0" w:color="auto"/>
      </w:divBdr>
    </w:div>
    <w:div w:id="433207644">
      <w:bodyDiv w:val="1"/>
      <w:marLeft w:val="0"/>
      <w:marRight w:val="0"/>
      <w:marTop w:val="0"/>
      <w:marBottom w:val="0"/>
      <w:divBdr>
        <w:top w:val="none" w:sz="0" w:space="0" w:color="auto"/>
        <w:left w:val="none" w:sz="0" w:space="0" w:color="auto"/>
        <w:bottom w:val="none" w:sz="0" w:space="0" w:color="auto"/>
        <w:right w:val="none" w:sz="0" w:space="0" w:color="auto"/>
      </w:divBdr>
    </w:div>
    <w:div w:id="435294867">
      <w:bodyDiv w:val="1"/>
      <w:marLeft w:val="0"/>
      <w:marRight w:val="0"/>
      <w:marTop w:val="0"/>
      <w:marBottom w:val="0"/>
      <w:divBdr>
        <w:top w:val="none" w:sz="0" w:space="0" w:color="auto"/>
        <w:left w:val="none" w:sz="0" w:space="0" w:color="auto"/>
        <w:bottom w:val="none" w:sz="0" w:space="0" w:color="auto"/>
        <w:right w:val="none" w:sz="0" w:space="0" w:color="auto"/>
      </w:divBdr>
    </w:div>
    <w:div w:id="441804664">
      <w:bodyDiv w:val="1"/>
      <w:marLeft w:val="0"/>
      <w:marRight w:val="0"/>
      <w:marTop w:val="0"/>
      <w:marBottom w:val="0"/>
      <w:divBdr>
        <w:top w:val="none" w:sz="0" w:space="0" w:color="auto"/>
        <w:left w:val="none" w:sz="0" w:space="0" w:color="auto"/>
        <w:bottom w:val="none" w:sz="0" w:space="0" w:color="auto"/>
        <w:right w:val="none" w:sz="0" w:space="0" w:color="auto"/>
      </w:divBdr>
    </w:div>
    <w:div w:id="451173288">
      <w:bodyDiv w:val="1"/>
      <w:marLeft w:val="0"/>
      <w:marRight w:val="0"/>
      <w:marTop w:val="0"/>
      <w:marBottom w:val="0"/>
      <w:divBdr>
        <w:top w:val="none" w:sz="0" w:space="0" w:color="auto"/>
        <w:left w:val="none" w:sz="0" w:space="0" w:color="auto"/>
        <w:bottom w:val="none" w:sz="0" w:space="0" w:color="auto"/>
        <w:right w:val="none" w:sz="0" w:space="0" w:color="auto"/>
      </w:divBdr>
    </w:div>
    <w:div w:id="456290616">
      <w:bodyDiv w:val="1"/>
      <w:marLeft w:val="0"/>
      <w:marRight w:val="0"/>
      <w:marTop w:val="0"/>
      <w:marBottom w:val="0"/>
      <w:divBdr>
        <w:top w:val="none" w:sz="0" w:space="0" w:color="auto"/>
        <w:left w:val="none" w:sz="0" w:space="0" w:color="auto"/>
        <w:bottom w:val="none" w:sz="0" w:space="0" w:color="auto"/>
        <w:right w:val="none" w:sz="0" w:space="0" w:color="auto"/>
      </w:divBdr>
    </w:div>
    <w:div w:id="461582669">
      <w:bodyDiv w:val="1"/>
      <w:marLeft w:val="0"/>
      <w:marRight w:val="0"/>
      <w:marTop w:val="0"/>
      <w:marBottom w:val="0"/>
      <w:divBdr>
        <w:top w:val="none" w:sz="0" w:space="0" w:color="auto"/>
        <w:left w:val="none" w:sz="0" w:space="0" w:color="auto"/>
        <w:bottom w:val="none" w:sz="0" w:space="0" w:color="auto"/>
        <w:right w:val="none" w:sz="0" w:space="0" w:color="auto"/>
      </w:divBdr>
    </w:div>
    <w:div w:id="464808979">
      <w:bodyDiv w:val="1"/>
      <w:marLeft w:val="0"/>
      <w:marRight w:val="0"/>
      <w:marTop w:val="0"/>
      <w:marBottom w:val="0"/>
      <w:divBdr>
        <w:top w:val="none" w:sz="0" w:space="0" w:color="auto"/>
        <w:left w:val="none" w:sz="0" w:space="0" w:color="auto"/>
        <w:bottom w:val="none" w:sz="0" w:space="0" w:color="auto"/>
        <w:right w:val="none" w:sz="0" w:space="0" w:color="auto"/>
      </w:divBdr>
    </w:div>
    <w:div w:id="473983806">
      <w:bodyDiv w:val="1"/>
      <w:marLeft w:val="0"/>
      <w:marRight w:val="0"/>
      <w:marTop w:val="0"/>
      <w:marBottom w:val="0"/>
      <w:divBdr>
        <w:top w:val="none" w:sz="0" w:space="0" w:color="auto"/>
        <w:left w:val="none" w:sz="0" w:space="0" w:color="auto"/>
        <w:bottom w:val="none" w:sz="0" w:space="0" w:color="auto"/>
        <w:right w:val="none" w:sz="0" w:space="0" w:color="auto"/>
      </w:divBdr>
    </w:div>
    <w:div w:id="477847315">
      <w:bodyDiv w:val="1"/>
      <w:marLeft w:val="0"/>
      <w:marRight w:val="0"/>
      <w:marTop w:val="0"/>
      <w:marBottom w:val="0"/>
      <w:divBdr>
        <w:top w:val="none" w:sz="0" w:space="0" w:color="auto"/>
        <w:left w:val="none" w:sz="0" w:space="0" w:color="auto"/>
        <w:bottom w:val="none" w:sz="0" w:space="0" w:color="auto"/>
        <w:right w:val="none" w:sz="0" w:space="0" w:color="auto"/>
      </w:divBdr>
    </w:div>
    <w:div w:id="478234475">
      <w:bodyDiv w:val="1"/>
      <w:marLeft w:val="0"/>
      <w:marRight w:val="0"/>
      <w:marTop w:val="0"/>
      <w:marBottom w:val="0"/>
      <w:divBdr>
        <w:top w:val="none" w:sz="0" w:space="0" w:color="auto"/>
        <w:left w:val="none" w:sz="0" w:space="0" w:color="auto"/>
        <w:bottom w:val="none" w:sz="0" w:space="0" w:color="auto"/>
        <w:right w:val="none" w:sz="0" w:space="0" w:color="auto"/>
      </w:divBdr>
    </w:div>
    <w:div w:id="515971525">
      <w:bodyDiv w:val="1"/>
      <w:marLeft w:val="0"/>
      <w:marRight w:val="0"/>
      <w:marTop w:val="0"/>
      <w:marBottom w:val="0"/>
      <w:divBdr>
        <w:top w:val="none" w:sz="0" w:space="0" w:color="auto"/>
        <w:left w:val="none" w:sz="0" w:space="0" w:color="auto"/>
        <w:bottom w:val="none" w:sz="0" w:space="0" w:color="auto"/>
        <w:right w:val="none" w:sz="0" w:space="0" w:color="auto"/>
      </w:divBdr>
    </w:div>
    <w:div w:id="525867594">
      <w:bodyDiv w:val="1"/>
      <w:marLeft w:val="0"/>
      <w:marRight w:val="0"/>
      <w:marTop w:val="0"/>
      <w:marBottom w:val="0"/>
      <w:divBdr>
        <w:top w:val="none" w:sz="0" w:space="0" w:color="auto"/>
        <w:left w:val="none" w:sz="0" w:space="0" w:color="auto"/>
        <w:bottom w:val="none" w:sz="0" w:space="0" w:color="auto"/>
        <w:right w:val="none" w:sz="0" w:space="0" w:color="auto"/>
      </w:divBdr>
    </w:div>
    <w:div w:id="528688184">
      <w:bodyDiv w:val="1"/>
      <w:marLeft w:val="0"/>
      <w:marRight w:val="0"/>
      <w:marTop w:val="0"/>
      <w:marBottom w:val="0"/>
      <w:divBdr>
        <w:top w:val="none" w:sz="0" w:space="0" w:color="auto"/>
        <w:left w:val="none" w:sz="0" w:space="0" w:color="auto"/>
        <w:bottom w:val="none" w:sz="0" w:space="0" w:color="auto"/>
        <w:right w:val="none" w:sz="0" w:space="0" w:color="auto"/>
      </w:divBdr>
    </w:div>
    <w:div w:id="540214390">
      <w:bodyDiv w:val="1"/>
      <w:marLeft w:val="0"/>
      <w:marRight w:val="0"/>
      <w:marTop w:val="0"/>
      <w:marBottom w:val="0"/>
      <w:divBdr>
        <w:top w:val="none" w:sz="0" w:space="0" w:color="auto"/>
        <w:left w:val="none" w:sz="0" w:space="0" w:color="auto"/>
        <w:bottom w:val="none" w:sz="0" w:space="0" w:color="auto"/>
        <w:right w:val="none" w:sz="0" w:space="0" w:color="auto"/>
      </w:divBdr>
    </w:div>
    <w:div w:id="555052355">
      <w:bodyDiv w:val="1"/>
      <w:marLeft w:val="0"/>
      <w:marRight w:val="0"/>
      <w:marTop w:val="0"/>
      <w:marBottom w:val="0"/>
      <w:divBdr>
        <w:top w:val="none" w:sz="0" w:space="0" w:color="auto"/>
        <w:left w:val="none" w:sz="0" w:space="0" w:color="auto"/>
        <w:bottom w:val="none" w:sz="0" w:space="0" w:color="auto"/>
        <w:right w:val="none" w:sz="0" w:space="0" w:color="auto"/>
      </w:divBdr>
    </w:div>
    <w:div w:id="566039274">
      <w:bodyDiv w:val="1"/>
      <w:marLeft w:val="0"/>
      <w:marRight w:val="0"/>
      <w:marTop w:val="0"/>
      <w:marBottom w:val="0"/>
      <w:divBdr>
        <w:top w:val="none" w:sz="0" w:space="0" w:color="auto"/>
        <w:left w:val="none" w:sz="0" w:space="0" w:color="auto"/>
        <w:bottom w:val="none" w:sz="0" w:space="0" w:color="auto"/>
        <w:right w:val="none" w:sz="0" w:space="0" w:color="auto"/>
      </w:divBdr>
    </w:div>
    <w:div w:id="582378641">
      <w:bodyDiv w:val="1"/>
      <w:marLeft w:val="0"/>
      <w:marRight w:val="0"/>
      <w:marTop w:val="0"/>
      <w:marBottom w:val="0"/>
      <w:divBdr>
        <w:top w:val="none" w:sz="0" w:space="0" w:color="auto"/>
        <w:left w:val="none" w:sz="0" w:space="0" w:color="auto"/>
        <w:bottom w:val="none" w:sz="0" w:space="0" w:color="auto"/>
        <w:right w:val="none" w:sz="0" w:space="0" w:color="auto"/>
      </w:divBdr>
    </w:div>
    <w:div w:id="586697327">
      <w:bodyDiv w:val="1"/>
      <w:marLeft w:val="0"/>
      <w:marRight w:val="0"/>
      <w:marTop w:val="0"/>
      <w:marBottom w:val="0"/>
      <w:divBdr>
        <w:top w:val="none" w:sz="0" w:space="0" w:color="auto"/>
        <w:left w:val="none" w:sz="0" w:space="0" w:color="auto"/>
        <w:bottom w:val="none" w:sz="0" w:space="0" w:color="auto"/>
        <w:right w:val="none" w:sz="0" w:space="0" w:color="auto"/>
      </w:divBdr>
    </w:div>
    <w:div w:id="597710683">
      <w:bodyDiv w:val="1"/>
      <w:marLeft w:val="0"/>
      <w:marRight w:val="0"/>
      <w:marTop w:val="0"/>
      <w:marBottom w:val="0"/>
      <w:divBdr>
        <w:top w:val="none" w:sz="0" w:space="0" w:color="auto"/>
        <w:left w:val="none" w:sz="0" w:space="0" w:color="auto"/>
        <w:bottom w:val="none" w:sz="0" w:space="0" w:color="auto"/>
        <w:right w:val="none" w:sz="0" w:space="0" w:color="auto"/>
      </w:divBdr>
    </w:div>
    <w:div w:id="604852560">
      <w:bodyDiv w:val="1"/>
      <w:marLeft w:val="0"/>
      <w:marRight w:val="0"/>
      <w:marTop w:val="0"/>
      <w:marBottom w:val="0"/>
      <w:divBdr>
        <w:top w:val="none" w:sz="0" w:space="0" w:color="auto"/>
        <w:left w:val="none" w:sz="0" w:space="0" w:color="auto"/>
        <w:bottom w:val="none" w:sz="0" w:space="0" w:color="auto"/>
        <w:right w:val="none" w:sz="0" w:space="0" w:color="auto"/>
      </w:divBdr>
    </w:div>
    <w:div w:id="607393044">
      <w:bodyDiv w:val="1"/>
      <w:marLeft w:val="0"/>
      <w:marRight w:val="0"/>
      <w:marTop w:val="0"/>
      <w:marBottom w:val="0"/>
      <w:divBdr>
        <w:top w:val="none" w:sz="0" w:space="0" w:color="auto"/>
        <w:left w:val="none" w:sz="0" w:space="0" w:color="auto"/>
        <w:bottom w:val="none" w:sz="0" w:space="0" w:color="auto"/>
        <w:right w:val="none" w:sz="0" w:space="0" w:color="auto"/>
      </w:divBdr>
    </w:div>
    <w:div w:id="648361560">
      <w:bodyDiv w:val="1"/>
      <w:marLeft w:val="0"/>
      <w:marRight w:val="0"/>
      <w:marTop w:val="0"/>
      <w:marBottom w:val="0"/>
      <w:divBdr>
        <w:top w:val="none" w:sz="0" w:space="0" w:color="auto"/>
        <w:left w:val="none" w:sz="0" w:space="0" w:color="auto"/>
        <w:bottom w:val="none" w:sz="0" w:space="0" w:color="auto"/>
        <w:right w:val="none" w:sz="0" w:space="0" w:color="auto"/>
      </w:divBdr>
    </w:div>
    <w:div w:id="651637157">
      <w:bodyDiv w:val="1"/>
      <w:marLeft w:val="0"/>
      <w:marRight w:val="0"/>
      <w:marTop w:val="0"/>
      <w:marBottom w:val="0"/>
      <w:divBdr>
        <w:top w:val="none" w:sz="0" w:space="0" w:color="auto"/>
        <w:left w:val="none" w:sz="0" w:space="0" w:color="auto"/>
        <w:bottom w:val="none" w:sz="0" w:space="0" w:color="auto"/>
        <w:right w:val="none" w:sz="0" w:space="0" w:color="auto"/>
      </w:divBdr>
    </w:div>
    <w:div w:id="654922041">
      <w:bodyDiv w:val="1"/>
      <w:marLeft w:val="0"/>
      <w:marRight w:val="0"/>
      <w:marTop w:val="0"/>
      <w:marBottom w:val="0"/>
      <w:divBdr>
        <w:top w:val="none" w:sz="0" w:space="0" w:color="auto"/>
        <w:left w:val="none" w:sz="0" w:space="0" w:color="auto"/>
        <w:bottom w:val="none" w:sz="0" w:space="0" w:color="auto"/>
        <w:right w:val="none" w:sz="0" w:space="0" w:color="auto"/>
      </w:divBdr>
    </w:div>
    <w:div w:id="676464356">
      <w:bodyDiv w:val="1"/>
      <w:marLeft w:val="0"/>
      <w:marRight w:val="0"/>
      <w:marTop w:val="0"/>
      <w:marBottom w:val="0"/>
      <w:divBdr>
        <w:top w:val="none" w:sz="0" w:space="0" w:color="auto"/>
        <w:left w:val="none" w:sz="0" w:space="0" w:color="auto"/>
        <w:bottom w:val="none" w:sz="0" w:space="0" w:color="auto"/>
        <w:right w:val="none" w:sz="0" w:space="0" w:color="auto"/>
      </w:divBdr>
    </w:div>
    <w:div w:id="677928693">
      <w:bodyDiv w:val="1"/>
      <w:marLeft w:val="0"/>
      <w:marRight w:val="0"/>
      <w:marTop w:val="0"/>
      <w:marBottom w:val="0"/>
      <w:divBdr>
        <w:top w:val="none" w:sz="0" w:space="0" w:color="auto"/>
        <w:left w:val="none" w:sz="0" w:space="0" w:color="auto"/>
        <w:bottom w:val="none" w:sz="0" w:space="0" w:color="auto"/>
        <w:right w:val="none" w:sz="0" w:space="0" w:color="auto"/>
      </w:divBdr>
    </w:div>
    <w:div w:id="682363260">
      <w:bodyDiv w:val="1"/>
      <w:marLeft w:val="0"/>
      <w:marRight w:val="0"/>
      <w:marTop w:val="0"/>
      <w:marBottom w:val="0"/>
      <w:divBdr>
        <w:top w:val="none" w:sz="0" w:space="0" w:color="auto"/>
        <w:left w:val="none" w:sz="0" w:space="0" w:color="auto"/>
        <w:bottom w:val="none" w:sz="0" w:space="0" w:color="auto"/>
        <w:right w:val="none" w:sz="0" w:space="0" w:color="auto"/>
      </w:divBdr>
    </w:div>
    <w:div w:id="684327551">
      <w:bodyDiv w:val="1"/>
      <w:marLeft w:val="0"/>
      <w:marRight w:val="0"/>
      <w:marTop w:val="0"/>
      <w:marBottom w:val="0"/>
      <w:divBdr>
        <w:top w:val="none" w:sz="0" w:space="0" w:color="auto"/>
        <w:left w:val="none" w:sz="0" w:space="0" w:color="auto"/>
        <w:bottom w:val="none" w:sz="0" w:space="0" w:color="auto"/>
        <w:right w:val="none" w:sz="0" w:space="0" w:color="auto"/>
      </w:divBdr>
    </w:div>
    <w:div w:id="688799804">
      <w:bodyDiv w:val="1"/>
      <w:marLeft w:val="0"/>
      <w:marRight w:val="0"/>
      <w:marTop w:val="0"/>
      <w:marBottom w:val="0"/>
      <w:divBdr>
        <w:top w:val="none" w:sz="0" w:space="0" w:color="auto"/>
        <w:left w:val="none" w:sz="0" w:space="0" w:color="auto"/>
        <w:bottom w:val="none" w:sz="0" w:space="0" w:color="auto"/>
        <w:right w:val="none" w:sz="0" w:space="0" w:color="auto"/>
      </w:divBdr>
    </w:div>
    <w:div w:id="707611411">
      <w:bodyDiv w:val="1"/>
      <w:marLeft w:val="0"/>
      <w:marRight w:val="0"/>
      <w:marTop w:val="0"/>
      <w:marBottom w:val="0"/>
      <w:divBdr>
        <w:top w:val="none" w:sz="0" w:space="0" w:color="auto"/>
        <w:left w:val="none" w:sz="0" w:space="0" w:color="auto"/>
        <w:bottom w:val="none" w:sz="0" w:space="0" w:color="auto"/>
        <w:right w:val="none" w:sz="0" w:space="0" w:color="auto"/>
      </w:divBdr>
    </w:div>
    <w:div w:id="711347963">
      <w:bodyDiv w:val="1"/>
      <w:marLeft w:val="0"/>
      <w:marRight w:val="0"/>
      <w:marTop w:val="0"/>
      <w:marBottom w:val="0"/>
      <w:divBdr>
        <w:top w:val="none" w:sz="0" w:space="0" w:color="auto"/>
        <w:left w:val="none" w:sz="0" w:space="0" w:color="auto"/>
        <w:bottom w:val="none" w:sz="0" w:space="0" w:color="auto"/>
        <w:right w:val="none" w:sz="0" w:space="0" w:color="auto"/>
      </w:divBdr>
    </w:div>
    <w:div w:id="737170511">
      <w:bodyDiv w:val="1"/>
      <w:marLeft w:val="0"/>
      <w:marRight w:val="0"/>
      <w:marTop w:val="0"/>
      <w:marBottom w:val="0"/>
      <w:divBdr>
        <w:top w:val="none" w:sz="0" w:space="0" w:color="auto"/>
        <w:left w:val="none" w:sz="0" w:space="0" w:color="auto"/>
        <w:bottom w:val="none" w:sz="0" w:space="0" w:color="auto"/>
        <w:right w:val="none" w:sz="0" w:space="0" w:color="auto"/>
      </w:divBdr>
    </w:div>
    <w:div w:id="746152144">
      <w:bodyDiv w:val="1"/>
      <w:marLeft w:val="0"/>
      <w:marRight w:val="0"/>
      <w:marTop w:val="0"/>
      <w:marBottom w:val="0"/>
      <w:divBdr>
        <w:top w:val="none" w:sz="0" w:space="0" w:color="auto"/>
        <w:left w:val="none" w:sz="0" w:space="0" w:color="auto"/>
        <w:bottom w:val="none" w:sz="0" w:space="0" w:color="auto"/>
        <w:right w:val="none" w:sz="0" w:space="0" w:color="auto"/>
      </w:divBdr>
    </w:div>
    <w:div w:id="749352332">
      <w:bodyDiv w:val="1"/>
      <w:marLeft w:val="0"/>
      <w:marRight w:val="0"/>
      <w:marTop w:val="0"/>
      <w:marBottom w:val="0"/>
      <w:divBdr>
        <w:top w:val="none" w:sz="0" w:space="0" w:color="auto"/>
        <w:left w:val="none" w:sz="0" w:space="0" w:color="auto"/>
        <w:bottom w:val="none" w:sz="0" w:space="0" w:color="auto"/>
        <w:right w:val="none" w:sz="0" w:space="0" w:color="auto"/>
      </w:divBdr>
    </w:div>
    <w:div w:id="751051847">
      <w:bodyDiv w:val="1"/>
      <w:marLeft w:val="0"/>
      <w:marRight w:val="0"/>
      <w:marTop w:val="0"/>
      <w:marBottom w:val="0"/>
      <w:divBdr>
        <w:top w:val="none" w:sz="0" w:space="0" w:color="auto"/>
        <w:left w:val="none" w:sz="0" w:space="0" w:color="auto"/>
        <w:bottom w:val="none" w:sz="0" w:space="0" w:color="auto"/>
        <w:right w:val="none" w:sz="0" w:space="0" w:color="auto"/>
      </w:divBdr>
    </w:div>
    <w:div w:id="753555022">
      <w:bodyDiv w:val="1"/>
      <w:marLeft w:val="0"/>
      <w:marRight w:val="0"/>
      <w:marTop w:val="0"/>
      <w:marBottom w:val="0"/>
      <w:divBdr>
        <w:top w:val="none" w:sz="0" w:space="0" w:color="auto"/>
        <w:left w:val="none" w:sz="0" w:space="0" w:color="auto"/>
        <w:bottom w:val="none" w:sz="0" w:space="0" w:color="auto"/>
        <w:right w:val="none" w:sz="0" w:space="0" w:color="auto"/>
      </w:divBdr>
    </w:div>
    <w:div w:id="755790360">
      <w:bodyDiv w:val="1"/>
      <w:marLeft w:val="0"/>
      <w:marRight w:val="0"/>
      <w:marTop w:val="0"/>
      <w:marBottom w:val="0"/>
      <w:divBdr>
        <w:top w:val="none" w:sz="0" w:space="0" w:color="auto"/>
        <w:left w:val="none" w:sz="0" w:space="0" w:color="auto"/>
        <w:bottom w:val="none" w:sz="0" w:space="0" w:color="auto"/>
        <w:right w:val="none" w:sz="0" w:space="0" w:color="auto"/>
      </w:divBdr>
    </w:div>
    <w:div w:id="759758946">
      <w:bodyDiv w:val="1"/>
      <w:marLeft w:val="0"/>
      <w:marRight w:val="0"/>
      <w:marTop w:val="0"/>
      <w:marBottom w:val="0"/>
      <w:divBdr>
        <w:top w:val="none" w:sz="0" w:space="0" w:color="auto"/>
        <w:left w:val="none" w:sz="0" w:space="0" w:color="auto"/>
        <w:bottom w:val="none" w:sz="0" w:space="0" w:color="auto"/>
        <w:right w:val="none" w:sz="0" w:space="0" w:color="auto"/>
      </w:divBdr>
    </w:div>
    <w:div w:id="760876024">
      <w:bodyDiv w:val="1"/>
      <w:marLeft w:val="0"/>
      <w:marRight w:val="0"/>
      <w:marTop w:val="0"/>
      <w:marBottom w:val="0"/>
      <w:divBdr>
        <w:top w:val="none" w:sz="0" w:space="0" w:color="auto"/>
        <w:left w:val="none" w:sz="0" w:space="0" w:color="auto"/>
        <w:bottom w:val="none" w:sz="0" w:space="0" w:color="auto"/>
        <w:right w:val="none" w:sz="0" w:space="0" w:color="auto"/>
      </w:divBdr>
    </w:div>
    <w:div w:id="763460840">
      <w:bodyDiv w:val="1"/>
      <w:marLeft w:val="0"/>
      <w:marRight w:val="0"/>
      <w:marTop w:val="0"/>
      <w:marBottom w:val="0"/>
      <w:divBdr>
        <w:top w:val="none" w:sz="0" w:space="0" w:color="auto"/>
        <w:left w:val="none" w:sz="0" w:space="0" w:color="auto"/>
        <w:bottom w:val="none" w:sz="0" w:space="0" w:color="auto"/>
        <w:right w:val="none" w:sz="0" w:space="0" w:color="auto"/>
      </w:divBdr>
    </w:div>
    <w:div w:id="783036317">
      <w:bodyDiv w:val="1"/>
      <w:marLeft w:val="0"/>
      <w:marRight w:val="0"/>
      <w:marTop w:val="0"/>
      <w:marBottom w:val="0"/>
      <w:divBdr>
        <w:top w:val="none" w:sz="0" w:space="0" w:color="auto"/>
        <w:left w:val="none" w:sz="0" w:space="0" w:color="auto"/>
        <w:bottom w:val="none" w:sz="0" w:space="0" w:color="auto"/>
        <w:right w:val="none" w:sz="0" w:space="0" w:color="auto"/>
      </w:divBdr>
    </w:div>
    <w:div w:id="793792325">
      <w:bodyDiv w:val="1"/>
      <w:marLeft w:val="0"/>
      <w:marRight w:val="0"/>
      <w:marTop w:val="0"/>
      <w:marBottom w:val="0"/>
      <w:divBdr>
        <w:top w:val="none" w:sz="0" w:space="0" w:color="auto"/>
        <w:left w:val="none" w:sz="0" w:space="0" w:color="auto"/>
        <w:bottom w:val="none" w:sz="0" w:space="0" w:color="auto"/>
        <w:right w:val="none" w:sz="0" w:space="0" w:color="auto"/>
      </w:divBdr>
    </w:div>
    <w:div w:id="796028707">
      <w:bodyDiv w:val="1"/>
      <w:marLeft w:val="0"/>
      <w:marRight w:val="0"/>
      <w:marTop w:val="0"/>
      <w:marBottom w:val="0"/>
      <w:divBdr>
        <w:top w:val="none" w:sz="0" w:space="0" w:color="auto"/>
        <w:left w:val="none" w:sz="0" w:space="0" w:color="auto"/>
        <w:bottom w:val="none" w:sz="0" w:space="0" w:color="auto"/>
        <w:right w:val="none" w:sz="0" w:space="0" w:color="auto"/>
      </w:divBdr>
    </w:div>
    <w:div w:id="810902735">
      <w:bodyDiv w:val="1"/>
      <w:marLeft w:val="0"/>
      <w:marRight w:val="0"/>
      <w:marTop w:val="0"/>
      <w:marBottom w:val="0"/>
      <w:divBdr>
        <w:top w:val="none" w:sz="0" w:space="0" w:color="auto"/>
        <w:left w:val="none" w:sz="0" w:space="0" w:color="auto"/>
        <w:bottom w:val="none" w:sz="0" w:space="0" w:color="auto"/>
        <w:right w:val="none" w:sz="0" w:space="0" w:color="auto"/>
      </w:divBdr>
    </w:div>
    <w:div w:id="835344894">
      <w:bodyDiv w:val="1"/>
      <w:marLeft w:val="0"/>
      <w:marRight w:val="0"/>
      <w:marTop w:val="0"/>
      <w:marBottom w:val="0"/>
      <w:divBdr>
        <w:top w:val="none" w:sz="0" w:space="0" w:color="auto"/>
        <w:left w:val="none" w:sz="0" w:space="0" w:color="auto"/>
        <w:bottom w:val="none" w:sz="0" w:space="0" w:color="auto"/>
        <w:right w:val="none" w:sz="0" w:space="0" w:color="auto"/>
      </w:divBdr>
    </w:div>
    <w:div w:id="837505205">
      <w:bodyDiv w:val="1"/>
      <w:marLeft w:val="0"/>
      <w:marRight w:val="0"/>
      <w:marTop w:val="0"/>
      <w:marBottom w:val="0"/>
      <w:divBdr>
        <w:top w:val="none" w:sz="0" w:space="0" w:color="auto"/>
        <w:left w:val="none" w:sz="0" w:space="0" w:color="auto"/>
        <w:bottom w:val="none" w:sz="0" w:space="0" w:color="auto"/>
        <w:right w:val="none" w:sz="0" w:space="0" w:color="auto"/>
      </w:divBdr>
    </w:div>
    <w:div w:id="854156347">
      <w:bodyDiv w:val="1"/>
      <w:marLeft w:val="0"/>
      <w:marRight w:val="0"/>
      <w:marTop w:val="0"/>
      <w:marBottom w:val="0"/>
      <w:divBdr>
        <w:top w:val="none" w:sz="0" w:space="0" w:color="auto"/>
        <w:left w:val="none" w:sz="0" w:space="0" w:color="auto"/>
        <w:bottom w:val="none" w:sz="0" w:space="0" w:color="auto"/>
        <w:right w:val="none" w:sz="0" w:space="0" w:color="auto"/>
      </w:divBdr>
    </w:div>
    <w:div w:id="859507701">
      <w:bodyDiv w:val="1"/>
      <w:marLeft w:val="0"/>
      <w:marRight w:val="0"/>
      <w:marTop w:val="0"/>
      <w:marBottom w:val="0"/>
      <w:divBdr>
        <w:top w:val="none" w:sz="0" w:space="0" w:color="auto"/>
        <w:left w:val="none" w:sz="0" w:space="0" w:color="auto"/>
        <w:bottom w:val="none" w:sz="0" w:space="0" w:color="auto"/>
        <w:right w:val="none" w:sz="0" w:space="0" w:color="auto"/>
      </w:divBdr>
    </w:div>
    <w:div w:id="877160714">
      <w:bodyDiv w:val="1"/>
      <w:marLeft w:val="0"/>
      <w:marRight w:val="0"/>
      <w:marTop w:val="0"/>
      <w:marBottom w:val="0"/>
      <w:divBdr>
        <w:top w:val="none" w:sz="0" w:space="0" w:color="auto"/>
        <w:left w:val="none" w:sz="0" w:space="0" w:color="auto"/>
        <w:bottom w:val="none" w:sz="0" w:space="0" w:color="auto"/>
        <w:right w:val="none" w:sz="0" w:space="0" w:color="auto"/>
      </w:divBdr>
    </w:div>
    <w:div w:id="885219114">
      <w:bodyDiv w:val="1"/>
      <w:marLeft w:val="0"/>
      <w:marRight w:val="0"/>
      <w:marTop w:val="0"/>
      <w:marBottom w:val="0"/>
      <w:divBdr>
        <w:top w:val="none" w:sz="0" w:space="0" w:color="auto"/>
        <w:left w:val="none" w:sz="0" w:space="0" w:color="auto"/>
        <w:bottom w:val="none" w:sz="0" w:space="0" w:color="auto"/>
        <w:right w:val="none" w:sz="0" w:space="0" w:color="auto"/>
      </w:divBdr>
    </w:div>
    <w:div w:id="885918874">
      <w:bodyDiv w:val="1"/>
      <w:marLeft w:val="0"/>
      <w:marRight w:val="0"/>
      <w:marTop w:val="0"/>
      <w:marBottom w:val="0"/>
      <w:divBdr>
        <w:top w:val="none" w:sz="0" w:space="0" w:color="auto"/>
        <w:left w:val="none" w:sz="0" w:space="0" w:color="auto"/>
        <w:bottom w:val="none" w:sz="0" w:space="0" w:color="auto"/>
        <w:right w:val="none" w:sz="0" w:space="0" w:color="auto"/>
      </w:divBdr>
    </w:div>
    <w:div w:id="885995901">
      <w:bodyDiv w:val="1"/>
      <w:marLeft w:val="0"/>
      <w:marRight w:val="0"/>
      <w:marTop w:val="0"/>
      <w:marBottom w:val="0"/>
      <w:divBdr>
        <w:top w:val="none" w:sz="0" w:space="0" w:color="auto"/>
        <w:left w:val="none" w:sz="0" w:space="0" w:color="auto"/>
        <w:bottom w:val="none" w:sz="0" w:space="0" w:color="auto"/>
        <w:right w:val="none" w:sz="0" w:space="0" w:color="auto"/>
      </w:divBdr>
    </w:div>
    <w:div w:id="915359853">
      <w:bodyDiv w:val="1"/>
      <w:marLeft w:val="0"/>
      <w:marRight w:val="0"/>
      <w:marTop w:val="0"/>
      <w:marBottom w:val="0"/>
      <w:divBdr>
        <w:top w:val="none" w:sz="0" w:space="0" w:color="auto"/>
        <w:left w:val="none" w:sz="0" w:space="0" w:color="auto"/>
        <w:bottom w:val="none" w:sz="0" w:space="0" w:color="auto"/>
        <w:right w:val="none" w:sz="0" w:space="0" w:color="auto"/>
      </w:divBdr>
    </w:div>
    <w:div w:id="937761999">
      <w:bodyDiv w:val="1"/>
      <w:marLeft w:val="0"/>
      <w:marRight w:val="0"/>
      <w:marTop w:val="0"/>
      <w:marBottom w:val="0"/>
      <w:divBdr>
        <w:top w:val="none" w:sz="0" w:space="0" w:color="auto"/>
        <w:left w:val="none" w:sz="0" w:space="0" w:color="auto"/>
        <w:bottom w:val="none" w:sz="0" w:space="0" w:color="auto"/>
        <w:right w:val="none" w:sz="0" w:space="0" w:color="auto"/>
      </w:divBdr>
    </w:div>
    <w:div w:id="937912006">
      <w:bodyDiv w:val="1"/>
      <w:marLeft w:val="0"/>
      <w:marRight w:val="0"/>
      <w:marTop w:val="0"/>
      <w:marBottom w:val="0"/>
      <w:divBdr>
        <w:top w:val="none" w:sz="0" w:space="0" w:color="auto"/>
        <w:left w:val="none" w:sz="0" w:space="0" w:color="auto"/>
        <w:bottom w:val="none" w:sz="0" w:space="0" w:color="auto"/>
        <w:right w:val="none" w:sz="0" w:space="0" w:color="auto"/>
      </w:divBdr>
    </w:div>
    <w:div w:id="940650722">
      <w:bodyDiv w:val="1"/>
      <w:marLeft w:val="0"/>
      <w:marRight w:val="0"/>
      <w:marTop w:val="0"/>
      <w:marBottom w:val="0"/>
      <w:divBdr>
        <w:top w:val="none" w:sz="0" w:space="0" w:color="auto"/>
        <w:left w:val="none" w:sz="0" w:space="0" w:color="auto"/>
        <w:bottom w:val="none" w:sz="0" w:space="0" w:color="auto"/>
        <w:right w:val="none" w:sz="0" w:space="0" w:color="auto"/>
      </w:divBdr>
    </w:div>
    <w:div w:id="956176758">
      <w:bodyDiv w:val="1"/>
      <w:marLeft w:val="0"/>
      <w:marRight w:val="0"/>
      <w:marTop w:val="0"/>
      <w:marBottom w:val="0"/>
      <w:divBdr>
        <w:top w:val="none" w:sz="0" w:space="0" w:color="auto"/>
        <w:left w:val="none" w:sz="0" w:space="0" w:color="auto"/>
        <w:bottom w:val="none" w:sz="0" w:space="0" w:color="auto"/>
        <w:right w:val="none" w:sz="0" w:space="0" w:color="auto"/>
      </w:divBdr>
    </w:div>
    <w:div w:id="971864173">
      <w:bodyDiv w:val="1"/>
      <w:marLeft w:val="0"/>
      <w:marRight w:val="0"/>
      <w:marTop w:val="0"/>
      <w:marBottom w:val="0"/>
      <w:divBdr>
        <w:top w:val="none" w:sz="0" w:space="0" w:color="auto"/>
        <w:left w:val="none" w:sz="0" w:space="0" w:color="auto"/>
        <w:bottom w:val="none" w:sz="0" w:space="0" w:color="auto"/>
        <w:right w:val="none" w:sz="0" w:space="0" w:color="auto"/>
      </w:divBdr>
    </w:div>
    <w:div w:id="986977722">
      <w:bodyDiv w:val="1"/>
      <w:marLeft w:val="0"/>
      <w:marRight w:val="0"/>
      <w:marTop w:val="0"/>
      <w:marBottom w:val="0"/>
      <w:divBdr>
        <w:top w:val="none" w:sz="0" w:space="0" w:color="auto"/>
        <w:left w:val="none" w:sz="0" w:space="0" w:color="auto"/>
        <w:bottom w:val="none" w:sz="0" w:space="0" w:color="auto"/>
        <w:right w:val="none" w:sz="0" w:space="0" w:color="auto"/>
      </w:divBdr>
    </w:div>
    <w:div w:id="993995725">
      <w:bodyDiv w:val="1"/>
      <w:marLeft w:val="0"/>
      <w:marRight w:val="0"/>
      <w:marTop w:val="0"/>
      <w:marBottom w:val="0"/>
      <w:divBdr>
        <w:top w:val="none" w:sz="0" w:space="0" w:color="auto"/>
        <w:left w:val="none" w:sz="0" w:space="0" w:color="auto"/>
        <w:bottom w:val="none" w:sz="0" w:space="0" w:color="auto"/>
        <w:right w:val="none" w:sz="0" w:space="0" w:color="auto"/>
      </w:divBdr>
    </w:div>
    <w:div w:id="1005328483">
      <w:bodyDiv w:val="1"/>
      <w:marLeft w:val="0"/>
      <w:marRight w:val="0"/>
      <w:marTop w:val="0"/>
      <w:marBottom w:val="0"/>
      <w:divBdr>
        <w:top w:val="none" w:sz="0" w:space="0" w:color="auto"/>
        <w:left w:val="none" w:sz="0" w:space="0" w:color="auto"/>
        <w:bottom w:val="none" w:sz="0" w:space="0" w:color="auto"/>
        <w:right w:val="none" w:sz="0" w:space="0" w:color="auto"/>
      </w:divBdr>
    </w:div>
    <w:div w:id="1048840035">
      <w:bodyDiv w:val="1"/>
      <w:marLeft w:val="0"/>
      <w:marRight w:val="0"/>
      <w:marTop w:val="0"/>
      <w:marBottom w:val="0"/>
      <w:divBdr>
        <w:top w:val="none" w:sz="0" w:space="0" w:color="auto"/>
        <w:left w:val="none" w:sz="0" w:space="0" w:color="auto"/>
        <w:bottom w:val="none" w:sz="0" w:space="0" w:color="auto"/>
        <w:right w:val="none" w:sz="0" w:space="0" w:color="auto"/>
      </w:divBdr>
    </w:div>
    <w:div w:id="1103838413">
      <w:bodyDiv w:val="1"/>
      <w:marLeft w:val="0"/>
      <w:marRight w:val="0"/>
      <w:marTop w:val="0"/>
      <w:marBottom w:val="0"/>
      <w:divBdr>
        <w:top w:val="none" w:sz="0" w:space="0" w:color="auto"/>
        <w:left w:val="none" w:sz="0" w:space="0" w:color="auto"/>
        <w:bottom w:val="none" w:sz="0" w:space="0" w:color="auto"/>
        <w:right w:val="none" w:sz="0" w:space="0" w:color="auto"/>
      </w:divBdr>
    </w:div>
    <w:div w:id="1114472403">
      <w:bodyDiv w:val="1"/>
      <w:marLeft w:val="0"/>
      <w:marRight w:val="0"/>
      <w:marTop w:val="0"/>
      <w:marBottom w:val="0"/>
      <w:divBdr>
        <w:top w:val="none" w:sz="0" w:space="0" w:color="auto"/>
        <w:left w:val="none" w:sz="0" w:space="0" w:color="auto"/>
        <w:bottom w:val="none" w:sz="0" w:space="0" w:color="auto"/>
        <w:right w:val="none" w:sz="0" w:space="0" w:color="auto"/>
      </w:divBdr>
    </w:div>
    <w:div w:id="1126771663">
      <w:bodyDiv w:val="1"/>
      <w:marLeft w:val="0"/>
      <w:marRight w:val="0"/>
      <w:marTop w:val="0"/>
      <w:marBottom w:val="0"/>
      <w:divBdr>
        <w:top w:val="none" w:sz="0" w:space="0" w:color="auto"/>
        <w:left w:val="none" w:sz="0" w:space="0" w:color="auto"/>
        <w:bottom w:val="none" w:sz="0" w:space="0" w:color="auto"/>
        <w:right w:val="none" w:sz="0" w:space="0" w:color="auto"/>
      </w:divBdr>
    </w:div>
    <w:div w:id="1130514268">
      <w:bodyDiv w:val="1"/>
      <w:marLeft w:val="0"/>
      <w:marRight w:val="0"/>
      <w:marTop w:val="0"/>
      <w:marBottom w:val="0"/>
      <w:divBdr>
        <w:top w:val="none" w:sz="0" w:space="0" w:color="auto"/>
        <w:left w:val="none" w:sz="0" w:space="0" w:color="auto"/>
        <w:bottom w:val="none" w:sz="0" w:space="0" w:color="auto"/>
        <w:right w:val="none" w:sz="0" w:space="0" w:color="auto"/>
      </w:divBdr>
    </w:div>
    <w:div w:id="1136340332">
      <w:bodyDiv w:val="1"/>
      <w:marLeft w:val="0"/>
      <w:marRight w:val="0"/>
      <w:marTop w:val="0"/>
      <w:marBottom w:val="0"/>
      <w:divBdr>
        <w:top w:val="none" w:sz="0" w:space="0" w:color="auto"/>
        <w:left w:val="none" w:sz="0" w:space="0" w:color="auto"/>
        <w:bottom w:val="none" w:sz="0" w:space="0" w:color="auto"/>
        <w:right w:val="none" w:sz="0" w:space="0" w:color="auto"/>
      </w:divBdr>
    </w:div>
    <w:div w:id="1140733069">
      <w:bodyDiv w:val="1"/>
      <w:marLeft w:val="0"/>
      <w:marRight w:val="0"/>
      <w:marTop w:val="0"/>
      <w:marBottom w:val="0"/>
      <w:divBdr>
        <w:top w:val="none" w:sz="0" w:space="0" w:color="auto"/>
        <w:left w:val="none" w:sz="0" w:space="0" w:color="auto"/>
        <w:bottom w:val="none" w:sz="0" w:space="0" w:color="auto"/>
        <w:right w:val="none" w:sz="0" w:space="0" w:color="auto"/>
      </w:divBdr>
    </w:div>
    <w:div w:id="1144784089">
      <w:bodyDiv w:val="1"/>
      <w:marLeft w:val="0"/>
      <w:marRight w:val="0"/>
      <w:marTop w:val="0"/>
      <w:marBottom w:val="0"/>
      <w:divBdr>
        <w:top w:val="none" w:sz="0" w:space="0" w:color="auto"/>
        <w:left w:val="none" w:sz="0" w:space="0" w:color="auto"/>
        <w:bottom w:val="none" w:sz="0" w:space="0" w:color="auto"/>
        <w:right w:val="none" w:sz="0" w:space="0" w:color="auto"/>
      </w:divBdr>
    </w:div>
    <w:div w:id="1146700185">
      <w:bodyDiv w:val="1"/>
      <w:marLeft w:val="0"/>
      <w:marRight w:val="0"/>
      <w:marTop w:val="0"/>
      <w:marBottom w:val="0"/>
      <w:divBdr>
        <w:top w:val="none" w:sz="0" w:space="0" w:color="auto"/>
        <w:left w:val="none" w:sz="0" w:space="0" w:color="auto"/>
        <w:bottom w:val="none" w:sz="0" w:space="0" w:color="auto"/>
        <w:right w:val="none" w:sz="0" w:space="0" w:color="auto"/>
      </w:divBdr>
    </w:div>
    <w:div w:id="1147167586">
      <w:bodyDiv w:val="1"/>
      <w:marLeft w:val="0"/>
      <w:marRight w:val="0"/>
      <w:marTop w:val="0"/>
      <w:marBottom w:val="0"/>
      <w:divBdr>
        <w:top w:val="none" w:sz="0" w:space="0" w:color="auto"/>
        <w:left w:val="none" w:sz="0" w:space="0" w:color="auto"/>
        <w:bottom w:val="none" w:sz="0" w:space="0" w:color="auto"/>
        <w:right w:val="none" w:sz="0" w:space="0" w:color="auto"/>
      </w:divBdr>
    </w:div>
    <w:div w:id="1174418014">
      <w:bodyDiv w:val="1"/>
      <w:marLeft w:val="0"/>
      <w:marRight w:val="0"/>
      <w:marTop w:val="0"/>
      <w:marBottom w:val="0"/>
      <w:divBdr>
        <w:top w:val="none" w:sz="0" w:space="0" w:color="auto"/>
        <w:left w:val="none" w:sz="0" w:space="0" w:color="auto"/>
        <w:bottom w:val="none" w:sz="0" w:space="0" w:color="auto"/>
        <w:right w:val="none" w:sz="0" w:space="0" w:color="auto"/>
      </w:divBdr>
    </w:div>
    <w:div w:id="1180697903">
      <w:bodyDiv w:val="1"/>
      <w:marLeft w:val="0"/>
      <w:marRight w:val="0"/>
      <w:marTop w:val="0"/>
      <w:marBottom w:val="0"/>
      <w:divBdr>
        <w:top w:val="none" w:sz="0" w:space="0" w:color="auto"/>
        <w:left w:val="none" w:sz="0" w:space="0" w:color="auto"/>
        <w:bottom w:val="none" w:sz="0" w:space="0" w:color="auto"/>
        <w:right w:val="none" w:sz="0" w:space="0" w:color="auto"/>
      </w:divBdr>
    </w:div>
    <w:div w:id="1182939924">
      <w:bodyDiv w:val="1"/>
      <w:marLeft w:val="0"/>
      <w:marRight w:val="0"/>
      <w:marTop w:val="0"/>
      <w:marBottom w:val="0"/>
      <w:divBdr>
        <w:top w:val="none" w:sz="0" w:space="0" w:color="auto"/>
        <w:left w:val="none" w:sz="0" w:space="0" w:color="auto"/>
        <w:bottom w:val="none" w:sz="0" w:space="0" w:color="auto"/>
        <w:right w:val="none" w:sz="0" w:space="0" w:color="auto"/>
      </w:divBdr>
    </w:div>
    <w:div w:id="1183207361">
      <w:bodyDiv w:val="1"/>
      <w:marLeft w:val="0"/>
      <w:marRight w:val="0"/>
      <w:marTop w:val="0"/>
      <w:marBottom w:val="0"/>
      <w:divBdr>
        <w:top w:val="none" w:sz="0" w:space="0" w:color="auto"/>
        <w:left w:val="none" w:sz="0" w:space="0" w:color="auto"/>
        <w:bottom w:val="none" w:sz="0" w:space="0" w:color="auto"/>
        <w:right w:val="none" w:sz="0" w:space="0" w:color="auto"/>
      </w:divBdr>
    </w:div>
    <w:div w:id="1186945923">
      <w:bodyDiv w:val="1"/>
      <w:marLeft w:val="0"/>
      <w:marRight w:val="0"/>
      <w:marTop w:val="0"/>
      <w:marBottom w:val="0"/>
      <w:divBdr>
        <w:top w:val="none" w:sz="0" w:space="0" w:color="auto"/>
        <w:left w:val="none" w:sz="0" w:space="0" w:color="auto"/>
        <w:bottom w:val="none" w:sz="0" w:space="0" w:color="auto"/>
        <w:right w:val="none" w:sz="0" w:space="0" w:color="auto"/>
      </w:divBdr>
    </w:div>
    <w:div w:id="1187253418">
      <w:bodyDiv w:val="1"/>
      <w:marLeft w:val="0"/>
      <w:marRight w:val="0"/>
      <w:marTop w:val="0"/>
      <w:marBottom w:val="0"/>
      <w:divBdr>
        <w:top w:val="none" w:sz="0" w:space="0" w:color="auto"/>
        <w:left w:val="none" w:sz="0" w:space="0" w:color="auto"/>
        <w:bottom w:val="none" w:sz="0" w:space="0" w:color="auto"/>
        <w:right w:val="none" w:sz="0" w:space="0" w:color="auto"/>
      </w:divBdr>
    </w:div>
    <w:div w:id="1192693847">
      <w:bodyDiv w:val="1"/>
      <w:marLeft w:val="0"/>
      <w:marRight w:val="0"/>
      <w:marTop w:val="0"/>
      <w:marBottom w:val="0"/>
      <w:divBdr>
        <w:top w:val="none" w:sz="0" w:space="0" w:color="auto"/>
        <w:left w:val="none" w:sz="0" w:space="0" w:color="auto"/>
        <w:bottom w:val="none" w:sz="0" w:space="0" w:color="auto"/>
        <w:right w:val="none" w:sz="0" w:space="0" w:color="auto"/>
      </w:divBdr>
    </w:div>
    <w:div w:id="1192840615">
      <w:bodyDiv w:val="1"/>
      <w:marLeft w:val="0"/>
      <w:marRight w:val="0"/>
      <w:marTop w:val="0"/>
      <w:marBottom w:val="0"/>
      <w:divBdr>
        <w:top w:val="none" w:sz="0" w:space="0" w:color="auto"/>
        <w:left w:val="none" w:sz="0" w:space="0" w:color="auto"/>
        <w:bottom w:val="none" w:sz="0" w:space="0" w:color="auto"/>
        <w:right w:val="none" w:sz="0" w:space="0" w:color="auto"/>
      </w:divBdr>
    </w:div>
    <w:div w:id="1196389337">
      <w:bodyDiv w:val="1"/>
      <w:marLeft w:val="0"/>
      <w:marRight w:val="0"/>
      <w:marTop w:val="0"/>
      <w:marBottom w:val="0"/>
      <w:divBdr>
        <w:top w:val="none" w:sz="0" w:space="0" w:color="auto"/>
        <w:left w:val="none" w:sz="0" w:space="0" w:color="auto"/>
        <w:bottom w:val="none" w:sz="0" w:space="0" w:color="auto"/>
        <w:right w:val="none" w:sz="0" w:space="0" w:color="auto"/>
      </w:divBdr>
    </w:div>
    <w:div w:id="1249846771">
      <w:bodyDiv w:val="1"/>
      <w:marLeft w:val="0"/>
      <w:marRight w:val="0"/>
      <w:marTop w:val="0"/>
      <w:marBottom w:val="0"/>
      <w:divBdr>
        <w:top w:val="none" w:sz="0" w:space="0" w:color="auto"/>
        <w:left w:val="none" w:sz="0" w:space="0" w:color="auto"/>
        <w:bottom w:val="none" w:sz="0" w:space="0" w:color="auto"/>
        <w:right w:val="none" w:sz="0" w:space="0" w:color="auto"/>
      </w:divBdr>
    </w:div>
    <w:div w:id="1251813712">
      <w:bodyDiv w:val="1"/>
      <w:marLeft w:val="0"/>
      <w:marRight w:val="0"/>
      <w:marTop w:val="0"/>
      <w:marBottom w:val="0"/>
      <w:divBdr>
        <w:top w:val="none" w:sz="0" w:space="0" w:color="auto"/>
        <w:left w:val="none" w:sz="0" w:space="0" w:color="auto"/>
        <w:bottom w:val="none" w:sz="0" w:space="0" w:color="auto"/>
        <w:right w:val="none" w:sz="0" w:space="0" w:color="auto"/>
      </w:divBdr>
    </w:div>
    <w:div w:id="1274942732">
      <w:bodyDiv w:val="1"/>
      <w:marLeft w:val="0"/>
      <w:marRight w:val="0"/>
      <w:marTop w:val="0"/>
      <w:marBottom w:val="0"/>
      <w:divBdr>
        <w:top w:val="none" w:sz="0" w:space="0" w:color="auto"/>
        <w:left w:val="none" w:sz="0" w:space="0" w:color="auto"/>
        <w:bottom w:val="none" w:sz="0" w:space="0" w:color="auto"/>
        <w:right w:val="none" w:sz="0" w:space="0" w:color="auto"/>
      </w:divBdr>
    </w:div>
    <w:div w:id="1290238477">
      <w:bodyDiv w:val="1"/>
      <w:marLeft w:val="0"/>
      <w:marRight w:val="0"/>
      <w:marTop w:val="0"/>
      <w:marBottom w:val="0"/>
      <w:divBdr>
        <w:top w:val="none" w:sz="0" w:space="0" w:color="auto"/>
        <w:left w:val="none" w:sz="0" w:space="0" w:color="auto"/>
        <w:bottom w:val="none" w:sz="0" w:space="0" w:color="auto"/>
        <w:right w:val="none" w:sz="0" w:space="0" w:color="auto"/>
      </w:divBdr>
    </w:div>
    <w:div w:id="1329862416">
      <w:bodyDiv w:val="1"/>
      <w:marLeft w:val="0"/>
      <w:marRight w:val="0"/>
      <w:marTop w:val="0"/>
      <w:marBottom w:val="0"/>
      <w:divBdr>
        <w:top w:val="none" w:sz="0" w:space="0" w:color="auto"/>
        <w:left w:val="none" w:sz="0" w:space="0" w:color="auto"/>
        <w:bottom w:val="none" w:sz="0" w:space="0" w:color="auto"/>
        <w:right w:val="none" w:sz="0" w:space="0" w:color="auto"/>
      </w:divBdr>
    </w:div>
    <w:div w:id="1332637466">
      <w:bodyDiv w:val="1"/>
      <w:marLeft w:val="0"/>
      <w:marRight w:val="0"/>
      <w:marTop w:val="0"/>
      <w:marBottom w:val="0"/>
      <w:divBdr>
        <w:top w:val="none" w:sz="0" w:space="0" w:color="auto"/>
        <w:left w:val="none" w:sz="0" w:space="0" w:color="auto"/>
        <w:bottom w:val="none" w:sz="0" w:space="0" w:color="auto"/>
        <w:right w:val="none" w:sz="0" w:space="0" w:color="auto"/>
      </w:divBdr>
    </w:div>
    <w:div w:id="1337659712">
      <w:bodyDiv w:val="1"/>
      <w:marLeft w:val="0"/>
      <w:marRight w:val="0"/>
      <w:marTop w:val="0"/>
      <w:marBottom w:val="0"/>
      <w:divBdr>
        <w:top w:val="none" w:sz="0" w:space="0" w:color="auto"/>
        <w:left w:val="none" w:sz="0" w:space="0" w:color="auto"/>
        <w:bottom w:val="none" w:sz="0" w:space="0" w:color="auto"/>
        <w:right w:val="none" w:sz="0" w:space="0" w:color="auto"/>
      </w:divBdr>
    </w:div>
    <w:div w:id="1341739336">
      <w:bodyDiv w:val="1"/>
      <w:marLeft w:val="0"/>
      <w:marRight w:val="0"/>
      <w:marTop w:val="0"/>
      <w:marBottom w:val="0"/>
      <w:divBdr>
        <w:top w:val="none" w:sz="0" w:space="0" w:color="auto"/>
        <w:left w:val="none" w:sz="0" w:space="0" w:color="auto"/>
        <w:bottom w:val="none" w:sz="0" w:space="0" w:color="auto"/>
        <w:right w:val="none" w:sz="0" w:space="0" w:color="auto"/>
      </w:divBdr>
    </w:div>
    <w:div w:id="1363819420">
      <w:bodyDiv w:val="1"/>
      <w:marLeft w:val="0"/>
      <w:marRight w:val="0"/>
      <w:marTop w:val="0"/>
      <w:marBottom w:val="0"/>
      <w:divBdr>
        <w:top w:val="none" w:sz="0" w:space="0" w:color="auto"/>
        <w:left w:val="none" w:sz="0" w:space="0" w:color="auto"/>
        <w:bottom w:val="none" w:sz="0" w:space="0" w:color="auto"/>
        <w:right w:val="none" w:sz="0" w:space="0" w:color="auto"/>
      </w:divBdr>
    </w:div>
    <w:div w:id="1379892155">
      <w:bodyDiv w:val="1"/>
      <w:marLeft w:val="0"/>
      <w:marRight w:val="0"/>
      <w:marTop w:val="0"/>
      <w:marBottom w:val="0"/>
      <w:divBdr>
        <w:top w:val="none" w:sz="0" w:space="0" w:color="auto"/>
        <w:left w:val="none" w:sz="0" w:space="0" w:color="auto"/>
        <w:bottom w:val="none" w:sz="0" w:space="0" w:color="auto"/>
        <w:right w:val="none" w:sz="0" w:space="0" w:color="auto"/>
      </w:divBdr>
    </w:div>
    <w:div w:id="1420173712">
      <w:bodyDiv w:val="1"/>
      <w:marLeft w:val="0"/>
      <w:marRight w:val="0"/>
      <w:marTop w:val="0"/>
      <w:marBottom w:val="0"/>
      <w:divBdr>
        <w:top w:val="none" w:sz="0" w:space="0" w:color="auto"/>
        <w:left w:val="none" w:sz="0" w:space="0" w:color="auto"/>
        <w:bottom w:val="none" w:sz="0" w:space="0" w:color="auto"/>
        <w:right w:val="none" w:sz="0" w:space="0" w:color="auto"/>
      </w:divBdr>
    </w:div>
    <w:div w:id="1429085196">
      <w:bodyDiv w:val="1"/>
      <w:marLeft w:val="0"/>
      <w:marRight w:val="0"/>
      <w:marTop w:val="0"/>
      <w:marBottom w:val="0"/>
      <w:divBdr>
        <w:top w:val="none" w:sz="0" w:space="0" w:color="auto"/>
        <w:left w:val="none" w:sz="0" w:space="0" w:color="auto"/>
        <w:bottom w:val="none" w:sz="0" w:space="0" w:color="auto"/>
        <w:right w:val="none" w:sz="0" w:space="0" w:color="auto"/>
      </w:divBdr>
    </w:div>
    <w:div w:id="1433012747">
      <w:bodyDiv w:val="1"/>
      <w:marLeft w:val="0"/>
      <w:marRight w:val="0"/>
      <w:marTop w:val="0"/>
      <w:marBottom w:val="0"/>
      <w:divBdr>
        <w:top w:val="none" w:sz="0" w:space="0" w:color="auto"/>
        <w:left w:val="none" w:sz="0" w:space="0" w:color="auto"/>
        <w:bottom w:val="none" w:sz="0" w:space="0" w:color="auto"/>
        <w:right w:val="none" w:sz="0" w:space="0" w:color="auto"/>
      </w:divBdr>
    </w:div>
    <w:div w:id="1433208991">
      <w:bodyDiv w:val="1"/>
      <w:marLeft w:val="0"/>
      <w:marRight w:val="0"/>
      <w:marTop w:val="0"/>
      <w:marBottom w:val="0"/>
      <w:divBdr>
        <w:top w:val="none" w:sz="0" w:space="0" w:color="auto"/>
        <w:left w:val="none" w:sz="0" w:space="0" w:color="auto"/>
        <w:bottom w:val="none" w:sz="0" w:space="0" w:color="auto"/>
        <w:right w:val="none" w:sz="0" w:space="0" w:color="auto"/>
      </w:divBdr>
    </w:div>
    <w:div w:id="1439835593">
      <w:bodyDiv w:val="1"/>
      <w:marLeft w:val="0"/>
      <w:marRight w:val="0"/>
      <w:marTop w:val="0"/>
      <w:marBottom w:val="0"/>
      <w:divBdr>
        <w:top w:val="none" w:sz="0" w:space="0" w:color="auto"/>
        <w:left w:val="none" w:sz="0" w:space="0" w:color="auto"/>
        <w:bottom w:val="none" w:sz="0" w:space="0" w:color="auto"/>
        <w:right w:val="none" w:sz="0" w:space="0" w:color="auto"/>
      </w:divBdr>
    </w:div>
    <w:div w:id="1447314653">
      <w:bodyDiv w:val="1"/>
      <w:marLeft w:val="0"/>
      <w:marRight w:val="0"/>
      <w:marTop w:val="0"/>
      <w:marBottom w:val="0"/>
      <w:divBdr>
        <w:top w:val="none" w:sz="0" w:space="0" w:color="auto"/>
        <w:left w:val="none" w:sz="0" w:space="0" w:color="auto"/>
        <w:bottom w:val="none" w:sz="0" w:space="0" w:color="auto"/>
        <w:right w:val="none" w:sz="0" w:space="0" w:color="auto"/>
      </w:divBdr>
    </w:div>
    <w:div w:id="1451245729">
      <w:bodyDiv w:val="1"/>
      <w:marLeft w:val="0"/>
      <w:marRight w:val="0"/>
      <w:marTop w:val="0"/>
      <w:marBottom w:val="0"/>
      <w:divBdr>
        <w:top w:val="none" w:sz="0" w:space="0" w:color="auto"/>
        <w:left w:val="none" w:sz="0" w:space="0" w:color="auto"/>
        <w:bottom w:val="none" w:sz="0" w:space="0" w:color="auto"/>
        <w:right w:val="none" w:sz="0" w:space="0" w:color="auto"/>
      </w:divBdr>
    </w:div>
    <w:div w:id="1464081155">
      <w:bodyDiv w:val="1"/>
      <w:marLeft w:val="0"/>
      <w:marRight w:val="0"/>
      <w:marTop w:val="0"/>
      <w:marBottom w:val="0"/>
      <w:divBdr>
        <w:top w:val="none" w:sz="0" w:space="0" w:color="auto"/>
        <w:left w:val="none" w:sz="0" w:space="0" w:color="auto"/>
        <w:bottom w:val="none" w:sz="0" w:space="0" w:color="auto"/>
        <w:right w:val="none" w:sz="0" w:space="0" w:color="auto"/>
      </w:divBdr>
    </w:div>
    <w:div w:id="1470438085">
      <w:bodyDiv w:val="1"/>
      <w:marLeft w:val="0"/>
      <w:marRight w:val="0"/>
      <w:marTop w:val="0"/>
      <w:marBottom w:val="0"/>
      <w:divBdr>
        <w:top w:val="none" w:sz="0" w:space="0" w:color="auto"/>
        <w:left w:val="none" w:sz="0" w:space="0" w:color="auto"/>
        <w:bottom w:val="none" w:sz="0" w:space="0" w:color="auto"/>
        <w:right w:val="none" w:sz="0" w:space="0" w:color="auto"/>
      </w:divBdr>
    </w:div>
    <w:div w:id="1478843488">
      <w:bodyDiv w:val="1"/>
      <w:marLeft w:val="0"/>
      <w:marRight w:val="0"/>
      <w:marTop w:val="0"/>
      <w:marBottom w:val="0"/>
      <w:divBdr>
        <w:top w:val="none" w:sz="0" w:space="0" w:color="auto"/>
        <w:left w:val="none" w:sz="0" w:space="0" w:color="auto"/>
        <w:bottom w:val="none" w:sz="0" w:space="0" w:color="auto"/>
        <w:right w:val="none" w:sz="0" w:space="0" w:color="auto"/>
      </w:divBdr>
    </w:div>
    <w:div w:id="1505197810">
      <w:bodyDiv w:val="1"/>
      <w:marLeft w:val="0"/>
      <w:marRight w:val="0"/>
      <w:marTop w:val="0"/>
      <w:marBottom w:val="0"/>
      <w:divBdr>
        <w:top w:val="none" w:sz="0" w:space="0" w:color="auto"/>
        <w:left w:val="none" w:sz="0" w:space="0" w:color="auto"/>
        <w:bottom w:val="none" w:sz="0" w:space="0" w:color="auto"/>
        <w:right w:val="none" w:sz="0" w:space="0" w:color="auto"/>
      </w:divBdr>
    </w:div>
    <w:div w:id="1548447178">
      <w:bodyDiv w:val="1"/>
      <w:marLeft w:val="0"/>
      <w:marRight w:val="0"/>
      <w:marTop w:val="0"/>
      <w:marBottom w:val="0"/>
      <w:divBdr>
        <w:top w:val="none" w:sz="0" w:space="0" w:color="auto"/>
        <w:left w:val="none" w:sz="0" w:space="0" w:color="auto"/>
        <w:bottom w:val="none" w:sz="0" w:space="0" w:color="auto"/>
        <w:right w:val="none" w:sz="0" w:space="0" w:color="auto"/>
      </w:divBdr>
    </w:div>
    <w:div w:id="1552381496">
      <w:bodyDiv w:val="1"/>
      <w:marLeft w:val="0"/>
      <w:marRight w:val="0"/>
      <w:marTop w:val="0"/>
      <w:marBottom w:val="0"/>
      <w:divBdr>
        <w:top w:val="none" w:sz="0" w:space="0" w:color="auto"/>
        <w:left w:val="none" w:sz="0" w:space="0" w:color="auto"/>
        <w:bottom w:val="none" w:sz="0" w:space="0" w:color="auto"/>
        <w:right w:val="none" w:sz="0" w:space="0" w:color="auto"/>
      </w:divBdr>
    </w:div>
    <w:div w:id="1558513810">
      <w:bodyDiv w:val="1"/>
      <w:marLeft w:val="0"/>
      <w:marRight w:val="0"/>
      <w:marTop w:val="0"/>
      <w:marBottom w:val="0"/>
      <w:divBdr>
        <w:top w:val="none" w:sz="0" w:space="0" w:color="auto"/>
        <w:left w:val="none" w:sz="0" w:space="0" w:color="auto"/>
        <w:bottom w:val="none" w:sz="0" w:space="0" w:color="auto"/>
        <w:right w:val="none" w:sz="0" w:space="0" w:color="auto"/>
      </w:divBdr>
    </w:div>
    <w:div w:id="1575433640">
      <w:bodyDiv w:val="1"/>
      <w:marLeft w:val="0"/>
      <w:marRight w:val="0"/>
      <w:marTop w:val="0"/>
      <w:marBottom w:val="0"/>
      <w:divBdr>
        <w:top w:val="none" w:sz="0" w:space="0" w:color="auto"/>
        <w:left w:val="none" w:sz="0" w:space="0" w:color="auto"/>
        <w:bottom w:val="none" w:sz="0" w:space="0" w:color="auto"/>
        <w:right w:val="none" w:sz="0" w:space="0" w:color="auto"/>
      </w:divBdr>
    </w:div>
    <w:div w:id="1581331570">
      <w:bodyDiv w:val="1"/>
      <w:marLeft w:val="0"/>
      <w:marRight w:val="0"/>
      <w:marTop w:val="0"/>
      <w:marBottom w:val="0"/>
      <w:divBdr>
        <w:top w:val="none" w:sz="0" w:space="0" w:color="auto"/>
        <w:left w:val="none" w:sz="0" w:space="0" w:color="auto"/>
        <w:bottom w:val="none" w:sz="0" w:space="0" w:color="auto"/>
        <w:right w:val="none" w:sz="0" w:space="0" w:color="auto"/>
      </w:divBdr>
    </w:div>
    <w:div w:id="1590847914">
      <w:bodyDiv w:val="1"/>
      <w:marLeft w:val="0"/>
      <w:marRight w:val="0"/>
      <w:marTop w:val="0"/>
      <w:marBottom w:val="0"/>
      <w:divBdr>
        <w:top w:val="none" w:sz="0" w:space="0" w:color="auto"/>
        <w:left w:val="none" w:sz="0" w:space="0" w:color="auto"/>
        <w:bottom w:val="none" w:sz="0" w:space="0" w:color="auto"/>
        <w:right w:val="none" w:sz="0" w:space="0" w:color="auto"/>
      </w:divBdr>
    </w:div>
    <w:div w:id="1608728512">
      <w:bodyDiv w:val="1"/>
      <w:marLeft w:val="0"/>
      <w:marRight w:val="0"/>
      <w:marTop w:val="0"/>
      <w:marBottom w:val="0"/>
      <w:divBdr>
        <w:top w:val="none" w:sz="0" w:space="0" w:color="auto"/>
        <w:left w:val="none" w:sz="0" w:space="0" w:color="auto"/>
        <w:bottom w:val="none" w:sz="0" w:space="0" w:color="auto"/>
        <w:right w:val="none" w:sz="0" w:space="0" w:color="auto"/>
      </w:divBdr>
    </w:div>
    <w:div w:id="1616794263">
      <w:bodyDiv w:val="1"/>
      <w:marLeft w:val="0"/>
      <w:marRight w:val="0"/>
      <w:marTop w:val="0"/>
      <w:marBottom w:val="0"/>
      <w:divBdr>
        <w:top w:val="none" w:sz="0" w:space="0" w:color="auto"/>
        <w:left w:val="none" w:sz="0" w:space="0" w:color="auto"/>
        <w:bottom w:val="none" w:sz="0" w:space="0" w:color="auto"/>
        <w:right w:val="none" w:sz="0" w:space="0" w:color="auto"/>
      </w:divBdr>
    </w:div>
    <w:div w:id="1618221542">
      <w:bodyDiv w:val="1"/>
      <w:marLeft w:val="0"/>
      <w:marRight w:val="0"/>
      <w:marTop w:val="0"/>
      <w:marBottom w:val="0"/>
      <w:divBdr>
        <w:top w:val="none" w:sz="0" w:space="0" w:color="auto"/>
        <w:left w:val="none" w:sz="0" w:space="0" w:color="auto"/>
        <w:bottom w:val="none" w:sz="0" w:space="0" w:color="auto"/>
        <w:right w:val="none" w:sz="0" w:space="0" w:color="auto"/>
      </w:divBdr>
    </w:div>
    <w:div w:id="1631283820">
      <w:bodyDiv w:val="1"/>
      <w:marLeft w:val="0"/>
      <w:marRight w:val="0"/>
      <w:marTop w:val="0"/>
      <w:marBottom w:val="0"/>
      <w:divBdr>
        <w:top w:val="none" w:sz="0" w:space="0" w:color="auto"/>
        <w:left w:val="none" w:sz="0" w:space="0" w:color="auto"/>
        <w:bottom w:val="none" w:sz="0" w:space="0" w:color="auto"/>
        <w:right w:val="none" w:sz="0" w:space="0" w:color="auto"/>
      </w:divBdr>
      <w:divsChild>
        <w:div w:id="147527460">
          <w:marLeft w:val="547"/>
          <w:marRight w:val="0"/>
          <w:marTop w:val="67"/>
          <w:marBottom w:val="0"/>
          <w:divBdr>
            <w:top w:val="none" w:sz="0" w:space="0" w:color="auto"/>
            <w:left w:val="none" w:sz="0" w:space="0" w:color="auto"/>
            <w:bottom w:val="none" w:sz="0" w:space="0" w:color="auto"/>
            <w:right w:val="none" w:sz="0" w:space="0" w:color="auto"/>
          </w:divBdr>
        </w:div>
        <w:div w:id="1120490948">
          <w:marLeft w:val="547"/>
          <w:marRight w:val="0"/>
          <w:marTop w:val="67"/>
          <w:marBottom w:val="0"/>
          <w:divBdr>
            <w:top w:val="none" w:sz="0" w:space="0" w:color="auto"/>
            <w:left w:val="none" w:sz="0" w:space="0" w:color="auto"/>
            <w:bottom w:val="none" w:sz="0" w:space="0" w:color="auto"/>
            <w:right w:val="none" w:sz="0" w:space="0" w:color="auto"/>
          </w:divBdr>
        </w:div>
        <w:div w:id="1772048008">
          <w:marLeft w:val="547"/>
          <w:marRight w:val="0"/>
          <w:marTop w:val="67"/>
          <w:marBottom w:val="0"/>
          <w:divBdr>
            <w:top w:val="none" w:sz="0" w:space="0" w:color="auto"/>
            <w:left w:val="none" w:sz="0" w:space="0" w:color="auto"/>
            <w:bottom w:val="none" w:sz="0" w:space="0" w:color="auto"/>
            <w:right w:val="none" w:sz="0" w:space="0" w:color="auto"/>
          </w:divBdr>
        </w:div>
      </w:divsChild>
    </w:div>
    <w:div w:id="1632982856">
      <w:bodyDiv w:val="1"/>
      <w:marLeft w:val="0"/>
      <w:marRight w:val="0"/>
      <w:marTop w:val="0"/>
      <w:marBottom w:val="0"/>
      <w:divBdr>
        <w:top w:val="none" w:sz="0" w:space="0" w:color="auto"/>
        <w:left w:val="none" w:sz="0" w:space="0" w:color="auto"/>
        <w:bottom w:val="none" w:sz="0" w:space="0" w:color="auto"/>
        <w:right w:val="none" w:sz="0" w:space="0" w:color="auto"/>
      </w:divBdr>
    </w:div>
    <w:div w:id="1658997673">
      <w:bodyDiv w:val="1"/>
      <w:marLeft w:val="0"/>
      <w:marRight w:val="0"/>
      <w:marTop w:val="0"/>
      <w:marBottom w:val="0"/>
      <w:divBdr>
        <w:top w:val="none" w:sz="0" w:space="0" w:color="auto"/>
        <w:left w:val="none" w:sz="0" w:space="0" w:color="auto"/>
        <w:bottom w:val="none" w:sz="0" w:space="0" w:color="auto"/>
        <w:right w:val="none" w:sz="0" w:space="0" w:color="auto"/>
      </w:divBdr>
    </w:div>
    <w:div w:id="1673483470">
      <w:bodyDiv w:val="1"/>
      <w:marLeft w:val="0"/>
      <w:marRight w:val="0"/>
      <w:marTop w:val="0"/>
      <w:marBottom w:val="0"/>
      <w:divBdr>
        <w:top w:val="none" w:sz="0" w:space="0" w:color="auto"/>
        <w:left w:val="none" w:sz="0" w:space="0" w:color="auto"/>
        <w:bottom w:val="none" w:sz="0" w:space="0" w:color="auto"/>
        <w:right w:val="none" w:sz="0" w:space="0" w:color="auto"/>
      </w:divBdr>
    </w:div>
    <w:div w:id="1691567419">
      <w:bodyDiv w:val="1"/>
      <w:marLeft w:val="0"/>
      <w:marRight w:val="0"/>
      <w:marTop w:val="0"/>
      <w:marBottom w:val="0"/>
      <w:divBdr>
        <w:top w:val="none" w:sz="0" w:space="0" w:color="auto"/>
        <w:left w:val="none" w:sz="0" w:space="0" w:color="auto"/>
        <w:bottom w:val="none" w:sz="0" w:space="0" w:color="auto"/>
        <w:right w:val="none" w:sz="0" w:space="0" w:color="auto"/>
      </w:divBdr>
    </w:div>
    <w:div w:id="1694574945">
      <w:bodyDiv w:val="1"/>
      <w:marLeft w:val="0"/>
      <w:marRight w:val="0"/>
      <w:marTop w:val="0"/>
      <w:marBottom w:val="0"/>
      <w:divBdr>
        <w:top w:val="none" w:sz="0" w:space="0" w:color="auto"/>
        <w:left w:val="none" w:sz="0" w:space="0" w:color="auto"/>
        <w:bottom w:val="none" w:sz="0" w:space="0" w:color="auto"/>
        <w:right w:val="none" w:sz="0" w:space="0" w:color="auto"/>
      </w:divBdr>
    </w:div>
    <w:div w:id="1695032454">
      <w:bodyDiv w:val="1"/>
      <w:marLeft w:val="0"/>
      <w:marRight w:val="0"/>
      <w:marTop w:val="0"/>
      <w:marBottom w:val="0"/>
      <w:divBdr>
        <w:top w:val="none" w:sz="0" w:space="0" w:color="auto"/>
        <w:left w:val="none" w:sz="0" w:space="0" w:color="auto"/>
        <w:bottom w:val="none" w:sz="0" w:space="0" w:color="auto"/>
        <w:right w:val="none" w:sz="0" w:space="0" w:color="auto"/>
      </w:divBdr>
    </w:div>
    <w:div w:id="1695181396">
      <w:bodyDiv w:val="1"/>
      <w:marLeft w:val="0"/>
      <w:marRight w:val="0"/>
      <w:marTop w:val="0"/>
      <w:marBottom w:val="0"/>
      <w:divBdr>
        <w:top w:val="none" w:sz="0" w:space="0" w:color="auto"/>
        <w:left w:val="none" w:sz="0" w:space="0" w:color="auto"/>
        <w:bottom w:val="none" w:sz="0" w:space="0" w:color="auto"/>
        <w:right w:val="none" w:sz="0" w:space="0" w:color="auto"/>
      </w:divBdr>
    </w:div>
    <w:div w:id="1704093927">
      <w:bodyDiv w:val="1"/>
      <w:marLeft w:val="0"/>
      <w:marRight w:val="0"/>
      <w:marTop w:val="0"/>
      <w:marBottom w:val="0"/>
      <w:divBdr>
        <w:top w:val="none" w:sz="0" w:space="0" w:color="auto"/>
        <w:left w:val="none" w:sz="0" w:space="0" w:color="auto"/>
        <w:bottom w:val="none" w:sz="0" w:space="0" w:color="auto"/>
        <w:right w:val="none" w:sz="0" w:space="0" w:color="auto"/>
      </w:divBdr>
    </w:div>
    <w:div w:id="1717512581">
      <w:bodyDiv w:val="1"/>
      <w:marLeft w:val="0"/>
      <w:marRight w:val="0"/>
      <w:marTop w:val="0"/>
      <w:marBottom w:val="0"/>
      <w:divBdr>
        <w:top w:val="none" w:sz="0" w:space="0" w:color="auto"/>
        <w:left w:val="none" w:sz="0" w:space="0" w:color="auto"/>
        <w:bottom w:val="none" w:sz="0" w:space="0" w:color="auto"/>
        <w:right w:val="none" w:sz="0" w:space="0" w:color="auto"/>
      </w:divBdr>
    </w:div>
    <w:div w:id="1726298867">
      <w:bodyDiv w:val="1"/>
      <w:marLeft w:val="0"/>
      <w:marRight w:val="0"/>
      <w:marTop w:val="0"/>
      <w:marBottom w:val="0"/>
      <w:divBdr>
        <w:top w:val="none" w:sz="0" w:space="0" w:color="auto"/>
        <w:left w:val="none" w:sz="0" w:space="0" w:color="auto"/>
        <w:bottom w:val="none" w:sz="0" w:space="0" w:color="auto"/>
        <w:right w:val="none" w:sz="0" w:space="0" w:color="auto"/>
      </w:divBdr>
    </w:div>
    <w:div w:id="1732539442">
      <w:bodyDiv w:val="1"/>
      <w:marLeft w:val="0"/>
      <w:marRight w:val="0"/>
      <w:marTop w:val="0"/>
      <w:marBottom w:val="0"/>
      <w:divBdr>
        <w:top w:val="none" w:sz="0" w:space="0" w:color="auto"/>
        <w:left w:val="none" w:sz="0" w:space="0" w:color="auto"/>
        <w:bottom w:val="none" w:sz="0" w:space="0" w:color="auto"/>
        <w:right w:val="none" w:sz="0" w:space="0" w:color="auto"/>
      </w:divBdr>
    </w:div>
    <w:div w:id="1760980264">
      <w:bodyDiv w:val="1"/>
      <w:marLeft w:val="0"/>
      <w:marRight w:val="0"/>
      <w:marTop w:val="0"/>
      <w:marBottom w:val="0"/>
      <w:divBdr>
        <w:top w:val="none" w:sz="0" w:space="0" w:color="auto"/>
        <w:left w:val="none" w:sz="0" w:space="0" w:color="auto"/>
        <w:bottom w:val="none" w:sz="0" w:space="0" w:color="auto"/>
        <w:right w:val="none" w:sz="0" w:space="0" w:color="auto"/>
      </w:divBdr>
    </w:div>
    <w:div w:id="1768964571">
      <w:bodyDiv w:val="1"/>
      <w:marLeft w:val="0"/>
      <w:marRight w:val="0"/>
      <w:marTop w:val="0"/>
      <w:marBottom w:val="0"/>
      <w:divBdr>
        <w:top w:val="none" w:sz="0" w:space="0" w:color="auto"/>
        <w:left w:val="none" w:sz="0" w:space="0" w:color="auto"/>
        <w:bottom w:val="none" w:sz="0" w:space="0" w:color="auto"/>
        <w:right w:val="none" w:sz="0" w:space="0" w:color="auto"/>
      </w:divBdr>
    </w:div>
    <w:div w:id="1777864990">
      <w:bodyDiv w:val="1"/>
      <w:marLeft w:val="0"/>
      <w:marRight w:val="0"/>
      <w:marTop w:val="0"/>
      <w:marBottom w:val="0"/>
      <w:divBdr>
        <w:top w:val="none" w:sz="0" w:space="0" w:color="auto"/>
        <w:left w:val="none" w:sz="0" w:space="0" w:color="auto"/>
        <w:bottom w:val="none" w:sz="0" w:space="0" w:color="auto"/>
        <w:right w:val="none" w:sz="0" w:space="0" w:color="auto"/>
      </w:divBdr>
    </w:div>
    <w:div w:id="1780175162">
      <w:bodyDiv w:val="1"/>
      <w:marLeft w:val="0"/>
      <w:marRight w:val="0"/>
      <w:marTop w:val="0"/>
      <w:marBottom w:val="0"/>
      <w:divBdr>
        <w:top w:val="none" w:sz="0" w:space="0" w:color="auto"/>
        <w:left w:val="none" w:sz="0" w:space="0" w:color="auto"/>
        <w:bottom w:val="none" w:sz="0" w:space="0" w:color="auto"/>
        <w:right w:val="none" w:sz="0" w:space="0" w:color="auto"/>
      </w:divBdr>
    </w:div>
    <w:div w:id="1782413890">
      <w:bodyDiv w:val="1"/>
      <w:marLeft w:val="0"/>
      <w:marRight w:val="0"/>
      <w:marTop w:val="0"/>
      <w:marBottom w:val="0"/>
      <w:divBdr>
        <w:top w:val="none" w:sz="0" w:space="0" w:color="auto"/>
        <w:left w:val="none" w:sz="0" w:space="0" w:color="auto"/>
        <w:bottom w:val="none" w:sz="0" w:space="0" w:color="auto"/>
        <w:right w:val="none" w:sz="0" w:space="0" w:color="auto"/>
      </w:divBdr>
    </w:div>
    <w:div w:id="1786729205">
      <w:bodyDiv w:val="1"/>
      <w:marLeft w:val="0"/>
      <w:marRight w:val="0"/>
      <w:marTop w:val="0"/>
      <w:marBottom w:val="0"/>
      <w:divBdr>
        <w:top w:val="none" w:sz="0" w:space="0" w:color="auto"/>
        <w:left w:val="none" w:sz="0" w:space="0" w:color="auto"/>
        <w:bottom w:val="none" w:sz="0" w:space="0" w:color="auto"/>
        <w:right w:val="none" w:sz="0" w:space="0" w:color="auto"/>
      </w:divBdr>
    </w:div>
    <w:div w:id="1789547505">
      <w:bodyDiv w:val="1"/>
      <w:marLeft w:val="0"/>
      <w:marRight w:val="0"/>
      <w:marTop w:val="0"/>
      <w:marBottom w:val="0"/>
      <w:divBdr>
        <w:top w:val="none" w:sz="0" w:space="0" w:color="auto"/>
        <w:left w:val="none" w:sz="0" w:space="0" w:color="auto"/>
        <w:bottom w:val="none" w:sz="0" w:space="0" w:color="auto"/>
        <w:right w:val="none" w:sz="0" w:space="0" w:color="auto"/>
      </w:divBdr>
    </w:div>
    <w:div w:id="1805273689">
      <w:bodyDiv w:val="1"/>
      <w:marLeft w:val="0"/>
      <w:marRight w:val="0"/>
      <w:marTop w:val="0"/>
      <w:marBottom w:val="0"/>
      <w:divBdr>
        <w:top w:val="none" w:sz="0" w:space="0" w:color="auto"/>
        <w:left w:val="none" w:sz="0" w:space="0" w:color="auto"/>
        <w:bottom w:val="none" w:sz="0" w:space="0" w:color="auto"/>
        <w:right w:val="none" w:sz="0" w:space="0" w:color="auto"/>
      </w:divBdr>
    </w:div>
    <w:div w:id="1808736784">
      <w:bodyDiv w:val="1"/>
      <w:marLeft w:val="0"/>
      <w:marRight w:val="0"/>
      <w:marTop w:val="0"/>
      <w:marBottom w:val="0"/>
      <w:divBdr>
        <w:top w:val="none" w:sz="0" w:space="0" w:color="auto"/>
        <w:left w:val="none" w:sz="0" w:space="0" w:color="auto"/>
        <w:bottom w:val="none" w:sz="0" w:space="0" w:color="auto"/>
        <w:right w:val="none" w:sz="0" w:space="0" w:color="auto"/>
      </w:divBdr>
    </w:div>
    <w:div w:id="1812743447">
      <w:bodyDiv w:val="1"/>
      <w:marLeft w:val="0"/>
      <w:marRight w:val="0"/>
      <w:marTop w:val="0"/>
      <w:marBottom w:val="0"/>
      <w:divBdr>
        <w:top w:val="none" w:sz="0" w:space="0" w:color="auto"/>
        <w:left w:val="none" w:sz="0" w:space="0" w:color="auto"/>
        <w:bottom w:val="none" w:sz="0" w:space="0" w:color="auto"/>
        <w:right w:val="none" w:sz="0" w:space="0" w:color="auto"/>
      </w:divBdr>
    </w:div>
    <w:div w:id="1827890591">
      <w:bodyDiv w:val="1"/>
      <w:marLeft w:val="0"/>
      <w:marRight w:val="0"/>
      <w:marTop w:val="0"/>
      <w:marBottom w:val="0"/>
      <w:divBdr>
        <w:top w:val="none" w:sz="0" w:space="0" w:color="auto"/>
        <w:left w:val="none" w:sz="0" w:space="0" w:color="auto"/>
        <w:bottom w:val="none" w:sz="0" w:space="0" w:color="auto"/>
        <w:right w:val="none" w:sz="0" w:space="0" w:color="auto"/>
      </w:divBdr>
    </w:div>
    <w:div w:id="1831678132">
      <w:bodyDiv w:val="1"/>
      <w:marLeft w:val="0"/>
      <w:marRight w:val="0"/>
      <w:marTop w:val="0"/>
      <w:marBottom w:val="0"/>
      <w:divBdr>
        <w:top w:val="none" w:sz="0" w:space="0" w:color="auto"/>
        <w:left w:val="none" w:sz="0" w:space="0" w:color="auto"/>
        <w:bottom w:val="none" w:sz="0" w:space="0" w:color="auto"/>
        <w:right w:val="none" w:sz="0" w:space="0" w:color="auto"/>
      </w:divBdr>
    </w:div>
    <w:div w:id="1834223232">
      <w:bodyDiv w:val="1"/>
      <w:marLeft w:val="0"/>
      <w:marRight w:val="0"/>
      <w:marTop w:val="0"/>
      <w:marBottom w:val="0"/>
      <w:divBdr>
        <w:top w:val="none" w:sz="0" w:space="0" w:color="auto"/>
        <w:left w:val="none" w:sz="0" w:space="0" w:color="auto"/>
        <w:bottom w:val="none" w:sz="0" w:space="0" w:color="auto"/>
        <w:right w:val="none" w:sz="0" w:space="0" w:color="auto"/>
      </w:divBdr>
    </w:div>
    <w:div w:id="1835417296">
      <w:bodyDiv w:val="1"/>
      <w:marLeft w:val="0"/>
      <w:marRight w:val="0"/>
      <w:marTop w:val="0"/>
      <w:marBottom w:val="0"/>
      <w:divBdr>
        <w:top w:val="none" w:sz="0" w:space="0" w:color="auto"/>
        <w:left w:val="none" w:sz="0" w:space="0" w:color="auto"/>
        <w:bottom w:val="none" w:sz="0" w:space="0" w:color="auto"/>
        <w:right w:val="none" w:sz="0" w:space="0" w:color="auto"/>
      </w:divBdr>
    </w:div>
    <w:div w:id="1891453762">
      <w:bodyDiv w:val="1"/>
      <w:marLeft w:val="0"/>
      <w:marRight w:val="0"/>
      <w:marTop w:val="0"/>
      <w:marBottom w:val="0"/>
      <w:divBdr>
        <w:top w:val="none" w:sz="0" w:space="0" w:color="auto"/>
        <w:left w:val="none" w:sz="0" w:space="0" w:color="auto"/>
        <w:bottom w:val="none" w:sz="0" w:space="0" w:color="auto"/>
        <w:right w:val="none" w:sz="0" w:space="0" w:color="auto"/>
      </w:divBdr>
    </w:div>
    <w:div w:id="1897662745">
      <w:bodyDiv w:val="1"/>
      <w:marLeft w:val="0"/>
      <w:marRight w:val="0"/>
      <w:marTop w:val="0"/>
      <w:marBottom w:val="0"/>
      <w:divBdr>
        <w:top w:val="none" w:sz="0" w:space="0" w:color="auto"/>
        <w:left w:val="none" w:sz="0" w:space="0" w:color="auto"/>
        <w:bottom w:val="none" w:sz="0" w:space="0" w:color="auto"/>
        <w:right w:val="none" w:sz="0" w:space="0" w:color="auto"/>
      </w:divBdr>
    </w:div>
    <w:div w:id="1914655085">
      <w:bodyDiv w:val="1"/>
      <w:marLeft w:val="0"/>
      <w:marRight w:val="0"/>
      <w:marTop w:val="0"/>
      <w:marBottom w:val="0"/>
      <w:divBdr>
        <w:top w:val="none" w:sz="0" w:space="0" w:color="auto"/>
        <w:left w:val="none" w:sz="0" w:space="0" w:color="auto"/>
        <w:bottom w:val="none" w:sz="0" w:space="0" w:color="auto"/>
        <w:right w:val="none" w:sz="0" w:space="0" w:color="auto"/>
      </w:divBdr>
    </w:div>
    <w:div w:id="1926184508">
      <w:bodyDiv w:val="1"/>
      <w:marLeft w:val="0"/>
      <w:marRight w:val="0"/>
      <w:marTop w:val="0"/>
      <w:marBottom w:val="0"/>
      <w:divBdr>
        <w:top w:val="none" w:sz="0" w:space="0" w:color="auto"/>
        <w:left w:val="none" w:sz="0" w:space="0" w:color="auto"/>
        <w:bottom w:val="none" w:sz="0" w:space="0" w:color="auto"/>
        <w:right w:val="none" w:sz="0" w:space="0" w:color="auto"/>
      </w:divBdr>
    </w:div>
    <w:div w:id="1942450301">
      <w:bodyDiv w:val="1"/>
      <w:marLeft w:val="0"/>
      <w:marRight w:val="0"/>
      <w:marTop w:val="0"/>
      <w:marBottom w:val="0"/>
      <w:divBdr>
        <w:top w:val="none" w:sz="0" w:space="0" w:color="auto"/>
        <w:left w:val="none" w:sz="0" w:space="0" w:color="auto"/>
        <w:bottom w:val="none" w:sz="0" w:space="0" w:color="auto"/>
        <w:right w:val="none" w:sz="0" w:space="0" w:color="auto"/>
      </w:divBdr>
    </w:div>
    <w:div w:id="1944265119">
      <w:bodyDiv w:val="1"/>
      <w:marLeft w:val="0"/>
      <w:marRight w:val="0"/>
      <w:marTop w:val="0"/>
      <w:marBottom w:val="0"/>
      <w:divBdr>
        <w:top w:val="none" w:sz="0" w:space="0" w:color="auto"/>
        <w:left w:val="none" w:sz="0" w:space="0" w:color="auto"/>
        <w:bottom w:val="none" w:sz="0" w:space="0" w:color="auto"/>
        <w:right w:val="none" w:sz="0" w:space="0" w:color="auto"/>
      </w:divBdr>
    </w:div>
    <w:div w:id="1951626774">
      <w:bodyDiv w:val="1"/>
      <w:marLeft w:val="0"/>
      <w:marRight w:val="0"/>
      <w:marTop w:val="0"/>
      <w:marBottom w:val="0"/>
      <w:divBdr>
        <w:top w:val="none" w:sz="0" w:space="0" w:color="auto"/>
        <w:left w:val="none" w:sz="0" w:space="0" w:color="auto"/>
        <w:bottom w:val="none" w:sz="0" w:space="0" w:color="auto"/>
        <w:right w:val="none" w:sz="0" w:space="0" w:color="auto"/>
      </w:divBdr>
    </w:div>
    <w:div w:id="1966738513">
      <w:bodyDiv w:val="1"/>
      <w:marLeft w:val="0"/>
      <w:marRight w:val="0"/>
      <w:marTop w:val="0"/>
      <w:marBottom w:val="0"/>
      <w:divBdr>
        <w:top w:val="none" w:sz="0" w:space="0" w:color="auto"/>
        <w:left w:val="none" w:sz="0" w:space="0" w:color="auto"/>
        <w:bottom w:val="none" w:sz="0" w:space="0" w:color="auto"/>
        <w:right w:val="none" w:sz="0" w:space="0" w:color="auto"/>
      </w:divBdr>
    </w:div>
    <w:div w:id="1978559729">
      <w:bodyDiv w:val="1"/>
      <w:marLeft w:val="0"/>
      <w:marRight w:val="0"/>
      <w:marTop w:val="0"/>
      <w:marBottom w:val="0"/>
      <w:divBdr>
        <w:top w:val="none" w:sz="0" w:space="0" w:color="auto"/>
        <w:left w:val="none" w:sz="0" w:space="0" w:color="auto"/>
        <w:bottom w:val="none" w:sz="0" w:space="0" w:color="auto"/>
        <w:right w:val="none" w:sz="0" w:space="0" w:color="auto"/>
      </w:divBdr>
    </w:div>
    <w:div w:id="1991056663">
      <w:bodyDiv w:val="1"/>
      <w:marLeft w:val="0"/>
      <w:marRight w:val="0"/>
      <w:marTop w:val="0"/>
      <w:marBottom w:val="0"/>
      <w:divBdr>
        <w:top w:val="none" w:sz="0" w:space="0" w:color="auto"/>
        <w:left w:val="none" w:sz="0" w:space="0" w:color="auto"/>
        <w:bottom w:val="none" w:sz="0" w:space="0" w:color="auto"/>
        <w:right w:val="none" w:sz="0" w:space="0" w:color="auto"/>
      </w:divBdr>
    </w:div>
    <w:div w:id="2011323323">
      <w:bodyDiv w:val="1"/>
      <w:marLeft w:val="0"/>
      <w:marRight w:val="0"/>
      <w:marTop w:val="0"/>
      <w:marBottom w:val="0"/>
      <w:divBdr>
        <w:top w:val="none" w:sz="0" w:space="0" w:color="auto"/>
        <w:left w:val="none" w:sz="0" w:space="0" w:color="auto"/>
        <w:bottom w:val="none" w:sz="0" w:space="0" w:color="auto"/>
        <w:right w:val="none" w:sz="0" w:space="0" w:color="auto"/>
      </w:divBdr>
    </w:div>
    <w:div w:id="2013533464">
      <w:bodyDiv w:val="1"/>
      <w:marLeft w:val="0"/>
      <w:marRight w:val="0"/>
      <w:marTop w:val="0"/>
      <w:marBottom w:val="0"/>
      <w:divBdr>
        <w:top w:val="none" w:sz="0" w:space="0" w:color="auto"/>
        <w:left w:val="none" w:sz="0" w:space="0" w:color="auto"/>
        <w:bottom w:val="none" w:sz="0" w:space="0" w:color="auto"/>
        <w:right w:val="none" w:sz="0" w:space="0" w:color="auto"/>
      </w:divBdr>
    </w:div>
    <w:div w:id="2026518648">
      <w:bodyDiv w:val="1"/>
      <w:marLeft w:val="0"/>
      <w:marRight w:val="0"/>
      <w:marTop w:val="0"/>
      <w:marBottom w:val="0"/>
      <w:divBdr>
        <w:top w:val="none" w:sz="0" w:space="0" w:color="auto"/>
        <w:left w:val="none" w:sz="0" w:space="0" w:color="auto"/>
        <w:bottom w:val="none" w:sz="0" w:space="0" w:color="auto"/>
        <w:right w:val="none" w:sz="0" w:space="0" w:color="auto"/>
      </w:divBdr>
    </w:div>
    <w:div w:id="2046831852">
      <w:bodyDiv w:val="1"/>
      <w:marLeft w:val="0"/>
      <w:marRight w:val="0"/>
      <w:marTop w:val="0"/>
      <w:marBottom w:val="0"/>
      <w:divBdr>
        <w:top w:val="none" w:sz="0" w:space="0" w:color="auto"/>
        <w:left w:val="none" w:sz="0" w:space="0" w:color="auto"/>
        <w:bottom w:val="none" w:sz="0" w:space="0" w:color="auto"/>
        <w:right w:val="none" w:sz="0" w:space="0" w:color="auto"/>
      </w:divBdr>
    </w:div>
    <w:div w:id="2048529911">
      <w:bodyDiv w:val="1"/>
      <w:marLeft w:val="0"/>
      <w:marRight w:val="0"/>
      <w:marTop w:val="0"/>
      <w:marBottom w:val="0"/>
      <w:divBdr>
        <w:top w:val="none" w:sz="0" w:space="0" w:color="auto"/>
        <w:left w:val="none" w:sz="0" w:space="0" w:color="auto"/>
        <w:bottom w:val="none" w:sz="0" w:space="0" w:color="auto"/>
        <w:right w:val="none" w:sz="0" w:space="0" w:color="auto"/>
      </w:divBdr>
    </w:div>
    <w:div w:id="2076127541">
      <w:bodyDiv w:val="1"/>
      <w:marLeft w:val="0"/>
      <w:marRight w:val="0"/>
      <w:marTop w:val="0"/>
      <w:marBottom w:val="0"/>
      <w:divBdr>
        <w:top w:val="none" w:sz="0" w:space="0" w:color="auto"/>
        <w:left w:val="none" w:sz="0" w:space="0" w:color="auto"/>
        <w:bottom w:val="none" w:sz="0" w:space="0" w:color="auto"/>
        <w:right w:val="none" w:sz="0" w:space="0" w:color="auto"/>
      </w:divBdr>
    </w:div>
    <w:div w:id="2086678859">
      <w:bodyDiv w:val="1"/>
      <w:marLeft w:val="0"/>
      <w:marRight w:val="0"/>
      <w:marTop w:val="0"/>
      <w:marBottom w:val="0"/>
      <w:divBdr>
        <w:top w:val="none" w:sz="0" w:space="0" w:color="auto"/>
        <w:left w:val="none" w:sz="0" w:space="0" w:color="auto"/>
        <w:bottom w:val="none" w:sz="0" w:space="0" w:color="auto"/>
        <w:right w:val="none" w:sz="0" w:space="0" w:color="auto"/>
      </w:divBdr>
    </w:div>
    <w:div w:id="2102725579">
      <w:bodyDiv w:val="1"/>
      <w:marLeft w:val="0"/>
      <w:marRight w:val="0"/>
      <w:marTop w:val="0"/>
      <w:marBottom w:val="0"/>
      <w:divBdr>
        <w:top w:val="none" w:sz="0" w:space="0" w:color="auto"/>
        <w:left w:val="none" w:sz="0" w:space="0" w:color="auto"/>
        <w:bottom w:val="none" w:sz="0" w:space="0" w:color="auto"/>
        <w:right w:val="none" w:sz="0" w:space="0" w:color="auto"/>
      </w:divBdr>
    </w:div>
    <w:div w:id="2106685669">
      <w:bodyDiv w:val="1"/>
      <w:marLeft w:val="0"/>
      <w:marRight w:val="0"/>
      <w:marTop w:val="0"/>
      <w:marBottom w:val="0"/>
      <w:divBdr>
        <w:top w:val="none" w:sz="0" w:space="0" w:color="auto"/>
        <w:left w:val="none" w:sz="0" w:space="0" w:color="auto"/>
        <w:bottom w:val="none" w:sz="0" w:space="0" w:color="auto"/>
        <w:right w:val="none" w:sz="0" w:space="0" w:color="auto"/>
      </w:divBdr>
    </w:div>
    <w:div w:id="2108425481">
      <w:bodyDiv w:val="1"/>
      <w:marLeft w:val="0"/>
      <w:marRight w:val="0"/>
      <w:marTop w:val="0"/>
      <w:marBottom w:val="0"/>
      <w:divBdr>
        <w:top w:val="none" w:sz="0" w:space="0" w:color="auto"/>
        <w:left w:val="none" w:sz="0" w:space="0" w:color="auto"/>
        <w:bottom w:val="none" w:sz="0" w:space="0" w:color="auto"/>
        <w:right w:val="none" w:sz="0" w:space="0" w:color="auto"/>
      </w:divBdr>
    </w:div>
    <w:div w:id="2117871834">
      <w:bodyDiv w:val="1"/>
      <w:marLeft w:val="0"/>
      <w:marRight w:val="0"/>
      <w:marTop w:val="0"/>
      <w:marBottom w:val="0"/>
      <w:divBdr>
        <w:top w:val="none" w:sz="0" w:space="0" w:color="auto"/>
        <w:left w:val="none" w:sz="0" w:space="0" w:color="auto"/>
        <w:bottom w:val="none" w:sz="0" w:space="0" w:color="auto"/>
        <w:right w:val="none" w:sz="0" w:space="0" w:color="auto"/>
      </w:divBdr>
    </w:div>
    <w:div w:id="2125225306">
      <w:bodyDiv w:val="1"/>
      <w:marLeft w:val="0"/>
      <w:marRight w:val="0"/>
      <w:marTop w:val="0"/>
      <w:marBottom w:val="0"/>
      <w:divBdr>
        <w:top w:val="none" w:sz="0" w:space="0" w:color="auto"/>
        <w:left w:val="none" w:sz="0" w:space="0" w:color="auto"/>
        <w:bottom w:val="none" w:sz="0" w:space="0" w:color="auto"/>
        <w:right w:val="none" w:sz="0" w:space="0" w:color="auto"/>
      </w:divBdr>
    </w:div>
    <w:div w:id="2129280335">
      <w:bodyDiv w:val="1"/>
      <w:marLeft w:val="0"/>
      <w:marRight w:val="0"/>
      <w:marTop w:val="0"/>
      <w:marBottom w:val="0"/>
      <w:divBdr>
        <w:top w:val="none" w:sz="0" w:space="0" w:color="auto"/>
        <w:left w:val="none" w:sz="0" w:space="0" w:color="auto"/>
        <w:bottom w:val="none" w:sz="0" w:space="0" w:color="auto"/>
        <w:right w:val="none" w:sz="0" w:space="0" w:color="auto"/>
      </w:divBdr>
    </w:div>
    <w:div w:id="2130011071">
      <w:bodyDiv w:val="1"/>
      <w:marLeft w:val="0"/>
      <w:marRight w:val="0"/>
      <w:marTop w:val="0"/>
      <w:marBottom w:val="0"/>
      <w:divBdr>
        <w:top w:val="none" w:sz="0" w:space="0" w:color="auto"/>
        <w:left w:val="none" w:sz="0" w:space="0" w:color="auto"/>
        <w:bottom w:val="none" w:sz="0" w:space="0" w:color="auto"/>
        <w:right w:val="none" w:sz="0" w:space="0" w:color="auto"/>
      </w:divBdr>
    </w:div>
    <w:div w:id="21404190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s://careappointments.com/care-news/england/80940/mental-health-low-staffing-levels-are-impacting-on-patient-care/%5bAccessed" TargetMode="External"/><Relationship Id="rId18" Type="http://schemas.openxmlformats.org/officeDocument/2006/relationships/hyperlink" Target="https://www.gov.uk/government/publications/nhs-patient-experience-framework"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hyperlink" Target="https://lowdownnhs.info/news/austerity-and-mental-health-the-extent-of-the-human-impact/" TargetMode="External"/><Relationship Id="rId2" Type="http://schemas.openxmlformats.org/officeDocument/2006/relationships/numbering" Target="numbering.xml"/><Relationship Id="rId16" Type="http://schemas.openxmlformats.org/officeDocument/2006/relationships/hyperlink" Target="https://www.rcpsych.ac.uk/news-and-features/latest-news/detail/2020/10/06/two-fifths-of-patients-waiting-for-mental-health-treatment-forced-to-resort-to-emergency-or-crisis-service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hyperlink" Target="https://www.nhs.uk/mental-health/social-care-and-your-rights/mental-health-and-the-law/mental-health-act/" TargetMode="External"/><Relationship Id="rId10" Type="http://schemas.openxmlformats.org/officeDocument/2006/relationships/diagramQuickStyle" Target="diagrams/quickStyle1.xm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yperlink" Target="https://www.mind.org.uk/information-support/your-stories/what-does-the-care-act-mean-for-people-with-mental-health-problems/" TargetMode="External"/></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7F4E6A8-E498-432F-91AD-FA5A59E7FCF6}" type="doc">
      <dgm:prSet loTypeId="urn:microsoft.com/office/officeart/2005/8/layout/cycle1" loCatId="cycle" qsTypeId="urn:microsoft.com/office/officeart/2005/8/quickstyle/simple1" qsCatId="simple" csTypeId="urn:microsoft.com/office/officeart/2005/8/colors/colorful1#1" csCatId="colorful" phldr="1"/>
      <dgm:spPr/>
      <dgm:t>
        <a:bodyPr/>
        <a:lstStyle/>
        <a:p>
          <a:endParaRPr lang="en-GB"/>
        </a:p>
      </dgm:t>
    </dgm:pt>
    <dgm:pt modelId="{530A3559-FD62-4460-BD35-F13605AFC602}">
      <dgm:prSet phldrT="[Text]"/>
      <dgm:spPr/>
      <dgm:t>
        <a:bodyPr/>
        <a:lstStyle/>
        <a:p>
          <a:r>
            <a:rPr lang="en-GB"/>
            <a:t>Identifying Decisions</a:t>
          </a:r>
        </a:p>
      </dgm:t>
    </dgm:pt>
    <dgm:pt modelId="{E704EE6B-4973-4105-9ED2-8EB5DE26E902}" type="parTrans" cxnId="{6784CE2F-6F78-4ED0-AC19-C0F8E7442390}">
      <dgm:prSet/>
      <dgm:spPr/>
      <dgm:t>
        <a:bodyPr/>
        <a:lstStyle/>
        <a:p>
          <a:endParaRPr lang="en-GB"/>
        </a:p>
      </dgm:t>
    </dgm:pt>
    <dgm:pt modelId="{CDE7D705-FE14-4B65-AA3A-177A65E23F28}" type="sibTrans" cxnId="{6784CE2F-6F78-4ED0-AC19-C0F8E7442390}">
      <dgm:prSet/>
      <dgm:spPr/>
      <dgm:t>
        <a:bodyPr/>
        <a:lstStyle/>
        <a:p>
          <a:endParaRPr lang="en-GB"/>
        </a:p>
      </dgm:t>
    </dgm:pt>
    <dgm:pt modelId="{78CA4CB7-0EB3-490A-828A-C87C971A990B}">
      <dgm:prSet phldrT="[Text]"/>
      <dgm:spPr/>
      <dgm:t>
        <a:bodyPr/>
        <a:lstStyle/>
        <a:p>
          <a:r>
            <a:rPr lang="en-GB"/>
            <a:t>Gathering relevant information</a:t>
          </a:r>
        </a:p>
      </dgm:t>
    </dgm:pt>
    <dgm:pt modelId="{F41601C1-176A-437D-8671-C82682D4F22D}" type="parTrans" cxnId="{CEEB35A4-4A03-4890-BE03-69B01EBFDCEF}">
      <dgm:prSet/>
      <dgm:spPr/>
      <dgm:t>
        <a:bodyPr/>
        <a:lstStyle/>
        <a:p>
          <a:endParaRPr lang="en-GB"/>
        </a:p>
      </dgm:t>
    </dgm:pt>
    <dgm:pt modelId="{7691055F-E8D8-468C-B168-4319F94413BC}" type="sibTrans" cxnId="{CEEB35A4-4A03-4890-BE03-69B01EBFDCEF}">
      <dgm:prSet/>
      <dgm:spPr/>
      <dgm:t>
        <a:bodyPr/>
        <a:lstStyle/>
        <a:p>
          <a:endParaRPr lang="en-GB"/>
        </a:p>
      </dgm:t>
    </dgm:pt>
    <dgm:pt modelId="{C093238C-42E0-4657-A4D2-891A670B6BEA}">
      <dgm:prSet phldrT="[Text]"/>
      <dgm:spPr/>
      <dgm:t>
        <a:bodyPr/>
        <a:lstStyle/>
        <a:p>
          <a:r>
            <a:rPr lang="en-GB"/>
            <a:t>Identification of Alternatives</a:t>
          </a:r>
        </a:p>
      </dgm:t>
    </dgm:pt>
    <dgm:pt modelId="{5BBB1A20-B431-4A39-AACF-E6963B412D7F}" type="parTrans" cxnId="{87DE9A04-DBD4-4F01-88B5-99AB5E53B8F1}">
      <dgm:prSet/>
      <dgm:spPr/>
      <dgm:t>
        <a:bodyPr/>
        <a:lstStyle/>
        <a:p>
          <a:endParaRPr lang="en-GB"/>
        </a:p>
      </dgm:t>
    </dgm:pt>
    <dgm:pt modelId="{E8D5A6BC-7EA2-4F8F-A0A1-C1043F09C125}" type="sibTrans" cxnId="{87DE9A04-DBD4-4F01-88B5-99AB5E53B8F1}">
      <dgm:prSet/>
      <dgm:spPr/>
      <dgm:t>
        <a:bodyPr/>
        <a:lstStyle/>
        <a:p>
          <a:endParaRPr lang="en-GB"/>
        </a:p>
      </dgm:t>
    </dgm:pt>
    <dgm:pt modelId="{D8766AED-07A7-41F9-ABF0-92BF689E19E9}">
      <dgm:prSet phldrT="[Text]"/>
      <dgm:spPr/>
      <dgm:t>
        <a:bodyPr/>
        <a:lstStyle/>
        <a:p>
          <a:r>
            <a:rPr lang="en-GB"/>
            <a:t>Evidence Weighing</a:t>
          </a:r>
        </a:p>
      </dgm:t>
    </dgm:pt>
    <dgm:pt modelId="{E77192C8-80B5-4F71-8DBA-77B5608BDE45}" type="parTrans" cxnId="{34B816AA-BF18-4FEA-BB31-65C79217AEC6}">
      <dgm:prSet/>
      <dgm:spPr/>
      <dgm:t>
        <a:bodyPr/>
        <a:lstStyle/>
        <a:p>
          <a:endParaRPr lang="en-GB"/>
        </a:p>
      </dgm:t>
    </dgm:pt>
    <dgm:pt modelId="{32530D2B-E492-4AE4-82F3-823D9DF19B47}" type="sibTrans" cxnId="{34B816AA-BF18-4FEA-BB31-65C79217AEC6}">
      <dgm:prSet/>
      <dgm:spPr/>
      <dgm:t>
        <a:bodyPr/>
        <a:lstStyle/>
        <a:p>
          <a:endParaRPr lang="en-GB"/>
        </a:p>
      </dgm:t>
    </dgm:pt>
    <dgm:pt modelId="{B9FFF2EC-65FD-4A4B-AF42-91D9FDB4DB10}">
      <dgm:prSet phldrT="[Text]"/>
      <dgm:spPr/>
      <dgm:t>
        <a:bodyPr/>
        <a:lstStyle/>
        <a:p>
          <a:r>
            <a:rPr lang="en-GB"/>
            <a:t>Choosing relevant alternatives</a:t>
          </a:r>
        </a:p>
      </dgm:t>
    </dgm:pt>
    <dgm:pt modelId="{4B7D0574-532B-4486-BA6A-BA1FCC6D7B64}" type="parTrans" cxnId="{7E90E792-E668-4CFA-A5A8-600028FD507D}">
      <dgm:prSet/>
      <dgm:spPr/>
      <dgm:t>
        <a:bodyPr/>
        <a:lstStyle/>
        <a:p>
          <a:endParaRPr lang="en-GB"/>
        </a:p>
      </dgm:t>
    </dgm:pt>
    <dgm:pt modelId="{8BC1CE7E-5DC3-4D77-A97D-D5DFBEC39DCF}" type="sibTrans" cxnId="{7E90E792-E668-4CFA-A5A8-600028FD507D}">
      <dgm:prSet/>
      <dgm:spPr/>
      <dgm:t>
        <a:bodyPr/>
        <a:lstStyle/>
        <a:p>
          <a:endParaRPr lang="en-GB"/>
        </a:p>
      </dgm:t>
    </dgm:pt>
    <dgm:pt modelId="{0DF5D640-B8DB-4B4B-80F4-9C259B155DCD}">
      <dgm:prSet phldrT="[Text]"/>
      <dgm:spPr/>
      <dgm:t>
        <a:bodyPr/>
        <a:lstStyle/>
        <a:p>
          <a:r>
            <a:rPr lang="en-GB"/>
            <a:t>Reviewing Decision</a:t>
          </a:r>
        </a:p>
      </dgm:t>
    </dgm:pt>
    <dgm:pt modelId="{D80E7C75-31BF-4C81-99EB-5678F8C87305}" type="parTrans" cxnId="{9461F40B-BEB6-4924-A3D2-1B3D7EA6007A}">
      <dgm:prSet/>
      <dgm:spPr/>
      <dgm:t>
        <a:bodyPr/>
        <a:lstStyle/>
        <a:p>
          <a:endParaRPr lang="en-GB"/>
        </a:p>
      </dgm:t>
    </dgm:pt>
    <dgm:pt modelId="{70422B7F-F2BB-4F0B-902D-EC727A98A491}" type="sibTrans" cxnId="{9461F40B-BEB6-4924-A3D2-1B3D7EA6007A}">
      <dgm:prSet/>
      <dgm:spPr/>
      <dgm:t>
        <a:bodyPr/>
        <a:lstStyle/>
        <a:p>
          <a:endParaRPr lang="en-GB"/>
        </a:p>
      </dgm:t>
    </dgm:pt>
    <dgm:pt modelId="{7730F8F8-F7E7-4FA1-BDEA-3C11DABA2141}">
      <dgm:prSet phldrT="[Text]"/>
      <dgm:spPr/>
      <dgm:t>
        <a:bodyPr/>
        <a:lstStyle/>
        <a:p>
          <a:r>
            <a:rPr lang="en-GB"/>
            <a:t>Action</a:t>
          </a:r>
        </a:p>
      </dgm:t>
    </dgm:pt>
    <dgm:pt modelId="{01662645-8B88-468F-9EB9-AB52179D1058}" type="parTrans" cxnId="{0BF3DF33-A036-4151-83C8-565E8B9FC457}">
      <dgm:prSet/>
      <dgm:spPr/>
      <dgm:t>
        <a:bodyPr/>
        <a:lstStyle/>
        <a:p>
          <a:endParaRPr lang="en-GB"/>
        </a:p>
      </dgm:t>
    </dgm:pt>
    <dgm:pt modelId="{25319DE7-C49F-4D24-974A-E08EDDAF3763}" type="sibTrans" cxnId="{0BF3DF33-A036-4151-83C8-565E8B9FC457}">
      <dgm:prSet/>
      <dgm:spPr/>
      <dgm:t>
        <a:bodyPr/>
        <a:lstStyle/>
        <a:p>
          <a:endParaRPr lang="en-GB"/>
        </a:p>
      </dgm:t>
    </dgm:pt>
    <dgm:pt modelId="{F24B489B-58FF-433D-8A68-C65900EF3CF5}" type="pres">
      <dgm:prSet presAssocID="{97F4E6A8-E498-432F-91AD-FA5A59E7FCF6}" presName="cycle" presStyleCnt="0">
        <dgm:presLayoutVars>
          <dgm:dir/>
          <dgm:resizeHandles val="exact"/>
        </dgm:presLayoutVars>
      </dgm:prSet>
      <dgm:spPr/>
    </dgm:pt>
    <dgm:pt modelId="{550D9919-93F2-4543-A252-21B333035E6C}" type="pres">
      <dgm:prSet presAssocID="{530A3559-FD62-4460-BD35-F13605AFC602}" presName="dummy" presStyleCnt="0"/>
      <dgm:spPr/>
    </dgm:pt>
    <dgm:pt modelId="{5786D6F3-AA13-48BB-A1E6-A4A1494909A4}" type="pres">
      <dgm:prSet presAssocID="{530A3559-FD62-4460-BD35-F13605AFC602}" presName="node" presStyleLbl="revTx" presStyleIdx="0" presStyleCnt="7">
        <dgm:presLayoutVars>
          <dgm:bulletEnabled val="1"/>
        </dgm:presLayoutVars>
      </dgm:prSet>
      <dgm:spPr/>
    </dgm:pt>
    <dgm:pt modelId="{FA3976AB-E431-4CD8-B27C-D3FBFE5F6FBB}" type="pres">
      <dgm:prSet presAssocID="{CDE7D705-FE14-4B65-AA3A-177A65E23F28}" presName="sibTrans" presStyleLbl="node1" presStyleIdx="0" presStyleCnt="7"/>
      <dgm:spPr/>
    </dgm:pt>
    <dgm:pt modelId="{AD41396F-9A12-4775-9497-EC99E0D869CF}" type="pres">
      <dgm:prSet presAssocID="{78CA4CB7-0EB3-490A-828A-C87C971A990B}" presName="dummy" presStyleCnt="0"/>
      <dgm:spPr/>
    </dgm:pt>
    <dgm:pt modelId="{C78E8DE6-1B8E-4BDD-8DE0-B0DDC22727B0}" type="pres">
      <dgm:prSet presAssocID="{78CA4CB7-0EB3-490A-828A-C87C971A990B}" presName="node" presStyleLbl="revTx" presStyleIdx="1" presStyleCnt="7">
        <dgm:presLayoutVars>
          <dgm:bulletEnabled val="1"/>
        </dgm:presLayoutVars>
      </dgm:prSet>
      <dgm:spPr/>
    </dgm:pt>
    <dgm:pt modelId="{2E070F6C-61CA-4671-8F7D-D021FEB141E6}" type="pres">
      <dgm:prSet presAssocID="{7691055F-E8D8-468C-B168-4319F94413BC}" presName="sibTrans" presStyleLbl="node1" presStyleIdx="1" presStyleCnt="7"/>
      <dgm:spPr/>
    </dgm:pt>
    <dgm:pt modelId="{DC0899E9-D066-45C8-8E7A-9CFAA235F891}" type="pres">
      <dgm:prSet presAssocID="{C093238C-42E0-4657-A4D2-891A670B6BEA}" presName="dummy" presStyleCnt="0"/>
      <dgm:spPr/>
    </dgm:pt>
    <dgm:pt modelId="{55CBE8B2-46DF-488B-9774-6A289AE8DFA9}" type="pres">
      <dgm:prSet presAssocID="{C093238C-42E0-4657-A4D2-891A670B6BEA}" presName="node" presStyleLbl="revTx" presStyleIdx="2" presStyleCnt="7">
        <dgm:presLayoutVars>
          <dgm:bulletEnabled val="1"/>
        </dgm:presLayoutVars>
      </dgm:prSet>
      <dgm:spPr/>
    </dgm:pt>
    <dgm:pt modelId="{746A4B6C-859D-4621-8F39-3002228E4F14}" type="pres">
      <dgm:prSet presAssocID="{E8D5A6BC-7EA2-4F8F-A0A1-C1043F09C125}" presName="sibTrans" presStyleLbl="node1" presStyleIdx="2" presStyleCnt="7"/>
      <dgm:spPr/>
    </dgm:pt>
    <dgm:pt modelId="{5721F1F0-6DF7-4F65-8B37-55C0CA28394C}" type="pres">
      <dgm:prSet presAssocID="{D8766AED-07A7-41F9-ABF0-92BF689E19E9}" presName="dummy" presStyleCnt="0"/>
      <dgm:spPr/>
    </dgm:pt>
    <dgm:pt modelId="{35B3B358-CF3C-4AC5-BE98-DACF7082CD8A}" type="pres">
      <dgm:prSet presAssocID="{D8766AED-07A7-41F9-ABF0-92BF689E19E9}" presName="node" presStyleLbl="revTx" presStyleIdx="3" presStyleCnt="7">
        <dgm:presLayoutVars>
          <dgm:bulletEnabled val="1"/>
        </dgm:presLayoutVars>
      </dgm:prSet>
      <dgm:spPr/>
    </dgm:pt>
    <dgm:pt modelId="{A4CC37BC-0834-4000-8DBE-8FDF05531D5F}" type="pres">
      <dgm:prSet presAssocID="{32530D2B-E492-4AE4-82F3-823D9DF19B47}" presName="sibTrans" presStyleLbl="node1" presStyleIdx="3" presStyleCnt="7"/>
      <dgm:spPr/>
    </dgm:pt>
    <dgm:pt modelId="{B148C2D5-A656-49BD-8B18-B768AF339C75}" type="pres">
      <dgm:prSet presAssocID="{B9FFF2EC-65FD-4A4B-AF42-91D9FDB4DB10}" presName="dummy" presStyleCnt="0"/>
      <dgm:spPr/>
    </dgm:pt>
    <dgm:pt modelId="{1BC99D5B-85C3-4B27-A643-D5AE59FCC8AE}" type="pres">
      <dgm:prSet presAssocID="{B9FFF2EC-65FD-4A4B-AF42-91D9FDB4DB10}" presName="node" presStyleLbl="revTx" presStyleIdx="4" presStyleCnt="7">
        <dgm:presLayoutVars>
          <dgm:bulletEnabled val="1"/>
        </dgm:presLayoutVars>
      </dgm:prSet>
      <dgm:spPr/>
    </dgm:pt>
    <dgm:pt modelId="{BD6EE977-B519-4179-87B7-3CFE0CF69526}" type="pres">
      <dgm:prSet presAssocID="{8BC1CE7E-5DC3-4D77-A97D-D5DFBEC39DCF}" presName="sibTrans" presStyleLbl="node1" presStyleIdx="4" presStyleCnt="7"/>
      <dgm:spPr/>
    </dgm:pt>
    <dgm:pt modelId="{05652D55-EDF4-4A81-9076-69A4E4F29E2C}" type="pres">
      <dgm:prSet presAssocID="{7730F8F8-F7E7-4FA1-BDEA-3C11DABA2141}" presName="dummy" presStyleCnt="0"/>
      <dgm:spPr/>
    </dgm:pt>
    <dgm:pt modelId="{DE92BF07-2244-44C5-A4EB-28BA7220FAAD}" type="pres">
      <dgm:prSet presAssocID="{7730F8F8-F7E7-4FA1-BDEA-3C11DABA2141}" presName="node" presStyleLbl="revTx" presStyleIdx="5" presStyleCnt="7">
        <dgm:presLayoutVars>
          <dgm:bulletEnabled val="1"/>
        </dgm:presLayoutVars>
      </dgm:prSet>
      <dgm:spPr/>
    </dgm:pt>
    <dgm:pt modelId="{640BBAA2-EAD7-4847-A511-372F8EF07DB3}" type="pres">
      <dgm:prSet presAssocID="{25319DE7-C49F-4D24-974A-E08EDDAF3763}" presName="sibTrans" presStyleLbl="node1" presStyleIdx="5" presStyleCnt="7"/>
      <dgm:spPr/>
    </dgm:pt>
    <dgm:pt modelId="{3B85DB5F-29A6-47D1-A413-E2C340451C2B}" type="pres">
      <dgm:prSet presAssocID="{0DF5D640-B8DB-4B4B-80F4-9C259B155DCD}" presName="dummy" presStyleCnt="0"/>
      <dgm:spPr/>
    </dgm:pt>
    <dgm:pt modelId="{CE284B55-0758-49A5-894A-D9709C514EBF}" type="pres">
      <dgm:prSet presAssocID="{0DF5D640-B8DB-4B4B-80F4-9C259B155DCD}" presName="node" presStyleLbl="revTx" presStyleIdx="6" presStyleCnt="7">
        <dgm:presLayoutVars>
          <dgm:bulletEnabled val="1"/>
        </dgm:presLayoutVars>
      </dgm:prSet>
      <dgm:spPr/>
    </dgm:pt>
    <dgm:pt modelId="{5B6A8B01-8683-4E6D-BF3B-6DFDFF7548AE}" type="pres">
      <dgm:prSet presAssocID="{70422B7F-F2BB-4F0B-902D-EC727A98A491}" presName="sibTrans" presStyleLbl="node1" presStyleIdx="6" presStyleCnt="7"/>
      <dgm:spPr/>
    </dgm:pt>
  </dgm:ptLst>
  <dgm:cxnLst>
    <dgm:cxn modelId="{87DE9A04-DBD4-4F01-88B5-99AB5E53B8F1}" srcId="{97F4E6A8-E498-432F-91AD-FA5A59E7FCF6}" destId="{C093238C-42E0-4657-A4D2-891A670B6BEA}" srcOrd="2" destOrd="0" parTransId="{5BBB1A20-B431-4A39-AACF-E6963B412D7F}" sibTransId="{E8D5A6BC-7EA2-4F8F-A0A1-C1043F09C125}"/>
    <dgm:cxn modelId="{43732D06-0DDE-455E-8841-818D26BE98C4}" type="presOf" srcId="{25319DE7-C49F-4D24-974A-E08EDDAF3763}" destId="{640BBAA2-EAD7-4847-A511-372F8EF07DB3}" srcOrd="0" destOrd="0" presId="urn:microsoft.com/office/officeart/2005/8/layout/cycle1"/>
    <dgm:cxn modelId="{BFC2A907-4C06-4B67-9655-0BA72ADC7267}" type="presOf" srcId="{C093238C-42E0-4657-A4D2-891A670B6BEA}" destId="{55CBE8B2-46DF-488B-9774-6A289AE8DFA9}" srcOrd="0" destOrd="0" presId="urn:microsoft.com/office/officeart/2005/8/layout/cycle1"/>
    <dgm:cxn modelId="{5373140B-3444-4D2C-BB5F-A658CB989B16}" type="presOf" srcId="{8BC1CE7E-5DC3-4D77-A97D-D5DFBEC39DCF}" destId="{BD6EE977-B519-4179-87B7-3CFE0CF69526}" srcOrd="0" destOrd="0" presId="urn:microsoft.com/office/officeart/2005/8/layout/cycle1"/>
    <dgm:cxn modelId="{9461F40B-BEB6-4924-A3D2-1B3D7EA6007A}" srcId="{97F4E6A8-E498-432F-91AD-FA5A59E7FCF6}" destId="{0DF5D640-B8DB-4B4B-80F4-9C259B155DCD}" srcOrd="6" destOrd="0" parTransId="{D80E7C75-31BF-4C81-99EB-5678F8C87305}" sibTransId="{70422B7F-F2BB-4F0B-902D-EC727A98A491}"/>
    <dgm:cxn modelId="{6784CE2F-6F78-4ED0-AC19-C0F8E7442390}" srcId="{97F4E6A8-E498-432F-91AD-FA5A59E7FCF6}" destId="{530A3559-FD62-4460-BD35-F13605AFC602}" srcOrd="0" destOrd="0" parTransId="{E704EE6B-4973-4105-9ED2-8EB5DE26E902}" sibTransId="{CDE7D705-FE14-4B65-AA3A-177A65E23F28}"/>
    <dgm:cxn modelId="{0BF3DF33-A036-4151-83C8-565E8B9FC457}" srcId="{97F4E6A8-E498-432F-91AD-FA5A59E7FCF6}" destId="{7730F8F8-F7E7-4FA1-BDEA-3C11DABA2141}" srcOrd="5" destOrd="0" parTransId="{01662645-8B88-468F-9EB9-AB52179D1058}" sibTransId="{25319DE7-C49F-4D24-974A-E08EDDAF3763}"/>
    <dgm:cxn modelId="{52B3C93A-2E0A-4A4D-9693-C4AAB291DBFF}" type="presOf" srcId="{7730F8F8-F7E7-4FA1-BDEA-3C11DABA2141}" destId="{DE92BF07-2244-44C5-A4EB-28BA7220FAAD}" srcOrd="0" destOrd="0" presId="urn:microsoft.com/office/officeart/2005/8/layout/cycle1"/>
    <dgm:cxn modelId="{2D20173B-32C7-47D5-A7C8-BE896A4EBBAE}" type="presOf" srcId="{B9FFF2EC-65FD-4A4B-AF42-91D9FDB4DB10}" destId="{1BC99D5B-85C3-4B27-A643-D5AE59FCC8AE}" srcOrd="0" destOrd="0" presId="urn:microsoft.com/office/officeart/2005/8/layout/cycle1"/>
    <dgm:cxn modelId="{573EF347-B2D1-4992-85BC-EBFEE622121A}" type="presOf" srcId="{97F4E6A8-E498-432F-91AD-FA5A59E7FCF6}" destId="{F24B489B-58FF-433D-8A68-C65900EF3CF5}" srcOrd="0" destOrd="0" presId="urn:microsoft.com/office/officeart/2005/8/layout/cycle1"/>
    <dgm:cxn modelId="{FB2F0953-879A-4DDD-A16C-B2538FA7D65F}" type="presOf" srcId="{D8766AED-07A7-41F9-ABF0-92BF689E19E9}" destId="{35B3B358-CF3C-4AC5-BE98-DACF7082CD8A}" srcOrd="0" destOrd="0" presId="urn:microsoft.com/office/officeart/2005/8/layout/cycle1"/>
    <dgm:cxn modelId="{A8F6E558-6975-49D2-9991-A97BD2E70B9E}" type="presOf" srcId="{530A3559-FD62-4460-BD35-F13605AFC602}" destId="{5786D6F3-AA13-48BB-A1E6-A4A1494909A4}" srcOrd="0" destOrd="0" presId="urn:microsoft.com/office/officeart/2005/8/layout/cycle1"/>
    <dgm:cxn modelId="{601DAB63-F0AC-4829-A5CE-E4979FCDB163}" type="presOf" srcId="{78CA4CB7-0EB3-490A-828A-C87C971A990B}" destId="{C78E8DE6-1B8E-4BDD-8DE0-B0DDC22727B0}" srcOrd="0" destOrd="0" presId="urn:microsoft.com/office/officeart/2005/8/layout/cycle1"/>
    <dgm:cxn modelId="{7778F767-8156-438C-981D-966EEBBD1687}" type="presOf" srcId="{7691055F-E8D8-468C-B168-4319F94413BC}" destId="{2E070F6C-61CA-4671-8F7D-D021FEB141E6}" srcOrd="0" destOrd="0" presId="urn:microsoft.com/office/officeart/2005/8/layout/cycle1"/>
    <dgm:cxn modelId="{51FBED85-D08A-41E0-9E56-407AFCD3B548}" type="presOf" srcId="{32530D2B-E492-4AE4-82F3-823D9DF19B47}" destId="{A4CC37BC-0834-4000-8DBE-8FDF05531D5F}" srcOrd="0" destOrd="0" presId="urn:microsoft.com/office/officeart/2005/8/layout/cycle1"/>
    <dgm:cxn modelId="{1F039B89-EBFD-4C03-8E21-23E7AA14C92E}" type="presOf" srcId="{E8D5A6BC-7EA2-4F8F-A0A1-C1043F09C125}" destId="{746A4B6C-859D-4621-8F39-3002228E4F14}" srcOrd="0" destOrd="0" presId="urn:microsoft.com/office/officeart/2005/8/layout/cycle1"/>
    <dgm:cxn modelId="{7E90E792-E668-4CFA-A5A8-600028FD507D}" srcId="{97F4E6A8-E498-432F-91AD-FA5A59E7FCF6}" destId="{B9FFF2EC-65FD-4A4B-AF42-91D9FDB4DB10}" srcOrd="4" destOrd="0" parTransId="{4B7D0574-532B-4486-BA6A-BA1FCC6D7B64}" sibTransId="{8BC1CE7E-5DC3-4D77-A97D-D5DFBEC39DCF}"/>
    <dgm:cxn modelId="{CEEB35A4-4A03-4890-BE03-69B01EBFDCEF}" srcId="{97F4E6A8-E498-432F-91AD-FA5A59E7FCF6}" destId="{78CA4CB7-0EB3-490A-828A-C87C971A990B}" srcOrd="1" destOrd="0" parTransId="{F41601C1-176A-437D-8671-C82682D4F22D}" sibTransId="{7691055F-E8D8-468C-B168-4319F94413BC}"/>
    <dgm:cxn modelId="{34B816AA-BF18-4FEA-BB31-65C79217AEC6}" srcId="{97F4E6A8-E498-432F-91AD-FA5A59E7FCF6}" destId="{D8766AED-07A7-41F9-ABF0-92BF689E19E9}" srcOrd="3" destOrd="0" parTransId="{E77192C8-80B5-4F71-8DBA-77B5608BDE45}" sibTransId="{32530D2B-E492-4AE4-82F3-823D9DF19B47}"/>
    <dgm:cxn modelId="{94BEA5D3-A236-4496-873E-57A702E9361D}" type="presOf" srcId="{0DF5D640-B8DB-4B4B-80F4-9C259B155DCD}" destId="{CE284B55-0758-49A5-894A-D9709C514EBF}" srcOrd="0" destOrd="0" presId="urn:microsoft.com/office/officeart/2005/8/layout/cycle1"/>
    <dgm:cxn modelId="{4DE96CD8-8092-48AD-9151-143864AACD0C}" type="presOf" srcId="{CDE7D705-FE14-4B65-AA3A-177A65E23F28}" destId="{FA3976AB-E431-4CD8-B27C-D3FBFE5F6FBB}" srcOrd="0" destOrd="0" presId="urn:microsoft.com/office/officeart/2005/8/layout/cycle1"/>
    <dgm:cxn modelId="{91F250F7-8256-426B-B57B-709E1FCBD27D}" type="presOf" srcId="{70422B7F-F2BB-4F0B-902D-EC727A98A491}" destId="{5B6A8B01-8683-4E6D-BF3B-6DFDFF7548AE}" srcOrd="0" destOrd="0" presId="urn:microsoft.com/office/officeart/2005/8/layout/cycle1"/>
    <dgm:cxn modelId="{DE363E9A-1B1F-4368-8025-639E49E8C0E2}" type="presParOf" srcId="{F24B489B-58FF-433D-8A68-C65900EF3CF5}" destId="{550D9919-93F2-4543-A252-21B333035E6C}" srcOrd="0" destOrd="0" presId="urn:microsoft.com/office/officeart/2005/8/layout/cycle1"/>
    <dgm:cxn modelId="{F1587E65-33BC-464A-9888-4FE6AAA9692C}" type="presParOf" srcId="{F24B489B-58FF-433D-8A68-C65900EF3CF5}" destId="{5786D6F3-AA13-48BB-A1E6-A4A1494909A4}" srcOrd="1" destOrd="0" presId="urn:microsoft.com/office/officeart/2005/8/layout/cycle1"/>
    <dgm:cxn modelId="{C26C2745-4B8B-44DF-821D-F4207922B262}" type="presParOf" srcId="{F24B489B-58FF-433D-8A68-C65900EF3CF5}" destId="{FA3976AB-E431-4CD8-B27C-D3FBFE5F6FBB}" srcOrd="2" destOrd="0" presId="urn:microsoft.com/office/officeart/2005/8/layout/cycle1"/>
    <dgm:cxn modelId="{FF1D5895-211F-412E-A462-20D6FAFAA7AA}" type="presParOf" srcId="{F24B489B-58FF-433D-8A68-C65900EF3CF5}" destId="{AD41396F-9A12-4775-9497-EC99E0D869CF}" srcOrd="3" destOrd="0" presId="urn:microsoft.com/office/officeart/2005/8/layout/cycle1"/>
    <dgm:cxn modelId="{2ADFBE63-4F5A-4A91-BF8F-57CB3D9B857C}" type="presParOf" srcId="{F24B489B-58FF-433D-8A68-C65900EF3CF5}" destId="{C78E8DE6-1B8E-4BDD-8DE0-B0DDC22727B0}" srcOrd="4" destOrd="0" presId="urn:microsoft.com/office/officeart/2005/8/layout/cycle1"/>
    <dgm:cxn modelId="{FD295731-C2A3-40DE-9611-23CC62E188BA}" type="presParOf" srcId="{F24B489B-58FF-433D-8A68-C65900EF3CF5}" destId="{2E070F6C-61CA-4671-8F7D-D021FEB141E6}" srcOrd="5" destOrd="0" presId="urn:microsoft.com/office/officeart/2005/8/layout/cycle1"/>
    <dgm:cxn modelId="{E569EFCC-81DA-42FA-8DC4-76281FBCC890}" type="presParOf" srcId="{F24B489B-58FF-433D-8A68-C65900EF3CF5}" destId="{DC0899E9-D066-45C8-8E7A-9CFAA235F891}" srcOrd="6" destOrd="0" presId="urn:microsoft.com/office/officeart/2005/8/layout/cycle1"/>
    <dgm:cxn modelId="{9C6C50A1-52AB-412B-BC2A-028FD3DC2F13}" type="presParOf" srcId="{F24B489B-58FF-433D-8A68-C65900EF3CF5}" destId="{55CBE8B2-46DF-488B-9774-6A289AE8DFA9}" srcOrd="7" destOrd="0" presId="urn:microsoft.com/office/officeart/2005/8/layout/cycle1"/>
    <dgm:cxn modelId="{AE795460-CD06-4C35-B1CA-ED45A69B6852}" type="presParOf" srcId="{F24B489B-58FF-433D-8A68-C65900EF3CF5}" destId="{746A4B6C-859D-4621-8F39-3002228E4F14}" srcOrd="8" destOrd="0" presId="urn:microsoft.com/office/officeart/2005/8/layout/cycle1"/>
    <dgm:cxn modelId="{058B6EBB-63A0-4E5F-AA06-786F9A7B71EA}" type="presParOf" srcId="{F24B489B-58FF-433D-8A68-C65900EF3CF5}" destId="{5721F1F0-6DF7-4F65-8B37-55C0CA28394C}" srcOrd="9" destOrd="0" presId="urn:microsoft.com/office/officeart/2005/8/layout/cycle1"/>
    <dgm:cxn modelId="{6FE29D50-48BD-4813-995B-91337B459441}" type="presParOf" srcId="{F24B489B-58FF-433D-8A68-C65900EF3CF5}" destId="{35B3B358-CF3C-4AC5-BE98-DACF7082CD8A}" srcOrd="10" destOrd="0" presId="urn:microsoft.com/office/officeart/2005/8/layout/cycle1"/>
    <dgm:cxn modelId="{4D5697B3-C1AE-4540-A0A3-5C841BAB2D34}" type="presParOf" srcId="{F24B489B-58FF-433D-8A68-C65900EF3CF5}" destId="{A4CC37BC-0834-4000-8DBE-8FDF05531D5F}" srcOrd="11" destOrd="0" presId="urn:microsoft.com/office/officeart/2005/8/layout/cycle1"/>
    <dgm:cxn modelId="{5925C71E-724E-4BBC-9F31-F4E9798EA429}" type="presParOf" srcId="{F24B489B-58FF-433D-8A68-C65900EF3CF5}" destId="{B148C2D5-A656-49BD-8B18-B768AF339C75}" srcOrd="12" destOrd="0" presId="urn:microsoft.com/office/officeart/2005/8/layout/cycle1"/>
    <dgm:cxn modelId="{D4225E6B-9EC6-42B0-9EEA-794C63B70DEC}" type="presParOf" srcId="{F24B489B-58FF-433D-8A68-C65900EF3CF5}" destId="{1BC99D5B-85C3-4B27-A643-D5AE59FCC8AE}" srcOrd="13" destOrd="0" presId="urn:microsoft.com/office/officeart/2005/8/layout/cycle1"/>
    <dgm:cxn modelId="{206EFC8D-D2DD-4B2B-977A-C2B69F74AB32}" type="presParOf" srcId="{F24B489B-58FF-433D-8A68-C65900EF3CF5}" destId="{BD6EE977-B519-4179-87B7-3CFE0CF69526}" srcOrd="14" destOrd="0" presId="urn:microsoft.com/office/officeart/2005/8/layout/cycle1"/>
    <dgm:cxn modelId="{9563F736-48FF-4C63-8748-B783B5907C53}" type="presParOf" srcId="{F24B489B-58FF-433D-8A68-C65900EF3CF5}" destId="{05652D55-EDF4-4A81-9076-69A4E4F29E2C}" srcOrd="15" destOrd="0" presId="urn:microsoft.com/office/officeart/2005/8/layout/cycle1"/>
    <dgm:cxn modelId="{E0315EB2-179C-4685-917B-0FAA0FFFCD54}" type="presParOf" srcId="{F24B489B-58FF-433D-8A68-C65900EF3CF5}" destId="{DE92BF07-2244-44C5-A4EB-28BA7220FAAD}" srcOrd="16" destOrd="0" presId="urn:microsoft.com/office/officeart/2005/8/layout/cycle1"/>
    <dgm:cxn modelId="{148CB8B8-F2DA-48BC-8307-6FC9DCA087A7}" type="presParOf" srcId="{F24B489B-58FF-433D-8A68-C65900EF3CF5}" destId="{640BBAA2-EAD7-4847-A511-372F8EF07DB3}" srcOrd="17" destOrd="0" presId="urn:microsoft.com/office/officeart/2005/8/layout/cycle1"/>
    <dgm:cxn modelId="{E3F61DE9-CD62-459C-9FE4-EAA6B428F4D8}" type="presParOf" srcId="{F24B489B-58FF-433D-8A68-C65900EF3CF5}" destId="{3B85DB5F-29A6-47D1-A413-E2C340451C2B}" srcOrd="18" destOrd="0" presId="urn:microsoft.com/office/officeart/2005/8/layout/cycle1"/>
    <dgm:cxn modelId="{F8CAC7C2-A5D3-4A1C-B4D1-96024448A4CE}" type="presParOf" srcId="{F24B489B-58FF-433D-8A68-C65900EF3CF5}" destId="{CE284B55-0758-49A5-894A-D9709C514EBF}" srcOrd="19" destOrd="0" presId="urn:microsoft.com/office/officeart/2005/8/layout/cycle1"/>
    <dgm:cxn modelId="{5F522723-93E1-49AF-A75D-B9FEA45C3B97}" type="presParOf" srcId="{F24B489B-58FF-433D-8A68-C65900EF3CF5}" destId="{5B6A8B01-8683-4E6D-BF3B-6DFDFF7548AE}" srcOrd="20" destOrd="0" presId="urn:microsoft.com/office/officeart/2005/8/layout/cycle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786D6F3-AA13-48BB-A1E6-A4A1494909A4}">
      <dsp:nvSpPr>
        <dsp:cNvPr id="0" name=""/>
        <dsp:cNvSpPr/>
      </dsp:nvSpPr>
      <dsp:spPr>
        <a:xfrm>
          <a:off x="3127257" y="27"/>
          <a:ext cx="675540" cy="67554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Identifying Decisions</a:t>
          </a:r>
        </a:p>
      </dsp:txBody>
      <dsp:txXfrm>
        <a:off x="3127257" y="27"/>
        <a:ext cx="675540" cy="675540"/>
      </dsp:txXfrm>
    </dsp:sp>
    <dsp:sp modelId="{FA3976AB-E431-4CD8-B27C-D3FBFE5F6FBB}">
      <dsp:nvSpPr>
        <dsp:cNvPr id="0" name=""/>
        <dsp:cNvSpPr/>
      </dsp:nvSpPr>
      <dsp:spPr>
        <a:xfrm>
          <a:off x="1015543" y="35772"/>
          <a:ext cx="3502938" cy="3502938"/>
        </a:xfrm>
        <a:prstGeom prst="circularArrow">
          <a:avLst>
            <a:gd name="adj1" fmla="val 3761"/>
            <a:gd name="adj2" fmla="val 234623"/>
            <a:gd name="adj3" fmla="val 19827883"/>
            <a:gd name="adj4" fmla="val 18604727"/>
            <a:gd name="adj5" fmla="val 4387"/>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C78E8DE6-1B8E-4BDD-8DE0-B0DDC22727B0}">
      <dsp:nvSpPr>
        <dsp:cNvPr id="0" name=""/>
        <dsp:cNvSpPr/>
      </dsp:nvSpPr>
      <dsp:spPr>
        <a:xfrm>
          <a:off x="3997668" y="1091488"/>
          <a:ext cx="675540" cy="67554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Gathering relevant information</a:t>
          </a:r>
        </a:p>
      </dsp:txBody>
      <dsp:txXfrm>
        <a:off x="3997668" y="1091488"/>
        <a:ext cx="675540" cy="675540"/>
      </dsp:txXfrm>
    </dsp:sp>
    <dsp:sp modelId="{2E070F6C-61CA-4671-8F7D-D021FEB141E6}">
      <dsp:nvSpPr>
        <dsp:cNvPr id="0" name=""/>
        <dsp:cNvSpPr/>
      </dsp:nvSpPr>
      <dsp:spPr>
        <a:xfrm>
          <a:off x="1015543" y="35772"/>
          <a:ext cx="3502938" cy="3502938"/>
        </a:xfrm>
        <a:prstGeom prst="circularArrow">
          <a:avLst>
            <a:gd name="adj1" fmla="val 3761"/>
            <a:gd name="adj2" fmla="val 234623"/>
            <a:gd name="adj3" fmla="val 1230995"/>
            <a:gd name="adj4" fmla="val 21556806"/>
            <a:gd name="adj5" fmla="val 4387"/>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55CBE8B2-46DF-488B-9774-6A289AE8DFA9}">
      <dsp:nvSpPr>
        <dsp:cNvPr id="0" name=""/>
        <dsp:cNvSpPr/>
      </dsp:nvSpPr>
      <dsp:spPr>
        <a:xfrm>
          <a:off x="3687022" y="2452517"/>
          <a:ext cx="675540" cy="67554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Identification of Alternatives</a:t>
          </a:r>
        </a:p>
      </dsp:txBody>
      <dsp:txXfrm>
        <a:off x="3687022" y="2452517"/>
        <a:ext cx="675540" cy="675540"/>
      </dsp:txXfrm>
    </dsp:sp>
    <dsp:sp modelId="{746A4B6C-859D-4621-8F39-3002228E4F14}">
      <dsp:nvSpPr>
        <dsp:cNvPr id="0" name=""/>
        <dsp:cNvSpPr/>
      </dsp:nvSpPr>
      <dsp:spPr>
        <a:xfrm>
          <a:off x="1015543" y="35772"/>
          <a:ext cx="3502938" cy="3502938"/>
        </a:xfrm>
        <a:prstGeom prst="circularArrow">
          <a:avLst>
            <a:gd name="adj1" fmla="val 3761"/>
            <a:gd name="adj2" fmla="val 234623"/>
            <a:gd name="adj3" fmla="val 4438188"/>
            <a:gd name="adj4" fmla="val 3307136"/>
            <a:gd name="adj5" fmla="val 4387"/>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35B3B358-CF3C-4AC5-BE98-DACF7082CD8A}">
      <dsp:nvSpPr>
        <dsp:cNvPr id="0" name=""/>
        <dsp:cNvSpPr/>
      </dsp:nvSpPr>
      <dsp:spPr>
        <a:xfrm>
          <a:off x="2429242" y="3058232"/>
          <a:ext cx="675540" cy="67554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Evidence Weighing</a:t>
          </a:r>
        </a:p>
      </dsp:txBody>
      <dsp:txXfrm>
        <a:off x="2429242" y="3058232"/>
        <a:ext cx="675540" cy="675540"/>
      </dsp:txXfrm>
    </dsp:sp>
    <dsp:sp modelId="{A4CC37BC-0834-4000-8DBE-8FDF05531D5F}">
      <dsp:nvSpPr>
        <dsp:cNvPr id="0" name=""/>
        <dsp:cNvSpPr/>
      </dsp:nvSpPr>
      <dsp:spPr>
        <a:xfrm>
          <a:off x="1015543" y="35772"/>
          <a:ext cx="3502938" cy="3502938"/>
        </a:xfrm>
        <a:prstGeom prst="circularArrow">
          <a:avLst>
            <a:gd name="adj1" fmla="val 3761"/>
            <a:gd name="adj2" fmla="val 234623"/>
            <a:gd name="adj3" fmla="val 7258241"/>
            <a:gd name="adj4" fmla="val 6127189"/>
            <a:gd name="adj5" fmla="val 4387"/>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1BC99D5B-85C3-4B27-A643-D5AE59FCC8AE}">
      <dsp:nvSpPr>
        <dsp:cNvPr id="0" name=""/>
        <dsp:cNvSpPr/>
      </dsp:nvSpPr>
      <dsp:spPr>
        <a:xfrm>
          <a:off x="1171462" y="2452517"/>
          <a:ext cx="675540" cy="67554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Choosing relevant alternatives</a:t>
          </a:r>
        </a:p>
      </dsp:txBody>
      <dsp:txXfrm>
        <a:off x="1171462" y="2452517"/>
        <a:ext cx="675540" cy="675540"/>
      </dsp:txXfrm>
    </dsp:sp>
    <dsp:sp modelId="{BD6EE977-B519-4179-87B7-3CFE0CF69526}">
      <dsp:nvSpPr>
        <dsp:cNvPr id="0" name=""/>
        <dsp:cNvSpPr/>
      </dsp:nvSpPr>
      <dsp:spPr>
        <a:xfrm>
          <a:off x="1015543" y="35772"/>
          <a:ext cx="3502938" cy="3502938"/>
        </a:xfrm>
        <a:prstGeom prst="circularArrow">
          <a:avLst>
            <a:gd name="adj1" fmla="val 3761"/>
            <a:gd name="adj2" fmla="val 234623"/>
            <a:gd name="adj3" fmla="val 10608571"/>
            <a:gd name="adj4" fmla="val 9334381"/>
            <a:gd name="adj5" fmla="val 4387"/>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DE92BF07-2244-44C5-A4EB-28BA7220FAAD}">
      <dsp:nvSpPr>
        <dsp:cNvPr id="0" name=""/>
        <dsp:cNvSpPr/>
      </dsp:nvSpPr>
      <dsp:spPr>
        <a:xfrm>
          <a:off x="860816" y="1091488"/>
          <a:ext cx="675540" cy="67554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Action</a:t>
          </a:r>
        </a:p>
      </dsp:txBody>
      <dsp:txXfrm>
        <a:off x="860816" y="1091488"/>
        <a:ext cx="675540" cy="675540"/>
      </dsp:txXfrm>
    </dsp:sp>
    <dsp:sp modelId="{640BBAA2-EAD7-4847-A511-372F8EF07DB3}">
      <dsp:nvSpPr>
        <dsp:cNvPr id="0" name=""/>
        <dsp:cNvSpPr/>
      </dsp:nvSpPr>
      <dsp:spPr>
        <a:xfrm>
          <a:off x="1015543" y="35772"/>
          <a:ext cx="3502938" cy="3502938"/>
        </a:xfrm>
        <a:prstGeom prst="circularArrow">
          <a:avLst>
            <a:gd name="adj1" fmla="val 3761"/>
            <a:gd name="adj2" fmla="val 234623"/>
            <a:gd name="adj3" fmla="val 13560650"/>
            <a:gd name="adj4" fmla="val 12337494"/>
            <a:gd name="adj5" fmla="val 4387"/>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CE284B55-0758-49A5-894A-D9709C514EBF}">
      <dsp:nvSpPr>
        <dsp:cNvPr id="0" name=""/>
        <dsp:cNvSpPr/>
      </dsp:nvSpPr>
      <dsp:spPr>
        <a:xfrm>
          <a:off x="1731227" y="27"/>
          <a:ext cx="675540" cy="67554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Reviewing Decision</a:t>
          </a:r>
        </a:p>
      </dsp:txBody>
      <dsp:txXfrm>
        <a:off x="1731227" y="27"/>
        <a:ext cx="675540" cy="675540"/>
      </dsp:txXfrm>
    </dsp:sp>
    <dsp:sp modelId="{5B6A8B01-8683-4E6D-BF3B-6DFDFF7548AE}">
      <dsp:nvSpPr>
        <dsp:cNvPr id="0" name=""/>
        <dsp:cNvSpPr/>
      </dsp:nvSpPr>
      <dsp:spPr>
        <a:xfrm>
          <a:off x="1015543" y="35772"/>
          <a:ext cx="3502938" cy="3502938"/>
        </a:xfrm>
        <a:prstGeom prst="circularArrow">
          <a:avLst>
            <a:gd name="adj1" fmla="val 3761"/>
            <a:gd name="adj2" fmla="val 234623"/>
            <a:gd name="adj3" fmla="val 16741765"/>
            <a:gd name="adj4" fmla="val 15423612"/>
            <a:gd name="adj5" fmla="val 4387"/>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cycle1">
  <dgm:title val=""/>
  <dgm:desc val=""/>
  <dgm:catLst>
    <dgm:cat type="cycle" pri="2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alg type="cycle">
          <dgm:param type="stAng" val="0"/>
          <dgm:param type="spanAng" val="360"/>
        </dgm:alg>
      </dgm:if>
      <dgm:else name="Name2">
        <dgm:alg type="cycle">
          <dgm:param type="stAng" val="0"/>
          <dgm:param type="spanAng" val="-360"/>
        </dgm:alg>
      </dgm:else>
    </dgm:choose>
    <dgm:shape xmlns:r="http://schemas.openxmlformats.org/officeDocument/2006/relationships" r:blip="">
      <dgm:adjLst/>
    </dgm:shape>
    <dgm:presOf/>
    <dgm:choose name="Name3">
      <dgm:if name="Name4" func="var" arg="dir" op="equ" val="norm">
        <dgm:constrLst>
          <dgm:constr type="diam" val="1"/>
          <dgm:constr type="w" for="ch" forName="node" refType="w"/>
          <dgm:constr type="w" for="ch" ptType="sibTrans" refType="w" refFor="ch" refForName="node" fact="0.5"/>
          <dgm:constr type="h" for="ch" ptType="sibTrans" op="equ"/>
          <dgm:constr type="diam" for="ch" ptType="sibTrans" refType="diam" op="equ"/>
          <dgm:constr type="sibSp" refType="w" refFor="ch" refForName="node" fact="0.15"/>
          <dgm:constr type="w" for="ch" forName="dummy" refType="sibSp" fact="2.8"/>
          <dgm:constr type="primFontSz" for="ch" forName="node" op="equ" val="65"/>
        </dgm:constrLst>
      </dgm:if>
      <dgm:else name="Name5">
        <dgm:constrLst>
          <dgm:constr type="diam" val="1"/>
          <dgm:constr type="w" for="ch" forName="node" refType="w"/>
          <dgm:constr type="w" for="ch" ptType="sibTrans" refType="w" refFor="ch" refForName="node" fact="0.5"/>
          <dgm:constr type="h" for="ch" ptType="sibTrans" op="equ"/>
          <dgm:constr type="diam" for="ch" ptType="sibTrans" refType="diam" op="equ" fact="-1"/>
          <dgm:constr type="sibSp" refType="w" refFor="ch" refForName="node" fact="0.15"/>
          <dgm:constr type="w" for="ch" forName="dummy" refType="sibSp" fact="2.8"/>
          <dgm:constr type="primFontSz" for="ch" forName="node" op="equ" val="65"/>
        </dgm:constrLst>
      </dgm:else>
    </dgm:choose>
    <dgm:ruleLst>
      <dgm:rule type="diam" val="INF" fact="NaN" max="NaN"/>
    </dgm:ruleLst>
    <dgm:forEach name="nodesForEach" axis="ch" ptType="node">
      <dgm:choose name="Name6">
        <dgm:if name="Name7" axis="par ch" ptType="doc node" func="cnt" op="gt" val="1">
          <dgm:layoutNode name="dummy">
            <dgm:alg type="sp"/>
            <dgm:shape xmlns:r="http://schemas.openxmlformats.org/officeDocument/2006/relationships" r:blip="">
              <dgm:adjLst/>
            </dgm:shape>
            <dgm:presOf/>
            <dgm:constrLst>
              <dgm:constr type="h" refType="w"/>
            </dgm:constrLst>
            <dgm:ruleLst/>
          </dgm:layoutNode>
        </dgm:if>
        <dgm:else name="Name8"/>
      </dgm:choose>
      <dgm:layoutNode name="node" styleLbl="revTx">
        <dgm:varLst>
          <dgm:bulletEnabled val="1"/>
        </dgm:varLst>
        <dgm:alg type="tx">
          <dgm:param type="txAnchorVertCh" val="mid"/>
        </dgm:alg>
        <dgm:shape xmlns:r="http://schemas.openxmlformats.org/officeDocument/2006/relationships" type="rect"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Name11" axis="followSib" ptType="sibTrans" hideLastTrans="0" cnt="1">
            <dgm:layoutNode name="sibTrans" styleLbl="node1">
              <dgm:alg type="conn">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begPad"/>
                <dgm:constr type="endPad"/>
              </dgm:constrLst>
              <dgm:ruleLst/>
            </dgm:layoutNode>
          </dgm:forEach>
        </dgm:if>
        <dgm:else name="Name12"/>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Cha21</b:Tag>
    <b:SourceType>InternetSite</b:SourceType>
    <b:Guid>{2EFA6B4E-434B-4F34-A408-72DF29029DAA}</b:Guid>
    <b:Author>
      <b:Author>
        <b:NameList>
          <b:Person>
            <b:Last>Charlesworth</b:Last>
            <b:First>Anita</b:First>
          </b:Person>
        </b:NameList>
      </b:Author>
    </b:Author>
    <b:Title>Staff shortages left the NHS vulnerable to the COVID-19 storm</b:Title>
    <b:Year>2021</b:Year>
    <b:YearAccessed>2021</b:YearAccessed>
    <b:MonthAccessed>April</b:MonthAccessed>
    <b:DayAccessed>28</b:DayAccessed>
    <b:URL>https://www.health.org.uk/news-and-comment/blogs/staff-shortages-left-the-nhs-vulnerable-to-the-covid-19-storm</b:URL>
    <b:RefOrder>4</b:RefOrder>
  </b:Source>
  <b:Source>
    <b:Tag>Rei18</b:Tag>
    <b:SourceType>JournalArticle</b:SourceType>
    <b:Guid>{37A420F0-7109-4DDD-9FE9-FEB077B4485A}</b:Guid>
    <b:Author>
      <b:Author>
        <b:NameList>
          <b:Person>
            <b:Last>Reichert</b:Last>
            <b:First>Anika</b:First>
          </b:Person>
          <b:Person>
            <b:Last>Jacobs</b:Last>
            <b:First>Rowena</b:First>
          </b:Person>
        </b:NameList>
      </b:Author>
    </b:Author>
    <b:Title>The impact of waiting time on patient outcomes: Evidence from early intervention in psychosis services in England</b:Title>
    <b:JournalName>Health Econ</b:JournalName>
    <b:Year>2018</b:Year>
    <b:Pages>1772-1787</b:Pages>
    <b:Volume>27</b:Volume>
    <b:Issue>11</b:Issue>
    <b:RefOrder>5</b:RefOrder>
  </b:Source>
  <b:Source>
    <b:Tag>RCP20</b:Tag>
    <b:SourceType>InternetSite</b:SourceType>
    <b:Guid>{C87A77F8-960E-4BE8-9FE5-2CE13EE1F8F7}</b:Guid>
    <b:Author>
      <b:Author>
        <b:Corporate>RCPSYCH</b:Corporate>
      </b:Author>
    </b:Author>
    <b:Title>Two-fifths of patients waiting for mental health treatment forced to resort to emergency or crisis services</b:Title>
    <b:Year>2020</b:Year>
    <b:YearAccessed>2021</b:YearAccessed>
    <b:MonthAccessed>April</b:MonthAccessed>
    <b:DayAccessed>28</b:DayAccessed>
    <b:URL>https://www.rcpsych.ac.uk/news-and-features/latest-news/detail/2020/10/06/two-fifths-of-patients-waiting-for-mental-health-treatment-forced-to-resort-to-emergency-or-crisis-services</b:URL>
    <b:RefOrder>6</b:RefOrder>
  </b:Source>
  <b:Source>
    <b:Tag>Gau20</b:Tag>
    <b:SourceType>JournalArticle</b:SourceType>
    <b:Guid>{058F6510-AFC4-422C-AFC8-726705811C9F}</b:Guid>
    <b:Author>
      <b:Author>
        <b:NameList>
          <b:Person>
            <b:Last>Gaughan</b:Last>
            <b:First>James</b:First>
          </b:Person>
          <b:Person>
            <b:Last>Kasteridis</b:Last>
            <b:First>Panagiotis</b:First>
          </b:Person>
          <b:Person>
            <b:Last>Mason</b:Last>
            <b:First>Anne</b:First>
          </b:Person>
          <b:Person>
            <b:Last>Street</b:Last>
            <b:First>Andrew</b:First>
          </b:Person>
        </b:NameList>
      </b:Author>
    </b:Author>
    <b:Title>Why are there long waits at English emergency departments?</b:Title>
    <b:Year>2020</b:Year>
    <b:JournalName>The European Journal of Health Economics</b:JournalName>
    <b:Pages>209-218</b:Pages>
    <b:Volume>21</b:Volume>
    <b:Issue>1</b:Issue>
    <b:RefOrder>7</b:RefOrder>
  </b:Source>
  <b:Source>
    <b:Tag>Man14</b:Tag>
    <b:SourceType>JournalArticle</b:SourceType>
    <b:Guid>{E03F4E7B-0A27-4AE7-8DA5-11C6582D0793}</b:Guid>
    <b:Author>
      <b:Author>
        <b:NameList>
          <b:Person>
            <b:Last>Mandal</b:Last>
            <b:First>Harashit</b:First>
            <b:Middle>Kumar</b:Middle>
          </b:Person>
        </b:NameList>
      </b:Author>
    </b:Author>
    <b:Title>Brainstorming Approach And Mind Mapping In Synergy Creating Activity</b:Title>
    <b:JournalName>Global Journal of Finance and Management.</b:JournalName>
    <b:Year>2014</b:Year>
    <b:Pages>333-338</b:Pages>
    <b:Volume>6</b:Volume>
    <b:Issue>4</b:Issue>
    <b:RefOrder>8</b:RefOrder>
  </b:Source>
  <b:Source>
    <b:Tag>NHS191</b:Tag>
    <b:SourceType>InternetSite</b:SourceType>
    <b:Guid>{033AF2CC-E976-44B5-87DD-A5B79452ABE3}</b:Guid>
    <b:Author>
      <b:Author>
        <b:Corporate>NHS</b:Corporate>
      </b:Author>
    </b:Author>
    <b:Title>Mental Health Act</b:Title>
    <b:Year>2019</b:Year>
    <b:YearAccessed>2021</b:YearAccessed>
    <b:MonthAccessed>April</b:MonthAccessed>
    <b:DayAccessed>28</b:DayAccessed>
    <b:URL>https://www.nhs.uk/mental-health/social-care-and-your-rights/mental-health-and-the-law/mental-health-act/</b:URL>
    <b:RefOrder>3</b:RefOrder>
  </b:Source>
  <b:Source>
    <b:Tag>Min14</b:Tag>
    <b:SourceType>InternetSite</b:SourceType>
    <b:Guid>{65F76851-B4E8-4BCE-B658-1A63FCCBC1B2}</b:Guid>
    <b:Author>
      <b:Author>
        <b:Corporate>Mind</b:Corporate>
      </b:Author>
    </b:Author>
    <b:Title>What does the Care Act mean for people with mental health problems?</b:Title>
    <b:Year>2014</b:Year>
    <b:YearAccessed>2021</b:YearAccessed>
    <b:MonthAccessed>April</b:MonthAccessed>
    <b:DayAccessed>28</b:DayAccessed>
    <b:URL>https://www.mind.org.uk/information-support/your-stories/what-does-the-care-act-mean-for-people-with-mental-health-problems/</b:URL>
    <b:RefOrder>9</b:RefOrder>
  </b:Source>
  <b:Source>
    <b:Tag>Doo19</b:Tag>
    <b:SourceType>JournalArticle</b:SourceType>
    <b:Guid>{7D784E79-07E5-4BC8-8565-80493E029CAC}</b:Guid>
    <b:Author>
      <b:Author>
        <b:NameList>
          <b:Person>
            <b:Last>Doosty</b:Last>
            <b:First>F.</b:First>
          </b:Person>
          <b:Person>
            <b:Last>Maleki</b:Last>
            <b:First>M.R.</b:First>
          </b:Person>
          <b:Person>
            <b:Last>Yarmohammadian</b:Last>
            <b:First>M.H.</b:First>
          </b:Person>
        </b:NameList>
      </b:Author>
    </b:Author>
    <b:Title>An investigation on workload indicator of staffing need: A scoping review</b:Title>
    <b:JournalName>Journal of education and health promotion</b:JournalName>
    <b:Year>2019</b:Year>
    <b:Volume>8</b:Volume>
    <b:Issue>22</b:Issue>
    <b:RefOrder>10</b:RefOrder>
  </b:Source>
  <b:Source>
    <b:Tag>Man172</b:Tag>
    <b:SourceType>JournalArticle</b:SourceType>
    <b:Guid>{9DB84062-117F-4EFE-98D1-DBE714489269}</b:Guid>
    <b:Title>Factors affecting working conditions in public hospitals: A literature review</b:Title>
    <b:JournalName>International Journal of Africa Nursing Sciences</b:JournalName>
    <b:Year>2017</b:Year>
    <b:Pages>28-38</b:Pages>
    <b:Volume>6</b:Volume>
    <b:Author>
      <b:Author>
        <b:NameList>
          <b:Person>
            <b:Last>Manyisa</b:Last>
            <b:First>Zodwa M.</b:First>
          </b:Person>
          <b:Person>
            <b:Last>Aswegen</b:Last>
            <b:First>Elsie J.van </b:First>
          </b:Person>
        </b:NameList>
      </b:Author>
    </b:Author>
    <b:RefOrder>11</b:RefOrder>
  </b:Source>
  <b:Source>
    <b:Tag>CQC212</b:Tag>
    <b:SourceType>InternetSite</b:SourceType>
    <b:Guid>{ADCCA327-E1FB-4F6F-8547-C0DFA48DDF0F}</b:Guid>
    <b:Title>Regulation 12: Safe care and treatment</b:Title>
    <b:Year>2021</b:Year>
    <b:Author>
      <b:Author>
        <b:Corporate>CQC</b:Corporate>
      </b:Author>
    </b:Author>
    <b:YearAccessed>2021</b:YearAccessed>
    <b:MonthAccessed>April</b:MonthAccessed>
    <b:DayAccessed>28</b:DayAccessed>
    <b:URL>https://www.cqc.org.uk/guidance-providers/regulations-enforcement/regulation-12-safe-care-treatment#full-regulation</b:URL>
    <b:RefOrder>12</b:RefOrder>
  </b:Source>
  <b:Source>
    <b:Tag>UKG122</b:Tag>
    <b:SourceType>InternetSite</b:SourceType>
    <b:Guid>{A8AED58C-7728-4CF7-8DAA-DB2006E38FCD}</b:Guid>
    <b:Author>
      <b:Author>
        <b:Corporate>UK Government</b:Corporate>
      </b:Author>
    </b:Author>
    <b:Title>NHS Patient Experience Framework</b:Title>
    <b:Year>2012</b:Year>
    <b:YearAccessed>2021</b:YearAccessed>
    <b:MonthAccessed>April</b:MonthAccessed>
    <b:DayAccessed>28</b:DayAccessed>
    <b:URL>https://www.gov.uk/government/publications/nhs-patient-experience-framework</b:URL>
    <b:RefOrder>13</b:RefOrder>
  </b:Source>
  <b:Source>
    <b:Tag>Mbe16</b:Tag>
    <b:SourceType>JournalArticle</b:SourceType>
    <b:Guid>{0507EB00-C737-4D66-805A-744BDADBC08E}</b:Guid>
    <b:Title>Factors Influencing Recruitment and Retention of Healthcare Workers in Rural and Remote Areas in Developed and Developing Countries: An Overview</b:Title>
    <b:Year>2016</b:Year>
    <b:JournalName>Journal of Public Health in Africa</b:JournalName>
    <b:Pages>565</b:Pages>
    <b:Volume>7</b:Volume>
    <b:Issue>2</b:Issue>
    <b:Author>
      <b:Author>
        <b:NameList>
          <b:Person>
            <b:Last>Mbemba</b:Last>
            <b:First>Gisèle Irène Claudine </b:First>
          </b:Person>
          <b:Person>
            <b:Last>Gagnon</b:Last>
            <b:First>Marie-Pierre </b:First>
          </b:Person>
          <b:Person>
            <b:Last>Hamelin-Brabant</b:Last>
            <b:First>Louise </b:First>
          </b:Person>
        </b:NameList>
      </b:Author>
    </b:Author>
    <b:RefOrder>14</b:RefOrder>
  </b:Source>
  <b:Source>
    <b:Tag>Cog16</b:Tag>
    <b:SourceType>JournalArticle</b:SourceType>
    <b:Guid>{A7BC89E6-6735-4625-8EB8-E03968AB0ADC}</b:Guid>
    <b:Title>Controlling healthcare professionals: how human resource management influences job attitudes and operational efficiency</b:Title>
    <b:JournalName>Human Resources for Health</b:JournalName>
    <b:Year>2016</b:Year>
    <b:Volume>14</b:Volume>
    <b:Issue>55</b:Issue>
    <b:Author>
      <b:Author>
        <b:NameList>
          <b:Person>
            <b:Last>Cogin</b:Last>
            <b:First>Julie Ann </b:First>
          </b:Person>
          <b:Person>
            <b:Last>Ng</b:Last>
            <b:First>Ju Li </b:First>
          </b:Person>
          <b:Person>
            <b:Last>Lee</b:Last>
            <b:First>Ilro </b:First>
          </b:Person>
        </b:NameList>
      </b:Author>
    </b:Author>
    <b:RefOrder>15</b:RefOrder>
  </b:Source>
  <b:Source>
    <b:Tag>Cum08</b:Tag>
    <b:SourceType>JournalArticle</b:SourceType>
    <b:Guid>{5AB47A72-E616-4579-91D3-B7C03F982010}</b:Guid>
    <b:Author>
      <b:Author>
        <b:NameList>
          <b:Person>
            <b:Last>Cummings</b:Last>
            <b:First>K.J.</b:First>
          </b:Person>
          <b:Person>
            <b:Last>Kreiss</b:Last>
            <b:First>K.</b:First>
          </b:Person>
        </b:NameList>
      </b:Author>
    </b:Author>
    <b:Title>Contingent workers and contingent health: risks of a modern economy</b:Title>
    <b:JournalName>Jama</b:JournalName>
    <b:Year>2008</b:Year>
    <b:Pages>448-450</b:Pages>
    <b:Volume>299</b:Volume>
    <b:Issue>4</b:Issue>
    <b:RefOrder>16</b:RefOrder>
  </b:Source>
  <b:Source>
    <b:Tag>CQC1913</b:Tag>
    <b:SourceType>InternetSite</b:SourceType>
    <b:Guid>{BFC6D022-E8F7-444B-BDA2-5A084B75284C}</b:Guid>
    <b:Author>
      <b:Author>
        <b:Corporate>CQC</b:Corporate>
      </b:Author>
    </b:Author>
    <b:Title>Health and Social Care Act 2008 (Regulated Activities) Regulations 2014: Regulation 18</b:Title>
    <b:Year>2019</b:Year>
    <b:Month>July</b:Month>
    <b:Day>18</b:Day>
    <b:YearAccessed>2021</b:YearAccessed>
    <b:MonthAccessed>April</b:MonthAccessed>
    <b:DayAccessed>28</b:DayAccessed>
    <b:URL>https://www.cqc.org.uk/guidance-providers/regulations-enforcement/regulation-18-staffing</b:URL>
    <b:RefOrder>17</b:RefOrder>
  </b:Source>
  <b:Source>
    <b:Tag>Shr15</b:Tag>
    <b:SourceType>JournalArticle</b:SourceType>
    <b:Guid>{5C6CB7D9-DB09-484A-8609-0545441C788A}</b:Guid>
    <b:Author>
      <b:Author>
        <b:NameList>
          <b:Person>
            <b:Last>Gawankar</b:Last>
            <b:First>Shradha</b:First>
          </b:Person>
          <b:Person>
            <b:Last>Kamble</b:Last>
            <b:First>Sachin</b:First>
          </b:Person>
          <b:Person>
            <b:Last>Raut</b:Last>
            <b:First>Rakesh</b:First>
          </b:Person>
        </b:NameList>
      </b:Author>
    </b:Author>
    <b:Title>Performance Measurement using Balance Score Card and its Applications: A Review</b:Title>
    <b:JournalName>Journal of Supply Chain Management Systems</b:JournalName>
    <b:Year>2015</b:Year>
    <b:Month>January</b:Month>
    <b:Pages>6-21</b:Pages>
    <b:Volume>4</b:Volume>
    <b:Issue>3</b:Issue>
    <b:RefOrder>18</b:RefOrder>
  </b:Source>
  <b:Source>
    <b:Tag>Den184</b:Tag>
    <b:SourceType>InternetSite</b:SourceType>
    <b:Guid>{0F01681B-865B-4C92-ACF4-4842025EEB97}</b:Guid>
    <b:Author>
      <b:Author>
        <b:NameList>
          <b:Person>
            <b:Last>Campbell</b:Last>
            <b:First>Denis</b:First>
          </b:Person>
        </b:NameList>
      </b:Author>
    </b:Author>
    <b:Title>Delays in NHS mental health treatment 'ruining lives'</b:Title>
    <b:Year>2018</b:Year>
    <b:Month>October</b:Month>
    <b:Day>9</b:Day>
    <b:YearAccessed>2021</b:YearAccessed>
    <b:MonthAccessed>April</b:MonthAccessed>
    <b:DayAccessed>28</b:DayAccessed>
    <b:URL>https://www.theguardian.com/society/2018/oct/09/mental-health-patients-waiting-nhs-treatment-delays</b:URL>
    <b:RefOrder>19</b:RefOrder>
  </b:Source>
  <b:Source>
    <b:Tag>Eli21</b:Tag>
    <b:SourceType>InternetSite</b:SourceType>
    <b:Guid>{274B3AA5-FBE8-4A07-9BA9-D1681C88B30D}</b:Guid>
    <b:Author>
      <b:Author>
        <b:NameList>
          <b:Person>
            <b:Last>Zanon</b:Last>
            <b:First>Elisabetta</b:First>
          </b:Person>
        </b:NameList>
      </b:Author>
    </b:Author>
    <b:Title>Brexit and NHS mental health services</b:Title>
    <b:Year>2021</b:Year>
    <b:YearAccessed>2021</b:YearAccessed>
    <b:MonthAccessed>April</b:MonthAccessed>
    <b:DayAccessed>28</b:DayAccessed>
    <b:URL>https://healthbusinessuk.net/features/brexit-and-nhs-mental-health-services</b:URL>
    <b:RefOrder>1</b:RefOrder>
  </b:Source>
  <b:Source>
    <b:Tag>The1914</b:Tag>
    <b:SourceType>InternetSite</b:SourceType>
    <b:Guid>{7CD75E39-CE33-4A06-8506-5BD31AA94ED5}</b:Guid>
    <b:Author>
      <b:Author>
        <b:Corporate>The Lowdown</b:Corporate>
      </b:Author>
    </b:Author>
    <b:Title>Austerity and mental health: the extent of the human impact</b:Title>
    <b:Year>2019</b:Year>
    <b:Month>July</b:Month>
    <b:Day>6</b:Day>
    <b:YearAccessed>2021</b:YearAccessed>
    <b:MonthAccessed>April</b:MonthAccessed>
    <b:DayAccessed>28</b:DayAccessed>
    <b:URL>https://lowdownnhs.info/news/austerity-and-mental-health-the-extent-of-the-human-impact/</b:URL>
    <b:RefOrder>2</b:RefOrder>
  </b:Source>
  <b:Source>
    <b:Tag>Tim202</b:Tag>
    <b:SourceType>InternetSite</b:SourceType>
    <b:Guid>{4A864175-CA40-4DB5-A5AF-FC51312DBBD8}</b:Guid>
    <b:Author>
      <b:Author>
        <b:NameList>
          <b:Person>
            <b:Last>Cook</b:Last>
            <b:First>Tim</b:First>
          </b:Person>
          <b:Person>
            <b:Last>Kursumovic</b:Last>
            <b:First>Emira</b:First>
          </b:Person>
          <b:Person>
            <b:Last>Lennane</b:Last>
            <b:First>Simon</b:First>
          </b:Person>
        </b:NameList>
      </b:Author>
    </b:Author>
    <b:Title>Exclusive: deaths of NHS staff from covid-19 analysed</b:Title>
    <b:Year>2020</b:Year>
    <b:Month>April</b:Month>
    <b:Day>22</b:Day>
    <b:YearAccessed>2021</b:YearAccessed>
    <b:MonthAccessed>April</b:MonthAccessed>
    <b:DayAccessed>28</b:DayAccessed>
    <b:URL>https://www.hsj.co.uk/exclusive-deaths-of-nhs-staff-from-covid-19-analysed/7027471.article</b:URL>
    <b:RefOrder>20</b:RefOrder>
  </b:Source>
  <b:Source>
    <b:Tag>Lee03</b:Tag>
    <b:SourceType>InternetSite</b:SourceType>
    <b:Guid>{A53A3907-B64E-4128-95FF-9ABB66F20D79}</b:Guid>
    <b:Author>
      <b:Author>
        <b:NameList>
          <b:Person>
            <b:Last>Genkeer</b:Last>
            <b:First>Leena</b:First>
          </b:Person>
          <b:Person>
            <b:Last>Gough</b:Last>
            <b:First>Pippa</b:First>
          </b:Person>
          <b:Person>
            <b:Last>Finlayson</b:Last>
            <b:First>Belinda</b:First>
          </b:Person>
        </b:NameList>
      </b:Author>
    </b:Author>
    <b:Title>London’s Mental Health WorkforceA review of recent developments</b:Title>
    <b:Year>2003</b:Year>
    <b:YearAccessed>2021</b:YearAccessed>
    <b:MonthAccessed>April</b:MonthAccessed>
    <b:DayAccessed>28</b:DayAccessed>
    <b:URL>https://www.kingsfund.org.uk/sites/default/files/field/field_publication_file/london-mental-health-workforce-review-recent-developments-leena-genkeer-pippa-gough-belinda-finlayson-kings-fund-may-2003.pdf</b:URL>
    <b:RefOrder>21</b:RefOrder>
  </b:Source>
  <b:Source>
    <b:Tag>Ojh20</b:Tag>
    <b:SourceType>JournalArticle</b:SourceType>
    <b:Guid>{F06532CC-E507-429A-9AFF-A508180321A6}</b:Guid>
    <b:Author>
      <b:Author>
        <b:NameList>
          <b:Person>
            <b:Last>Ojha</b:Last>
            <b:First>Rashi</b:First>
          </b:Person>
          <b:Person>
            <b:Last>Syed</b:Last>
            <b:First>Saba</b:First>
          </b:Person>
        </b:NameList>
      </b:Author>
    </b:Author>
    <b:Title>Challenges faced by mental health providers and patients during the coronavirus 2019 pandemic due to technological barriers</b:Title>
    <b:Year>2020</b:Year>
    <b:Month>September</b:Month>
    <b:JournalName>Internet Interventions</b:JournalName>
    <b:Pages>1-4</b:Pages>
    <b:Volume>21</b:Volume>
    <b:RefOrder>22</b:RefOrder>
  </b:Source>
  <b:Source>
    <b:Tag>Lae18</b:Tag>
    <b:SourceType>JournalArticle</b:SourceType>
    <b:Guid>{B63C9D2B-8F08-4589-A2B1-EF8CA155CFB6}</b:Guid>
    <b:Author>
      <b:Author>
        <b:NameList>
          <b:Person>
            <b:Last>Laeeque</b:Last>
            <b:First>S.H.</b:First>
          </b:Person>
          <b:Person>
            <b:Last>Bilal</b:Last>
            <b:First>A.</b:First>
          </b:Person>
          <b:Person>
            <b:Last>Babar</b:Last>
            <b:First>S.</b:First>
          </b:Person>
          <b:Person>
            <b:Last>Khan</b:Last>
            <b:First>Z.</b:First>
          </b:Person>
          <b:Person>
            <b:Last>Ul Rahman</b:Last>
            <b:First>S.</b:First>
          </b:Person>
        </b:NameList>
      </b:Author>
    </b:Author>
    <b:Title>How patient-perpetrated workplace violence leads to turnover intention among nurses: the mediating mechanism of occupational stress and burnou</b:Title>
    <b:JournalName>Journal of Aggression, Maltreatment &amp; Trauma</b:JournalName>
    <b:Year>2018</b:Year>
    <b:Pages>96-118</b:Pages>
    <b:Volume>27</b:Volume>
    <b:Issue>1</b:Issue>
    <b:RefOrder>23</b:RefOrder>
  </b:Source>
  <b:Source>
    <b:Tag>Hog11</b:Tag>
    <b:SourceType>JournalArticle</b:SourceType>
    <b:Guid>{4824B437-A41B-4F6A-B01C-C2BA28810079}</b:Guid>
    <b:Author>
      <b:Author>
        <b:NameList>
          <b:Person>
            <b:Last>Hogh</b:Last>
            <b:First>A.</b:First>
          </b:Person>
          <b:Person>
            <b:Last>Hoel</b:Last>
            <b:First>H.</b:First>
          </b:Person>
          <b:Person>
            <b:Last>Carneiro</b:Last>
            <b:First>I.G.</b:First>
          </b:Person>
        </b:NameList>
      </b:Author>
    </b:Author>
    <b:Title>Bullying and employee turnover among healthcare workers: a three‐wave prospective study</b:Title>
    <b:JournalName>Journal of nursing management</b:JournalName>
    <b:Year>2011</b:Year>
    <b:Pages>742-751</b:Pages>
    <b:Volume>19</b:Volume>
    <b:Issue>6</b:Issue>
    <b:RefOrder>24</b:RefOrder>
  </b:Source>
  <b:Source>
    <b:Tag>Ste143</b:Tag>
    <b:SourceType>JournalArticle</b:SourceType>
    <b:Guid>{0254479D-03FC-4AB2-826C-A4387B9CFE91}</b:Guid>
    <b:Author>
      <b:Author>
        <b:NameList>
          <b:Person>
            <b:Last>Steinmetz</b:Last>
            <b:First>S.</b:First>
          </b:Person>
          <b:Person>
            <b:Last>de Vries</b:Last>
            <b:First>D.H.</b:First>
          </b:Person>
          <b:Person>
            <b:Last>Tijdens</b:Last>
            <b:First>K.G.</b:First>
          </b:Person>
        </b:NameList>
      </b:Author>
    </b:Author>
    <b:Title>Should I stay or should I go? The impact of working time and wages on retention in the health workforce</b:Title>
    <b:JournalName>Human resources for health</b:JournalName>
    <b:Year>2014</b:Year>
    <b:Pages>1-12</b:Pages>
    <b:Volume>12</b:Volume>
    <b:Issue>1</b:Issue>
    <b:RefOrder>25</b:RefOrder>
  </b:Source>
  <b:Source>
    <b:Tag>Jud181</b:Tag>
    <b:SourceType>JournalArticle</b:SourceType>
    <b:Guid>{879897B4-B4E0-4E36-8790-F9802D3FEE23}</b:Guid>
    <b:Author>
      <b:Author>
        <b:NameList>
          <b:Person>
            <b:Last>Johnson</b:Last>
            <b:First>Judith</b:First>
          </b:Person>
          <b:Person>
            <b:Last>Hal</b:Last>
            <b:First>Louise</b:First>
          </b:Person>
          <b:Person>
            <b:Last>Berzins</b:Last>
            <b:First>Kathryn</b:First>
          </b:Person>
          <b:Person>
            <b:Last>Baker</b:Last>
            <b:First>John</b:First>
          </b:Person>
          <b:Person>
            <b:Last>Melling</b:Last>
            <b:First>Kathryn</b:First>
          </b:Person>
          <b:Person>
            <b:Last>Thompson</b:Last>
            <b:First>arl</b:First>
          </b:Person>
        </b:NameList>
      </b:Author>
    </b:Author>
    <b:Title>Mental healthcare staff wellbeing and burnout: A narrative review of trends, causes, implications and recommendations for future interventions</b:Title>
    <b:JournalName>International Journal of Mental Health Nursing</b:JournalName>
    <b:Year>2018</b:Year>
    <b:Pages>20-32</b:Pages>
    <b:Volume>27</b:Volume>
    <b:Issue>1</b:Issue>
    <b:RefOrder>26</b:RefOrder>
  </b:Source>
  <b:Source>
    <b:Tag>Joa131</b:Tag>
    <b:SourceType>JournalArticle</b:SourceType>
    <b:Guid>{D920670B-AED4-4E42-AF28-C3CB1AB15296}</b:Guid>
    <b:Author>
      <b:Author>
        <b:NameList>
          <b:Person>
            <b:Last>Phillips</b:Last>
            <b:First>Joanna</b:First>
          </b:Person>
          <b:Person>
            <b:Last>Simmonds</b:Last>
            <b:First>Lorraine</b:First>
          </b:Person>
        </b:NameList>
      </b:Author>
    </b:Author>
    <b:Title>Using fishbone analysis to investigate problems</b:Title>
    <b:JournalName>Nursing Times</b:JournalName>
    <b:Year>2013</b:Year>
    <b:Pages>18-20</b:Pages>
    <b:Volume>109</b:Volume>
    <b:Issue>15</b:Issue>
    <b:RefOrder>27</b:RefOrder>
  </b:Source>
  <b:Source>
    <b:Tag>DrT19</b:Tag>
    <b:SourceType>InternetSite</b:SourceType>
    <b:Guid>{B8BD4112-B7F1-4205-B1D1-13D3561D97B0}</b:Guid>
    <b:Author>
      <b:Author>
        <b:NameList>
          <b:Person>
            <b:Last>Foley</b:Last>
            <b:First>Dr</b:First>
            <b:Middle>Tom</b:Middle>
          </b:Person>
          <b:Person>
            <b:Last>Woollard</b:Last>
            <b:First>Dr</b:First>
            <b:Middle>James</b:Middle>
          </b:Person>
        </b:NameList>
      </b:Author>
    </b:Author>
    <b:Title>The digital future of mental healthcare and its workforce:a report on a mental health stakeholder engagement to inform the Topol Review</b:Title>
    <b:Year>2019</b:Year>
    <b:YearAccessed>2021</b:YearAccessed>
    <b:MonthAccessed>April </b:MonthAccessed>
    <b:DayAccessed>28</b:DayAccessed>
    <b:URL>https://topol.hee.nhs.uk/wp-content/uploads/HEE-Topol-Review-Mental-health-paper.pdf</b:URL>
    <b:RefOrder>28</b:RefOrder>
  </b:Source>
  <b:Source>
    <b:Tag>Wal02</b:Tag>
    <b:SourceType>JournalArticle</b:SourceType>
    <b:Guid>{EBFD9150-BBBE-48A3-8B3D-5452A8219025}</b:Guid>
    <b:Title>Implementing IT in NHS hospitals-internal barriers to technological advancement</b:Title>
    <b:Year>2002</b:Year>
    <b:Author>
      <b:Author>
        <b:NameList>
          <b:Person>
            <b:Last>Walley</b:Last>
            <b:First>P.</b:First>
          </b:Person>
          <b:Person>
            <b:Last>Davies</b:Last>
            <b:First>C.</b:First>
          </b:Person>
        </b:NameList>
      </b:Author>
    </b:Author>
    <b:JournalName>International journal of healthcare technology and management</b:JournalName>
    <b:Pages>259-272</b:Pages>
    <b:Volume>4</b:Volume>
    <b:Issue>3-4</b:Issue>
    <b:RefOrder>29</b:RefOrder>
  </b:Source>
  <b:Source>
    <b:Tag>Yar14</b:Tag>
    <b:SourceType>JournalArticle</b:SourceType>
    <b:Guid>{2FEB0C7D-7B25-4B1F-A23C-1872A066D301}</b:Guid>
    <b:Author>
      <b:Author>
        <b:NameList>
          <b:Person>
            <b:Last>Yarlagadda</b:Last>
            <b:First>S.</b:First>
          </b:Person>
          <b:Person>
            <b:Last>Maughan</b:Last>
            <b:First>D.</b:First>
          </b:Person>
          <b:Person>
            <b:Last>Lingwood</b:Last>
            <b:First>S.</b:First>
          </b:Person>
          <b:Person>
            <b:Last>Davison</b:Last>
            <b:First>P.</b:First>
          </b:Person>
        </b:NameList>
      </b:Author>
    </b:Author>
    <b:Title>Sustainable psychiatry in the UK</b:Title>
    <b:JournalName>The Psychiatric Bulletin</b:JournalName>
    <b:Year>2014</b:Year>
    <b:Pages>285-290</b:Pages>
    <b:Volume>38</b:Volume>
    <b:Issue>6</b:Issue>
    <b:RefOrder>30</b:RefOrder>
  </b:Source>
  <b:Source>
    <b:Tag>Sil04</b:Tag>
    <b:SourceType>JournalArticle</b:SourceType>
    <b:Guid>{AC17F941-6A55-4D2B-9354-80AE0DE218EC}</b:Guid>
    <b:Author>
      <b:Author>
        <b:NameList>
          <b:Person>
            <b:Last>Silvester</b:Last>
            <b:First>K.</b:First>
          </b:Person>
          <b:Person>
            <b:Last>Lendon</b:Last>
            <b:First>R.</b:First>
          </b:Person>
          <b:Person>
            <b:Last>Bevan</b:Last>
            <b:First>H.</b:First>
          </b:Person>
          <b:Person>
            <b:Last>Steyn</b:Last>
            <b:First>R.</b:First>
          </b:Person>
          <b:Person>
            <b:Last>Walley</b:Last>
            <b:First>P.</b:First>
          </b:Person>
        </b:NameList>
      </b:Author>
    </b:Author>
    <b:Title>Reducing waiting times in the NHS: is lack of capacity the problem?</b:Title>
    <b:JournalName>Clinician in Management</b:JournalName>
    <b:Year>2004</b:Year>
    <b:Volume>12</b:Volume>
    <b:Issue>3</b:Issue>
    <b:RefOrder>31</b:RefOrder>
  </b:Source>
  <b:Source>
    <b:Tag>Rut19</b:Tag>
    <b:SourceType>InternetSite</b:SourceType>
    <b:Guid>{275705FD-C290-4B04-9A5F-DA1787ADD282}</b:Guid>
    <b:Title>NHS performance and waiting times</b:Title>
    <b:Year>2019</b:Year>
    <b:Author>
      <b:Author>
        <b:NameList>
          <b:Person>
            <b:Last>Thorlby</b:Last>
            <b:First>Ruth</b:First>
          </b:Person>
          <b:Person>
            <b:Last>Gardner</b:Last>
            <b:First>Tim</b:First>
          </b:Person>
          <b:Person>
            <b:Last>Turton</b:Last>
            <b:First>Catherine</b:First>
          </b:Person>
        </b:NameList>
      </b:Author>
    </b:Author>
    <b:YearAccessed>2021</b:YearAccessed>
    <b:MonthAccessed>April </b:MonthAccessed>
    <b:DayAccessed>28</b:DayAccessed>
    <b:URL>https://www.health.org.uk/publications/long-reads/nhs-performance-and-waiting-times</b:URL>
    <b:RefOrder>32</b:RefOrder>
  </b:Source>
  <b:Source>
    <b:Tag>Nic21</b:Tag>
    <b:SourceType>InternetSite</b:SourceType>
    <b:Guid>{DD36538E-58E5-460B-971D-D594171F3BFF}</b:Guid>
    <b:Author>
      <b:Author>
        <b:NameList>
          <b:Person>
            <b:Last>Bowles</b:Last>
            <b:First>Nick</b:First>
          </b:Person>
        </b:NameList>
      </b:Author>
    </b:Author>
    <b:Title>An abundance of issues causing the shortages</b:Title>
    <b:Year>2021</b:Year>
    <b:YearAccessed>2021</b:YearAccessed>
    <b:MonthAccessed>April </b:MonthAccessed>
    <b:DayAccessed>28</b:DayAccessed>
    <b:URL>https://healthbusinessuk.net/features/abundance-issues-causing-shortages#:~:text=An%20ageing%20population%2C%20retirement%20cliffs,workforce%20to%20cope%20with%20demand.</b:URL>
    <b:RefOrder>33</b:RefOrder>
  </b:Source>
  <b:Source>
    <b:Tag>BMA21</b:Tag>
    <b:SourceType>InternetSite</b:SourceType>
    <b:Guid>{3226C718-F2B2-4190-90DC-F04C30D74A58}</b:Guid>
    <b:Author>
      <b:Author>
        <b:Corporate>BMA </b:Corporate>
      </b:Author>
    </b:Author>
    <b:Title>Workplace bullying and harassment of doctors A review of recent research</b:Title>
    <b:Year>2021</b:Year>
    <b:YearAccessed>2021</b:YearAccessed>
    <b:MonthAccessed>April </b:MonthAccessed>
    <b:DayAccessed>28</b:DayAccessed>
    <b:URL>https://www.yorksandhumberdeanery.nhs.uk/sites/default/files/bullying_and_harassment_research_review_v7_web.pdf</b:URL>
    <b:RefOrder>34</b:RefOrder>
  </b:Source>
  <b:Source>
    <b:Tag>Med07</b:Tag>
    <b:SourceType>InternetSite</b:SourceType>
    <b:Guid>{0C0BB320-C381-4B6E-9A93-7242F3675820}</b:Guid>
    <b:Author>
      <b:Author>
        <b:Corporate>Medical News Today </b:Corporate>
      </b:Author>
    </b:Author>
    <b:Title>Mental Health Low Staffing Levels are Impacting on Patient Care </b:Title>
    <b:Year>2007</b:Year>
    <b:YearAccessed>2021</b:YearAccessed>
    <b:MonthAccessed>April </b:MonthAccessed>
    <b:DayAccessed>28</b:DayAccessed>
    <b:URL>https://careappointments.com/care-news/england/80940/mental-health-low-staffing-levels-are-impacting-on-patient-care/</b:URL>
    <b:RefOrder>35</b:RefOrder>
  </b:Source>
  <b:Source>
    <b:Tag>Hia06</b:Tag>
    <b:SourceType>Book</b:SourceType>
    <b:Guid>{945C36E3-4F5C-4D78-ABA8-E0B6F2E0D29B}</b:Guid>
    <b:Title>ADKAR: a model for change in business, government, and our community</b:Title>
    <b:Year>2006</b:Year>
    <b:Author>
      <b:Author>
        <b:NameList>
          <b:Person>
            <b:Last>Hiatt</b:Last>
            <b:First>J.</b:First>
          </b:Person>
        </b:NameList>
      </b:Author>
    </b:Author>
    <b:Publisher>Prosci</b:Publisher>
    <b:RefOrder>36</b:RefOrder>
  </b:Source>
  <b:Source>
    <b:Tag>Koi15</b:Tag>
    <b:SourceType>JournalArticle</b:SourceType>
    <b:Guid>{BACD47D2-FFA2-3145-8E5F-48B30EEFE77C}</b:Guid>
    <b:Author>
      <b:Author>
        <b:NameList>
          <b:Person>
            <b:Last>Koinis</b:Last>
            <b:First>A.</b:First>
          </b:Person>
          <b:Person>
            <b:Last>Giannou</b:Last>
            <b:First>V.</b:First>
          </b:Person>
          <b:Person>
            <b:Last>Drantaki</b:Last>
            <b:First>V.</b:First>
          </b:Person>
          <b:Person>
            <b:Last>Angelaina</b:Last>
            <b:First>S.</b:First>
          </b:Person>
          <b:Person>
            <b:Last>Stratou</b:Last>
            <b:First>E.</b:First>
          </b:Person>
          <b:Person>
            <b:Last>Saridi</b:Last>
            <b:First>M.</b:First>
          </b:Person>
        </b:NameList>
      </b:Author>
    </b:Author>
    <b:Title>The Impact of Healthcare Workers Job Environment on Their Mental-emotional Health. Coping Strategies: The Case of a Local General Hospital</b:Title>
    <b:JournalName>Health Psychology Research</b:JournalName>
    <b:Year>2015</b:Year>
    <b:Volume>3</b:Volume>
    <b:Issue>1</b:Issue>
    <b:RefOrder>37</b:RefOrder>
  </b:Source>
</b:Sources>
</file>

<file path=customXml/itemProps1.xml><?xml version="1.0" encoding="utf-8"?>
<ds:datastoreItem xmlns:ds="http://schemas.openxmlformats.org/officeDocument/2006/customXml" ds:itemID="{D6E10B6D-2C76-2243-95CA-38AA76563A5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4027</Words>
  <Characters>22959</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26933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Adriana Dulceneya Ribeiro Silva (2008480)</cp:lastModifiedBy>
  <cp:revision>2</cp:revision>
  <dcterms:created xsi:type="dcterms:W3CDTF">2021-04-28T23:21:00Z</dcterms:created>
  <dcterms:modified xsi:type="dcterms:W3CDTF">2021-04-28T23:21:00Z</dcterms:modified>
</cp:coreProperties>
</file>