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BED85" w14:textId="24035CC5" w:rsidR="00E96B3B" w:rsidRDefault="00437183" w:rsidP="00702324">
      <w:pPr>
        <w:spacing w:line="360" w:lineRule="auto"/>
        <w:jc w:val="both"/>
        <w:rPr>
          <w:rFonts w:ascii="Times New Roman" w:hAnsi="Times New Roman" w:cs="Times New Roman"/>
          <w:b/>
          <w:bCs/>
          <w:sz w:val="24"/>
          <w:szCs w:val="24"/>
        </w:rPr>
      </w:pPr>
      <w:r>
        <w:rPr>
          <w:noProof/>
        </w:rPr>
        <w:drawing>
          <wp:anchor distT="0" distB="0" distL="114300" distR="114300" simplePos="0" relativeHeight="251659264" behindDoc="0" locked="0" layoutInCell="1" allowOverlap="1" wp14:anchorId="300AAFFC" wp14:editId="348A73BE">
            <wp:simplePos x="0" y="0"/>
            <wp:positionH relativeFrom="column">
              <wp:posOffset>0</wp:posOffset>
            </wp:positionH>
            <wp:positionV relativeFrom="paragraph">
              <wp:posOffset>0</wp:posOffset>
            </wp:positionV>
            <wp:extent cx="5905500" cy="3321685"/>
            <wp:effectExtent l="0" t="0" r="0"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05500" cy="3321685"/>
                    </a:xfrm>
                    <a:prstGeom prst="rect">
                      <a:avLst/>
                    </a:prstGeom>
                  </pic:spPr>
                </pic:pic>
              </a:graphicData>
            </a:graphic>
            <wp14:sizeRelH relativeFrom="margin">
              <wp14:pctWidth>0</wp14:pctWidth>
            </wp14:sizeRelH>
            <wp14:sizeRelV relativeFrom="margin">
              <wp14:pctHeight>0</wp14:pctHeight>
            </wp14:sizeRelV>
          </wp:anchor>
        </w:drawing>
      </w:r>
    </w:p>
    <w:p w14:paraId="28B4D550" w14:textId="202E671C" w:rsidR="00E96B3B" w:rsidRDefault="00E96B3B" w:rsidP="00702324">
      <w:pPr>
        <w:spacing w:line="360" w:lineRule="auto"/>
        <w:jc w:val="both"/>
        <w:rPr>
          <w:rFonts w:ascii="Times New Roman" w:hAnsi="Times New Roman" w:cs="Times New Roman"/>
          <w:b/>
          <w:bCs/>
          <w:sz w:val="24"/>
          <w:szCs w:val="24"/>
        </w:rPr>
      </w:pPr>
      <w:r>
        <w:rPr>
          <w:noProof/>
        </w:rPr>
        <w:drawing>
          <wp:inline distT="0" distB="0" distL="0" distR="0" wp14:anchorId="2F36681A" wp14:editId="188642B8">
            <wp:extent cx="5943600" cy="3343275"/>
            <wp:effectExtent l="0" t="0" r="0" b="9525"/>
            <wp:docPr id="3948976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897602" name=""/>
                    <pic:cNvPicPr/>
                  </pic:nvPicPr>
                  <pic:blipFill>
                    <a:blip r:embed="rId6">
                      <a:extLst>
                        <a:ext uri="{96DAC541-7B7A-43D3-8B79-37D633B846F1}">
                          <asvg:svgBlip xmlns:asvg="http://schemas.microsoft.com/office/drawing/2016/SVG/main" r:embed="rId7"/>
                        </a:ext>
                      </a:extLst>
                    </a:blip>
                    <a:stretch>
                      <a:fillRect/>
                    </a:stretch>
                  </pic:blipFill>
                  <pic:spPr>
                    <a:xfrm>
                      <a:off x="0" y="0"/>
                      <a:ext cx="5943600" cy="3343275"/>
                    </a:xfrm>
                    <a:prstGeom prst="rect">
                      <a:avLst/>
                    </a:prstGeom>
                  </pic:spPr>
                </pic:pic>
              </a:graphicData>
            </a:graphic>
          </wp:inline>
        </w:drawing>
      </w:r>
    </w:p>
    <w:p w14:paraId="2747ED57" w14:textId="105D18C5" w:rsidR="00EC569C" w:rsidRPr="00702324" w:rsidRDefault="00EC569C" w:rsidP="00702324">
      <w:pPr>
        <w:spacing w:line="360" w:lineRule="auto"/>
        <w:jc w:val="both"/>
        <w:rPr>
          <w:rFonts w:ascii="Times New Roman" w:hAnsi="Times New Roman" w:cs="Times New Roman"/>
          <w:b/>
          <w:bCs/>
          <w:sz w:val="24"/>
          <w:szCs w:val="24"/>
        </w:rPr>
      </w:pPr>
      <w:r w:rsidRPr="00702324">
        <w:rPr>
          <w:rFonts w:ascii="Times New Roman" w:hAnsi="Times New Roman" w:cs="Times New Roman"/>
          <w:b/>
          <w:bCs/>
          <w:sz w:val="24"/>
          <w:szCs w:val="24"/>
        </w:rPr>
        <w:t>Introduction</w:t>
      </w:r>
    </w:p>
    <w:p w14:paraId="60904348" w14:textId="77777777" w:rsidR="00E96B3B" w:rsidRDefault="00EC569C" w:rsidP="00702324">
      <w:pPr>
        <w:spacing w:line="360" w:lineRule="auto"/>
        <w:jc w:val="both"/>
        <w:rPr>
          <w:rFonts w:ascii="Times New Roman" w:hAnsi="Times New Roman" w:cs="Times New Roman"/>
          <w:sz w:val="24"/>
          <w:szCs w:val="24"/>
        </w:rPr>
      </w:pPr>
      <w:r w:rsidRPr="00702324">
        <w:rPr>
          <w:rFonts w:ascii="Times New Roman" w:hAnsi="Times New Roman" w:cs="Times New Roman"/>
          <w:sz w:val="24"/>
          <w:szCs w:val="24"/>
        </w:rPr>
        <w:t xml:space="preserve">UK-based multinational wants to form a joint venture with a Chinese firm to expand and take advantage of the Chinese company's local market experience. Since it respects cultural differences, </w:t>
      </w:r>
      <w:r w:rsidRPr="00702324">
        <w:rPr>
          <w:rFonts w:ascii="Times New Roman" w:hAnsi="Times New Roman" w:cs="Times New Roman"/>
          <w:sz w:val="24"/>
          <w:szCs w:val="24"/>
        </w:rPr>
        <w:lastRenderedPageBreak/>
        <w:t>the British company knows how cultural differences may affect communication and decision-making</w:t>
      </w:r>
      <w:r w:rsidR="00702324">
        <w:rPr>
          <w:rFonts w:ascii="Times New Roman" w:hAnsi="Times New Roman" w:cs="Times New Roman"/>
          <w:sz w:val="24"/>
          <w:szCs w:val="24"/>
        </w:rPr>
        <w:t xml:space="preserve"> (</w:t>
      </w:r>
      <w:r w:rsidR="00702324">
        <w:rPr>
          <w:rFonts w:ascii="Times New Roman" w:hAnsi="Times New Roman" w:cs="Times New Roman"/>
          <w:color w:val="222222"/>
          <w:sz w:val="24"/>
          <w:szCs w:val="20"/>
          <w:shd w:val="clear" w:color="auto" w:fill="FFFFFF"/>
        </w:rPr>
        <w:t>Buckley et al., 2012)</w:t>
      </w:r>
      <w:r w:rsidRPr="00702324">
        <w:rPr>
          <w:rFonts w:ascii="Times New Roman" w:hAnsi="Times New Roman" w:cs="Times New Roman"/>
          <w:sz w:val="24"/>
          <w:szCs w:val="24"/>
        </w:rPr>
        <w:t>. China's collectivism and high-power distance contrast with Britain's individualism and low power distance. British firms may encounter cultural barriers while building relationships. This talk addresses such cultural barriers. The presentation will provide business communication tips to help the two companies work together and form a successful joint venture in China. Intercultural communication theories and examples will promote these concepts and solutions.</w:t>
      </w:r>
    </w:p>
    <w:p w14:paraId="49686440" w14:textId="4FE2B5FD" w:rsidR="00E96B3B" w:rsidRDefault="00E96B3B" w:rsidP="00702324">
      <w:pPr>
        <w:spacing w:line="360" w:lineRule="auto"/>
        <w:jc w:val="both"/>
        <w:rPr>
          <w:rFonts w:ascii="Times New Roman" w:hAnsi="Times New Roman" w:cs="Times New Roman"/>
          <w:sz w:val="24"/>
          <w:szCs w:val="24"/>
        </w:rPr>
      </w:pPr>
      <w:r>
        <w:rPr>
          <w:noProof/>
        </w:rPr>
        <w:drawing>
          <wp:inline distT="0" distB="0" distL="0" distR="0" wp14:anchorId="476C7A26" wp14:editId="25C8BCA3">
            <wp:extent cx="5943600" cy="3343275"/>
            <wp:effectExtent l="0" t="0" r="0" b="9525"/>
            <wp:docPr id="12369990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999006"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p>
    <w:p w14:paraId="1E5C4527" w14:textId="19721A51" w:rsidR="00EA2289" w:rsidRPr="00E96B3B" w:rsidRDefault="00EC569C" w:rsidP="00702324">
      <w:pPr>
        <w:spacing w:line="360" w:lineRule="auto"/>
        <w:jc w:val="both"/>
        <w:rPr>
          <w:rFonts w:ascii="Times New Roman" w:hAnsi="Times New Roman" w:cs="Times New Roman"/>
          <w:sz w:val="24"/>
          <w:szCs w:val="24"/>
        </w:rPr>
      </w:pPr>
      <w:r w:rsidRPr="00702324">
        <w:rPr>
          <w:rFonts w:ascii="Times New Roman" w:hAnsi="Times New Roman" w:cs="Times New Roman"/>
          <w:b/>
          <w:bCs/>
          <w:color w:val="343541"/>
          <w:sz w:val="24"/>
          <w:szCs w:val="24"/>
        </w:rPr>
        <w:t>Cultural Challenges in a British-Chinese Joint Venture</w:t>
      </w:r>
    </w:p>
    <w:p w14:paraId="2C1D485F" w14:textId="17D2D58F" w:rsidR="009F2590" w:rsidRDefault="009F2590" w:rsidP="00702324">
      <w:pPr>
        <w:spacing w:line="360" w:lineRule="auto"/>
        <w:jc w:val="both"/>
        <w:rPr>
          <w:rFonts w:ascii="Times New Roman" w:hAnsi="Times New Roman" w:cs="Times New Roman"/>
          <w:sz w:val="24"/>
          <w:szCs w:val="24"/>
        </w:rPr>
      </w:pPr>
      <w:r w:rsidRPr="00702324">
        <w:rPr>
          <w:rFonts w:ascii="Times New Roman" w:hAnsi="Times New Roman" w:cs="Times New Roman"/>
          <w:sz w:val="24"/>
          <w:szCs w:val="24"/>
        </w:rPr>
        <w:t xml:space="preserve">Hofstede found that cultural differences are one of the biggest impediments to a UK-China joint venture. UK culture values individualism and autonomy. China's collectivist culture </w:t>
      </w:r>
      <w:proofErr w:type="spellStart"/>
      <w:r w:rsidRPr="00702324">
        <w:rPr>
          <w:rFonts w:ascii="Times New Roman" w:hAnsi="Times New Roman" w:cs="Times New Roman"/>
          <w:sz w:val="24"/>
          <w:szCs w:val="24"/>
        </w:rPr>
        <w:t>emphasises</w:t>
      </w:r>
      <w:proofErr w:type="spellEnd"/>
      <w:r w:rsidRPr="00702324">
        <w:rPr>
          <w:rFonts w:ascii="Times New Roman" w:hAnsi="Times New Roman" w:cs="Times New Roman"/>
          <w:sz w:val="24"/>
          <w:szCs w:val="24"/>
        </w:rPr>
        <w:t xml:space="preserve"> communal connection and mutual dependence</w:t>
      </w:r>
      <w:r w:rsidR="00702324">
        <w:rPr>
          <w:rFonts w:ascii="Times New Roman" w:hAnsi="Times New Roman" w:cs="Times New Roman"/>
          <w:sz w:val="24"/>
          <w:szCs w:val="24"/>
        </w:rPr>
        <w:t xml:space="preserve"> (</w:t>
      </w:r>
      <w:r w:rsidR="00702324">
        <w:rPr>
          <w:rFonts w:ascii="Times New Roman" w:hAnsi="Times New Roman" w:cs="Times New Roman"/>
          <w:color w:val="222222"/>
          <w:sz w:val="24"/>
          <w:szCs w:val="20"/>
          <w:shd w:val="clear" w:color="auto" w:fill="FFFFFF"/>
        </w:rPr>
        <w:t>Yan and Luo, 2016)</w:t>
      </w:r>
      <w:r w:rsidRPr="00702324">
        <w:rPr>
          <w:rFonts w:ascii="Times New Roman" w:hAnsi="Times New Roman" w:cs="Times New Roman"/>
          <w:sz w:val="24"/>
          <w:szCs w:val="24"/>
        </w:rPr>
        <w:t>. This cultural gap might affect decision-making, employee relations, and communication in the joint venture. Cross-cultural collaboration is complicated by power distance, ambiguity avoidance, and masculine and femininity.</w:t>
      </w:r>
    </w:p>
    <w:p w14:paraId="1CDCA7B0" w14:textId="520F6FD4" w:rsidR="00E96B3B" w:rsidRPr="00702324" w:rsidRDefault="00E96B3B" w:rsidP="00702324">
      <w:pPr>
        <w:spacing w:line="360" w:lineRule="auto"/>
        <w:jc w:val="both"/>
        <w:rPr>
          <w:rFonts w:ascii="Times New Roman" w:hAnsi="Times New Roman" w:cs="Times New Roman"/>
          <w:sz w:val="24"/>
          <w:szCs w:val="24"/>
        </w:rPr>
      </w:pPr>
      <w:r>
        <w:rPr>
          <w:noProof/>
        </w:rPr>
        <w:lastRenderedPageBreak/>
        <w:drawing>
          <wp:inline distT="0" distB="0" distL="0" distR="0" wp14:anchorId="35420962" wp14:editId="75A2095A">
            <wp:extent cx="5943600" cy="3343275"/>
            <wp:effectExtent l="0" t="0" r="0" b="9525"/>
            <wp:docPr id="6098090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809076"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70EAE4EB" w14:textId="77777777" w:rsidR="009F2590" w:rsidRDefault="009F2590" w:rsidP="00702324">
      <w:pPr>
        <w:spacing w:line="360" w:lineRule="auto"/>
        <w:jc w:val="both"/>
        <w:rPr>
          <w:rFonts w:ascii="Times New Roman" w:hAnsi="Times New Roman" w:cs="Times New Roman"/>
          <w:sz w:val="24"/>
          <w:szCs w:val="24"/>
        </w:rPr>
      </w:pPr>
      <w:r w:rsidRPr="00702324">
        <w:rPr>
          <w:rFonts w:ascii="Times New Roman" w:hAnsi="Times New Roman" w:cs="Times New Roman"/>
          <w:sz w:val="24"/>
          <w:szCs w:val="24"/>
        </w:rPr>
        <w:t>British-Chinese communication regulations are another major impediment for the joint venture. The UK values clear, direct communication. However, Chinese communication relies significantly on context and nonverbal cues. Because individuals communicate differently, miscommunication, misinterpretation, and inefficient information transmission are more likely. The British company may need to use more oblique language, pay attention to nonverbal indications, and understand the value of preserving face in Chinese society.</w:t>
      </w:r>
    </w:p>
    <w:p w14:paraId="16004722" w14:textId="47BDB521" w:rsidR="00E96B3B" w:rsidRPr="00702324" w:rsidRDefault="00E96B3B" w:rsidP="00702324">
      <w:pPr>
        <w:spacing w:line="360" w:lineRule="auto"/>
        <w:jc w:val="both"/>
        <w:rPr>
          <w:rFonts w:ascii="Times New Roman" w:hAnsi="Times New Roman" w:cs="Times New Roman"/>
          <w:sz w:val="24"/>
          <w:szCs w:val="24"/>
        </w:rPr>
      </w:pPr>
      <w:r>
        <w:rPr>
          <w:noProof/>
        </w:rPr>
        <w:lastRenderedPageBreak/>
        <w:drawing>
          <wp:inline distT="0" distB="0" distL="0" distR="0" wp14:anchorId="53DA925F" wp14:editId="5368EC15">
            <wp:extent cx="5943600" cy="3343275"/>
            <wp:effectExtent l="0" t="0" r="0" b="9525"/>
            <wp:docPr id="798120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1206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44769418" w14:textId="4AA653FE" w:rsidR="009F2590" w:rsidRDefault="009F2590" w:rsidP="00702324">
      <w:pPr>
        <w:spacing w:line="360" w:lineRule="auto"/>
        <w:jc w:val="both"/>
        <w:rPr>
          <w:rFonts w:ascii="Times New Roman" w:hAnsi="Times New Roman" w:cs="Times New Roman"/>
          <w:sz w:val="24"/>
          <w:szCs w:val="24"/>
        </w:rPr>
      </w:pPr>
      <w:r w:rsidRPr="00702324">
        <w:rPr>
          <w:rFonts w:ascii="Times New Roman" w:hAnsi="Times New Roman" w:cs="Times New Roman"/>
          <w:sz w:val="24"/>
          <w:szCs w:val="24"/>
        </w:rPr>
        <w:t>Decision-making may be another cultural issue in a British-Chinese joint enterprise. The UK often adopts consensual decision-making, which considers several perspectives before reaching a consensus. China's decision-making structure is hierarchical, with ultimate decision-making power concentrated at the top. This decision-making difference may cause expectations to clash and dissatisfy both parties</w:t>
      </w:r>
      <w:r w:rsidR="00702324">
        <w:rPr>
          <w:rFonts w:ascii="Times New Roman" w:hAnsi="Times New Roman" w:cs="Times New Roman"/>
          <w:sz w:val="24"/>
          <w:szCs w:val="24"/>
        </w:rPr>
        <w:t xml:space="preserve"> (</w:t>
      </w:r>
      <w:r w:rsidR="00702324">
        <w:rPr>
          <w:rFonts w:ascii="Times New Roman" w:hAnsi="Times New Roman" w:cs="Times New Roman"/>
          <w:color w:val="222222"/>
          <w:sz w:val="24"/>
          <w:szCs w:val="20"/>
          <w:shd w:val="clear" w:color="auto" w:fill="FFFFFF"/>
        </w:rPr>
        <w:t>Le Nguyen et al., 2016)</w:t>
      </w:r>
      <w:r w:rsidRPr="00702324">
        <w:rPr>
          <w:rFonts w:ascii="Times New Roman" w:hAnsi="Times New Roman" w:cs="Times New Roman"/>
          <w:sz w:val="24"/>
          <w:szCs w:val="24"/>
        </w:rPr>
        <w:t xml:space="preserve">. Understanding and respecting Chinese society's hierarchical structure, having clear communication channels, and balancing inclusiveness and efficiency in decision-making may help the British firm overcome this challenge. If the British firm wants to work productively and successfully with their Chinese partner, they must </w:t>
      </w:r>
      <w:proofErr w:type="spellStart"/>
      <w:r w:rsidRPr="00702324">
        <w:rPr>
          <w:rFonts w:ascii="Times New Roman" w:hAnsi="Times New Roman" w:cs="Times New Roman"/>
          <w:sz w:val="24"/>
          <w:szCs w:val="24"/>
        </w:rPr>
        <w:t>recognise</w:t>
      </w:r>
      <w:proofErr w:type="spellEnd"/>
      <w:r w:rsidRPr="00702324">
        <w:rPr>
          <w:rFonts w:ascii="Times New Roman" w:hAnsi="Times New Roman" w:cs="Times New Roman"/>
          <w:sz w:val="24"/>
          <w:szCs w:val="24"/>
        </w:rPr>
        <w:t xml:space="preserve"> and overcome cultural differences in communication, decision-making, and culture. If it promotes cultural awareness, adaptability, and open-mindedness, the British business may build trust, overcome cultural gaps, and build a mutually beneficial partnership.</w:t>
      </w:r>
    </w:p>
    <w:p w14:paraId="5B2B90D0" w14:textId="7E8B887E" w:rsidR="00E96B3B" w:rsidRPr="00702324" w:rsidRDefault="00E96B3B" w:rsidP="00702324">
      <w:pPr>
        <w:spacing w:line="360" w:lineRule="auto"/>
        <w:jc w:val="both"/>
        <w:rPr>
          <w:rFonts w:ascii="Times New Roman" w:hAnsi="Times New Roman" w:cs="Times New Roman"/>
          <w:sz w:val="24"/>
          <w:szCs w:val="24"/>
        </w:rPr>
      </w:pPr>
      <w:r>
        <w:rPr>
          <w:noProof/>
        </w:rPr>
        <w:lastRenderedPageBreak/>
        <w:drawing>
          <wp:inline distT="0" distB="0" distL="0" distR="0" wp14:anchorId="4A0047A7" wp14:editId="071A355D">
            <wp:extent cx="5943600" cy="3343275"/>
            <wp:effectExtent l="0" t="0" r="0" b="9525"/>
            <wp:docPr id="5639783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978374"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141C4805" w14:textId="2319F0D0" w:rsidR="009F2590" w:rsidRPr="00702324" w:rsidRDefault="009F2590" w:rsidP="00702324">
      <w:pPr>
        <w:spacing w:line="360" w:lineRule="auto"/>
        <w:jc w:val="both"/>
        <w:rPr>
          <w:rFonts w:ascii="Times New Roman" w:hAnsi="Times New Roman" w:cs="Times New Roman"/>
          <w:b/>
          <w:bCs/>
          <w:color w:val="343541"/>
          <w:sz w:val="24"/>
          <w:szCs w:val="24"/>
        </w:rPr>
      </w:pPr>
      <w:r w:rsidRPr="00702324">
        <w:rPr>
          <w:rFonts w:ascii="Times New Roman" w:hAnsi="Times New Roman" w:cs="Times New Roman"/>
          <w:b/>
          <w:bCs/>
          <w:color w:val="343541"/>
          <w:sz w:val="24"/>
          <w:szCs w:val="24"/>
        </w:rPr>
        <w:t>Case Studies and Examples</w:t>
      </w:r>
    </w:p>
    <w:p w14:paraId="3A9FAEC9" w14:textId="488B2704" w:rsidR="009F2590" w:rsidRDefault="009F2590" w:rsidP="00702324">
      <w:pPr>
        <w:spacing w:line="360" w:lineRule="auto"/>
        <w:jc w:val="both"/>
        <w:rPr>
          <w:rFonts w:ascii="Times New Roman" w:hAnsi="Times New Roman" w:cs="Times New Roman"/>
          <w:sz w:val="24"/>
          <w:szCs w:val="24"/>
        </w:rPr>
      </w:pPr>
      <w:r w:rsidRPr="00702324">
        <w:rPr>
          <w:rFonts w:ascii="Times New Roman" w:hAnsi="Times New Roman" w:cs="Times New Roman"/>
          <w:sz w:val="24"/>
          <w:szCs w:val="24"/>
        </w:rPr>
        <w:t>Cultural issues and poor communication doomed many British-Chinese joint ventures. A Chinese manufacturing enterprise and a UK technology company were interesting. The British corporation had problems engaging with Chinese partners, who preferred indirect and context-based communication</w:t>
      </w:r>
      <w:r w:rsidR="00702324">
        <w:rPr>
          <w:rFonts w:ascii="Times New Roman" w:hAnsi="Times New Roman" w:cs="Times New Roman"/>
          <w:sz w:val="24"/>
          <w:szCs w:val="24"/>
        </w:rPr>
        <w:t xml:space="preserve"> (</w:t>
      </w:r>
      <w:proofErr w:type="spellStart"/>
      <w:r w:rsidR="00702324">
        <w:rPr>
          <w:rFonts w:ascii="Times New Roman" w:hAnsi="Times New Roman" w:cs="Times New Roman"/>
          <w:color w:val="222222"/>
          <w:sz w:val="24"/>
          <w:szCs w:val="20"/>
          <w:shd w:val="clear" w:color="auto" w:fill="FFFFFF"/>
        </w:rPr>
        <w:t>Eftekhari</w:t>
      </w:r>
      <w:proofErr w:type="spellEnd"/>
      <w:r w:rsidR="00702324">
        <w:rPr>
          <w:rFonts w:ascii="Times New Roman" w:hAnsi="Times New Roman" w:cs="Times New Roman"/>
          <w:color w:val="222222"/>
          <w:sz w:val="24"/>
          <w:szCs w:val="20"/>
          <w:shd w:val="clear" w:color="auto" w:fill="FFFFFF"/>
        </w:rPr>
        <w:t xml:space="preserve"> and </w:t>
      </w:r>
      <w:proofErr w:type="spellStart"/>
      <w:r w:rsidR="00702324">
        <w:rPr>
          <w:rFonts w:ascii="Times New Roman" w:hAnsi="Times New Roman" w:cs="Times New Roman"/>
          <w:color w:val="222222"/>
          <w:sz w:val="24"/>
          <w:szCs w:val="20"/>
          <w:shd w:val="clear" w:color="auto" w:fill="FFFFFF"/>
        </w:rPr>
        <w:t>Bogers</w:t>
      </w:r>
      <w:proofErr w:type="spellEnd"/>
      <w:r w:rsidR="00702324">
        <w:rPr>
          <w:rFonts w:ascii="Times New Roman" w:hAnsi="Times New Roman" w:cs="Times New Roman"/>
          <w:color w:val="222222"/>
          <w:sz w:val="24"/>
          <w:szCs w:val="20"/>
          <w:shd w:val="clear" w:color="auto" w:fill="FFFFFF"/>
        </w:rPr>
        <w:t>, 2015)</w:t>
      </w:r>
      <w:r w:rsidRPr="00702324">
        <w:rPr>
          <w:rFonts w:ascii="Times New Roman" w:hAnsi="Times New Roman" w:cs="Times New Roman"/>
          <w:sz w:val="24"/>
          <w:szCs w:val="24"/>
        </w:rPr>
        <w:t>. Project delays and miscommunications eroded confidence. The British firm's individuality and the Chinese company's collectivism collided, resulting in conflicting objectives and problems coordinating long-term aims. The combined firm failed due to cultural differences, demonstrating the need of intercultural communication in such cooperation.</w:t>
      </w:r>
    </w:p>
    <w:p w14:paraId="61541CDF" w14:textId="5B377ABE" w:rsidR="00E96B3B" w:rsidRPr="00702324" w:rsidRDefault="00E96B3B" w:rsidP="00702324">
      <w:pPr>
        <w:spacing w:line="360" w:lineRule="auto"/>
        <w:jc w:val="both"/>
        <w:rPr>
          <w:rFonts w:ascii="Times New Roman" w:hAnsi="Times New Roman" w:cs="Times New Roman"/>
          <w:sz w:val="24"/>
          <w:szCs w:val="24"/>
        </w:rPr>
      </w:pPr>
      <w:r>
        <w:rPr>
          <w:noProof/>
        </w:rPr>
        <w:lastRenderedPageBreak/>
        <w:drawing>
          <wp:inline distT="0" distB="0" distL="0" distR="0" wp14:anchorId="7A6CC335" wp14:editId="7636F49B">
            <wp:extent cx="5943600" cy="3343275"/>
            <wp:effectExtent l="0" t="0" r="0" b="9525"/>
            <wp:docPr id="9103371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337197"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1B01189C" w14:textId="77777777" w:rsidR="009F2590" w:rsidRDefault="009F2590" w:rsidP="00702324">
      <w:pPr>
        <w:spacing w:line="360" w:lineRule="auto"/>
        <w:jc w:val="both"/>
        <w:rPr>
          <w:rFonts w:ascii="Times New Roman" w:hAnsi="Times New Roman" w:cs="Times New Roman"/>
          <w:sz w:val="24"/>
          <w:szCs w:val="24"/>
        </w:rPr>
      </w:pPr>
      <w:r w:rsidRPr="00702324">
        <w:rPr>
          <w:rFonts w:ascii="Times New Roman" w:hAnsi="Times New Roman" w:cs="Times New Roman"/>
          <w:sz w:val="24"/>
          <w:szCs w:val="24"/>
        </w:rPr>
        <w:t xml:space="preserve">Intercultural communication has helped joint businesses overcome cultural boundaries. A UK luxury shop partnered with a large Chinese internet retailer to enter China. Cross-cultural training was a priority for both firms. Cultural liaisons helped each camp communicate and resolve issues. The British company's clear yet courteous communication approach suited Chinese culture. Frequent virtual and face-to-face interactions fostered open communication and respect for each other's viewpoints and </w:t>
      </w:r>
      <w:proofErr w:type="spellStart"/>
      <w:r w:rsidRPr="00702324">
        <w:rPr>
          <w:rFonts w:ascii="Times New Roman" w:hAnsi="Times New Roman" w:cs="Times New Roman"/>
          <w:sz w:val="24"/>
          <w:szCs w:val="24"/>
        </w:rPr>
        <w:t>practises</w:t>
      </w:r>
      <w:proofErr w:type="spellEnd"/>
      <w:r w:rsidRPr="00702324">
        <w:rPr>
          <w:rFonts w:ascii="Times New Roman" w:hAnsi="Times New Roman" w:cs="Times New Roman"/>
          <w:sz w:val="24"/>
          <w:szCs w:val="24"/>
        </w:rPr>
        <w:t xml:space="preserve">. Intercultural communication helped this joint venture prosper in China. Thus, they bonded and </w:t>
      </w:r>
      <w:proofErr w:type="spellStart"/>
      <w:r w:rsidRPr="00702324">
        <w:rPr>
          <w:rFonts w:ascii="Times New Roman" w:hAnsi="Times New Roman" w:cs="Times New Roman"/>
          <w:sz w:val="24"/>
          <w:szCs w:val="24"/>
        </w:rPr>
        <w:t>maximised</w:t>
      </w:r>
      <w:proofErr w:type="spellEnd"/>
      <w:r w:rsidRPr="00702324">
        <w:rPr>
          <w:rFonts w:ascii="Times New Roman" w:hAnsi="Times New Roman" w:cs="Times New Roman"/>
          <w:sz w:val="24"/>
          <w:szCs w:val="24"/>
        </w:rPr>
        <w:t xml:space="preserve"> their advantages.</w:t>
      </w:r>
    </w:p>
    <w:p w14:paraId="44355BAF" w14:textId="5B2F5DF7" w:rsidR="00E96B3B" w:rsidRPr="00702324" w:rsidRDefault="00E96B3B" w:rsidP="00702324">
      <w:pPr>
        <w:spacing w:line="360" w:lineRule="auto"/>
        <w:jc w:val="both"/>
        <w:rPr>
          <w:rFonts w:ascii="Times New Roman" w:hAnsi="Times New Roman" w:cs="Times New Roman"/>
          <w:sz w:val="24"/>
          <w:szCs w:val="24"/>
        </w:rPr>
      </w:pPr>
      <w:r>
        <w:rPr>
          <w:noProof/>
        </w:rPr>
        <w:lastRenderedPageBreak/>
        <w:drawing>
          <wp:inline distT="0" distB="0" distL="0" distR="0" wp14:anchorId="4334AA17" wp14:editId="301C943D">
            <wp:extent cx="5943600" cy="3343275"/>
            <wp:effectExtent l="0" t="0" r="0" b="9525"/>
            <wp:docPr id="7881873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187395"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1419C602" w14:textId="29643F5A" w:rsidR="009F2590" w:rsidRDefault="009F2590" w:rsidP="00702324">
      <w:pPr>
        <w:spacing w:line="360" w:lineRule="auto"/>
        <w:jc w:val="both"/>
        <w:rPr>
          <w:rFonts w:ascii="Times New Roman" w:hAnsi="Times New Roman" w:cs="Times New Roman"/>
          <w:sz w:val="24"/>
          <w:szCs w:val="24"/>
        </w:rPr>
      </w:pPr>
      <w:r w:rsidRPr="00702324">
        <w:rPr>
          <w:rFonts w:ascii="Times New Roman" w:hAnsi="Times New Roman" w:cs="Times New Roman"/>
          <w:sz w:val="24"/>
          <w:szCs w:val="24"/>
        </w:rPr>
        <w:t>Intercultural communication impacts British-Chinese joint ventures. To prevent misunderstandings, improve communication, and enjoy work, learn about other cultures</w:t>
      </w:r>
      <w:r w:rsidR="00702324">
        <w:rPr>
          <w:rFonts w:ascii="Times New Roman" w:hAnsi="Times New Roman" w:cs="Times New Roman"/>
          <w:sz w:val="24"/>
          <w:szCs w:val="24"/>
        </w:rPr>
        <w:t xml:space="preserve"> (</w:t>
      </w:r>
      <w:proofErr w:type="spellStart"/>
      <w:r w:rsidR="00702324">
        <w:rPr>
          <w:rFonts w:ascii="Times New Roman" w:hAnsi="Times New Roman" w:cs="Times New Roman"/>
          <w:color w:val="222222"/>
          <w:sz w:val="24"/>
          <w:szCs w:val="20"/>
          <w:shd w:val="clear" w:color="auto" w:fill="FFFFFF"/>
        </w:rPr>
        <w:t>Stenholm</w:t>
      </w:r>
      <w:proofErr w:type="spellEnd"/>
      <w:r w:rsidR="00702324">
        <w:rPr>
          <w:rFonts w:ascii="Times New Roman" w:hAnsi="Times New Roman" w:cs="Times New Roman"/>
          <w:color w:val="222222"/>
          <w:sz w:val="24"/>
          <w:szCs w:val="20"/>
          <w:shd w:val="clear" w:color="auto" w:fill="FFFFFF"/>
        </w:rPr>
        <w:t xml:space="preserve"> and </w:t>
      </w:r>
      <w:proofErr w:type="spellStart"/>
      <w:r w:rsidR="00702324">
        <w:rPr>
          <w:rFonts w:ascii="Times New Roman" w:hAnsi="Times New Roman" w:cs="Times New Roman"/>
          <w:color w:val="222222"/>
          <w:sz w:val="24"/>
          <w:szCs w:val="20"/>
          <w:shd w:val="clear" w:color="auto" w:fill="FFFFFF"/>
        </w:rPr>
        <w:t>Renko</w:t>
      </w:r>
      <w:proofErr w:type="spellEnd"/>
      <w:r w:rsidR="00702324">
        <w:rPr>
          <w:rFonts w:ascii="Times New Roman" w:hAnsi="Times New Roman" w:cs="Times New Roman"/>
          <w:color w:val="222222"/>
          <w:sz w:val="24"/>
          <w:szCs w:val="20"/>
          <w:shd w:val="clear" w:color="auto" w:fill="FFFFFF"/>
        </w:rPr>
        <w:t>, 2016)</w:t>
      </w:r>
      <w:r w:rsidRPr="00702324">
        <w:rPr>
          <w:rFonts w:ascii="Times New Roman" w:hAnsi="Times New Roman" w:cs="Times New Roman"/>
          <w:sz w:val="24"/>
          <w:szCs w:val="24"/>
        </w:rPr>
        <w:t>. The UK multinational corporation's joint venture with a Chinese partner may flourish in the dynamic Chinese market by learning from both successful and failed joint ventures. Studying joint venture successes and failures.</w:t>
      </w:r>
    </w:p>
    <w:p w14:paraId="7DF733C2" w14:textId="3422993A" w:rsidR="00E96B3B" w:rsidRPr="00702324" w:rsidRDefault="00E96B3B" w:rsidP="00702324">
      <w:pPr>
        <w:spacing w:line="360" w:lineRule="auto"/>
        <w:jc w:val="both"/>
        <w:rPr>
          <w:rFonts w:ascii="Times New Roman" w:hAnsi="Times New Roman" w:cs="Times New Roman"/>
          <w:sz w:val="24"/>
          <w:szCs w:val="24"/>
        </w:rPr>
      </w:pPr>
      <w:r>
        <w:rPr>
          <w:noProof/>
        </w:rPr>
        <w:lastRenderedPageBreak/>
        <w:drawing>
          <wp:inline distT="0" distB="0" distL="0" distR="0" wp14:anchorId="2E5D0DB4" wp14:editId="7125AC40">
            <wp:extent cx="5943600" cy="3343275"/>
            <wp:effectExtent l="0" t="0" r="0" b="9525"/>
            <wp:docPr id="5718515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851533"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10F91122" w14:textId="29085718" w:rsidR="009F2590" w:rsidRPr="00702324" w:rsidRDefault="009F2590" w:rsidP="00702324">
      <w:pPr>
        <w:spacing w:line="360" w:lineRule="auto"/>
        <w:jc w:val="both"/>
        <w:rPr>
          <w:rFonts w:ascii="Times New Roman" w:hAnsi="Times New Roman" w:cs="Times New Roman"/>
          <w:b/>
          <w:bCs/>
          <w:sz w:val="24"/>
          <w:szCs w:val="24"/>
        </w:rPr>
      </w:pPr>
      <w:r w:rsidRPr="00702324">
        <w:rPr>
          <w:rFonts w:ascii="Times New Roman" w:hAnsi="Times New Roman" w:cs="Times New Roman"/>
          <w:b/>
          <w:bCs/>
          <w:sz w:val="24"/>
          <w:szCs w:val="24"/>
        </w:rPr>
        <w:t>Strategies for Successful Intercultural Communication</w:t>
      </w:r>
    </w:p>
    <w:p w14:paraId="496E500B" w14:textId="3A9CC56A" w:rsidR="009F2590" w:rsidRDefault="009F2590" w:rsidP="00702324">
      <w:pPr>
        <w:spacing w:line="360" w:lineRule="auto"/>
        <w:jc w:val="both"/>
        <w:rPr>
          <w:rFonts w:ascii="Times New Roman" w:hAnsi="Times New Roman" w:cs="Times New Roman"/>
          <w:sz w:val="24"/>
          <w:szCs w:val="24"/>
        </w:rPr>
      </w:pPr>
      <w:r w:rsidRPr="00702324">
        <w:rPr>
          <w:rFonts w:ascii="Times New Roman" w:hAnsi="Times New Roman" w:cs="Times New Roman"/>
          <w:sz w:val="24"/>
          <w:szCs w:val="24"/>
        </w:rPr>
        <w:t>British-Chinese joint companies need cross-cultural training to communicate well. Collaborative employee training at the UK multinational may increase cultural understanding and sensitivity. This curriculum will teach Chinese values, customs, and communication</w:t>
      </w:r>
      <w:r w:rsidR="00702324">
        <w:rPr>
          <w:rFonts w:ascii="Times New Roman" w:hAnsi="Times New Roman" w:cs="Times New Roman"/>
          <w:sz w:val="24"/>
          <w:szCs w:val="24"/>
        </w:rPr>
        <w:t xml:space="preserve"> (</w:t>
      </w:r>
      <w:r w:rsidR="00702324">
        <w:rPr>
          <w:rFonts w:ascii="Times New Roman" w:hAnsi="Times New Roman" w:cs="Times New Roman"/>
          <w:color w:val="222222"/>
          <w:sz w:val="24"/>
          <w:szCs w:val="20"/>
          <w:shd w:val="clear" w:color="auto" w:fill="FFFFFF"/>
        </w:rPr>
        <w:t>Fisher et al., 2016)</w:t>
      </w:r>
      <w:r w:rsidRPr="00702324">
        <w:rPr>
          <w:rFonts w:ascii="Times New Roman" w:hAnsi="Times New Roman" w:cs="Times New Roman"/>
          <w:sz w:val="24"/>
          <w:szCs w:val="24"/>
        </w:rPr>
        <w:t xml:space="preserve">. They </w:t>
      </w:r>
      <w:proofErr w:type="spellStart"/>
      <w:r w:rsidRPr="00702324">
        <w:rPr>
          <w:rFonts w:ascii="Times New Roman" w:hAnsi="Times New Roman" w:cs="Times New Roman"/>
          <w:sz w:val="24"/>
          <w:szCs w:val="24"/>
        </w:rPr>
        <w:t>recognise</w:t>
      </w:r>
      <w:proofErr w:type="spellEnd"/>
      <w:r w:rsidRPr="00702324">
        <w:rPr>
          <w:rFonts w:ascii="Times New Roman" w:hAnsi="Times New Roman" w:cs="Times New Roman"/>
          <w:sz w:val="24"/>
          <w:szCs w:val="24"/>
        </w:rPr>
        <w:t xml:space="preserve"> cultural biases and handle difficult circumstances with more tact. Cross-cultural training encourages curiosity and adaptation. This improves UK-Chinese cooperation. Cultural knowledge lowers miscommunication, conflicts, and joint venture issues.</w:t>
      </w:r>
    </w:p>
    <w:p w14:paraId="4833108B" w14:textId="792E6845" w:rsidR="00E96B3B" w:rsidRPr="00702324" w:rsidRDefault="00E96B3B" w:rsidP="00702324">
      <w:pPr>
        <w:spacing w:line="360" w:lineRule="auto"/>
        <w:jc w:val="both"/>
        <w:rPr>
          <w:rFonts w:ascii="Times New Roman" w:hAnsi="Times New Roman" w:cs="Times New Roman"/>
          <w:sz w:val="24"/>
          <w:szCs w:val="24"/>
        </w:rPr>
      </w:pPr>
      <w:r>
        <w:rPr>
          <w:noProof/>
        </w:rPr>
        <w:lastRenderedPageBreak/>
        <w:drawing>
          <wp:inline distT="0" distB="0" distL="0" distR="0" wp14:anchorId="046311B6" wp14:editId="70D5F3A5">
            <wp:extent cx="5943600" cy="3343275"/>
            <wp:effectExtent l="0" t="0" r="0" b="9525"/>
            <wp:docPr id="9607001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700115"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5DF5220D" w14:textId="47F84FBD" w:rsidR="009F2590" w:rsidRDefault="009F2590" w:rsidP="00702324">
      <w:pPr>
        <w:spacing w:line="360" w:lineRule="auto"/>
        <w:jc w:val="both"/>
        <w:rPr>
          <w:rFonts w:ascii="Times New Roman" w:hAnsi="Times New Roman" w:cs="Times New Roman"/>
          <w:sz w:val="24"/>
          <w:szCs w:val="24"/>
        </w:rPr>
      </w:pPr>
      <w:r w:rsidRPr="00702324">
        <w:rPr>
          <w:rFonts w:ascii="Times New Roman" w:hAnsi="Times New Roman" w:cs="Times New Roman"/>
          <w:sz w:val="24"/>
          <w:szCs w:val="24"/>
        </w:rPr>
        <w:t>Cultural liaisons from British and Chinese firms will enhance intercultural dialogue. Intermediaries simplify communication between cultures. Cultural liaisons must be fluent in both cultures to facilitate dialogue. They explain cultural differences, interpret communications, and settle misunderstandings. Chinese and British cultural liaisons boost the joint venture. cultural liaisons help teams feel comfortable. Teams can work better.</w:t>
      </w:r>
      <w:r w:rsidR="00001633">
        <w:rPr>
          <w:rFonts w:ascii="Times New Roman" w:hAnsi="Times New Roman" w:cs="Times New Roman"/>
          <w:sz w:val="24"/>
          <w:szCs w:val="24"/>
        </w:rPr>
        <w:t xml:space="preserve"> </w:t>
      </w:r>
      <w:r w:rsidRPr="00702324">
        <w:rPr>
          <w:rFonts w:ascii="Times New Roman" w:hAnsi="Times New Roman" w:cs="Times New Roman"/>
          <w:sz w:val="24"/>
          <w:szCs w:val="24"/>
        </w:rPr>
        <w:t>British-Chinese collaboration requires clear, adaptive communication. The protocol must cover direct and indirect communication techniques in both cultures. For clarity, it should use clear, concise language</w:t>
      </w:r>
      <w:r w:rsidR="00702324">
        <w:rPr>
          <w:rFonts w:ascii="Times New Roman" w:hAnsi="Times New Roman" w:cs="Times New Roman"/>
          <w:sz w:val="24"/>
          <w:szCs w:val="24"/>
        </w:rPr>
        <w:t xml:space="preserve"> (</w:t>
      </w:r>
      <w:r w:rsidR="00702324">
        <w:rPr>
          <w:rFonts w:ascii="Times New Roman" w:hAnsi="Times New Roman" w:cs="Times New Roman"/>
          <w:color w:val="222222"/>
          <w:sz w:val="24"/>
          <w:szCs w:val="20"/>
          <w:shd w:val="clear" w:color="auto" w:fill="FFFFFF"/>
        </w:rPr>
        <w:t>Shepherd et al., 2021)</w:t>
      </w:r>
      <w:r w:rsidRPr="00702324">
        <w:rPr>
          <w:rFonts w:ascii="Times New Roman" w:hAnsi="Times New Roman" w:cs="Times New Roman"/>
          <w:sz w:val="24"/>
          <w:szCs w:val="24"/>
        </w:rPr>
        <w:t>. The protocol must also accommodate for China's hierarchical decision-making and provide important signals. A flexible communication protocol permits alterations as the relationship develops and cultural elements are uncovered. The joint venture's strict communication strategy prevents misunderstandings and promotes productivity and cooperation.</w:t>
      </w:r>
    </w:p>
    <w:p w14:paraId="68E2CFEA" w14:textId="66FAAF58" w:rsidR="00E96B3B" w:rsidRPr="00702324" w:rsidRDefault="00E96B3B" w:rsidP="00702324">
      <w:pPr>
        <w:spacing w:line="360" w:lineRule="auto"/>
        <w:jc w:val="both"/>
        <w:rPr>
          <w:rFonts w:ascii="Times New Roman" w:hAnsi="Times New Roman" w:cs="Times New Roman"/>
          <w:sz w:val="24"/>
          <w:szCs w:val="24"/>
        </w:rPr>
      </w:pPr>
      <w:r>
        <w:rPr>
          <w:noProof/>
        </w:rPr>
        <w:lastRenderedPageBreak/>
        <w:drawing>
          <wp:inline distT="0" distB="0" distL="0" distR="0" wp14:anchorId="3A25B89B" wp14:editId="3F98BA97">
            <wp:extent cx="5943600" cy="3343275"/>
            <wp:effectExtent l="0" t="0" r="0" b="9525"/>
            <wp:docPr id="18323080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308082" name=""/>
                    <pic:cNvPicPr/>
                  </pic:nvPicPr>
                  <pic:blipFill>
                    <a:blip r:embed="rId25">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20283FBD" w14:textId="603C0B29" w:rsidR="009F2590" w:rsidRDefault="009F2590" w:rsidP="00702324">
      <w:pPr>
        <w:spacing w:line="360" w:lineRule="auto"/>
        <w:jc w:val="both"/>
        <w:rPr>
          <w:rFonts w:ascii="Times New Roman" w:hAnsi="Times New Roman" w:cs="Times New Roman"/>
          <w:sz w:val="24"/>
          <w:szCs w:val="24"/>
        </w:rPr>
      </w:pPr>
      <w:r w:rsidRPr="00702324">
        <w:rPr>
          <w:rFonts w:ascii="Times New Roman" w:hAnsi="Times New Roman" w:cs="Times New Roman"/>
          <w:sz w:val="24"/>
          <w:szCs w:val="24"/>
        </w:rPr>
        <w:t>British-Chinese joint businesses need technology for intercultural communication. Virtual meetings, video conferencing, and instant messaging allow global communication. Translation technology may help overcome language barriers and improve communication. Project management tools enable cross-timezone collaboration</w:t>
      </w:r>
      <w:r w:rsidR="00702324">
        <w:rPr>
          <w:rFonts w:ascii="Times New Roman" w:hAnsi="Times New Roman" w:cs="Times New Roman"/>
          <w:sz w:val="24"/>
          <w:szCs w:val="24"/>
        </w:rPr>
        <w:t xml:space="preserve"> (</w:t>
      </w:r>
      <w:r w:rsidR="00702324">
        <w:rPr>
          <w:rFonts w:ascii="Times New Roman" w:hAnsi="Times New Roman" w:cs="Times New Roman"/>
          <w:color w:val="222222"/>
          <w:sz w:val="24"/>
          <w:szCs w:val="20"/>
          <w:shd w:val="clear" w:color="auto" w:fill="FFFFFF"/>
        </w:rPr>
        <w:t>Shepherd et al., 2021)</w:t>
      </w:r>
      <w:r w:rsidRPr="00702324">
        <w:rPr>
          <w:rFonts w:ascii="Times New Roman" w:hAnsi="Times New Roman" w:cs="Times New Roman"/>
          <w:sz w:val="24"/>
          <w:szCs w:val="24"/>
        </w:rPr>
        <w:t>. Technology improves joint venture communication, resource allocation, and cultural and language impediments. Technology reflects the joint venture's dedication to innovation and flexibility, which are crucial in global commerce. British-Chinese joint ventures prosper with cross-cultural training, cultural liaisons, communication norms, and technology adoption. By building trust, cooperation, and partnerships, effective intercultural communication can help your China business succeed.</w:t>
      </w:r>
    </w:p>
    <w:p w14:paraId="338501C4" w14:textId="074158F2" w:rsidR="00E96B3B" w:rsidRPr="00702324" w:rsidRDefault="00E96B3B" w:rsidP="00702324">
      <w:pPr>
        <w:spacing w:line="360" w:lineRule="auto"/>
        <w:jc w:val="both"/>
        <w:rPr>
          <w:rFonts w:ascii="Times New Roman" w:hAnsi="Times New Roman" w:cs="Times New Roman"/>
          <w:sz w:val="24"/>
          <w:szCs w:val="24"/>
        </w:rPr>
      </w:pPr>
      <w:r>
        <w:rPr>
          <w:noProof/>
        </w:rPr>
        <w:lastRenderedPageBreak/>
        <w:drawing>
          <wp:inline distT="0" distB="0" distL="0" distR="0" wp14:anchorId="70FDF981" wp14:editId="768DF80A">
            <wp:extent cx="5943600" cy="3343275"/>
            <wp:effectExtent l="0" t="0" r="0" b="9525"/>
            <wp:docPr id="11546352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63520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38F70D59" w14:textId="7A16F81E" w:rsidR="009F2590" w:rsidRPr="00702324" w:rsidRDefault="009F2590" w:rsidP="00702324">
      <w:pPr>
        <w:spacing w:line="360" w:lineRule="auto"/>
        <w:jc w:val="both"/>
        <w:rPr>
          <w:rFonts w:ascii="Times New Roman" w:hAnsi="Times New Roman" w:cs="Times New Roman"/>
          <w:b/>
          <w:bCs/>
          <w:sz w:val="24"/>
          <w:szCs w:val="24"/>
        </w:rPr>
      </w:pPr>
      <w:r w:rsidRPr="00702324">
        <w:rPr>
          <w:rFonts w:ascii="Times New Roman" w:hAnsi="Times New Roman" w:cs="Times New Roman"/>
          <w:b/>
          <w:bCs/>
          <w:sz w:val="24"/>
          <w:szCs w:val="24"/>
        </w:rPr>
        <w:t>Building Trust and Rapport</w:t>
      </w:r>
    </w:p>
    <w:p w14:paraId="35DC071C" w14:textId="0C599D18" w:rsidR="009F2590" w:rsidRDefault="009F2590" w:rsidP="00702324">
      <w:pPr>
        <w:spacing w:line="360" w:lineRule="auto"/>
        <w:jc w:val="both"/>
        <w:rPr>
          <w:rFonts w:ascii="Times New Roman" w:hAnsi="Times New Roman" w:cs="Times New Roman"/>
          <w:sz w:val="24"/>
          <w:szCs w:val="24"/>
        </w:rPr>
      </w:pPr>
      <w:r w:rsidRPr="00702324">
        <w:rPr>
          <w:rFonts w:ascii="Times New Roman" w:hAnsi="Times New Roman" w:cs="Times New Roman"/>
          <w:sz w:val="24"/>
          <w:szCs w:val="24"/>
        </w:rPr>
        <w:t xml:space="preserve">British-Chinese partners must develop trust and understanding. Business cooperation depend on personal ties between important individuals from both companies. Chinese culture builds </w:t>
      </w:r>
      <w:proofErr w:type="spellStart"/>
      <w:r w:rsidRPr="00702324">
        <w:rPr>
          <w:rFonts w:ascii="Times New Roman" w:hAnsi="Times New Roman" w:cs="Times New Roman"/>
          <w:sz w:val="24"/>
          <w:szCs w:val="24"/>
        </w:rPr>
        <w:t>guanxi</w:t>
      </w:r>
      <w:proofErr w:type="spellEnd"/>
      <w:r w:rsidRPr="00702324">
        <w:rPr>
          <w:rFonts w:ascii="Times New Roman" w:hAnsi="Times New Roman" w:cs="Times New Roman"/>
          <w:sz w:val="24"/>
          <w:szCs w:val="24"/>
        </w:rPr>
        <w:t xml:space="preserve"> via face-to-face encounters</w:t>
      </w:r>
      <w:r w:rsidR="00702324">
        <w:rPr>
          <w:rFonts w:ascii="Times New Roman" w:hAnsi="Times New Roman" w:cs="Times New Roman"/>
          <w:sz w:val="24"/>
          <w:szCs w:val="24"/>
        </w:rPr>
        <w:t xml:space="preserve"> (</w:t>
      </w:r>
      <w:proofErr w:type="spellStart"/>
      <w:r w:rsidR="00702324">
        <w:rPr>
          <w:rFonts w:ascii="Times New Roman" w:hAnsi="Times New Roman" w:cs="Times New Roman"/>
          <w:color w:val="222222"/>
          <w:sz w:val="24"/>
          <w:szCs w:val="20"/>
          <w:shd w:val="clear" w:color="auto" w:fill="FFFFFF"/>
        </w:rPr>
        <w:t>Barringer</w:t>
      </w:r>
      <w:proofErr w:type="spellEnd"/>
      <w:r w:rsidR="00702324">
        <w:rPr>
          <w:rFonts w:ascii="Times New Roman" w:hAnsi="Times New Roman" w:cs="Times New Roman"/>
          <w:color w:val="222222"/>
          <w:sz w:val="24"/>
          <w:szCs w:val="20"/>
          <w:shd w:val="clear" w:color="auto" w:fill="FFFFFF"/>
        </w:rPr>
        <w:t>, 2015)</w:t>
      </w:r>
      <w:r w:rsidRPr="00702324">
        <w:rPr>
          <w:rFonts w:ascii="Times New Roman" w:hAnsi="Times New Roman" w:cs="Times New Roman"/>
          <w:sz w:val="24"/>
          <w:szCs w:val="24"/>
        </w:rPr>
        <w:t xml:space="preserve">. To comprehend Chinese business and culture, the UK corporation should visit China and </w:t>
      </w:r>
      <w:proofErr w:type="spellStart"/>
      <w:r w:rsidRPr="00702324">
        <w:rPr>
          <w:rFonts w:ascii="Times New Roman" w:hAnsi="Times New Roman" w:cs="Times New Roman"/>
          <w:sz w:val="24"/>
          <w:szCs w:val="24"/>
        </w:rPr>
        <w:t>socialise</w:t>
      </w:r>
      <w:proofErr w:type="spellEnd"/>
      <w:r w:rsidRPr="00702324">
        <w:rPr>
          <w:rFonts w:ascii="Times New Roman" w:hAnsi="Times New Roman" w:cs="Times New Roman"/>
          <w:sz w:val="24"/>
          <w:szCs w:val="24"/>
        </w:rPr>
        <w:t xml:space="preserve"> with locals. By showing interest in Chinese workers' personal lives and goals, the British corporation may build trust and camaraderie.</w:t>
      </w:r>
    </w:p>
    <w:p w14:paraId="04A6D563" w14:textId="0400D35F" w:rsidR="00E96B3B" w:rsidRPr="00702324" w:rsidRDefault="00E96B3B" w:rsidP="00702324">
      <w:pPr>
        <w:spacing w:line="360" w:lineRule="auto"/>
        <w:jc w:val="both"/>
        <w:rPr>
          <w:rFonts w:ascii="Times New Roman" w:hAnsi="Times New Roman" w:cs="Times New Roman"/>
          <w:sz w:val="24"/>
          <w:szCs w:val="24"/>
        </w:rPr>
      </w:pPr>
      <w:r>
        <w:rPr>
          <w:noProof/>
        </w:rPr>
        <w:lastRenderedPageBreak/>
        <w:drawing>
          <wp:inline distT="0" distB="0" distL="0" distR="0" wp14:anchorId="2EB989BA" wp14:editId="728375EF">
            <wp:extent cx="5943600" cy="3343275"/>
            <wp:effectExtent l="0" t="0" r="0" b="9525"/>
            <wp:docPr id="11296850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685033"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68D6E395" w14:textId="77777777" w:rsidR="009F2590" w:rsidRDefault="009F2590" w:rsidP="00702324">
      <w:pPr>
        <w:spacing w:line="360" w:lineRule="auto"/>
        <w:jc w:val="both"/>
        <w:rPr>
          <w:rFonts w:ascii="Times New Roman" w:hAnsi="Times New Roman" w:cs="Times New Roman"/>
          <w:sz w:val="24"/>
          <w:szCs w:val="24"/>
        </w:rPr>
      </w:pPr>
      <w:r w:rsidRPr="00702324">
        <w:rPr>
          <w:rFonts w:ascii="Times New Roman" w:hAnsi="Times New Roman" w:cs="Times New Roman"/>
          <w:sz w:val="24"/>
          <w:szCs w:val="24"/>
        </w:rPr>
        <w:t>Cultural understanding and interpersonal trust need respect for Chinese customs and etiquette. British companies should learn Chinese greetings, gift-giving, and dining manners. British businesses show cultural awareness. Chinese New Year, Dragon Boat Festival, and Mid-Autumn Festival greetings and presents are great. UK companies gain confidence with Chinese partners by adopting Chinese cultural norms.</w:t>
      </w:r>
    </w:p>
    <w:p w14:paraId="7AB87BAF" w14:textId="1B0011C9" w:rsidR="00E96B3B" w:rsidRPr="00702324" w:rsidRDefault="00E96B3B" w:rsidP="00702324">
      <w:pPr>
        <w:spacing w:line="360" w:lineRule="auto"/>
        <w:jc w:val="both"/>
        <w:rPr>
          <w:rFonts w:ascii="Times New Roman" w:hAnsi="Times New Roman" w:cs="Times New Roman"/>
          <w:sz w:val="24"/>
          <w:szCs w:val="24"/>
        </w:rPr>
      </w:pPr>
      <w:r>
        <w:rPr>
          <w:noProof/>
        </w:rPr>
        <w:lastRenderedPageBreak/>
        <w:drawing>
          <wp:inline distT="0" distB="0" distL="0" distR="0" wp14:anchorId="6CB6F96C" wp14:editId="6F494362">
            <wp:extent cx="5943600" cy="3343275"/>
            <wp:effectExtent l="0" t="0" r="0" b="9525"/>
            <wp:docPr id="19224479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447943"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073DBE7F" w14:textId="426CCB89" w:rsidR="009F2590" w:rsidRDefault="009F2590" w:rsidP="00702324">
      <w:pPr>
        <w:spacing w:line="360" w:lineRule="auto"/>
        <w:jc w:val="both"/>
        <w:rPr>
          <w:rFonts w:ascii="Times New Roman" w:hAnsi="Times New Roman" w:cs="Times New Roman"/>
          <w:sz w:val="24"/>
          <w:szCs w:val="24"/>
        </w:rPr>
      </w:pPr>
      <w:r w:rsidRPr="00702324">
        <w:rPr>
          <w:rFonts w:ascii="Times New Roman" w:hAnsi="Times New Roman" w:cs="Times New Roman"/>
          <w:sz w:val="24"/>
          <w:szCs w:val="24"/>
        </w:rPr>
        <w:t>These simple Chinese words may help you build confidence with Chinese business colleagues. The UK corporation may demonstrate its love for local culture by learning simple Chinese phrases like hello and thank you</w:t>
      </w:r>
      <w:r w:rsidR="00702324">
        <w:rPr>
          <w:rFonts w:ascii="Times New Roman" w:hAnsi="Times New Roman" w:cs="Times New Roman"/>
          <w:sz w:val="24"/>
          <w:szCs w:val="24"/>
        </w:rPr>
        <w:t xml:space="preserve"> (</w:t>
      </w:r>
      <w:proofErr w:type="spellStart"/>
      <w:r w:rsidR="00702324">
        <w:rPr>
          <w:rFonts w:ascii="Times New Roman" w:hAnsi="Times New Roman" w:cs="Times New Roman"/>
          <w:color w:val="222222"/>
          <w:sz w:val="24"/>
          <w:szCs w:val="20"/>
          <w:shd w:val="clear" w:color="auto" w:fill="FFFFFF"/>
        </w:rPr>
        <w:t>Barringer</w:t>
      </w:r>
      <w:proofErr w:type="spellEnd"/>
      <w:r w:rsidR="00702324">
        <w:rPr>
          <w:rFonts w:ascii="Times New Roman" w:hAnsi="Times New Roman" w:cs="Times New Roman"/>
          <w:color w:val="222222"/>
          <w:sz w:val="24"/>
          <w:szCs w:val="20"/>
          <w:shd w:val="clear" w:color="auto" w:fill="FFFFFF"/>
        </w:rPr>
        <w:t>, 2015)</w:t>
      </w:r>
      <w:r w:rsidRPr="00702324">
        <w:rPr>
          <w:rFonts w:ascii="Times New Roman" w:hAnsi="Times New Roman" w:cs="Times New Roman"/>
          <w:sz w:val="24"/>
          <w:szCs w:val="24"/>
        </w:rPr>
        <w:t>. This little act respects Chinese culture and may start a conversation. Learning a new language shows the UK corporation needs a worker language. Learning some Chinese will help them communicate and trust their Chinese business contacts.</w:t>
      </w:r>
    </w:p>
    <w:p w14:paraId="02C6AEE2" w14:textId="3D93E03B" w:rsidR="00E96B3B" w:rsidRPr="00702324" w:rsidRDefault="00E96B3B" w:rsidP="00702324">
      <w:pPr>
        <w:spacing w:line="360" w:lineRule="auto"/>
        <w:jc w:val="both"/>
        <w:rPr>
          <w:rFonts w:ascii="Times New Roman" w:hAnsi="Times New Roman" w:cs="Times New Roman"/>
          <w:sz w:val="24"/>
          <w:szCs w:val="24"/>
        </w:rPr>
      </w:pPr>
      <w:r>
        <w:rPr>
          <w:noProof/>
        </w:rPr>
        <w:lastRenderedPageBreak/>
        <w:drawing>
          <wp:inline distT="0" distB="0" distL="0" distR="0" wp14:anchorId="6D0E0BF3" wp14:editId="452E418A">
            <wp:extent cx="5943600" cy="3343275"/>
            <wp:effectExtent l="0" t="0" r="0" b="9525"/>
            <wp:docPr id="390367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36794" name=""/>
                    <pic:cNvPicPr/>
                  </pic:nvPicPr>
                  <pic:blipFill>
                    <a:blip r:embed="rId33">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66C1C3EF" w14:textId="251C03ED" w:rsidR="009F2590" w:rsidRPr="00702324" w:rsidRDefault="009F2590" w:rsidP="00702324">
      <w:pPr>
        <w:spacing w:line="360" w:lineRule="auto"/>
        <w:jc w:val="both"/>
        <w:rPr>
          <w:rFonts w:ascii="Times New Roman" w:hAnsi="Times New Roman" w:cs="Times New Roman"/>
          <w:b/>
          <w:bCs/>
          <w:sz w:val="24"/>
          <w:szCs w:val="24"/>
        </w:rPr>
      </w:pPr>
      <w:r w:rsidRPr="00702324">
        <w:rPr>
          <w:rFonts w:ascii="Times New Roman" w:hAnsi="Times New Roman" w:cs="Times New Roman"/>
          <w:b/>
          <w:bCs/>
          <w:sz w:val="24"/>
          <w:szCs w:val="24"/>
        </w:rPr>
        <w:t>Conflict Resolution and Handling Challenges</w:t>
      </w:r>
    </w:p>
    <w:p w14:paraId="42AE1311" w14:textId="376DEEEA" w:rsidR="00702324" w:rsidRDefault="00702324" w:rsidP="00702324">
      <w:pPr>
        <w:spacing w:line="360" w:lineRule="auto"/>
        <w:jc w:val="both"/>
        <w:rPr>
          <w:rFonts w:ascii="Times New Roman" w:hAnsi="Times New Roman" w:cs="Times New Roman"/>
          <w:sz w:val="24"/>
          <w:szCs w:val="24"/>
        </w:rPr>
      </w:pPr>
      <w:r w:rsidRPr="00702324">
        <w:rPr>
          <w:rFonts w:ascii="Times New Roman" w:hAnsi="Times New Roman" w:cs="Times New Roman"/>
          <w:sz w:val="24"/>
          <w:szCs w:val="24"/>
        </w:rPr>
        <w:t>Cultural misunderstandings in a British-Chinese joint business need open communication, empathy, and attentive listening</w:t>
      </w:r>
      <w:r>
        <w:rPr>
          <w:rFonts w:ascii="Times New Roman" w:hAnsi="Times New Roman" w:cs="Times New Roman"/>
          <w:sz w:val="24"/>
          <w:szCs w:val="24"/>
        </w:rPr>
        <w:t xml:space="preserve"> (</w:t>
      </w:r>
      <w:r>
        <w:rPr>
          <w:rFonts w:ascii="Times New Roman" w:hAnsi="Times New Roman" w:cs="Times New Roman"/>
          <w:color w:val="222222"/>
          <w:sz w:val="24"/>
          <w:szCs w:val="20"/>
          <w:shd w:val="clear" w:color="auto" w:fill="FFFFFF"/>
        </w:rPr>
        <w:t>Kier and McMullen, 2018)</w:t>
      </w:r>
      <w:r w:rsidRPr="00702324">
        <w:rPr>
          <w:rFonts w:ascii="Times New Roman" w:hAnsi="Times New Roman" w:cs="Times New Roman"/>
          <w:sz w:val="24"/>
          <w:szCs w:val="24"/>
        </w:rPr>
        <w:t>. This will improve mutual understanding. Neutral third parties may help resolve issues objectively, and periodic evaluations and feedback mechanisms can foster progress and collaboration. These strategies will help the joint venture overcome cultural differences and build a successful, amicable partnership.</w:t>
      </w:r>
    </w:p>
    <w:p w14:paraId="6579247B" w14:textId="0CC21E53" w:rsidR="00E96B3B" w:rsidRPr="00702324" w:rsidRDefault="00815FB2" w:rsidP="00702324">
      <w:pPr>
        <w:spacing w:line="360" w:lineRule="auto"/>
        <w:jc w:val="both"/>
        <w:rPr>
          <w:rFonts w:ascii="Times New Roman" w:hAnsi="Times New Roman" w:cs="Times New Roman"/>
          <w:sz w:val="24"/>
          <w:szCs w:val="24"/>
        </w:rPr>
      </w:pPr>
      <w:r>
        <w:rPr>
          <w:noProof/>
        </w:rPr>
        <w:lastRenderedPageBreak/>
        <w:drawing>
          <wp:inline distT="0" distB="0" distL="0" distR="0" wp14:anchorId="0E120177" wp14:editId="29123EEC">
            <wp:extent cx="5943600" cy="3343275"/>
            <wp:effectExtent l="0" t="0" r="0" b="9525"/>
            <wp:docPr id="11219408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940885"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943600" cy="3343275"/>
                    </a:xfrm>
                    <a:prstGeom prst="rect">
                      <a:avLst/>
                    </a:prstGeom>
                  </pic:spPr>
                </pic:pic>
              </a:graphicData>
            </a:graphic>
          </wp:inline>
        </w:drawing>
      </w:r>
    </w:p>
    <w:p w14:paraId="62D98D04" w14:textId="0EF6F5BC" w:rsidR="009F2590" w:rsidRPr="00702324" w:rsidRDefault="00702324" w:rsidP="00702324">
      <w:pPr>
        <w:spacing w:line="360" w:lineRule="auto"/>
        <w:jc w:val="both"/>
        <w:rPr>
          <w:rFonts w:ascii="Times New Roman" w:hAnsi="Times New Roman" w:cs="Times New Roman"/>
          <w:b/>
          <w:bCs/>
          <w:sz w:val="24"/>
          <w:szCs w:val="24"/>
        </w:rPr>
      </w:pPr>
      <w:r w:rsidRPr="00702324">
        <w:rPr>
          <w:rFonts w:ascii="Times New Roman" w:hAnsi="Times New Roman" w:cs="Times New Roman"/>
          <w:b/>
          <w:bCs/>
          <w:sz w:val="24"/>
          <w:szCs w:val="24"/>
        </w:rPr>
        <w:t>Conclusion</w:t>
      </w:r>
    </w:p>
    <w:p w14:paraId="10EB7811" w14:textId="5F2FAD89" w:rsidR="00702324" w:rsidRPr="00702324" w:rsidRDefault="00702324" w:rsidP="00702324">
      <w:pPr>
        <w:spacing w:line="360" w:lineRule="auto"/>
        <w:jc w:val="both"/>
        <w:rPr>
          <w:rFonts w:ascii="Times New Roman" w:hAnsi="Times New Roman" w:cs="Times New Roman"/>
          <w:sz w:val="24"/>
          <w:szCs w:val="24"/>
        </w:rPr>
      </w:pPr>
      <w:r w:rsidRPr="00702324">
        <w:rPr>
          <w:rFonts w:ascii="Times New Roman" w:hAnsi="Times New Roman" w:cs="Times New Roman"/>
          <w:sz w:val="24"/>
          <w:szCs w:val="24"/>
        </w:rPr>
        <w:t>In conclusion, a British business forming a joint venture with a Chinese partner must overcome cultural differences in communication, decision-making, and culture. Intercultural communication strategies are crucial for relationship development</w:t>
      </w:r>
      <w:r>
        <w:rPr>
          <w:rFonts w:ascii="Times New Roman" w:hAnsi="Times New Roman" w:cs="Times New Roman"/>
          <w:sz w:val="24"/>
          <w:szCs w:val="24"/>
        </w:rPr>
        <w:t xml:space="preserve"> (</w:t>
      </w:r>
      <w:proofErr w:type="spellStart"/>
      <w:r>
        <w:rPr>
          <w:rFonts w:ascii="Times New Roman" w:hAnsi="Times New Roman" w:cs="Times New Roman"/>
          <w:color w:val="222222"/>
          <w:sz w:val="24"/>
          <w:szCs w:val="20"/>
          <w:shd w:val="clear" w:color="auto" w:fill="FFFFFF"/>
        </w:rPr>
        <w:t>Barringer</w:t>
      </w:r>
      <w:proofErr w:type="spellEnd"/>
      <w:r>
        <w:rPr>
          <w:rFonts w:ascii="Times New Roman" w:hAnsi="Times New Roman" w:cs="Times New Roman"/>
          <w:color w:val="222222"/>
          <w:sz w:val="24"/>
          <w:szCs w:val="20"/>
          <w:shd w:val="clear" w:color="auto" w:fill="FFFFFF"/>
        </w:rPr>
        <w:t>, 2015)</w:t>
      </w:r>
      <w:r w:rsidRPr="00702324">
        <w:rPr>
          <w:rFonts w:ascii="Times New Roman" w:hAnsi="Times New Roman" w:cs="Times New Roman"/>
          <w:sz w:val="24"/>
          <w:szCs w:val="24"/>
        </w:rPr>
        <w:t>. Cross-cultural training, cultural liaisons, communication protocols, and technology adoption are these tactics. To overcome cultural hurdles, one must build new contacts, observe Chinese cultural standards, and learn basic Chinese. If disputes are addressed constructively via open communication and impartial mediation, the joint venture may thrive and benefit from cooperative synergies.</w:t>
      </w:r>
    </w:p>
    <w:p w14:paraId="509C399E" w14:textId="0BF8887A" w:rsidR="00702324" w:rsidRPr="00702324" w:rsidRDefault="00815FB2" w:rsidP="00702324">
      <w:pPr>
        <w:spacing w:line="360" w:lineRule="auto"/>
        <w:jc w:val="both"/>
        <w:rPr>
          <w:rFonts w:ascii="Times New Roman" w:hAnsi="Times New Roman" w:cs="Times New Roman"/>
          <w:sz w:val="24"/>
          <w:szCs w:val="24"/>
        </w:rPr>
      </w:pPr>
      <w:r>
        <w:rPr>
          <w:noProof/>
        </w:rPr>
        <w:lastRenderedPageBreak/>
        <w:drawing>
          <wp:inline distT="0" distB="0" distL="0" distR="0" wp14:anchorId="58987661" wp14:editId="30385FA1">
            <wp:extent cx="5943600" cy="3343275"/>
            <wp:effectExtent l="0" t="0" r="0" b="9525"/>
            <wp:docPr id="14885023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502316"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943600" cy="3343275"/>
                    </a:xfrm>
                    <a:prstGeom prst="rect">
                      <a:avLst/>
                    </a:prstGeom>
                  </pic:spPr>
                </pic:pic>
              </a:graphicData>
            </a:graphic>
          </wp:inline>
        </w:drawing>
      </w:r>
    </w:p>
    <w:p w14:paraId="2767D44C" w14:textId="063F4CEF" w:rsidR="009F2590" w:rsidRPr="00E96B3B" w:rsidRDefault="00E96B3B" w:rsidP="00702324">
      <w:pPr>
        <w:spacing w:line="360" w:lineRule="auto"/>
        <w:jc w:val="both"/>
        <w:rPr>
          <w:rFonts w:ascii="Times New Roman" w:hAnsi="Times New Roman" w:cs="Times New Roman"/>
          <w:b/>
          <w:bCs/>
          <w:sz w:val="24"/>
          <w:szCs w:val="24"/>
        </w:rPr>
      </w:pPr>
      <w:r w:rsidRPr="00E96B3B">
        <w:rPr>
          <w:rFonts w:ascii="Times New Roman" w:hAnsi="Times New Roman" w:cs="Times New Roman"/>
          <w:b/>
          <w:bCs/>
          <w:sz w:val="24"/>
          <w:szCs w:val="24"/>
        </w:rPr>
        <w:t>References</w:t>
      </w:r>
    </w:p>
    <w:p w14:paraId="773BA474" w14:textId="77777777" w:rsidR="00E96B3B" w:rsidRDefault="00E96B3B" w:rsidP="00E96B3B">
      <w:pPr>
        <w:spacing w:line="360" w:lineRule="auto"/>
        <w:ind w:left="720" w:hanging="720"/>
        <w:jc w:val="both"/>
      </w:pPr>
      <w:proofErr w:type="spellStart"/>
      <w:r>
        <w:rPr>
          <w:rFonts w:ascii="Times New Roman" w:hAnsi="Times New Roman" w:cs="Times New Roman"/>
          <w:color w:val="222222"/>
          <w:sz w:val="24"/>
          <w:szCs w:val="20"/>
          <w:shd w:val="clear" w:color="auto" w:fill="FFFFFF"/>
        </w:rPr>
        <w:t>Barringer</w:t>
      </w:r>
      <w:proofErr w:type="spellEnd"/>
      <w:r>
        <w:rPr>
          <w:rFonts w:ascii="Times New Roman" w:hAnsi="Times New Roman" w:cs="Times New Roman"/>
          <w:color w:val="222222"/>
          <w:sz w:val="24"/>
          <w:szCs w:val="20"/>
          <w:shd w:val="clear" w:color="auto" w:fill="FFFFFF"/>
        </w:rPr>
        <w:t>, B.R., 2015. </w:t>
      </w:r>
      <w:r>
        <w:rPr>
          <w:i/>
          <w:iCs/>
        </w:rPr>
        <w:t>Entrepreneurship: Successfully launching new ventures</w:t>
      </w:r>
      <w:r>
        <w:t>. Pearson Education India.</w:t>
      </w:r>
    </w:p>
    <w:p w14:paraId="4620EAF4" w14:textId="77777777" w:rsidR="00E96B3B" w:rsidRDefault="00E96B3B" w:rsidP="00E96B3B">
      <w:pPr>
        <w:spacing w:line="360" w:lineRule="auto"/>
        <w:ind w:left="720" w:hanging="720"/>
        <w:jc w:val="both"/>
      </w:pPr>
      <w:r>
        <w:rPr>
          <w:rFonts w:ascii="Times New Roman" w:hAnsi="Times New Roman" w:cs="Times New Roman"/>
          <w:color w:val="222222"/>
          <w:sz w:val="24"/>
          <w:szCs w:val="20"/>
          <w:shd w:val="clear" w:color="auto" w:fill="FFFFFF"/>
        </w:rPr>
        <w:t xml:space="preserve">Buckley, P.J., </w:t>
      </w:r>
      <w:proofErr w:type="spellStart"/>
      <w:r>
        <w:rPr>
          <w:rFonts w:ascii="Times New Roman" w:hAnsi="Times New Roman" w:cs="Times New Roman"/>
          <w:color w:val="222222"/>
          <w:sz w:val="24"/>
          <w:szCs w:val="20"/>
          <w:shd w:val="clear" w:color="auto" w:fill="FFFFFF"/>
        </w:rPr>
        <w:t>Glaister</w:t>
      </w:r>
      <w:proofErr w:type="spellEnd"/>
      <w:r>
        <w:rPr>
          <w:rFonts w:ascii="Times New Roman" w:hAnsi="Times New Roman" w:cs="Times New Roman"/>
          <w:color w:val="222222"/>
          <w:sz w:val="24"/>
          <w:szCs w:val="20"/>
          <w:shd w:val="clear" w:color="auto" w:fill="FFFFFF"/>
        </w:rPr>
        <w:t xml:space="preserve">, K.W. and </w:t>
      </w:r>
      <w:proofErr w:type="spellStart"/>
      <w:r>
        <w:rPr>
          <w:rFonts w:ascii="Times New Roman" w:hAnsi="Times New Roman" w:cs="Times New Roman"/>
          <w:color w:val="222222"/>
          <w:sz w:val="24"/>
          <w:szCs w:val="20"/>
          <w:shd w:val="clear" w:color="auto" w:fill="FFFFFF"/>
        </w:rPr>
        <w:t>Husan</w:t>
      </w:r>
      <w:proofErr w:type="spellEnd"/>
      <w:r>
        <w:rPr>
          <w:rFonts w:ascii="Times New Roman" w:hAnsi="Times New Roman" w:cs="Times New Roman"/>
          <w:color w:val="222222"/>
          <w:sz w:val="24"/>
          <w:szCs w:val="20"/>
          <w:shd w:val="clear" w:color="auto" w:fill="FFFFFF"/>
        </w:rPr>
        <w:t>, R., 2012. International joint ventures: Partnering skills and cross-cultural issues. </w:t>
      </w:r>
      <w:r>
        <w:rPr>
          <w:i/>
          <w:iCs/>
        </w:rPr>
        <w:t>Long Range Planning</w:t>
      </w:r>
      <w:r>
        <w:t>, </w:t>
      </w:r>
      <w:r>
        <w:rPr>
          <w:i/>
          <w:iCs/>
        </w:rPr>
        <w:t>35</w:t>
      </w:r>
      <w:r>
        <w:t>(2), pp.113-134.</w:t>
      </w:r>
    </w:p>
    <w:p w14:paraId="77E2735F" w14:textId="77777777" w:rsidR="00E96B3B" w:rsidRDefault="00E96B3B" w:rsidP="00E96B3B">
      <w:pPr>
        <w:spacing w:line="360" w:lineRule="auto"/>
        <w:ind w:left="720" w:hanging="720"/>
        <w:jc w:val="both"/>
      </w:pPr>
      <w:proofErr w:type="spellStart"/>
      <w:r>
        <w:rPr>
          <w:rFonts w:ascii="Times New Roman" w:hAnsi="Times New Roman" w:cs="Times New Roman"/>
          <w:color w:val="222222"/>
          <w:sz w:val="24"/>
          <w:szCs w:val="20"/>
          <w:shd w:val="clear" w:color="auto" w:fill="FFFFFF"/>
        </w:rPr>
        <w:t>Eftekhari</w:t>
      </w:r>
      <w:proofErr w:type="spellEnd"/>
      <w:r>
        <w:rPr>
          <w:rFonts w:ascii="Times New Roman" w:hAnsi="Times New Roman" w:cs="Times New Roman"/>
          <w:color w:val="222222"/>
          <w:sz w:val="24"/>
          <w:szCs w:val="20"/>
          <w:shd w:val="clear" w:color="auto" w:fill="FFFFFF"/>
        </w:rPr>
        <w:t xml:space="preserve">, N. and </w:t>
      </w:r>
      <w:proofErr w:type="spellStart"/>
      <w:r>
        <w:rPr>
          <w:rFonts w:ascii="Times New Roman" w:hAnsi="Times New Roman" w:cs="Times New Roman"/>
          <w:color w:val="222222"/>
          <w:sz w:val="24"/>
          <w:szCs w:val="20"/>
          <w:shd w:val="clear" w:color="auto" w:fill="FFFFFF"/>
        </w:rPr>
        <w:t>Bogers</w:t>
      </w:r>
      <w:proofErr w:type="spellEnd"/>
      <w:r>
        <w:rPr>
          <w:rFonts w:ascii="Times New Roman" w:hAnsi="Times New Roman" w:cs="Times New Roman"/>
          <w:color w:val="222222"/>
          <w:sz w:val="24"/>
          <w:szCs w:val="20"/>
          <w:shd w:val="clear" w:color="auto" w:fill="FFFFFF"/>
        </w:rPr>
        <w:t>, M., 2015. Open for entrepreneurship: how open innovation can foster new venture creation. </w:t>
      </w:r>
      <w:r>
        <w:rPr>
          <w:i/>
          <w:iCs/>
        </w:rPr>
        <w:t>Creativity and Innovation Management</w:t>
      </w:r>
      <w:r>
        <w:t>, </w:t>
      </w:r>
      <w:r>
        <w:rPr>
          <w:i/>
          <w:iCs/>
        </w:rPr>
        <w:t>24</w:t>
      </w:r>
      <w:r>
        <w:t>(4), pp.574-584.</w:t>
      </w:r>
    </w:p>
    <w:p w14:paraId="4570F075" w14:textId="77777777" w:rsidR="00E96B3B" w:rsidRDefault="00E96B3B" w:rsidP="00E96B3B">
      <w:pPr>
        <w:spacing w:line="360" w:lineRule="auto"/>
        <w:ind w:left="720" w:hanging="720"/>
        <w:jc w:val="both"/>
      </w:pPr>
      <w:r>
        <w:rPr>
          <w:rFonts w:ascii="Times New Roman" w:hAnsi="Times New Roman" w:cs="Times New Roman"/>
          <w:color w:val="222222"/>
          <w:sz w:val="24"/>
          <w:szCs w:val="20"/>
          <w:shd w:val="clear" w:color="auto" w:fill="FFFFFF"/>
        </w:rPr>
        <w:t xml:space="preserve">Fisher, G., </w:t>
      </w:r>
      <w:proofErr w:type="spellStart"/>
      <w:r>
        <w:rPr>
          <w:rFonts w:ascii="Times New Roman" w:hAnsi="Times New Roman" w:cs="Times New Roman"/>
          <w:color w:val="222222"/>
          <w:sz w:val="24"/>
          <w:szCs w:val="20"/>
          <w:shd w:val="clear" w:color="auto" w:fill="FFFFFF"/>
        </w:rPr>
        <w:t>Kotha</w:t>
      </w:r>
      <w:proofErr w:type="spellEnd"/>
      <w:r>
        <w:rPr>
          <w:rFonts w:ascii="Times New Roman" w:hAnsi="Times New Roman" w:cs="Times New Roman"/>
          <w:color w:val="222222"/>
          <w:sz w:val="24"/>
          <w:szCs w:val="20"/>
          <w:shd w:val="clear" w:color="auto" w:fill="FFFFFF"/>
        </w:rPr>
        <w:t>, S. and Lahiri, A., 2016. Changing with the times: An integrated view of identity, legitimacy, and new venture life cycles. </w:t>
      </w:r>
      <w:r>
        <w:rPr>
          <w:i/>
          <w:iCs/>
        </w:rPr>
        <w:t>Academy of Management Review</w:t>
      </w:r>
      <w:r>
        <w:t>, </w:t>
      </w:r>
      <w:r>
        <w:rPr>
          <w:i/>
          <w:iCs/>
        </w:rPr>
        <w:t>41</w:t>
      </w:r>
      <w:r>
        <w:t>(3), pp.383-409.</w:t>
      </w:r>
    </w:p>
    <w:p w14:paraId="18C5968B" w14:textId="77777777" w:rsidR="00E96B3B" w:rsidRDefault="00E96B3B" w:rsidP="00E96B3B">
      <w:pPr>
        <w:spacing w:line="360" w:lineRule="auto"/>
        <w:ind w:left="720" w:hanging="720"/>
        <w:jc w:val="both"/>
        <w:rPr>
          <w:rFonts w:ascii="Times New Roman" w:hAnsi="Times New Roman" w:cs="Times New Roman"/>
          <w:sz w:val="28"/>
        </w:rPr>
      </w:pPr>
      <w:r>
        <w:rPr>
          <w:rFonts w:ascii="Times New Roman" w:hAnsi="Times New Roman" w:cs="Times New Roman"/>
          <w:color w:val="222222"/>
          <w:sz w:val="24"/>
          <w:szCs w:val="20"/>
          <w:shd w:val="clear" w:color="auto" w:fill="FFFFFF"/>
        </w:rPr>
        <w:t>Kier, A.S. and McMullen, J.S., 2018. Entrepreneurial imaginativeness in new venture ideation. </w:t>
      </w:r>
      <w:r>
        <w:rPr>
          <w:i/>
          <w:iCs/>
        </w:rPr>
        <w:t>Academy of Management Journal</w:t>
      </w:r>
      <w:r>
        <w:t>, </w:t>
      </w:r>
      <w:r>
        <w:rPr>
          <w:i/>
          <w:iCs/>
        </w:rPr>
        <w:t>61</w:t>
      </w:r>
      <w:r>
        <w:t>(6), pp.2265-2295.</w:t>
      </w:r>
    </w:p>
    <w:p w14:paraId="6F2D0465" w14:textId="77777777" w:rsidR="00E96B3B" w:rsidRDefault="00E96B3B" w:rsidP="00E96B3B">
      <w:pPr>
        <w:spacing w:line="360" w:lineRule="auto"/>
        <w:ind w:left="720" w:hanging="720"/>
        <w:jc w:val="both"/>
      </w:pPr>
      <w:r>
        <w:rPr>
          <w:rFonts w:ascii="Times New Roman" w:hAnsi="Times New Roman" w:cs="Times New Roman"/>
          <w:color w:val="222222"/>
          <w:sz w:val="24"/>
          <w:szCs w:val="20"/>
          <w:shd w:val="clear" w:color="auto" w:fill="FFFFFF"/>
        </w:rPr>
        <w:t xml:space="preserve">Le Nguyen, H., </w:t>
      </w:r>
      <w:proofErr w:type="spellStart"/>
      <w:r>
        <w:rPr>
          <w:rFonts w:ascii="Times New Roman" w:hAnsi="Times New Roman" w:cs="Times New Roman"/>
          <w:color w:val="222222"/>
          <w:sz w:val="24"/>
          <w:szCs w:val="20"/>
          <w:shd w:val="clear" w:color="auto" w:fill="FFFFFF"/>
        </w:rPr>
        <w:t>Larimo</w:t>
      </w:r>
      <w:proofErr w:type="spellEnd"/>
      <w:r>
        <w:rPr>
          <w:rFonts w:ascii="Times New Roman" w:hAnsi="Times New Roman" w:cs="Times New Roman"/>
          <w:color w:val="222222"/>
          <w:sz w:val="24"/>
          <w:szCs w:val="20"/>
          <w:shd w:val="clear" w:color="auto" w:fill="FFFFFF"/>
        </w:rPr>
        <w:t>, J. and Ali, T., 2016. How do ownership control position and national culture influence conflict resolution strategies in international joint ventures?. </w:t>
      </w:r>
      <w:r>
        <w:rPr>
          <w:i/>
          <w:iCs/>
        </w:rPr>
        <w:t>International Business Review</w:t>
      </w:r>
      <w:r>
        <w:t>, </w:t>
      </w:r>
      <w:r>
        <w:rPr>
          <w:i/>
          <w:iCs/>
        </w:rPr>
        <w:t>25</w:t>
      </w:r>
      <w:r>
        <w:t>(2), pp.559-568.</w:t>
      </w:r>
    </w:p>
    <w:p w14:paraId="2D0E95D9" w14:textId="77777777" w:rsidR="00E96B3B" w:rsidRDefault="00E96B3B" w:rsidP="00E96B3B">
      <w:pPr>
        <w:spacing w:line="360" w:lineRule="auto"/>
        <w:ind w:left="720" w:hanging="720"/>
        <w:jc w:val="both"/>
      </w:pPr>
      <w:r>
        <w:rPr>
          <w:rFonts w:ascii="Times New Roman" w:hAnsi="Times New Roman" w:cs="Times New Roman"/>
          <w:color w:val="222222"/>
          <w:sz w:val="24"/>
          <w:szCs w:val="20"/>
          <w:shd w:val="clear" w:color="auto" w:fill="FFFFFF"/>
        </w:rPr>
        <w:lastRenderedPageBreak/>
        <w:t xml:space="preserve">Shepherd, D.A., </w:t>
      </w:r>
      <w:proofErr w:type="spellStart"/>
      <w:r>
        <w:rPr>
          <w:rFonts w:ascii="Times New Roman" w:hAnsi="Times New Roman" w:cs="Times New Roman"/>
          <w:color w:val="222222"/>
          <w:sz w:val="24"/>
          <w:szCs w:val="20"/>
          <w:shd w:val="clear" w:color="auto" w:fill="FFFFFF"/>
        </w:rPr>
        <w:t>Souitaris</w:t>
      </w:r>
      <w:proofErr w:type="spellEnd"/>
      <w:r>
        <w:rPr>
          <w:rFonts w:ascii="Times New Roman" w:hAnsi="Times New Roman" w:cs="Times New Roman"/>
          <w:color w:val="222222"/>
          <w:sz w:val="24"/>
          <w:szCs w:val="20"/>
          <w:shd w:val="clear" w:color="auto" w:fill="FFFFFF"/>
        </w:rPr>
        <w:t>, V. and Gruber, M., 2021. Creating new ventures: A review and research agenda. </w:t>
      </w:r>
      <w:r>
        <w:rPr>
          <w:i/>
          <w:iCs/>
        </w:rPr>
        <w:t>Journal of Management</w:t>
      </w:r>
      <w:r>
        <w:t>, </w:t>
      </w:r>
      <w:r>
        <w:rPr>
          <w:i/>
          <w:iCs/>
        </w:rPr>
        <w:t>47</w:t>
      </w:r>
      <w:r>
        <w:t>(1), pp.11-42.</w:t>
      </w:r>
    </w:p>
    <w:p w14:paraId="239762C0" w14:textId="77777777" w:rsidR="00E96B3B" w:rsidRDefault="00E96B3B" w:rsidP="00E96B3B">
      <w:pPr>
        <w:spacing w:line="360" w:lineRule="auto"/>
        <w:ind w:left="720" w:hanging="720"/>
        <w:jc w:val="both"/>
      </w:pPr>
      <w:r>
        <w:rPr>
          <w:rFonts w:ascii="Times New Roman" w:hAnsi="Times New Roman" w:cs="Times New Roman"/>
          <w:color w:val="222222"/>
          <w:sz w:val="24"/>
          <w:szCs w:val="20"/>
          <w:shd w:val="clear" w:color="auto" w:fill="FFFFFF"/>
        </w:rPr>
        <w:t xml:space="preserve">Stenholm, P. and </w:t>
      </w:r>
      <w:proofErr w:type="spellStart"/>
      <w:r>
        <w:rPr>
          <w:rFonts w:ascii="Times New Roman" w:hAnsi="Times New Roman" w:cs="Times New Roman"/>
          <w:color w:val="222222"/>
          <w:sz w:val="24"/>
          <w:szCs w:val="20"/>
          <w:shd w:val="clear" w:color="auto" w:fill="FFFFFF"/>
        </w:rPr>
        <w:t>Renko</w:t>
      </w:r>
      <w:proofErr w:type="spellEnd"/>
      <w:r>
        <w:rPr>
          <w:rFonts w:ascii="Times New Roman" w:hAnsi="Times New Roman" w:cs="Times New Roman"/>
          <w:color w:val="222222"/>
          <w:sz w:val="24"/>
          <w:szCs w:val="20"/>
          <w:shd w:val="clear" w:color="auto" w:fill="FFFFFF"/>
        </w:rPr>
        <w:t>, M., 2016. Passionate bricoleurs and new venture survival. </w:t>
      </w:r>
      <w:r>
        <w:rPr>
          <w:i/>
          <w:iCs/>
        </w:rPr>
        <w:t>Journal of Business Venturing</w:t>
      </w:r>
      <w:r>
        <w:t>, </w:t>
      </w:r>
      <w:r>
        <w:rPr>
          <w:i/>
          <w:iCs/>
        </w:rPr>
        <w:t>31</w:t>
      </w:r>
      <w:r>
        <w:t>(5), pp.595-611.</w:t>
      </w:r>
    </w:p>
    <w:p w14:paraId="01B42D15" w14:textId="77777777" w:rsidR="00E96B3B" w:rsidRDefault="00E96B3B" w:rsidP="00E96B3B">
      <w:pPr>
        <w:spacing w:line="360" w:lineRule="auto"/>
        <w:ind w:left="720" w:hanging="720"/>
        <w:jc w:val="both"/>
      </w:pPr>
      <w:r>
        <w:rPr>
          <w:rFonts w:ascii="Times New Roman" w:hAnsi="Times New Roman" w:cs="Times New Roman"/>
          <w:color w:val="222222"/>
          <w:sz w:val="24"/>
          <w:szCs w:val="20"/>
          <w:shd w:val="clear" w:color="auto" w:fill="FFFFFF"/>
        </w:rPr>
        <w:t>Yan, A. and Luo, Y., 2016. </w:t>
      </w:r>
      <w:r>
        <w:rPr>
          <w:i/>
          <w:iCs/>
        </w:rPr>
        <w:t>International joint ventures: Theory and practice</w:t>
      </w:r>
      <w:r>
        <w:t>. Routledge.</w:t>
      </w:r>
    </w:p>
    <w:p w14:paraId="065E38CE" w14:textId="77777777" w:rsidR="00E96B3B" w:rsidRPr="00702324" w:rsidRDefault="00E96B3B" w:rsidP="00702324">
      <w:pPr>
        <w:spacing w:line="360" w:lineRule="auto"/>
        <w:jc w:val="both"/>
        <w:rPr>
          <w:rFonts w:ascii="Times New Roman" w:hAnsi="Times New Roman" w:cs="Times New Roman"/>
          <w:sz w:val="24"/>
          <w:szCs w:val="24"/>
        </w:rPr>
      </w:pPr>
    </w:p>
    <w:p w14:paraId="3E12FADA" w14:textId="77777777" w:rsidR="009F2590" w:rsidRPr="00702324" w:rsidRDefault="009F2590" w:rsidP="00702324">
      <w:pPr>
        <w:spacing w:line="360" w:lineRule="auto"/>
        <w:jc w:val="both"/>
        <w:rPr>
          <w:rFonts w:ascii="Times New Roman" w:hAnsi="Times New Roman" w:cs="Times New Roman"/>
          <w:sz w:val="24"/>
          <w:szCs w:val="24"/>
        </w:rPr>
      </w:pPr>
    </w:p>
    <w:p w14:paraId="792E4B31" w14:textId="77777777" w:rsidR="009F2590" w:rsidRPr="00702324" w:rsidRDefault="009F2590" w:rsidP="00702324">
      <w:pPr>
        <w:spacing w:line="360" w:lineRule="auto"/>
        <w:jc w:val="both"/>
        <w:rPr>
          <w:rFonts w:ascii="Times New Roman" w:hAnsi="Times New Roman" w:cs="Times New Roman"/>
          <w:sz w:val="24"/>
          <w:szCs w:val="24"/>
        </w:rPr>
      </w:pPr>
    </w:p>
    <w:p w14:paraId="00079A61" w14:textId="77777777" w:rsidR="009F2590" w:rsidRPr="00702324" w:rsidRDefault="009F2590" w:rsidP="00702324">
      <w:pPr>
        <w:spacing w:line="360" w:lineRule="auto"/>
        <w:jc w:val="both"/>
        <w:rPr>
          <w:rFonts w:ascii="Times New Roman" w:hAnsi="Times New Roman" w:cs="Times New Roman"/>
          <w:sz w:val="24"/>
          <w:szCs w:val="24"/>
        </w:rPr>
      </w:pPr>
    </w:p>
    <w:p w14:paraId="3EBA2D37" w14:textId="77777777" w:rsidR="009F2590" w:rsidRPr="00702324" w:rsidRDefault="009F2590" w:rsidP="00702324">
      <w:pPr>
        <w:spacing w:line="360" w:lineRule="auto"/>
        <w:jc w:val="both"/>
        <w:rPr>
          <w:rFonts w:ascii="Times New Roman" w:hAnsi="Times New Roman" w:cs="Times New Roman"/>
          <w:sz w:val="24"/>
          <w:szCs w:val="24"/>
        </w:rPr>
      </w:pPr>
    </w:p>
    <w:p w14:paraId="076576BE" w14:textId="77777777" w:rsidR="009F2590" w:rsidRPr="00702324" w:rsidRDefault="009F2590" w:rsidP="00702324">
      <w:pPr>
        <w:spacing w:line="360" w:lineRule="auto"/>
        <w:jc w:val="both"/>
        <w:rPr>
          <w:rFonts w:ascii="Times New Roman" w:hAnsi="Times New Roman" w:cs="Times New Roman"/>
          <w:sz w:val="24"/>
          <w:szCs w:val="24"/>
        </w:rPr>
      </w:pPr>
    </w:p>
    <w:p w14:paraId="5A891D61" w14:textId="77777777" w:rsidR="009F2590" w:rsidRPr="00702324" w:rsidRDefault="009F2590" w:rsidP="00702324">
      <w:pPr>
        <w:spacing w:line="360" w:lineRule="auto"/>
        <w:jc w:val="both"/>
        <w:rPr>
          <w:rFonts w:ascii="Times New Roman" w:hAnsi="Times New Roman" w:cs="Times New Roman"/>
          <w:sz w:val="24"/>
          <w:szCs w:val="24"/>
        </w:rPr>
      </w:pPr>
    </w:p>
    <w:p w14:paraId="42D3C23C" w14:textId="77777777" w:rsidR="009F2590" w:rsidRPr="00702324" w:rsidRDefault="009F2590" w:rsidP="00702324">
      <w:pPr>
        <w:spacing w:line="360" w:lineRule="auto"/>
        <w:jc w:val="both"/>
        <w:rPr>
          <w:rFonts w:ascii="Times New Roman" w:hAnsi="Times New Roman" w:cs="Times New Roman"/>
          <w:sz w:val="24"/>
          <w:szCs w:val="24"/>
        </w:rPr>
      </w:pPr>
    </w:p>
    <w:p w14:paraId="1C039F7E" w14:textId="77777777" w:rsidR="009F2590" w:rsidRPr="00702324" w:rsidRDefault="009F2590" w:rsidP="00702324">
      <w:pPr>
        <w:spacing w:line="360" w:lineRule="auto"/>
        <w:jc w:val="both"/>
        <w:rPr>
          <w:rFonts w:ascii="Times New Roman" w:hAnsi="Times New Roman" w:cs="Times New Roman"/>
          <w:sz w:val="24"/>
          <w:szCs w:val="24"/>
        </w:rPr>
      </w:pPr>
    </w:p>
    <w:p w14:paraId="520A56AD" w14:textId="77777777" w:rsidR="009F2590" w:rsidRPr="00702324" w:rsidRDefault="009F2590" w:rsidP="00702324">
      <w:pPr>
        <w:spacing w:line="360" w:lineRule="auto"/>
        <w:jc w:val="both"/>
        <w:rPr>
          <w:rFonts w:ascii="Times New Roman" w:hAnsi="Times New Roman" w:cs="Times New Roman"/>
          <w:sz w:val="24"/>
          <w:szCs w:val="24"/>
        </w:rPr>
      </w:pPr>
    </w:p>
    <w:p w14:paraId="71AC03A3" w14:textId="77777777" w:rsidR="009F2590" w:rsidRPr="00702324" w:rsidRDefault="009F2590" w:rsidP="00702324">
      <w:pPr>
        <w:spacing w:line="360" w:lineRule="auto"/>
        <w:jc w:val="both"/>
        <w:rPr>
          <w:rFonts w:ascii="Times New Roman" w:hAnsi="Times New Roman" w:cs="Times New Roman"/>
          <w:sz w:val="24"/>
          <w:szCs w:val="24"/>
        </w:rPr>
      </w:pPr>
    </w:p>
    <w:p w14:paraId="6F14676B" w14:textId="77777777" w:rsidR="009F2590" w:rsidRPr="00702324" w:rsidRDefault="009F2590" w:rsidP="00702324">
      <w:pPr>
        <w:spacing w:line="360" w:lineRule="auto"/>
        <w:jc w:val="both"/>
        <w:rPr>
          <w:rFonts w:ascii="Times New Roman" w:hAnsi="Times New Roman" w:cs="Times New Roman"/>
          <w:sz w:val="24"/>
          <w:szCs w:val="24"/>
        </w:rPr>
      </w:pPr>
    </w:p>
    <w:p w14:paraId="7CD06097" w14:textId="77777777" w:rsidR="009F2590" w:rsidRPr="00702324" w:rsidRDefault="009F2590" w:rsidP="00702324">
      <w:pPr>
        <w:spacing w:line="360" w:lineRule="auto"/>
        <w:jc w:val="both"/>
        <w:rPr>
          <w:rFonts w:ascii="Times New Roman" w:hAnsi="Times New Roman" w:cs="Times New Roman"/>
          <w:sz w:val="24"/>
          <w:szCs w:val="24"/>
        </w:rPr>
      </w:pPr>
    </w:p>
    <w:p w14:paraId="61167046" w14:textId="77777777" w:rsidR="009F2590" w:rsidRPr="00702324" w:rsidRDefault="009F2590" w:rsidP="00702324">
      <w:pPr>
        <w:spacing w:line="360" w:lineRule="auto"/>
        <w:jc w:val="both"/>
        <w:rPr>
          <w:rFonts w:ascii="Times New Roman" w:hAnsi="Times New Roman" w:cs="Times New Roman"/>
          <w:sz w:val="24"/>
          <w:szCs w:val="24"/>
        </w:rPr>
      </w:pPr>
    </w:p>
    <w:p w14:paraId="2675F17C" w14:textId="77777777" w:rsidR="00EC569C" w:rsidRPr="00702324" w:rsidRDefault="00EC569C" w:rsidP="00702324">
      <w:pPr>
        <w:spacing w:line="360" w:lineRule="auto"/>
        <w:jc w:val="both"/>
        <w:rPr>
          <w:rFonts w:ascii="Times New Roman" w:hAnsi="Times New Roman" w:cs="Times New Roman"/>
          <w:sz w:val="24"/>
          <w:szCs w:val="24"/>
        </w:rPr>
      </w:pPr>
    </w:p>
    <w:sectPr w:rsidR="00EC569C" w:rsidRPr="0070232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69C"/>
    <w:rsid w:val="00001633"/>
    <w:rsid w:val="00437183"/>
    <w:rsid w:val="004D234D"/>
    <w:rsid w:val="00517147"/>
    <w:rsid w:val="005601BA"/>
    <w:rsid w:val="00702324"/>
    <w:rsid w:val="007E0B8B"/>
    <w:rsid w:val="00815FB2"/>
    <w:rsid w:val="009F2590"/>
    <w:rsid w:val="00B626E9"/>
    <w:rsid w:val="00CE29A9"/>
    <w:rsid w:val="00E15625"/>
    <w:rsid w:val="00E96B3B"/>
    <w:rsid w:val="00EA2289"/>
    <w:rsid w:val="00EC56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87A3D"/>
  <w15:chartTrackingRefBased/>
  <w15:docId w15:val="{697FFBDF-0F29-4E02-9CD1-ED244E4DE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8994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svg"/><Relationship Id="rId18" Type="http://schemas.openxmlformats.org/officeDocument/2006/relationships/image" Target="media/image14.png"/><Relationship Id="rId26" Type="http://schemas.openxmlformats.org/officeDocument/2006/relationships/image" Target="media/image22.svg"/><Relationship Id="rId21" Type="http://schemas.openxmlformats.org/officeDocument/2006/relationships/image" Target="media/image17.svg"/><Relationship Id="rId34" Type="http://schemas.openxmlformats.org/officeDocument/2006/relationships/image" Target="media/image30.png"/><Relationship Id="rId7" Type="http://schemas.openxmlformats.org/officeDocument/2006/relationships/image" Target="media/image3.svg"/><Relationship Id="rId12" Type="http://schemas.openxmlformats.org/officeDocument/2006/relationships/image" Target="media/image8.png"/><Relationship Id="rId17" Type="http://schemas.openxmlformats.org/officeDocument/2006/relationships/image" Target="media/image13.svg"/><Relationship Id="rId25" Type="http://schemas.openxmlformats.org/officeDocument/2006/relationships/image" Target="media/image21.png"/><Relationship Id="rId33" Type="http://schemas.openxmlformats.org/officeDocument/2006/relationships/image" Target="media/image29.sv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svg"/><Relationship Id="rId24" Type="http://schemas.openxmlformats.org/officeDocument/2006/relationships/image" Target="media/image20.svg"/><Relationship Id="rId32" Type="http://schemas.openxmlformats.org/officeDocument/2006/relationships/image" Target="media/image28.png"/><Relationship Id="rId37" Type="http://schemas.openxmlformats.org/officeDocument/2006/relationships/theme" Target="theme/theme1.xml"/><Relationship Id="rId5" Type="http://schemas.openxmlformats.org/officeDocument/2006/relationships/image" Target="media/image1.gif"/><Relationship Id="rId15" Type="http://schemas.openxmlformats.org/officeDocument/2006/relationships/image" Target="media/image11.svg"/><Relationship Id="rId23" Type="http://schemas.openxmlformats.org/officeDocument/2006/relationships/image" Target="media/image19.svg"/><Relationship Id="rId28" Type="http://schemas.openxmlformats.org/officeDocument/2006/relationships/image" Target="media/image24.svg"/><Relationship Id="rId36"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svg"/><Relationship Id="rId31" Type="http://schemas.openxmlformats.org/officeDocument/2006/relationships/image" Target="media/image27.svg"/><Relationship Id="rId4" Type="http://schemas.openxmlformats.org/officeDocument/2006/relationships/webSettings" Target="webSettings.xml"/><Relationship Id="rId9" Type="http://schemas.openxmlformats.org/officeDocument/2006/relationships/image" Target="media/image5.sv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svg"/><Relationship Id="rId35" Type="http://schemas.openxmlformats.org/officeDocument/2006/relationships/image" Target="media/image31.svg"/><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3E9A48-2426-4438-ABAE-29BBC2EAD0F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1619</Words>
  <Characters>9395</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10993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Stefan Zota</cp:lastModifiedBy>
  <cp:revision>2</cp:revision>
  <dcterms:created xsi:type="dcterms:W3CDTF">2023-07-26T10:35:00Z</dcterms:created>
  <dcterms:modified xsi:type="dcterms:W3CDTF">2023-07-26T10:35:00Z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2023-07-19T16:04:11Z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a6905755-be65-4707-a47a-4561888c3376</vt:lpwstr>
  </property>
  <property fmtid="{D5CDD505-2E9C-101B-9397-08002B2CF9AE}" pid="7" name="MSIP_Label_defa4170-0d19-0005-0004-bc88714345d2_ActionId">
    <vt:lpwstr>cd95efe4-cb86-4dc9-ada2-4229075c5832</vt:lpwstr>
  </property>
  <property fmtid="{D5CDD505-2E9C-101B-9397-08002B2CF9AE}" pid="8" name="MSIP_Label_defa4170-0d19-0005-0004-bc88714345d2_ContentBits">
    <vt:lpwstr>0</vt:lpwstr>
  </property>
</Properties>
</file>