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Y="792"/>
        <w:tblW w:w="9776" w:type="dxa"/>
        <w:tblLook w:val="04A0" w:firstRow="1" w:lastRow="0" w:firstColumn="1" w:lastColumn="0" w:noHBand="0" w:noVBand="1"/>
      </w:tblPr>
      <w:tblGrid>
        <w:gridCol w:w="2965"/>
        <w:gridCol w:w="3150"/>
        <w:gridCol w:w="3661"/>
      </w:tblGrid>
      <w:tr w:rsidR="00ED401F" w14:paraId="0DB06843" w14:textId="77777777" w:rsidTr="003508EE">
        <w:tc>
          <w:tcPr>
            <w:tcW w:w="9776" w:type="dxa"/>
            <w:gridSpan w:val="3"/>
          </w:tcPr>
          <w:p w14:paraId="2DA77E98" w14:textId="24F22A2A" w:rsidR="00ED401F" w:rsidRPr="009B04A8" w:rsidRDefault="0008018C" w:rsidP="003508EE">
            <w:pPr>
              <w:jc w:val="center"/>
              <w:rPr>
                <w:rFonts w:ascii="Arial" w:hAnsi="Arial" w:cs="Arial"/>
                <w:i/>
                <w:sz w:val="24"/>
                <w:szCs w:val="24"/>
              </w:rPr>
            </w:pPr>
            <w:r>
              <w:rPr>
                <w:rFonts w:ascii="Arial" w:hAnsi="Arial" w:cs="Arial"/>
                <w:b/>
                <w:i/>
                <w:noProof/>
                <w:sz w:val="24"/>
                <w:szCs w:val="24"/>
              </w:rPr>
              <mc:AlternateContent>
                <mc:Choice Requires="wps">
                  <w:drawing>
                    <wp:anchor distT="0" distB="0" distL="114300" distR="114300" simplePos="0" relativeHeight="251659264" behindDoc="0" locked="0" layoutInCell="1" allowOverlap="1" wp14:anchorId="0F954484" wp14:editId="1BCCB7FA">
                      <wp:simplePos x="0" y="0"/>
                      <wp:positionH relativeFrom="column">
                        <wp:posOffset>-163195</wp:posOffset>
                      </wp:positionH>
                      <wp:positionV relativeFrom="paragraph">
                        <wp:posOffset>-569595</wp:posOffset>
                      </wp:positionV>
                      <wp:extent cx="6370320" cy="533400"/>
                      <wp:effectExtent l="0" t="0" r="11430" b="19050"/>
                      <wp:wrapNone/>
                      <wp:docPr id="1" name="Text Box 1"/>
                      <wp:cNvGraphicFramePr/>
                      <a:graphic xmlns:a="http://schemas.openxmlformats.org/drawingml/2006/main">
                        <a:graphicData uri="http://schemas.microsoft.com/office/word/2010/wordprocessingShape">
                          <wps:wsp>
                            <wps:cNvSpPr txBox="1"/>
                            <wps:spPr>
                              <a:xfrm>
                                <a:off x="0" y="0"/>
                                <a:ext cx="6370320" cy="533400"/>
                              </a:xfrm>
                              <a:prstGeom prst="rect">
                                <a:avLst/>
                              </a:prstGeom>
                              <a:solidFill>
                                <a:schemeClr val="lt1"/>
                              </a:solidFill>
                              <a:ln w="6350">
                                <a:solidFill>
                                  <a:schemeClr val="bg1"/>
                                </a:solidFill>
                              </a:ln>
                            </wps:spPr>
                            <wps:txbx>
                              <w:txbxContent>
                                <w:p w14:paraId="4C050958" w14:textId="725BC10D" w:rsidR="003508EE" w:rsidRPr="003508EE" w:rsidRDefault="003508EE" w:rsidP="003508EE">
                                  <w:pPr>
                                    <w:spacing w:after="0" w:line="240" w:lineRule="auto"/>
                                    <w:jc w:val="both"/>
                                    <w:rPr>
                                      <w:rFonts w:ascii="Arial" w:hAnsi="Arial" w:cs="Arial"/>
                                      <w:b/>
                                      <w:bCs/>
                                      <w:sz w:val="32"/>
                                      <w:szCs w:val="32"/>
                                    </w:rPr>
                                  </w:pPr>
                                  <w:r>
                                    <w:rPr>
                                      <w:rFonts w:ascii="Arial" w:hAnsi="Arial" w:cs="Arial"/>
                                      <w:sz w:val="24"/>
                                      <w:szCs w:val="24"/>
                                    </w:rPr>
                                    <w:t xml:space="preserve">                                     </w:t>
                                  </w:r>
                                  <w:r w:rsidRPr="003508EE">
                                    <w:rPr>
                                      <w:rFonts w:ascii="Arial" w:hAnsi="Arial" w:cs="Arial"/>
                                      <w:b/>
                                      <w:bCs/>
                                      <w:sz w:val="32"/>
                                      <w:szCs w:val="32"/>
                                    </w:rPr>
                                    <w:t>Portfolio: the Young Mathematician</w:t>
                                  </w:r>
                                </w:p>
                                <w:p w14:paraId="2961FEB5" w14:textId="43667739" w:rsidR="003508EE" w:rsidRPr="003508EE" w:rsidRDefault="003508EE" w:rsidP="003508EE">
                                  <w:pPr>
                                    <w:spacing w:after="0" w:line="240" w:lineRule="auto"/>
                                    <w:jc w:val="both"/>
                                    <w:rPr>
                                      <w:rFonts w:ascii="Arial" w:hAnsi="Arial" w:cs="Arial"/>
                                      <w:b/>
                                      <w:bCs/>
                                      <w:sz w:val="24"/>
                                      <w:szCs w:val="24"/>
                                      <w:u w:val="single"/>
                                    </w:rPr>
                                  </w:pPr>
                                  <w:r w:rsidRPr="003508EE">
                                    <w:rPr>
                                      <w:rFonts w:ascii="Arial" w:hAnsi="Arial" w:cs="Arial"/>
                                      <w:b/>
                                      <w:bCs/>
                                      <w:sz w:val="24"/>
                                      <w:szCs w:val="24"/>
                                      <w:u w:val="single"/>
                                    </w:rPr>
                                    <w:t>Section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954484" id="_x0000_t202" coordsize="21600,21600" o:spt="202" path="m,l,21600r21600,l21600,xe">
                      <v:stroke joinstyle="miter"/>
                      <v:path gradientshapeok="t" o:connecttype="rect"/>
                    </v:shapetype>
                    <v:shape id="Text Box 1" o:spid="_x0000_s1026" type="#_x0000_t202" style="position:absolute;left:0;text-align:left;margin-left:-12.85pt;margin-top:-44.85pt;width:501.6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" fillcolor="white [3201]" strokecolor="white [3212]" strokeweight=".5pt">
                      <v:textbox>
                        <w:txbxContent>
                          <w:p w14:paraId="4C050958" w14:textId="725BC10D" w:rsidR="003508EE" w:rsidRPr="003508EE" w:rsidRDefault="003508EE" w:rsidP="003508EE">
                            <w:pPr>
                              <w:spacing w:after="0" w:line="240" w:lineRule="auto"/>
                              <w:jc w:val="both"/>
                              <w:rPr>
                                <w:rFonts w:ascii="Arial" w:hAnsi="Arial" w:cs="Arial"/>
                                <w:b/>
                                <w:bCs/>
                                <w:sz w:val="32"/>
                                <w:szCs w:val="32"/>
                              </w:rPr>
                            </w:pPr>
                            <w:r>
                              <w:rPr>
                                <w:rFonts w:ascii="Arial" w:hAnsi="Arial" w:cs="Arial"/>
                                <w:sz w:val="24"/>
                                <w:szCs w:val="24"/>
                              </w:rPr>
                              <w:t xml:space="preserve">                                     </w:t>
                            </w:r>
                            <w:r w:rsidRPr="003508EE">
                              <w:rPr>
                                <w:rFonts w:ascii="Arial" w:hAnsi="Arial" w:cs="Arial"/>
                                <w:b/>
                                <w:bCs/>
                                <w:sz w:val="32"/>
                                <w:szCs w:val="32"/>
                              </w:rPr>
                              <w:t>Portfolio: the Young Mathematician</w:t>
                            </w:r>
                          </w:p>
                          <w:p w14:paraId="2961FEB5" w14:textId="43667739" w:rsidR="003508EE" w:rsidRPr="003508EE" w:rsidRDefault="003508EE" w:rsidP="003508EE">
                            <w:pPr>
                              <w:spacing w:after="0" w:line="240" w:lineRule="auto"/>
                              <w:jc w:val="both"/>
                              <w:rPr>
                                <w:rFonts w:ascii="Arial" w:hAnsi="Arial" w:cs="Arial"/>
                                <w:b/>
                                <w:bCs/>
                                <w:sz w:val="24"/>
                                <w:szCs w:val="24"/>
                                <w:u w:val="single"/>
                              </w:rPr>
                            </w:pPr>
                            <w:r w:rsidRPr="003508EE">
                              <w:rPr>
                                <w:rFonts w:ascii="Arial" w:hAnsi="Arial" w:cs="Arial"/>
                                <w:b/>
                                <w:bCs/>
                                <w:sz w:val="24"/>
                                <w:szCs w:val="24"/>
                                <w:u w:val="single"/>
                              </w:rPr>
                              <w:t>Section 1</w:t>
                            </w:r>
                          </w:p>
                        </w:txbxContent>
                      </v:textbox>
                    </v:shape>
                  </w:pict>
                </mc:Fallback>
              </mc:AlternateContent>
            </w:r>
            <w:r w:rsidR="00ED401F" w:rsidRPr="009B04A8">
              <w:rPr>
                <w:rFonts w:ascii="Arial" w:hAnsi="Arial" w:cs="Arial"/>
                <w:b/>
                <w:i/>
                <w:sz w:val="24"/>
                <w:szCs w:val="24"/>
              </w:rPr>
              <w:t>Activity Plan</w:t>
            </w:r>
          </w:p>
        </w:tc>
      </w:tr>
      <w:tr w:rsidR="00ED401F" w14:paraId="76F09064" w14:textId="77777777" w:rsidTr="003508EE">
        <w:tc>
          <w:tcPr>
            <w:tcW w:w="9776" w:type="dxa"/>
            <w:gridSpan w:val="3"/>
          </w:tcPr>
          <w:p w14:paraId="4544FA23" w14:textId="728DDC2F" w:rsidR="00ED401F" w:rsidRDefault="00ED401F" w:rsidP="003508EE">
            <w:pPr>
              <w:rPr>
                <w:rFonts w:ascii="Arial" w:hAnsi="Arial" w:cs="Arial"/>
                <w:b/>
                <w:i/>
                <w:sz w:val="24"/>
                <w:szCs w:val="24"/>
              </w:rPr>
            </w:pPr>
            <w:r w:rsidRPr="009B04A8">
              <w:rPr>
                <w:rFonts w:ascii="Arial" w:hAnsi="Arial" w:cs="Arial"/>
                <w:b/>
                <w:i/>
                <w:sz w:val="24"/>
                <w:szCs w:val="24"/>
              </w:rPr>
              <w:t>Activity:</w:t>
            </w:r>
            <w:bookmarkStart w:id="0" w:name="_GoBack"/>
            <w:bookmarkEnd w:id="0"/>
          </w:p>
          <w:p w14:paraId="5C18A587" w14:textId="34C5F999" w:rsidR="009B04A8" w:rsidRPr="009B04A8" w:rsidRDefault="009B04A8" w:rsidP="003508EE">
            <w:pPr>
              <w:rPr>
                <w:rFonts w:ascii="Arial" w:hAnsi="Arial" w:cs="Arial"/>
                <w:bCs/>
                <w:iCs/>
                <w:sz w:val="24"/>
                <w:szCs w:val="24"/>
              </w:rPr>
            </w:pPr>
            <w:r>
              <w:rPr>
                <w:rFonts w:ascii="Arial" w:hAnsi="Arial" w:cs="Arial"/>
                <w:bCs/>
                <w:iCs/>
                <w:sz w:val="24"/>
                <w:szCs w:val="24"/>
              </w:rPr>
              <w:t>Making gingerbread men.</w:t>
            </w:r>
          </w:p>
          <w:p w14:paraId="023CF0DA" w14:textId="77777777" w:rsidR="00ED401F" w:rsidRPr="009B04A8" w:rsidRDefault="00ED401F" w:rsidP="003508EE">
            <w:pPr>
              <w:rPr>
                <w:rFonts w:ascii="Arial" w:hAnsi="Arial" w:cs="Arial"/>
                <w:sz w:val="24"/>
                <w:szCs w:val="24"/>
              </w:rPr>
            </w:pPr>
          </w:p>
        </w:tc>
      </w:tr>
      <w:tr w:rsidR="00ED401F" w14:paraId="1CA01A9C" w14:textId="77777777" w:rsidTr="003508EE">
        <w:tc>
          <w:tcPr>
            <w:tcW w:w="2965" w:type="dxa"/>
          </w:tcPr>
          <w:p w14:paraId="0F6811EC" w14:textId="36E07E74" w:rsidR="00ED401F" w:rsidRDefault="00ED401F" w:rsidP="003508EE">
            <w:pPr>
              <w:rPr>
                <w:rFonts w:ascii="Arial" w:hAnsi="Arial" w:cs="Arial"/>
                <w:b/>
                <w:i/>
                <w:sz w:val="24"/>
                <w:szCs w:val="24"/>
              </w:rPr>
            </w:pPr>
            <w:r w:rsidRPr="009B04A8">
              <w:rPr>
                <w:rFonts w:ascii="Arial" w:hAnsi="Arial" w:cs="Arial"/>
                <w:b/>
                <w:i/>
                <w:sz w:val="24"/>
                <w:szCs w:val="24"/>
              </w:rPr>
              <w:t>Number of children:</w:t>
            </w:r>
          </w:p>
          <w:p w14:paraId="715322FC" w14:textId="77777777" w:rsidR="00ED401F" w:rsidRDefault="009B04A8" w:rsidP="003508EE">
            <w:pPr>
              <w:rPr>
                <w:rFonts w:ascii="Arial" w:hAnsi="Arial" w:cs="Arial"/>
                <w:bCs/>
                <w:iCs/>
                <w:sz w:val="24"/>
                <w:szCs w:val="24"/>
              </w:rPr>
            </w:pPr>
            <w:r>
              <w:rPr>
                <w:rFonts w:ascii="Arial" w:hAnsi="Arial" w:cs="Arial"/>
                <w:bCs/>
                <w:iCs/>
                <w:sz w:val="24"/>
                <w:szCs w:val="24"/>
              </w:rPr>
              <w:t>4 per group.</w:t>
            </w:r>
          </w:p>
          <w:p w14:paraId="2684530B" w14:textId="081A3AEC" w:rsidR="009B04A8" w:rsidRPr="009B04A8" w:rsidRDefault="009B04A8" w:rsidP="003508EE">
            <w:pPr>
              <w:rPr>
                <w:rFonts w:ascii="Arial" w:hAnsi="Arial" w:cs="Arial"/>
                <w:bCs/>
                <w:iCs/>
                <w:sz w:val="24"/>
                <w:szCs w:val="24"/>
              </w:rPr>
            </w:pPr>
          </w:p>
        </w:tc>
        <w:tc>
          <w:tcPr>
            <w:tcW w:w="3150" w:type="dxa"/>
          </w:tcPr>
          <w:p w14:paraId="3FAD16D6" w14:textId="77777777" w:rsidR="00ED401F" w:rsidRDefault="00ED401F" w:rsidP="003508EE">
            <w:pPr>
              <w:rPr>
                <w:rFonts w:ascii="Arial" w:hAnsi="Arial" w:cs="Arial"/>
                <w:b/>
                <w:i/>
                <w:sz w:val="24"/>
                <w:szCs w:val="24"/>
              </w:rPr>
            </w:pPr>
            <w:r w:rsidRPr="009B04A8">
              <w:rPr>
                <w:rFonts w:ascii="Arial" w:hAnsi="Arial" w:cs="Arial"/>
                <w:b/>
                <w:i/>
                <w:sz w:val="24"/>
                <w:szCs w:val="24"/>
              </w:rPr>
              <w:t>Age of children:</w:t>
            </w:r>
          </w:p>
          <w:p w14:paraId="4ABDBB06" w14:textId="753A7DB7" w:rsidR="009B04A8" w:rsidRPr="009B04A8" w:rsidRDefault="00AD092D" w:rsidP="003508EE">
            <w:pPr>
              <w:rPr>
                <w:rFonts w:ascii="Arial" w:hAnsi="Arial" w:cs="Arial"/>
                <w:bCs/>
                <w:iCs/>
                <w:sz w:val="24"/>
                <w:szCs w:val="24"/>
              </w:rPr>
            </w:pPr>
            <w:r>
              <w:rPr>
                <w:rFonts w:ascii="Arial" w:hAnsi="Arial" w:cs="Arial"/>
                <w:bCs/>
                <w:iCs/>
                <w:sz w:val="24"/>
                <w:szCs w:val="24"/>
              </w:rPr>
              <w:t>6-7</w:t>
            </w:r>
            <w:r w:rsidR="009B04A8">
              <w:rPr>
                <w:rFonts w:ascii="Arial" w:hAnsi="Arial" w:cs="Arial"/>
                <w:bCs/>
                <w:iCs/>
                <w:sz w:val="24"/>
                <w:szCs w:val="24"/>
              </w:rPr>
              <w:t xml:space="preserve"> years.</w:t>
            </w:r>
          </w:p>
        </w:tc>
        <w:tc>
          <w:tcPr>
            <w:tcW w:w="3661" w:type="dxa"/>
          </w:tcPr>
          <w:p w14:paraId="43159C12" w14:textId="77777777" w:rsidR="00ED401F" w:rsidRDefault="00ED401F" w:rsidP="003508EE">
            <w:pPr>
              <w:rPr>
                <w:rFonts w:ascii="Arial" w:hAnsi="Arial" w:cs="Arial"/>
                <w:b/>
                <w:i/>
                <w:sz w:val="24"/>
                <w:szCs w:val="24"/>
              </w:rPr>
            </w:pPr>
            <w:r w:rsidRPr="009B04A8">
              <w:rPr>
                <w:rFonts w:ascii="Arial" w:hAnsi="Arial" w:cs="Arial"/>
                <w:b/>
                <w:i/>
                <w:sz w:val="24"/>
                <w:szCs w:val="24"/>
              </w:rPr>
              <w:t>Number of adults:</w:t>
            </w:r>
          </w:p>
          <w:p w14:paraId="406C7A64" w14:textId="4602B7EE" w:rsidR="009B04A8" w:rsidRPr="009B04A8" w:rsidRDefault="009B04A8" w:rsidP="003508EE">
            <w:pPr>
              <w:rPr>
                <w:rFonts w:ascii="Arial" w:hAnsi="Arial" w:cs="Arial"/>
                <w:bCs/>
                <w:iCs/>
                <w:sz w:val="24"/>
                <w:szCs w:val="24"/>
              </w:rPr>
            </w:pPr>
            <w:r>
              <w:rPr>
                <w:rFonts w:ascii="Arial" w:hAnsi="Arial" w:cs="Arial"/>
                <w:bCs/>
                <w:iCs/>
                <w:sz w:val="24"/>
                <w:szCs w:val="24"/>
              </w:rPr>
              <w:t>1 per group.</w:t>
            </w:r>
          </w:p>
        </w:tc>
      </w:tr>
      <w:tr w:rsidR="00ED401F" w14:paraId="5EDBA964" w14:textId="77777777" w:rsidTr="003508EE">
        <w:tc>
          <w:tcPr>
            <w:tcW w:w="2965" w:type="dxa"/>
          </w:tcPr>
          <w:p w14:paraId="4F2BE7BD" w14:textId="1CAFF261" w:rsidR="00ED401F" w:rsidRPr="009B04A8" w:rsidRDefault="00ED401F" w:rsidP="003508EE">
            <w:pPr>
              <w:rPr>
                <w:rFonts w:ascii="Arial" w:hAnsi="Arial" w:cs="Arial"/>
                <w:b/>
                <w:sz w:val="24"/>
                <w:szCs w:val="24"/>
              </w:rPr>
            </w:pPr>
            <w:r w:rsidRPr="009B04A8">
              <w:rPr>
                <w:rFonts w:ascii="Arial" w:hAnsi="Arial" w:cs="Arial"/>
                <w:b/>
                <w:i/>
                <w:sz w:val="24"/>
                <w:szCs w:val="24"/>
              </w:rPr>
              <w:t>Location:</w:t>
            </w:r>
          </w:p>
          <w:p w14:paraId="3990D2AD" w14:textId="77777777" w:rsidR="00ED401F" w:rsidRDefault="009B04A8" w:rsidP="003508EE">
            <w:pPr>
              <w:rPr>
                <w:rFonts w:ascii="Arial" w:hAnsi="Arial" w:cs="Arial"/>
                <w:sz w:val="24"/>
                <w:szCs w:val="24"/>
              </w:rPr>
            </w:pPr>
            <w:r>
              <w:rPr>
                <w:rFonts w:ascii="Arial" w:hAnsi="Arial" w:cs="Arial"/>
                <w:sz w:val="24"/>
                <w:szCs w:val="24"/>
              </w:rPr>
              <w:t>Classroom.</w:t>
            </w:r>
          </w:p>
          <w:p w14:paraId="62662103" w14:textId="1D7200AE" w:rsidR="009B04A8" w:rsidRPr="009B04A8" w:rsidRDefault="009B04A8" w:rsidP="003508EE">
            <w:pPr>
              <w:rPr>
                <w:rFonts w:ascii="Arial" w:hAnsi="Arial" w:cs="Arial"/>
                <w:sz w:val="24"/>
                <w:szCs w:val="24"/>
              </w:rPr>
            </w:pPr>
          </w:p>
        </w:tc>
        <w:tc>
          <w:tcPr>
            <w:tcW w:w="3150" w:type="dxa"/>
          </w:tcPr>
          <w:p w14:paraId="52CD8825" w14:textId="77777777" w:rsidR="00ED401F" w:rsidRDefault="00ED401F" w:rsidP="003508EE">
            <w:pPr>
              <w:rPr>
                <w:rFonts w:ascii="Arial" w:hAnsi="Arial" w:cs="Arial"/>
                <w:b/>
                <w:i/>
                <w:sz w:val="24"/>
                <w:szCs w:val="24"/>
              </w:rPr>
            </w:pPr>
            <w:r w:rsidRPr="009B04A8">
              <w:rPr>
                <w:rFonts w:ascii="Arial" w:hAnsi="Arial" w:cs="Arial"/>
                <w:b/>
                <w:i/>
                <w:sz w:val="24"/>
                <w:szCs w:val="24"/>
              </w:rPr>
              <w:t>Preparation time:</w:t>
            </w:r>
          </w:p>
          <w:p w14:paraId="05E37ADC" w14:textId="4C1D64B0" w:rsidR="009B04A8" w:rsidRPr="009B04A8" w:rsidRDefault="00B309A8" w:rsidP="003508EE">
            <w:pPr>
              <w:rPr>
                <w:rFonts w:ascii="Arial" w:hAnsi="Arial" w:cs="Arial"/>
                <w:bCs/>
                <w:iCs/>
                <w:sz w:val="24"/>
                <w:szCs w:val="24"/>
              </w:rPr>
            </w:pPr>
            <w:r>
              <w:rPr>
                <w:rFonts w:ascii="Arial" w:hAnsi="Arial" w:cs="Arial"/>
                <w:bCs/>
                <w:iCs/>
                <w:sz w:val="24"/>
                <w:szCs w:val="24"/>
              </w:rPr>
              <w:t>10</w:t>
            </w:r>
            <w:r w:rsidR="00FD3181">
              <w:rPr>
                <w:rFonts w:ascii="Arial" w:hAnsi="Arial" w:cs="Arial"/>
                <w:bCs/>
                <w:iCs/>
                <w:sz w:val="24"/>
                <w:szCs w:val="24"/>
              </w:rPr>
              <w:t xml:space="preserve"> minutes.</w:t>
            </w:r>
          </w:p>
        </w:tc>
        <w:tc>
          <w:tcPr>
            <w:tcW w:w="3661" w:type="dxa"/>
          </w:tcPr>
          <w:p w14:paraId="142547D9" w14:textId="77777777" w:rsidR="00ED401F" w:rsidRDefault="00ED401F" w:rsidP="003508EE">
            <w:pPr>
              <w:rPr>
                <w:rFonts w:ascii="Arial" w:hAnsi="Arial" w:cs="Arial"/>
                <w:b/>
                <w:i/>
                <w:sz w:val="24"/>
                <w:szCs w:val="24"/>
              </w:rPr>
            </w:pPr>
            <w:r w:rsidRPr="009B04A8">
              <w:rPr>
                <w:rFonts w:ascii="Arial" w:hAnsi="Arial" w:cs="Arial"/>
                <w:b/>
                <w:i/>
                <w:sz w:val="24"/>
                <w:szCs w:val="24"/>
              </w:rPr>
              <w:t>Activity time:</w:t>
            </w:r>
          </w:p>
          <w:p w14:paraId="3E1FA3CC" w14:textId="3D341220" w:rsidR="00FD3181" w:rsidRPr="00FD3181" w:rsidRDefault="00B309A8" w:rsidP="003508EE">
            <w:pPr>
              <w:rPr>
                <w:rFonts w:ascii="Arial" w:hAnsi="Arial" w:cs="Arial"/>
                <w:bCs/>
                <w:iCs/>
                <w:sz w:val="24"/>
                <w:szCs w:val="24"/>
              </w:rPr>
            </w:pPr>
            <w:r>
              <w:rPr>
                <w:rFonts w:ascii="Arial" w:hAnsi="Arial" w:cs="Arial"/>
                <w:bCs/>
                <w:iCs/>
                <w:sz w:val="24"/>
                <w:szCs w:val="24"/>
              </w:rPr>
              <w:t>45 minutes</w:t>
            </w:r>
          </w:p>
        </w:tc>
      </w:tr>
      <w:tr w:rsidR="00ED401F" w14:paraId="2A5979DD" w14:textId="77777777" w:rsidTr="003508EE">
        <w:tc>
          <w:tcPr>
            <w:tcW w:w="9776" w:type="dxa"/>
            <w:gridSpan w:val="3"/>
          </w:tcPr>
          <w:p w14:paraId="4A1C75D1" w14:textId="44556E6E" w:rsidR="00ED401F" w:rsidRPr="009B04A8" w:rsidRDefault="00ED401F" w:rsidP="003508EE">
            <w:pPr>
              <w:rPr>
                <w:rFonts w:ascii="Arial" w:hAnsi="Arial" w:cs="Arial"/>
                <w:b/>
                <w:sz w:val="24"/>
                <w:szCs w:val="24"/>
              </w:rPr>
            </w:pPr>
            <w:r w:rsidRPr="009B04A8">
              <w:rPr>
                <w:rFonts w:ascii="Arial" w:hAnsi="Arial" w:cs="Arial"/>
                <w:b/>
                <w:i/>
                <w:sz w:val="24"/>
                <w:szCs w:val="24"/>
              </w:rPr>
              <w:t>Resources:</w:t>
            </w:r>
          </w:p>
          <w:p w14:paraId="1773F0DD" w14:textId="77777777" w:rsidR="00735102" w:rsidRDefault="00FD3181" w:rsidP="00735102">
            <w:pPr>
              <w:pStyle w:val="ListParagraph"/>
              <w:numPr>
                <w:ilvl w:val="0"/>
                <w:numId w:val="1"/>
              </w:numPr>
              <w:rPr>
                <w:rFonts w:ascii="Arial" w:hAnsi="Arial" w:cs="Arial"/>
                <w:sz w:val="24"/>
                <w:szCs w:val="24"/>
              </w:rPr>
            </w:pPr>
            <w:r>
              <w:rPr>
                <w:rFonts w:ascii="Arial" w:hAnsi="Arial" w:cs="Arial"/>
                <w:sz w:val="24"/>
                <w:szCs w:val="24"/>
              </w:rPr>
              <w:t>Ingredients, as followed:</w:t>
            </w:r>
          </w:p>
          <w:p w14:paraId="08121352" w14:textId="5409CFC1" w:rsidR="00735102" w:rsidRPr="00735102" w:rsidRDefault="00735102" w:rsidP="00735102">
            <w:pPr>
              <w:pStyle w:val="ListParagraph"/>
              <w:numPr>
                <w:ilvl w:val="0"/>
                <w:numId w:val="1"/>
              </w:numPr>
              <w:rPr>
                <w:rFonts w:ascii="Arial" w:hAnsi="Arial" w:cs="Arial"/>
                <w:sz w:val="24"/>
                <w:szCs w:val="24"/>
              </w:rPr>
            </w:pPr>
            <w:r w:rsidRPr="00735102">
              <w:rPr>
                <w:rFonts w:ascii="Arial" w:hAnsi="Arial" w:cs="Arial"/>
                <w:sz w:val="24"/>
                <w:szCs w:val="24"/>
              </w:rPr>
              <w:t xml:space="preserve">350g plain flour </w:t>
            </w:r>
          </w:p>
          <w:p w14:paraId="387BD6C7" w14:textId="77777777" w:rsidR="00735102" w:rsidRPr="00735102" w:rsidRDefault="00735102" w:rsidP="00735102">
            <w:pPr>
              <w:pStyle w:val="ListParagraph"/>
              <w:numPr>
                <w:ilvl w:val="0"/>
                <w:numId w:val="1"/>
              </w:numPr>
              <w:rPr>
                <w:rFonts w:ascii="Arial" w:hAnsi="Arial" w:cs="Arial"/>
                <w:sz w:val="24"/>
                <w:szCs w:val="24"/>
              </w:rPr>
            </w:pPr>
            <w:r w:rsidRPr="00735102">
              <w:rPr>
                <w:rFonts w:ascii="Arial" w:hAnsi="Arial" w:cs="Arial"/>
                <w:sz w:val="24"/>
                <w:szCs w:val="24"/>
              </w:rPr>
              <w:t xml:space="preserve">100g butter </w:t>
            </w:r>
          </w:p>
          <w:p w14:paraId="01EB6DA8" w14:textId="77777777" w:rsidR="00735102" w:rsidRPr="00735102" w:rsidRDefault="00735102" w:rsidP="00735102">
            <w:pPr>
              <w:pStyle w:val="ListParagraph"/>
              <w:numPr>
                <w:ilvl w:val="0"/>
                <w:numId w:val="1"/>
              </w:numPr>
              <w:rPr>
                <w:rFonts w:ascii="Arial" w:hAnsi="Arial" w:cs="Arial"/>
                <w:sz w:val="24"/>
                <w:szCs w:val="24"/>
              </w:rPr>
            </w:pPr>
            <w:r w:rsidRPr="00735102">
              <w:rPr>
                <w:rFonts w:ascii="Arial" w:hAnsi="Arial" w:cs="Arial"/>
                <w:sz w:val="24"/>
                <w:szCs w:val="24"/>
              </w:rPr>
              <w:t xml:space="preserve">5 1/2 teaspoons ground ginger </w:t>
            </w:r>
          </w:p>
          <w:p w14:paraId="3FDA85F2" w14:textId="77777777" w:rsidR="00735102" w:rsidRPr="00735102" w:rsidRDefault="00735102" w:rsidP="00735102">
            <w:pPr>
              <w:pStyle w:val="ListParagraph"/>
              <w:numPr>
                <w:ilvl w:val="0"/>
                <w:numId w:val="1"/>
              </w:numPr>
              <w:rPr>
                <w:rFonts w:ascii="Arial" w:hAnsi="Arial" w:cs="Arial"/>
                <w:sz w:val="24"/>
                <w:szCs w:val="24"/>
              </w:rPr>
            </w:pPr>
            <w:r w:rsidRPr="00735102">
              <w:rPr>
                <w:rFonts w:ascii="Arial" w:hAnsi="Arial" w:cs="Arial"/>
                <w:sz w:val="24"/>
                <w:szCs w:val="24"/>
              </w:rPr>
              <w:t xml:space="preserve">1 1/2 teaspoons ground cinnamon </w:t>
            </w:r>
          </w:p>
          <w:p w14:paraId="3D516C6F" w14:textId="77777777" w:rsidR="00735102" w:rsidRPr="00735102" w:rsidRDefault="00735102" w:rsidP="00735102">
            <w:pPr>
              <w:pStyle w:val="ListParagraph"/>
              <w:numPr>
                <w:ilvl w:val="0"/>
                <w:numId w:val="1"/>
              </w:numPr>
              <w:rPr>
                <w:rFonts w:ascii="Arial" w:hAnsi="Arial" w:cs="Arial"/>
                <w:sz w:val="24"/>
                <w:szCs w:val="24"/>
              </w:rPr>
            </w:pPr>
            <w:r w:rsidRPr="00735102">
              <w:rPr>
                <w:rFonts w:ascii="Arial" w:hAnsi="Arial" w:cs="Arial"/>
                <w:sz w:val="24"/>
                <w:szCs w:val="24"/>
              </w:rPr>
              <w:t xml:space="preserve">1 teaspoon bicarbonate soda </w:t>
            </w:r>
          </w:p>
          <w:p w14:paraId="77B9AECB" w14:textId="77777777" w:rsidR="00735102" w:rsidRPr="00735102" w:rsidRDefault="00735102" w:rsidP="00735102">
            <w:pPr>
              <w:pStyle w:val="ListParagraph"/>
              <w:numPr>
                <w:ilvl w:val="0"/>
                <w:numId w:val="1"/>
              </w:numPr>
              <w:rPr>
                <w:rFonts w:ascii="Arial" w:hAnsi="Arial" w:cs="Arial"/>
                <w:sz w:val="24"/>
                <w:szCs w:val="24"/>
              </w:rPr>
            </w:pPr>
            <w:r w:rsidRPr="00735102">
              <w:rPr>
                <w:rFonts w:ascii="Arial" w:hAnsi="Arial" w:cs="Arial"/>
                <w:sz w:val="24"/>
                <w:szCs w:val="24"/>
              </w:rPr>
              <w:t xml:space="preserve">175g light brown soft sugar </w:t>
            </w:r>
          </w:p>
          <w:p w14:paraId="2973A519" w14:textId="77777777" w:rsidR="00735102" w:rsidRPr="00735102" w:rsidRDefault="00735102" w:rsidP="00735102">
            <w:pPr>
              <w:pStyle w:val="ListParagraph"/>
              <w:numPr>
                <w:ilvl w:val="0"/>
                <w:numId w:val="1"/>
              </w:numPr>
              <w:rPr>
                <w:rFonts w:ascii="Arial" w:hAnsi="Arial" w:cs="Arial"/>
                <w:sz w:val="24"/>
                <w:szCs w:val="24"/>
              </w:rPr>
            </w:pPr>
            <w:r w:rsidRPr="00735102">
              <w:rPr>
                <w:rFonts w:ascii="Arial" w:hAnsi="Arial" w:cs="Arial"/>
                <w:sz w:val="24"/>
                <w:szCs w:val="24"/>
              </w:rPr>
              <w:t xml:space="preserve">4 tablespoons golden syrup </w:t>
            </w:r>
          </w:p>
          <w:p w14:paraId="40E0BDEC" w14:textId="60AECD35" w:rsidR="00ED401F" w:rsidRDefault="00735102" w:rsidP="00735102">
            <w:pPr>
              <w:pStyle w:val="ListParagraph"/>
              <w:numPr>
                <w:ilvl w:val="0"/>
                <w:numId w:val="1"/>
              </w:numPr>
              <w:rPr>
                <w:rFonts w:ascii="Arial" w:hAnsi="Arial" w:cs="Arial"/>
                <w:sz w:val="24"/>
                <w:szCs w:val="24"/>
              </w:rPr>
            </w:pPr>
            <w:r w:rsidRPr="00735102">
              <w:rPr>
                <w:rFonts w:ascii="Arial" w:hAnsi="Arial" w:cs="Arial"/>
                <w:sz w:val="24"/>
                <w:szCs w:val="24"/>
              </w:rPr>
              <w:t>1 medium egg</w:t>
            </w:r>
          </w:p>
          <w:p w14:paraId="2D0342E5" w14:textId="75F0CF96" w:rsidR="009875C5" w:rsidRDefault="009875C5" w:rsidP="00735102">
            <w:pPr>
              <w:pStyle w:val="ListParagraph"/>
              <w:numPr>
                <w:ilvl w:val="0"/>
                <w:numId w:val="1"/>
              </w:numPr>
              <w:rPr>
                <w:rFonts w:ascii="Arial" w:hAnsi="Arial" w:cs="Arial"/>
                <w:sz w:val="24"/>
                <w:szCs w:val="24"/>
              </w:rPr>
            </w:pPr>
            <w:r>
              <w:rPr>
                <w:rFonts w:ascii="Arial" w:hAnsi="Arial" w:cs="Arial"/>
                <w:sz w:val="24"/>
                <w:szCs w:val="24"/>
              </w:rPr>
              <w:t>Smarties</w:t>
            </w:r>
          </w:p>
          <w:p w14:paraId="3258B171" w14:textId="741902A0" w:rsidR="009875C5" w:rsidRDefault="009875C5" w:rsidP="00735102">
            <w:pPr>
              <w:pStyle w:val="ListParagraph"/>
              <w:numPr>
                <w:ilvl w:val="0"/>
                <w:numId w:val="1"/>
              </w:numPr>
              <w:rPr>
                <w:rFonts w:ascii="Arial" w:hAnsi="Arial" w:cs="Arial"/>
                <w:sz w:val="24"/>
                <w:szCs w:val="24"/>
              </w:rPr>
            </w:pPr>
            <w:r>
              <w:rPr>
                <w:rFonts w:ascii="Arial" w:hAnsi="Arial" w:cs="Arial"/>
                <w:sz w:val="24"/>
                <w:szCs w:val="24"/>
              </w:rPr>
              <w:t>Chocolate chips</w:t>
            </w:r>
          </w:p>
          <w:p w14:paraId="7E86A2F1" w14:textId="729F0623" w:rsidR="009875C5" w:rsidRDefault="009875C5" w:rsidP="00735102">
            <w:pPr>
              <w:pStyle w:val="ListParagraph"/>
              <w:numPr>
                <w:ilvl w:val="0"/>
                <w:numId w:val="1"/>
              </w:numPr>
              <w:rPr>
                <w:rFonts w:ascii="Arial" w:hAnsi="Arial" w:cs="Arial"/>
                <w:sz w:val="24"/>
                <w:szCs w:val="24"/>
              </w:rPr>
            </w:pPr>
            <w:r>
              <w:rPr>
                <w:rFonts w:ascii="Arial" w:hAnsi="Arial" w:cs="Arial"/>
                <w:sz w:val="24"/>
                <w:szCs w:val="24"/>
              </w:rPr>
              <w:t>Sprinkles</w:t>
            </w:r>
          </w:p>
          <w:p w14:paraId="59BB535E" w14:textId="58F706A0" w:rsidR="009875C5" w:rsidRDefault="009875C5" w:rsidP="00735102">
            <w:pPr>
              <w:pStyle w:val="ListParagraph"/>
              <w:numPr>
                <w:ilvl w:val="0"/>
                <w:numId w:val="1"/>
              </w:numPr>
              <w:rPr>
                <w:rFonts w:ascii="Arial" w:hAnsi="Arial" w:cs="Arial"/>
                <w:sz w:val="24"/>
                <w:szCs w:val="24"/>
              </w:rPr>
            </w:pPr>
            <w:r>
              <w:rPr>
                <w:rFonts w:ascii="Arial" w:hAnsi="Arial" w:cs="Arial"/>
                <w:sz w:val="24"/>
                <w:szCs w:val="24"/>
              </w:rPr>
              <w:t>Writing icing</w:t>
            </w:r>
          </w:p>
          <w:p w14:paraId="0AB3714F" w14:textId="7E244F3E" w:rsidR="00FD3181" w:rsidRDefault="00FD3181" w:rsidP="003508EE">
            <w:pPr>
              <w:pStyle w:val="ListParagraph"/>
              <w:numPr>
                <w:ilvl w:val="0"/>
                <w:numId w:val="1"/>
              </w:numPr>
              <w:rPr>
                <w:rFonts w:ascii="Arial" w:hAnsi="Arial" w:cs="Arial"/>
                <w:sz w:val="24"/>
                <w:szCs w:val="24"/>
              </w:rPr>
            </w:pPr>
            <w:r>
              <w:rPr>
                <w:rFonts w:ascii="Arial" w:hAnsi="Arial" w:cs="Arial"/>
                <w:sz w:val="24"/>
                <w:szCs w:val="24"/>
              </w:rPr>
              <w:t>Gingerbread men cutters</w:t>
            </w:r>
          </w:p>
          <w:p w14:paraId="5200FEB3" w14:textId="437EFB2F" w:rsidR="00FD3181" w:rsidRDefault="009953A3" w:rsidP="003508EE">
            <w:pPr>
              <w:pStyle w:val="ListParagraph"/>
              <w:numPr>
                <w:ilvl w:val="0"/>
                <w:numId w:val="1"/>
              </w:numPr>
              <w:rPr>
                <w:rFonts w:ascii="Arial" w:hAnsi="Arial" w:cs="Arial"/>
                <w:sz w:val="24"/>
                <w:szCs w:val="24"/>
              </w:rPr>
            </w:pPr>
            <w:r>
              <w:rPr>
                <w:rFonts w:ascii="Arial" w:hAnsi="Arial" w:cs="Arial"/>
                <w:sz w:val="24"/>
                <w:szCs w:val="24"/>
              </w:rPr>
              <w:t>Weighing scale</w:t>
            </w:r>
          </w:p>
          <w:p w14:paraId="79770812" w14:textId="6D8E6933" w:rsidR="009953A3" w:rsidRDefault="009953A3" w:rsidP="003508EE">
            <w:pPr>
              <w:pStyle w:val="ListParagraph"/>
              <w:numPr>
                <w:ilvl w:val="0"/>
                <w:numId w:val="1"/>
              </w:numPr>
              <w:rPr>
                <w:rFonts w:ascii="Arial" w:hAnsi="Arial" w:cs="Arial"/>
                <w:sz w:val="24"/>
                <w:szCs w:val="24"/>
              </w:rPr>
            </w:pPr>
            <w:r>
              <w:rPr>
                <w:rFonts w:ascii="Arial" w:hAnsi="Arial" w:cs="Arial"/>
                <w:sz w:val="24"/>
                <w:szCs w:val="24"/>
              </w:rPr>
              <w:t>Bowl</w:t>
            </w:r>
          </w:p>
          <w:p w14:paraId="7EF2559F" w14:textId="52F436CD" w:rsidR="009953A3" w:rsidRDefault="009953A3" w:rsidP="003508EE">
            <w:pPr>
              <w:pStyle w:val="ListParagraph"/>
              <w:numPr>
                <w:ilvl w:val="0"/>
                <w:numId w:val="1"/>
              </w:numPr>
              <w:rPr>
                <w:rFonts w:ascii="Arial" w:hAnsi="Arial" w:cs="Arial"/>
                <w:sz w:val="24"/>
                <w:szCs w:val="24"/>
              </w:rPr>
            </w:pPr>
            <w:r>
              <w:rPr>
                <w:rFonts w:ascii="Arial" w:hAnsi="Arial" w:cs="Arial"/>
                <w:sz w:val="24"/>
                <w:szCs w:val="24"/>
              </w:rPr>
              <w:t>Mixing spoon</w:t>
            </w:r>
          </w:p>
          <w:p w14:paraId="7DE73CE5" w14:textId="695B9929" w:rsidR="009953A3" w:rsidRDefault="009953A3" w:rsidP="003508EE">
            <w:pPr>
              <w:pStyle w:val="ListParagraph"/>
              <w:numPr>
                <w:ilvl w:val="0"/>
                <w:numId w:val="1"/>
              </w:numPr>
              <w:rPr>
                <w:rFonts w:ascii="Arial" w:hAnsi="Arial" w:cs="Arial"/>
                <w:sz w:val="24"/>
                <w:szCs w:val="24"/>
              </w:rPr>
            </w:pPr>
            <w:r>
              <w:rPr>
                <w:rFonts w:ascii="Arial" w:hAnsi="Arial" w:cs="Arial"/>
                <w:sz w:val="24"/>
                <w:szCs w:val="24"/>
              </w:rPr>
              <w:t>Baking tray</w:t>
            </w:r>
          </w:p>
          <w:p w14:paraId="7A0F971A" w14:textId="001C1320" w:rsidR="009953A3" w:rsidRDefault="009953A3" w:rsidP="003508EE">
            <w:pPr>
              <w:pStyle w:val="ListParagraph"/>
              <w:numPr>
                <w:ilvl w:val="0"/>
                <w:numId w:val="1"/>
              </w:numPr>
              <w:rPr>
                <w:rFonts w:ascii="Arial" w:hAnsi="Arial" w:cs="Arial"/>
                <w:sz w:val="24"/>
                <w:szCs w:val="24"/>
              </w:rPr>
            </w:pPr>
            <w:r>
              <w:rPr>
                <w:rFonts w:ascii="Arial" w:hAnsi="Arial" w:cs="Arial"/>
                <w:sz w:val="24"/>
                <w:szCs w:val="24"/>
              </w:rPr>
              <w:t>Pencils</w:t>
            </w:r>
          </w:p>
          <w:p w14:paraId="08E2EF43" w14:textId="6C4E505E" w:rsidR="00ED401F" w:rsidRPr="0061493D" w:rsidRDefault="009953A3" w:rsidP="003508EE">
            <w:pPr>
              <w:pStyle w:val="ListParagraph"/>
              <w:numPr>
                <w:ilvl w:val="0"/>
                <w:numId w:val="1"/>
              </w:numPr>
              <w:rPr>
                <w:rFonts w:ascii="Arial" w:hAnsi="Arial" w:cs="Arial"/>
                <w:sz w:val="24"/>
                <w:szCs w:val="24"/>
              </w:rPr>
            </w:pPr>
            <w:r>
              <w:rPr>
                <w:rFonts w:ascii="Arial" w:hAnsi="Arial" w:cs="Arial"/>
                <w:sz w:val="24"/>
                <w:szCs w:val="24"/>
              </w:rPr>
              <w:t>paper</w:t>
            </w:r>
          </w:p>
          <w:p w14:paraId="05019FBB" w14:textId="77777777" w:rsidR="00ED401F" w:rsidRPr="009B04A8" w:rsidRDefault="00ED401F" w:rsidP="003508EE">
            <w:pPr>
              <w:jc w:val="center"/>
              <w:rPr>
                <w:rFonts w:ascii="Arial" w:hAnsi="Arial" w:cs="Arial"/>
                <w:sz w:val="24"/>
                <w:szCs w:val="24"/>
              </w:rPr>
            </w:pPr>
          </w:p>
        </w:tc>
      </w:tr>
      <w:tr w:rsidR="00ED401F" w14:paraId="2152C70A" w14:textId="77777777" w:rsidTr="003508EE">
        <w:tc>
          <w:tcPr>
            <w:tcW w:w="9776" w:type="dxa"/>
            <w:gridSpan w:val="3"/>
          </w:tcPr>
          <w:p w14:paraId="7970F93F" w14:textId="1DDD7829" w:rsidR="00ED401F" w:rsidRPr="009B04A8" w:rsidRDefault="00ED401F" w:rsidP="003508EE">
            <w:pPr>
              <w:rPr>
                <w:rFonts w:ascii="Arial" w:hAnsi="Arial" w:cs="Arial"/>
                <w:b/>
                <w:sz w:val="24"/>
                <w:szCs w:val="24"/>
              </w:rPr>
            </w:pPr>
            <w:r w:rsidRPr="009B04A8">
              <w:rPr>
                <w:rFonts w:ascii="Arial" w:hAnsi="Arial" w:cs="Arial"/>
                <w:b/>
                <w:i/>
                <w:sz w:val="24"/>
                <w:szCs w:val="24"/>
              </w:rPr>
              <w:t>Aim/s of activity:</w:t>
            </w:r>
          </w:p>
          <w:p w14:paraId="7E16D1A1" w14:textId="5579E4FB" w:rsidR="00ED401F" w:rsidRDefault="00396AAE" w:rsidP="003508EE">
            <w:pPr>
              <w:rPr>
                <w:rFonts w:ascii="Arial" w:hAnsi="Arial" w:cs="Arial"/>
                <w:sz w:val="24"/>
                <w:szCs w:val="24"/>
              </w:rPr>
            </w:pPr>
            <w:r>
              <w:rPr>
                <w:rFonts w:ascii="Arial" w:hAnsi="Arial" w:cs="Arial"/>
                <w:sz w:val="24"/>
                <w:szCs w:val="24"/>
              </w:rPr>
              <w:t>To understand different measurements (such as grams and milliliters).</w:t>
            </w:r>
          </w:p>
          <w:p w14:paraId="4052580F" w14:textId="1FAA5850" w:rsidR="00396AAE" w:rsidRPr="009B04A8" w:rsidRDefault="00396AAE" w:rsidP="003508EE">
            <w:pPr>
              <w:rPr>
                <w:rFonts w:ascii="Arial" w:hAnsi="Arial" w:cs="Arial"/>
                <w:sz w:val="24"/>
                <w:szCs w:val="24"/>
              </w:rPr>
            </w:pPr>
            <w:r>
              <w:rPr>
                <w:rFonts w:ascii="Arial" w:hAnsi="Arial" w:cs="Arial"/>
                <w:sz w:val="24"/>
                <w:szCs w:val="24"/>
              </w:rPr>
              <w:t>To have an understanding of time.</w:t>
            </w:r>
          </w:p>
          <w:p w14:paraId="4184DE59" w14:textId="77777777" w:rsidR="00ED401F" w:rsidRPr="009B04A8" w:rsidRDefault="00ED401F" w:rsidP="003508EE">
            <w:pPr>
              <w:rPr>
                <w:rFonts w:ascii="Arial" w:hAnsi="Arial" w:cs="Arial"/>
                <w:sz w:val="24"/>
                <w:szCs w:val="24"/>
              </w:rPr>
            </w:pPr>
          </w:p>
        </w:tc>
      </w:tr>
      <w:tr w:rsidR="00ED401F" w14:paraId="73475026" w14:textId="77777777" w:rsidTr="003508EE">
        <w:tc>
          <w:tcPr>
            <w:tcW w:w="9776" w:type="dxa"/>
            <w:gridSpan w:val="3"/>
          </w:tcPr>
          <w:p w14:paraId="17D22A88" w14:textId="042B5EC8" w:rsidR="00ED401F" w:rsidRPr="009B04A8" w:rsidRDefault="00ED401F" w:rsidP="003508EE">
            <w:pPr>
              <w:rPr>
                <w:rFonts w:ascii="Arial" w:hAnsi="Arial" w:cs="Arial"/>
                <w:b/>
                <w:sz w:val="24"/>
                <w:szCs w:val="24"/>
              </w:rPr>
            </w:pPr>
            <w:r w:rsidRPr="009B04A8">
              <w:rPr>
                <w:rFonts w:ascii="Arial" w:hAnsi="Arial" w:cs="Arial"/>
                <w:b/>
                <w:i/>
                <w:sz w:val="24"/>
                <w:szCs w:val="24"/>
              </w:rPr>
              <w:t>Links to outcomes:</w:t>
            </w:r>
          </w:p>
          <w:p w14:paraId="74B6638B" w14:textId="23654906" w:rsidR="00ED401F" w:rsidRDefault="00AD092D" w:rsidP="003508EE">
            <w:pPr>
              <w:pStyle w:val="ListParagraph"/>
              <w:numPr>
                <w:ilvl w:val="0"/>
                <w:numId w:val="2"/>
              </w:numPr>
              <w:rPr>
                <w:rFonts w:ascii="Arial" w:hAnsi="Arial" w:cs="Arial"/>
                <w:sz w:val="24"/>
                <w:szCs w:val="24"/>
              </w:rPr>
            </w:pPr>
            <w:r>
              <w:rPr>
                <w:rFonts w:ascii="Arial" w:hAnsi="Arial" w:cs="Arial"/>
                <w:sz w:val="24"/>
                <w:szCs w:val="24"/>
              </w:rPr>
              <w:t>To “read hours and minutes on a 12-hour clock.”</w:t>
            </w:r>
          </w:p>
          <w:p w14:paraId="0836C5EA" w14:textId="5B84F663" w:rsidR="00AD092D" w:rsidRDefault="00AD092D" w:rsidP="003508EE">
            <w:pPr>
              <w:pStyle w:val="ListParagraph"/>
              <w:numPr>
                <w:ilvl w:val="0"/>
                <w:numId w:val="2"/>
              </w:numPr>
              <w:rPr>
                <w:rFonts w:ascii="Arial" w:hAnsi="Arial" w:cs="Arial"/>
                <w:sz w:val="24"/>
                <w:szCs w:val="24"/>
              </w:rPr>
            </w:pPr>
            <w:r>
              <w:rPr>
                <w:rFonts w:ascii="Arial" w:hAnsi="Arial" w:cs="Arial"/>
                <w:sz w:val="24"/>
                <w:szCs w:val="24"/>
              </w:rPr>
              <w:t>To “use standard units to measure…weight [and] capacity.”</w:t>
            </w:r>
          </w:p>
          <w:p w14:paraId="1415B7EC" w14:textId="00933107" w:rsidR="00ED401F" w:rsidRPr="009B04A8" w:rsidRDefault="00E1757D" w:rsidP="003508EE">
            <w:pPr>
              <w:rPr>
                <w:rFonts w:ascii="Arial" w:hAnsi="Arial" w:cs="Arial"/>
                <w:sz w:val="24"/>
                <w:szCs w:val="24"/>
              </w:rPr>
            </w:pPr>
            <w:r>
              <w:rPr>
                <w:rFonts w:ascii="Arial" w:hAnsi="Arial" w:cs="Arial"/>
                <w:sz w:val="24"/>
                <w:szCs w:val="24"/>
              </w:rPr>
              <w:t>(Welsh Government, 2015, pp. 33-34).</w:t>
            </w:r>
          </w:p>
          <w:p w14:paraId="203D85EB" w14:textId="77777777" w:rsidR="00ED401F" w:rsidRPr="009B04A8" w:rsidRDefault="00ED401F" w:rsidP="003508EE">
            <w:pPr>
              <w:rPr>
                <w:rFonts w:ascii="Arial" w:hAnsi="Arial" w:cs="Arial"/>
                <w:sz w:val="24"/>
                <w:szCs w:val="24"/>
              </w:rPr>
            </w:pPr>
          </w:p>
        </w:tc>
      </w:tr>
      <w:tr w:rsidR="00ED401F" w14:paraId="35BE5E46" w14:textId="77777777" w:rsidTr="003508EE">
        <w:tc>
          <w:tcPr>
            <w:tcW w:w="9776" w:type="dxa"/>
            <w:gridSpan w:val="3"/>
          </w:tcPr>
          <w:p w14:paraId="18BAE0C0" w14:textId="6FF97C34" w:rsidR="00ED401F" w:rsidRPr="009B04A8" w:rsidRDefault="00ED401F" w:rsidP="003508EE">
            <w:pPr>
              <w:rPr>
                <w:rFonts w:ascii="Arial" w:hAnsi="Arial" w:cs="Arial"/>
                <w:b/>
                <w:sz w:val="24"/>
                <w:szCs w:val="24"/>
              </w:rPr>
            </w:pPr>
            <w:r w:rsidRPr="009B04A8">
              <w:rPr>
                <w:rFonts w:ascii="Arial" w:hAnsi="Arial" w:cs="Arial"/>
                <w:b/>
                <w:i/>
                <w:sz w:val="24"/>
                <w:szCs w:val="24"/>
              </w:rPr>
              <w:t>Differentiation:</w:t>
            </w:r>
          </w:p>
          <w:p w14:paraId="544CDCBF" w14:textId="27CCEBFD" w:rsidR="00ED401F" w:rsidRDefault="00AD092D" w:rsidP="003508EE">
            <w:pPr>
              <w:rPr>
                <w:rFonts w:ascii="Arial" w:hAnsi="Arial" w:cs="Arial"/>
                <w:sz w:val="24"/>
                <w:szCs w:val="24"/>
              </w:rPr>
            </w:pPr>
            <w:r>
              <w:rPr>
                <w:rFonts w:ascii="Arial" w:hAnsi="Arial" w:cs="Arial"/>
                <w:sz w:val="24"/>
                <w:szCs w:val="24"/>
              </w:rPr>
              <w:t>Ingredients may need to be replaced for children with allergies.</w:t>
            </w:r>
            <w:r w:rsidR="00735102">
              <w:rPr>
                <w:rFonts w:ascii="Arial" w:hAnsi="Arial" w:cs="Arial"/>
                <w:sz w:val="24"/>
                <w:szCs w:val="24"/>
              </w:rPr>
              <w:t xml:space="preserve"> Also, choice of decorations should include something that does not contain nuts for nut allergens.</w:t>
            </w:r>
          </w:p>
          <w:p w14:paraId="0804EF25" w14:textId="642D05E3" w:rsidR="00AD092D" w:rsidRPr="009B04A8" w:rsidRDefault="00AD092D" w:rsidP="003508EE">
            <w:pPr>
              <w:rPr>
                <w:rFonts w:ascii="Arial" w:hAnsi="Arial" w:cs="Arial"/>
                <w:sz w:val="24"/>
                <w:szCs w:val="24"/>
              </w:rPr>
            </w:pPr>
            <w:r>
              <w:rPr>
                <w:rFonts w:ascii="Arial" w:hAnsi="Arial" w:cs="Arial"/>
                <w:sz w:val="24"/>
                <w:szCs w:val="24"/>
              </w:rPr>
              <w:t>Children with additional needs may need additional adult support.</w:t>
            </w:r>
          </w:p>
          <w:p w14:paraId="23BD71AA" w14:textId="56C41AA5" w:rsidR="00ED401F" w:rsidRPr="009B04A8" w:rsidRDefault="00ED401F" w:rsidP="003508EE">
            <w:pPr>
              <w:rPr>
                <w:rFonts w:ascii="Arial" w:hAnsi="Arial" w:cs="Arial"/>
                <w:sz w:val="24"/>
                <w:szCs w:val="24"/>
              </w:rPr>
            </w:pPr>
          </w:p>
        </w:tc>
      </w:tr>
      <w:tr w:rsidR="00ED401F" w14:paraId="3C697CAA" w14:textId="77777777" w:rsidTr="003508EE">
        <w:tc>
          <w:tcPr>
            <w:tcW w:w="9776" w:type="dxa"/>
            <w:gridSpan w:val="3"/>
          </w:tcPr>
          <w:p w14:paraId="03C4A62C" w14:textId="6AC19EA3" w:rsidR="00ED401F" w:rsidRPr="00396AAE" w:rsidRDefault="00ED401F" w:rsidP="003508EE">
            <w:pPr>
              <w:rPr>
                <w:rFonts w:ascii="Arial" w:hAnsi="Arial" w:cs="Arial"/>
                <w:b/>
                <w:sz w:val="24"/>
                <w:szCs w:val="24"/>
              </w:rPr>
            </w:pPr>
            <w:r w:rsidRPr="009B04A8">
              <w:rPr>
                <w:rFonts w:ascii="Arial" w:hAnsi="Arial" w:cs="Arial"/>
                <w:b/>
                <w:i/>
                <w:sz w:val="24"/>
                <w:szCs w:val="24"/>
              </w:rPr>
              <w:lastRenderedPageBreak/>
              <w:t>Health and safety:</w:t>
            </w:r>
          </w:p>
          <w:p w14:paraId="52EC24C4" w14:textId="76E8DC6A" w:rsidR="00AD092D" w:rsidRDefault="00AD092D" w:rsidP="003508EE">
            <w:pPr>
              <w:rPr>
                <w:rFonts w:ascii="Arial" w:hAnsi="Arial" w:cs="Arial"/>
                <w:sz w:val="24"/>
                <w:szCs w:val="24"/>
              </w:rPr>
            </w:pPr>
            <w:r>
              <w:rPr>
                <w:rFonts w:ascii="Arial" w:hAnsi="Arial" w:cs="Arial"/>
                <w:sz w:val="24"/>
                <w:szCs w:val="24"/>
              </w:rPr>
              <w:t xml:space="preserve">Children with allergies must be considered before </w:t>
            </w:r>
            <w:r w:rsidR="0061493D">
              <w:rPr>
                <w:rFonts w:ascii="Arial" w:hAnsi="Arial" w:cs="Arial"/>
                <w:sz w:val="24"/>
                <w:szCs w:val="24"/>
              </w:rPr>
              <w:t>doing</w:t>
            </w:r>
            <w:r>
              <w:rPr>
                <w:rFonts w:ascii="Arial" w:hAnsi="Arial" w:cs="Arial"/>
                <w:sz w:val="24"/>
                <w:szCs w:val="24"/>
              </w:rPr>
              <w:t xml:space="preserve"> the activity.</w:t>
            </w:r>
          </w:p>
          <w:p w14:paraId="78F83586" w14:textId="2AF797C2" w:rsidR="00AD092D" w:rsidRPr="009B04A8" w:rsidRDefault="00AD092D" w:rsidP="003508EE">
            <w:pPr>
              <w:rPr>
                <w:rFonts w:ascii="Arial" w:hAnsi="Arial" w:cs="Arial"/>
                <w:sz w:val="24"/>
                <w:szCs w:val="24"/>
              </w:rPr>
            </w:pPr>
            <w:r>
              <w:rPr>
                <w:rFonts w:ascii="Arial" w:hAnsi="Arial" w:cs="Arial"/>
                <w:sz w:val="24"/>
                <w:szCs w:val="24"/>
              </w:rPr>
              <w:t>Children should be warned about the dangers of the oven and only an adult should be taking the food in and out of the oven.</w:t>
            </w:r>
          </w:p>
          <w:p w14:paraId="4DE09964" w14:textId="201CF462" w:rsidR="00ED401F" w:rsidRPr="009B04A8" w:rsidRDefault="00ED401F" w:rsidP="003508EE">
            <w:pPr>
              <w:rPr>
                <w:rFonts w:ascii="Arial" w:hAnsi="Arial" w:cs="Arial"/>
                <w:sz w:val="24"/>
                <w:szCs w:val="24"/>
              </w:rPr>
            </w:pPr>
          </w:p>
        </w:tc>
      </w:tr>
      <w:tr w:rsidR="00ED401F" w14:paraId="437ED68E" w14:textId="77777777" w:rsidTr="003508EE">
        <w:tc>
          <w:tcPr>
            <w:tcW w:w="9776" w:type="dxa"/>
            <w:gridSpan w:val="3"/>
          </w:tcPr>
          <w:p w14:paraId="2CBDB291" w14:textId="352EAE02" w:rsidR="00ED401F" w:rsidRPr="00396AAE" w:rsidRDefault="00ED401F" w:rsidP="003508EE">
            <w:pPr>
              <w:rPr>
                <w:rFonts w:ascii="Arial" w:hAnsi="Arial" w:cs="Arial"/>
                <w:b/>
                <w:sz w:val="24"/>
                <w:szCs w:val="24"/>
              </w:rPr>
            </w:pPr>
            <w:r w:rsidRPr="009B04A8">
              <w:rPr>
                <w:rFonts w:ascii="Arial" w:hAnsi="Arial" w:cs="Arial"/>
                <w:b/>
                <w:i/>
                <w:sz w:val="24"/>
                <w:szCs w:val="24"/>
              </w:rPr>
              <w:t>Role of adult/adults:</w:t>
            </w:r>
          </w:p>
          <w:p w14:paraId="04783228" w14:textId="54C3B66C" w:rsidR="00ED401F" w:rsidRPr="009B04A8" w:rsidRDefault="00AD092D" w:rsidP="003508EE">
            <w:pPr>
              <w:rPr>
                <w:rFonts w:ascii="Arial" w:hAnsi="Arial" w:cs="Arial"/>
                <w:sz w:val="24"/>
                <w:szCs w:val="24"/>
              </w:rPr>
            </w:pPr>
            <w:r>
              <w:rPr>
                <w:rFonts w:ascii="Arial" w:hAnsi="Arial" w:cs="Arial"/>
                <w:sz w:val="24"/>
                <w:szCs w:val="24"/>
              </w:rPr>
              <w:t xml:space="preserve">Adults can instruct the children </w:t>
            </w:r>
            <w:r w:rsidR="00EE7D54">
              <w:rPr>
                <w:rFonts w:ascii="Arial" w:hAnsi="Arial" w:cs="Arial"/>
                <w:sz w:val="24"/>
                <w:szCs w:val="24"/>
              </w:rPr>
              <w:t>on each step of the cooking method and can help children to weigh ingredients. The adult will also have to use the oven and will supervise the children as they wait for the cookies to be baked.</w:t>
            </w:r>
          </w:p>
          <w:p w14:paraId="1228D4F8" w14:textId="77777777" w:rsidR="00ED401F" w:rsidRPr="009B04A8" w:rsidRDefault="00ED401F" w:rsidP="003508EE">
            <w:pPr>
              <w:rPr>
                <w:rFonts w:ascii="Arial" w:hAnsi="Arial" w:cs="Arial"/>
                <w:sz w:val="24"/>
                <w:szCs w:val="24"/>
              </w:rPr>
            </w:pPr>
          </w:p>
        </w:tc>
      </w:tr>
      <w:tr w:rsidR="00ED401F" w14:paraId="786896DA" w14:textId="77777777" w:rsidTr="003508EE">
        <w:tc>
          <w:tcPr>
            <w:tcW w:w="9776" w:type="dxa"/>
            <w:gridSpan w:val="3"/>
          </w:tcPr>
          <w:p w14:paraId="547BA494" w14:textId="03A73DB1" w:rsidR="00ED401F" w:rsidRPr="00396AAE" w:rsidRDefault="00ED401F" w:rsidP="003508EE">
            <w:pPr>
              <w:rPr>
                <w:rFonts w:ascii="Arial" w:hAnsi="Arial" w:cs="Arial"/>
                <w:b/>
                <w:sz w:val="24"/>
                <w:szCs w:val="24"/>
              </w:rPr>
            </w:pPr>
            <w:r w:rsidRPr="009B04A8">
              <w:rPr>
                <w:rFonts w:ascii="Arial" w:hAnsi="Arial" w:cs="Arial"/>
                <w:b/>
                <w:i/>
                <w:sz w:val="24"/>
                <w:szCs w:val="24"/>
              </w:rPr>
              <w:t>The activity:</w:t>
            </w:r>
          </w:p>
          <w:p w14:paraId="2665A5CC" w14:textId="5C0EA37C" w:rsidR="00ED401F" w:rsidRDefault="00EE7D54" w:rsidP="003508EE">
            <w:pPr>
              <w:rPr>
                <w:rFonts w:ascii="Arial" w:hAnsi="Arial" w:cs="Arial"/>
                <w:bCs/>
                <w:iCs/>
                <w:sz w:val="24"/>
                <w:szCs w:val="24"/>
              </w:rPr>
            </w:pPr>
            <w:r>
              <w:rPr>
                <w:rFonts w:ascii="Arial" w:hAnsi="Arial" w:cs="Arial"/>
                <w:bCs/>
                <w:iCs/>
                <w:sz w:val="24"/>
                <w:szCs w:val="24"/>
              </w:rPr>
              <w:t>1. Gather resources.</w:t>
            </w:r>
          </w:p>
          <w:p w14:paraId="50F283D4" w14:textId="77777777" w:rsidR="00735102" w:rsidRPr="00735102" w:rsidRDefault="00EE7D54" w:rsidP="00735102">
            <w:pPr>
              <w:rPr>
                <w:rFonts w:ascii="Arial" w:hAnsi="Arial" w:cs="Arial"/>
                <w:bCs/>
                <w:iCs/>
                <w:sz w:val="24"/>
                <w:szCs w:val="24"/>
              </w:rPr>
            </w:pPr>
            <w:r>
              <w:rPr>
                <w:rFonts w:ascii="Arial" w:hAnsi="Arial" w:cs="Arial"/>
                <w:bCs/>
                <w:iCs/>
                <w:sz w:val="24"/>
                <w:szCs w:val="24"/>
              </w:rPr>
              <w:t xml:space="preserve">2. </w:t>
            </w:r>
            <w:r w:rsidR="00735102" w:rsidRPr="00735102">
              <w:rPr>
                <w:rFonts w:ascii="Arial" w:hAnsi="Arial" w:cs="Arial"/>
                <w:bCs/>
                <w:iCs/>
                <w:sz w:val="24"/>
                <w:szCs w:val="24"/>
              </w:rPr>
              <w:t>Preheat the oven to 180 C / Gas 4.</w:t>
            </w:r>
          </w:p>
          <w:p w14:paraId="05E7BEE8" w14:textId="77777777" w:rsidR="00735102" w:rsidRDefault="00735102" w:rsidP="00735102">
            <w:pPr>
              <w:rPr>
                <w:rFonts w:ascii="Arial" w:hAnsi="Arial" w:cs="Arial"/>
                <w:bCs/>
                <w:iCs/>
                <w:sz w:val="24"/>
                <w:szCs w:val="24"/>
              </w:rPr>
            </w:pPr>
            <w:r>
              <w:rPr>
                <w:rFonts w:ascii="Arial" w:hAnsi="Arial" w:cs="Arial"/>
                <w:bCs/>
                <w:iCs/>
                <w:sz w:val="24"/>
                <w:szCs w:val="24"/>
              </w:rPr>
              <w:t xml:space="preserve">3. </w:t>
            </w:r>
            <w:r w:rsidRPr="00735102">
              <w:rPr>
                <w:rFonts w:ascii="Arial" w:hAnsi="Arial" w:cs="Arial"/>
                <w:bCs/>
                <w:iCs/>
                <w:sz w:val="24"/>
                <w:szCs w:val="24"/>
              </w:rPr>
              <w:t>Put the flour, butter, ginger, cinnamon and bicarbonate of soda in a mixing bowl. Mix it all together with fingertips until crumbly.</w:t>
            </w:r>
          </w:p>
          <w:p w14:paraId="02B8382F" w14:textId="46D0CEB1" w:rsidR="00735102" w:rsidRPr="00735102" w:rsidRDefault="00735102" w:rsidP="00735102">
            <w:pPr>
              <w:rPr>
                <w:rFonts w:ascii="Arial" w:hAnsi="Arial" w:cs="Arial"/>
                <w:bCs/>
                <w:iCs/>
                <w:sz w:val="24"/>
                <w:szCs w:val="24"/>
              </w:rPr>
            </w:pPr>
            <w:r>
              <w:rPr>
                <w:rFonts w:ascii="Arial" w:hAnsi="Arial" w:cs="Arial"/>
                <w:bCs/>
                <w:iCs/>
                <w:sz w:val="24"/>
                <w:szCs w:val="24"/>
              </w:rPr>
              <w:t xml:space="preserve">4. </w:t>
            </w:r>
            <w:r w:rsidRPr="00735102">
              <w:rPr>
                <w:rFonts w:ascii="Arial" w:hAnsi="Arial" w:cs="Arial"/>
                <w:bCs/>
                <w:iCs/>
                <w:sz w:val="24"/>
                <w:szCs w:val="24"/>
              </w:rPr>
              <w:t>Add the sugar, syrup and egg and mix until it forms a firm pastry mix.</w:t>
            </w:r>
          </w:p>
          <w:p w14:paraId="61D97B0A" w14:textId="77777777" w:rsidR="00735102" w:rsidRDefault="00735102" w:rsidP="00735102">
            <w:pPr>
              <w:rPr>
                <w:rFonts w:ascii="Arial" w:hAnsi="Arial" w:cs="Arial"/>
                <w:bCs/>
                <w:iCs/>
                <w:sz w:val="24"/>
                <w:szCs w:val="24"/>
              </w:rPr>
            </w:pPr>
            <w:r>
              <w:rPr>
                <w:rFonts w:ascii="Arial" w:hAnsi="Arial" w:cs="Arial"/>
                <w:bCs/>
                <w:iCs/>
                <w:sz w:val="24"/>
                <w:szCs w:val="24"/>
              </w:rPr>
              <w:t xml:space="preserve">5. </w:t>
            </w:r>
            <w:r w:rsidRPr="00735102">
              <w:rPr>
                <w:rFonts w:ascii="Arial" w:hAnsi="Arial" w:cs="Arial"/>
                <w:bCs/>
                <w:iCs/>
                <w:sz w:val="24"/>
                <w:szCs w:val="24"/>
              </w:rPr>
              <w:t>Using the rolling pin, roll out the pastry to about 5mm thick.</w:t>
            </w:r>
          </w:p>
          <w:p w14:paraId="4B97CFBC" w14:textId="0362B86F" w:rsidR="00735102" w:rsidRPr="00735102" w:rsidRDefault="00735102" w:rsidP="00735102">
            <w:pPr>
              <w:rPr>
                <w:rFonts w:ascii="Arial" w:hAnsi="Arial" w:cs="Arial"/>
                <w:bCs/>
                <w:iCs/>
                <w:sz w:val="24"/>
                <w:szCs w:val="24"/>
              </w:rPr>
            </w:pPr>
            <w:r>
              <w:rPr>
                <w:rFonts w:ascii="Arial" w:hAnsi="Arial" w:cs="Arial"/>
                <w:bCs/>
                <w:iCs/>
                <w:sz w:val="24"/>
                <w:szCs w:val="24"/>
              </w:rPr>
              <w:t xml:space="preserve">6. </w:t>
            </w:r>
            <w:r w:rsidRPr="00735102">
              <w:rPr>
                <w:rFonts w:ascii="Arial" w:hAnsi="Arial" w:cs="Arial"/>
                <w:bCs/>
                <w:iCs/>
                <w:sz w:val="24"/>
                <w:szCs w:val="24"/>
              </w:rPr>
              <w:t>Use</w:t>
            </w:r>
            <w:r>
              <w:rPr>
                <w:rFonts w:ascii="Arial" w:hAnsi="Arial" w:cs="Arial"/>
                <w:bCs/>
                <w:iCs/>
                <w:sz w:val="24"/>
                <w:szCs w:val="24"/>
              </w:rPr>
              <w:t xml:space="preserve"> the</w:t>
            </w:r>
            <w:r w:rsidRPr="00735102">
              <w:rPr>
                <w:rFonts w:ascii="Arial" w:hAnsi="Arial" w:cs="Arial"/>
                <w:bCs/>
                <w:iCs/>
                <w:sz w:val="24"/>
                <w:szCs w:val="24"/>
              </w:rPr>
              <w:t xml:space="preserve"> gingerbread men cutters to cut out shapes</w:t>
            </w:r>
            <w:r>
              <w:rPr>
                <w:rFonts w:ascii="Arial" w:hAnsi="Arial" w:cs="Arial"/>
                <w:bCs/>
                <w:iCs/>
                <w:sz w:val="24"/>
                <w:szCs w:val="24"/>
              </w:rPr>
              <w:t xml:space="preserve"> and place them </w:t>
            </w:r>
            <w:r w:rsidRPr="00735102">
              <w:rPr>
                <w:rFonts w:ascii="Arial" w:hAnsi="Arial" w:cs="Arial"/>
                <w:bCs/>
                <w:iCs/>
                <w:sz w:val="24"/>
                <w:szCs w:val="24"/>
              </w:rPr>
              <w:t>on a greased or non-stick baking tray.</w:t>
            </w:r>
          </w:p>
          <w:p w14:paraId="178B12A0" w14:textId="31A09701" w:rsidR="00EE7D54" w:rsidRDefault="00735102" w:rsidP="003508EE">
            <w:pPr>
              <w:rPr>
                <w:rFonts w:ascii="Arial" w:hAnsi="Arial" w:cs="Arial"/>
                <w:bCs/>
                <w:iCs/>
                <w:sz w:val="24"/>
                <w:szCs w:val="24"/>
              </w:rPr>
            </w:pPr>
            <w:r>
              <w:rPr>
                <w:rFonts w:ascii="Arial" w:hAnsi="Arial" w:cs="Arial"/>
                <w:bCs/>
                <w:iCs/>
                <w:sz w:val="24"/>
                <w:szCs w:val="24"/>
              </w:rPr>
              <w:t xml:space="preserve">7. </w:t>
            </w:r>
            <w:r w:rsidRPr="00735102">
              <w:rPr>
                <w:rFonts w:ascii="Arial" w:hAnsi="Arial" w:cs="Arial"/>
                <w:bCs/>
                <w:iCs/>
                <w:sz w:val="24"/>
                <w:szCs w:val="24"/>
              </w:rPr>
              <w:t xml:space="preserve">Bake in the </w:t>
            </w:r>
            <w:r>
              <w:rPr>
                <w:rFonts w:ascii="Arial" w:hAnsi="Arial" w:cs="Arial"/>
                <w:bCs/>
                <w:iCs/>
                <w:sz w:val="24"/>
                <w:szCs w:val="24"/>
              </w:rPr>
              <w:t>oven for 15 minutes (or until golden)</w:t>
            </w:r>
            <w:r w:rsidR="00E1757D">
              <w:rPr>
                <w:rFonts w:ascii="Arial" w:hAnsi="Arial" w:cs="Arial"/>
                <w:bCs/>
                <w:iCs/>
                <w:sz w:val="24"/>
                <w:szCs w:val="24"/>
              </w:rPr>
              <w:t>.</w:t>
            </w:r>
          </w:p>
          <w:p w14:paraId="0E17C9A2" w14:textId="3E8EB5F0" w:rsidR="00ED401F" w:rsidRDefault="00E1757D" w:rsidP="003508EE">
            <w:pPr>
              <w:rPr>
                <w:rFonts w:ascii="Arial" w:hAnsi="Arial" w:cs="Arial"/>
                <w:bCs/>
                <w:iCs/>
                <w:sz w:val="24"/>
                <w:szCs w:val="24"/>
              </w:rPr>
            </w:pPr>
            <w:r>
              <w:rPr>
                <w:rFonts w:ascii="Arial" w:hAnsi="Arial" w:cs="Arial"/>
                <w:bCs/>
                <w:iCs/>
                <w:sz w:val="24"/>
                <w:szCs w:val="24"/>
              </w:rPr>
              <w:t xml:space="preserve">8. </w:t>
            </w:r>
            <w:r w:rsidR="00EE7D54">
              <w:rPr>
                <w:rFonts w:ascii="Arial" w:hAnsi="Arial" w:cs="Arial"/>
                <w:bCs/>
                <w:iCs/>
                <w:sz w:val="24"/>
                <w:szCs w:val="24"/>
              </w:rPr>
              <w:t>When waiting for the cookies to bake, children can design their gingerbread man with their paper and pencils and can label the pieces they will be using to decorate their gingerbread man, including the amounts of pieces they will need.</w:t>
            </w:r>
          </w:p>
          <w:p w14:paraId="1D629A11" w14:textId="0DDB6A4A" w:rsidR="00ED401F" w:rsidRPr="00E1757D" w:rsidRDefault="00E1757D" w:rsidP="003508EE">
            <w:pPr>
              <w:rPr>
                <w:rFonts w:ascii="Arial" w:hAnsi="Arial" w:cs="Arial"/>
                <w:bCs/>
                <w:iCs/>
                <w:sz w:val="24"/>
                <w:szCs w:val="24"/>
              </w:rPr>
            </w:pPr>
            <w:r>
              <w:rPr>
                <w:rFonts w:ascii="Arial" w:hAnsi="Arial" w:cs="Arial"/>
                <w:bCs/>
                <w:iCs/>
                <w:sz w:val="24"/>
                <w:szCs w:val="24"/>
              </w:rPr>
              <w:t>9. Once the gingerbread men are cool, the children can decorate them with their choice of decorations.</w:t>
            </w:r>
          </w:p>
          <w:p w14:paraId="6ABD3A0B" w14:textId="7FDB29AD" w:rsidR="00ED401F" w:rsidRPr="009B04A8" w:rsidRDefault="00ED401F" w:rsidP="003508EE">
            <w:pPr>
              <w:rPr>
                <w:rFonts w:ascii="Arial" w:hAnsi="Arial" w:cs="Arial"/>
                <w:b/>
                <w:i/>
                <w:sz w:val="24"/>
                <w:szCs w:val="24"/>
              </w:rPr>
            </w:pPr>
          </w:p>
        </w:tc>
      </w:tr>
    </w:tbl>
    <w:p w14:paraId="5F7027BF" w14:textId="55138BED" w:rsidR="00E13BED" w:rsidRDefault="00E13BED" w:rsidP="00ED401F">
      <w:pPr>
        <w:jc w:val="center"/>
      </w:pPr>
    </w:p>
    <w:p w14:paraId="6A0C8132" w14:textId="361C7953" w:rsidR="00AF2D90" w:rsidRPr="00AF2D90" w:rsidRDefault="00AF2D90" w:rsidP="00AF2D90">
      <w:pPr>
        <w:spacing w:line="360" w:lineRule="auto"/>
        <w:jc w:val="both"/>
        <w:rPr>
          <w:rFonts w:ascii="Arial" w:hAnsi="Arial" w:cs="Arial"/>
          <w:b/>
          <w:bCs/>
          <w:sz w:val="24"/>
          <w:szCs w:val="24"/>
          <w:u w:val="single"/>
        </w:rPr>
      </w:pPr>
      <w:r w:rsidRPr="00AF2D90">
        <w:rPr>
          <w:rFonts w:ascii="Arial" w:hAnsi="Arial" w:cs="Arial"/>
          <w:b/>
          <w:bCs/>
          <w:sz w:val="24"/>
          <w:szCs w:val="24"/>
          <w:u w:val="single"/>
        </w:rPr>
        <w:t>Section 2</w:t>
      </w:r>
    </w:p>
    <w:p w14:paraId="32A5D6A2" w14:textId="723518B2" w:rsidR="008D7C02" w:rsidRDefault="008D7C02" w:rsidP="00AF2D90">
      <w:pPr>
        <w:spacing w:line="360" w:lineRule="auto"/>
        <w:jc w:val="both"/>
        <w:rPr>
          <w:rFonts w:ascii="Arial" w:hAnsi="Arial" w:cs="Arial"/>
          <w:sz w:val="24"/>
          <w:szCs w:val="24"/>
        </w:rPr>
      </w:pPr>
      <w:r>
        <w:rPr>
          <w:rFonts w:ascii="Arial" w:hAnsi="Arial" w:cs="Arial"/>
          <w:sz w:val="24"/>
          <w:szCs w:val="24"/>
        </w:rPr>
        <w:t xml:space="preserve">This activity plan focuses on the mathematical development of children, including outcomes from the Foundation Phase framework such as </w:t>
      </w:r>
      <w:proofErr w:type="spellStart"/>
      <w:r>
        <w:rPr>
          <w:rFonts w:ascii="Arial" w:hAnsi="Arial" w:cs="Arial"/>
          <w:sz w:val="24"/>
          <w:szCs w:val="24"/>
        </w:rPr>
        <w:t>recognising</w:t>
      </w:r>
      <w:proofErr w:type="spellEnd"/>
      <w:r>
        <w:rPr>
          <w:rFonts w:ascii="Arial" w:hAnsi="Arial" w:cs="Arial"/>
          <w:sz w:val="24"/>
          <w:szCs w:val="24"/>
        </w:rPr>
        <w:t xml:space="preserve"> the time and using measurements such as grams or milliliters to measure weight and capacity</w:t>
      </w:r>
      <w:r w:rsidR="00087E04">
        <w:rPr>
          <w:rFonts w:ascii="Arial" w:hAnsi="Arial" w:cs="Arial"/>
          <w:sz w:val="24"/>
          <w:szCs w:val="24"/>
        </w:rPr>
        <w:t>. These are core skills that children will need in their adult life which is why it is important for them to learn</w:t>
      </w:r>
      <w:r>
        <w:rPr>
          <w:rFonts w:ascii="Arial" w:hAnsi="Arial" w:cs="Arial"/>
          <w:sz w:val="24"/>
          <w:szCs w:val="24"/>
        </w:rPr>
        <w:t xml:space="preserve"> (Welsh Government, 2015).</w:t>
      </w:r>
    </w:p>
    <w:p w14:paraId="29855534" w14:textId="7B227624" w:rsidR="008D7C02" w:rsidRDefault="008D7C02" w:rsidP="00AF2D90">
      <w:pPr>
        <w:spacing w:line="360" w:lineRule="auto"/>
        <w:jc w:val="both"/>
        <w:rPr>
          <w:rFonts w:ascii="Arial" w:hAnsi="Arial" w:cs="Arial"/>
          <w:sz w:val="24"/>
          <w:szCs w:val="24"/>
        </w:rPr>
      </w:pPr>
    </w:p>
    <w:p w14:paraId="52E7F1A4" w14:textId="77777777" w:rsidR="006339F7" w:rsidRDefault="008D7C02" w:rsidP="00AF2D90">
      <w:pPr>
        <w:spacing w:line="360" w:lineRule="auto"/>
        <w:jc w:val="both"/>
        <w:rPr>
          <w:rFonts w:ascii="Arial" w:hAnsi="Arial" w:cs="Arial"/>
          <w:sz w:val="24"/>
          <w:szCs w:val="24"/>
        </w:rPr>
      </w:pPr>
      <w:r>
        <w:rPr>
          <w:rFonts w:ascii="Arial" w:hAnsi="Arial" w:cs="Arial"/>
          <w:sz w:val="24"/>
          <w:szCs w:val="24"/>
        </w:rPr>
        <w:t xml:space="preserve">Although the main focus to this activity is developing numeracy skills, it also covers other areas of development for children, making it a holistic plan. For example, children’s gross motor skills are developing through mixing the ingredients and using the rolling pin, and their fine motor skills, as well as their creativity skills are supported through the drawing and labeling of their gingerbread men. </w:t>
      </w:r>
      <w:r w:rsidR="00F0144B">
        <w:rPr>
          <w:rFonts w:ascii="Arial" w:hAnsi="Arial" w:cs="Arial"/>
          <w:sz w:val="24"/>
          <w:szCs w:val="24"/>
        </w:rPr>
        <w:t xml:space="preserve">In addition to this, it will help their literacy skills because they are encouraged to spell and write. The children’s communication and listening skills can also be developed because they would be </w:t>
      </w:r>
      <w:r w:rsidR="00F0144B">
        <w:rPr>
          <w:rFonts w:ascii="Arial" w:hAnsi="Arial" w:cs="Arial"/>
          <w:sz w:val="24"/>
          <w:szCs w:val="24"/>
        </w:rPr>
        <w:lastRenderedPageBreak/>
        <w:t xml:space="preserve">listening to instructions and may ask questions if they are stuck. Another skill that children will benefit from this activity is teamwork because they must work together to make the </w:t>
      </w:r>
      <w:r w:rsidR="009875C5">
        <w:rPr>
          <w:rFonts w:ascii="Arial" w:hAnsi="Arial" w:cs="Arial"/>
          <w:sz w:val="24"/>
          <w:szCs w:val="24"/>
        </w:rPr>
        <w:t>gingerbread</w:t>
      </w:r>
      <w:r w:rsidR="00F0144B">
        <w:rPr>
          <w:rFonts w:ascii="Arial" w:hAnsi="Arial" w:cs="Arial"/>
          <w:sz w:val="24"/>
          <w:szCs w:val="24"/>
        </w:rPr>
        <w:t>.</w:t>
      </w:r>
    </w:p>
    <w:p w14:paraId="2DBE0093" w14:textId="77777777" w:rsidR="006339F7" w:rsidRDefault="006339F7" w:rsidP="00AF2D90">
      <w:pPr>
        <w:spacing w:line="360" w:lineRule="auto"/>
        <w:jc w:val="both"/>
        <w:rPr>
          <w:rFonts w:ascii="Arial" w:hAnsi="Arial" w:cs="Arial"/>
          <w:sz w:val="24"/>
          <w:szCs w:val="24"/>
        </w:rPr>
      </w:pPr>
    </w:p>
    <w:p w14:paraId="56C5E2E4" w14:textId="16582DCF" w:rsidR="006339F7" w:rsidRDefault="006339F7" w:rsidP="00AF2D90">
      <w:pPr>
        <w:spacing w:line="360" w:lineRule="auto"/>
        <w:jc w:val="both"/>
        <w:rPr>
          <w:rFonts w:ascii="Arial" w:hAnsi="Arial" w:cs="Arial"/>
          <w:sz w:val="24"/>
          <w:szCs w:val="24"/>
        </w:rPr>
      </w:pPr>
      <w:r>
        <w:rPr>
          <w:rFonts w:ascii="Arial" w:hAnsi="Arial" w:cs="Arial"/>
          <w:sz w:val="24"/>
          <w:szCs w:val="24"/>
        </w:rPr>
        <w:t>Having a holistic activity enables children to learn through their mind, body, heart and spirit which is important because it helps children to understand themselves and the world around them (Davey, 2019).</w:t>
      </w:r>
    </w:p>
    <w:p w14:paraId="4C2F5425" w14:textId="4EBBED07" w:rsidR="00A31702" w:rsidRDefault="00A31702" w:rsidP="00AF2D90">
      <w:pPr>
        <w:spacing w:line="360" w:lineRule="auto"/>
        <w:jc w:val="both"/>
        <w:rPr>
          <w:rFonts w:ascii="Arial" w:hAnsi="Arial" w:cs="Arial"/>
          <w:sz w:val="24"/>
          <w:szCs w:val="24"/>
        </w:rPr>
      </w:pPr>
    </w:p>
    <w:p w14:paraId="088EECCB" w14:textId="3AAD3C30" w:rsidR="00B309A8" w:rsidRPr="0000244C" w:rsidRDefault="00A31702" w:rsidP="00AF2D90">
      <w:pPr>
        <w:spacing w:line="360" w:lineRule="auto"/>
        <w:jc w:val="both"/>
        <w:rPr>
          <w:rFonts w:ascii="Arial" w:hAnsi="Arial" w:cs="Arial"/>
          <w:sz w:val="24"/>
          <w:szCs w:val="24"/>
        </w:rPr>
      </w:pPr>
      <w:r>
        <w:rPr>
          <w:rFonts w:ascii="Arial" w:hAnsi="Arial" w:cs="Arial"/>
          <w:sz w:val="24"/>
          <w:szCs w:val="24"/>
        </w:rPr>
        <w:t>Making gingerbread men allows children to start or progress in their cooking skills such as measuring and mixing ingredients which are skills that they will need in later life.</w:t>
      </w:r>
      <w:r w:rsidR="0020023B">
        <w:rPr>
          <w:rFonts w:ascii="Arial" w:hAnsi="Arial" w:cs="Arial"/>
          <w:sz w:val="24"/>
          <w:szCs w:val="24"/>
        </w:rPr>
        <w:t xml:space="preserve"> Cooking also shows children that math is used in an everyday practical life, so children can start to understand why math is so important in the real world and can have a deeper appreciation for developing them skills (Myers, 2012).</w:t>
      </w:r>
    </w:p>
    <w:p w14:paraId="78FC9F0F" w14:textId="77777777" w:rsidR="003E2F7E" w:rsidRDefault="003E2F7E" w:rsidP="00AF2D90">
      <w:pPr>
        <w:spacing w:line="360" w:lineRule="auto"/>
        <w:jc w:val="both"/>
        <w:rPr>
          <w:rFonts w:ascii="Arial" w:hAnsi="Arial" w:cs="Arial"/>
          <w:sz w:val="24"/>
          <w:szCs w:val="24"/>
        </w:rPr>
      </w:pPr>
    </w:p>
    <w:p w14:paraId="0D1FC560" w14:textId="501869B2" w:rsidR="006C1301" w:rsidRDefault="00A31702" w:rsidP="00AF2D90">
      <w:pPr>
        <w:spacing w:line="360" w:lineRule="auto"/>
        <w:jc w:val="both"/>
        <w:rPr>
          <w:rFonts w:ascii="Arial" w:hAnsi="Arial" w:cs="Arial"/>
          <w:sz w:val="24"/>
          <w:szCs w:val="24"/>
        </w:rPr>
      </w:pPr>
      <w:r>
        <w:rPr>
          <w:rFonts w:ascii="Arial" w:hAnsi="Arial" w:cs="Arial"/>
          <w:sz w:val="24"/>
          <w:szCs w:val="24"/>
        </w:rPr>
        <w:t xml:space="preserve">This activity plan </w:t>
      </w:r>
      <w:r w:rsidR="006C1301">
        <w:rPr>
          <w:rFonts w:ascii="Arial" w:hAnsi="Arial" w:cs="Arial"/>
          <w:sz w:val="24"/>
          <w:szCs w:val="24"/>
        </w:rPr>
        <w:t>would have</w:t>
      </w:r>
      <w:r>
        <w:rPr>
          <w:rFonts w:ascii="Arial" w:hAnsi="Arial" w:cs="Arial"/>
          <w:sz w:val="24"/>
          <w:szCs w:val="24"/>
        </w:rPr>
        <w:t xml:space="preserve"> children engaged through practical work rather than sitting at a desk.</w:t>
      </w:r>
      <w:r w:rsidR="006C1301">
        <w:rPr>
          <w:rFonts w:ascii="Arial" w:hAnsi="Arial" w:cs="Arial"/>
          <w:sz w:val="24"/>
          <w:szCs w:val="24"/>
        </w:rPr>
        <w:t xml:space="preserve"> If children are more interested in the activity that is presented to them, they can work harder and develop their skills more eff</w:t>
      </w:r>
      <w:r w:rsidR="005D276E">
        <w:rPr>
          <w:rFonts w:ascii="Arial" w:hAnsi="Arial" w:cs="Arial"/>
          <w:sz w:val="24"/>
          <w:szCs w:val="24"/>
        </w:rPr>
        <w:t>iciently</w:t>
      </w:r>
      <w:r w:rsidR="006C1301">
        <w:rPr>
          <w:rFonts w:ascii="Arial" w:hAnsi="Arial" w:cs="Arial"/>
          <w:sz w:val="24"/>
          <w:szCs w:val="24"/>
        </w:rPr>
        <w:t xml:space="preserve"> without even </w:t>
      </w:r>
      <w:proofErr w:type="spellStart"/>
      <w:r w:rsidR="006C1301">
        <w:rPr>
          <w:rFonts w:ascii="Arial" w:hAnsi="Arial" w:cs="Arial"/>
          <w:sz w:val="24"/>
          <w:szCs w:val="24"/>
        </w:rPr>
        <w:t>realising</w:t>
      </w:r>
      <w:proofErr w:type="spellEnd"/>
      <w:r w:rsidR="006C1301">
        <w:rPr>
          <w:rFonts w:ascii="Arial" w:hAnsi="Arial" w:cs="Arial"/>
          <w:sz w:val="24"/>
          <w:szCs w:val="24"/>
        </w:rPr>
        <w:t xml:space="preserve"> it. This is taken from the Steiner Waldorf Approach to early years education, as Steiner believed that children must be engaged in their activities in order to learn and develop holistically. Steiner also believed that children learn well through their senses, and a cooking activity such as this one can encourage children to use all of their senses. For example, they would be using their fingertips to feel the texture of the gingerbread before and after it is baked, which can peak their curiosity by figuring out and understanding why the texture changed (Kildare Steiner School, no date).</w:t>
      </w:r>
    </w:p>
    <w:p w14:paraId="539BBFF5" w14:textId="1920023B" w:rsidR="00682850" w:rsidRDefault="00682850" w:rsidP="00AF2D90">
      <w:pPr>
        <w:spacing w:line="360" w:lineRule="auto"/>
        <w:jc w:val="both"/>
        <w:rPr>
          <w:rFonts w:ascii="Arial" w:hAnsi="Arial" w:cs="Arial"/>
          <w:sz w:val="24"/>
          <w:szCs w:val="24"/>
        </w:rPr>
      </w:pPr>
    </w:p>
    <w:p w14:paraId="7C025E4F" w14:textId="68AAD469" w:rsidR="00682850" w:rsidRDefault="00682850" w:rsidP="00AF2D90">
      <w:pPr>
        <w:spacing w:line="360" w:lineRule="auto"/>
        <w:jc w:val="both"/>
        <w:rPr>
          <w:rFonts w:ascii="Arial" w:hAnsi="Arial" w:cs="Arial"/>
          <w:sz w:val="24"/>
          <w:szCs w:val="24"/>
        </w:rPr>
      </w:pPr>
      <w:r>
        <w:rPr>
          <w:rFonts w:ascii="Arial" w:hAnsi="Arial" w:cs="Arial"/>
          <w:sz w:val="24"/>
          <w:szCs w:val="24"/>
        </w:rPr>
        <w:t xml:space="preserve">The role of the adult in this plan is to guide the children through the instructions of how to make the gingerbread. However, practitioners should </w:t>
      </w:r>
      <w:proofErr w:type="spellStart"/>
      <w:r>
        <w:rPr>
          <w:rFonts w:ascii="Arial" w:hAnsi="Arial" w:cs="Arial"/>
          <w:sz w:val="24"/>
          <w:szCs w:val="24"/>
        </w:rPr>
        <w:t>recognise</w:t>
      </w:r>
      <w:proofErr w:type="spellEnd"/>
      <w:r>
        <w:rPr>
          <w:rFonts w:ascii="Arial" w:hAnsi="Arial" w:cs="Arial"/>
          <w:sz w:val="24"/>
          <w:szCs w:val="24"/>
        </w:rPr>
        <w:t xml:space="preserve"> and understand each child’s capabilities and should adjust the activity to suit different children’s needs. For example, if there are children who are capable of reading instructions independently then the adult could step aside and allow the children to complete the </w:t>
      </w:r>
      <w:r>
        <w:rPr>
          <w:rFonts w:ascii="Arial" w:hAnsi="Arial" w:cs="Arial"/>
          <w:sz w:val="24"/>
          <w:szCs w:val="24"/>
        </w:rPr>
        <w:lastRenderedPageBreak/>
        <w:t>activity by themselves. Or, if there are children who need extra support, such as children with additional learning needs, the adult will have to guide the child one step at a time and help them when necessary to accomplish their goals of the activity.</w:t>
      </w:r>
      <w:r w:rsidR="00AA5DB7">
        <w:rPr>
          <w:rFonts w:ascii="Arial" w:hAnsi="Arial" w:cs="Arial"/>
          <w:sz w:val="24"/>
          <w:szCs w:val="24"/>
        </w:rPr>
        <w:t xml:space="preserve"> This is to avoid the child developing negative attitudes towards math because if the activity is too challenging for the child, they may feel that math is too difficult for them and it could lower their self-esteem (</w:t>
      </w:r>
      <w:proofErr w:type="spellStart"/>
      <w:r w:rsidR="00AA5DB7" w:rsidRPr="00AA5DB7">
        <w:rPr>
          <w:rFonts w:ascii="Arial" w:hAnsi="Arial" w:cs="Arial"/>
          <w:sz w:val="24"/>
          <w:szCs w:val="24"/>
        </w:rPr>
        <w:t>Jõgi</w:t>
      </w:r>
      <w:proofErr w:type="spellEnd"/>
      <w:r w:rsidR="00AA5DB7">
        <w:rPr>
          <w:rFonts w:ascii="Arial" w:hAnsi="Arial" w:cs="Arial"/>
          <w:sz w:val="24"/>
          <w:szCs w:val="24"/>
        </w:rPr>
        <w:t xml:space="preserve"> et. al. 2015).</w:t>
      </w:r>
    </w:p>
    <w:p w14:paraId="0B770D6E" w14:textId="77777777" w:rsidR="00476BDD" w:rsidRDefault="00476BDD" w:rsidP="00AF2D90">
      <w:pPr>
        <w:spacing w:line="360" w:lineRule="auto"/>
        <w:jc w:val="both"/>
        <w:rPr>
          <w:rFonts w:ascii="Arial" w:hAnsi="Arial" w:cs="Arial"/>
          <w:sz w:val="24"/>
          <w:szCs w:val="24"/>
        </w:rPr>
      </w:pPr>
    </w:p>
    <w:p w14:paraId="7275C64F" w14:textId="42E83825" w:rsidR="00682850" w:rsidRDefault="00682850" w:rsidP="00AF2D90">
      <w:pPr>
        <w:spacing w:line="360" w:lineRule="auto"/>
        <w:jc w:val="both"/>
        <w:rPr>
          <w:rFonts w:ascii="Arial" w:hAnsi="Arial" w:cs="Arial"/>
          <w:sz w:val="24"/>
          <w:szCs w:val="24"/>
        </w:rPr>
      </w:pPr>
      <w:r>
        <w:rPr>
          <w:rFonts w:ascii="Arial" w:hAnsi="Arial" w:cs="Arial"/>
          <w:sz w:val="24"/>
          <w:szCs w:val="24"/>
        </w:rPr>
        <w:t xml:space="preserve">The health and safety points are clearly stated in the plan. To avoid injuries involving the oven or any other dangerous objects such as knives that may be found in the kitchen, children would do the activity in a separate room and </w:t>
      </w:r>
      <w:r w:rsidR="00683943">
        <w:rPr>
          <w:rFonts w:ascii="Arial" w:hAnsi="Arial" w:cs="Arial"/>
          <w:sz w:val="24"/>
          <w:szCs w:val="24"/>
        </w:rPr>
        <w:t>only a member of staff would handle the oven. Communication is key when working with children who have food allergies in order to avoid any allergic reactions that could possibly occur.</w:t>
      </w:r>
    </w:p>
    <w:p w14:paraId="2C104127" w14:textId="77777777" w:rsidR="00682850" w:rsidRDefault="00682850" w:rsidP="00AF2D90">
      <w:pPr>
        <w:spacing w:line="360" w:lineRule="auto"/>
        <w:jc w:val="both"/>
        <w:rPr>
          <w:rFonts w:ascii="Arial" w:hAnsi="Arial" w:cs="Arial"/>
          <w:sz w:val="24"/>
          <w:szCs w:val="24"/>
        </w:rPr>
      </w:pPr>
    </w:p>
    <w:p w14:paraId="7FA15A02" w14:textId="0B2AD9ED" w:rsidR="0074185F" w:rsidRDefault="00A31702" w:rsidP="00AF2D90">
      <w:pPr>
        <w:spacing w:line="360" w:lineRule="auto"/>
        <w:jc w:val="both"/>
        <w:rPr>
          <w:rFonts w:ascii="Arial" w:hAnsi="Arial" w:cs="Arial"/>
          <w:sz w:val="24"/>
          <w:szCs w:val="24"/>
        </w:rPr>
      </w:pPr>
      <w:r>
        <w:rPr>
          <w:rFonts w:ascii="Arial" w:hAnsi="Arial" w:cs="Arial"/>
          <w:sz w:val="24"/>
          <w:szCs w:val="24"/>
        </w:rPr>
        <w:t xml:space="preserve">Some weaknesses to consider about this plan could be that it is time consuming. </w:t>
      </w:r>
      <w:r w:rsidR="00B309A8">
        <w:rPr>
          <w:rFonts w:ascii="Arial" w:hAnsi="Arial" w:cs="Arial"/>
          <w:sz w:val="24"/>
          <w:szCs w:val="24"/>
        </w:rPr>
        <w:t xml:space="preserve">The activity itself takes 45 minutes which means that it could be difficult to get </w:t>
      </w:r>
      <w:r w:rsidR="00087E04">
        <w:rPr>
          <w:rFonts w:ascii="Arial" w:hAnsi="Arial" w:cs="Arial"/>
          <w:sz w:val="24"/>
          <w:szCs w:val="24"/>
        </w:rPr>
        <w:t>through</w:t>
      </w:r>
      <w:r w:rsidR="00B309A8">
        <w:rPr>
          <w:rFonts w:ascii="Arial" w:hAnsi="Arial" w:cs="Arial"/>
          <w:sz w:val="24"/>
          <w:szCs w:val="24"/>
        </w:rPr>
        <w:t xml:space="preserve"> the whole class in the time that practitioners have, making it unfair to those who miss out. Although, if this activity is being carried out over a few days then this could be doable.</w:t>
      </w:r>
    </w:p>
    <w:p w14:paraId="62ED681A" w14:textId="77777777" w:rsidR="0074185F" w:rsidRDefault="0074185F" w:rsidP="00AF2D90">
      <w:pPr>
        <w:spacing w:line="360" w:lineRule="auto"/>
        <w:jc w:val="both"/>
        <w:rPr>
          <w:rFonts w:ascii="Arial" w:hAnsi="Arial" w:cs="Arial"/>
          <w:sz w:val="24"/>
          <w:szCs w:val="24"/>
        </w:rPr>
      </w:pPr>
    </w:p>
    <w:p w14:paraId="3DA41A03" w14:textId="3DCEF7A7" w:rsidR="0000244C" w:rsidRDefault="00B309A8" w:rsidP="00AF2D90">
      <w:pPr>
        <w:spacing w:line="360" w:lineRule="auto"/>
        <w:jc w:val="both"/>
        <w:rPr>
          <w:rFonts w:ascii="Arial" w:hAnsi="Arial" w:cs="Arial"/>
          <w:sz w:val="24"/>
          <w:szCs w:val="24"/>
        </w:rPr>
      </w:pPr>
      <w:r>
        <w:rPr>
          <w:rFonts w:ascii="Arial" w:hAnsi="Arial" w:cs="Arial"/>
          <w:sz w:val="24"/>
          <w:szCs w:val="24"/>
        </w:rPr>
        <w:t>Another factor to consider is the time for the gingerbread men to bake (15 minutes) and waiting for them to cool (an additional 5 minutes).</w:t>
      </w:r>
      <w:r w:rsidR="0074185F">
        <w:rPr>
          <w:rFonts w:ascii="Arial" w:hAnsi="Arial" w:cs="Arial"/>
          <w:sz w:val="24"/>
          <w:szCs w:val="24"/>
        </w:rPr>
        <w:t xml:space="preserve"> The </w:t>
      </w:r>
      <w:r>
        <w:rPr>
          <w:rFonts w:ascii="Arial" w:hAnsi="Arial" w:cs="Arial"/>
          <w:sz w:val="24"/>
          <w:szCs w:val="24"/>
        </w:rPr>
        <w:t xml:space="preserve">children may become bored when waiting to decorate their gingerbread men and could therefore lose interest in the activity completely. </w:t>
      </w:r>
      <w:r w:rsidR="0000244C">
        <w:rPr>
          <w:rFonts w:ascii="Arial" w:hAnsi="Arial" w:cs="Arial"/>
          <w:sz w:val="24"/>
          <w:szCs w:val="24"/>
        </w:rPr>
        <w:t>Although</w:t>
      </w:r>
      <w:r>
        <w:rPr>
          <w:rFonts w:ascii="Arial" w:hAnsi="Arial" w:cs="Arial"/>
          <w:sz w:val="24"/>
          <w:szCs w:val="24"/>
        </w:rPr>
        <w:t>, the plan does include a small activity of drawing the gingerbread men and labeling it whilst the gingerbread men are in the oven, however some children may not be engaged in this and can lose focus.</w:t>
      </w:r>
      <w:r w:rsidR="0074185F">
        <w:rPr>
          <w:rFonts w:ascii="Arial" w:hAnsi="Arial" w:cs="Arial"/>
          <w:sz w:val="24"/>
          <w:szCs w:val="24"/>
        </w:rPr>
        <w:t xml:space="preserve"> This is because children learn in different ways, some being visual learners, auditory or kinesthetic. It is important to consider each child’s learning preference because their learning can be enhanced if they are learning something in a way that is fun to them (Centre for Educational Neuroscience, no date)</w:t>
      </w:r>
      <w:r w:rsidR="004354A0">
        <w:rPr>
          <w:rFonts w:ascii="Arial" w:hAnsi="Arial" w:cs="Arial"/>
          <w:sz w:val="24"/>
          <w:szCs w:val="24"/>
        </w:rPr>
        <w:t>.</w:t>
      </w:r>
    </w:p>
    <w:p w14:paraId="4B6A4A20" w14:textId="77777777" w:rsidR="00A31702" w:rsidRDefault="00A31702" w:rsidP="00AF2D90">
      <w:pPr>
        <w:spacing w:line="360" w:lineRule="auto"/>
        <w:jc w:val="both"/>
        <w:rPr>
          <w:rFonts w:ascii="Arial" w:hAnsi="Arial" w:cs="Arial"/>
          <w:sz w:val="24"/>
          <w:szCs w:val="24"/>
        </w:rPr>
      </w:pPr>
    </w:p>
    <w:p w14:paraId="2EB0E276" w14:textId="19B36A3F" w:rsidR="009875C5" w:rsidRPr="00141136" w:rsidRDefault="009875C5" w:rsidP="00AF2D90">
      <w:pPr>
        <w:spacing w:line="360" w:lineRule="auto"/>
        <w:jc w:val="both"/>
        <w:rPr>
          <w:rFonts w:ascii="Arial" w:hAnsi="Arial" w:cs="Arial"/>
          <w:sz w:val="24"/>
          <w:szCs w:val="24"/>
        </w:rPr>
      </w:pPr>
      <w:r>
        <w:rPr>
          <w:rFonts w:ascii="Arial" w:hAnsi="Arial" w:cs="Arial"/>
          <w:sz w:val="24"/>
          <w:szCs w:val="24"/>
        </w:rPr>
        <w:lastRenderedPageBreak/>
        <w:t xml:space="preserve">Another barrier to this plan could be funding. The setting may not have enough funds for this activity due to the high amount of resources and ingredients needed, especially to cater to the whole class. Limited funding could also lead to a limited choice of decoration for the gingerbread men which means that children cannot express their creativity and individuality as much as they could be. </w:t>
      </w:r>
      <w:r w:rsidR="00141136" w:rsidRPr="00141136">
        <w:rPr>
          <w:rFonts w:ascii="Arial" w:hAnsi="Arial" w:cs="Arial"/>
          <w:sz w:val="24"/>
          <w:szCs w:val="24"/>
        </w:rPr>
        <w:t>Cress and Holm (2015) explain that allowing children to be creative can help to develop a child’s confidence and sense of belonging and can even help develop their problem-solving skills, as they would need to use their own ideas and make their own choices.</w:t>
      </w:r>
      <w:r w:rsidR="00141136">
        <w:rPr>
          <w:rFonts w:ascii="Arial" w:hAnsi="Arial" w:cs="Arial"/>
          <w:sz w:val="24"/>
          <w:szCs w:val="24"/>
        </w:rPr>
        <w:t xml:space="preserve"> </w:t>
      </w:r>
      <w:r>
        <w:rPr>
          <w:rFonts w:ascii="Arial" w:hAnsi="Arial" w:cs="Arial"/>
          <w:sz w:val="24"/>
          <w:szCs w:val="24"/>
        </w:rPr>
        <w:t>To improve this activity plan, a</w:t>
      </w:r>
      <w:r w:rsidR="006A0D71">
        <w:rPr>
          <w:rFonts w:ascii="Arial" w:hAnsi="Arial" w:cs="Arial"/>
          <w:sz w:val="24"/>
          <w:szCs w:val="24"/>
        </w:rPr>
        <w:t xml:space="preserve"> more of a</w:t>
      </w:r>
      <w:r>
        <w:rPr>
          <w:rFonts w:ascii="Arial" w:hAnsi="Arial" w:cs="Arial"/>
          <w:sz w:val="24"/>
          <w:szCs w:val="24"/>
        </w:rPr>
        <w:t xml:space="preserve"> variety of decorations could be used for the gingerbread (if funds are available to do so) and different shaped cutters could be included to further differentiate children’s biscuits and to encourage creativity and choice making for the children.</w:t>
      </w:r>
    </w:p>
    <w:p w14:paraId="20C77177" w14:textId="1E589B54" w:rsidR="009875C5" w:rsidRDefault="009875C5" w:rsidP="00AF2D90">
      <w:pPr>
        <w:spacing w:line="360" w:lineRule="auto"/>
        <w:jc w:val="both"/>
        <w:rPr>
          <w:rFonts w:ascii="Arial" w:hAnsi="Arial" w:cs="Arial"/>
          <w:sz w:val="24"/>
          <w:szCs w:val="24"/>
        </w:rPr>
      </w:pPr>
    </w:p>
    <w:p w14:paraId="484BA8BA" w14:textId="5211B03A" w:rsidR="009875C5" w:rsidRPr="003E2F7E" w:rsidRDefault="009875C5" w:rsidP="00AF2D90">
      <w:pPr>
        <w:spacing w:line="360" w:lineRule="auto"/>
        <w:jc w:val="both"/>
        <w:rPr>
          <w:rFonts w:ascii="Arial" w:hAnsi="Arial" w:cs="Arial"/>
          <w:b/>
          <w:bCs/>
          <w:sz w:val="24"/>
          <w:szCs w:val="24"/>
        </w:rPr>
      </w:pPr>
      <w:r>
        <w:rPr>
          <w:rFonts w:ascii="Arial" w:hAnsi="Arial" w:cs="Arial"/>
          <w:sz w:val="24"/>
          <w:szCs w:val="24"/>
        </w:rPr>
        <w:t>To encourage further teamwork and to help children develop their independence, the method of making the gingerbread could be simplified and put with pictures in order to provide a chance for children to follow the instructions independently. This can also help benefit the children’s reading skills and communication, as they would have to talk to each other about what they have to do.</w:t>
      </w:r>
      <w:r w:rsidR="00525506">
        <w:rPr>
          <w:rFonts w:ascii="Arial" w:hAnsi="Arial" w:cs="Arial"/>
          <w:sz w:val="24"/>
          <w:szCs w:val="24"/>
        </w:rPr>
        <w:t xml:space="preserve"> Learning how to work as a team is a core social skill for children to develop, as it can help encourage them to listen and respond to others appropriately and to consider other people’s interests and needs (Schnell, 2017).</w:t>
      </w:r>
    </w:p>
    <w:p w14:paraId="33ADA209" w14:textId="272E1414" w:rsidR="003433B2" w:rsidRDefault="003433B2" w:rsidP="00AF2D90">
      <w:pPr>
        <w:spacing w:line="360" w:lineRule="auto"/>
        <w:jc w:val="both"/>
        <w:rPr>
          <w:rFonts w:ascii="Arial" w:hAnsi="Arial" w:cs="Arial"/>
          <w:sz w:val="24"/>
          <w:szCs w:val="24"/>
        </w:rPr>
      </w:pPr>
    </w:p>
    <w:p w14:paraId="2DC510D1" w14:textId="004F83D5" w:rsidR="003433B2" w:rsidRPr="003433B2" w:rsidRDefault="003433B2" w:rsidP="00AF2D90">
      <w:pPr>
        <w:spacing w:line="360" w:lineRule="auto"/>
        <w:jc w:val="both"/>
        <w:rPr>
          <w:rFonts w:ascii="Arial" w:hAnsi="Arial" w:cs="Arial"/>
          <w:b/>
          <w:bCs/>
          <w:sz w:val="24"/>
          <w:szCs w:val="24"/>
        </w:rPr>
      </w:pPr>
      <w:r w:rsidRPr="003433B2">
        <w:rPr>
          <w:rFonts w:ascii="Arial" w:hAnsi="Arial" w:cs="Arial"/>
          <w:b/>
          <w:bCs/>
          <w:sz w:val="24"/>
          <w:szCs w:val="24"/>
        </w:rPr>
        <w:t>Section 3</w:t>
      </w:r>
    </w:p>
    <w:p w14:paraId="627BDDDF" w14:textId="6C10C845" w:rsidR="007C7A0E" w:rsidRDefault="00503589" w:rsidP="00AF2D90">
      <w:pPr>
        <w:spacing w:line="360" w:lineRule="auto"/>
        <w:jc w:val="both"/>
        <w:rPr>
          <w:rFonts w:ascii="Arial" w:hAnsi="Arial" w:cs="Arial"/>
          <w:sz w:val="24"/>
          <w:szCs w:val="24"/>
        </w:rPr>
      </w:pPr>
      <w:r>
        <w:rPr>
          <w:rFonts w:ascii="Arial" w:hAnsi="Arial" w:cs="Arial"/>
          <w:sz w:val="24"/>
          <w:szCs w:val="24"/>
        </w:rPr>
        <w:t xml:space="preserve">Pyle and </w:t>
      </w:r>
      <w:proofErr w:type="spellStart"/>
      <w:r>
        <w:rPr>
          <w:rFonts w:ascii="Arial" w:hAnsi="Arial" w:cs="Arial"/>
          <w:sz w:val="24"/>
          <w:szCs w:val="24"/>
        </w:rPr>
        <w:t>Danniels</w:t>
      </w:r>
      <w:proofErr w:type="spellEnd"/>
      <w:r>
        <w:rPr>
          <w:rFonts w:ascii="Arial" w:hAnsi="Arial" w:cs="Arial"/>
          <w:sz w:val="24"/>
          <w:szCs w:val="24"/>
        </w:rPr>
        <w:t xml:space="preserve"> (2017) suggest that c</w:t>
      </w:r>
      <w:r w:rsidR="007C7A0E">
        <w:rPr>
          <w:rFonts w:ascii="Arial" w:hAnsi="Arial" w:cs="Arial"/>
          <w:sz w:val="24"/>
          <w:szCs w:val="24"/>
        </w:rPr>
        <w:t xml:space="preserve">hildren should be given opportunities to play freely in a continuously provisioned environment. This means that children should be given time to revise and revisit the mathematical concepts that they have learnt through a range of materials and resources </w:t>
      </w:r>
      <w:r w:rsidR="003315F7">
        <w:rPr>
          <w:rFonts w:ascii="Arial" w:hAnsi="Arial" w:cs="Arial"/>
          <w:sz w:val="24"/>
          <w:szCs w:val="24"/>
        </w:rPr>
        <w:t>and this should be done through free play, as the children will be more interested and engaged in their activities. For example, blocks can be used to understand concepts of things that are tall, short, and being able to balance objects, or a water tray can be used to help children learn about volume and density</w:t>
      </w:r>
      <w:r>
        <w:rPr>
          <w:rFonts w:ascii="Arial" w:hAnsi="Arial" w:cs="Arial"/>
          <w:sz w:val="24"/>
          <w:szCs w:val="24"/>
        </w:rPr>
        <w:t>.</w:t>
      </w:r>
    </w:p>
    <w:p w14:paraId="03CE2915" w14:textId="4FAFBD7A" w:rsidR="00C47A47" w:rsidRDefault="00C47A47" w:rsidP="00AF2D90">
      <w:pPr>
        <w:spacing w:line="360" w:lineRule="auto"/>
        <w:jc w:val="both"/>
        <w:rPr>
          <w:rFonts w:ascii="Arial" w:hAnsi="Arial" w:cs="Arial"/>
          <w:sz w:val="24"/>
          <w:szCs w:val="24"/>
        </w:rPr>
      </w:pPr>
      <w:r>
        <w:rPr>
          <w:rFonts w:ascii="Arial" w:hAnsi="Arial" w:cs="Arial"/>
          <w:sz w:val="24"/>
          <w:szCs w:val="24"/>
        </w:rPr>
        <w:lastRenderedPageBreak/>
        <w:t>According to Hoskins and Smedley (2018), Froebel believed that children need opportunities to learn through their own play because through having the control of their own activities, children can develop their confidence and independence which can allow them to reach their full potential in all areas of development, including mathematics and numeracy. Through free play, children are able to explore mathematical concepts in a more enjoyable and a less stressful way (Hoskins and Smedley, 2018).</w:t>
      </w:r>
    </w:p>
    <w:p w14:paraId="2404D0B5" w14:textId="67C76BFF" w:rsidR="00BE6007" w:rsidRDefault="00BE6007" w:rsidP="00AF2D90">
      <w:pPr>
        <w:spacing w:line="360" w:lineRule="auto"/>
        <w:jc w:val="both"/>
        <w:rPr>
          <w:rFonts w:ascii="Arial" w:hAnsi="Arial" w:cs="Arial"/>
          <w:sz w:val="24"/>
          <w:szCs w:val="24"/>
        </w:rPr>
      </w:pPr>
    </w:p>
    <w:p w14:paraId="6886F0F9" w14:textId="1B2726E5" w:rsidR="00BE6007" w:rsidRDefault="00BE6007" w:rsidP="00AF2D90">
      <w:pPr>
        <w:spacing w:line="360" w:lineRule="auto"/>
        <w:jc w:val="both"/>
        <w:rPr>
          <w:rFonts w:ascii="Arial" w:hAnsi="Arial" w:cs="Arial"/>
          <w:sz w:val="24"/>
          <w:szCs w:val="24"/>
        </w:rPr>
      </w:pPr>
      <w:r>
        <w:rPr>
          <w:rFonts w:ascii="Arial" w:hAnsi="Arial" w:cs="Arial"/>
          <w:sz w:val="24"/>
          <w:szCs w:val="24"/>
        </w:rPr>
        <w:t>Resources should be replaced when necessary in an attempt to keep children engaged in their activities. For example, children will lose interest in activities if the resources are old because the use of those resources will become too repetitive for the child, or if they are broken they may no longer be usable (Cornerstones, 2017).</w:t>
      </w:r>
    </w:p>
    <w:p w14:paraId="1251AF4E" w14:textId="77777777" w:rsidR="00C47A47" w:rsidRDefault="00C47A47" w:rsidP="00AF2D90">
      <w:pPr>
        <w:spacing w:line="360" w:lineRule="auto"/>
        <w:jc w:val="both"/>
        <w:rPr>
          <w:rFonts w:ascii="Arial" w:hAnsi="Arial" w:cs="Arial"/>
          <w:sz w:val="24"/>
          <w:szCs w:val="24"/>
        </w:rPr>
      </w:pPr>
    </w:p>
    <w:p w14:paraId="4BD9983F" w14:textId="26CA2088" w:rsidR="00747561" w:rsidRDefault="00C75EDD" w:rsidP="00AF2D90">
      <w:pPr>
        <w:spacing w:line="360" w:lineRule="auto"/>
        <w:jc w:val="both"/>
        <w:rPr>
          <w:rFonts w:ascii="Arial" w:hAnsi="Arial" w:cs="Arial"/>
          <w:sz w:val="24"/>
          <w:szCs w:val="24"/>
        </w:rPr>
      </w:pPr>
      <w:r>
        <w:rPr>
          <w:rFonts w:ascii="Arial" w:hAnsi="Arial" w:cs="Arial"/>
          <w:sz w:val="24"/>
          <w:szCs w:val="24"/>
        </w:rPr>
        <w:t xml:space="preserve">Children can develop their math skills </w:t>
      </w:r>
      <w:r w:rsidR="00747561">
        <w:rPr>
          <w:rFonts w:ascii="Arial" w:hAnsi="Arial" w:cs="Arial"/>
          <w:sz w:val="24"/>
          <w:szCs w:val="24"/>
        </w:rPr>
        <w:t xml:space="preserve">more </w:t>
      </w:r>
      <w:r>
        <w:rPr>
          <w:rFonts w:ascii="Arial" w:hAnsi="Arial" w:cs="Arial"/>
          <w:sz w:val="24"/>
          <w:szCs w:val="24"/>
        </w:rPr>
        <w:t xml:space="preserve">efficiently with </w:t>
      </w:r>
      <w:r w:rsidR="00747561">
        <w:rPr>
          <w:rFonts w:ascii="Arial" w:hAnsi="Arial" w:cs="Arial"/>
          <w:sz w:val="24"/>
          <w:szCs w:val="24"/>
        </w:rPr>
        <w:t xml:space="preserve">a wide range of </w:t>
      </w:r>
      <w:r>
        <w:rPr>
          <w:rFonts w:ascii="Arial" w:hAnsi="Arial" w:cs="Arial"/>
          <w:sz w:val="24"/>
          <w:szCs w:val="24"/>
        </w:rPr>
        <w:t xml:space="preserve">appropriate resources and </w:t>
      </w:r>
      <w:r w:rsidR="008B62EC">
        <w:rPr>
          <w:rFonts w:ascii="Arial" w:hAnsi="Arial" w:cs="Arial"/>
          <w:sz w:val="24"/>
          <w:szCs w:val="24"/>
        </w:rPr>
        <w:t xml:space="preserve">an </w:t>
      </w:r>
      <w:r>
        <w:rPr>
          <w:rFonts w:ascii="Arial" w:hAnsi="Arial" w:cs="Arial"/>
          <w:sz w:val="24"/>
          <w:szCs w:val="24"/>
        </w:rPr>
        <w:t>environment</w:t>
      </w:r>
      <w:r w:rsidR="008B62EC">
        <w:rPr>
          <w:rFonts w:ascii="Arial" w:hAnsi="Arial" w:cs="Arial"/>
          <w:sz w:val="24"/>
          <w:szCs w:val="24"/>
        </w:rPr>
        <w:t xml:space="preserve"> that offers children first-hand experiences in math</w:t>
      </w:r>
      <w:r w:rsidR="007C7A0E">
        <w:rPr>
          <w:rFonts w:ascii="Arial" w:hAnsi="Arial" w:cs="Arial"/>
          <w:sz w:val="24"/>
          <w:szCs w:val="24"/>
        </w:rPr>
        <w:t>ematics</w:t>
      </w:r>
      <w:r>
        <w:rPr>
          <w:rFonts w:ascii="Arial" w:hAnsi="Arial" w:cs="Arial"/>
          <w:sz w:val="24"/>
          <w:szCs w:val="24"/>
        </w:rPr>
        <w:t xml:space="preserve">. </w:t>
      </w:r>
      <w:r w:rsidR="00B068F5">
        <w:rPr>
          <w:rFonts w:ascii="Arial" w:hAnsi="Arial" w:cs="Arial"/>
          <w:sz w:val="24"/>
          <w:szCs w:val="24"/>
        </w:rPr>
        <w:t>Different resources help children to learn about shapes, measurements, density and counting, along with many other math</w:t>
      </w:r>
      <w:r w:rsidR="008B62EC">
        <w:rPr>
          <w:rFonts w:ascii="Arial" w:hAnsi="Arial" w:cs="Arial"/>
          <w:sz w:val="24"/>
          <w:szCs w:val="24"/>
        </w:rPr>
        <w:t>ematical concepts</w:t>
      </w:r>
      <w:r w:rsidR="00B068F5">
        <w:rPr>
          <w:rFonts w:ascii="Arial" w:hAnsi="Arial" w:cs="Arial"/>
          <w:sz w:val="24"/>
          <w:szCs w:val="24"/>
        </w:rPr>
        <w:t xml:space="preserve"> that children need for later life.</w:t>
      </w:r>
      <w:r w:rsidR="00747561">
        <w:rPr>
          <w:rFonts w:ascii="Arial" w:hAnsi="Arial" w:cs="Arial"/>
          <w:sz w:val="24"/>
          <w:szCs w:val="24"/>
        </w:rPr>
        <w:t xml:space="preserve"> The Welsh Government (2020)</w:t>
      </w:r>
      <w:r w:rsidR="00747561" w:rsidRPr="00747561">
        <w:rPr>
          <w:rFonts w:ascii="Arial" w:hAnsi="Arial" w:cs="Arial"/>
          <w:sz w:val="24"/>
          <w:szCs w:val="24"/>
        </w:rPr>
        <w:t xml:space="preserve"> guidance for practitioners states that “practitioners should consider the appropriate use of a range of digital technologies, manipulatives [and] everyday objects” to ensure that children are becoming engaged when exploring different mathematical concepts through different perspectives.</w:t>
      </w:r>
      <w:r w:rsidR="003315F7">
        <w:rPr>
          <w:rFonts w:ascii="Arial" w:hAnsi="Arial" w:cs="Arial"/>
          <w:sz w:val="24"/>
          <w:szCs w:val="24"/>
        </w:rPr>
        <w:t xml:space="preserve"> For example, using real coins in a roleplay shop to develop an understanding of exchanging money for objects and understanding prices.</w:t>
      </w:r>
    </w:p>
    <w:p w14:paraId="5AB2DDBC" w14:textId="77777777" w:rsidR="00747561" w:rsidRDefault="00747561" w:rsidP="00AF2D90">
      <w:pPr>
        <w:spacing w:line="360" w:lineRule="auto"/>
        <w:jc w:val="both"/>
        <w:rPr>
          <w:rFonts w:ascii="Arial" w:hAnsi="Arial" w:cs="Arial"/>
          <w:sz w:val="24"/>
          <w:szCs w:val="24"/>
        </w:rPr>
      </w:pPr>
    </w:p>
    <w:p w14:paraId="4B3D70EA" w14:textId="333B3182" w:rsidR="00D518EB" w:rsidRPr="003315F7" w:rsidRDefault="00C75EDD" w:rsidP="00AF2D90">
      <w:pPr>
        <w:spacing w:line="360" w:lineRule="auto"/>
        <w:jc w:val="both"/>
        <w:rPr>
          <w:rFonts w:ascii="Arial" w:hAnsi="Arial" w:cs="Arial"/>
          <w:b/>
          <w:bCs/>
          <w:sz w:val="24"/>
          <w:szCs w:val="24"/>
        </w:rPr>
      </w:pPr>
      <w:r>
        <w:rPr>
          <w:rFonts w:ascii="Arial" w:hAnsi="Arial" w:cs="Arial"/>
          <w:sz w:val="24"/>
          <w:szCs w:val="24"/>
        </w:rPr>
        <w:t>Everyday objects that are seen and used a lot of the time can be more relatable to handle than plastic objects. For example, if children are learning about apples, it can be more interesting and more understandable for them if they have a real apple rather than a plastic one</w:t>
      </w:r>
      <w:r w:rsidR="00747561">
        <w:rPr>
          <w:rFonts w:ascii="Arial" w:hAnsi="Arial" w:cs="Arial"/>
          <w:sz w:val="24"/>
          <w:szCs w:val="24"/>
        </w:rPr>
        <w:t>.</w:t>
      </w:r>
      <w:r w:rsidR="00747561">
        <w:rPr>
          <w:rFonts w:ascii="Arial" w:hAnsi="Arial" w:cs="Arial"/>
          <w:b/>
          <w:bCs/>
          <w:sz w:val="24"/>
          <w:szCs w:val="24"/>
        </w:rPr>
        <w:t xml:space="preserve"> </w:t>
      </w:r>
      <w:r w:rsidR="00B068F5">
        <w:rPr>
          <w:rFonts w:ascii="Arial" w:hAnsi="Arial" w:cs="Arial"/>
          <w:sz w:val="24"/>
          <w:szCs w:val="24"/>
        </w:rPr>
        <w:t xml:space="preserve">Montessori believed that using natural resources and the nature around us can benefit children and their math skills because it is more realistic for the children. By thinking about the nature that surrounds them, children can have a deeper understanding of why math can be important and that it is all around us. They can also </w:t>
      </w:r>
      <w:r w:rsidR="00B068F5">
        <w:rPr>
          <w:rFonts w:ascii="Arial" w:hAnsi="Arial" w:cs="Arial"/>
          <w:sz w:val="24"/>
          <w:szCs w:val="24"/>
        </w:rPr>
        <w:lastRenderedPageBreak/>
        <w:t>appreciate the fact that they can accomplish their development in math skills by using things that they find in everyday life</w:t>
      </w:r>
      <w:r w:rsidR="00D518EB">
        <w:rPr>
          <w:rFonts w:ascii="Arial" w:hAnsi="Arial" w:cs="Arial"/>
          <w:sz w:val="24"/>
          <w:szCs w:val="24"/>
        </w:rPr>
        <w:t xml:space="preserve"> which can develop their self-confidence (Gilder, 2009).</w:t>
      </w:r>
    </w:p>
    <w:p w14:paraId="7353A1EE" w14:textId="6A782B1C" w:rsidR="00087E04" w:rsidRDefault="00087E04" w:rsidP="00AF2D90">
      <w:pPr>
        <w:spacing w:line="360" w:lineRule="auto"/>
        <w:jc w:val="both"/>
        <w:rPr>
          <w:rFonts w:ascii="Arial" w:hAnsi="Arial" w:cs="Arial"/>
          <w:sz w:val="24"/>
          <w:szCs w:val="24"/>
        </w:rPr>
      </w:pPr>
    </w:p>
    <w:p w14:paraId="1F1AB08F" w14:textId="68B082D4" w:rsidR="00087E04" w:rsidRPr="00087E04" w:rsidRDefault="00087E04" w:rsidP="00AF2D90">
      <w:pPr>
        <w:spacing w:line="360" w:lineRule="auto"/>
        <w:jc w:val="both"/>
        <w:rPr>
          <w:rFonts w:ascii="Arial" w:hAnsi="Arial" w:cs="Arial"/>
          <w:b/>
          <w:bCs/>
          <w:sz w:val="24"/>
          <w:szCs w:val="24"/>
        </w:rPr>
      </w:pPr>
      <w:r w:rsidRPr="00087E04">
        <w:rPr>
          <w:rFonts w:ascii="Arial" w:hAnsi="Arial" w:cs="Arial"/>
          <w:b/>
          <w:bCs/>
          <w:sz w:val="24"/>
          <w:szCs w:val="24"/>
        </w:rPr>
        <w:t>Section 4</w:t>
      </w:r>
    </w:p>
    <w:p w14:paraId="1BCC2537" w14:textId="752520E0" w:rsidR="006503B1" w:rsidRDefault="008A669A" w:rsidP="00AF2D90">
      <w:pPr>
        <w:spacing w:line="360" w:lineRule="auto"/>
        <w:jc w:val="both"/>
        <w:rPr>
          <w:rFonts w:ascii="Arial" w:hAnsi="Arial" w:cs="Arial"/>
          <w:sz w:val="24"/>
          <w:szCs w:val="24"/>
        </w:rPr>
      </w:pPr>
      <w:r>
        <w:rPr>
          <w:rFonts w:ascii="Arial" w:hAnsi="Arial" w:cs="Arial"/>
          <w:sz w:val="24"/>
          <w:szCs w:val="24"/>
        </w:rPr>
        <w:t>McGrath (2010)</w:t>
      </w:r>
      <w:r w:rsidR="006503B1">
        <w:rPr>
          <w:rFonts w:ascii="Arial" w:hAnsi="Arial" w:cs="Arial"/>
          <w:sz w:val="24"/>
          <w:szCs w:val="24"/>
        </w:rPr>
        <w:t xml:space="preserve"> explains that many children develop negative attitudes towards math and that some children begin to believe that they cannot do math because it is considered too hard. This frame of mind comes directly from the adults around them who also tend to have negative emotions towards math. This is why adults have a duty to change to a more positive attitude toward math because children need to understand that they are constantly doing math in their everyday play and that they are capable enough to develop their math skills. Understanding mathematical concepts is vital </w:t>
      </w:r>
      <w:r>
        <w:rPr>
          <w:rFonts w:ascii="Arial" w:hAnsi="Arial" w:cs="Arial"/>
          <w:sz w:val="24"/>
          <w:szCs w:val="24"/>
        </w:rPr>
        <w:t>for all children because they will need that understanding when they are older. For example, understanding money, time, measurements, how to solve problems, and many more math skills that are used in later life (McGrath, 2010</w:t>
      </w:r>
      <w:r w:rsidRPr="008A669A">
        <w:rPr>
          <w:rFonts w:ascii="Arial" w:hAnsi="Arial" w:cs="Arial"/>
          <w:b/>
          <w:bCs/>
          <w:sz w:val="24"/>
          <w:szCs w:val="24"/>
        </w:rPr>
        <w:t xml:space="preserve">; </w:t>
      </w:r>
      <w:r w:rsidR="003A66FC" w:rsidRPr="003A66FC">
        <w:rPr>
          <w:rFonts w:ascii="Arial" w:hAnsi="Arial" w:cs="Arial"/>
          <w:sz w:val="24"/>
          <w:szCs w:val="24"/>
        </w:rPr>
        <w:t>BBC</w:t>
      </w:r>
      <w:r w:rsidR="003A66FC">
        <w:rPr>
          <w:rFonts w:ascii="Arial" w:hAnsi="Arial" w:cs="Arial"/>
          <w:sz w:val="24"/>
          <w:szCs w:val="24"/>
        </w:rPr>
        <w:t>, 2020</w:t>
      </w:r>
      <w:r>
        <w:rPr>
          <w:rFonts w:ascii="Arial" w:hAnsi="Arial" w:cs="Arial"/>
          <w:sz w:val="24"/>
          <w:szCs w:val="24"/>
        </w:rPr>
        <w:t>).</w:t>
      </w:r>
    </w:p>
    <w:p w14:paraId="35B4D62C" w14:textId="77777777" w:rsidR="006503B1" w:rsidRDefault="006503B1" w:rsidP="00AF2D90">
      <w:pPr>
        <w:spacing w:line="360" w:lineRule="auto"/>
        <w:jc w:val="both"/>
        <w:rPr>
          <w:rFonts w:ascii="Arial" w:hAnsi="Arial" w:cs="Arial"/>
          <w:sz w:val="24"/>
          <w:szCs w:val="24"/>
        </w:rPr>
      </w:pPr>
    </w:p>
    <w:p w14:paraId="7B24B6B1" w14:textId="77777777" w:rsidR="006E0F09" w:rsidRDefault="00D9406A" w:rsidP="00AF2D90">
      <w:pPr>
        <w:spacing w:line="360" w:lineRule="auto"/>
        <w:jc w:val="both"/>
        <w:rPr>
          <w:rFonts w:ascii="Arial" w:hAnsi="Arial" w:cs="Arial"/>
          <w:sz w:val="24"/>
          <w:szCs w:val="24"/>
        </w:rPr>
      </w:pPr>
      <w:r>
        <w:rPr>
          <w:rFonts w:ascii="Arial" w:hAnsi="Arial" w:cs="Arial"/>
          <w:sz w:val="24"/>
          <w:szCs w:val="24"/>
        </w:rPr>
        <w:t xml:space="preserve">According to </w:t>
      </w:r>
      <w:r w:rsidRPr="00D9406A">
        <w:rPr>
          <w:rFonts w:ascii="Arial" w:hAnsi="Arial" w:cs="Arial"/>
          <w:sz w:val="24"/>
          <w:szCs w:val="24"/>
        </w:rPr>
        <w:t>Siraj-</w:t>
      </w:r>
      <w:proofErr w:type="spellStart"/>
      <w:r w:rsidRPr="00D9406A">
        <w:rPr>
          <w:rFonts w:ascii="Arial" w:hAnsi="Arial" w:cs="Arial"/>
          <w:sz w:val="24"/>
          <w:szCs w:val="24"/>
        </w:rPr>
        <w:t>Blatchforda</w:t>
      </w:r>
      <w:proofErr w:type="spellEnd"/>
      <w:r>
        <w:rPr>
          <w:rFonts w:ascii="Arial" w:hAnsi="Arial" w:cs="Arial"/>
          <w:sz w:val="24"/>
          <w:szCs w:val="24"/>
        </w:rPr>
        <w:t xml:space="preserve"> et. al.</w:t>
      </w:r>
      <w:r w:rsidR="00992AB0">
        <w:rPr>
          <w:rFonts w:ascii="Arial" w:hAnsi="Arial" w:cs="Arial"/>
          <w:sz w:val="24"/>
          <w:szCs w:val="24"/>
        </w:rPr>
        <w:t xml:space="preserve"> (2008)</w:t>
      </w:r>
      <w:r>
        <w:rPr>
          <w:rFonts w:ascii="Arial" w:hAnsi="Arial" w:cs="Arial"/>
          <w:sz w:val="24"/>
          <w:szCs w:val="24"/>
        </w:rPr>
        <w:t xml:space="preserve">, children’s mathematical development is developed more effectively when practitioners use open-ended questions such as </w:t>
      </w:r>
      <w:r w:rsidR="00D33A8A">
        <w:rPr>
          <w:rFonts w:ascii="Arial" w:hAnsi="Arial" w:cs="Arial"/>
          <w:sz w:val="24"/>
          <w:szCs w:val="24"/>
        </w:rPr>
        <w:t xml:space="preserve">how can we fix this book? or </w:t>
      </w:r>
      <w:r w:rsidR="006E0F09">
        <w:rPr>
          <w:rFonts w:ascii="Arial" w:hAnsi="Arial" w:cs="Arial"/>
          <w:sz w:val="24"/>
          <w:szCs w:val="24"/>
        </w:rPr>
        <w:t xml:space="preserve">how is the apple floating?, </w:t>
      </w:r>
      <w:r>
        <w:rPr>
          <w:rFonts w:ascii="Arial" w:hAnsi="Arial" w:cs="Arial"/>
          <w:sz w:val="24"/>
          <w:szCs w:val="24"/>
        </w:rPr>
        <w:t>in order to encourage curiosity in children and for them to develop their independent thinking and problem solving skills. Siraj-</w:t>
      </w:r>
      <w:proofErr w:type="spellStart"/>
      <w:r>
        <w:rPr>
          <w:rFonts w:ascii="Arial" w:hAnsi="Arial" w:cs="Arial"/>
          <w:sz w:val="24"/>
          <w:szCs w:val="24"/>
        </w:rPr>
        <w:t>Blatchforda</w:t>
      </w:r>
      <w:proofErr w:type="spellEnd"/>
      <w:r>
        <w:rPr>
          <w:rFonts w:ascii="Arial" w:hAnsi="Arial" w:cs="Arial"/>
          <w:sz w:val="24"/>
          <w:szCs w:val="24"/>
        </w:rPr>
        <w:t xml:space="preserve"> et. al.</w:t>
      </w:r>
      <w:r w:rsidR="00992AB0">
        <w:rPr>
          <w:rFonts w:ascii="Arial" w:hAnsi="Arial" w:cs="Arial"/>
          <w:sz w:val="24"/>
          <w:szCs w:val="24"/>
        </w:rPr>
        <w:t xml:space="preserve"> (2008)</w:t>
      </w:r>
      <w:r>
        <w:rPr>
          <w:rFonts w:ascii="Arial" w:hAnsi="Arial" w:cs="Arial"/>
          <w:sz w:val="24"/>
          <w:szCs w:val="24"/>
        </w:rPr>
        <w:t xml:space="preserve"> also suggests that practitioners must understand each child’s needs and abilities to be able to create differentiated activities in an attempt to stimulate children’s minds in a way that is challenging yet suitable for their stages of development.</w:t>
      </w:r>
    </w:p>
    <w:p w14:paraId="69FB5843" w14:textId="77777777" w:rsidR="006E0F09" w:rsidRDefault="006E0F09" w:rsidP="00AF2D90">
      <w:pPr>
        <w:spacing w:line="360" w:lineRule="auto"/>
        <w:jc w:val="both"/>
        <w:rPr>
          <w:rFonts w:ascii="Arial" w:hAnsi="Arial" w:cs="Arial"/>
          <w:sz w:val="24"/>
          <w:szCs w:val="24"/>
        </w:rPr>
      </w:pPr>
    </w:p>
    <w:p w14:paraId="3C0BA277" w14:textId="57E0BAF7" w:rsidR="00D9406A" w:rsidRDefault="006E0F09" w:rsidP="00AF2D90">
      <w:pPr>
        <w:spacing w:line="360" w:lineRule="auto"/>
        <w:jc w:val="both"/>
        <w:rPr>
          <w:rFonts w:ascii="Arial" w:hAnsi="Arial" w:cs="Arial"/>
          <w:sz w:val="24"/>
          <w:szCs w:val="24"/>
        </w:rPr>
      </w:pPr>
      <w:r>
        <w:rPr>
          <w:rFonts w:ascii="Arial" w:hAnsi="Arial" w:cs="Arial"/>
          <w:sz w:val="24"/>
          <w:szCs w:val="24"/>
        </w:rPr>
        <w:t>O</w:t>
      </w:r>
      <w:r w:rsidR="00992AB0">
        <w:rPr>
          <w:rFonts w:ascii="Arial" w:hAnsi="Arial" w:cs="Arial"/>
          <w:sz w:val="24"/>
          <w:szCs w:val="24"/>
        </w:rPr>
        <w:t>bserving children, either through free-play or through an adult-led activity</w:t>
      </w:r>
      <w:r>
        <w:rPr>
          <w:rFonts w:ascii="Arial" w:hAnsi="Arial" w:cs="Arial"/>
          <w:sz w:val="24"/>
          <w:szCs w:val="24"/>
        </w:rPr>
        <w:t xml:space="preserve"> can help practitioners to</w:t>
      </w:r>
      <w:r w:rsidR="00992AB0">
        <w:rPr>
          <w:rFonts w:ascii="Arial" w:hAnsi="Arial" w:cs="Arial"/>
          <w:sz w:val="24"/>
          <w:szCs w:val="24"/>
        </w:rPr>
        <w:t xml:space="preserve"> gain a better understanding of where each child is in their mathematical development. Another method of gaining this knowledge is by completing assessments for each child. Assessments in children’s numeracy skills are usually done at the beginning of each term.</w:t>
      </w:r>
      <w:r>
        <w:rPr>
          <w:rFonts w:ascii="Arial" w:hAnsi="Arial" w:cs="Arial"/>
          <w:sz w:val="24"/>
          <w:szCs w:val="24"/>
        </w:rPr>
        <w:t xml:space="preserve"> As well as </w:t>
      </w:r>
      <w:proofErr w:type="spellStart"/>
      <w:r>
        <w:rPr>
          <w:rFonts w:ascii="Arial" w:hAnsi="Arial" w:cs="Arial"/>
          <w:sz w:val="24"/>
          <w:szCs w:val="24"/>
        </w:rPr>
        <w:t>recognising</w:t>
      </w:r>
      <w:proofErr w:type="spellEnd"/>
      <w:r>
        <w:rPr>
          <w:rFonts w:ascii="Arial" w:hAnsi="Arial" w:cs="Arial"/>
          <w:sz w:val="24"/>
          <w:szCs w:val="24"/>
        </w:rPr>
        <w:t xml:space="preserve"> each child’s skills and </w:t>
      </w:r>
      <w:r>
        <w:rPr>
          <w:rFonts w:ascii="Arial" w:hAnsi="Arial" w:cs="Arial"/>
          <w:sz w:val="24"/>
          <w:szCs w:val="24"/>
        </w:rPr>
        <w:lastRenderedPageBreak/>
        <w:t xml:space="preserve">abilities, practitioners must also be familiar with the current curriculum for schools in order to </w:t>
      </w:r>
      <w:proofErr w:type="spellStart"/>
      <w:r>
        <w:rPr>
          <w:rFonts w:ascii="Arial" w:hAnsi="Arial" w:cs="Arial"/>
          <w:sz w:val="24"/>
          <w:szCs w:val="24"/>
        </w:rPr>
        <w:t>recognise</w:t>
      </w:r>
      <w:proofErr w:type="spellEnd"/>
      <w:r>
        <w:rPr>
          <w:rFonts w:ascii="Arial" w:hAnsi="Arial" w:cs="Arial"/>
          <w:sz w:val="24"/>
          <w:szCs w:val="24"/>
        </w:rPr>
        <w:t xml:space="preserve"> what the next stage of development is for each child and what the children should be taught next after developing a particular skill</w:t>
      </w:r>
      <w:r w:rsidR="00E770B1">
        <w:rPr>
          <w:rFonts w:ascii="Arial" w:hAnsi="Arial" w:cs="Arial"/>
          <w:sz w:val="24"/>
          <w:szCs w:val="24"/>
        </w:rPr>
        <w:t xml:space="preserve"> (Welsh Government, 2015)</w:t>
      </w:r>
      <w:r>
        <w:rPr>
          <w:rFonts w:ascii="Arial" w:hAnsi="Arial" w:cs="Arial"/>
          <w:sz w:val="24"/>
          <w:szCs w:val="24"/>
        </w:rPr>
        <w:t>.</w:t>
      </w:r>
    </w:p>
    <w:p w14:paraId="1A072481" w14:textId="52F820F0" w:rsidR="00087E04" w:rsidRDefault="00087E04" w:rsidP="00087E04">
      <w:pPr>
        <w:spacing w:line="360" w:lineRule="auto"/>
        <w:jc w:val="both"/>
        <w:rPr>
          <w:rFonts w:ascii="Arial" w:hAnsi="Arial" w:cs="Arial"/>
          <w:sz w:val="24"/>
          <w:szCs w:val="24"/>
        </w:rPr>
      </w:pPr>
    </w:p>
    <w:p w14:paraId="30419337" w14:textId="200B94F8" w:rsidR="002F3E65" w:rsidRDefault="00087E04" w:rsidP="00087E04">
      <w:pPr>
        <w:spacing w:line="360" w:lineRule="auto"/>
        <w:jc w:val="both"/>
        <w:rPr>
          <w:rFonts w:ascii="Arial" w:hAnsi="Arial" w:cs="Arial"/>
          <w:sz w:val="24"/>
          <w:szCs w:val="24"/>
        </w:rPr>
      </w:pPr>
      <w:r>
        <w:rPr>
          <w:rFonts w:ascii="Arial" w:hAnsi="Arial" w:cs="Arial"/>
          <w:sz w:val="24"/>
          <w:szCs w:val="24"/>
        </w:rPr>
        <w:t xml:space="preserve">Practitioners should ensure that there are enough resources available in the setting to help develop children’s math skills and that the environment is inspiring </w:t>
      </w:r>
      <w:r w:rsidR="002F3E65">
        <w:rPr>
          <w:rFonts w:ascii="Arial" w:hAnsi="Arial" w:cs="Arial"/>
          <w:sz w:val="24"/>
          <w:szCs w:val="24"/>
        </w:rPr>
        <w:t xml:space="preserve">and revisable </w:t>
      </w:r>
      <w:r>
        <w:rPr>
          <w:rFonts w:ascii="Arial" w:hAnsi="Arial" w:cs="Arial"/>
          <w:sz w:val="24"/>
          <w:szCs w:val="24"/>
        </w:rPr>
        <w:t>to the child. For example by having number displays around the classroom</w:t>
      </w:r>
      <w:r w:rsidR="002F3E65">
        <w:rPr>
          <w:rFonts w:ascii="Arial" w:hAnsi="Arial" w:cs="Arial"/>
          <w:sz w:val="24"/>
          <w:szCs w:val="24"/>
        </w:rPr>
        <w:t xml:space="preserve"> and by providing continuous provision for children to revisit things until they have mastered those skills</w:t>
      </w:r>
      <w:r w:rsidR="00E770B1">
        <w:rPr>
          <w:rFonts w:ascii="Arial" w:hAnsi="Arial" w:cs="Arial"/>
          <w:sz w:val="24"/>
          <w:szCs w:val="24"/>
        </w:rPr>
        <w:t>.</w:t>
      </w:r>
      <w:r w:rsidR="00BE6007">
        <w:rPr>
          <w:rFonts w:ascii="Arial" w:hAnsi="Arial" w:cs="Arial"/>
          <w:sz w:val="24"/>
          <w:szCs w:val="24"/>
        </w:rPr>
        <w:t xml:space="preserve"> According to Cornerstones (2017), the continuous provision should involve the interests of the children and should have resources that are replaced when needed. Also,</w:t>
      </w:r>
      <w:r w:rsidR="00E770B1">
        <w:rPr>
          <w:rFonts w:ascii="Arial" w:hAnsi="Arial" w:cs="Arial"/>
          <w:sz w:val="24"/>
          <w:szCs w:val="24"/>
        </w:rPr>
        <w:t xml:space="preserve"> </w:t>
      </w:r>
      <w:r w:rsidR="00BE6007">
        <w:rPr>
          <w:rFonts w:ascii="Arial" w:hAnsi="Arial" w:cs="Arial"/>
          <w:sz w:val="24"/>
          <w:szCs w:val="24"/>
        </w:rPr>
        <w:t>practitioners should then observe the environment to witness which areas of the classroom are being used and which areas are being neglected. For example, if the water tray is not being used, the practitioner can improve it by adding more resources to the area or turning it into a fun theme that the children would enjoy, such as pirates or sea-creatures.</w:t>
      </w:r>
    </w:p>
    <w:p w14:paraId="0CAAB6D2" w14:textId="77777777" w:rsidR="002F3E65" w:rsidRDefault="002F3E65" w:rsidP="00087E04">
      <w:pPr>
        <w:spacing w:line="360" w:lineRule="auto"/>
        <w:jc w:val="both"/>
        <w:rPr>
          <w:rFonts w:ascii="Arial" w:hAnsi="Arial" w:cs="Arial"/>
          <w:sz w:val="24"/>
          <w:szCs w:val="24"/>
        </w:rPr>
      </w:pPr>
    </w:p>
    <w:p w14:paraId="14148AF4" w14:textId="3402F29B" w:rsidR="00087E04" w:rsidRDefault="00087E04" w:rsidP="00087E04">
      <w:pPr>
        <w:spacing w:line="360" w:lineRule="auto"/>
        <w:jc w:val="both"/>
        <w:rPr>
          <w:rFonts w:ascii="Arial" w:hAnsi="Arial" w:cs="Arial"/>
          <w:sz w:val="24"/>
          <w:szCs w:val="24"/>
        </w:rPr>
      </w:pPr>
      <w:r>
        <w:rPr>
          <w:rFonts w:ascii="Arial" w:hAnsi="Arial" w:cs="Arial"/>
          <w:sz w:val="24"/>
          <w:szCs w:val="24"/>
        </w:rPr>
        <w:t>Limited funding can be an issue regarding the development for children’s math skills because it could mean that the materials that children need are not available to them. This is evidential to children who come from poorer families, as research by Jordan</w:t>
      </w:r>
      <w:r w:rsidR="00C402D8">
        <w:rPr>
          <w:rFonts w:ascii="Arial" w:hAnsi="Arial" w:cs="Arial"/>
          <w:sz w:val="24"/>
          <w:szCs w:val="24"/>
        </w:rPr>
        <w:t xml:space="preserve"> and Levine (2009) suggest  that children who come from low income families tend to be weaker in their math development than children who come from middle income families. Children from these families in particular should have extra support from adults to develop their math skills. This can be done either through one to one support or through small groups of children where the adult can be focused more towards the lower ability children</w:t>
      </w:r>
      <w:r w:rsidR="00D9406A">
        <w:rPr>
          <w:rFonts w:ascii="Arial" w:hAnsi="Arial" w:cs="Arial"/>
          <w:sz w:val="24"/>
          <w:szCs w:val="24"/>
        </w:rPr>
        <w:t xml:space="preserve"> (Jordan and Levine, 2009).</w:t>
      </w:r>
    </w:p>
    <w:p w14:paraId="702202CA" w14:textId="63D20175" w:rsidR="0017242E" w:rsidRDefault="0017242E" w:rsidP="00087E04">
      <w:pPr>
        <w:spacing w:line="360" w:lineRule="auto"/>
        <w:jc w:val="both"/>
        <w:rPr>
          <w:rFonts w:ascii="Arial" w:hAnsi="Arial" w:cs="Arial"/>
          <w:sz w:val="24"/>
          <w:szCs w:val="24"/>
        </w:rPr>
      </w:pPr>
    </w:p>
    <w:p w14:paraId="0A8ECBEF" w14:textId="23FF883E" w:rsidR="0017242E" w:rsidRPr="00087E04" w:rsidRDefault="0017242E" w:rsidP="00087E04">
      <w:pPr>
        <w:spacing w:line="360" w:lineRule="auto"/>
        <w:jc w:val="both"/>
        <w:rPr>
          <w:rFonts w:ascii="Arial" w:hAnsi="Arial" w:cs="Arial"/>
          <w:sz w:val="24"/>
          <w:szCs w:val="24"/>
        </w:rPr>
      </w:pPr>
      <w:r>
        <w:rPr>
          <w:rFonts w:ascii="Arial" w:hAnsi="Arial" w:cs="Arial"/>
          <w:sz w:val="24"/>
          <w:szCs w:val="24"/>
        </w:rPr>
        <w:t>Having a good partnership with parents/</w:t>
      </w:r>
      <w:proofErr w:type="spellStart"/>
      <w:r>
        <w:rPr>
          <w:rFonts w:ascii="Arial" w:hAnsi="Arial" w:cs="Arial"/>
          <w:sz w:val="24"/>
          <w:szCs w:val="24"/>
        </w:rPr>
        <w:t>carers</w:t>
      </w:r>
      <w:proofErr w:type="spellEnd"/>
      <w:r>
        <w:rPr>
          <w:rFonts w:ascii="Arial" w:hAnsi="Arial" w:cs="Arial"/>
          <w:sz w:val="24"/>
          <w:szCs w:val="24"/>
        </w:rPr>
        <w:t xml:space="preserve"> </w:t>
      </w:r>
      <w:r w:rsidR="008F4EF9">
        <w:rPr>
          <w:rFonts w:ascii="Arial" w:hAnsi="Arial" w:cs="Arial"/>
          <w:sz w:val="24"/>
          <w:szCs w:val="24"/>
        </w:rPr>
        <w:t xml:space="preserve">can help practitioners to encourage other adults to become more involved with their child’s mathematical development. As previously stated, many adults have negative reactions towards math such as fear or lack of confidence, which they may pass on to their children. </w:t>
      </w:r>
      <w:proofErr w:type="spellStart"/>
      <w:r w:rsidR="008F4EF9">
        <w:rPr>
          <w:rFonts w:ascii="Arial" w:hAnsi="Arial" w:cs="Arial"/>
          <w:sz w:val="24"/>
          <w:szCs w:val="24"/>
        </w:rPr>
        <w:t>Carers</w:t>
      </w:r>
      <w:proofErr w:type="spellEnd"/>
      <w:r w:rsidR="008F4EF9">
        <w:rPr>
          <w:rFonts w:ascii="Arial" w:hAnsi="Arial" w:cs="Arial"/>
          <w:sz w:val="24"/>
          <w:szCs w:val="24"/>
        </w:rPr>
        <w:t xml:space="preserve"> should be </w:t>
      </w:r>
      <w:r w:rsidR="008F4EF9">
        <w:rPr>
          <w:rFonts w:ascii="Arial" w:hAnsi="Arial" w:cs="Arial"/>
          <w:sz w:val="24"/>
          <w:szCs w:val="24"/>
        </w:rPr>
        <w:lastRenderedPageBreak/>
        <w:t xml:space="preserve">reassured by practitioners that they are capable of doing the math with their children and should be shown their methods of working out different answers for different problems if the </w:t>
      </w:r>
      <w:proofErr w:type="spellStart"/>
      <w:r w:rsidR="008F4EF9">
        <w:rPr>
          <w:rFonts w:ascii="Arial" w:hAnsi="Arial" w:cs="Arial"/>
          <w:sz w:val="24"/>
          <w:szCs w:val="24"/>
        </w:rPr>
        <w:t>carer</w:t>
      </w:r>
      <w:proofErr w:type="spellEnd"/>
      <w:r w:rsidR="008F4EF9">
        <w:rPr>
          <w:rFonts w:ascii="Arial" w:hAnsi="Arial" w:cs="Arial"/>
          <w:sz w:val="24"/>
          <w:szCs w:val="24"/>
        </w:rPr>
        <w:t xml:space="preserve"> is not confident in doing homework and different activities with their children. Children spend most of their time at home and so having the support from their </w:t>
      </w:r>
      <w:proofErr w:type="spellStart"/>
      <w:r w:rsidR="008F4EF9">
        <w:rPr>
          <w:rFonts w:ascii="Arial" w:hAnsi="Arial" w:cs="Arial"/>
          <w:sz w:val="24"/>
          <w:szCs w:val="24"/>
        </w:rPr>
        <w:t>carers</w:t>
      </w:r>
      <w:proofErr w:type="spellEnd"/>
      <w:r w:rsidR="008F4EF9">
        <w:rPr>
          <w:rFonts w:ascii="Arial" w:hAnsi="Arial" w:cs="Arial"/>
          <w:sz w:val="24"/>
          <w:szCs w:val="24"/>
        </w:rPr>
        <w:t xml:space="preserve"> can have a big impact on their mathematical development</w:t>
      </w:r>
      <w:r w:rsidR="00936767">
        <w:rPr>
          <w:rFonts w:ascii="Arial" w:hAnsi="Arial" w:cs="Arial"/>
          <w:sz w:val="24"/>
          <w:szCs w:val="24"/>
        </w:rPr>
        <w:t xml:space="preserve"> (</w:t>
      </w:r>
      <w:proofErr w:type="spellStart"/>
      <w:r w:rsidR="00936767" w:rsidRPr="00936767">
        <w:rPr>
          <w:rFonts w:ascii="Arial" w:hAnsi="Arial" w:cs="Arial"/>
          <w:sz w:val="24"/>
          <w:szCs w:val="24"/>
        </w:rPr>
        <w:t>Wylde</w:t>
      </w:r>
      <w:proofErr w:type="spellEnd"/>
      <w:r w:rsidR="00936767" w:rsidRPr="00936767">
        <w:rPr>
          <w:rFonts w:ascii="Arial" w:hAnsi="Arial" w:cs="Arial"/>
          <w:sz w:val="24"/>
          <w:szCs w:val="24"/>
        </w:rPr>
        <w:t xml:space="preserve"> Green Primary</w:t>
      </w:r>
      <w:r w:rsidR="00936767">
        <w:rPr>
          <w:rFonts w:ascii="Arial" w:hAnsi="Arial" w:cs="Arial"/>
          <w:sz w:val="24"/>
          <w:szCs w:val="24"/>
        </w:rPr>
        <w:t>, 2008).</w:t>
      </w:r>
    </w:p>
    <w:p w14:paraId="249329CA" w14:textId="3CB6E8C3" w:rsidR="00E1757D" w:rsidRDefault="00E1757D" w:rsidP="00AF2D90">
      <w:pPr>
        <w:spacing w:line="360" w:lineRule="auto"/>
        <w:jc w:val="both"/>
        <w:rPr>
          <w:rFonts w:ascii="Arial" w:hAnsi="Arial" w:cs="Arial"/>
          <w:sz w:val="24"/>
          <w:szCs w:val="24"/>
        </w:rPr>
      </w:pPr>
    </w:p>
    <w:p w14:paraId="500C4FC7" w14:textId="2C6B231E" w:rsidR="00E1757D" w:rsidRDefault="00E1757D" w:rsidP="00AF2D90">
      <w:pPr>
        <w:spacing w:line="360" w:lineRule="auto"/>
        <w:jc w:val="both"/>
        <w:rPr>
          <w:rFonts w:ascii="Arial" w:hAnsi="Arial" w:cs="Arial"/>
          <w:sz w:val="24"/>
          <w:szCs w:val="24"/>
        </w:rPr>
      </w:pPr>
      <w:r>
        <w:rPr>
          <w:rFonts w:ascii="Arial" w:hAnsi="Arial" w:cs="Arial"/>
          <w:sz w:val="24"/>
          <w:szCs w:val="24"/>
        </w:rPr>
        <w:t>Reference list:</w:t>
      </w:r>
    </w:p>
    <w:p w14:paraId="252F058D" w14:textId="7EE20428" w:rsidR="003A66FC" w:rsidRDefault="003A66FC" w:rsidP="00AF2D90">
      <w:pPr>
        <w:spacing w:line="360" w:lineRule="auto"/>
        <w:jc w:val="both"/>
        <w:rPr>
          <w:rFonts w:ascii="Arial" w:hAnsi="Arial" w:cs="Arial"/>
          <w:sz w:val="24"/>
          <w:szCs w:val="24"/>
        </w:rPr>
      </w:pPr>
      <w:r>
        <w:rPr>
          <w:rFonts w:ascii="Arial" w:hAnsi="Arial" w:cs="Arial"/>
          <w:sz w:val="24"/>
          <w:szCs w:val="24"/>
        </w:rPr>
        <w:t xml:space="preserve">BBC (2020) </w:t>
      </w:r>
      <w:r w:rsidRPr="003A66FC">
        <w:rPr>
          <w:rFonts w:ascii="Arial" w:hAnsi="Arial" w:cs="Arial"/>
          <w:i/>
          <w:iCs/>
          <w:sz w:val="24"/>
          <w:szCs w:val="24"/>
        </w:rPr>
        <w:t xml:space="preserve">Help Your Child Be Epic in </w:t>
      </w:r>
      <w:proofErr w:type="spellStart"/>
      <w:r w:rsidRPr="003A66FC">
        <w:rPr>
          <w:rFonts w:ascii="Arial" w:hAnsi="Arial" w:cs="Arial"/>
          <w:i/>
          <w:iCs/>
          <w:sz w:val="24"/>
          <w:szCs w:val="24"/>
        </w:rPr>
        <w:t>Maths</w:t>
      </w:r>
      <w:proofErr w:type="spellEnd"/>
      <w:r>
        <w:rPr>
          <w:rFonts w:ascii="Arial" w:hAnsi="Arial" w:cs="Arial"/>
          <w:sz w:val="24"/>
          <w:szCs w:val="24"/>
        </w:rPr>
        <w:t xml:space="preserve">. Available at: </w:t>
      </w:r>
      <w:hyperlink r:id="rId7" w:history="1">
        <w:r w:rsidRPr="005A32D6">
          <w:rPr>
            <w:rStyle w:val="Hyperlink"/>
            <w:rFonts w:ascii="Arial" w:hAnsi="Arial" w:cs="Arial"/>
            <w:sz w:val="24"/>
            <w:szCs w:val="24"/>
          </w:rPr>
          <w:t>https://www.bbc.co.uk/cbeebies/grownups/help-your-child-with-maths</w:t>
        </w:r>
      </w:hyperlink>
      <w:r>
        <w:rPr>
          <w:rFonts w:ascii="Arial" w:hAnsi="Arial" w:cs="Arial"/>
          <w:sz w:val="24"/>
          <w:szCs w:val="24"/>
        </w:rPr>
        <w:t xml:space="preserve"> (Accessed: 19/02/2020).</w:t>
      </w:r>
    </w:p>
    <w:p w14:paraId="7899F95E" w14:textId="775EC3BC" w:rsidR="0074185F" w:rsidRDefault="0074185F" w:rsidP="00AF2D90">
      <w:pPr>
        <w:spacing w:line="360" w:lineRule="auto"/>
        <w:jc w:val="both"/>
        <w:rPr>
          <w:rFonts w:ascii="Arial" w:hAnsi="Arial" w:cs="Arial"/>
          <w:sz w:val="24"/>
          <w:szCs w:val="24"/>
        </w:rPr>
      </w:pPr>
      <w:r>
        <w:rPr>
          <w:rFonts w:ascii="Arial" w:hAnsi="Arial" w:cs="Arial"/>
          <w:sz w:val="24"/>
          <w:szCs w:val="24"/>
        </w:rPr>
        <w:t xml:space="preserve">Centre of Educational Neuroscience (no date) </w:t>
      </w:r>
      <w:r w:rsidRPr="0074185F">
        <w:rPr>
          <w:rFonts w:ascii="Arial" w:hAnsi="Arial" w:cs="Arial"/>
          <w:i/>
          <w:iCs/>
          <w:sz w:val="24"/>
          <w:szCs w:val="24"/>
        </w:rPr>
        <w:t>Children Have Different Learning Styles.</w:t>
      </w:r>
      <w:r>
        <w:rPr>
          <w:rFonts w:ascii="Arial" w:hAnsi="Arial" w:cs="Arial"/>
          <w:sz w:val="24"/>
          <w:szCs w:val="24"/>
        </w:rPr>
        <w:t xml:space="preserve"> Available at: </w:t>
      </w:r>
      <w:hyperlink r:id="rId8" w:history="1">
        <w:r w:rsidRPr="00B2167F">
          <w:rPr>
            <w:rStyle w:val="Hyperlink"/>
            <w:rFonts w:ascii="Arial" w:hAnsi="Arial" w:cs="Arial"/>
            <w:sz w:val="24"/>
            <w:szCs w:val="24"/>
          </w:rPr>
          <w:t>http://www.educationalneuroscience.org.uk/resources/neuromyth-or-neurofact/children-have-different-learning-styles/</w:t>
        </w:r>
      </w:hyperlink>
      <w:r>
        <w:rPr>
          <w:rFonts w:ascii="Arial" w:hAnsi="Arial" w:cs="Arial"/>
          <w:sz w:val="24"/>
          <w:szCs w:val="24"/>
        </w:rPr>
        <w:t xml:space="preserve"> (Accessed: 10/02/2020).</w:t>
      </w:r>
    </w:p>
    <w:p w14:paraId="0987F4BE" w14:textId="7694A059" w:rsidR="00BE6007" w:rsidRDefault="00BE6007" w:rsidP="00AF2D90">
      <w:pPr>
        <w:spacing w:line="360" w:lineRule="auto"/>
        <w:jc w:val="both"/>
        <w:rPr>
          <w:rFonts w:ascii="Arial" w:hAnsi="Arial" w:cs="Arial"/>
          <w:sz w:val="24"/>
          <w:szCs w:val="24"/>
        </w:rPr>
      </w:pPr>
      <w:r>
        <w:rPr>
          <w:rFonts w:ascii="Arial" w:hAnsi="Arial" w:cs="Arial"/>
          <w:sz w:val="24"/>
          <w:szCs w:val="24"/>
        </w:rPr>
        <w:t xml:space="preserve">Cornerstones (2017) </w:t>
      </w:r>
      <w:r w:rsidR="00B0481F" w:rsidRPr="00B0481F">
        <w:rPr>
          <w:rFonts w:ascii="Arial" w:hAnsi="Arial" w:cs="Arial"/>
          <w:i/>
          <w:iCs/>
          <w:sz w:val="24"/>
          <w:szCs w:val="24"/>
        </w:rPr>
        <w:t>The Importance of Continuous Provision in the Early Years</w:t>
      </w:r>
      <w:r w:rsidR="00B0481F">
        <w:rPr>
          <w:rFonts w:ascii="Arial" w:hAnsi="Arial" w:cs="Arial"/>
          <w:sz w:val="24"/>
          <w:szCs w:val="24"/>
        </w:rPr>
        <w:t xml:space="preserve">. Available at: </w:t>
      </w:r>
      <w:hyperlink r:id="rId9" w:history="1">
        <w:r w:rsidR="00B0481F" w:rsidRPr="005A32D6">
          <w:rPr>
            <w:rStyle w:val="Hyperlink"/>
            <w:rFonts w:ascii="Arial" w:hAnsi="Arial" w:cs="Arial"/>
            <w:sz w:val="24"/>
            <w:szCs w:val="24"/>
          </w:rPr>
          <w:t>https://cornerstoneseducation.co.uk/news/the-importance-of-continuous-provision-in-the-early-years/</w:t>
        </w:r>
      </w:hyperlink>
      <w:r w:rsidR="00B0481F">
        <w:rPr>
          <w:rFonts w:ascii="Arial" w:hAnsi="Arial" w:cs="Arial"/>
          <w:sz w:val="24"/>
          <w:szCs w:val="24"/>
        </w:rPr>
        <w:t xml:space="preserve"> (Accessed: 19/02/2020).</w:t>
      </w:r>
    </w:p>
    <w:p w14:paraId="7541E815" w14:textId="01280811" w:rsidR="00141136" w:rsidRDefault="00141136" w:rsidP="00AF2D90">
      <w:pPr>
        <w:spacing w:line="360" w:lineRule="auto"/>
        <w:jc w:val="both"/>
        <w:rPr>
          <w:rFonts w:ascii="Arial" w:hAnsi="Arial" w:cs="Arial"/>
          <w:sz w:val="24"/>
          <w:szCs w:val="24"/>
        </w:rPr>
      </w:pPr>
      <w:r>
        <w:rPr>
          <w:rFonts w:ascii="Arial" w:hAnsi="Arial" w:cs="Arial"/>
          <w:sz w:val="24"/>
          <w:szCs w:val="24"/>
        </w:rPr>
        <w:t>Cress, S. W. and Holm, D. T. (2015) ‘</w:t>
      </w:r>
      <w:r w:rsidRPr="00141136">
        <w:rPr>
          <w:rFonts w:ascii="Arial" w:hAnsi="Arial" w:cs="Arial"/>
          <w:sz w:val="24"/>
          <w:szCs w:val="24"/>
        </w:rPr>
        <w:t>Creative Endeavors: Inspiring Creativity in a First Grade Classroom</w:t>
      </w:r>
      <w:r>
        <w:rPr>
          <w:rFonts w:ascii="Arial" w:hAnsi="Arial" w:cs="Arial"/>
          <w:sz w:val="24"/>
          <w:szCs w:val="24"/>
        </w:rPr>
        <w:t xml:space="preserve">’, </w:t>
      </w:r>
      <w:r w:rsidRPr="00141136">
        <w:rPr>
          <w:rFonts w:ascii="Arial" w:hAnsi="Arial" w:cs="Arial"/>
          <w:i/>
          <w:iCs/>
          <w:sz w:val="24"/>
          <w:szCs w:val="24"/>
        </w:rPr>
        <w:t>Early Childhood Education Journal</w:t>
      </w:r>
      <w:r>
        <w:rPr>
          <w:rFonts w:ascii="Arial" w:hAnsi="Arial" w:cs="Arial"/>
          <w:sz w:val="24"/>
          <w:szCs w:val="24"/>
        </w:rPr>
        <w:t>, (44)3, pp. 235-244.</w:t>
      </w:r>
    </w:p>
    <w:p w14:paraId="30429AB5" w14:textId="03D2C444" w:rsidR="006339F7" w:rsidRDefault="006339F7" w:rsidP="00AF2D90">
      <w:pPr>
        <w:spacing w:line="360" w:lineRule="auto"/>
        <w:jc w:val="both"/>
        <w:rPr>
          <w:rFonts w:ascii="Arial" w:hAnsi="Arial" w:cs="Arial"/>
          <w:sz w:val="24"/>
          <w:szCs w:val="24"/>
        </w:rPr>
      </w:pPr>
      <w:r>
        <w:rPr>
          <w:rFonts w:ascii="Arial" w:hAnsi="Arial" w:cs="Arial"/>
          <w:sz w:val="24"/>
          <w:szCs w:val="24"/>
        </w:rPr>
        <w:t xml:space="preserve">Davey, N. (2019) </w:t>
      </w:r>
      <w:r w:rsidRPr="006339F7">
        <w:rPr>
          <w:rFonts w:ascii="Arial" w:hAnsi="Arial" w:cs="Arial"/>
          <w:i/>
          <w:iCs/>
          <w:sz w:val="24"/>
          <w:szCs w:val="24"/>
        </w:rPr>
        <w:t>Why Learning Should Be a Holistic Experience</w:t>
      </w:r>
      <w:r>
        <w:rPr>
          <w:rFonts w:ascii="Arial" w:hAnsi="Arial" w:cs="Arial"/>
          <w:sz w:val="24"/>
          <w:szCs w:val="24"/>
        </w:rPr>
        <w:t xml:space="preserve">. Available at: </w:t>
      </w:r>
      <w:hyperlink r:id="rId10" w:history="1">
        <w:r w:rsidRPr="00B2167F">
          <w:rPr>
            <w:rStyle w:val="Hyperlink"/>
            <w:rFonts w:ascii="Arial" w:hAnsi="Arial" w:cs="Arial"/>
            <w:sz w:val="24"/>
            <w:szCs w:val="24"/>
          </w:rPr>
          <w:t>https://www.trainingzone.co.uk/deliver/training/why-learning-should-be-a-holistic-experience</w:t>
        </w:r>
      </w:hyperlink>
      <w:r>
        <w:rPr>
          <w:rFonts w:ascii="Arial" w:hAnsi="Arial" w:cs="Arial"/>
          <w:sz w:val="24"/>
          <w:szCs w:val="24"/>
        </w:rPr>
        <w:t xml:space="preserve"> (Accessed: 10/02/2020).</w:t>
      </w:r>
    </w:p>
    <w:p w14:paraId="47C00F0A" w14:textId="50D086AA" w:rsidR="00D518EB" w:rsidRDefault="00D518EB" w:rsidP="00AF2D90">
      <w:pPr>
        <w:spacing w:line="360" w:lineRule="auto"/>
        <w:jc w:val="both"/>
        <w:rPr>
          <w:rFonts w:ascii="Arial" w:hAnsi="Arial" w:cs="Arial"/>
          <w:sz w:val="24"/>
          <w:szCs w:val="24"/>
        </w:rPr>
      </w:pPr>
      <w:r>
        <w:rPr>
          <w:rFonts w:ascii="Arial" w:hAnsi="Arial" w:cs="Arial"/>
          <w:sz w:val="24"/>
          <w:szCs w:val="24"/>
        </w:rPr>
        <w:t xml:space="preserve">Gilder, S. (2009) ‘Montessori by Nature’, </w:t>
      </w:r>
      <w:r w:rsidRPr="00D518EB">
        <w:rPr>
          <w:rFonts w:ascii="Arial" w:hAnsi="Arial" w:cs="Arial"/>
          <w:i/>
          <w:iCs/>
          <w:sz w:val="24"/>
          <w:szCs w:val="24"/>
        </w:rPr>
        <w:t>Montessori Life</w:t>
      </w:r>
      <w:r>
        <w:rPr>
          <w:rFonts w:ascii="Arial" w:hAnsi="Arial" w:cs="Arial"/>
          <w:sz w:val="24"/>
          <w:szCs w:val="24"/>
        </w:rPr>
        <w:t>, 21(4), pp. 34-37.</w:t>
      </w:r>
    </w:p>
    <w:p w14:paraId="6ACAF648" w14:textId="460B32DA" w:rsidR="00C47A47" w:rsidRDefault="00C47A47" w:rsidP="00AF2D90">
      <w:pPr>
        <w:spacing w:line="360" w:lineRule="auto"/>
        <w:jc w:val="both"/>
        <w:rPr>
          <w:rFonts w:ascii="Arial" w:hAnsi="Arial" w:cs="Arial"/>
          <w:sz w:val="24"/>
          <w:szCs w:val="24"/>
        </w:rPr>
      </w:pPr>
      <w:r w:rsidRPr="00C47A47">
        <w:rPr>
          <w:rFonts w:ascii="Arial" w:hAnsi="Arial" w:cs="Arial"/>
          <w:sz w:val="24"/>
          <w:szCs w:val="24"/>
        </w:rPr>
        <w:t xml:space="preserve">Hoskins, K. and Smedley, S. (2018) ‘Protecting and extending Froebelian principles in practice: Exploring the importance of learning through play’, </w:t>
      </w:r>
      <w:r w:rsidRPr="00C47A47">
        <w:rPr>
          <w:rFonts w:ascii="Arial" w:hAnsi="Arial" w:cs="Arial"/>
          <w:i/>
          <w:iCs/>
          <w:sz w:val="24"/>
          <w:szCs w:val="24"/>
        </w:rPr>
        <w:t>Journal of Early Childhood Research</w:t>
      </w:r>
      <w:r w:rsidRPr="00C47A47">
        <w:rPr>
          <w:rFonts w:ascii="Arial" w:hAnsi="Arial" w:cs="Arial"/>
          <w:sz w:val="24"/>
          <w:szCs w:val="24"/>
        </w:rPr>
        <w:t>, 17(2), pp. 73-87.</w:t>
      </w:r>
    </w:p>
    <w:p w14:paraId="36AAB51B" w14:textId="79C1D9BA" w:rsidR="00AA5DB7" w:rsidRDefault="00AA5DB7" w:rsidP="00AF2D90">
      <w:pPr>
        <w:spacing w:line="360" w:lineRule="auto"/>
        <w:jc w:val="both"/>
        <w:rPr>
          <w:rFonts w:ascii="Arial" w:hAnsi="Arial" w:cs="Arial"/>
          <w:sz w:val="24"/>
          <w:szCs w:val="24"/>
        </w:rPr>
      </w:pPr>
      <w:proofErr w:type="spellStart"/>
      <w:r w:rsidRPr="00AA5DB7">
        <w:rPr>
          <w:rFonts w:ascii="Arial" w:hAnsi="Arial" w:cs="Arial"/>
          <w:sz w:val="24"/>
          <w:szCs w:val="24"/>
        </w:rPr>
        <w:lastRenderedPageBreak/>
        <w:t>Jõgi</w:t>
      </w:r>
      <w:proofErr w:type="spellEnd"/>
      <w:r>
        <w:rPr>
          <w:rFonts w:ascii="Arial" w:hAnsi="Arial" w:cs="Arial"/>
          <w:sz w:val="24"/>
          <w:szCs w:val="24"/>
        </w:rPr>
        <w:t>, A. et. al. (2015) ‘</w:t>
      </w:r>
      <w:r w:rsidRPr="00AA5DB7">
        <w:rPr>
          <w:rFonts w:ascii="Arial" w:hAnsi="Arial" w:cs="Arial"/>
          <w:sz w:val="24"/>
          <w:szCs w:val="24"/>
        </w:rPr>
        <w:t>Cross-lagged relations between math-related interest, performance goals and skills in groups of children with different general abilities</w:t>
      </w:r>
      <w:r>
        <w:rPr>
          <w:rFonts w:ascii="Arial" w:hAnsi="Arial" w:cs="Arial"/>
          <w:sz w:val="24"/>
          <w:szCs w:val="24"/>
        </w:rPr>
        <w:t xml:space="preserve">’, </w:t>
      </w:r>
      <w:r w:rsidRPr="00AA5DB7">
        <w:rPr>
          <w:rFonts w:ascii="Arial" w:hAnsi="Arial" w:cs="Arial"/>
          <w:i/>
          <w:iCs/>
          <w:sz w:val="24"/>
          <w:szCs w:val="24"/>
        </w:rPr>
        <w:t>Learning and Individual Differences</w:t>
      </w:r>
      <w:r>
        <w:rPr>
          <w:rFonts w:ascii="Arial" w:hAnsi="Arial" w:cs="Arial"/>
          <w:sz w:val="24"/>
          <w:szCs w:val="24"/>
        </w:rPr>
        <w:t>, (39), pp. 105-113.</w:t>
      </w:r>
    </w:p>
    <w:p w14:paraId="1680170F" w14:textId="3167BBAD" w:rsidR="00C402D8" w:rsidRDefault="00C402D8" w:rsidP="00AF2D90">
      <w:pPr>
        <w:spacing w:line="360" w:lineRule="auto"/>
        <w:jc w:val="both"/>
        <w:rPr>
          <w:rFonts w:ascii="Arial" w:hAnsi="Arial" w:cs="Arial"/>
          <w:sz w:val="24"/>
          <w:szCs w:val="24"/>
        </w:rPr>
      </w:pPr>
      <w:r>
        <w:rPr>
          <w:rFonts w:ascii="Arial" w:hAnsi="Arial" w:cs="Arial"/>
          <w:sz w:val="24"/>
          <w:szCs w:val="24"/>
        </w:rPr>
        <w:t xml:space="preserve">Jordan, N. C. and Levine, S. C. (2009) </w:t>
      </w:r>
      <w:r w:rsidR="007E5C5F">
        <w:rPr>
          <w:rFonts w:ascii="Arial" w:hAnsi="Arial" w:cs="Arial"/>
          <w:sz w:val="24"/>
          <w:szCs w:val="24"/>
        </w:rPr>
        <w:t>‘</w:t>
      </w:r>
      <w:r>
        <w:rPr>
          <w:rFonts w:ascii="Arial" w:hAnsi="Arial" w:cs="Arial"/>
          <w:sz w:val="24"/>
          <w:szCs w:val="24"/>
        </w:rPr>
        <w:t>Socioeconomic variation, number competence, and mathematics learning difficulties in young children</w:t>
      </w:r>
      <w:r w:rsidR="007E5C5F">
        <w:rPr>
          <w:rFonts w:ascii="Arial" w:hAnsi="Arial" w:cs="Arial"/>
          <w:sz w:val="24"/>
          <w:szCs w:val="24"/>
        </w:rPr>
        <w:t xml:space="preserve">’, </w:t>
      </w:r>
      <w:r w:rsidR="007E5C5F" w:rsidRPr="007E5C5F">
        <w:rPr>
          <w:rFonts w:ascii="Arial" w:hAnsi="Arial" w:cs="Arial"/>
          <w:i/>
          <w:iCs/>
          <w:sz w:val="24"/>
          <w:szCs w:val="24"/>
        </w:rPr>
        <w:t>Developmental Disabilities Research Reviews</w:t>
      </w:r>
      <w:r w:rsidR="007E5C5F">
        <w:rPr>
          <w:rFonts w:ascii="Arial" w:hAnsi="Arial" w:cs="Arial"/>
          <w:sz w:val="24"/>
          <w:szCs w:val="24"/>
        </w:rPr>
        <w:t>, 15</w:t>
      </w:r>
      <w:r w:rsidR="00992AB0">
        <w:rPr>
          <w:rFonts w:ascii="Arial" w:hAnsi="Arial" w:cs="Arial"/>
          <w:sz w:val="24"/>
          <w:szCs w:val="24"/>
        </w:rPr>
        <w:t>(1)</w:t>
      </w:r>
      <w:r w:rsidR="007E5C5F">
        <w:rPr>
          <w:rFonts w:ascii="Arial" w:hAnsi="Arial" w:cs="Arial"/>
          <w:sz w:val="24"/>
          <w:szCs w:val="24"/>
        </w:rPr>
        <w:t xml:space="preserve">, pp. 60-68. DOI: </w:t>
      </w:r>
      <w:r w:rsidR="007E5C5F" w:rsidRPr="007E5C5F">
        <w:rPr>
          <w:rFonts w:ascii="Arial" w:hAnsi="Arial" w:cs="Arial"/>
          <w:sz w:val="24"/>
          <w:szCs w:val="24"/>
        </w:rPr>
        <w:t>10.1002/ddrr.46</w:t>
      </w:r>
      <w:r w:rsidR="007E5C5F">
        <w:rPr>
          <w:rFonts w:ascii="Arial" w:hAnsi="Arial" w:cs="Arial"/>
          <w:sz w:val="24"/>
          <w:szCs w:val="24"/>
        </w:rPr>
        <w:t>.</w:t>
      </w:r>
    </w:p>
    <w:p w14:paraId="7A7B559D" w14:textId="2288B587" w:rsidR="006C1301" w:rsidRDefault="006C1301" w:rsidP="00AF2D90">
      <w:pPr>
        <w:spacing w:line="360" w:lineRule="auto"/>
        <w:jc w:val="both"/>
        <w:rPr>
          <w:rFonts w:ascii="Arial" w:hAnsi="Arial" w:cs="Arial"/>
          <w:sz w:val="24"/>
          <w:szCs w:val="24"/>
        </w:rPr>
      </w:pPr>
      <w:r>
        <w:rPr>
          <w:rFonts w:ascii="Arial" w:hAnsi="Arial" w:cs="Arial"/>
          <w:sz w:val="24"/>
          <w:szCs w:val="24"/>
        </w:rPr>
        <w:t xml:space="preserve">Kildare Steiner School (no date) </w:t>
      </w:r>
      <w:r w:rsidRPr="006C1301">
        <w:rPr>
          <w:rFonts w:ascii="Arial" w:hAnsi="Arial" w:cs="Arial"/>
          <w:i/>
          <w:iCs/>
          <w:sz w:val="24"/>
          <w:szCs w:val="24"/>
        </w:rPr>
        <w:t>The Importance of Play</w:t>
      </w:r>
      <w:r>
        <w:rPr>
          <w:rFonts w:ascii="Arial" w:hAnsi="Arial" w:cs="Arial"/>
          <w:sz w:val="24"/>
          <w:szCs w:val="24"/>
        </w:rPr>
        <w:t xml:space="preserve">. Available at: </w:t>
      </w:r>
      <w:hyperlink r:id="rId11" w:history="1">
        <w:r w:rsidRPr="00B2167F">
          <w:rPr>
            <w:rStyle w:val="Hyperlink"/>
            <w:rFonts w:ascii="Arial" w:hAnsi="Arial" w:cs="Arial"/>
            <w:sz w:val="24"/>
            <w:szCs w:val="24"/>
          </w:rPr>
          <w:t>http://kildaresteinerschool.org/kss_theme_leaflet_-_kg_4_-_the_importance_of_play.pdf</w:t>
        </w:r>
      </w:hyperlink>
      <w:r>
        <w:rPr>
          <w:rFonts w:ascii="Arial" w:hAnsi="Arial" w:cs="Arial"/>
          <w:sz w:val="24"/>
          <w:szCs w:val="24"/>
        </w:rPr>
        <w:t xml:space="preserve"> (Accessed: 10/02/2020).</w:t>
      </w:r>
    </w:p>
    <w:p w14:paraId="6F476A8C" w14:textId="297F8B95" w:rsidR="008A669A" w:rsidRDefault="008A669A" w:rsidP="00AF2D90">
      <w:pPr>
        <w:spacing w:line="360" w:lineRule="auto"/>
        <w:jc w:val="both"/>
        <w:rPr>
          <w:rFonts w:ascii="Arial" w:hAnsi="Arial" w:cs="Arial"/>
          <w:sz w:val="24"/>
          <w:szCs w:val="24"/>
        </w:rPr>
      </w:pPr>
      <w:r>
        <w:rPr>
          <w:rFonts w:ascii="Arial" w:hAnsi="Arial" w:cs="Arial"/>
          <w:sz w:val="24"/>
          <w:szCs w:val="24"/>
        </w:rPr>
        <w:t xml:space="preserve">McGrath, C. (2010) </w:t>
      </w:r>
      <w:r w:rsidRPr="008A669A">
        <w:rPr>
          <w:rFonts w:ascii="Arial" w:hAnsi="Arial" w:cs="Arial"/>
          <w:i/>
          <w:iCs/>
          <w:sz w:val="24"/>
          <w:szCs w:val="24"/>
        </w:rPr>
        <w:t xml:space="preserve">Supporting </w:t>
      </w:r>
      <w:r>
        <w:rPr>
          <w:rFonts w:ascii="Arial" w:hAnsi="Arial" w:cs="Arial"/>
          <w:i/>
          <w:iCs/>
          <w:sz w:val="24"/>
          <w:szCs w:val="24"/>
        </w:rPr>
        <w:t>E</w:t>
      </w:r>
      <w:r w:rsidRPr="008A669A">
        <w:rPr>
          <w:rFonts w:ascii="Arial" w:hAnsi="Arial" w:cs="Arial"/>
          <w:i/>
          <w:iCs/>
          <w:sz w:val="24"/>
          <w:szCs w:val="24"/>
        </w:rPr>
        <w:t xml:space="preserve">arly </w:t>
      </w:r>
      <w:r>
        <w:rPr>
          <w:rFonts w:ascii="Arial" w:hAnsi="Arial" w:cs="Arial"/>
          <w:i/>
          <w:iCs/>
          <w:sz w:val="24"/>
          <w:szCs w:val="24"/>
        </w:rPr>
        <w:t>M</w:t>
      </w:r>
      <w:r w:rsidRPr="008A669A">
        <w:rPr>
          <w:rFonts w:ascii="Arial" w:hAnsi="Arial" w:cs="Arial"/>
          <w:i/>
          <w:iCs/>
          <w:sz w:val="24"/>
          <w:szCs w:val="24"/>
        </w:rPr>
        <w:t xml:space="preserve">athematical </w:t>
      </w:r>
      <w:r>
        <w:rPr>
          <w:rFonts w:ascii="Arial" w:hAnsi="Arial" w:cs="Arial"/>
          <w:i/>
          <w:iCs/>
          <w:sz w:val="24"/>
          <w:szCs w:val="24"/>
        </w:rPr>
        <w:t>D</w:t>
      </w:r>
      <w:r w:rsidRPr="008A669A">
        <w:rPr>
          <w:rFonts w:ascii="Arial" w:hAnsi="Arial" w:cs="Arial"/>
          <w:i/>
          <w:iCs/>
          <w:sz w:val="24"/>
          <w:szCs w:val="24"/>
        </w:rPr>
        <w:t xml:space="preserve">evelopment </w:t>
      </w:r>
      <w:r>
        <w:rPr>
          <w:rFonts w:ascii="Arial" w:hAnsi="Arial" w:cs="Arial"/>
          <w:i/>
          <w:iCs/>
          <w:sz w:val="24"/>
          <w:szCs w:val="24"/>
        </w:rPr>
        <w:t>P</w:t>
      </w:r>
      <w:r w:rsidRPr="008A669A">
        <w:rPr>
          <w:rFonts w:ascii="Arial" w:hAnsi="Arial" w:cs="Arial"/>
          <w:i/>
          <w:iCs/>
          <w:sz w:val="24"/>
          <w:szCs w:val="24"/>
        </w:rPr>
        <w:t xml:space="preserve">ractical </w:t>
      </w:r>
      <w:r>
        <w:rPr>
          <w:rFonts w:ascii="Arial" w:hAnsi="Arial" w:cs="Arial"/>
          <w:i/>
          <w:iCs/>
          <w:sz w:val="24"/>
          <w:szCs w:val="24"/>
        </w:rPr>
        <w:t>A</w:t>
      </w:r>
      <w:r w:rsidRPr="008A669A">
        <w:rPr>
          <w:rFonts w:ascii="Arial" w:hAnsi="Arial" w:cs="Arial"/>
          <w:i/>
          <w:iCs/>
          <w:sz w:val="24"/>
          <w:szCs w:val="24"/>
        </w:rPr>
        <w:t xml:space="preserve">pproaches to </w:t>
      </w:r>
      <w:r>
        <w:rPr>
          <w:rFonts w:ascii="Arial" w:hAnsi="Arial" w:cs="Arial"/>
          <w:i/>
          <w:iCs/>
          <w:sz w:val="24"/>
          <w:szCs w:val="24"/>
        </w:rPr>
        <w:t>P</w:t>
      </w:r>
      <w:r w:rsidRPr="008A669A">
        <w:rPr>
          <w:rFonts w:ascii="Arial" w:hAnsi="Arial" w:cs="Arial"/>
          <w:i/>
          <w:iCs/>
          <w:sz w:val="24"/>
          <w:szCs w:val="24"/>
        </w:rPr>
        <w:t xml:space="preserve">lay </w:t>
      </w:r>
      <w:r>
        <w:rPr>
          <w:rFonts w:ascii="Arial" w:hAnsi="Arial" w:cs="Arial"/>
          <w:i/>
          <w:iCs/>
          <w:sz w:val="24"/>
          <w:szCs w:val="24"/>
        </w:rPr>
        <w:t>B</w:t>
      </w:r>
      <w:r w:rsidRPr="008A669A">
        <w:rPr>
          <w:rFonts w:ascii="Arial" w:hAnsi="Arial" w:cs="Arial"/>
          <w:i/>
          <w:iCs/>
          <w:sz w:val="24"/>
          <w:szCs w:val="24"/>
        </w:rPr>
        <w:t xml:space="preserve">ased </w:t>
      </w:r>
      <w:r>
        <w:rPr>
          <w:rFonts w:ascii="Arial" w:hAnsi="Arial" w:cs="Arial"/>
          <w:i/>
          <w:iCs/>
          <w:sz w:val="24"/>
          <w:szCs w:val="24"/>
        </w:rPr>
        <w:t>L</w:t>
      </w:r>
      <w:r w:rsidRPr="008A669A">
        <w:rPr>
          <w:rFonts w:ascii="Arial" w:hAnsi="Arial" w:cs="Arial"/>
          <w:i/>
          <w:iCs/>
          <w:sz w:val="24"/>
          <w:szCs w:val="24"/>
        </w:rPr>
        <w:t>earning</w:t>
      </w:r>
      <w:r>
        <w:rPr>
          <w:rFonts w:ascii="Arial" w:hAnsi="Arial" w:cs="Arial"/>
          <w:sz w:val="24"/>
          <w:szCs w:val="24"/>
        </w:rPr>
        <w:t>. London; New York: Routledge.</w:t>
      </w:r>
    </w:p>
    <w:p w14:paraId="0D2A0744" w14:textId="5ADFFC45" w:rsidR="0020023B" w:rsidRDefault="0020023B" w:rsidP="00AF2D90">
      <w:pPr>
        <w:spacing w:line="360" w:lineRule="auto"/>
        <w:jc w:val="both"/>
        <w:rPr>
          <w:rFonts w:ascii="Arial" w:hAnsi="Arial" w:cs="Arial"/>
          <w:sz w:val="24"/>
          <w:szCs w:val="24"/>
        </w:rPr>
      </w:pPr>
      <w:r>
        <w:rPr>
          <w:rFonts w:ascii="Arial" w:hAnsi="Arial" w:cs="Arial"/>
          <w:sz w:val="24"/>
          <w:szCs w:val="24"/>
        </w:rPr>
        <w:t xml:space="preserve">Myers, P. (2012) </w:t>
      </w:r>
      <w:r w:rsidRPr="0020023B">
        <w:rPr>
          <w:rFonts w:ascii="Arial" w:hAnsi="Arial" w:cs="Arial"/>
          <w:i/>
          <w:iCs/>
          <w:sz w:val="24"/>
          <w:szCs w:val="24"/>
        </w:rPr>
        <w:t>Why Kids Should Learn to Cook</w:t>
      </w:r>
      <w:r>
        <w:rPr>
          <w:rFonts w:ascii="Arial" w:hAnsi="Arial" w:cs="Arial"/>
          <w:sz w:val="24"/>
          <w:szCs w:val="24"/>
        </w:rPr>
        <w:t xml:space="preserve">. Available at: </w:t>
      </w:r>
      <w:hyperlink r:id="rId12" w:anchor="gs.wl1yfr" w:history="1">
        <w:r w:rsidRPr="00B2167F">
          <w:rPr>
            <w:rStyle w:val="Hyperlink"/>
            <w:rFonts w:ascii="Arial" w:hAnsi="Arial" w:cs="Arial"/>
            <w:sz w:val="24"/>
            <w:szCs w:val="24"/>
          </w:rPr>
          <w:t>https://childdevelopmentinfo.com/child-activities/why-kids-should-learn-to-cook/#gs.wl1yfr</w:t>
        </w:r>
      </w:hyperlink>
      <w:r>
        <w:rPr>
          <w:rFonts w:ascii="Arial" w:hAnsi="Arial" w:cs="Arial"/>
          <w:sz w:val="24"/>
          <w:szCs w:val="24"/>
        </w:rPr>
        <w:t xml:space="preserve"> (Accessed: 10/02/2020).</w:t>
      </w:r>
    </w:p>
    <w:p w14:paraId="5DDDD0FC" w14:textId="787D704C" w:rsidR="00503589" w:rsidRDefault="00503589" w:rsidP="00AF2D90">
      <w:pPr>
        <w:spacing w:line="360" w:lineRule="auto"/>
        <w:jc w:val="both"/>
        <w:rPr>
          <w:rFonts w:ascii="Arial" w:hAnsi="Arial" w:cs="Arial"/>
          <w:sz w:val="24"/>
          <w:szCs w:val="24"/>
        </w:rPr>
      </w:pPr>
      <w:r>
        <w:rPr>
          <w:rFonts w:ascii="Arial" w:hAnsi="Arial" w:cs="Arial"/>
          <w:sz w:val="24"/>
          <w:szCs w:val="24"/>
        </w:rPr>
        <w:t xml:space="preserve">Pyle, A. and </w:t>
      </w:r>
      <w:proofErr w:type="spellStart"/>
      <w:r>
        <w:rPr>
          <w:rFonts w:ascii="Arial" w:hAnsi="Arial" w:cs="Arial"/>
          <w:sz w:val="24"/>
          <w:szCs w:val="24"/>
        </w:rPr>
        <w:t>Danniels</w:t>
      </w:r>
      <w:proofErr w:type="spellEnd"/>
      <w:r>
        <w:rPr>
          <w:rFonts w:ascii="Arial" w:hAnsi="Arial" w:cs="Arial"/>
          <w:sz w:val="24"/>
          <w:szCs w:val="24"/>
        </w:rPr>
        <w:t>, E. (2017) ‘</w:t>
      </w:r>
      <w:r w:rsidRPr="00503589">
        <w:rPr>
          <w:rFonts w:ascii="Arial" w:hAnsi="Arial" w:cs="Arial"/>
          <w:sz w:val="24"/>
          <w:szCs w:val="24"/>
        </w:rPr>
        <w:t>A Continuum of Play-Based Learning: The Role of the Teacher in Play-Based Pedagogy and the Fear of Hijacking Play</w:t>
      </w:r>
      <w:r>
        <w:rPr>
          <w:rFonts w:ascii="Arial" w:hAnsi="Arial" w:cs="Arial"/>
          <w:sz w:val="24"/>
          <w:szCs w:val="24"/>
        </w:rPr>
        <w:t xml:space="preserve">’, </w:t>
      </w:r>
      <w:r w:rsidRPr="00503589">
        <w:rPr>
          <w:rFonts w:ascii="Arial" w:hAnsi="Arial" w:cs="Arial"/>
          <w:i/>
          <w:iCs/>
          <w:sz w:val="24"/>
          <w:szCs w:val="24"/>
        </w:rPr>
        <w:t>Early Education &amp; Development,</w:t>
      </w:r>
      <w:r>
        <w:rPr>
          <w:rFonts w:ascii="Arial" w:hAnsi="Arial" w:cs="Arial"/>
          <w:sz w:val="24"/>
          <w:szCs w:val="24"/>
        </w:rPr>
        <w:t xml:space="preserve"> (28)3, pp. 274-290.</w:t>
      </w:r>
    </w:p>
    <w:p w14:paraId="73468ED5" w14:textId="2843D05E" w:rsidR="00525506" w:rsidRDefault="00525506" w:rsidP="00525506">
      <w:pPr>
        <w:tabs>
          <w:tab w:val="right" w:pos="9026"/>
        </w:tabs>
        <w:spacing w:line="360" w:lineRule="auto"/>
        <w:jc w:val="both"/>
        <w:rPr>
          <w:rFonts w:ascii="Arial" w:hAnsi="Arial" w:cs="Arial"/>
          <w:sz w:val="24"/>
          <w:szCs w:val="24"/>
        </w:rPr>
      </w:pPr>
      <w:r>
        <w:rPr>
          <w:rFonts w:ascii="Arial" w:hAnsi="Arial" w:cs="Arial"/>
          <w:sz w:val="24"/>
          <w:szCs w:val="24"/>
        </w:rPr>
        <w:t xml:space="preserve">Schnell, C. (2017) </w:t>
      </w:r>
      <w:r w:rsidRPr="00525506">
        <w:rPr>
          <w:rFonts w:ascii="Arial" w:hAnsi="Arial" w:cs="Arial"/>
          <w:i/>
          <w:iCs/>
          <w:sz w:val="24"/>
          <w:szCs w:val="24"/>
        </w:rPr>
        <w:t>The Benefit of Teaching Children Teamwork</w:t>
      </w:r>
      <w:r>
        <w:rPr>
          <w:rFonts w:ascii="Arial" w:hAnsi="Arial" w:cs="Arial"/>
          <w:sz w:val="24"/>
          <w:szCs w:val="24"/>
        </w:rPr>
        <w:t xml:space="preserve">. Available at: </w:t>
      </w:r>
      <w:hyperlink r:id="rId13" w:history="1">
        <w:r w:rsidRPr="005A32D6">
          <w:rPr>
            <w:rStyle w:val="Hyperlink"/>
            <w:rFonts w:ascii="Arial" w:hAnsi="Arial" w:cs="Arial"/>
            <w:sz w:val="24"/>
            <w:szCs w:val="24"/>
          </w:rPr>
          <w:t>https://howtoadult.com/benefit-teaching-children-teamwork-19822.html</w:t>
        </w:r>
      </w:hyperlink>
      <w:r>
        <w:rPr>
          <w:rFonts w:ascii="Arial" w:hAnsi="Arial" w:cs="Arial"/>
          <w:sz w:val="24"/>
          <w:szCs w:val="24"/>
        </w:rPr>
        <w:t xml:space="preserve"> (Accessed: 19/02/2020).</w:t>
      </w:r>
      <w:r>
        <w:rPr>
          <w:rFonts w:ascii="Arial" w:hAnsi="Arial" w:cs="Arial"/>
          <w:sz w:val="24"/>
          <w:szCs w:val="24"/>
        </w:rPr>
        <w:tab/>
      </w:r>
    </w:p>
    <w:p w14:paraId="4C22EEB4" w14:textId="243C2CAF" w:rsidR="00992AB0" w:rsidRDefault="00992AB0" w:rsidP="00AF2D90">
      <w:pPr>
        <w:spacing w:line="360" w:lineRule="auto"/>
        <w:jc w:val="both"/>
        <w:rPr>
          <w:rFonts w:ascii="Arial" w:hAnsi="Arial" w:cs="Arial"/>
          <w:sz w:val="24"/>
          <w:szCs w:val="24"/>
        </w:rPr>
      </w:pPr>
      <w:r w:rsidRPr="00992AB0">
        <w:rPr>
          <w:rFonts w:ascii="Arial" w:hAnsi="Arial" w:cs="Arial"/>
          <w:sz w:val="24"/>
          <w:szCs w:val="24"/>
        </w:rPr>
        <w:t>Siraj-</w:t>
      </w:r>
      <w:proofErr w:type="spellStart"/>
      <w:r w:rsidRPr="00992AB0">
        <w:rPr>
          <w:rFonts w:ascii="Arial" w:hAnsi="Arial" w:cs="Arial"/>
          <w:sz w:val="24"/>
          <w:szCs w:val="24"/>
        </w:rPr>
        <w:t>Blatchforda</w:t>
      </w:r>
      <w:proofErr w:type="spellEnd"/>
      <w:r>
        <w:rPr>
          <w:rFonts w:ascii="Arial" w:hAnsi="Arial" w:cs="Arial"/>
          <w:sz w:val="24"/>
          <w:szCs w:val="24"/>
        </w:rPr>
        <w:t>, I. et. al. (2008) ‘</w:t>
      </w:r>
      <w:r w:rsidRPr="00992AB0">
        <w:rPr>
          <w:rFonts w:ascii="Arial" w:hAnsi="Arial" w:cs="Arial"/>
          <w:sz w:val="24"/>
          <w:szCs w:val="24"/>
        </w:rPr>
        <w:t>Towards the transformation of practice in early childhood education: the effective provision of pre-school education (EPPE) project</w:t>
      </w:r>
      <w:r>
        <w:rPr>
          <w:rFonts w:ascii="Arial" w:hAnsi="Arial" w:cs="Arial"/>
          <w:sz w:val="24"/>
          <w:szCs w:val="24"/>
        </w:rPr>
        <w:t xml:space="preserve">’, </w:t>
      </w:r>
      <w:r w:rsidRPr="00992AB0">
        <w:rPr>
          <w:rFonts w:ascii="Arial" w:hAnsi="Arial" w:cs="Arial"/>
          <w:i/>
          <w:iCs/>
          <w:sz w:val="24"/>
          <w:szCs w:val="24"/>
        </w:rPr>
        <w:t>Cambridge Journal of Education</w:t>
      </w:r>
      <w:r>
        <w:rPr>
          <w:rFonts w:ascii="Arial" w:hAnsi="Arial" w:cs="Arial"/>
          <w:sz w:val="24"/>
          <w:szCs w:val="24"/>
        </w:rPr>
        <w:t>, 38(1), pp. 23-36.</w:t>
      </w:r>
    </w:p>
    <w:p w14:paraId="11463B09" w14:textId="15D003F0" w:rsidR="008D7C02" w:rsidRDefault="008D7C02" w:rsidP="00AF2D90">
      <w:pPr>
        <w:spacing w:line="360" w:lineRule="auto"/>
        <w:jc w:val="both"/>
        <w:rPr>
          <w:rFonts w:ascii="Arial" w:hAnsi="Arial" w:cs="Arial"/>
          <w:sz w:val="24"/>
          <w:szCs w:val="24"/>
        </w:rPr>
      </w:pPr>
      <w:r>
        <w:rPr>
          <w:rFonts w:ascii="Arial" w:hAnsi="Arial" w:cs="Arial"/>
          <w:sz w:val="24"/>
          <w:szCs w:val="24"/>
        </w:rPr>
        <w:t xml:space="preserve">Welsh Government (2015) </w:t>
      </w:r>
      <w:r w:rsidRPr="008D7C02">
        <w:rPr>
          <w:rFonts w:ascii="Arial" w:hAnsi="Arial" w:cs="Arial"/>
          <w:i/>
          <w:iCs/>
          <w:sz w:val="24"/>
          <w:szCs w:val="24"/>
        </w:rPr>
        <w:t>Foundation Phase Framework</w:t>
      </w:r>
      <w:r>
        <w:rPr>
          <w:rFonts w:ascii="Arial" w:hAnsi="Arial" w:cs="Arial"/>
          <w:sz w:val="24"/>
          <w:szCs w:val="24"/>
        </w:rPr>
        <w:t xml:space="preserve">. Available at: </w:t>
      </w:r>
      <w:hyperlink r:id="rId14" w:history="1">
        <w:r w:rsidRPr="00B2167F">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10/02/2020).</w:t>
      </w:r>
    </w:p>
    <w:p w14:paraId="6833DB96" w14:textId="1F1640E2" w:rsidR="00747561" w:rsidRDefault="00747561" w:rsidP="00AF2D90">
      <w:pPr>
        <w:spacing w:line="360" w:lineRule="auto"/>
        <w:jc w:val="both"/>
        <w:rPr>
          <w:rFonts w:ascii="Arial" w:hAnsi="Arial" w:cs="Arial"/>
          <w:sz w:val="24"/>
          <w:szCs w:val="24"/>
        </w:rPr>
      </w:pPr>
      <w:r>
        <w:rPr>
          <w:rFonts w:ascii="Arial" w:hAnsi="Arial" w:cs="Arial"/>
          <w:sz w:val="24"/>
          <w:szCs w:val="24"/>
        </w:rPr>
        <w:t xml:space="preserve">Welsh Government (2020) </w:t>
      </w:r>
      <w:r w:rsidRPr="00747561">
        <w:rPr>
          <w:rFonts w:ascii="Arial" w:hAnsi="Arial" w:cs="Arial"/>
          <w:i/>
          <w:iCs/>
          <w:sz w:val="24"/>
          <w:szCs w:val="24"/>
        </w:rPr>
        <w:t>Mathematics and Numeracy</w:t>
      </w:r>
      <w:r>
        <w:rPr>
          <w:rFonts w:ascii="Arial" w:hAnsi="Arial" w:cs="Arial"/>
          <w:sz w:val="24"/>
          <w:szCs w:val="24"/>
        </w:rPr>
        <w:t xml:space="preserve">. Available at: </w:t>
      </w:r>
      <w:hyperlink r:id="rId15" w:history="1">
        <w:r w:rsidRPr="00F34940">
          <w:rPr>
            <w:rStyle w:val="Hyperlink"/>
            <w:rFonts w:ascii="Arial" w:hAnsi="Arial" w:cs="Arial"/>
            <w:sz w:val="24"/>
            <w:szCs w:val="24"/>
          </w:rPr>
          <w:t>https://hwb.gov.wales/curriculum-for-wales/mathematics-and-numeracy/designing-your-curriculum/</w:t>
        </w:r>
      </w:hyperlink>
      <w:r>
        <w:rPr>
          <w:rFonts w:ascii="Arial" w:hAnsi="Arial" w:cs="Arial"/>
          <w:sz w:val="24"/>
          <w:szCs w:val="24"/>
        </w:rPr>
        <w:t xml:space="preserve"> (Accessed: 18/02/2020).</w:t>
      </w:r>
    </w:p>
    <w:p w14:paraId="750640AE" w14:textId="222BE718" w:rsidR="00936767" w:rsidRPr="003508EE" w:rsidRDefault="00936767" w:rsidP="00AF2D90">
      <w:pPr>
        <w:spacing w:line="360" w:lineRule="auto"/>
        <w:jc w:val="both"/>
        <w:rPr>
          <w:rFonts w:ascii="Arial" w:hAnsi="Arial" w:cs="Arial"/>
          <w:sz w:val="24"/>
          <w:szCs w:val="24"/>
        </w:rPr>
      </w:pPr>
      <w:proofErr w:type="spellStart"/>
      <w:r w:rsidRPr="00936767">
        <w:rPr>
          <w:rFonts w:ascii="Arial" w:hAnsi="Arial" w:cs="Arial"/>
          <w:sz w:val="24"/>
          <w:szCs w:val="24"/>
        </w:rPr>
        <w:lastRenderedPageBreak/>
        <w:t>Wylde</w:t>
      </w:r>
      <w:proofErr w:type="spellEnd"/>
      <w:r w:rsidRPr="00936767">
        <w:rPr>
          <w:rFonts w:ascii="Arial" w:hAnsi="Arial" w:cs="Arial"/>
          <w:sz w:val="24"/>
          <w:szCs w:val="24"/>
        </w:rPr>
        <w:t xml:space="preserve"> Green Primary (2008) </w:t>
      </w:r>
      <w:proofErr w:type="spellStart"/>
      <w:r w:rsidRPr="00936767">
        <w:rPr>
          <w:rFonts w:ascii="Arial" w:hAnsi="Arial" w:cs="Arial"/>
          <w:i/>
          <w:iCs/>
          <w:sz w:val="24"/>
          <w:szCs w:val="24"/>
        </w:rPr>
        <w:t>Maths</w:t>
      </w:r>
      <w:proofErr w:type="spellEnd"/>
      <w:r w:rsidRPr="00936767">
        <w:rPr>
          <w:rFonts w:ascii="Arial" w:hAnsi="Arial" w:cs="Arial"/>
          <w:i/>
          <w:iCs/>
          <w:sz w:val="24"/>
          <w:szCs w:val="24"/>
        </w:rPr>
        <w:t xml:space="preserve"> for the Terrified: Involving Parents</w:t>
      </w:r>
      <w:r w:rsidRPr="00936767">
        <w:rPr>
          <w:rFonts w:ascii="Arial" w:hAnsi="Arial" w:cs="Arial"/>
          <w:sz w:val="24"/>
          <w:szCs w:val="24"/>
        </w:rPr>
        <w:t xml:space="preserve"> [video]. Available at: </w:t>
      </w:r>
      <w:hyperlink r:id="rId16" w:history="1">
        <w:r w:rsidRPr="00B14F68">
          <w:rPr>
            <w:rStyle w:val="Hyperlink"/>
            <w:rFonts w:ascii="Arial" w:hAnsi="Arial" w:cs="Arial"/>
            <w:sz w:val="24"/>
            <w:szCs w:val="24"/>
          </w:rPr>
          <w:t>https://www.youtube.com/watch?v=ik4-GwWJ-Mk</w:t>
        </w:r>
      </w:hyperlink>
      <w:r>
        <w:rPr>
          <w:rFonts w:ascii="Arial" w:hAnsi="Arial" w:cs="Arial"/>
          <w:sz w:val="24"/>
          <w:szCs w:val="24"/>
        </w:rPr>
        <w:t xml:space="preserve"> </w:t>
      </w:r>
      <w:r w:rsidRPr="00936767">
        <w:rPr>
          <w:rFonts w:ascii="Arial" w:hAnsi="Arial" w:cs="Arial"/>
          <w:sz w:val="24"/>
          <w:szCs w:val="24"/>
        </w:rPr>
        <w:t>(Accessed: 17/02/2020).</w:t>
      </w:r>
    </w:p>
    <w:sectPr w:rsidR="00936767" w:rsidRPr="003508EE">
      <w:head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4C972" w14:textId="77777777" w:rsidR="00167245" w:rsidRDefault="00167245" w:rsidP="003508EE">
      <w:pPr>
        <w:spacing w:after="0" w:line="240" w:lineRule="auto"/>
      </w:pPr>
      <w:r>
        <w:separator/>
      </w:r>
    </w:p>
  </w:endnote>
  <w:endnote w:type="continuationSeparator" w:id="0">
    <w:p w14:paraId="3F1F3B90" w14:textId="77777777" w:rsidR="00167245" w:rsidRDefault="00167245" w:rsidP="00350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732EE" w14:textId="77777777" w:rsidR="00167245" w:rsidRDefault="00167245" w:rsidP="003508EE">
      <w:pPr>
        <w:spacing w:after="0" w:line="240" w:lineRule="auto"/>
      </w:pPr>
      <w:r>
        <w:separator/>
      </w:r>
    </w:p>
  </w:footnote>
  <w:footnote w:type="continuationSeparator" w:id="0">
    <w:p w14:paraId="4A53671D" w14:textId="77777777" w:rsidR="00167245" w:rsidRDefault="00167245" w:rsidP="00350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BB1AE" w14:textId="22F69DF3" w:rsidR="003508EE" w:rsidRDefault="0008018C">
    <w:pPr>
      <w:pStyle w:val="Header"/>
    </w:pPr>
    <w:r>
      <w:t>Module code: EAEE4005/C</w:t>
    </w:r>
  </w:p>
  <w:p w14:paraId="428503BE" w14:textId="2E5A12BC" w:rsidR="0008018C" w:rsidRDefault="0008018C">
    <w:pPr>
      <w:pStyle w:val="Header"/>
    </w:pPr>
    <w:r>
      <w:t xml:space="preserve">Student number: 1900288             Word count: </w:t>
    </w:r>
    <w:r w:rsidR="00E60114">
      <w:t>2709</w:t>
    </w:r>
  </w:p>
  <w:p w14:paraId="7CADEB5D" w14:textId="143A0962" w:rsidR="0008018C" w:rsidRDefault="000801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E5181"/>
    <w:multiLevelType w:val="hybridMultilevel"/>
    <w:tmpl w:val="F1EEC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F47186"/>
    <w:multiLevelType w:val="hybridMultilevel"/>
    <w:tmpl w:val="CC86E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2E22DA"/>
    <w:multiLevelType w:val="hybridMultilevel"/>
    <w:tmpl w:val="9D44EB0E"/>
    <w:lvl w:ilvl="0" w:tplc="9BA80A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244C"/>
    <w:rsid w:val="000030BC"/>
    <w:rsid w:val="00007670"/>
    <w:rsid w:val="00010238"/>
    <w:rsid w:val="00013D7C"/>
    <w:rsid w:val="00017FF9"/>
    <w:rsid w:val="00023F06"/>
    <w:rsid w:val="00032891"/>
    <w:rsid w:val="0003340B"/>
    <w:rsid w:val="00040FC8"/>
    <w:rsid w:val="00050132"/>
    <w:rsid w:val="000521AA"/>
    <w:rsid w:val="0005297D"/>
    <w:rsid w:val="00061A94"/>
    <w:rsid w:val="000635FC"/>
    <w:rsid w:val="00066B02"/>
    <w:rsid w:val="00071FC7"/>
    <w:rsid w:val="00077E62"/>
    <w:rsid w:val="0008018C"/>
    <w:rsid w:val="00085EF8"/>
    <w:rsid w:val="00087E04"/>
    <w:rsid w:val="00091A58"/>
    <w:rsid w:val="000A6AC7"/>
    <w:rsid w:val="000A7E8D"/>
    <w:rsid w:val="000B0E4F"/>
    <w:rsid w:val="000C24DE"/>
    <w:rsid w:val="000D04B7"/>
    <w:rsid w:val="000D4363"/>
    <w:rsid w:val="000D6E6B"/>
    <w:rsid w:val="000E3669"/>
    <w:rsid w:val="000F12FB"/>
    <w:rsid w:val="000F54D1"/>
    <w:rsid w:val="000F78BE"/>
    <w:rsid w:val="00100974"/>
    <w:rsid w:val="00102AE5"/>
    <w:rsid w:val="00103C5A"/>
    <w:rsid w:val="00104846"/>
    <w:rsid w:val="00111ADE"/>
    <w:rsid w:val="001123EC"/>
    <w:rsid w:val="00115F81"/>
    <w:rsid w:val="00132896"/>
    <w:rsid w:val="0013499E"/>
    <w:rsid w:val="00134DF0"/>
    <w:rsid w:val="00134F2F"/>
    <w:rsid w:val="001364BD"/>
    <w:rsid w:val="00141136"/>
    <w:rsid w:val="00143AD8"/>
    <w:rsid w:val="0014479F"/>
    <w:rsid w:val="0015220F"/>
    <w:rsid w:val="00160D2B"/>
    <w:rsid w:val="0016240F"/>
    <w:rsid w:val="00167245"/>
    <w:rsid w:val="0017242E"/>
    <w:rsid w:val="001775E4"/>
    <w:rsid w:val="001944F6"/>
    <w:rsid w:val="001A3ED1"/>
    <w:rsid w:val="001A41CC"/>
    <w:rsid w:val="001A433C"/>
    <w:rsid w:val="001B058B"/>
    <w:rsid w:val="001B4F0B"/>
    <w:rsid w:val="001B6498"/>
    <w:rsid w:val="001B7852"/>
    <w:rsid w:val="001D54C7"/>
    <w:rsid w:val="001E2B27"/>
    <w:rsid w:val="001E33FC"/>
    <w:rsid w:val="001E794A"/>
    <w:rsid w:val="001F36F7"/>
    <w:rsid w:val="001F462B"/>
    <w:rsid w:val="0020023B"/>
    <w:rsid w:val="00200E3B"/>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8E7"/>
    <w:rsid w:val="002A1EAA"/>
    <w:rsid w:val="002D0E72"/>
    <w:rsid w:val="002D1A9B"/>
    <w:rsid w:val="002E1937"/>
    <w:rsid w:val="002E2C88"/>
    <w:rsid w:val="002E3399"/>
    <w:rsid w:val="002F3E65"/>
    <w:rsid w:val="002F44EC"/>
    <w:rsid w:val="00303AD4"/>
    <w:rsid w:val="003048A1"/>
    <w:rsid w:val="0031325F"/>
    <w:rsid w:val="00323916"/>
    <w:rsid w:val="0032434C"/>
    <w:rsid w:val="00330BB5"/>
    <w:rsid w:val="003315F7"/>
    <w:rsid w:val="00332632"/>
    <w:rsid w:val="003424F1"/>
    <w:rsid w:val="003433B2"/>
    <w:rsid w:val="00343C9C"/>
    <w:rsid w:val="0035034D"/>
    <w:rsid w:val="003508EE"/>
    <w:rsid w:val="00351875"/>
    <w:rsid w:val="00357F55"/>
    <w:rsid w:val="00360F8A"/>
    <w:rsid w:val="00364D47"/>
    <w:rsid w:val="0037258C"/>
    <w:rsid w:val="003737A7"/>
    <w:rsid w:val="003755CA"/>
    <w:rsid w:val="00381FF6"/>
    <w:rsid w:val="00382E7F"/>
    <w:rsid w:val="00382F5C"/>
    <w:rsid w:val="00383640"/>
    <w:rsid w:val="00390161"/>
    <w:rsid w:val="00396AAE"/>
    <w:rsid w:val="003A192F"/>
    <w:rsid w:val="003A1CB1"/>
    <w:rsid w:val="003A3C0A"/>
    <w:rsid w:val="003A66FC"/>
    <w:rsid w:val="003A6F91"/>
    <w:rsid w:val="003B38A2"/>
    <w:rsid w:val="003C0635"/>
    <w:rsid w:val="003C1241"/>
    <w:rsid w:val="003E2F7E"/>
    <w:rsid w:val="003E6BA6"/>
    <w:rsid w:val="003F00EE"/>
    <w:rsid w:val="003F3B2D"/>
    <w:rsid w:val="003F4FB8"/>
    <w:rsid w:val="00401850"/>
    <w:rsid w:val="00405D6F"/>
    <w:rsid w:val="00407F93"/>
    <w:rsid w:val="004112C2"/>
    <w:rsid w:val="0042107B"/>
    <w:rsid w:val="0042535E"/>
    <w:rsid w:val="0042744A"/>
    <w:rsid w:val="00430819"/>
    <w:rsid w:val="004354A0"/>
    <w:rsid w:val="00435895"/>
    <w:rsid w:val="00437283"/>
    <w:rsid w:val="0044466D"/>
    <w:rsid w:val="00452E64"/>
    <w:rsid w:val="004559FC"/>
    <w:rsid w:val="004650B0"/>
    <w:rsid w:val="00466F6E"/>
    <w:rsid w:val="00472419"/>
    <w:rsid w:val="00473B28"/>
    <w:rsid w:val="00476BDD"/>
    <w:rsid w:val="00477D4F"/>
    <w:rsid w:val="0048172A"/>
    <w:rsid w:val="00484D35"/>
    <w:rsid w:val="004A4D38"/>
    <w:rsid w:val="004C2ED5"/>
    <w:rsid w:val="004C6DCA"/>
    <w:rsid w:val="004D711F"/>
    <w:rsid w:val="004E0643"/>
    <w:rsid w:val="004F643D"/>
    <w:rsid w:val="004F757E"/>
    <w:rsid w:val="00503589"/>
    <w:rsid w:val="005104AB"/>
    <w:rsid w:val="00511351"/>
    <w:rsid w:val="00516623"/>
    <w:rsid w:val="00521E71"/>
    <w:rsid w:val="00525506"/>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D276E"/>
    <w:rsid w:val="005E423C"/>
    <w:rsid w:val="005E4561"/>
    <w:rsid w:val="005F2E23"/>
    <w:rsid w:val="00600419"/>
    <w:rsid w:val="00600F10"/>
    <w:rsid w:val="006073B6"/>
    <w:rsid w:val="00610736"/>
    <w:rsid w:val="0061493D"/>
    <w:rsid w:val="00622A1D"/>
    <w:rsid w:val="00623B95"/>
    <w:rsid w:val="00631774"/>
    <w:rsid w:val="006339F7"/>
    <w:rsid w:val="006346B3"/>
    <w:rsid w:val="00635DB9"/>
    <w:rsid w:val="0064036A"/>
    <w:rsid w:val="00643553"/>
    <w:rsid w:val="0064424C"/>
    <w:rsid w:val="00644ABB"/>
    <w:rsid w:val="006478E0"/>
    <w:rsid w:val="006503B1"/>
    <w:rsid w:val="0065422E"/>
    <w:rsid w:val="00654667"/>
    <w:rsid w:val="00660177"/>
    <w:rsid w:val="00660E2C"/>
    <w:rsid w:val="00666D20"/>
    <w:rsid w:val="0067212D"/>
    <w:rsid w:val="00676B22"/>
    <w:rsid w:val="00681950"/>
    <w:rsid w:val="00682850"/>
    <w:rsid w:val="00683943"/>
    <w:rsid w:val="006934CA"/>
    <w:rsid w:val="006A0B0D"/>
    <w:rsid w:val="006A0D71"/>
    <w:rsid w:val="006A2EBD"/>
    <w:rsid w:val="006A47F0"/>
    <w:rsid w:val="006A52E6"/>
    <w:rsid w:val="006B67BF"/>
    <w:rsid w:val="006C0896"/>
    <w:rsid w:val="006C1301"/>
    <w:rsid w:val="006C290B"/>
    <w:rsid w:val="006C3839"/>
    <w:rsid w:val="006C5494"/>
    <w:rsid w:val="006E0F09"/>
    <w:rsid w:val="006E377F"/>
    <w:rsid w:val="006E5F19"/>
    <w:rsid w:val="006F0BB2"/>
    <w:rsid w:val="00705186"/>
    <w:rsid w:val="0070554C"/>
    <w:rsid w:val="00712567"/>
    <w:rsid w:val="00714A99"/>
    <w:rsid w:val="00716A81"/>
    <w:rsid w:val="007174A9"/>
    <w:rsid w:val="00720759"/>
    <w:rsid w:val="00722484"/>
    <w:rsid w:val="00725A8E"/>
    <w:rsid w:val="00732C26"/>
    <w:rsid w:val="00735102"/>
    <w:rsid w:val="00735737"/>
    <w:rsid w:val="0074185F"/>
    <w:rsid w:val="00743B79"/>
    <w:rsid w:val="00746E26"/>
    <w:rsid w:val="00747561"/>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C7A0E"/>
    <w:rsid w:val="007D07A1"/>
    <w:rsid w:val="007D234A"/>
    <w:rsid w:val="007E30FC"/>
    <w:rsid w:val="007E5C5F"/>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440A"/>
    <w:rsid w:val="008851E0"/>
    <w:rsid w:val="0088675B"/>
    <w:rsid w:val="00887F30"/>
    <w:rsid w:val="00896A92"/>
    <w:rsid w:val="008A2A34"/>
    <w:rsid w:val="008A669A"/>
    <w:rsid w:val="008A6F3F"/>
    <w:rsid w:val="008B5C4D"/>
    <w:rsid w:val="008B62EC"/>
    <w:rsid w:val="008D00C4"/>
    <w:rsid w:val="008D7C02"/>
    <w:rsid w:val="008E01BC"/>
    <w:rsid w:val="008E7BF9"/>
    <w:rsid w:val="008F35E4"/>
    <w:rsid w:val="008F3CEE"/>
    <w:rsid w:val="008F4EF9"/>
    <w:rsid w:val="009026EB"/>
    <w:rsid w:val="00903954"/>
    <w:rsid w:val="0091097C"/>
    <w:rsid w:val="00913270"/>
    <w:rsid w:val="00913DA0"/>
    <w:rsid w:val="00917435"/>
    <w:rsid w:val="009177B4"/>
    <w:rsid w:val="00921156"/>
    <w:rsid w:val="00924117"/>
    <w:rsid w:val="00926B45"/>
    <w:rsid w:val="0092716A"/>
    <w:rsid w:val="00935E6C"/>
    <w:rsid w:val="00936767"/>
    <w:rsid w:val="00937CC6"/>
    <w:rsid w:val="00945C89"/>
    <w:rsid w:val="009479B0"/>
    <w:rsid w:val="00954A59"/>
    <w:rsid w:val="00985057"/>
    <w:rsid w:val="009875C5"/>
    <w:rsid w:val="0099270E"/>
    <w:rsid w:val="00992AB0"/>
    <w:rsid w:val="009953A3"/>
    <w:rsid w:val="00996517"/>
    <w:rsid w:val="009B04A8"/>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1702"/>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A5DB7"/>
    <w:rsid w:val="00AB02CE"/>
    <w:rsid w:val="00AB3F77"/>
    <w:rsid w:val="00AB7D4B"/>
    <w:rsid w:val="00AC32ED"/>
    <w:rsid w:val="00AC6346"/>
    <w:rsid w:val="00AD092D"/>
    <w:rsid w:val="00AD3421"/>
    <w:rsid w:val="00AD6983"/>
    <w:rsid w:val="00AE4218"/>
    <w:rsid w:val="00AE4660"/>
    <w:rsid w:val="00AF2D90"/>
    <w:rsid w:val="00AF6A50"/>
    <w:rsid w:val="00B01AC2"/>
    <w:rsid w:val="00B02477"/>
    <w:rsid w:val="00B026B9"/>
    <w:rsid w:val="00B02D8C"/>
    <w:rsid w:val="00B04222"/>
    <w:rsid w:val="00B0481F"/>
    <w:rsid w:val="00B068F5"/>
    <w:rsid w:val="00B105CE"/>
    <w:rsid w:val="00B13A56"/>
    <w:rsid w:val="00B309A8"/>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6982"/>
    <w:rsid w:val="00BC70F3"/>
    <w:rsid w:val="00BD62A8"/>
    <w:rsid w:val="00BD6F37"/>
    <w:rsid w:val="00BE1EA6"/>
    <w:rsid w:val="00BE23E7"/>
    <w:rsid w:val="00BE54CE"/>
    <w:rsid w:val="00BE6007"/>
    <w:rsid w:val="00BF205B"/>
    <w:rsid w:val="00BF323F"/>
    <w:rsid w:val="00C00EE3"/>
    <w:rsid w:val="00C11F77"/>
    <w:rsid w:val="00C17823"/>
    <w:rsid w:val="00C23EFD"/>
    <w:rsid w:val="00C247D0"/>
    <w:rsid w:val="00C331A7"/>
    <w:rsid w:val="00C402D8"/>
    <w:rsid w:val="00C47A47"/>
    <w:rsid w:val="00C50157"/>
    <w:rsid w:val="00C5157E"/>
    <w:rsid w:val="00C51ECC"/>
    <w:rsid w:val="00C53C9E"/>
    <w:rsid w:val="00C57B33"/>
    <w:rsid w:val="00C641F6"/>
    <w:rsid w:val="00C734F4"/>
    <w:rsid w:val="00C73F47"/>
    <w:rsid w:val="00C75EDD"/>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E7283"/>
    <w:rsid w:val="00CF6B5C"/>
    <w:rsid w:val="00D01137"/>
    <w:rsid w:val="00D11EFC"/>
    <w:rsid w:val="00D14954"/>
    <w:rsid w:val="00D202E4"/>
    <w:rsid w:val="00D266F0"/>
    <w:rsid w:val="00D30EDE"/>
    <w:rsid w:val="00D33A8A"/>
    <w:rsid w:val="00D3643B"/>
    <w:rsid w:val="00D518EB"/>
    <w:rsid w:val="00D60AF8"/>
    <w:rsid w:val="00D75D08"/>
    <w:rsid w:val="00D77169"/>
    <w:rsid w:val="00D8068D"/>
    <w:rsid w:val="00D81692"/>
    <w:rsid w:val="00D91FFE"/>
    <w:rsid w:val="00D921BA"/>
    <w:rsid w:val="00D9406A"/>
    <w:rsid w:val="00DA0D28"/>
    <w:rsid w:val="00DB1796"/>
    <w:rsid w:val="00DB7CC4"/>
    <w:rsid w:val="00DC510B"/>
    <w:rsid w:val="00DC7B01"/>
    <w:rsid w:val="00DD12C3"/>
    <w:rsid w:val="00DD2C8D"/>
    <w:rsid w:val="00DD7817"/>
    <w:rsid w:val="00DE4BEC"/>
    <w:rsid w:val="00DE5AD4"/>
    <w:rsid w:val="00DE75C4"/>
    <w:rsid w:val="00DF09CB"/>
    <w:rsid w:val="00DF31D3"/>
    <w:rsid w:val="00DF55DE"/>
    <w:rsid w:val="00E047D4"/>
    <w:rsid w:val="00E06A17"/>
    <w:rsid w:val="00E11120"/>
    <w:rsid w:val="00E13BED"/>
    <w:rsid w:val="00E1757D"/>
    <w:rsid w:val="00E3732E"/>
    <w:rsid w:val="00E47265"/>
    <w:rsid w:val="00E523F0"/>
    <w:rsid w:val="00E541A3"/>
    <w:rsid w:val="00E542B3"/>
    <w:rsid w:val="00E574DB"/>
    <w:rsid w:val="00E60114"/>
    <w:rsid w:val="00E63D8B"/>
    <w:rsid w:val="00E66951"/>
    <w:rsid w:val="00E700C3"/>
    <w:rsid w:val="00E72FAD"/>
    <w:rsid w:val="00E7372A"/>
    <w:rsid w:val="00E770B1"/>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E7D54"/>
    <w:rsid w:val="00EF0C52"/>
    <w:rsid w:val="00EF3100"/>
    <w:rsid w:val="00EF4ACA"/>
    <w:rsid w:val="00EF5B12"/>
    <w:rsid w:val="00EF6A56"/>
    <w:rsid w:val="00EF753E"/>
    <w:rsid w:val="00F01287"/>
    <w:rsid w:val="00F0144B"/>
    <w:rsid w:val="00F11A76"/>
    <w:rsid w:val="00F13066"/>
    <w:rsid w:val="00F208C8"/>
    <w:rsid w:val="00F226C0"/>
    <w:rsid w:val="00F26954"/>
    <w:rsid w:val="00F32E0A"/>
    <w:rsid w:val="00F41472"/>
    <w:rsid w:val="00F45B0B"/>
    <w:rsid w:val="00F52E75"/>
    <w:rsid w:val="00F60D3B"/>
    <w:rsid w:val="00F641FE"/>
    <w:rsid w:val="00F679D3"/>
    <w:rsid w:val="00F70A42"/>
    <w:rsid w:val="00F83908"/>
    <w:rsid w:val="00F86D92"/>
    <w:rsid w:val="00F91260"/>
    <w:rsid w:val="00F9425B"/>
    <w:rsid w:val="00FA7DF3"/>
    <w:rsid w:val="00FB29CF"/>
    <w:rsid w:val="00FB5AC0"/>
    <w:rsid w:val="00FC2805"/>
    <w:rsid w:val="00FC33AD"/>
    <w:rsid w:val="00FD3181"/>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5223C"/>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3181"/>
    <w:pPr>
      <w:ind w:left="720"/>
      <w:contextualSpacing/>
    </w:pPr>
  </w:style>
  <w:style w:type="paragraph" w:styleId="Header">
    <w:name w:val="header"/>
    <w:basedOn w:val="Normal"/>
    <w:link w:val="HeaderChar"/>
    <w:uiPriority w:val="99"/>
    <w:unhideWhenUsed/>
    <w:rsid w:val="00350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8EE"/>
  </w:style>
  <w:style w:type="paragraph" w:styleId="Footer">
    <w:name w:val="footer"/>
    <w:basedOn w:val="Normal"/>
    <w:link w:val="FooterChar"/>
    <w:uiPriority w:val="99"/>
    <w:unhideWhenUsed/>
    <w:rsid w:val="00350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8EE"/>
  </w:style>
  <w:style w:type="character" w:styleId="Hyperlink">
    <w:name w:val="Hyperlink"/>
    <w:basedOn w:val="DefaultParagraphFont"/>
    <w:uiPriority w:val="99"/>
    <w:unhideWhenUsed/>
    <w:rsid w:val="008D7C02"/>
    <w:rPr>
      <w:color w:val="0563C1" w:themeColor="hyperlink"/>
      <w:u w:val="single"/>
    </w:rPr>
  </w:style>
  <w:style w:type="character" w:styleId="UnresolvedMention">
    <w:name w:val="Unresolved Mention"/>
    <w:basedOn w:val="DefaultParagraphFont"/>
    <w:uiPriority w:val="99"/>
    <w:semiHidden/>
    <w:unhideWhenUsed/>
    <w:rsid w:val="008D7C02"/>
    <w:rPr>
      <w:color w:val="605E5C"/>
      <w:shd w:val="clear" w:color="auto" w:fill="E1DFDD"/>
    </w:rPr>
  </w:style>
  <w:style w:type="character" w:styleId="FollowedHyperlink">
    <w:name w:val="FollowedHyperlink"/>
    <w:basedOn w:val="DefaultParagraphFont"/>
    <w:uiPriority w:val="99"/>
    <w:semiHidden/>
    <w:unhideWhenUsed/>
    <w:rsid w:val="000D43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alneuroscience.org.uk/resources/neuromyth-or-neurofact/children-have-different-learning-styles/" TargetMode="External"/><Relationship Id="rId13" Type="http://schemas.openxmlformats.org/officeDocument/2006/relationships/hyperlink" Target="https://howtoadult.com/benefit-teaching-children-teamwork-19822.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cbeebies/grownups/help-your-child-with-maths" TargetMode="External"/><Relationship Id="rId12" Type="http://schemas.openxmlformats.org/officeDocument/2006/relationships/hyperlink" Target="https://childdevelopmentinfo.com/child-activities/why-kids-should-learn-to-coo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youtube.com/watch?v=ik4-GwWJ-M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kildaresteinerschool.org/kss_theme_leaflet_-_kg_4_-_the_importance_of_play.pdf" TargetMode="External"/><Relationship Id="rId5" Type="http://schemas.openxmlformats.org/officeDocument/2006/relationships/footnotes" Target="footnotes.xml"/><Relationship Id="rId15" Type="http://schemas.openxmlformats.org/officeDocument/2006/relationships/hyperlink" Target="https://hwb.gov.wales/curriculum-for-wales/mathematics-and-numeracy/designing-your-curriculum/" TargetMode="External"/><Relationship Id="rId10" Type="http://schemas.openxmlformats.org/officeDocument/2006/relationships/hyperlink" Target="https://www.trainingzone.co.uk/deliver/training/why-learning-should-be-a-holistic-experien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rnerstoneseducation.co.uk/news/the-importance-of-continuous-provision-in-the-early-years/" TargetMode="External"/><Relationship Id="rId14" Type="http://schemas.openxmlformats.org/officeDocument/2006/relationships/hyperlink" Target="https://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11</Pages>
  <Words>3147</Words>
  <Characters>17940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Chloe Bowen</cp:lastModifiedBy>
  <cp:revision>40</cp:revision>
  <dcterms:created xsi:type="dcterms:W3CDTF">2020-01-27T17:32:00Z</dcterms:created>
  <dcterms:modified xsi:type="dcterms:W3CDTF">2020-02-19T14:22:00Z</dcterms:modified>
</cp:coreProperties>
</file>