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C65EC" w:rsidRPr="00A13B79" w:rsidRDefault="00017853" w:rsidP="006C18DC">
      <w:pPr>
        <w:pStyle w:val="Title"/>
        <w:spacing w:line="360" w:lineRule="auto"/>
        <w:jc w:val="both"/>
        <w:rPr>
          <w:rFonts w:ascii="Arial" w:hAnsi="Arial" w:cs="Arial"/>
        </w:rPr>
      </w:pPr>
      <w:r w:rsidRPr="00A13B79">
        <w:rPr>
          <w:rFonts w:ascii="Arial" w:hAnsi="Arial" w:cs="Arial"/>
        </w:rPr>
        <w:t xml:space="preserve">          Essay: Employee Engagement </w:t>
      </w:r>
    </w:p>
    <w:p w:rsidR="00AB0873" w:rsidRPr="00A13B79" w:rsidRDefault="00017853" w:rsidP="00A13B79">
      <w:pPr>
        <w:spacing w:line="360" w:lineRule="auto"/>
        <w:rPr>
          <w:rFonts w:ascii="Arial" w:hAnsi="Arial" w:cs="Arial"/>
          <w:b/>
          <w:bCs/>
        </w:rPr>
      </w:pPr>
      <w:r w:rsidRPr="00A13B79">
        <w:rPr>
          <w:rFonts w:ascii="Arial" w:hAnsi="Arial" w:cs="Arial"/>
        </w:rPr>
        <w:br w:type="page"/>
      </w:r>
    </w:p>
    <w:p w:rsidR="00BC65EC" w:rsidRPr="00A13B79" w:rsidRDefault="00017853" w:rsidP="006C18DC">
      <w:pPr>
        <w:spacing w:line="360" w:lineRule="auto"/>
        <w:jc w:val="both"/>
        <w:rPr>
          <w:rFonts w:ascii="Arial" w:hAnsi="Arial" w:cs="Arial"/>
          <w:color w:val="222222"/>
          <w:shd w:val="clear" w:color="auto" w:fill="FFFFFF"/>
        </w:rPr>
      </w:pPr>
      <w:r w:rsidRPr="00A13B79">
        <w:rPr>
          <w:rFonts w:ascii="Arial" w:hAnsi="Arial" w:cs="Arial"/>
        </w:rPr>
        <w:lastRenderedPageBreak/>
        <w:t xml:space="preserve">An effective workplace is one where staff members feel inspired, engaged, and devoted to their tasks. </w:t>
      </w:r>
      <w:r w:rsidR="00197565" w:rsidRPr="00A13B79">
        <w:rPr>
          <w:rFonts w:ascii="Arial" w:hAnsi="Arial" w:cs="Arial"/>
        </w:rPr>
        <w:t>This is achieved through high levels of employee engagement. Employee commitment and performance are influenced by their intellectual and emotional investment in their company. Increased levels of work satisfaction and retention result from their sense of value, support, and empowerment</w:t>
      </w:r>
      <w:r w:rsidR="00A679AC" w:rsidRPr="00A13B79">
        <w:rPr>
          <w:rFonts w:ascii="Arial" w:hAnsi="Arial" w:cs="Arial"/>
        </w:rPr>
        <w:t xml:space="preserve"> </w:t>
      </w:r>
      <w:r w:rsidR="00A679AC" w:rsidRPr="00A13B79">
        <w:rPr>
          <w:rFonts w:ascii="Arial" w:hAnsi="Arial" w:cs="Arial"/>
          <w:color w:val="222222"/>
          <w:shd w:val="clear" w:color="auto" w:fill="FFFFFF"/>
        </w:rPr>
        <w:t>(Zhong et al., 2020)</w:t>
      </w:r>
      <w:r w:rsidR="00197565" w:rsidRPr="00A13B79">
        <w:rPr>
          <w:rFonts w:ascii="Arial" w:hAnsi="Arial" w:cs="Arial"/>
        </w:rPr>
        <w:t>. Clear communication, rewards and recognition, chances for professional advancement, and a supportive work environment are all components of effective employee engagement methods. Organizations may build a productive and peaceful atmosphere that is beneficial to both workers and the overall success of the business by putting a high priority on employee engagement.</w:t>
      </w:r>
      <w:r w:rsidRPr="00A13B79">
        <w:rPr>
          <w:rFonts w:ascii="Arial" w:hAnsi="Arial" w:cs="Arial"/>
        </w:rPr>
        <w:t xml:space="preserve"> Beyond their specific responsibilities, they are devoted to the success of the company and actively support a productive workplace environment. Employee engagement is important, and effective human resourcing and development strategies work to create a climate that supports it. This entails delivering opportunities for meaningful employment, providing chances for professional development, and developing a welcoming and inclusive workplace atmosphere. employee engagement is a key component of people development and resourcing</w:t>
      </w:r>
      <w:r w:rsidR="00447DE1" w:rsidRPr="00A13B79">
        <w:rPr>
          <w:rFonts w:ascii="Arial" w:hAnsi="Arial" w:cs="Arial"/>
        </w:rPr>
        <w:t xml:space="preserve"> </w:t>
      </w:r>
      <w:r w:rsidR="00447DE1" w:rsidRPr="00A13B79">
        <w:rPr>
          <w:rFonts w:ascii="Arial" w:hAnsi="Arial" w:cs="Arial"/>
          <w:color w:val="222222"/>
          <w:shd w:val="clear" w:color="auto" w:fill="FFFFFF"/>
        </w:rPr>
        <w:t xml:space="preserve">(Sun and </w:t>
      </w:r>
      <w:proofErr w:type="spellStart"/>
      <w:r w:rsidR="00447DE1" w:rsidRPr="00A13B79">
        <w:rPr>
          <w:rFonts w:ascii="Arial" w:hAnsi="Arial" w:cs="Arial"/>
          <w:color w:val="222222"/>
          <w:shd w:val="clear" w:color="auto" w:fill="FFFFFF"/>
        </w:rPr>
        <w:t>Bunchapattanasakda</w:t>
      </w:r>
      <w:proofErr w:type="spellEnd"/>
      <w:r w:rsidR="00447DE1" w:rsidRPr="00A13B79">
        <w:rPr>
          <w:rFonts w:ascii="Arial" w:hAnsi="Arial" w:cs="Arial"/>
          <w:color w:val="222222"/>
          <w:shd w:val="clear" w:color="auto" w:fill="FFFFFF"/>
        </w:rPr>
        <w:t>, 2019)</w:t>
      </w:r>
      <w:r w:rsidR="00447DE1" w:rsidRPr="00A13B79">
        <w:rPr>
          <w:rFonts w:ascii="Arial" w:hAnsi="Arial" w:cs="Arial"/>
        </w:rPr>
        <w:t>.</w:t>
      </w:r>
    </w:p>
    <w:p w:rsidR="00D456F9" w:rsidRPr="00A13B79" w:rsidRDefault="00D456F9" w:rsidP="006C18DC">
      <w:pPr>
        <w:spacing w:line="360" w:lineRule="auto"/>
        <w:jc w:val="both"/>
        <w:rPr>
          <w:rFonts w:ascii="Arial" w:hAnsi="Arial" w:cs="Arial"/>
          <w:color w:val="222222"/>
          <w:shd w:val="clear" w:color="auto" w:fill="FFFFFF"/>
        </w:rPr>
      </w:pPr>
      <w:r w:rsidRPr="00A13B79">
        <w:rPr>
          <w:rFonts w:ascii="Arial" w:hAnsi="Arial" w:cs="Arial"/>
        </w:rPr>
        <w:t>The Marriott Hotel Group manages a number of establishments in the UK, from prime metropolitan settings to breathtaking countryside getaways. Each Marriott hotel is created with the requirements of both business and vacation guests in mind, guaranteeing a memorable and pleasurable stay. Expectations for visitors include nicely decorated, well-appointed rooms and suites with contemporary facilities. Every aspect of the accommodations has been carefully thought out to provide a pleasant and effective atmosphere, from the soft beds and roomy work areas to the high-speed inter</w:t>
      </w:r>
      <w:r w:rsidR="00A679AC" w:rsidRPr="00A13B79">
        <w:rPr>
          <w:rFonts w:ascii="Arial" w:hAnsi="Arial" w:cs="Arial"/>
        </w:rPr>
        <w:t xml:space="preserve">net and flat-screen televisions </w:t>
      </w:r>
      <w:r w:rsidR="00A679AC" w:rsidRPr="00A13B79">
        <w:rPr>
          <w:rFonts w:ascii="Arial" w:hAnsi="Arial" w:cs="Arial"/>
          <w:color w:val="222222"/>
          <w:shd w:val="clear" w:color="auto" w:fill="FFFFFF"/>
        </w:rPr>
        <w:t>(Setiawan et al., 2020).</w:t>
      </w:r>
    </w:p>
    <w:p w:rsidR="00447DE1" w:rsidRPr="00A13B79" w:rsidRDefault="00017853" w:rsidP="006C18DC">
      <w:pPr>
        <w:spacing w:line="360" w:lineRule="auto"/>
        <w:jc w:val="both"/>
        <w:rPr>
          <w:rFonts w:ascii="Arial" w:hAnsi="Arial" w:cs="Arial"/>
          <w:color w:val="222222"/>
          <w:shd w:val="clear" w:color="auto" w:fill="FFFFFF"/>
        </w:rPr>
      </w:pPr>
      <w:r w:rsidRPr="00A13B79">
        <w:rPr>
          <w:rFonts w:ascii="Arial" w:hAnsi="Arial" w:cs="Arial"/>
        </w:rPr>
        <w:t>A big hotel's human resources (HR) division is essential to managing and fostering talent throughout the employment lifecycle. The following are the main tasks that the H</w:t>
      </w:r>
      <w:r w:rsidR="00B50AFD" w:rsidRPr="00A13B79">
        <w:rPr>
          <w:rFonts w:ascii="Arial" w:hAnsi="Arial" w:cs="Arial"/>
        </w:rPr>
        <w:t>R department needs to complete. In workforce planning</w:t>
      </w:r>
      <w:r w:rsidRPr="00A13B79">
        <w:rPr>
          <w:rFonts w:ascii="Arial" w:hAnsi="Arial" w:cs="Arial"/>
        </w:rPr>
        <w:t xml:space="preserve"> to identify future talent requirements based on the hotel's strategic goals and objectives, HR must work with department managers. Forecasting staffing needs, examining skill gaps, and determining the kinds of talent required at various levels are all included in this</w:t>
      </w:r>
      <w:r w:rsidR="00B50AFD" w:rsidRPr="00A13B79">
        <w:rPr>
          <w:rFonts w:ascii="Arial" w:hAnsi="Arial" w:cs="Arial"/>
        </w:rPr>
        <w:t xml:space="preserve">. Onboarding and Orientation </w:t>
      </w:r>
      <w:r w:rsidRPr="00A13B79">
        <w:rPr>
          <w:rFonts w:ascii="Arial" w:hAnsi="Arial" w:cs="Arial"/>
        </w:rPr>
        <w:t xml:space="preserve">Through onboarding programmers, HR ensures that newly hired workers have a smooth transition into the company. This entails holding orientation courses, outlining business principles and practices, acquainting them with the organizational culture, and making sure they have the tools they need to do their duties well </w:t>
      </w:r>
      <w:r w:rsidR="00A679AC" w:rsidRPr="00A13B79">
        <w:rPr>
          <w:rFonts w:ascii="Arial" w:hAnsi="Arial" w:cs="Arial"/>
          <w:color w:val="222222"/>
          <w:shd w:val="clear" w:color="auto" w:fill="FFFFFF"/>
        </w:rPr>
        <w:t>(</w:t>
      </w:r>
      <w:proofErr w:type="spellStart"/>
      <w:r w:rsidR="00A679AC" w:rsidRPr="00A13B79">
        <w:rPr>
          <w:rFonts w:ascii="Arial" w:hAnsi="Arial" w:cs="Arial"/>
          <w:color w:val="222222"/>
          <w:shd w:val="clear" w:color="auto" w:fill="FFFFFF"/>
        </w:rPr>
        <w:t>Hassanein</w:t>
      </w:r>
      <w:proofErr w:type="spellEnd"/>
      <w:r w:rsidR="00A679AC" w:rsidRPr="00A13B79">
        <w:rPr>
          <w:rFonts w:ascii="Arial" w:hAnsi="Arial" w:cs="Arial"/>
          <w:color w:val="222222"/>
          <w:shd w:val="clear" w:color="auto" w:fill="FFFFFF"/>
        </w:rPr>
        <w:t xml:space="preserve"> and </w:t>
      </w:r>
      <w:proofErr w:type="spellStart"/>
      <w:r w:rsidR="00A679AC" w:rsidRPr="00A13B79">
        <w:rPr>
          <w:rFonts w:ascii="Arial" w:hAnsi="Arial" w:cs="Arial"/>
          <w:color w:val="222222"/>
          <w:shd w:val="clear" w:color="auto" w:fill="FFFFFF"/>
        </w:rPr>
        <w:t>Ozgit</w:t>
      </w:r>
      <w:proofErr w:type="spellEnd"/>
      <w:r w:rsidR="00A679AC" w:rsidRPr="00A13B79">
        <w:rPr>
          <w:rFonts w:ascii="Arial" w:hAnsi="Arial" w:cs="Arial"/>
          <w:color w:val="222222"/>
          <w:shd w:val="clear" w:color="auto" w:fill="FFFFFF"/>
        </w:rPr>
        <w:t>, 2022).</w:t>
      </w:r>
    </w:p>
    <w:p w:rsidR="00D456F9" w:rsidRPr="00A13B79" w:rsidRDefault="00D5612C" w:rsidP="006C18DC">
      <w:pPr>
        <w:spacing w:line="360" w:lineRule="auto"/>
        <w:jc w:val="both"/>
        <w:rPr>
          <w:rFonts w:ascii="Arial" w:hAnsi="Arial" w:cs="Arial"/>
          <w:color w:val="222222"/>
          <w:shd w:val="clear" w:color="auto" w:fill="FFFFFF"/>
        </w:rPr>
      </w:pPr>
      <w:r w:rsidRPr="00A13B79">
        <w:rPr>
          <w:rFonts w:ascii="Arial" w:hAnsi="Arial" w:cs="Arial"/>
        </w:rPr>
        <w:t xml:space="preserve">For a variety of reasons, talent management and development are essential. A </w:t>
      </w:r>
      <w:r w:rsidR="00D456F9" w:rsidRPr="00A13B79">
        <w:rPr>
          <w:rFonts w:ascii="Arial" w:hAnsi="Arial" w:cs="Arial"/>
        </w:rPr>
        <w:t xml:space="preserve">The Marriott Hotel Group manages a number of establishments in the UK, from prime metropolitan settings </w:t>
      </w:r>
      <w:r w:rsidR="00D456F9" w:rsidRPr="00A13B79">
        <w:rPr>
          <w:rFonts w:ascii="Arial" w:hAnsi="Arial" w:cs="Arial"/>
        </w:rPr>
        <w:lastRenderedPageBreak/>
        <w:t>to breathtaking countryside getaways. Each Marriott hotel is created with the requirements of both business and vacation guests in mind, guaranteeing a memorable and pleasurabl</w:t>
      </w:r>
      <w:r w:rsidR="00A679AC" w:rsidRPr="00A13B79">
        <w:rPr>
          <w:rFonts w:ascii="Arial" w:hAnsi="Arial" w:cs="Arial"/>
        </w:rPr>
        <w:t xml:space="preserve">e stay </w:t>
      </w:r>
      <w:r w:rsidR="00A679AC" w:rsidRPr="00A13B79">
        <w:rPr>
          <w:rFonts w:ascii="Arial" w:hAnsi="Arial" w:cs="Arial"/>
          <w:color w:val="222222"/>
          <w:shd w:val="clear" w:color="auto" w:fill="FFFFFF"/>
        </w:rPr>
        <w:t>(Wynn and jones, 2023).</w:t>
      </w:r>
    </w:p>
    <w:p w:rsidR="00D5612C" w:rsidRPr="00A13B79" w:rsidRDefault="00D456F9" w:rsidP="006C18DC">
      <w:pPr>
        <w:spacing w:line="360" w:lineRule="auto"/>
        <w:jc w:val="both"/>
        <w:rPr>
          <w:rFonts w:ascii="Arial" w:hAnsi="Arial" w:cs="Arial"/>
          <w:color w:val="222222"/>
          <w:shd w:val="clear" w:color="auto" w:fill="FFFFFF"/>
        </w:rPr>
      </w:pPr>
      <w:r w:rsidRPr="00A13B79">
        <w:rPr>
          <w:rFonts w:ascii="Arial" w:hAnsi="Arial" w:cs="Arial"/>
        </w:rPr>
        <w:t xml:space="preserve">Marriott Hotel Group expectations for visitors include nicely decorated, well-appointed rooms and suites with contemporary facilities. Every aspect of the accommodations has been carefully thought out to provide a pleasant and effective atmosphere, from the soft beds and roomy work areas to the high-speed internet and flat-screen televisions. </w:t>
      </w:r>
      <w:r w:rsidR="00D5612C" w:rsidRPr="00A13B79">
        <w:rPr>
          <w:rFonts w:ascii="Arial" w:hAnsi="Arial" w:cs="Arial"/>
        </w:rPr>
        <w:t xml:space="preserve">company's competent employees are its most valuable asset. Through their fresh viewpoints, innovative ideas, and high levels of productivity, they help the </w:t>
      </w:r>
      <w:proofErr w:type="spellStart"/>
      <w:r w:rsidR="00D5612C" w:rsidRPr="00A13B79">
        <w:rPr>
          <w:rFonts w:ascii="Arial" w:hAnsi="Arial" w:cs="Arial"/>
        </w:rPr>
        <w:t>organisation</w:t>
      </w:r>
      <w:proofErr w:type="spellEnd"/>
      <w:r w:rsidR="00D5612C" w:rsidRPr="00A13B79">
        <w:rPr>
          <w:rFonts w:ascii="Arial" w:hAnsi="Arial" w:cs="Arial"/>
        </w:rPr>
        <w:t xml:space="preserve"> succeed. Future leaders are encouraged and trained by HR, providing a smooth transition of significant roles and responsibilities, reducing the likelihood of talent gaps, and maintaining </w:t>
      </w:r>
      <w:r w:rsidRPr="00A13B79">
        <w:rPr>
          <w:rFonts w:ascii="Arial" w:hAnsi="Arial" w:cs="Arial"/>
        </w:rPr>
        <w:t xml:space="preserve">Marriott Hotel Group </w:t>
      </w:r>
      <w:proofErr w:type="spellStart"/>
      <w:r w:rsidR="00D5612C" w:rsidRPr="00A13B79">
        <w:rPr>
          <w:rFonts w:ascii="Arial" w:hAnsi="Arial" w:cs="Arial"/>
        </w:rPr>
        <w:t>o</w:t>
      </w:r>
      <w:r w:rsidR="006C18DC" w:rsidRPr="00A13B79">
        <w:rPr>
          <w:rFonts w:ascii="Arial" w:hAnsi="Arial" w:cs="Arial"/>
        </w:rPr>
        <w:t>rganisational</w:t>
      </w:r>
      <w:proofErr w:type="spellEnd"/>
      <w:r w:rsidR="006C18DC" w:rsidRPr="00A13B79">
        <w:rPr>
          <w:rFonts w:ascii="Arial" w:hAnsi="Arial" w:cs="Arial"/>
        </w:rPr>
        <w:t xml:space="preserve"> continuity </w:t>
      </w:r>
      <w:r w:rsidR="006C18DC" w:rsidRPr="00A13B79">
        <w:rPr>
          <w:rFonts w:ascii="Arial" w:hAnsi="Arial" w:cs="Arial"/>
          <w:color w:val="222222"/>
          <w:shd w:val="clear" w:color="auto" w:fill="FFFFFF"/>
        </w:rPr>
        <w:t>(</w:t>
      </w:r>
      <w:proofErr w:type="spellStart"/>
      <w:r w:rsidR="006C18DC" w:rsidRPr="00A13B79">
        <w:rPr>
          <w:rFonts w:ascii="Arial" w:hAnsi="Arial" w:cs="Arial"/>
          <w:color w:val="222222"/>
          <w:shd w:val="clear" w:color="auto" w:fill="FFFFFF"/>
        </w:rPr>
        <w:t>Oktadiana</w:t>
      </w:r>
      <w:proofErr w:type="spellEnd"/>
      <w:r w:rsidR="006C18DC" w:rsidRPr="00A13B79">
        <w:rPr>
          <w:rFonts w:ascii="Arial" w:hAnsi="Arial" w:cs="Arial"/>
          <w:color w:val="222222"/>
          <w:shd w:val="clear" w:color="auto" w:fill="FFFFFF"/>
        </w:rPr>
        <w:t>, 2019).</w:t>
      </w:r>
    </w:p>
    <w:p w:rsidR="00B50AFD" w:rsidRPr="00A13B79" w:rsidRDefault="00017853" w:rsidP="006C18DC">
      <w:pPr>
        <w:spacing w:line="360" w:lineRule="auto"/>
        <w:jc w:val="both"/>
        <w:rPr>
          <w:rFonts w:ascii="Arial" w:hAnsi="Arial" w:cs="Arial"/>
          <w:color w:val="222222"/>
          <w:shd w:val="clear" w:color="auto" w:fill="FFFFFF"/>
        </w:rPr>
      </w:pPr>
      <w:r w:rsidRPr="00A13B79">
        <w:rPr>
          <w:rFonts w:ascii="Arial" w:hAnsi="Arial" w:cs="Arial"/>
        </w:rPr>
        <w:t>This entails carrying out skills evaluations, setting up seminars, scheduling outside training sessions, and putting e-learning systems into place. Additionally, HR should offer chances for professional growth and promotion, such as succession planning and mentorship schemes.</w:t>
      </w:r>
      <w:r w:rsidR="00C95537" w:rsidRPr="00A13B79">
        <w:rPr>
          <w:rFonts w:ascii="Arial" w:hAnsi="Arial" w:cs="Arial"/>
        </w:rPr>
        <w:t xml:space="preserve"> </w:t>
      </w:r>
      <w:r w:rsidRPr="00A13B79">
        <w:rPr>
          <w:rFonts w:ascii="Arial" w:hAnsi="Arial" w:cs="Arial"/>
        </w:rPr>
        <w:t xml:space="preserve">Setting performance objectives, carrying out frequent performance reviews, praising and rewarding top performers, and addressing underperformance through coaching or disciplinary measures are all part of this. Compensation and Benefits in that HR create and oversees </w:t>
      </w:r>
      <w:r w:rsidR="00447DE1" w:rsidRPr="00A13B79">
        <w:rPr>
          <w:rFonts w:ascii="Arial" w:hAnsi="Arial" w:cs="Arial"/>
        </w:rPr>
        <w:t>programmers</w:t>
      </w:r>
      <w:r w:rsidRPr="00A13B79">
        <w:rPr>
          <w:rFonts w:ascii="Arial" w:hAnsi="Arial" w:cs="Arial"/>
        </w:rPr>
        <w:t xml:space="preserve"> for competitive pay and benefits to entice and keep skilled personnel. This involves carrying out market research to establish suitable compensation ranges, managing performance-based pay systems, overseeing employee benefits administration (healthcare, retirement plans, etc.), and making sure labor rules and regulations ar</w:t>
      </w:r>
      <w:r w:rsidR="000B5689" w:rsidRPr="00A13B79">
        <w:rPr>
          <w:rFonts w:ascii="Arial" w:hAnsi="Arial" w:cs="Arial"/>
        </w:rPr>
        <w:t xml:space="preserve">e followed </w:t>
      </w:r>
      <w:r w:rsidR="000B5689" w:rsidRPr="00A13B79">
        <w:rPr>
          <w:rFonts w:ascii="Arial" w:hAnsi="Arial" w:cs="Arial"/>
          <w:color w:val="222222"/>
          <w:shd w:val="clear" w:color="auto" w:fill="FFFFFF"/>
        </w:rPr>
        <w:t>(Maity, 2019).</w:t>
      </w:r>
      <w:r w:rsidRPr="00A13B79">
        <w:rPr>
          <w:rFonts w:ascii="Arial" w:hAnsi="Arial" w:cs="Arial"/>
        </w:rPr>
        <w:t xml:space="preserve"> </w:t>
      </w:r>
    </w:p>
    <w:p w:rsidR="00B50AFD" w:rsidRPr="00A13B79" w:rsidRDefault="00D456F9" w:rsidP="006C18DC">
      <w:pPr>
        <w:spacing w:line="360" w:lineRule="auto"/>
        <w:jc w:val="both"/>
        <w:rPr>
          <w:rFonts w:ascii="Arial" w:hAnsi="Arial" w:cs="Arial"/>
          <w:color w:val="222222"/>
          <w:shd w:val="clear" w:color="auto" w:fill="FFFFFF"/>
        </w:rPr>
      </w:pPr>
      <w:r w:rsidRPr="00A13B79">
        <w:rPr>
          <w:rFonts w:ascii="Arial" w:hAnsi="Arial" w:cs="Arial"/>
        </w:rPr>
        <w:t>Marriott Hotel Group i</w:t>
      </w:r>
      <w:r w:rsidR="00017853" w:rsidRPr="00A13B79">
        <w:rPr>
          <w:rFonts w:ascii="Arial" w:hAnsi="Arial" w:cs="Arial"/>
        </w:rPr>
        <w:t xml:space="preserve">mplementing initiatives like team-building exercises, staff surveys, and wellness </w:t>
      </w:r>
      <w:r w:rsidR="00447DE1" w:rsidRPr="00A13B79">
        <w:rPr>
          <w:rFonts w:ascii="Arial" w:hAnsi="Arial" w:cs="Arial"/>
        </w:rPr>
        <w:t>programs</w:t>
      </w:r>
      <w:r w:rsidR="00017853" w:rsidRPr="00A13B79">
        <w:rPr>
          <w:rFonts w:ascii="Arial" w:hAnsi="Arial" w:cs="Arial"/>
        </w:rPr>
        <w:t xml:space="preserve"> are examples of how to do this. Exit interviews should be conducted by HR as well to get input from leaving workers and pinpoint areas that need improvement. skill management in </w:t>
      </w:r>
      <w:proofErr w:type="gramStart"/>
      <w:r w:rsidR="00017853" w:rsidRPr="00A13B79">
        <w:rPr>
          <w:rFonts w:ascii="Arial" w:hAnsi="Arial" w:cs="Arial"/>
        </w:rPr>
        <w:t>that  HR</w:t>
      </w:r>
      <w:proofErr w:type="gramEnd"/>
      <w:r w:rsidR="00017853" w:rsidRPr="00A13B79">
        <w:rPr>
          <w:rFonts w:ascii="Arial" w:hAnsi="Arial" w:cs="Arial"/>
        </w:rPr>
        <w:t xml:space="preserve"> must recognise high-potential workers and put plans in place to help them develop their skills. This might entail building talent pools, putting leadership development </w:t>
      </w:r>
      <w:r w:rsidR="00447DE1" w:rsidRPr="00A13B79">
        <w:rPr>
          <w:rFonts w:ascii="Arial" w:hAnsi="Arial" w:cs="Arial"/>
        </w:rPr>
        <w:t>programs</w:t>
      </w:r>
      <w:r w:rsidR="00017853" w:rsidRPr="00A13B79">
        <w:rPr>
          <w:rFonts w:ascii="Arial" w:hAnsi="Arial" w:cs="Arial"/>
        </w:rPr>
        <w:t xml:space="preserve"> into place, offering employment rotations, and allowing chances for exposure across functional lines. To enable a seamless transfer of important jobs, succession planning should be a crucial component of talent management. Employee Relations in </w:t>
      </w:r>
      <w:proofErr w:type="gramStart"/>
      <w:r w:rsidR="00017853" w:rsidRPr="00A13B79">
        <w:rPr>
          <w:rFonts w:ascii="Arial" w:hAnsi="Arial" w:cs="Arial"/>
        </w:rPr>
        <w:t>that  HR</w:t>
      </w:r>
      <w:proofErr w:type="gramEnd"/>
      <w:r w:rsidR="00017853" w:rsidRPr="00A13B79">
        <w:rPr>
          <w:rFonts w:ascii="Arial" w:hAnsi="Arial" w:cs="Arial"/>
        </w:rPr>
        <w:t xml:space="preserve"> handles complaints, disputes, and disciplinary matters on behalf of employees and management. They should guarantee equality of treatment, abide by labor rules, and foster a supportive workplace environment. To develop a varied and inclusive workforce, HR may also be in charge of putting diversity and inclusion strategies into action. HR Analytics By tracking and analyzing employee indicators, HR can improve HR procedures and make better decisions. Analyzing attrition rates, </w:t>
      </w:r>
      <w:r w:rsidR="00017853" w:rsidRPr="00A13B79">
        <w:rPr>
          <w:rFonts w:ascii="Arial" w:hAnsi="Arial" w:cs="Arial"/>
        </w:rPr>
        <w:lastRenderedPageBreak/>
        <w:t xml:space="preserve">employee performance information, training efficacy, and other pertinent HR indicators are part of this process. With the use of data-driven insights, HR can identify trends, come to intelligent conclusions, and continuously improve people management tactics. One of the many duties assigned to the HR department of a major hotel is workforce planning. Other duties include recruiting, </w:t>
      </w:r>
      <w:r w:rsidR="00447DE1" w:rsidRPr="00A13B79">
        <w:rPr>
          <w:rFonts w:ascii="Arial" w:hAnsi="Arial" w:cs="Arial"/>
        </w:rPr>
        <w:t>onboarding</w:t>
      </w:r>
      <w:r w:rsidR="00017853" w:rsidRPr="00A13B79">
        <w:rPr>
          <w:rFonts w:ascii="Arial" w:hAnsi="Arial" w:cs="Arial"/>
        </w:rPr>
        <w:t>, training and development, performance management, compensation and benefits, employee relations, employee engagement, talent management, and HR analytics. Through effective people management and development, the HR department contributes to the overall performance and competitiveness of the hotel</w:t>
      </w:r>
      <w:r w:rsidR="000B5689" w:rsidRPr="00A13B79">
        <w:rPr>
          <w:rFonts w:ascii="Arial" w:hAnsi="Arial" w:cs="Arial"/>
        </w:rPr>
        <w:t xml:space="preserve"> </w:t>
      </w:r>
      <w:r w:rsidR="000B5689" w:rsidRPr="00A13B79">
        <w:rPr>
          <w:rFonts w:ascii="Arial" w:hAnsi="Arial" w:cs="Arial"/>
          <w:color w:val="222222"/>
          <w:shd w:val="clear" w:color="auto" w:fill="FFFFFF"/>
        </w:rPr>
        <w:t>(Sopiah et al., 2020)</w:t>
      </w:r>
      <w:r w:rsidR="00017853" w:rsidRPr="00A13B79">
        <w:rPr>
          <w:rFonts w:ascii="Arial" w:hAnsi="Arial" w:cs="Arial"/>
        </w:rPr>
        <w:t>.</w:t>
      </w:r>
    </w:p>
    <w:p w:rsidR="00D5612C" w:rsidRPr="00A13B79" w:rsidRDefault="00017853" w:rsidP="006C18DC">
      <w:pPr>
        <w:spacing w:line="360" w:lineRule="auto"/>
        <w:jc w:val="both"/>
        <w:rPr>
          <w:rFonts w:ascii="Arial" w:hAnsi="Arial" w:cs="Arial"/>
          <w:color w:val="222222"/>
          <w:shd w:val="clear" w:color="auto" w:fill="FFFFFF"/>
        </w:rPr>
      </w:pPr>
      <w:r w:rsidRPr="00A13B79">
        <w:rPr>
          <w:rFonts w:ascii="Arial" w:hAnsi="Arial" w:cs="Arial"/>
        </w:rPr>
        <w:t xml:space="preserve">The HR division of a </w:t>
      </w:r>
      <w:r w:rsidR="00D456F9" w:rsidRPr="00A13B79">
        <w:rPr>
          <w:rFonts w:ascii="Arial" w:hAnsi="Arial" w:cs="Arial"/>
        </w:rPr>
        <w:t>Marriott Hotel Group</w:t>
      </w:r>
      <w:r w:rsidRPr="00A13B79">
        <w:rPr>
          <w:rFonts w:ascii="Arial" w:hAnsi="Arial" w:cs="Arial"/>
        </w:rPr>
        <w:t xml:space="preserve"> is essential to managing and developing its workforce. </w:t>
      </w:r>
      <w:r w:rsidR="00B50AFD" w:rsidRPr="00A13B79">
        <w:rPr>
          <w:rFonts w:ascii="Arial" w:hAnsi="Arial" w:cs="Arial"/>
        </w:rPr>
        <w:t>They create job descriptions, post job openings, and hold interviews to find candidates with the necessary training and credentials.</w:t>
      </w:r>
      <w:r w:rsidRPr="00A13B79">
        <w:rPr>
          <w:rFonts w:ascii="Arial" w:hAnsi="Arial" w:cs="Arial"/>
        </w:rPr>
        <w:t xml:space="preserve"> Performance Management is where</w:t>
      </w:r>
      <w:r w:rsidR="00B50AFD" w:rsidRPr="00A13B79">
        <w:rPr>
          <w:rFonts w:ascii="Arial" w:hAnsi="Arial" w:cs="Arial"/>
        </w:rPr>
        <w:t xml:space="preserve"> HR is essential to the organization's management of performance. To guarantee a seamless transfer when important roles become vacant, they develop succession plans. To cultivate the next generation of leaders, HR may conduct leadership training, mentorship initiatives, and talent development </w:t>
      </w:r>
      <w:r w:rsidR="00447DE1" w:rsidRPr="00A13B79">
        <w:rPr>
          <w:rFonts w:ascii="Arial" w:hAnsi="Arial" w:cs="Arial"/>
        </w:rPr>
        <w:t>program</w:t>
      </w:r>
      <w:r w:rsidR="006C18DC" w:rsidRPr="00A13B79">
        <w:rPr>
          <w:rFonts w:ascii="Arial" w:hAnsi="Arial" w:cs="Arial"/>
        </w:rPr>
        <w:t xml:space="preserve"> </w:t>
      </w:r>
      <w:r w:rsidR="006C18DC" w:rsidRPr="00A13B79">
        <w:rPr>
          <w:rFonts w:ascii="Arial" w:hAnsi="Arial" w:cs="Arial"/>
          <w:color w:val="222222"/>
          <w:shd w:val="clear" w:color="auto" w:fill="FFFFFF"/>
        </w:rPr>
        <w:t>(</w:t>
      </w:r>
      <w:proofErr w:type="spellStart"/>
      <w:r w:rsidR="006C18DC" w:rsidRPr="00A13B79">
        <w:rPr>
          <w:rFonts w:ascii="Arial" w:hAnsi="Arial" w:cs="Arial"/>
          <w:color w:val="222222"/>
          <w:shd w:val="clear" w:color="auto" w:fill="FFFFFF"/>
        </w:rPr>
        <w:t>Khalimova</w:t>
      </w:r>
      <w:proofErr w:type="spellEnd"/>
      <w:r w:rsidR="006C18DC" w:rsidRPr="00A13B79">
        <w:rPr>
          <w:rFonts w:ascii="Arial" w:hAnsi="Arial" w:cs="Arial"/>
          <w:color w:val="222222"/>
          <w:shd w:val="clear" w:color="auto" w:fill="FFFFFF"/>
        </w:rPr>
        <w:t>, 2020).</w:t>
      </w:r>
    </w:p>
    <w:p w:rsidR="00B50AFD" w:rsidRPr="00A13B79" w:rsidRDefault="00AE2F5F" w:rsidP="006C18DC">
      <w:pPr>
        <w:spacing w:line="360" w:lineRule="auto"/>
        <w:jc w:val="both"/>
        <w:rPr>
          <w:rFonts w:ascii="Arial" w:hAnsi="Arial" w:cs="Arial"/>
          <w:color w:val="222222"/>
          <w:shd w:val="clear" w:color="auto" w:fill="FFFFFF"/>
        </w:rPr>
      </w:pPr>
      <w:r w:rsidRPr="00A13B79">
        <w:rPr>
          <w:rFonts w:ascii="Arial" w:hAnsi="Arial" w:cs="Arial"/>
        </w:rPr>
        <w:t>Marriott Hotel Group is t</w:t>
      </w:r>
      <w:r w:rsidR="00017853" w:rsidRPr="00A13B79">
        <w:rPr>
          <w:rFonts w:ascii="Arial" w:hAnsi="Arial" w:cs="Arial"/>
        </w:rPr>
        <w:t xml:space="preserve">o improve staff well-being and retention, they create </w:t>
      </w:r>
      <w:r w:rsidR="00447DE1" w:rsidRPr="00A13B79">
        <w:rPr>
          <w:rFonts w:ascii="Arial" w:hAnsi="Arial" w:cs="Arial"/>
        </w:rPr>
        <w:t>programs</w:t>
      </w:r>
      <w:r w:rsidR="00017853" w:rsidRPr="00A13B79">
        <w:rPr>
          <w:rFonts w:ascii="Arial" w:hAnsi="Arial" w:cs="Arial"/>
        </w:rPr>
        <w:t xml:space="preserve"> including employee appreciation schemes, wellness campaigns, an</w:t>
      </w:r>
      <w:r w:rsidR="0073113A" w:rsidRPr="00A13B79">
        <w:rPr>
          <w:rFonts w:ascii="Arial" w:hAnsi="Arial" w:cs="Arial"/>
        </w:rPr>
        <w:t xml:space="preserve">d work-life balance guidelines. </w:t>
      </w:r>
      <w:r w:rsidR="00017853" w:rsidRPr="00A13B79">
        <w:rPr>
          <w:rFonts w:ascii="Arial" w:hAnsi="Arial" w:cs="Arial"/>
        </w:rPr>
        <w:t>Car</w:t>
      </w:r>
      <w:r w:rsidR="0073113A" w:rsidRPr="00A13B79">
        <w:rPr>
          <w:rFonts w:ascii="Arial" w:hAnsi="Arial" w:cs="Arial"/>
        </w:rPr>
        <w:t xml:space="preserve">eer Development and Advancement is </w:t>
      </w:r>
      <w:r w:rsidR="00017853" w:rsidRPr="00A13B79">
        <w:rPr>
          <w:rFonts w:ascii="Arial" w:hAnsi="Arial" w:cs="Arial"/>
        </w:rPr>
        <w:t xml:space="preserve">where HR helps employees advance professionally inside the company. They offer direction on career choices, chances for professional growth, and requirements for promotions. To aid staff members in navigating their career advancement, HR may also provide coaching and mentoring </w:t>
      </w:r>
      <w:r w:rsidR="00447DE1" w:rsidRPr="00A13B79">
        <w:rPr>
          <w:rFonts w:ascii="Arial" w:hAnsi="Arial" w:cs="Arial"/>
        </w:rPr>
        <w:t>programs</w:t>
      </w:r>
      <w:r w:rsidR="00017853" w:rsidRPr="00A13B79">
        <w:rPr>
          <w:rFonts w:ascii="Arial" w:hAnsi="Arial" w:cs="Arial"/>
        </w:rPr>
        <w:t>.</w:t>
      </w:r>
      <w:r w:rsidR="0073113A" w:rsidRPr="00A13B79">
        <w:rPr>
          <w:rFonts w:ascii="Arial" w:hAnsi="Arial" w:cs="Arial"/>
        </w:rPr>
        <w:t xml:space="preserve"> Talent </w:t>
      </w:r>
      <w:r w:rsidR="006C18DC" w:rsidRPr="00A13B79">
        <w:rPr>
          <w:rFonts w:ascii="Arial" w:hAnsi="Arial" w:cs="Arial"/>
          <w:color w:val="222222"/>
          <w:shd w:val="clear" w:color="auto" w:fill="FFFFFF"/>
        </w:rPr>
        <w:t>(Setiawan et al., 2020).</w:t>
      </w:r>
    </w:p>
    <w:p w:rsidR="0038311D" w:rsidRPr="00A13B79" w:rsidRDefault="00017853" w:rsidP="006C18DC">
      <w:pPr>
        <w:spacing w:line="360" w:lineRule="auto"/>
        <w:jc w:val="both"/>
        <w:rPr>
          <w:rFonts w:ascii="Arial" w:hAnsi="Arial" w:cs="Arial"/>
          <w:color w:val="222222"/>
          <w:shd w:val="clear" w:color="auto" w:fill="FFFFFF"/>
        </w:rPr>
      </w:pPr>
      <w:r w:rsidRPr="00A13B79">
        <w:rPr>
          <w:rFonts w:ascii="Arial" w:hAnsi="Arial" w:cs="Arial"/>
        </w:rPr>
        <w:t xml:space="preserve">The management and advancement of people are of vital significance in the competitive and quickly changing </w:t>
      </w:r>
      <w:r w:rsidR="00C95537" w:rsidRPr="00A13B79">
        <w:rPr>
          <w:rFonts w:ascii="Arial" w:hAnsi="Arial" w:cs="Arial"/>
        </w:rPr>
        <w:t xml:space="preserve">corporate environment of today. </w:t>
      </w:r>
      <w:r w:rsidRPr="00A13B79">
        <w:rPr>
          <w:rFonts w:ascii="Arial" w:hAnsi="Arial" w:cs="Arial"/>
        </w:rPr>
        <w:t xml:space="preserve">This improves worker loyalty, engagement, and satisfaction. Employee retention rates and related expenses are lower for </w:t>
      </w:r>
      <w:proofErr w:type="gramStart"/>
      <w:r w:rsidRPr="00A13B79">
        <w:rPr>
          <w:rFonts w:ascii="Arial" w:hAnsi="Arial" w:cs="Arial"/>
        </w:rPr>
        <w:t>an</w:t>
      </w:r>
      <w:proofErr w:type="gramEnd"/>
      <w:r w:rsidRPr="00A13B79">
        <w:rPr>
          <w:rFonts w:ascii="Arial" w:hAnsi="Arial" w:cs="Arial"/>
        </w:rPr>
        <w:t xml:space="preserve"> </w:t>
      </w:r>
      <w:r w:rsidR="00AE2F5F" w:rsidRPr="00A13B79">
        <w:rPr>
          <w:rFonts w:ascii="Arial" w:hAnsi="Arial" w:cs="Arial"/>
        </w:rPr>
        <w:t xml:space="preserve">Marriott Hotel Group </w:t>
      </w:r>
      <w:r w:rsidRPr="00A13B79">
        <w:rPr>
          <w:rFonts w:ascii="Arial" w:hAnsi="Arial" w:cs="Arial"/>
        </w:rPr>
        <w:t xml:space="preserve">organization when staff members feel appreciated and encouraged in their professional growth. Organizations may maintain their long-term growth and continuity by building a pipeline of talented leaders. Innovation and adaptation require a competent and varied workforce. </w:t>
      </w:r>
      <w:r w:rsidR="00AE2F5F" w:rsidRPr="00A13B79">
        <w:rPr>
          <w:rFonts w:ascii="Arial" w:hAnsi="Arial" w:cs="Arial"/>
        </w:rPr>
        <w:t xml:space="preserve">Marriott Hotel Group </w:t>
      </w:r>
      <w:proofErr w:type="spellStart"/>
      <w:r w:rsidRPr="00A13B79">
        <w:rPr>
          <w:rFonts w:ascii="Arial" w:hAnsi="Arial" w:cs="Arial"/>
        </w:rPr>
        <w:t>Organisations</w:t>
      </w:r>
      <w:proofErr w:type="spellEnd"/>
      <w:r w:rsidRPr="00A13B79">
        <w:rPr>
          <w:rFonts w:ascii="Arial" w:hAnsi="Arial" w:cs="Arial"/>
        </w:rPr>
        <w:t xml:space="preserve"> may benefit from their workers' distinctive perspectives, experiences, and ideas by supporting talent development</w:t>
      </w:r>
      <w:r w:rsidR="000B5689" w:rsidRPr="00A13B79">
        <w:rPr>
          <w:rFonts w:ascii="Arial" w:hAnsi="Arial" w:cs="Arial"/>
          <w:color w:val="222222"/>
          <w:shd w:val="clear" w:color="auto" w:fill="FFFFFF"/>
        </w:rPr>
        <w:t>.</w:t>
      </w:r>
      <w:r w:rsidR="00DB3607" w:rsidRPr="00A13B79">
        <w:rPr>
          <w:rFonts w:ascii="Arial" w:hAnsi="Arial" w:cs="Arial"/>
          <w:color w:val="222222"/>
          <w:shd w:val="clear" w:color="auto" w:fill="FFFFFF"/>
        </w:rPr>
        <w:t xml:space="preserve"> </w:t>
      </w:r>
      <w:r w:rsidRPr="00A13B79">
        <w:rPr>
          <w:rFonts w:ascii="Arial" w:hAnsi="Arial" w:cs="Arial"/>
        </w:rPr>
        <w:t xml:space="preserve">Employees may better adapt to shifting market conditions and foster innovation inside the company by being given opportunities for creativity, critical thinking, and ongoing learning. Top talent is drawn to organisations with outstanding talent management and development </w:t>
      </w:r>
      <w:r w:rsidR="00447DE1" w:rsidRPr="00A13B79">
        <w:rPr>
          <w:rFonts w:ascii="Arial" w:hAnsi="Arial" w:cs="Arial"/>
        </w:rPr>
        <w:t>programmers</w:t>
      </w:r>
      <w:r w:rsidRPr="00A13B79">
        <w:rPr>
          <w:rFonts w:ascii="Arial" w:hAnsi="Arial" w:cs="Arial"/>
        </w:rPr>
        <w:t xml:space="preserve">. An organisation becomes a top employer when potential workers can see that it makes an investment in the development of its staff members and provides prospects for progress. High-quality applicants are drawn to </w:t>
      </w:r>
      <w:r w:rsidRPr="00A13B79">
        <w:rPr>
          <w:rFonts w:ascii="Arial" w:hAnsi="Arial" w:cs="Arial"/>
        </w:rPr>
        <w:lastRenderedPageBreak/>
        <w:t xml:space="preserve">organisations with strong employer brands, which also boost the company's standing and ability to compete in the labor market. </w:t>
      </w:r>
      <w:r w:rsidR="00AE2F5F" w:rsidRPr="00A13B79">
        <w:rPr>
          <w:rFonts w:ascii="Arial" w:hAnsi="Arial" w:cs="Arial"/>
        </w:rPr>
        <w:t xml:space="preserve">Marriott Hotel Group </w:t>
      </w:r>
      <w:proofErr w:type="spellStart"/>
      <w:r w:rsidRPr="00A13B79">
        <w:rPr>
          <w:rFonts w:ascii="Arial" w:hAnsi="Arial" w:cs="Arial"/>
        </w:rPr>
        <w:t>Organisations</w:t>
      </w:r>
      <w:proofErr w:type="spellEnd"/>
      <w:r w:rsidRPr="00A13B79">
        <w:rPr>
          <w:rFonts w:ascii="Arial" w:hAnsi="Arial" w:cs="Arial"/>
        </w:rPr>
        <w:t xml:space="preserve"> may cultivate a knowledgeable and engaged workforce that fosters long-term success by investing in their workers' growth and offeri</w:t>
      </w:r>
      <w:r w:rsidR="00A860E3" w:rsidRPr="00A13B79">
        <w:rPr>
          <w:rFonts w:ascii="Arial" w:hAnsi="Arial" w:cs="Arial"/>
        </w:rPr>
        <w:t xml:space="preserve">ng them chances for advancement </w:t>
      </w:r>
      <w:r w:rsidR="00A860E3" w:rsidRPr="00A13B79">
        <w:rPr>
          <w:rFonts w:ascii="Arial" w:hAnsi="Arial" w:cs="Arial"/>
          <w:color w:val="222222"/>
          <w:shd w:val="clear" w:color="auto" w:fill="FFFFFF"/>
        </w:rPr>
        <w:t>(Lalaignanam et al., 2021).</w:t>
      </w:r>
      <w:r w:rsidR="00DB3607" w:rsidRPr="00A13B79">
        <w:rPr>
          <w:rFonts w:ascii="Arial" w:hAnsi="Arial" w:cs="Arial"/>
          <w:color w:val="222222"/>
          <w:shd w:val="clear" w:color="auto" w:fill="FFFFFF"/>
        </w:rPr>
        <w:t xml:space="preserve"> </w:t>
      </w:r>
      <w:r w:rsidRPr="00A13B79">
        <w:rPr>
          <w:rFonts w:ascii="Arial" w:hAnsi="Arial" w:cs="Arial"/>
        </w:rPr>
        <w:t xml:space="preserve">The different phases that an employee experiences during their tenure with </w:t>
      </w:r>
      <w:proofErr w:type="gramStart"/>
      <w:r w:rsidRPr="00A13B79">
        <w:rPr>
          <w:rFonts w:ascii="Arial" w:hAnsi="Arial" w:cs="Arial"/>
        </w:rPr>
        <w:t>an</w:t>
      </w:r>
      <w:proofErr w:type="gramEnd"/>
      <w:r w:rsidRPr="00A13B79">
        <w:rPr>
          <w:rFonts w:ascii="Arial" w:hAnsi="Arial" w:cs="Arial"/>
        </w:rPr>
        <w:t xml:space="preserve"> </w:t>
      </w:r>
      <w:r w:rsidR="00AE2F5F" w:rsidRPr="00A13B79">
        <w:rPr>
          <w:rFonts w:ascii="Arial" w:hAnsi="Arial" w:cs="Arial"/>
        </w:rPr>
        <w:t xml:space="preserve">Marriott Hotel Group </w:t>
      </w:r>
      <w:proofErr w:type="spellStart"/>
      <w:r w:rsidRPr="00A13B79">
        <w:rPr>
          <w:rFonts w:ascii="Arial" w:hAnsi="Arial" w:cs="Arial"/>
        </w:rPr>
        <w:t>organisation</w:t>
      </w:r>
      <w:proofErr w:type="spellEnd"/>
      <w:r w:rsidRPr="00A13B79">
        <w:rPr>
          <w:rFonts w:ascii="Arial" w:hAnsi="Arial" w:cs="Arial"/>
        </w:rPr>
        <w:t xml:space="preserve"> are referred to as the employee lifecycle. The process of assisting new hires in settling into their new position, becoming familiar with the company's culture, regulations, and </w:t>
      </w:r>
      <w:r w:rsidR="00447DE1" w:rsidRPr="00A13B79">
        <w:rPr>
          <w:rFonts w:ascii="Arial" w:hAnsi="Arial" w:cs="Arial"/>
        </w:rPr>
        <w:t>procedures</w:t>
      </w:r>
      <w:r w:rsidRPr="00A13B79">
        <w:rPr>
          <w:rFonts w:ascii="Arial" w:hAnsi="Arial" w:cs="Arial"/>
        </w:rPr>
        <w:t xml:space="preserve">, and contributing effectively to the team is known as </w:t>
      </w:r>
      <w:r w:rsidR="00447DE1" w:rsidRPr="00A13B79">
        <w:rPr>
          <w:rFonts w:ascii="Arial" w:hAnsi="Arial" w:cs="Arial"/>
        </w:rPr>
        <w:t>onboarding</w:t>
      </w:r>
      <w:r w:rsidRPr="00A13B79">
        <w:rPr>
          <w:rFonts w:ascii="Arial" w:hAnsi="Arial" w:cs="Arial"/>
        </w:rPr>
        <w:t>. Orientation meetings, training, introductions to coworkers, and the provision of relevant materials an</w:t>
      </w:r>
      <w:r w:rsidR="00A860E3" w:rsidRPr="00A13B79">
        <w:rPr>
          <w:rFonts w:ascii="Arial" w:hAnsi="Arial" w:cs="Arial"/>
        </w:rPr>
        <w:t xml:space="preserve">d tools are frequently included </w:t>
      </w:r>
      <w:r w:rsidR="00A860E3" w:rsidRPr="00A13B79">
        <w:rPr>
          <w:rFonts w:ascii="Arial" w:hAnsi="Arial" w:cs="Arial"/>
          <w:color w:val="222222"/>
          <w:shd w:val="clear" w:color="auto" w:fill="FFFFFF"/>
        </w:rPr>
        <w:t>(Spurk and Straub, 2020).</w:t>
      </w:r>
    </w:p>
    <w:p w:rsidR="0038311D" w:rsidRPr="00A13B79" w:rsidRDefault="00017853" w:rsidP="006C18DC">
      <w:pPr>
        <w:spacing w:line="360" w:lineRule="auto"/>
        <w:jc w:val="both"/>
        <w:rPr>
          <w:rFonts w:ascii="Arial" w:hAnsi="Arial" w:cs="Arial"/>
          <w:color w:val="222222"/>
          <w:shd w:val="clear" w:color="auto" w:fill="FFFFFF"/>
        </w:rPr>
      </w:pPr>
      <w:r w:rsidRPr="00A13B79">
        <w:rPr>
          <w:rFonts w:ascii="Arial" w:hAnsi="Arial" w:cs="Arial"/>
        </w:rPr>
        <w:t xml:space="preserve">Development in employee skill, knowledge, and capability enhancement is the main goal of the development stage. In retention, the </w:t>
      </w:r>
      <w:r w:rsidR="00447DE1" w:rsidRPr="00A13B79">
        <w:rPr>
          <w:rFonts w:ascii="Arial" w:hAnsi="Arial" w:cs="Arial"/>
        </w:rPr>
        <w:t>strategies</w:t>
      </w:r>
      <w:r w:rsidRPr="00A13B79">
        <w:rPr>
          <w:rFonts w:ascii="Arial" w:hAnsi="Arial" w:cs="Arial"/>
        </w:rPr>
        <w:t xml:space="preserve"> and initiatives targeted at keeping prized personnel with the company are referred to as retention. This stage recognises that people are important resources and focuses on maintaining a good workplace, providing competitive pay and benefits, offering possibilities for advancement, recognising accomplishments, and encouraging employee engagement and happiness. To reduce turnover and keep trained and engaged personnel, retention strategies are essential. In separation, the workers may eventually leave the company for a variety of reasons, including relocation, retirement, termination, or resignation. In the separation stage, all necessary legal and administrative procedures are completed while managing the departure of personnel seamlessly and professionally. Exit interviews, knowledge transfer, </w:t>
      </w:r>
      <w:r w:rsidR="00447DE1" w:rsidRPr="00A13B79">
        <w:rPr>
          <w:rFonts w:ascii="Arial" w:hAnsi="Arial" w:cs="Arial"/>
        </w:rPr>
        <w:t>off-boarding</w:t>
      </w:r>
      <w:r w:rsidRPr="00A13B79">
        <w:rPr>
          <w:rFonts w:ascii="Arial" w:hAnsi="Arial" w:cs="Arial"/>
        </w:rPr>
        <w:t xml:space="preserve"> processes, managing any required documentation, and transition act</w:t>
      </w:r>
      <w:r w:rsidR="00A860E3" w:rsidRPr="00A13B79">
        <w:rPr>
          <w:rFonts w:ascii="Arial" w:hAnsi="Arial" w:cs="Arial"/>
        </w:rPr>
        <w:t xml:space="preserve">ivities may all be a part of it </w:t>
      </w:r>
      <w:r w:rsidR="00A860E3" w:rsidRPr="00A13B79">
        <w:rPr>
          <w:rFonts w:ascii="Arial" w:hAnsi="Arial" w:cs="Arial"/>
          <w:color w:val="222222"/>
          <w:shd w:val="clear" w:color="auto" w:fill="FFFFFF"/>
        </w:rPr>
        <w:t>(Karim et al., 2019).</w:t>
      </w:r>
    </w:p>
    <w:p w:rsidR="00167311" w:rsidRPr="00A13B79" w:rsidRDefault="00017853" w:rsidP="006C18DC">
      <w:pPr>
        <w:spacing w:line="360" w:lineRule="auto"/>
        <w:jc w:val="both"/>
        <w:rPr>
          <w:rFonts w:ascii="Arial" w:hAnsi="Arial" w:cs="Arial"/>
          <w:color w:val="222222"/>
          <w:shd w:val="clear" w:color="auto" w:fill="FFFFFF"/>
        </w:rPr>
      </w:pPr>
      <w:r w:rsidRPr="00A13B79">
        <w:rPr>
          <w:rFonts w:ascii="Arial" w:hAnsi="Arial" w:cs="Arial"/>
        </w:rPr>
        <w:t xml:space="preserve">The advantages of enhancing team and </w:t>
      </w:r>
      <w:r w:rsidR="00AE2F5F" w:rsidRPr="00A13B79">
        <w:rPr>
          <w:rFonts w:ascii="Arial" w:hAnsi="Arial" w:cs="Arial"/>
        </w:rPr>
        <w:t xml:space="preserve">Marriott Hotel Group </w:t>
      </w:r>
      <w:r w:rsidRPr="00A13B79">
        <w:rPr>
          <w:rFonts w:ascii="Arial" w:hAnsi="Arial" w:cs="Arial"/>
        </w:rPr>
        <w:t xml:space="preserve">performance are manifold. There are several instances. In Clear Communication Successful teams and organizations depend on effective communication. Team members can communicate information, provide comments, and better coordinate work when communication channels are clear, open, and well-established. Better comprehension, alignment, and eventually improved performance result from this. In Employee Empowerment: Companies with empowered workers typically have better levels of engagement, motivation, and production. This is accomplished by giving them autonomy, trust, and support. In continuous Learning and Development fostering an organization-wide and team-wide culture of continuous learning may support both individual and collective professional development. It is advantageous for the team and the organization as a whole when employees have access to training </w:t>
      </w:r>
      <w:r w:rsidR="00447DE1" w:rsidRPr="00A13B79">
        <w:rPr>
          <w:rFonts w:ascii="Arial" w:hAnsi="Arial" w:cs="Arial"/>
        </w:rPr>
        <w:t>programs</w:t>
      </w:r>
      <w:r w:rsidRPr="00A13B79">
        <w:rPr>
          <w:rFonts w:ascii="Arial" w:hAnsi="Arial" w:cs="Arial"/>
        </w:rPr>
        <w:t>, workshops, and developmental chances because they may pick up new skills and information</w:t>
      </w:r>
      <w:r w:rsidR="00A860E3" w:rsidRPr="00A13B79">
        <w:rPr>
          <w:rFonts w:ascii="Arial" w:hAnsi="Arial" w:cs="Arial"/>
        </w:rPr>
        <w:t xml:space="preserve"> that improve their performance</w:t>
      </w:r>
      <w:r w:rsidR="00AC6CAE" w:rsidRPr="00A13B79">
        <w:rPr>
          <w:rFonts w:ascii="Arial" w:hAnsi="Arial" w:cs="Arial"/>
        </w:rPr>
        <w:t xml:space="preserve"> </w:t>
      </w:r>
      <w:r w:rsidR="00AC6CAE" w:rsidRPr="00A13B79">
        <w:rPr>
          <w:rFonts w:ascii="Arial" w:hAnsi="Arial" w:cs="Arial"/>
          <w:color w:val="222222"/>
          <w:shd w:val="clear" w:color="auto" w:fill="FFFFFF"/>
        </w:rPr>
        <w:t>(</w:t>
      </w:r>
      <w:proofErr w:type="spellStart"/>
      <w:r w:rsidR="00AC6CAE" w:rsidRPr="00A13B79">
        <w:rPr>
          <w:rFonts w:ascii="Arial" w:hAnsi="Arial" w:cs="Arial"/>
          <w:color w:val="222222"/>
          <w:shd w:val="clear" w:color="auto" w:fill="FFFFFF"/>
        </w:rPr>
        <w:t>Bharwani</w:t>
      </w:r>
      <w:proofErr w:type="spellEnd"/>
      <w:r w:rsidR="00AC6CAE" w:rsidRPr="00A13B79">
        <w:rPr>
          <w:rFonts w:ascii="Arial" w:hAnsi="Arial" w:cs="Arial"/>
          <w:color w:val="222222"/>
          <w:shd w:val="clear" w:color="auto" w:fill="FFFFFF"/>
        </w:rPr>
        <w:t xml:space="preserve"> and Mathews, 2021).</w:t>
      </w:r>
    </w:p>
    <w:p w:rsidR="00CA10E0" w:rsidRPr="00A13B79" w:rsidRDefault="00AC6CAE" w:rsidP="006C18DC">
      <w:pPr>
        <w:spacing w:line="360" w:lineRule="auto"/>
        <w:jc w:val="both"/>
        <w:rPr>
          <w:rFonts w:ascii="Arial" w:hAnsi="Arial" w:cs="Arial"/>
          <w:color w:val="222222"/>
          <w:shd w:val="clear" w:color="auto" w:fill="FFFFFF"/>
        </w:rPr>
      </w:pPr>
      <w:r w:rsidRPr="00A13B79">
        <w:rPr>
          <w:rFonts w:ascii="Arial" w:hAnsi="Arial" w:cs="Arial"/>
        </w:rPr>
        <w:lastRenderedPageBreak/>
        <w:t xml:space="preserve">The performance of Marriott hotels in the UK may be considerably improved by using smart technology solutions, improving guest experiences and </w:t>
      </w:r>
      <w:proofErr w:type="spellStart"/>
      <w:r w:rsidRPr="00A13B79">
        <w:rPr>
          <w:rFonts w:ascii="Arial" w:hAnsi="Arial" w:cs="Arial"/>
        </w:rPr>
        <w:t>maximising</w:t>
      </w:r>
      <w:proofErr w:type="spellEnd"/>
      <w:r w:rsidRPr="00A13B79">
        <w:rPr>
          <w:rFonts w:ascii="Arial" w:hAnsi="Arial" w:cs="Arial"/>
        </w:rPr>
        <w:t xml:space="preserve"> operational effectiveness. </w:t>
      </w:r>
      <w:proofErr w:type="spellStart"/>
      <w:r w:rsidRPr="00A13B79">
        <w:rPr>
          <w:rFonts w:ascii="Arial" w:hAnsi="Arial" w:cs="Arial"/>
        </w:rPr>
        <w:t>Utilising</w:t>
      </w:r>
      <w:proofErr w:type="spellEnd"/>
      <w:r w:rsidRPr="00A13B79">
        <w:rPr>
          <w:rFonts w:ascii="Arial" w:hAnsi="Arial" w:cs="Arial"/>
        </w:rPr>
        <w:t xml:space="preserve"> smart room systems has a number of benefits. </w:t>
      </w:r>
      <w:proofErr w:type="spellStart"/>
      <w:r w:rsidRPr="00A13B79">
        <w:rPr>
          <w:rFonts w:ascii="Arial" w:hAnsi="Arial" w:cs="Arial"/>
        </w:rPr>
        <w:t>Personalised</w:t>
      </w:r>
      <w:proofErr w:type="spellEnd"/>
      <w:r w:rsidRPr="00A13B79">
        <w:rPr>
          <w:rFonts w:ascii="Arial" w:hAnsi="Arial" w:cs="Arial"/>
        </w:rPr>
        <w:t xml:space="preserve"> comfort and convenience are provided for visitors by integrating IoT devices, which allow them to adjust the temperature, lighting, and entertainment selections through a </w:t>
      </w:r>
      <w:proofErr w:type="spellStart"/>
      <w:r w:rsidRPr="00A13B79">
        <w:rPr>
          <w:rFonts w:ascii="Arial" w:hAnsi="Arial" w:cs="Arial"/>
        </w:rPr>
        <w:t>centralised</w:t>
      </w:r>
      <w:proofErr w:type="spellEnd"/>
      <w:r w:rsidRPr="00A13B79">
        <w:rPr>
          <w:rFonts w:ascii="Arial" w:hAnsi="Arial" w:cs="Arial"/>
        </w:rPr>
        <w:t xml:space="preserve"> system or mobile app. Additionally, this cutting-edge technology enables quick and easy room check-in and check-out procedures, cutting down on wait times and raising general visitor satisfaction. Additionally, Marriott hotels in the UK may lower their operating expenses and carbon impact by implementing smart energy management systems</w:t>
      </w:r>
      <w:r w:rsidR="00A679AC" w:rsidRPr="00A13B79">
        <w:rPr>
          <w:rFonts w:ascii="Arial" w:hAnsi="Arial" w:cs="Arial"/>
        </w:rPr>
        <w:t xml:space="preserve"> </w:t>
      </w:r>
      <w:r w:rsidR="00A679AC" w:rsidRPr="00A13B79">
        <w:rPr>
          <w:rFonts w:ascii="Arial" w:hAnsi="Arial" w:cs="Arial"/>
          <w:color w:val="222222"/>
          <w:shd w:val="clear" w:color="auto" w:fill="FFFFFF"/>
        </w:rPr>
        <w:t>(Northrup et al., 2023)</w:t>
      </w:r>
      <w:r w:rsidRPr="00A13B79">
        <w:rPr>
          <w:rFonts w:ascii="Arial" w:hAnsi="Arial" w:cs="Arial"/>
        </w:rPr>
        <w:t xml:space="preserve">. The hotel can monitor and manage energy use by </w:t>
      </w:r>
      <w:proofErr w:type="spellStart"/>
      <w:r w:rsidRPr="00A13B79">
        <w:rPr>
          <w:rFonts w:ascii="Arial" w:hAnsi="Arial" w:cs="Arial"/>
        </w:rPr>
        <w:t>utilising</w:t>
      </w:r>
      <w:proofErr w:type="spellEnd"/>
      <w:r w:rsidRPr="00A13B79">
        <w:rPr>
          <w:rFonts w:ascii="Arial" w:hAnsi="Arial" w:cs="Arial"/>
        </w:rPr>
        <w:t xml:space="preserve"> IoT sensors, </w:t>
      </w:r>
      <w:proofErr w:type="spellStart"/>
      <w:r w:rsidRPr="00A13B79">
        <w:rPr>
          <w:rFonts w:ascii="Arial" w:hAnsi="Arial" w:cs="Arial"/>
        </w:rPr>
        <w:t>optimising</w:t>
      </w:r>
      <w:proofErr w:type="spellEnd"/>
      <w:r w:rsidRPr="00A13B79">
        <w:rPr>
          <w:rFonts w:ascii="Arial" w:hAnsi="Arial" w:cs="Arial"/>
        </w:rPr>
        <w:t xml:space="preserve"> lighting and HVAC (heating, ventilation, and air conditioning) systems depending on occupancy and environmental conditions. Along with reducing energy waste, this strengthens sustainability initiatives and reflects the increasing eco-awareness of </w:t>
      </w:r>
      <w:proofErr w:type="spellStart"/>
      <w:proofErr w:type="gramStart"/>
      <w:r w:rsidRPr="00A13B79">
        <w:rPr>
          <w:rFonts w:ascii="Arial" w:hAnsi="Arial" w:cs="Arial"/>
        </w:rPr>
        <w:t>travellers.</w:t>
      </w:r>
      <w:r w:rsidR="00017853" w:rsidRPr="00A13B79">
        <w:rPr>
          <w:rFonts w:ascii="Arial" w:hAnsi="Arial" w:cs="Arial"/>
        </w:rPr>
        <w:t>This</w:t>
      </w:r>
      <w:proofErr w:type="spellEnd"/>
      <w:proofErr w:type="gramEnd"/>
      <w:r w:rsidR="00017853" w:rsidRPr="00A13B79">
        <w:rPr>
          <w:rFonts w:ascii="Arial" w:hAnsi="Arial" w:cs="Arial"/>
        </w:rPr>
        <w:t xml:space="preserve"> may result in more creative ideas, better </w:t>
      </w:r>
      <w:r w:rsidR="00447DE1" w:rsidRPr="00A13B79">
        <w:rPr>
          <w:rFonts w:ascii="Arial" w:hAnsi="Arial" w:cs="Arial"/>
        </w:rPr>
        <w:t>judgment</w:t>
      </w:r>
      <w:r w:rsidR="00017853" w:rsidRPr="00A13B79">
        <w:rPr>
          <w:rFonts w:ascii="Arial" w:hAnsi="Arial" w:cs="Arial"/>
        </w:rPr>
        <w:t xml:space="preserve">, and higher performance as a whole. These instances show how a variety of elements, including cooperation, communication, leadership, and continuous development, may </w:t>
      </w:r>
      <w:r w:rsidR="00447DE1" w:rsidRPr="00A13B79">
        <w:rPr>
          <w:rFonts w:ascii="Arial" w:hAnsi="Arial" w:cs="Arial"/>
        </w:rPr>
        <w:t>favorably</w:t>
      </w:r>
      <w:r w:rsidR="00017853" w:rsidRPr="00A13B79">
        <w:rPr>
          <w:rFonts w:ascii="Arial" w:hAnsi="Arial" w:cs="Arial"/>
        </w:rPr>
        <w:t xml:space="preserve"> affect the team and </w:t>
      </w:r>
      <w:proofErr w:type="spellStart"/>
      <w:r w:rsidR="00017853" w:rsidRPr="00A13B79">
        <w:rPr>
          <w:rFonts w:ascii="Arial" w:hAnsi="Arial" w:cs="Arial"/>
        </w:rPr>
        <w:t>organisational</w:t>
      </w:r>
      <w:proofErr w:type="spellEnd"/>
      <w:r w:rsidR="00017853" w:rsidRPr="00A13B79">
        <w:rPr>
          <w:rFonts w:ascii="Arial" w:hAnsi="Arial" w:cs="Arial"/>
        </w:rPr>
        <w:t xml:space="preserve"> performance, eventually assisting in the achievement of</w:t>
      </w:r>
      <w:r w:rsidR="00A860E3" w:rsidRPr="00A13B79">
        <w:rPr>
          <w:rFonts w:ascii="Arial" w:hAnsi="Arial" w:cs="Arial"/>
        </w:rPr>
        <w:t xml:space="preserve"> desired objectives and results (</w:t>
      </w:r>
      <w:proofErr w:type="spellStart"/>
      <w:r w:rsidR="00A860E3" w:rsidRPr="00A13B79">
        <w:rPr>
          <w:rFonts w:ascii="Arial" w:hAnsi="Arial" w:cs="Arial"/>
        </w:rPr>
        <w:t>Alrowwad</w:t>
      </w:r>
      <w:proofErr w:type="spellEnd"/>
      <w:r w:rsidR="00A860E3" w:rsidRPr="00A13B79">
        <w:rPr>
          <w:rFonts w:ascii="Arial" w:hAnsi="Arial" w:cs="Arial"/>
        </w:rPr>
        <w:t xml:space="preserve"> et al., 2020</w:t>
      </w:r>
      <w:r w:rsidR="00A860E3" w:rsidRPr="00A13B79">
        <w:rPr>
          <w:rFonts w:ascii="Arial" w:hAnsi="Arial" w:cs="Arial"/>
          <w:color w:val="222222"/>
          <w:shd w:val="clear" w:color="auto" w:fill="FFFFFF"/>
        </w:rPr>
        <w:t>).</w:t>
      </w:r>
    </w:p>
    <w:p w:rsidR="00CA10E0" w:rsidRPr="00A13B79" w:rsidRDefault="00A13B79" w:rsidP="006C18DC">
      <w:pPr>
        <w:spacing w:line="360" w:lineRule="auto"/>
        <w:jc w:val="both"/>
        <w:rPr>
          <w:rFonts w:ascii="Arial" w:hAnsi="Arial" w:cs="Arial"/>
          <w:color w:val="222222"/>
          <w:shd w:val="clear" w:color="auto" w:fill="FFFFFF"/>
        </w:rPr>
      </w:pPr>
      <w:r w:rsidRPr="00A13B79">
        <w:rPr>
          <w:rFonts w:ascii="Arial" w:hAnsi="Arial" w:cs="Arial"/>
        </w:rPr>
        <w:t>Example of best practice industry like</w:t>
      </w:r>
      <w:r w:rsidRPr="00A13B79">
        <w:rPr>
          <w:rFonts w:ascii="Arial" w:hAnsi="Arial" w:cs="Arial"/>
          <w:b/>
          <w:bCs/>
        </w:rPr>
        <w:t xml:space="preserve"> </w:t>
      </w:r>
      <w:r w:rsidR="00017853" w:rsidRPr="00A13B79">
        <w:rPr>
          <w:rFonts w:ascii="Arial" w:hAnsi="Arial" w:cs="Arial"/>
        </w:rPr>
        <w:t>Zappos, an online retailer renowned for its outstanding customer care, is one industry leader that prioritises employee engagement. Through its distinctive culture and principles, which support workers' acceptance of creativity, independence, and personal development, Zappos provides a good work environment. They place a strong emphasis on openness, honesty, and celebrating individual accomplishments. Zappos has attained high levels of employee engagement through making investments in their welfare and professional growth, which has enhanced consumer satisfaction and led to the company's success. Their dedication to worker happiness serves as a shining illustration of how promoting a pleasant workplace culture may gene</w:t>
      </w:r>
      <w:r w:rsidR="00A860E3" w:rsidRPr="00A13B79">
        <w:rPr>
          <w:rFonts w:ascii="Arial" w:hAnsi="Arial" w:cs="Arial"/>
        </w:rPr>
        <w:t xml:space="preserve">rate </w:t>
      </w:r>
      <w:proofErr w:type="spellStart"/>
      <w:r w:rsidR="00A860E3" w:rsidRPr="00A13B79">
        <w:rPr>
          <w:rFonts w:ascii="Arial" w:hAnsi="Arial" w:cs="Arial"/>
        </w:rPr>
        <w:t>organisational</w:t>
      </w:r>
      <w:proofErr w:type="spellEnd"/>
      <w:r w:rsidR="00A860E3" w:rsidRPr="00A13B79">
        <w:rPr>
          <w:rFonts w:ascii="Arial" w:hAnsi="Arial" w:cs="Arial"/>
        </w:rPr>
        <w:t xml:space="preserve"> performance </w:t>
      </w:r>
      <w:r w:rsidR="00A679AC" w:rsidRPr="00A13B79">
        <w:rPr>
          <w:rFonts w:ascii="Arial" w:hAnsi="Arial" w:cs="Arial"/>
          <w:color w:val="222222"/>
          <w:shd w:val="clear" w:color="auto" w:fill="FFFFFF"/>
        </w:rPr>
        <w:t>(Ayodeji et al., 2020).</w:t>
      </w:r>
    </w:p>
    <w:p w:rsidR="00447DE1" w:rsidRPr="00A13B79" w:rsidRDefault="00017853" w:rsidP="006C18DC">
      <w:pPr>
        <w:spacing w:line="360" w:lineRule="auto"/>
        <w:jc w:val="both"/>
        <w:rPr>
          <w:rFonts w:ascii="Arial" w:hAnsi="Arial" w:cs="Arial"/>
        </w:rPr>
      </w:pPr>
      <w:r w:rsidRPr="00A13B79">
        <w:rPr>
          <w:rFonts w:ascii="Arial" w:hAnsi="Arial" w:cs="Arial"/>
        </w:rPr>
        <w:t xml:space="preserve">Finally, it can be said that Personnel Resourcing and Development are extremely important for raising Employee Engagement within an </w:t>
      </w:r>
      <w:r w:rsidR="001A791F" w:rsidRPr="00A13B79">
        <w:rPr>
          <w:rFonts w:ascii="Arial" w:hAnsi="Arial" w:cs="Arial"/>
        </w:rPr>
        <w:t>o</w:t>
      </w:r>
      <w:r w:rsidR="00574D31" w:rsidRPr="00A13B79">
        <w:rPr>
          <w:rFonts w:ascii="Arial" w:hAnsi="Arial" w:cs="Arial"/>
        </w:rPr>
        <w:t>rganization</w:t>
      </w:r>
      <w:r w:rsidRPr="00A13B79">
        <w:rPr>
          <w:rFonts w:ascii="Arial" w:hAnsi="Arial" w:cs="Arial"/>
        </w:rPr>
        <w:t>. Organisations may cultivate a workforce that is in line with their aims and values by successfully recruiting, selecting, and developing the right workers. Additionally, giving employees the chance to advance professionally and enhance their skills increases employee motivation and engagement levels by making them feel appreciated. Increased productivity, contentment, and loyalty are results of employee engagemen</w:t>
      </w:r>
      <w:r w:rsidR="00D5612C" w:rsidRPr="00A13B79">
        <w:rPr>
          <w:rFonts w:ascii="Arial" w:hAnsi="Arial" w:cs="Arial"/>
        </w:rPr>
        <w:t>t, which is advantageous to the o</w:t>
      </w:r>
      <w:r w:rsidR="00574D31" w:rsidRPr="00A13B79">
        <w:rPr>
          <w:rFonts w:ascii="Arial" w:hAnsi="Arial" w:cs="Arial"/>
        </w:rPr>
        <w:t>rganization</w:t>
      </w:r>
      <w:r w:rsidRPr="00A13B79">
        <w:rPr>
          <w:rFonts w:ascii="Arial" w:hAnsi="Arial" w:cs="Arial"/>
        </w:rPr>
        <w:t xml:space="preserve"> as well as the employees. Consequently, spending money on personnel resourcing and development plans is crucial for </w:t>
      </w:r>
      <w:r w:rsidRPr="00A13B79">
        <w:rPr>
          <w:rFonts w:ascii="Arial" w:hAnsi="Arial" w:cs="Arial"/>
        </w:rPr>
        <w:lastRenderedPageBreak/>
        <w:t xml:space="preserve">promoting a healthy work environment, increasing employee engagement, and ultimately boosting </w:t>
      </w:r>
      <w:r w:rsidR="00D5612C" w:rsidRPr="00A13B79">
        <w:rPr>
          <w:rFonts w:ascii="Arial" w:hAnsi="Arial" w:cs="Arial"/>
        </w:rPr>
        <w:t>o</w:t>
      </w:r>
      <w:r w:rsidR="00574D31" w:rsidRPr="00A13B79">
        <w:rPr>
          <w:rFonts w:ascii="Arial" w:hAnsi="Arial" w:cs="Arial"/>
        </w:rPr>
        <w:t>rganizational</w:t>
      </w:r>
      <w:r w:rsidRPr="00A13B79">
        <w:rPr>
          <w:rFonts w:ascii="Arial" w:hAnsi="Arial" w:cs="Arial"/>
        </w:rPr>
        <w:t xml:space="preserve"> performance.</w:t>
      </w:r>
      <w:r w:rsidR="008824FD" w:rsidRPr="00A13B79">
        <w:rPr>
          <w:rFonts w:ascii="Arial" w:hAnsi="Arial" w:cs="Arial"/>
        </w:rPr>
        <w:t xml:space="preserve"> </w:t>
      </w:r>
      <w:proofErr w:type="spellStart"/>
      <w:r w:rsidR="001A791F" w:rsidRPr="00A13B79">
        <w:rPr>
          <w:rFonts w:ascii="Arial" w:hAnsi="Arial" w:cs="Arial"/>
        </w:rPr>
        <w:t>Organisations</w:t>
      </w:r>
      <w:proofErr w:type="spellEnd"/>
      <w:r w:rsidR="001A791F" w:rsidRPr="00A13B79">
        <w:rPr>
          <w:rFonts w:ascii="Arial" w:hAnsi="Arial" w:cs="Arial"/>
        </w:rPr>
        <w:t xml:space="preserve"> can be confident that the appropriate people with the right talents are in the right roles by managing and growing their talent. Effective talent management strategies, such as those for recruiting, selection, onboarding, training, and performance management, must be developed and put into </w:t>
      </w:r>
      <w:proofErr w:type="spellStart"/>
      <w:r w:rsidR="001A791F" w:rsidRPr="00A13B79">
        <w:rPr>
          <w:rFonts w:ascii="Arial" w:hAnsi="Arial" w:cs="Arial"/>
        </w:rPr>
        <w:t>practise</w:t>
      </w:r>
      <w:proofErr w:type="spellEnd"/>
      <w:r w:rsidR="001A791F" w:rsidRPr="00A13B79">
        <w:rPr>
          <w:rFonts w:ascii="Arial" w:hAnsi="Arial" w:cs="Arial"/>
        </w:rPr>
        <w:t xml:space="preserve"> by HR experts. HR contributes to the growth of innovation, productivity, and overall corporate performance by coordinating people with </w:t>
      </w:r>
      <w:proofErr w:type="spellStart"/>
      <w:r w:rsidR="001A791F" w:rsidRPr="00A13B79">
        <w:rPr>
          <w:rFonts w:ascii="Arial" w:hAnsi="Arial" w:cs="Arial"/>
        </w:rPr>
        <w:t>organisational</w:t>
      </w:r>
      <w:proofErr w:type="spellEnd"/>
      <w:r w:rsidR="001A791F" w:rsidRPr="00A13B79">
        <w:rPr>
          <w:rFonts w:ascii="Arial" w:hAnsi="Arial" w:cs="Arial"/>
        </w:rPr>
        <w:t xml:space="preserve"> goals.</w:t>
      </w:r>
    </w:p>
    <w:p w:rsidR="00447DE1" w:rsidRPr="00A13B79" w:rsidRDefault="00017853" w:rsidP="006C18DC">
      <w:pPr>
        <w:spacing w:line="360" w:lineRule="auto"/>
        <w:rPr>
          <w:rFonts w:ascii="Arial" w:hAnsi="Arial" w:cs="Arial"/>
          <w:b/>
          <w:bCs/>
          <w:color w:val="FF0000"/>
        </w:rPr>
      </w:pPr>
      <w:r w:rsidRPr="00A13B79">
        <w:rPr>
          <w:rFonts w:ascii="Arial" w:hAnsi="Arial" w:cs="Arial"/>
          <w:b/>
          <w:bCs/>
          <w:color w:val="FF0000"/>
        </w:rPr>
        <w:br w:type="page"/>
      </w:r>
    </w:p>
    <w:p w:rsidR="00375040" w:rsidRPr="00A13B79" w:rsidRDefault="00017853" w:rsidP="006C18DC">
      <w:pPr>
        <w:pStyle w:val="Heading1"/>
        <w:spacing w:line="360" w:lineRule="auto"/>
        <w:rPr>
          <w:rFonts w:ascii="Arial" w:hAnsi="Arial" w:cs="Arial"/>
          <w:sz w:val="22"/>
          <w:szCs w:val="22"/>
        </w:rPr>
      </w:pPr>
      <w:r w:rsidRPr="00A13B79">
        <w:rPr>
          <w:rFonts w:ascii="Arial" w:hAnsi="Arial" w:cs="Arial"/>
          <w:sz w:val="22"/>
          <w:szCs w:val="22"/>
        </w:rPr>
        <w:lastRenderedPageBreak/>
        <w:t xml:space="preserve">References </w:t>
      </w:r>
    </w:p>
    <w:p w:rsidR="006C18DC" w:rsidRPr="00A13B79" w:rsidRDefault="006C18DC" w:rsidP="006C18DC">
      <w:pPr>
        <w:spacing w:line="360" w:lineRule="auto"/>
        <w:jc w:val="both"/>
        <w:rPr>
          <w:rFonts w:ascii="Arial" w:hAnsi="Arial" w:cs="Arial"/>
          <w:color w:val="222222"/>
          <w:shd w:val="clear" w:color="auto" w:fill="FFFFFF"/>
        </w:rPr>
      </w:pPr>
      <w:proofErr w:type="spellStart"/>
      <w:r w:rsidRPr="00A13B79">
        <w:rPr>
          <w:rFonts w:ascii="Arial" w:hAnsi="Arial" w:cs="Arial"/>
          <w:color w:val="222222"/>
          <w:shd w:val="clear" w:color="auto" w:fill="FFFFFF"/>
        </w:rPr>
        <w:t>Alrowwad</w:t>
      </w:r>
      <w:proofErr w:type="spellEnd"/>
      <w:r w:rsidRPr="00A13B79">
        <w:rPr>
          <w:rFonts w:ascii="Arial" w:hAnsi="Arial" w:cs="Arial"/>
          <w:color w:val="222222"/>
          <w:shd w:val="clear" w:color="auto" w:fill="FFFFFF"/>
        </w:rPr>
        <w:t xml:space="preserve">, A.A., </w:t>
      </w:r>
      <w:proofErr w:type="spellStart"/>
      <w:r w:rsidRPr="00A13B79">
        <w:rPr>
          <w:rFonts w:ascii="Arial" w:hAnsi="Arial" w:cs="Arial"/>
          <w:color w:val="222222"/>
          <w:shd w:val="clear" w:color="auto" w:fill="FFFFFF"/>
        </w:rPr>
        <w:t>Abualoush</w:t>
      </w:r>
      <w:proofErr w:type="spellEnd"/>
      <w:r w:rsidRPr="00A13B79">
        <w:rPr>
          <w:rFonts w:ascii="Arial" w:hAnsi="Arial" w:cs="Arial"/>
          <w:color w:val="222222"/>
          <w:shd w:val="clear" w:color="auto" w:fill="FFFFFF"/>
        </w:rPr>
        <w:t xml:space="preserve">, S.H. and </w:t>
      </w:r>
      <w:proofErr w:type="spellStart"/>
      <w:r w:rsidRPr="00A13B79">
        <w:rPr>
          <w:rFonts w:ascii="Arial" w:hAnsi="Arial" w:cs="Arial"/>
          <w:color w:val="222222"/>
          <w:shd w:val="clear" w:color="auto" w:fill="FFFFFF"/>
        </w:rPr>
        <w:t>Masa’deh</w:t>
      </w:r>
      <w:proofErr w:type="spellEnd"/>
      <w:r w:rsidRPr="00A13B79">
        <w:rPr>
          <w:rFonts w:ascii="Arial" w:hAnsi="Arial" w:cs="Arial"/>
          <w:color w:val="222222"/>
          <w:shd w:val="clear" w:color="auto" w:fill="FFFFFF"/>
        </w:rPr>
        <w:t>, R.E., 2020. Innovation and intellectual capital as intermediary variables among transformational leadership, transactional leadership, and organizational performance. </w:t>
      </w:r>
      <w:r w:rsidRPr="00A13B79">
        <w:rPr>
          <w:rFonts w:ascii="Arial" w:hAnsi="Arial" w:cs="Arial"/>
          <w:i/>
          <w:iCs/>
          <w:color w:val="222222"/>
          <w:shd w:val="clear" w:color="auto" w:fill="FFFFFF"/>
        </w:rPr>
        <w:t>Journal of Management Development</w:t>
      </w:r>
      <w:r w:rsidRPr="00A13B79">
        <w:rPr>
          <w:rFonts w:ascii="Arial" w:hAnsi="Arial" w:cs="Arial"/>
          <w:color w:val="222222"/>
          <w:shd w:val="clear" w:color="auto" w:fill="FFFFFF"/>
        </w:rPr>
        <w:t>, </w:t>
      </w:r>
      <w:r w:rsidRPr="00A13B79">
        <w:rPr>
          <w:rFonts w:ascii="Arial" w:hAnsi="Arial" w:cs="Arial"/>
          <w:i/>
          <w:iCs/>
          <w:color w:val="222222"/>
          <w:shd w:val="clear" w:color="auto" w:fill="FFFFFF"/>
        </w:rPr>
        <w:t>39</w:t>
      </w:r>
      <w:r w:rsidRPr="00A13B79">
        <w:rPr>
          <w:rFonts w:ascii="Arial" w:hAnsi="Arial" w:cs="Arial"/>
          <w:color w:val="222222"/>
          <w:shd w:val="clear" w:color="auto" w:fill="FFFFFF"/>
        </w:rPr>
        <w:t>(2), pp.196-222.</w:t>
      </w:r>
    </w:p>
    <w:p w:rsidR="006C18DC" w:rsidRPr="00A13B79" w:rsidRDefault="006C18DC" w:rsidP="006C18DC">
      <w:pPr>
        <w:spacing w:line="360" w:lineRule="auto"/>
        <w:jc w:val="both"/>
        <w:rPr>
          <w:rFonts w:ascii="Arial" w:hAnsi="Arial" w:cs="Arial"/>
          <w:color w:val="222222"/>
          <w:shd w:val="clear" w:color="auto" w:fill="FFFFFF"/>
        </w:rPr>
      </w:pPr>
      <w:r w:rsidRPr="00A13B79">
        <w:rPr>
          <w:rFonts w:ascii="Arial" w:hAnsi="Arial" w:cs="Arial"/>
          <w:color w:val="222222"/>
          <w:shd w:val="clear" w:color="auto" w:fill="FFFFFF"/>
        </w:rPr>
        <w:t>Ayodeji, O.G., Kumar, V. and Kumar, S., 2020. Online retail in India: a comparative analysis of top business players. </w:t>
      </w:r>
      <w:r w:rsidRPr="00A13B79">
        <w:rPr>
          <w:rFonts w:ascii="Arial" w:hAnsi="Arial" w:cs="Arial"/>
          <w:i/>
          <w:iCs/>
          <w:color w:val="222222"/>
          <w:shd w:val="clear" w:color="auto" w:fill="FFFFFF"/>
        </w:rPr>
        <w:t>International Journal of Indian Culture and Business Management</w:t>
      </w:r>
      <w:r w:rsidRPr="00A13B79">
        <w:rPr>
          <w:rFonts w:ascii="Arial" w:hAnsi="Arial" w:cs="Arial"/>
          <w:color w:val="222222"/>
          <w:shd w:val="clear" w:color="auto" w:fill="FFFFFF"/>
        </w:rPr>
        <w:t>, </w:t>
      </w:r>
      <w:r w:rsidRPr="00A13B79">
        <w:rPr>
          <w:rFonts w:ascii="Arial" w:hAnsi="Arial" w:cs="Arial"/>
          <w:i/>
          <w:iCs/>
          <w:color w:val="222222"/>
          <w:shd w:val="clear" w:color="auto" w:fill="FFFFFF"/>
        </w:rPr>
        <w:t>20</w:t>
      </w:r>
      <w:r w:rsidRPr="00A13B79">
        <w:rPr>
          <w:rFonts w:ascii="Arial" w:hAnsi="Arial" w:cs="Arial"/>
          <w:color w:val="222222"/>
          <w:shd w:val="clear" w:color="auto" w:fill="FFFFFF"/>
        </w:rPr>
        <w:t>(3), pp.359-384.</w:t>
      </w:r>
    </w:p>
    <w:p w:rsidR="006C18DC" w:rsidRPr="00A13B79" w:rsidRDefault="006C18DC" w:rsidP="006C18DC">
      <w:pPr>
        <w:spacing w:line="360" w:lineRule="auto"/>
        <w:jc w:val="both"/>
        <w:rPr>
          <w:rFonts w:ascii="Arial" w:hAnsi="Arial" w:cs="Arial"/>
          <w:color w:val="222222"/>
          <w:shd w:val="clear" w:color="auto" w:fill="FFFFFF"/>
        </w:rPr>
      </w:pPr>
      <w:proofErr w:type="spellStart"/>
      <w:r w:rsidRPr="00A13B79">
        <w:rPr>
          <w:rFonts w:ascii="Arial" w:hAnsi="Arial" w:cs="Arial"/>
          <w:color w:val="222222"/>
          <w:shd w:val="clear" w:color="auto" w:fill="FFFFFF"/>
        </w:rPr>
        <w:t>Bharwani</w:t>
      </w:r>
      <w:proofErr w:type="spellEnd"/>
      <w:r w:rsidRPr="00A13B79">
        <w:rPr>
          <w:rFonts w:ascii="Arial" w:hAnsi="Arial" w:cs="Arial"/>
          <w:color w:val="222222"/>
          <w:shd w:val="clear" w:color="auto" w:fill="FFFFFF"/>
        </w:rPr>
        <w:t>, S. and Mathews, D., 2021. Techno-business strategies for enhancing guest experience in luxury hotels: a managerial perspective. </w:t>
      </w:r>
      <w:r w:rsidRPr="00A13B79">
        <w:rPr>
          <w:rFonts w:ascii="Arial" w:hAnsi="Arial" w:cs="Arial"/>
          <w:i/>
          <w:iCs/>
          <w:color w:val="222222"/>
          <w:shd w:val="clear" w:color="auto" w:fill="FFFFFF"/>
        </w:rPr>
        <w:t>Worldwide Hospitality and Tourism Themes</w:t>
      </w:r>
      <w:r w:rsidRPr="00A13B79">
        <w:rPr>
          <w:rFonts w:ascii="Arial" w:hAnsi="Arial" w:cs="Arial"/>
          <w:color w:val="222222"/>
          <w:shd w:val="clear" w:color="auto" w:fill="FFFFFF"/>
        </w:rPr>
        <w:t>, </w:t>
      </w:r>
      <w:r w:rsidRPr="00A13B79">
        <w:rPr>
          <w:rFonts w:ascii="Arial" w:hAnsi="Arial" w:cs="Arial"/>
          <w:i/>
          <w:iCs/>
          <w:color w:val="222222"/>
          <w:shd w:val="clear" w:color="auto" w:fill="FFFFFF"/>
        </w:rPr>
        <w:t>13</w:t>
      </w:r>
      <w:r w:rsidRPr="00A13B79">
        <w:rPr>
          <w:rFonts w:ascii="Arial" w:hAnsi="Arial" w:cs="Arial"/>
          <w:color w:val="222222"/>
          <w:shd w:val="clear" w:color="auto" w:fill="FFFFFF"/>
        </w:rPr>
        <w:t>(2), pp.168-185.</w:t>
      </w:r>
    </w:p>
    <w:p w:rsidR="006C18DC" w:rsidRPr="00A13B79" w:rsidRDefault="006C18DC" w:rsidP="006C18DC">
      <w:pPr>
        <w:spacing w:line="360" w:lineRule="auto"/>
        <w:jc w:val="both"/>
        <w:rPr>
          <w:rFonts w:ascii="Arial" w:hAnsi="Arial" w:cs="Arial"/>
          <w:color w:val="222222"/>
          <w:shd w:val="clear" w:color="auto" w:fill="FFFFFF"/>
        </w:rPr>
      </w:pPr>
      <w:proofErr w:type="spellStart"/>
      <w:r w:rsidRPr="00A13B79">
        <w:rPr>
          <w:rFonts w:ascii="Arial" w:hAnsi="Arial" w:cs="Arial"/>
          <w:color w:val="222222"/>
          <w:shd w:val="clear" w:color="auto" w:fill="FFFFFF"/>
        </w:rPr>
        <w:t>Hassanein</w:t>
      </w:r>
      <w:proofErr w:type="spellEnd"/>
      <w:r w:rsidRPr="00A13B79">
        <w:rPr>
          <w:rFonts w:ascii="Arial" w:hAnsi="Arial" w:cs="Arial"/>
          <w:color w:val="222222"/>
          <w:shd w:val="clear" w:color="auto" w:fill="FFFFFF"/>
        </w:rPr>
        <w:t xml:space="preserve">, F. and </w:t>
      </w:r>
      <w:proofErr w:type="spellStart"/>
      <w:r w:rsidRPr="00A13B79">
        <w:rPr>
          <w:rFonts w:ascii="Arial" w:hAnsi="Arial" w:cs="Arial"/>
          <w:color w:val="222222"/>
          <w:shd w:val="clear" w:color="auto" w:fill="FFFFFF"/>
        </w:rPr>
        <w:t>Özgit</w:t>
      </w:r>
      <w:proofErr w:type="spellEnd"/>
      <w:r w:rsidRPr="00A13B79">
        <w:rPr>
          <w:rFonts w:ascii="Arial" w:hAnsi="Arial" w:cs="Arial"/>
          <w:color w:val="222222"/>
          <w:shd w:val="clear" w:color="auto" w:fill="FFFFFF"/>
        </w:rPr>
        <w:t>, H., 2022. Sustaining human resources through talent management strategies and employee engagement in the Middle East hotel industry. </w:t>
      </w:r>
      <w:r w:rsidRPr="00A13B79">
        <w:rPr>
          <w:rFonts w:ascii="Arial" w:hAnsi="Arial" w:cs="Arial"/>
          <w:i/>
          <w:iCs/>
          <w:color w:val="222222"/>
          <w:shd w:val="clear" w:color="auto" w:fill="FFFFFF"/>
        </w:rPr>
        <w:t>Sustainability</w:t>
      </w:r>
      <w:r w:rsidRPr="00A13B79">
        <w:rPr>
          <w:rFonts w:ascii="Arial" w:hAnsi="Arial" w:cs="Arial"/>
          <w:color w:val="222222"/>
          <w:shd w:val="clear" w:color="auto" w:fill="FFFFFF"/>
        </w:rPr>
        <w:t>, </w:t>
      </w:r>
      <w:r w:rsidRPr="00A13B79">
        <w:rPr>
          <w:rFonts w:ascii="Arial" w:hAnsi="Arial" w:cs="Arial"/>
          <w:i/>
          <w:iCs/>
          <w:color w:val="222222"/>
          <w:shd w:val="clear" w:color="auto" w:fill="FFFFFF"/>
        </w:rPr>
        <w:t>14</w:t>
      </w:r>
      <w:r w:rsidRPr="00A13B79">
        <w:rPr>
          <w:rFonts w:ascii="Arial" w:hAnsi="Arial" w:cs="Arial"/>
          <w:color w:val="222222"/>
          <w:shd w:val="clear" w:color="auto" w:fill="FFFFFF"/>
        </w:rPr>
        <w:t>(22), p.15365.</w:t>
      </w:r>
    </w:p>
    <w:p w:rsidR="006C18DC" w:rsidRPr="00A13B79" w:rsidRDefault="006C18DC" w:rsidP="006C18DC">
      <w:pPr>
        <w:spacing w:line="360" w:lineRule="auto"/>
        <w:jc w:val="both"/>
        <w:rPr>
          <w:rFonts w:ascii="Arial" w:hAnsi="Arial" w:cs="Arial"/>
          <w:color w:val="222222"/>
          <w:shd w:val="clear" w:color="auto" w:fill="FFFFFF"/>
        </w:rPr>
      </w:pPr>
      <w:r w:rsidRPr="00A13B79">
        <w:rPr>
          <w:rFonts w:ascii="Arial" w:hAnsi="Arial" w:cs="Arial"/>
          <w:color w:val="222222"/>
          <w:shd w:val="clear" w:color="auto" w:fill="FFFFFF"/>
        </w:rPr>
        <w:t>Karim, M.M., Choudhury, M.M. and Latif, W.B., 2019. The impact of training and development on employees’ performance: an analysis of quantitative data. </w:t>
      </w:r>
      <w:r w:rsidRPr="00A13B79">
        <w:rPr>
          <w:rFonts w:ascii="Arial" w:hAnsi="Arial" w:cs="Arial"/>
          <w:i/>
          <w:iCs/>
          <w:color w:val="222222"/>
          <w:shd w:val="clear" w:color="auto" w:fill="FFFFFF"/>
        </w:rPr>
        <w:t>Noble International Journal of Business and Management Research</w:t>
      </w:r>
      <w:r w:rsidRPr="00A13B79">
        <w:rPr>
          <w:rFonts w:ascii="Arial" w:hAnsi="Arial" w:cs="Arial"/>
          <w:color w:val="222222"/>
          <w:shd w:val="clear" w:color="auto" w:fill="FFFFFF"/>
        </w:rPr>
        <w:t>, </w:t>
      </w:r>
      <w:r w:rsidRPr="00A13B79">
        <w:rPr>
          <w:rFonts w:ascii="Arial" w:hAnsi="Arial" w:cs="Arial"/>
          <w:i/>
          <w:iCs/>
          <w:color w:val="222222"/>
          <w:shd w:val="clear" w:color="auto" w:fill="FFFFFF"/>
        </w:rPr>
        <w:t>3</w:t>
      </w:r>
      <w:r w:rsidRPr="00A13B79">
        <w:rPr>
          <w:rFonts w:ascii="Arial" w:hAnsi="Arial" w:cs="Arial"/>
          <w:color w:val="222222"/>
          <w:shd w:val="clear" w:color="auto" w:fill="FFFFFF"/>
        </w:rPr>
        <w:t>(2), pp.25-33.</w:t>
      </w:r>
    </w:p>
    <w:p w:rsidR="006C18DC" w:rsidRPr="00A13B79" w:rsidRDefault="006C18DC" w:rsidP="006C18DC">
      <w:pPr>
        <w:spacing w:line="360" w:lineRule="auto"/>
        <w:jc w:val="both"/>
        <w:rPr>
          <w:rFonts w:ascii="Arial" w:hAnsi="Arial" w:cs="Arial"/>
          <w:color w:val="222222"/>
          <w:shd w:val="clear" w:color="auto" w:fill="FFFFFF"/>
        </w:rPr>
      </w:pPr>
      <w:proofErr w:type="spellStart"/>
      <w:r w:rsidRPr="00A13B79">
        <w:rPr>
          <w:rFonts w:ascii="Arial" w:hAnsi="Arial" w:cs="Arial"/>
          <w:color w:val="222222"/>
          <w:shd w:val="clear" w:color="auto" w:fill="FFFFFF"/>
        </w:rPr>
        <w:t>Khalimova</w:t>
      </w:r>
      <w:proofErr w:type="spellEnd"/>
      <w:r w:rsidRPr="00A13B79">
        <w:rPr>
          <w:rFonts w:ascii="Arial" w:hAnsi="Arial" w:cs="Arial"/>
          <w:color w:val="222222"/>
          <w:shd w:val="clear" w:color="auto" w:fill="FFFFFF"/>
        </w:rPr>
        <w:t>, N.J., 2020. Analysis of foreign experience in hotel career enhancement programs. </w:t>
      </w:r>
      <w:r w:rsidRPr="00A13B79">
        <w:rPr>
          <w:rFonts w:ascii="Arial" w:hAnsi="Arial" w:cs="Arial"/>
          <w:i/>
          <w:iCs/>
          <w:color w:val="222222"/>
          <w:shd w:val="clear" w:color="auto" w:fill="FFFFFF"/>
        </w:rPr>
        <w:t>Central Asian Problems of Modern Science and Education</w:t>
      </w:r>
      <w:r w:rsidRPr="00A13B79">
        <w:rPr>
          <w:rFonts w:ascii="Arial" w:hAnsi="Arial" w:cs="Arial"/>
          <w:color w:val="222222"/>
          <w:shd w:val="clear" w:color="auto" w:fill="FFFFFF"/>
        </w:rPr>
        <w:t>, </w:t>
      </w:r>
      <w:r w:rsidRPr="00A13B79">
        <w:rPr>
          <w:rFonts w:ascii="Arial" w:hAnsi="Arial" w:cs="Arial"/>
          <w:i/>
          <w:iCs/>
          <w:color w:val="222222"/>
          <w:shd w:val="clear" w:color="auto" w:fill="FFFFFF"/>
        </w:rPr>
        <w:t>2020</w:t>
      </w:r>
      <w:r w:rsidRPr="00A13B79">
        <w:rPr>
          <w:rFonts w:ascii="Arial" w:hAnsi="Arial" w:cs="Arial"/>
          <w:color w:val="222222"/>
          <w:shd w:val="clear" w:color="auto" w:fill="FFFFFF"/>
        </w:rPr>
        <w:t>(2), pp.3-14.</w:t>
      </w:r>
    </w:p>
    <w:p w:rsidR="006C18DC" w:rsidRPr="00A13B79" w:rsidRDefault="006C18DC" w:rsidP="006C18DC">
      <w:pPr>
        <w:spacing w:line="360" w:lineRule="auto"/>
        <w:jc w:val="both"/>
        <w:rPr>
          <w:rFonts w:ascii="Arial" w:hAnsi="Arial" w:cs="Arial"/>
          <w:color w:val="222222"/>
          <w:shd w:val="clear" w:color="auto" w:fill="FFFFFF"/>
        </w:rPr>
      </w:pPr>
      <w:proofErr w:type="spellStart"/>
      <w:r w:rsidRPr="00A13B79">
        <w:rPr>
          <w:rFonts w:ascii="Arial" w:hAnsi="Arial" w:cs="Arial"/>
          <w:color w:val="222222"/>
          <w:shd w:val="clear" w:color="auto" w:fill="FFFFFF"/>
        </w:rPr>
        <w:t>Maity</w:t>
      </w:r>
      <w:proofErr w:type="spellEnd"/>
      <w:r w:rsidRPr="00A13B79">
        <w:rPr>
          <w:rFonts w:ascii="Arial" w:hAnsi="Arial" w:cs="Arial"/>
          <w:color w:val="222222"/>
          <w:shd w:val="clear" w:color="auto" w:fill="FFFFFF"/>
        </w:rPr>
        <w:t>, S., 2019. Identifying opportunities for artificial intelligence in the evolution of training and development practices. </w:t>
      </w:r>
      <w:r w:rsidRPr="00A13B79">
        <w:rPr>
          <w:rFonts w:ascii="Arial" w:hAnsi="Arial" w:cs="Arial"/>
          <w:i/>
          <w:iCs/>
          <w:color w:val="222222"/>
          <w:shd w:val="clear" w:color="auto" w:fill="FFFFFF"/>
        </w:rPr>
        <w:t>Journal of Management Development</w:t>
      </w:r>
      <w:r w:rsidRPr="00A13B79">
        <w:rPr>
          <w:rFonts w:ascii="Arial" w:hAnsi="Arial" w:cs="Arial"/>
          <w:color w:val="222222"/>
          <w:shd w:val="clear" w:color="auto" w:fill="FFFFFF"/>
        </w:rPr>
        <w:t>.</w:t>
      </w:r>
    </w:p>
    <w:p w:rsidR="006C18DC" w:rsidRPr="00A13B79" w:rsidRDefault="006C18DC" w:rsidP="006C18DC">
      <w:pPr>
        <w:spacing w:line="360" w:lineRule="auto"/>
        <w:jc w:val="both"/>
        <w:rPr>
          <w:rFonts w:ascii="Arial" w:hAnsi="Arial" w:cs="Arial"/>
          <w:color w:val="222222"/>
          <w:shd w:val="clear" w:color="auto" w:fill="FFFFFF"/>
        </w:rPr>
      </w:pPr>
      <w:r w:rsidRPr="00A13B79">
        <w:rPr>
          <w:rFonts w:ascii="Arial" w:hAnsi="Arial" w:cs="Arial"/>
          <w:color w:val="222222"/>
          <w:shd w:val="clear" w:color="auto" w:fill="FFFFFF"/>
        </w:rPr>
        <w:t>Northrup, P.W., Marriott, H.H., McIntire, S.L. and Zhan, H., 2023. Using an Augmented Reality App for Flight Training.</w:t>
      </w:r>
    </w:p>
    <w:p w:rsidR="006C18DC" w:rsidRPr="00A13B79" w:rsidRDefault="006C18DC" w:rsidP="006C18DC">
      <w:pPr>
        <w:spacing w:line="360" w:lineRule="auto"/>
        <w:jc w:val="both"/>
        <w:rPr>
          <w:rFonts w:ascii="Arial" w:hAnsi="Arial" w:cs="Arial"/>
          <w:color w:val="222222"/>
          <w:shd w:val="clear" w:color="auto" w:fill="FFFFFF"/>
        </w:rPr>
      </w:pPr>
      <w:proofErr w:type="spellStart"/>
      <w:r w:rsidRPr="00A13B79">
        <w:rPr>
          <w:rFonts w:ascii="Arial" w:hAnsi="Arial" w:cs="Arial"/>
          <w:color w:val="222222"/>
          <w:shd w:val="clear" w:color="auto" w:fill="FFFFFF"/>
        </w:rPr>
        <w:t>Oktadiana</w:t>
      </w:r>
      <w:proofErr w:type="spellEnd"/>
      <w:r w:rsidRPr="00A13B79">
        <w:rPr>
          <w:rFonts w:ascii="Arial" w:hAnsi="Arial" w:cs="Arial"/>
          <w:color w:val="222222"/>
          <w:shd w:val="clear" w:color="auto" w:fill="FFFFFF"/>
        </w:rPr>
        <w:t>, H., 2019. Sleeping and staying. In </w:t>
      </w:r>
      <w:r w:rsidRPr="00A13B79">
        <w:rPr>
          <w:rFonts w:ascii="Arial" w:hAnsi="Arial" w:cs="Arial"/>
          <w:i/>
          <w:iCs/>
          <w:color w:val="222222"/>
          <w:shd w:val="clear" w:color="auto" w:fill="FFFFFF"/>
        </w:rPr>
        <w:t xml:space="preserve">Tourist </w:t>
      </w:r>
      <w:proofErr w:type="spellStart"/>
      <w:r w:rsidRPr="00A13B79">
        <w:rPr>
          <w:rFonts w:ascii="Arial" w:hAnsi="Arial" w:cs="Arial"/>
          <w:i/>
          <w:iCs/>
          <w:color w:val="222222"/>
          <w:shd w:val="clear" w:color="auto" w:fill="FFFFFF"/>
        </w:rPr>
        <w:t>Behaviour</w:t>
      </w:r>
      <w:proofErr w:type="spellEnd"/>
      <w:r w:rsidRPr="00A13B79">
        <w:rPr>
          <w:rFonts w:ascii="Arial" w:hAnsi="Arial" w:cs="Arial"/>
          <w:color w:val="222222"/>
          <w:shd w:val="clear" w:color="auto" w:fill="FFFFFF"/>
        </w:rPr>
        <w:t> (pp. 122-142). Edward Elgar Publishing.</w:t>
      </w:r>
    </w:p>
    <w:p w:rsidR="006C18DC" w:rsidRPr="00A13B79" w:rsidRDefault="006C18DC" w:rsidP="006C18DC">
      <w:pPr>
        <w:spacing w:line="360" w:lineRule="auto"/>
        <w:jc w:val="both"/>
        <w:rPr>
          <w:rFonts w:ascii="Arial" w:hAnsi="Arial" w:cs="Arial"/>
          <w:color w:val="222222"/>
          <w:shd w:val="clear" w:color="auto" w:fill="FFFFFF"/>
        </w:rPr>
      </w:pPr>
      <w:r w:rsidRPr="00A13B79">
        <w:rPr>
          <w:rFonts w:ascii="Arial" w:hAnsi="Arial" w:cs="Arial"/>
          <w:color w:val="222222"/>
          <w:shd w:val="clear" w:color="auto" w:fill="FFFFFF"/>
        </w:rPr>
        <w:t xml:space="preserve">Setiawan, R., </w:t>
      </w:r>
      <w:proofErr w:type="spellStart"/>
      <w:r w:rsidRPr="00A13B79">
        <w:rPr>
          <w:rFonts w:ascii="Arial" w:hAnsi="Arial" w:cs="Arial"/>
          <w:color w:val="222222"/>
          <w:shd w:val="clear" w:color="auto" w:fill="FFFFFF"/>
        </w:rPr>
        <w:t>Eliyana</w:t>
      </w:r>
      <w:proofErr w:type="spellEnd"/>
      <w:r w:rsidRPr="00A13B79">
        <w:rPr>
          <w:rFonts w:ascii="Arial" w:hAnsi="Arial" w:cs="Arial"/>
          <w:color w:val="222222"/>
          <w:shd w:val="clear" w:color="auto" w:fill="FFFFFF"/>
        </w:rPr>
        <w:t xml:space="preserve">, A., Suryani, T. and </w:t>
      </w:r>
      <w:proofErr w:type="spellStart"/>
      <w:r w:rsidRPr="00A13B79">
        <w:rPr>
          <w:rFonts w:ascii="Arial" w:hAnsi="Arial" w:cs="Arial"/>
          <w:color w:val="222222"/>
          <w:shd w:val="clear" w:color="auto" w:fill="FFFFFF"/>
        </w:rPr>
        <w:t>Osito</w:t>
      </w:r>
      <w:proofErr w:type="spellEnd"/>
      <w:r w:rsidRPr="00A13B79">
        <w:rPr>
          <w:rFonts w:ascii="Arial" w:hAnsi="Arial" w:cs="Arial"/>
          <w:color w:val="222222"/>
          <w:shd w:val="clear" w:color="auto" w:fill="FFFFFF"/>
        </w:rPr>
        <w:t>, L.O., 2020. </w:t>
      </w:r>
      <w:r w:rsidRPr="00A13B79">
        <w:rPr>
          <w:rFonts w:ascii="Arial" w:hAnsi="Arial" w:cs="Arial"/>
          <w:i/>
          <w:iCs/>
          <w:color w:val="222222"/>
          <w:shd w:val="clear" w:color="auto" w:fill="FFFFFF"/>
        </w:rPr>
        <w:t>World-class hospitality management in tourism strategy: The implementation of servant leadership</w:t>
      </w:r>
      <w:r w:rsidRPr="00A13B79">
        <w:rPr>
          <w:rFonts w:ascii="Arial" w:hAnsi="Arial" w:cs="Arial"/>
          <w:color w:val="222222"/>
          <w:shd w:val="clear" w:color="auto" w:fill="FFFFFF"/>
        </w:rPr>
        <w:t> (Doctoral dissertation, Petra Christian University).</w:t>
      </w:r>
    </w:p>
    <w:p w:rsidR="006C18DC" w:rsidRPr="00A13B79" w:rsidRDefault="006C18DC" w:rsidP="006C18DC">
      <w:pPr>
        <w:spacing w:line="360" w:lineRule="auto"/>
        <w:jc w:val="both"/>
        <w:rPr>
          <w:rFonts w:ascii="Arial" w:hAnsi="Arial" w:cs="Arial"/>
          <w:color w:val="222222"/>
          <w:shd w:val="clear" w:color="auto" w:fill="FFFFFF"/>
        </w:rPr>
      </w:pPr>
      <w:r w:rsidRPr="00A13B79">
        <w:rPr>
          <w:rFonts w:ascii="Arial" w:hAnsi="Arial" w:cs="Arial"/>
          <w:color w:val="222222"/>
          <w:shd w:val="clear" w:color="auto" w:fill="FFFFFF"/>
        </w:rPr>
        <w:t xml:space="preserve">Setiawan, R., </w:t>
      </w:r>
      <w:proofErr w:type="spellStart"/>
      <w:r w:rsidRPr="00A13B79">
        <w:rPr>
          <w:rFonts w:ascii="Arial" w:hAnsi="Arial" w:cs="Arial"/>
          <w:color w:val="222222"/>
          <w:shd w:val="clear" w:color="auto" w:fill="FFFFFF"/>
        </w:rPr>
        <w:t>Eliyana</w:t>
      </w:r>
      <w:proofErr w:type="spellEnd"/>
      <w:r w:rsidRPr="00A13B79">
        <w:rPr>
          <w:rFonts w:ascii="Arial" w:hAnsi="Arial" w:cs="Arial"/>
          <w:color w:val="222222"/>
          <w:shd w:val="clear" w:color="auto" w:fill="FFFFFF"/>
        </w:rPr>
        <w:t xml:space="preserve">, A., Suryani, T. and </w:t>
      </w:r>
      <w:proofErr w:type="spellStart"/>
      <w:r w:rsidRPr="00A13B79">
        <w:rPr>
          <w:rFonts w:ascii="Arial" w:hAnsi="Arial" w:cs="Arial"/>
          <w:color w:val="222222"/>
          <w:shd w:val="clear" w:color="auto" w:fill="FFFFFF"/>
        </w:rPr>
        <w:t>Osito</w:t>
      </w:r>
      <w:proofErr w:type="spellEnd"/>
      <w:r w:rsidRPr="00A13B79">
        <w:rPr>
          <w:rFonts w:ascii="Arial" w:hAnsi="Arial" w:cs="Arial"/>
          <w:color w:val="222222"/>
          <w:shd w:val="clear" w:color="auto" w:fill="FFFFFF"/>
        </w:rPr>
        <w:t>, L.O., 2020. </w:t>
      </w:r>
      <w:r w:rsidRPr="00A13B79">
        <w:rPr>
          <w:rFonts w:ascii="Arial" w:hAnsi="Arial" w:cs="Arial"/>
          <w:i/>
          <w:iCs/>
          <w:color w:val="222222"/>
          <w:shd w:val="clear" w:color="auto" w:fill="FFFFFF"/>
        </w:rPr>
        <w:t>World-class hospitality management in tourism strategy: The implementation of servant leadership</w:t>
      </w:r>
      <w:r w:rsidRPr="00A13B79">
        <w:rPr>
          <w:rFonts w:ascii="Arial" w:hAnsi="Arial" w:cs="Arial"/>
          <w:color w:val="222222"/>
          <w:shd w:val="clear" w:color="auto" w:fill="FFFFFF"/>
        </w:rPr>
        <w:t> (Doctoral dissertation, Petra Christian University).</w:t>
      </w:r>
    </w:p>
    <w:p w:rsidR="006C18DC" w:rsidRPr="00A13B79" w:rsidRDefault="006C18DC" w:rsidP="006C18DC">
      <w:pPr>
        <w:spacing w:line="360" w:lineRule="auto"/>
        <w:jc w:val="both"/>
        <w:rPr>
          <w:rFonts w:ascii="Arial" w:hAnsi="Arial" w:cs="Arial"/>
          <w:color w:val="222222"/>
          <w:shd w:val="clear" w:color="auto" w:fill="FFFFFF"/>
        </w:rPr>
      </w:pPr>
      <w:proofErr w:type="spellStart"/>
      <w:r w:rsidRPr="00A13B79">
        <w:rPr>
          <w:rFonts w:ascii="Arial" w:hAnsi="Arial" w:cs="Arial"/>
          <w:color w:val="222222"/>
          <w:shd w:val="clear" w:color="auto" w:fill="FFFFFF"/>
        </w:rPr>
        <w:lastRenderedPageBreak/>
        <w:t>Sopiah</w:t>
      </w:r>
      <w:proofErr w:type="spellEnd"/>
      <w:r w:rsidRPr="00A13B79">
        <w:rPr>
          <w:rFonts w:ascii="Arial" w:hAnsi="Arial" w:cs="Arial"/>
          <w:color w:val="222222"/>
          <w:shd w:val="clear" w:color="auto" w:fill="FFFFFF"/>
        </w:rPr>
        <w:t xml:space="preserve">, S., Kurniawan, D.T., Elfia, N.O.R.A. and Narmaditya, B.S., 2020. Does talent management affect employee </w:t>
      </w:r>
      <w:proofErr w:type="gramStart"/>
      <w:r w:rsidRPr="00A13B79">
        <w:rPr>
          <w:rFonts w:ascii="Arial" w:hAnsi="Arial" w:cs="Arial"/>
          <w:color w:val="222222"/>
          <w:shd w:val="clear" w:color="auto" w:fill="FFFFFF"/>
        </w:rPr>
        <w:t>performance?:</w:t>
      </w:r>
      <w:proofErr w:type="gramEnd"/>
      <w:r w:rsidRPr="00A13B79">
        <w:rPr>
          <w:rFonts w:ascii="Arial" w:hAnsi="Arial" w:cs="Arial"/>
          <w:color w:val="222222"/>
          <w:shd w:val="clear" w:color="auto" w:fill="FFFFFF"/>
        </w:rPr>
        <w:t xml:space="preserve"> The moderating role of work engagement. </w:t>
      </w:r>
      <w:r w:rsidRPr="00A13B79">
        <w:rPr>
          <w:rFonts w:ascii="Arial" w:hAnsi="Arial" w:cs="Arial"/>
          <w:i/>
          <w:iCs/>
          <w:color w:val="222222"/>
          <w:shd w:val="clear" w:color="auto" w:fill="FFFFFF"/>
        </w:rPr>
        <w:t>The Journal of Asian Finance, Economics and Business (JAFEB)</w:t>
      </w:r>
      <w:r w:rsidRPr="00A13B79">
        <w:rPr>
          <w:rFonts w:ascii="Arial" w:hAnsi="Arial" w:cs="Arial"/>
          <w:color w:val="222222"/>
          <w:shd w:val="clear" w:color="auto" w:fill="FFFFFF"/>
        </w:rPr>
        <w:t>, </w:t>
      </w:r>
      <w:r w:rsidRPr="00A13B79">
        <w:rPr>
          <w:rFonts w:ascii="Arial" w:hAnsi="Arial" w:cs="Arial"/>
          <w:i/>
          <w:iCs/>
          <w:color w:val="222222"/>
          <w:shd w:val="clear" w:color="auto" w:fill="FFFFFF"/>
        </w:rPr>
        <w:t>7</w:t>
      </w:r>
      <w:r w:rsidRPr="00A13B79">
        <w:rPr>
          <w:rFonts w:ascii="Arial" w:hAnsi="Arial" w:cs="Arial"/>
          <w:color w:val="222222"/>
          <w:shd w:val="clear" w:color="auto" w:fill="FFFFFF"/>
        </w:rPr>
        <w:t>(7), pp.335-341.</w:t>
      </w:r>
    </w:p>
    <w:p w:rsidR="006C18DC" w:rsidRPr="00A13B79" w:rsidRDefault="006C18DC" w:rsidP="006C18DC">
      <w:pPr>
        <w:spacing w:line="360" w:lineRule="auto"/>
        <w:jc w:val="both"/>
        <w:rPr>
          <w:rFonts w:ascii="Arial" w:hAnsi="Arial" w:cs="Arial"/>
          <w:color w:val="222222"/>
          <w:shd w:val="clear" w:color="auto" w:fill="FFFFFF"/>
        </w:rPr>
      </w:pPr>
      <w:proofErr w:type="spellStart"/>
      <w:r w:rsidRPr="00A13B79">
        <w:rPr>
          <w:rFonts w:ascii="Arial" w:hAnsi="Arial" w:cs="Arial"/>
          <w:color w:val="222222"/>
          <w:shd w:val="clear" w:color="auto" w:fill="FFFFFF"/>
        </w:rPr>
        <w:t>Spurk</w:t>
      </w:r>
      <w:proofErr w:type="spellEnd"/>
      <w:r w:rsidRPr="00A13B79">
        <w:rPr>
          <w:rFonts w:ascii="Arial" w:hAnsi="Arial" w:cs="Arial"/>
          <w:color w:val="222222"/>
          <w:shd w:val="clear" w:color="auto" w:fill="FFFFFF"/>
        </w:rPr>
        <w:t>, D. and Straub, C., 2020. Flexible employment relationships and careers in times of the COVID-19 pandemic. </w:t>
      </w:r>
      <w:r w:rsidRPr="00A13B79">
        <w:rPr>
          <w:rFonts w:ascii="Arial" w:hAnsi="Arial" w:cs="Arial"/>
          <w:i/>
          <w:iCs/>
          <w:color w:val="222222"/>
          <w:shd w:val="clear" w:color="auto" w:fill="FFFFFF"/>
        </w:rPr>
        <w:t>Journal of vocational behavior</w:t>
      </w:r>
      <w:r w:rsidRPr="00A13B79">
        <w:rPr>
          <w:rFonts w:ascii="Arial" w:hAnsi="Arial" w:cs="Arial"/>
          <w:color w:val="222222"/>
          <w:shd w:val="clear" w:color="auto" w:fill="FFFFFF"/>
        </w:rPr>
        <w:t>, </w:t>
      </w:r>
      <w:r w:rsidRPr="00A13B79">
        <w:rPr>
          <w:rFonts w:ascii="Arial" w:hAnsi="Arial" w:cs="Arial"/>
          <w:i/>
          <w:iCs/>
          <w:color w:val="222222"/>
          <w:shd w:val="clear" w:color="auto" w:fill="FFFFFF"/>
        </w:rPr>
        <w:t>119</w:t>
      </w:r>
      <w:r w:rsidRPr="00A13B79">
        <w:rPr>
          <w:rFonts w:ascii="Arial" w:hAnsi="Arial" w:cs="Arial"/>
          <w:color w:val="222222"/>
          <w:shd w:val="clear" w:color="auto" w:fill="FFFFFF"/>
        </w:rPr>
        <w:t>, p.103435.</w:t>
      </w:r>
    </w:p>
    <w:p w:rsidR="006C18DC" w:rsidRPr="00A13B79" w:rsidRDefault="006C18DC" w:rsidP="006C18DC">
      <w:pPr>
        <w:spacing w:line="360" w:lineRule="auto"/>
        <w:jc w:val="both"/>
        <w:rPr>
          <w:rFonts w:ascii="Arial" w:hAnsi="Arial" w:cs="Arial"/>
          <w:color w:val="222222"/>
          <w:shd w:val="clear" w:color="auto" w:fill="FFFFFF"/>
        </w:rPr>
      </w:pPr>
      <w:r w:rsidRPr="00A13B79">
        <w:rPr>
          <w:rFonts w:ascii="Arial" w:hAnsi="Arial" w:cs="Arial"/>
          <w:color w:val="222222"/>
          <w:shd w:val="clear" w:color="auto" w:fill="FFFFFF"/>
        </w:rPr>
        <w:t>Sun, L. and Bunchapattanasakda, C., 2019. Employee engagement: A literature review. </w:t>
      </w:r>
      <w:r w:rsidRPr="00A13B79">
        <w:rPr>
          <w:rFonts w:ascii="Arial" w:hAnsi="Arial" w:cs="Arial"/>
          <w:i/>
          <w:iCs/>
          <w:color w:val="222222"/>
          <w:shd w:val="clear" w:color="auto" w:fill="FFFFFF"/>
        </w:rPr>
        <w:t>International Journal of Human Resource Studies</w:t>
      </w:r>
      <w:r w:rsidRPr="00A13B79">
        <w:rPr>
          <w:rFonts w:ascii="Arial" w:hAnsi="Arial" w:cs="Arial"/>
          <w:color w:val="222222"/>
          <w:shd w:val="clear" w:color="auto" w:fill="FFFFFF"/>
        </w:rPr>
        <w:t>, </w:t>
      </w:r>
      <w:r w:rsidRPr="00A13B79">
        <w:rPr>
          <w:rFonts w:ascii="Arial" w:hAnsi="Arial" w:cs="Arial"/>
          <w:i/>
          <w:iCs/>
          <w:color w:val="222222"/>
          <w:shd w:val="clear" w:color="auto" w:fill="FFFFFF"/>
        </w:rPr>
        <w:t>9</w:t>
      </w:r>
      <w:r w:rsidRPr="00A13B79">
        <w:rPr>
          <w:rFonts w:ascii="Arial" w:hAnsi="Arial" w:cs="Arial"/>
          <w:color w:val="222222"/>
          <w:shd w:val="clear" w:color="auto" w:fill="FFFFFF"/>
        </w:rPr>
        <w:t>(1), pp.63-80.</w:t>
      </w:r>
    </w:p>
    <w:p w:rsidR="006C18DC" w:rsidRPr="00A13B79" w:rsidRDefault="006C18DC" w:rsidP="006C18DC">
      <w:pPr>
        <w:spacing w:line="360" w:lineRule="auto"/>
        <w:jc w:val="both"/>
        <w:rPr>
          <w:rFonts w:ascii="Arial" w:hAnsi="Arial" w:cs="Arial"/>
          <w:color w:val="222222"/>
          <w:shd w:val="clear" w:color="auto" w:fill="FFFFFF"/>
        </w:rPr>
      </w:pPr>
      <w:r w:rsidRPr="00A13B79">
        <w:rPr>
          <w:rFonts w:ascii="Arial" w:hAnsi="Arial" w:cs="Arial"/>
          <w:color w:val="222222"/>
          <w:shd w:val="clear" w:color="auto" w:fill="FFFFFF"/>
        </w:rPr>
        <w:t>Wynn, M.G. and Jones, P., 2023. Natural Capital and Natural Asset Management in the Hospitality Industry. </w:t>
      </w:r>
      <w:r w:rsidRPr="00A13B79">
        <w:rPr>
          <w:rFonts w:ascii="Arial" w:hAnsi="Arial" w:cs="Arial"/>
          <w:i/>
          <w:iCs/>
          <w:color w:val="222222"/>
          <w:shd w:val="clear" w:color="auto" w:fill="FFFFFF"/>
        </w:rPr>
        <w:t>Athens Journal of Tourism</w:t>
      </w:r>
      <w:r w:rsidRPr="00A13B79">
        <w:rPr>
          <w:rFonts w:ascii="Arial" w:hAnsi="Arial" w:cs="Arial"/>
          <w:color w:val="222222"/>
          <w:shd w:val="clear" w:color="auto" w:fill="FFFFFF"/>
        </w:rPr>
        <w:t>, </w:t>
      </w:r>
      <w:r w:rsidRPr="00A13B79">
        <w:rPr>
          <w:rFonts w:ascii="Arial" w:hAnsi="Arial" w:cs="Arial"/>
          <w:i/>
          <w:iCs/>
          <w:color w:val="222222"/>
          <w:shd w:val="clear" w:color="auto" w:fill="FFFFFF"/>
        </w:rPr>
        <w:t>10</w:t>
      </w:r>
      <w:r w:rsidRPr="00A13B79">
        <w:rPr>
          <w:rFonts w:ascii="Arial" w:hAnsi="Arial" w:cs="Arial"/>
          <w:color w:val="222222"/>
          <w:shd w:val="clear" w:color="auto" w:fill="FFFFFF"/>
        </w:rPr>
        <w:t>(1), pp.9-20.</w:t>
      </w:r>
    </w:p>
    <w:p w:rsidR="006C18DC" w:rsidRPr="00A13B79" w:rsidRDefault="006C18DC" w:rsidP="006C18DC">
      <w:pPr>
        <w:spacing w:line="360" w:lineRule="auto"/>
        <w:jc w:val="both"/>
        <w:rPr>
          <w:rFonts w:ascii="Arial" w:hAnsi="Arial" w:cs="Arial"/>
          <w:color w:val="222222"/>
          <w:shd w:val="clear" w:color="auto" w:fill="FFFFFF"/>
        </w:rPr>
      </w:pPr>
      <w:r w:rsidRPr="00A13B79">
        <w:rPr>
          <w:rFonts w:ascii="Arial" w:hAnsi="Arial" w:cs="Arial"/>
          <w:color w:val="222222"/>
          <w:shd w:val="clear" w:color="auto" w:fill="FFFFFF"/>
        </w:rPr>
        <w:t>Zhong, L., Sun, S., Law, R. and Zhang, X., 2020. Impact of robot hotel service on consumers’ purchase intention: a control experiment. </w:t>
      </w:r>
      <w:r w:rsidRPr="00A13B79">
        <w:rPr>
          <w:rFonts w:ascii="Arial" w:hAnsi="Arial" w:cs="Arial"/>
          <w:i/>
          <w:iCs/>
          <w:color w:val="222222"/>
          <w:shd w:val="clear" w:color="auto" w:fill="FFFFFF"/>
        </w:rPr>
        <w:t>Asia Pacific Journal of Tourism Research</w:t>
      </w:r>
      <w:r w:rsidRPr="00A13B79">
        <w:rPr>
          <w:rFonts w:ascii="Arial" w:hAnsi="Arial" w:cs="Arial"/>
          <w:color w:val="222222"/>
          <w:shd w:val="clear" w:color="auto" w:fill="FFFFFF"/>
        </w:rPr>
        <w:t>, </w:t>
      </w:r>
      <w:r w:rsidRPr="00A13B79">
        <w:rPr>
          <w:rFonts w:ascii="Arial" w:hAnsi="Arial" w:cs="Arial"/>
          <w:i/>
          <w:iCs/>
          <w:color w:val="222222"/>
          <w:shd w:val="clear" w:color="auto" w:fill="FFFFFF"/>
        </w:rPr>
        <w:t>25</w:t>
      </w:r>
      <w:r w:rsidRPr="00A13B79">
        <w:rPr>
          <w:rFonts w:ascii="Arial" w:hAnsi="Arial" w:cs="Arial"/>
          <w:color w:val="222222"/>
          <w:shd w:val="clear" w:color="auto" w:fill="FFFFFF"/>
        </w:rPr>
        <w:t>(7), pp.780-798.</w:t>
      </w:r>
    </w:p>
    <w:p w:rsidR="006C18DC" w:rsidRPr="00A13B79" w:rsidRDefault="006C18DC" w:rsidP="006C18DC">
      <w:pPr>
        <w:spacing w:line="360" w:lineRule="auto"/>
        <w:jc w:val="both"/>
        <w:rPr>
          <w:rFonts w:ascii="Arial" w:hAnsi="Arial" w:cs="Arial"/>
          <w:color w:val="222222"/>
          <w:shd w:val="clear" w:color="auto" w:fill="FFFFFF"/>
        </w:rPr>
      </w:pPr>
    </w:p>
    <w:p w:rsidR="00375040" w:rsidRPr="00A13B79" w:rsidRDefault="00375040" w:rsidP="006C18DC">
      <w:pPr>
        <w:spacing w:line="360" w:lineRule="auto"/>
        <w:rPr>
          <w:rFonts w:ascii="Arial" w:hAnsi="Arial" w:cs="Arial"/>
        </w:rPr>
      </w:pPr>
    </w:p>
    <w:sectPr w:rsidR="00375040" w:rsidRPr="00A13B79" w:rsidSect="00300ADA">
      <w:pgSz w:w="12240" w:h="15840"/>
      <w:pgMar w:top="851" w:right="1440" w:bottom="1418"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9D5429"/>
    <w:multiLevelType w:val="hybridMultilevel"/>
    <w:tmpl w:val="03D20A0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6262276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65EC"/>
    <w:rsid w:val="00017853"/>
    <w:rsid w:val="000B5689"/>
    <w:rsid w:val="001034AC"/>
    <w:rsid w:val="00167311"/>
    <w:rsid w:val="00197565"/>
    <w:rsid w:val="001A791F"/>
    <w:rsid w:val="00256685"/>
    <w:rsid w:val="00300ADA"/>
    <w:rsid w:val="0036410B"/>
    <w:rsid w:val="00375040"/>
    <w:rsid w:val="0038311D"/>
    <w:rsid w:val="0042498A"/>
    <w:rsid w:val="00447DE1"/>
    <w:rsid w:val="004C3147"/>
    <w:rsid w:val="004C31CF"/>
    <w:rsid w:val="00574D31"/>
    <w:rsid w:val="00672820"/>
    <w:rsid w:val="006B73F9"/>
    <w:rsid w:val="006C18DC"/>
    <w:rsid w:val="006F4FC6"/>
    <w:rsid w:val="0071569E"/>
    <w:rsid w:val="0073113A"/>
    <w:rsid w:val="007572EE"/>
    <w:rsid w:val="00810FE0"/>
    <w:rsid w:val="008824FD"/>
    <w:rsid w:val="009665FD"/>
    <w:rsid w:val="009B5889"/>
    <w:rsid w:val="00A13B79"/>
    <w:rsid w:val="00A679AC"/>
    <w:rsid w:val="00A860E3"/>
    <w:rsid w:val="00AB0873"/>
    <w:rsid w:val="00AC6CAE"/>
    <w:rsid w:val="00AE2F5F"/>
    <w:rsid w:val="00B50AFD"/>
    <w:rsid w:val="00BC65EC"/>
    <w:rsid w:val="00C95537"/>
    <w:rsid w:val="00CA10E0"/>
    <w:rsid w:val="00D456F9"/>
    <w:rsid w:val="00D5612C"/>
    <w:rsid w:val="00DB3607"/>
    <w:rsid w:val="00DC7F03"/>
    <w:rsid w:val="00FE216E"/>
    <w:rsid w:val="00FE7E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B68D8B"/>
  <w15:docId w15:val="{969C13B3-5494-4E81-B0F0-DFA4C40D58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72EE"/>
  </w:style>
  <w:style w:type="paragraph" w:styleId="Heading1">
    <w:name w:val="heading 1"/>
    <w:basedOn w:val="Normal"/>
    <w:next w:val="Normal"/>
    <w:link w:val="Heading1Char"/>
    <w:uiPriority w:val="9"/>
    <w:qFormat/>
    <w:rsid w:val="00BC65E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BC65EC"/>
    <w:pPr>
      <w:autoSpaceDE w:val="0"/>
      <w:autoSpaceDN w:val="0"/>
      <w:adjustRightInd w:val="0"/>
      <w:spacing w:after="0" w:line="240" w:lineRule="auto"/>
    </w:pPr>
    <w:rPr>
      <w:rFonts w:ascii="Arial" w:hAnsi="Arial" w:cs="Arial"/>
      <w:color w:val="000000"/>
      <w:sz w:val="24"/>
      <w:szCs w:val="24"/>
    </w:rPr>
  </w:style>
  <w:style w:type="paragraph" w:styleId="Title">
    <w:name w:val="Title"/>
    <w:basedOn w:val="Normal"/>
    <w:next w:val="Normal"/>
    <w:link w:val="TitleChar"/>
    <w:uiPriority w:val="10"/>
    <w:qFormat/>
    <w:rsid w:val="00BC65E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C65EC"/>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BC65EC"/>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BC65EC"/>
    <w:pPr>
      <w:outlineLvl w:val="9"/>
    </w:pPr>
  </w:style>
  <w:style w:type="paragraph" w:styleId="BalloonText">
    <w:name w:val="Balloon Text"/>
    <w:basedOn w:val="Normal"/>
    <w:link w:val="BalloonTextChar"/>
    <w:uiPriority w:val="99"/>
    <w:semiHidden/>
    <w:unhideWhenUsed/>
    <w:rsid w:val="00BC65E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65EC"/>
    <w:rPr>
      <w:rFonts w:ascii="Tahoma" w:hAnsi="Tahoma" w:cs="Tahoma"/>
      <w:sz w:val="16"/>
      <w:szCs w:val="16"/>
    </w:rPr>
  </w:style>
  <w:style w:type="paragraph" w:styleId="TOC1">
    <w:name w:val="toc 1"/>
    <w:basedOn w:val="Normal"/>
    <w:next w:val="Normal"/>
    <w:autoRedefine/>
    <w:uiPriority w:val="39"/>
    <w:unhideWhenUsed/>
    <w:rsid w:val="00CA10E0"/>
    <w:pPr>
      <w:spacing w:after="100"/>
    </w:pPr>
  </w:style>
  <w:style w:type="character" w:styleId="Hyperlink">
    <w:name w:val="Hyperlink"/>
    <w:basedOn w:val="DefaultParagraphFont"/>
    <w:uiPriority w:val="99"/>
    <w:unhideWhenUsed/>
    <w:rsid w:val="00CA10E0"/>
    <w:rPr>
      <w:color w:val="0000FF" w:themeColor="hyperlink"/>
      <w:u w:val="single"/>
    </w:rPr>
  </w:style>
  <w:style w:type="paragraph" w:styleId="ListParagraph">
    <w:name w:val="List Paragraph"/>
    <w:basedOn w:val="Normal"/>
    <w:uiPriority w:val="34"/>
    <w:qFormat/>
    <w:rsid w:val="006F4FC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192747C-4E8C-4B5C-86E8-E58489F6C6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2584</Words>
  <Characters>16307</Characters>
  <Application>Microsoft Office Word</Application>
  <DocSecurity>0</DocSecurity>
  <Lines>258</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dc:creator>
  <cp:lastModifiedBy>HAHA</cp:lastModifiedBy>
  <cp:revision>2</cp:revision>
  <dcterms:created xsi:type="dcterms:W3CDTF">2023-06-10T00:07:00Z</dcterms:created>
  <dcterms:modified xsi:type="dcterms:W3CDTF">2023-06-10T00:07:00Z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6da9899727429374643fa378051dac1e6b0be93b98d9b4b450faecf9a16f6ae9</vt:lpwstr>
  </property>
</Properties>
</file>