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990E60" w14:textId="1A57ED99" w:rsidR="000C300A" w:rsidRDefault="003E2971" w:rsidP="00E47784">
      <w:pPr>
        <w:spacing w:line="480" w:lineRule="auto"/>
        <w:rPr>
          <w:rFonts w:ascii="Arial" w:hAnsi="Arial" w:cs="Arial"/>
          <w:sz w:val="24"/>
          <w:szCs w:val="24"/>
        </w:rPr>
      </w:pPr>
      <w:r>
        <w:rPr>
          <w:rFonts w:ascii="Arial" w:hAnsi="Arial" w:cs="Arial"/>
          <w:sz w:val="24"/>
          <w:szCs w:val="24"/>
        </w:rPr>
        <w:t>Between the early 17</w:t>
      </w:r>
      <w:r w:rsidRPr="003E2971">
        <w:rPr>
          <w:rFonts w:ascii="Arial" w:hAnsi="Arial" w:cs="Arial"/>
          <w:sz w:val="24"/>
          <w:szCs w:val="24"/>
          <w:vertAlign w:val="superscript"/>
        </w:rPr>
        <w:t>th</w:t>
      </w:r>
      <w:r>
        <w:rPr>
          <w:rFonts w:ascii="Arial" w:hAnsi="Arial" w:cs="Arial"/>
          <w:sz w:val="24"/>
          <w:szCs w:val="24"/>
        </w:rPr>
        <w:t xml:space="preserve"> century and the mid-20</w:t>
      </w:r>
      <w:r w:rsidRPr="003E2971">
        <w:rPr>
          <w:rFonts w:ascii="Arial" w:hAnsi="Arial" w:cs="Arial"/>
          <w:sz w:val="24"/>
          <w:szCs w:val="24"/>
          <w:vertAlign w:val="superscript"/>
        </w:rPr>
        <w:t>th</w:t>
      </w:r>
      <w:r>
        <w:rPr>
          <w:rFonts w:ascii="Arial" w:hAnsi="Arial" w:cs="Arial"/>
          <w:sz w:val="24"/>
          <w:szCs w:val="24"/>
        </w:rPr>
        <w:t xml:space="preserve"> century, the treatment of clients has changed significantly. From a </w:t>
      </w:r>
      <w:r w:rsidR="000C300A">
        <w:rPr>
          <w:rFonts w:ascii="Arial" w:hAnsi="Arial" w:cs="Arial"/>
          <w:sz w:val="24"/>
          <w:szCs w:val="24"/>
        </w:rPr>
        <w:t>social perspective</w:t>
      </w:r>
      <w:r>
        <w:rPr>
          <w:rFonts w:ascii="Arial" w:hAnsi="Arial" w:cs="Arial"/>
          <w:sz w:val="24"/>
          <w:szCs w:val="24"/>
        </w:rPr>
        <w:t xml:space="preserve"> however</w:t>
      </w:r>
      <w:r w:rsidR="000C300A">
        <w:rPr>
          <w:rFonts w:ascii="Arial" w:hAnsi="Arial" w:cs="Arial"/>
          <w:sz w:val="24"/>
          <w:szCs w:val="24"/>
        </w:rPr>
        <w:t>, patients and clients were not treated much better as time progressed. Thanks to the progression of notable characters such</w:t>
      </w:r>
      <w:r w:rsidR="00372528">
        <w:rPr>
          <w:rFonts w:ascii="Arial" w:hAnsi="Arial" w:cs="Arial"/>
          <w:sz w:val="24"/>
          <w:szCs w:val="24"/>
        </w:rPr>
        <w:t xml:space="preserve"> as Freud and Charcot, there were</w:t>
      </w:r>
      <w:r w:rsidR="000C300A">
        <w:rPr>
          <w:rFonts w:ascii="Arial" w:hAnsi="Arial" w:cs="Arial"/>
          <w:sz w:val="24"/>
          <w:szCs w:val="24"/>
        </w:rPr>
        <w:t xml:space="preserve"> many improvements to the interventions offered and given to patients, however these seemed more selfishly used for entertainment and money. Furthermore, many laws sought to improve the situ</w:t>
      </w:r>
      <w:r w:rsidR="009642C9">
        <w:rPr>
          <w:rFonts w:ascii="Arial" w:hAnsi="Arial" w:cs="Arial"/>
          <w:sz w:val="24"/>
          <w:szCs w:val="24"/>
        </w:rPr>
        <w:t>ation of the medically “insane” yet this proved futile, and from a</w:t>
      </w:r>
      <w:r w:rsidR="000C300A">
        <w:rPr>
          <w:rFonts w:ascii="Arial" w:hAnsi="Arial" w:cs="Arial"/>
          <w:sz w:val="24"/>
          <w:szCs w:val="24"/>
        </w:rPr>
        <w:t xml:space="preserve"> social perspective, there was little improvement for patients in asylums.</w:t>
      </w:r>
      <w:r w:rsidR="00D4126C">
        <w:rPr>
          <w:rFonts w:ascii="Arial" w:hAnsi="Arial" w:cs="Arial"/>
          <w:sz w:val="24"/>
          <w:szCs w:val="24"/>
        </w:rPr>
        <w:t xml:space="preserve"> For most patients, the legislation of laws such as the 1774 </w:t>
      </w:r>
      <w:r w:rsidR="00B30146" w:rsidRPr="00B30146">
        <w:rPr>
          <w:rFonts w:ascii="Arial" w:hAnsi="Arial" w:cs="Arial"/>
          <w:i/>
          <w:sz w:val="24"/>
          <w:szCs w:val="24"/>
        </w:rPr>
        <w:t>Madhouses Act</w:t>
      </w:r>
      <w:r w:rsidR="00B30146">
        <w:rPr>
          <w:rFonts w:ascii="Arial" w:hAnsi="Arial" w:cs="Arial"/>
          <w:sz w:val="24"/>
          <w:szCs w:val="24"/>
        </w:rPr>
        <w:t xml:space="preserve"> </w:t>
      </w:r>
      <w:r w:rsidR="00D4126C">
        <w:rPr>
          <w:rFonts w:ascii="Arial" w:hAnsi="Arial" w:cs="Arial"/>
          <w:sz w:val="24"/>
          <w:szCs w:val="24"/>
        </w:rPr>
        <w:t>was an imp</w:t>
      </w:r>
      <w:r w:rsidR="00B30146">
        <w:rPr>
          <w:rFonts w:ascii="Arial" w:hAnsi="Arial" w:cs="Arial"/>
          <w:sz w:val="24"/>
          <w:szCs w:val="24"/>
        </w:rPr>
        <w:t xml:space="preserve">rovement for patients as </w:t>
      </w:r>
      <w:r>
        <w:rPr>
          <w:rFonts w:ascii="Arial" w:hAnsi="Arial" w:cs="Arial"/>
          <w:sz w:val="24"/>
          <w:szCs w:val="24"/>
        </w:rPr>
        <w:t xml:space="preserve">now </w:t>
      </w:r>
      <w:r w:rsidR="00B30146">
        <w:rPr>
          <w:rFonts w:ascii="Arial" w:hAnsi="Arial" w:cs="Arial"/>
          <w:sz w:val="24"/>
          <w:szCs w:val="24"/>
        </w:rPr>
        <w:t>all asylums and madhouses</w:t>
      </w:r>
      <w:r>
        <w:rPr>
          <w:rFonts w:ascii="Arial" w:hAnsi="Arial" w:cs="Arial"/>
          <w:sz w:val="24"/>
          <w:szCs w:val="24"/>
        </w:rPr>
        <w:t xml:space="preserve"> had</w:t>
      </w:r>
      <w:r w:rsidR="00B30146">
        <w:rPr>
          <w:rFonts w:ascii="Arial" w:hAnsi="Arial" w:cs="Arial"/>
          <w:sz w:val="24"/>
          <w:szCs w:val="24"/>
        </w:rPr>
        <w:t xml:space="preserve"> to be licensed by the Royal College of Physicians which required a yearly renewal. However, these laws were</w:t>
      </w:r>
      <w:r>
        <w:rPr>
          <w:rFonts w:ascii="Arial" w:hAnsi="Arial" w:cs="Arial"/>
          <w:sz w:val="24"/>
          <w:szCs w:val="24"/>
        </w:rPr>
        <w:t xml:space="preserve"> </w:t>
      </w:r>
      <w:r w:rsidR="00372528">
        <w:rPr>
          <w:rFonts w:ascii="Arial" w:hAnsi="Arial" w:cs="Arial"/>
          <w:sz w:val="24"/>
          <w:szCs w:val="24"/>
        </w:rPr>
        <w:t>ineffective</w:t>
      </w:r>
      <w:r w:rsidR="00B30146">
        <w:rPr>
          <w:rFonts w:ascii="Arial" w:hAnsi="Arial" w:cs="Arial"/>
          <w:sz w:val="24"/>
          <w:szCs w:val="24"/>
        </w:rPr>
        <w:t xml:space="preserve"> in practicality. Many patients were still locked away, bound by shackles. Finally, during this time, there was still a limited understanding of the body and mental illness</w:t>
      </w:r>
      <w:r w:rsidR="008A30CC">
        <w:rPr>
          <w:rFonts w:ascii="Arial" w:hAnsi="Arial" w:cs="Arial"/>
          <w:sz w:val="24"/>
          <w:szCs w:val="24"/>
        </w:rPr>
        <w:t>, a good example is</w:t>
      </w:r>
      <w:r w:rsidR="0097264A">
        <w:rPr>
          <w:rFonts w:ascii="Arial" w:hAnsi="Arial" w:cs="Arial"/>
          <w:sz w:val="24"/>
          <w:szCs w:val="24"/>
        </w:rPr>
        <w:t xml:space="preserve"> lobotomies performed by Walter Jackson Freeman in the 20</w:t>
      </w:r>
      <w:r w:rsidR="0097264A" w:rsidRPr="0097264A">
        <w:rPr>
          <w:rFonts w:ascii="Arial" w:hAnsi="Arial" w:cs="Arial"/>
          <w:sz w:val="24"/>
          <w:szCs w:val="24"/>
          <w:vertAlign w:val="superscript"/>
        </w:rPr>
        <w:t>th</w:t>
      </w:r>
      <w:r w:rsidR="0097264A">
        <w:rPr>
          <w:rFonts w:ascii="Arial" w:hAnsi="Arial" w:cs="Arial"/>
          <w:sz w:val="24"/>
          <w:szCs w:val="24"/>
        </w:rPr>
        <w:t xml:space="preserve"> century. They w</w:t>
      </w:r>
      <w:r w:rsidR="0097133B">
        <w:rPr>
          <w:rFonts w:ascii="Arial" w:hAnsi="Arial" w:cs="Arial"/>
          <w:sz w:val="24"/>
          <w:szCs w:val="24"/>
        </w:rPr>
        <w:t>ere later deemed dangerous</w:t>
      </w:r>
      <w:r w:rsidR="0097264A">
        <w:rPr>
          <w:rFonts w:ascii="Arial" w:hAnsi="Arial" w:cs="Arial"/>
          <w:sz w:val="24"/>
          <w:szCs w:val="24"/>
        </w:rPr>
        <w:t xml:space="preserve"> and were often performed without the p</w:t>
      </w:r>
      <w:r w:rsidR="0097133B">
        <w:rPr>
          <w:rFonts w:ascii="Arial" w:hAnsi="Arial" w:cs="Arial"/>
          <w:sz w:val="24"/>
          <w:szCs w:val="24"/>
        </w:rPr>
        <w:t xml:space="preserve">resence of another neurosurgeon, furthermore they never knew how much of the brain to cut </w:t>
      </w:r>
      <w:r w:rsidR="0097264A">
        <w:rPr>
          <w:rFonts w:ascii="Arial" w:hAnsi="Arial" w:cs="Arial"/>
          <w:sz w:val="24"/>
          <w:szCs w:val="24"/>
        </w:rPr>
        <w:t xml:space="preserve">(Marshour, Walker &amp; Martuza, 2005). </w:t>
      </w:r>
      <w:r w:rsidR="007326F7">
        <w:rPr>
          <w:rFonts w:ascii="Arial" w:hAnsi="Arial" w:cs="Arial"/>
          <w:sz w:val="24"/>
          <w:szCs w:val="24"/>
        </w:rPr>
        <w:t>Therefore,</w:t>
      </w:r>
      <w:r w:rsidR="0097264A">
        <w:rPr>
          <w:rFonts w:ascii="Arial" w:hAnsi="Arial" w:cs="Arial"/>
          <w:sz w:val="24"/>
          <w:szCs w:val="24"/>
        </w:rPr>
        <w:t xml:space="preserve"> it can be acknowledged that progress was limited, but certainly developed in comparison.</w:t>
      </w:r>
    </w:p>
    <w:p w14:paraId="4528E711" w14:textId="77777777" w:rsidR="003E2971" w:rsidRDefault="003E2971" w:rsidP="00E47784">
      <w:pPr>
        <w:spacing w:line="480" w:lineRule="auto"/>
        <w:rPr>
          <w:rFonts w:ascii="Arial" w:hAnsi="Arial" w:cs="Arial"/>
          <w:sz w:val="24"/>
          <w:szCs w:val="24"/>
        </w:rPr>
      </w:pPr>
    </w:p>
    <w:p w14:paraId="10AA6EE2" w14:textId="4B919EFE" w:rsidR="00D247A8" w:rsidRDefault="0097264A" w:rsidP="003E2971">
      <w:pPr>
        <w:spacing w:line="480" w:lineRule="auto"/>
        <w:ind w:firstLine="720"/>
        <w:rPr>
          <w:rFonts w:ascii="Arial" w:hAnsi="Arial" w:cs="Arial"/>
          <w:sz w:val="24"/>
          <w:szCs w:val="24"/>
        </w:rPr>
      </w:pPr>
      <w:r>
        <w:rPr>
          <w:rFonts w:ascii="Arial" w:hAnsi="Arial" w:cs="Arial"/>
          <w:sz w:val="24"/>
          <w:szCs w:val="24"/>
        </w:rPr>
        <w:t xml:space="preserve">Legislation that was implemented and introduced during this time frame indicates a great improvement of society and mental health care. </w:t>
      </w:r>
      <w:r w:rsidR="00D879A7">
        <w:rPr>
          <w:rFonts w:ascii="Arial" w:hAnsi="Arial" w:cs="Arial"/>
          <w:sz w:val="24"/>
          <w:szCs w:val="24"/>
        </w:rPr>
        <w:t xml:space="preserve">Although there was little </w:t>
      </w:r>
      <w:r w:rsidR="00D77803">
        <w:rPr>
          <w:rFonts w:ascii="Arial" w:hAnsi="Arial" w:cs="Arial"/>
          <w:sz w:val="24"/>
          <w:szCs w:val="24"/>
        </w:rPr>
        <w:lastRenderedPageBreak/>
        <w:t>l</w:t>
      </w:r>
      <w:r w:rsidR="00D879A7">
        <w:rPr>
          <w:rFonts w:ascii="Arial" w:hAnsi="Arial" w:cs="Arial"/>
          <w:sz w:val="24"/>
          <w:szCs w:val="24"/>
        </w:rPr>
        <w:t>egislation before the 18</w:t>
      </w:r>
      <w:r w:rsidR="00D879A7" w:rsidRPr="00D879A7">
        <w:rPr>
          <w:rFonts w:ascii="Arial" w:hAnsi="Arial" w:cs="Arial"/>
          <w:sz w:val="24"/>
          <w:szCs w:val="24"/>
          <w:vertAlign w:val="superscript"/>
        </w:rPr>
        <w:t>th</w:t>
      </w:r>
      <w:r w:rsidR="00D879A7">
        <w:rPr>
          <w:rFonts w:ascii="Arial" w:hAnsi="Arial" w:cs="Arial"/>
          <w:sz w:val="24"/>
          <w:szCs w:val="24"/>
        </w:rPr>
        <w:t xml:space="preserve"> century targeting asylums, madhouses and the mentally unwell,</w:t>
      </w:r>
      <w:r w:rsidR="00C1655D">
        <w:rPr>
          <w:rFonts w:ascii="Arial" w:hAnsi="Arial" w:cs="Arial"/>
          <w:sz w:val="24"/>
          <w:szCs w:val="24"/>
        </w:rPr>
        <w:t xml:space="preserve"> the first notable law form the 17</w:t>
      </w:r>
      <w:r w:rsidR="00C1655D" w:rsidRPr="00C1655D">
        <w:rPr>
          <w:rFonts w:ascii="Arial" w:hAnsi="Arial" w:cs="Arial"/>
          <w:sz w:val="24"/>
          <w:szCs w:val="24"/>
          <w:vertAlign w:val="superscript"/>
        </w:rPr>
        <w:t>th</w:t>
      </w:r>
      <w:r w:rsidR="00C1655D">
        <w:rPr>
          <w:rFonts w:ascii="Arial" w:hAnsi="Arial" w:cs="Arial"/>
          <w:sz w:val="24"/>
          <w:szCs w:val="24"/>
        </w:rPr>
        <w:t xml:space="preserve"> century onwards was the 1601</w:t>
      </w:r>
      <w:r w:rsidR="00C1655D">
        <w:rPr>
          <w:rFonts w:ascii="Arial" w:hAnsi="Arial" w:cs="Arial"/>
          <w:i/>
          <w:sz w:val="24"/>
          <w:szCs w:val="24"/>
        </w:rPr>
        <w:t xml:space="preserve"> The</w:t>
      </w:r>
      <w:r w:rsidR="00C1655D">
        <w:rPr>
          <w:rFonts w:ascii="Arial" w:hAnsi="Arial" w:cs="Arial"/>
          <w:sz w:val="24"/>
          <w:szCs w:val="24"/>
        </w:rPr>
        <w:t xml:space="preserve"> </w:t>
      </w:r>
      <w:r w:rsidR="00C1655D">
        <w:rPr>
          <w:rFonts w:ascii="Arial" w:hAnsi="Arial" w:cs="Arial"/>
          <w:i/>
          <w:sz w:val="24"/>
          <w:szCs w:val="24"/>
        </w:rPr>
        <w:t>Poor Relief Act</w:t>
      </w:r>
      <w:r w:rsidR="00C1655D" w:rsidRPr="00C1655D">
        <w:rPr>
          <w:rFonts w:ascii="Arial" w:hAnsi="Arial" w:cs="Arial"/>
          <w:i/>
          <w:sz w:val="24"/>
          <w:szCs w:val="24"/>
        </w:rPr>
        <w:t>.</w:t>
      </w:r>
      <w:r w:rsidR="00C1655D">
        <w:rPr>
          <w:rFonts w:ascii="Arial" w:hAnsi="Arial" w:cs="Arial"/>
          <w:sz w:val="24"/>
          <w:szCs w:val="24"/>
        </w:rPr>
        <w:t xml:space="preserve"> The law allowed those incapable of helping themselves due to blindness, age or mental health to alms houses/poorhouses to be cared for. This was an important law introduced in this time as it was an improvement for the incompetent to be cared for instead of being left homeless on the streets. </w:t>
      </w:r>
      <w:r w:rsidR="0097133B">
        <w:rPr>
          <w:rFonts w:ascii="Arial" w:hAnsi="Arial" w:cs="Arial"/>
          <w:sz w:val="24"/>
          <w:szCs w:val="24"/>
        </w:rPr>
        <w:t>Later, in</w:t>
      </w:r>
      <w:r w:rsidR="00C1655D">
        <w:rPr>
          <w:rFonts w:ascii="Arial" w:hAnsi="Arial" w:cs="Arial"/>
          <w:sz w:val="24"/>
          <w:szCs w:val="24"/>
        </w:rPr>
        <w:t xml:space="preserve"> the 18</w:t>
      </w:r>
      <w:r w:rsidR="00C1655D" w:rsidRPr="00C1655D">
        <w:rPr>
          <w:rFonts w:ascii="Arial" w:hAnsi="Arial" w:cs="Arial"/>
          <w:sz w:val="24"/>
          <w:szCs w:val="24"/>
          <w:vertAlign w:val="superscript"/>
        </w:rPr>
        <w:t>th</w:t>
      </w:r>
      <w:r w:rsidR="00C1655D">
        <w:rPr>
          <w:rFonts w:ascii="Arial" w:hAnsi="Arial" w:cs="Arial"/>
          <w:sz w:val="24"/>
          <w:szCs w:val="24"/>
        </w:rPr>
        <w:t xml:space="preserve"> century, the 1714 </w:t>
      </w:r>
      <w:r w:rsidR="00C1655D">
        <w:rPr>
          <w:rFonts w:ascii="Arial" w:hAnsi="Arial" w:cs="Arial"/>
          <w:i/>
          <w:sz w:val="24"/>
          <w:szCs w:val="24"/>
        </w:rPr>
        <w:t>Vagrancy Act</w:t>
      </w:r>
      <w:r w:rsidR="00D77803">
        <w:rPr>
          <w:rFonts w:ascii="Arial" w:hAnsi="Arial" w:cs="Arial"/>
          <w:sz w:val="24"/>
          <w:szCs w:val="24"/>
        </w:rPr>
        <w:t xml:space="preserve"> was implemented, where they removed the poor and mentally unwell and put them into alms hous</w:t>
      </w:r>
      <w:r w:rsidR="00372528">
        <w:rPr>
          <w:rFonts w:ascii="Arial" w:hAnsi="Arial" w:cs="Arial"/>
          <w:sz w:val="24"/>
          <w:szCs w:val="24"/>
        </w:rPr>
        <w:t>es to work. Socially, the social context</w:t>
      </w:r>
      <w:r w:rsidR="00D77803">
        <w:rPr>
          <w:rFonts w:ascii="Arial" w:hAnsi="Arial" w:cs="Arial"/>
          <w:sz w:val="24"/>
          <w:szCs w:val="24"/>
        </w:rPr>
        <w:t xml:space="preserve"> </w:t>
      </w:r>
      <w:proofErr w:type="gramStart"/>
      <w:r w:rsidR="00D77803">
        <w:rPr>
          <w:rFonts w:ascii="Arial" w:hAnsi="Arial" w:cs="Arial"/>
          <w:sz w:val="24"/>
          <w:szCs w:val="24"/>
        </w:rPr>
        <w:t>at this time</w:t>
      </w:r>
      <w:proofErr w:type="gramEnd"/>
      <w:r w:rsidR="00D77803">
        <w:rPr>
          <w:rFonts w:ascii="Arial" w:hAnsi="Arial" w:cs="Arial"/>
          <w:sz w:val="24"/>
          <w:szCs w:val="24"/>
        </w:rPr>
        <w:t xml:space="preserve"> was that working was the best cure for the unwell. Although this was not the case for the insane, it did allow these people to have care to a greater extent than what was provided before. However, the care was limited, there was no qualified professionals or medically trained members of the households to take care of the patients. However, this was improved later in 1774 when the </w:t>
      </w:r>
      <w:r w:rsidR="00623B83">
        <w:rPr>
          <w:rFonts w:ascii="Arial" w:hAnsi="Arial" w:cs="Arial"/>
          <w:i/>
          <w:sz w:val="24"/>
          <w:szCs w:val="24"/>
        </w:rPr>
        <w:t>Madhouses Act</w:t>
      </w:r>
      <w:r w:rsidR="00623B83">
        <w:rPr>
          <w:rFonts w:ascii="Arial" w:hAnsi="Arial" w:cs="Arial"/>
          <w:sz w:val="24"/>
          <w:szCs w:val="24"/>
        </w:rPr>
        <w:t xml:space="preserve"> was introduced, which meant all madhouses had to be licensed yearly with inspections by the Royal College of Physicians. This was an improvement to legislation as there was now a structure to the allocation and licensing of madhouses, allowing for a greater level of care gi</w:t>
      </w:r>
      <w:r w:rsidR="001A462A">
        <w:rPr>
          <w:rFonts w:ascii="Arial" w:hAnsi="Arial" w:cs="Arial"/>
          <w:sz w:val="24"/>
          <w:szCs w:val="24"/>
        </w:rPr>
        <w:t>ven to patients at them</w:t>
      </w:r>
      <w:r w:rsidR="00623B83">
        <w:rPr>
          <w:rFonts w:ascii="Arial" w:hAnsi="Arial" w:cs="Arial"/>
          <w:sz w:val="24"/>
          <w:szCs w:val="24"/>
        </w:rPr>
        <w:t>.</w:t>
      </w:r>
      <w:r w:rsidR="00242FB5">
        <w:rPr>
          <w:rFonts w:ascii="Arial" w:hAnsi="Arial" w:cs="Arial"/>
          <w:sz w:val="24"/>
          <w:szCs w:val="24"/>
        </w:rPr>
        <w:t xml:space="preserve"> However, at these madhouses patients were still treated terribly, shackled and chained with little food if they were deemed too</w:t>
      </w:r>
      <w:r w:rsidR="00372528">
        <w:rPr>
          <w:rFonts w:ascii="Arial" w:hAnsi="Arial" w:cs="Arial"/>
          <w:sz w:val="24"/>
          <w:szCs w:val="24"/>
        </w:rPr>
        <w:t xml:space="preserve"> violent or insane to function</w:t>
      </w:r>
      <w:r w:rsidR="00242FB5">
        <w:rPr>
          <w:rFonts w:ascii="Arial" w:hAnsi="Arial" w:cs="Arial"/>
          <w:sz w:val="24"/>
          <w:szCs w:val="24"/>
        </w:rPr>
        <w:t xml:space="preserve"> within society. </w:t>
      </w:r>
    </w:p>
    <w:p w14:paraId="756C8BFF" w14:textId="783A3F66" w:rsidR="0097264A" w:rsidRDefault="00D247A8" w:rsidP="002E7197">
      <w:pPr>
        <w:spacing w:line="480" w:lineRule="auto"/>
        <w:rPr>
          <w:rFonts w:ascii="Arial" w:hAnsi="Arial" w:cs="Arial"/>
          <w:sz w:val="24"/>
          <w:szCs w:val="24"/>
        </w:rPr>
      </w:pPr>
      <w:r>
        <w:rPr>
          <w:rFonts w:ascii="Arial" w:hAnsi="Arial" w:cs="Arial"/>
          <w:sz w:val="24"/>
          <w:szCs w:val="24"/>
        </w:rPr>
        <w:t xml:space="preserve">Later laws included </w:t>
      </w:r>
      <w:r w:rsidR="00242FB5">
        <w:rPr>
          <w:rFonts w:ascii="Arial" w:hAnsi="Arial" w:cs="Arial"/>
          <w:sz w:val="24"/>
          <w:szCs w:val="24"/>
        </w:rPr>
        <w:t xml:space="preserve">the 1800 </w:t>
      </w:r>
      <w:r w:rsidR="00242FB5">
        <w:rPr>
          <w:rFonts w:ascii="Arial" w:hAnsi="Arial" w:cs="Arial"/>
          <w:i/>
          <w:sz w:val="24"/>
          <w:szCs w:val="24"/>
        </w:rPr>
        <w:t>Criminal Lunatics Act</w:t>
      </w:r>
      <w:r w:rsidR="00242FB5">
        <w:rPr>
          <w:rFonts w:ascii="Arial" w:hAnsi="Arial" w:cs="Arial"/>
          <w:sz w:val="24"/>
          <w:szCs w:val="24"/>
        </w:rPr>
        <w:t>, where anyone sentenced to death could be transported to a lunatic asylum. From the 19</w:t>
      </w:r>
      <w:r w:rsidR="00242FB5" w:rsidRPr="00242FB5">
        <w:rPr>
          <w:rFonts w:ascii="Arial" w:hAnsi="Arial" w:cs="Arial"/>
          <w:sz w:val="24"/>
          <w:szCs w:val="24"/>
          <w:vertAlign w:val="superscript"/>
        </w:rPr>
        <w:t>th</w:t>
      </w:r>
      <w:r w:rsidR="00372528">
        <w:rPr>
          <w:rFonts w:ascii="Arial" w:hAnsi="Arial" w:cs="Arial"/>
          <w:sz w:val="24"/>
          <w:szCs w:val="24"/>
        </w:rPr>
        <w:t xml:space="preserve"> Century onwards;</w:t>
      </w:r>
      <w:r w:rsidR="00242FB5">
        <w:rPr>
          <w:rFonts w:ascii="Arial" w:hAnsi="Arial" w:cs="Arial"/>
          <w:sz w:val="24"/>
          <w:szCs w:val="24"/>
        </w:rPr>
        <w:t xml:space="preserve"> several extra laws were introduced</w:t>
      </w:r>
      <w:r w:rsidR="001A462A">
        <w:rPr>
          <w:rFonts w:ascii="Arial" w:hAnsi="Arial" w:cs="Arial"/>
          <w:sz w:val="24"/>
          <w:szCs w:val="24"/>
        </w:rPr>
        <w:t>, improving</w:t>
      </w:r>
      <w:r w:rsidR="00242FB5">
        <w:rPr>
          <w:rFonts w:ascii="Arial" w:hAnsi="Arial" w:cs="Arial"/>
          <w:sz w:val="24"/>
          <w:szCs w:val="24"/>
        </w:rPr>
        <w:t xml:space="preserve"> </w:t>
      </w:r>
      <w:r>
        <w:rPr>
          <w:rFonts w:ascii="Arial" w:hAnsi="Arial" w:cs="Arial"/>
          <w:sz w:val="24"/>
          <w:szCs w:val="24"/>
        </w:rPr>
        <w:t>the living s</w:t>
      </w:r>
      <w:r w:rsidR="00372528">
        <w:rPr>
          <w:rFonts w:ascii="Arial" w:hAnsi="Arial" w:cs="Arial"/>
          <w:sz w:val="24"/>
          <w:szCs w:val="24"/>
        </w:rPr>
        <w:t>tandards of the mentally unwell.</w:t>
      </w:r>
      <w:r w:rsidR="001A462A">
        <w:rPr>
          <w:rFonts w:ascii="Arial" w:hAnsi="Arial" w:cs="Arial"/>
          <w:sz w:val="24"/>
          <w:szCs w:val="24"/>
        </w:rPr>
        <w:t xml:space="preserve"> F</w:t>
      </w:r>
      <w:r>
        <w:rPr>
          <w:rFonts w:ascii="Arial" w:hAnsi="Arial" w:cs="Arial"/>
          <w:sz w:val="24"/>
          <w:szCs w:val="24"/>
        </w:rPr>
        <w:t xml:space="preserve">or </w:t>
      </w:r>
      <w:r w:rsidR="001A462A">
        <w:rPr>
          <w:rFonts w:ascii="Arial" w:hAnsi="Arial" w:cs="Arial"/>
          <w:sz w:val="24"/>
          <w:szCs w:val="24"/>
        </w:rPr>
        <w:t>example,</w:t>
      </w:r>
      <w:r>
        <w:rPr>
          <w:rFonts w:ascii="Arial" w:hAnsi="Arial" w:cs="Arial"/>
          <w:sz w:val="24"/>
          <w:szCs w:val="24"/>
        </w:rPr>
        <w:t xml:space="preserve"> the 1819 </w:t>
      </w:r>
      <w:r>
        <w:rPr>
          <w:rFonts w:ascii="Arial" w:hAnsi="Arial" w:cs="Arial"/>
          <w:i/>
          <w:sz w:val="24"/>
          <w:szCs w:val="24"/>
        </w:rPr>
        <w:t xml:space="preserve">Cotton Mills and Factories Act </w:t>
      </w:r>
      <w:r w:rsidRPr="00D247A8">
        <w:rPr>
          <w:rFonts w:ascii="Arial" w:hAnsi="Arial" w:cs="Arial"/>
          <w:sz w:val="24"/>
          <w:szCs w:val="24"/>
        </w:rPr>
        <w:t>prevented children from working over 12 hours a day and working in cotton mills</w:t>
      </w:r>
      <w:r>
        <w:rPr>
          <w:rFonts w:ascii="Arial" w:hAnsi="Arial" w:cs="Arial"/>
          <w:sz w:val="24"/>
          <w:szCs w:val="24"/>
        </w:rPr>
        <w:t xml:space="preserve">. </w:t>
      </w:r>
      <w:r w:rsidR="001A462A">
        <w:rPr>
          <w:rFonts w:ascii="Arial" w:hAnsi="Arial" w:cs="Arial"/>
          <w:sz w:val="24"/>
          <w:szCs w:val="24"/>
        </w:rPr>
        <w:t>Furthermore,</w:t>
      </w:r>
      <w:r>
        <w:rPr>
          <w:rFonts w:ascii="Arial" w:hAnsi="Arial" w:cs="Arial"/>
          <w:sz w:val="24"/>
          <w:szCs w:val="24"/>
        </w:rPr>
        <w:t xml:space="preserve"> the </w:t>
      </w:r>
      <w:r>
        <w:rPr>
          <w:rFonts w:ascii="Arial" w:hAnsi="Arial" w:cs="Arial"/>
          <w:i/>
          <w:sz w:val="24"/>
          <w:szCs w:val="24"/>
        </w:rPr>
        <w:t xml:space="preserve">County Asylums Act </w:t>
      </w:r>
      <w:r>
        <w:rPr>
          <w:rFonts w:ascii="Arial" w:hAnsi="Arial" w:cs="Arial"/>
          <w:sz w:val="24"/>
          <w:szCs w:val="24"/>
        </w:rPr>
        <w:t xml:space="preserve">(1808), the </w:t>
      </w:r>
      <w:r>
        <w:rPr>
          <w:rFonts w:ascii="Arial" w:hAnsi="Arial" w:cs="Arial"/>
          <w:i/>
          <w:sz w:val="24"/>
          <w:szCs w:val="24"/>
        </w:rPr>
        <w:t xml:space="preserve">Poor Law Amendment Act (1834) </w:t>
      </w:r>
      <w:r>
        <w:rPr>
          <w:rFonts w:ascii="Arial" w:hAnsi="Arial" w:cs="Arial"/>
          <w:sz w:val="24"/>
          <w:szCs w:val="24"/>
        </w:rPr>
        <w:t xml:space="preserve">and the 1845 </w:t>
      </w:r>
      <w:r>
        <w:rPr>
          <w:rFonts w:ascii="Arial" w:hAnsi="Arial" w:cs="Arial"/>
          <w:i/>
          <w:sz w:val="24"/>
          <w:szCs w:val="24"/>
        </w:rPr>
        <w:t>Lunacy Act</w:t>
      </w:r>
      <w:r w:rsidR="001A462A">
        <w:rPr>
          <w:rFonts w:ascii="Arial" w:hAnsi="Arial" w:cs="Arial"/>
          <w:i/>
          <w:sz w:val="24"/>
          <w:szCs w:val="24"/>
        </w:rPr>
        <w:t xml:space="preserve"> </w:t>
      </w:r>
      <w:r w:rsidR="001A462A" w:rsidRPr="001A462A">
        <w:rPr>
          <w:rFonts w:ascii="Arial" w:hAnsi="Arial" w:cs="Arial"/>
          <w:sz w:val="24"/>
          <w:szCs w:val="24"/>
        </w:rPr>
        <w:t>were also predominant in the development of mental health care</w:t>
      </w:r>
      <w:r>
        <w:rPr>
          <w:rFonts w:ascii="Arial" w:hAnsi="Arial" w:cs="Arial"/>
          <w:i/>
          <w:sz w:val="24"/>
          <w:szCs w:val="24"/>
        </w:rPr>
        <w:t>.</w:t>
      </w:r>
      <w:r>
        <w:rPr>
          <w:rFonts w:ascii="Arial" w:hAnsi="Arial" w:cs="Arial"/>
          <w:sz w:val="24"/>
          <w:szCs w:val="24"/>
        </w:rPr>
        <w:t xml:space="preserve"> Each of these acts introduced ment</w:t>
      </w:r>
      <w:r w:rsidR="002E7197">
        <w:rPr>
          <w:rFonts w:ascii="Arial" w:hAnsi="Arial" w:cs="Arial"/>
          <w:sz w:val="24"/>
          <w:szCs w:val="24"/>
        </w:rPr>
        <w:t xml:space="preserve">al health legislation to England and Wales, in addition they also developed public asylums which allowed </w:t>
      </w:r>
      <w:r>
        <w:rPr>
          <w:rFonts w:ascii="Arial" w:hAnsi="Arial" w:cs="Arial"/>
          <w:sz w:val="24"/>
          <w:szCs w:val="24"/>
        </w:rPr>
        <w:t xml:space="preserve">dangerous lunatics to be </w:t>
      </w:r>
      <w:r w:rsidR="002E7197">
        <w:rPr>
          <w:rFonts w:ascii="Arial" w:hAnsi="Arial" w:cs="Arial"/>
          <w:sz w:val="24"/>
          <w:szCs w:val="24"/>
        </w:rPr>
        <w:t xml:space="preserve">removed from </w:t>
      </w:r>
      <w:proofErr w:type="spellStart"/>
      <w:r w:rsidR="002E7197">
        <w:rPr>
          <w:rFonts w:ascii="Arial" w:hAnsi="Arial" w:cs="Arial"/>
          <w:sz w:val="24"/>
          <w:szCs w:val="24"/>
        </w:rPr>
        <w:t>alms</w:t>
      </w:r>
      <w:r>
        <w:rPr>
          <w:rFonts w:ascii="Arial" w:hAnsi="Arial" w:cs="Arial"/>
          <w:sz w:val="24"/>
          <w:szCs w:val="24"/>
        </w:rPr>
        <w:t>houses</w:t>
      </w:r>
      <w:proofErr w:type="spellEnd"/>
      <w:r>
        <w:rPr>
          <w:rFonts w:ascii="Arial" w:hAnsi="Arial" w:cs="Arial"/>
          <w:sz w:val="24"/>
          <w:szCs w:val="24"/>
        </w:rPr>
        <w:t xml:space="preserve"> and </w:t>
      </w:r>
      <w:r w:rsidR="009A244B">
        <w:rPr>
          <w:rFonts w:ascii="Arial" w:hAnsi="Arial" w:cs="Arial"/>
          <w:sz w:val="24"/>
          <w:szCs w:val="24"/>
        </w:rPr>
        <w:t>prisons</w:t>
      </w:r>
      <w:r>
        <w:rPr>
          <w:rFonts w:ascii="Arial" w:hAnsi="Arial" w:cs="Arial"/>
          <w:sz w:val="24"/>
          <w:szCs w:val="24"/>
        </w:rPr>
        <w:t xml:space="preserve">. </w:t>
      </w:r>
      <w:r w:rsidR="002E7197">
        <w:rPr>
          <w:rFonts w:ascii="Arial" w:hAnsi="Arial" w:cs="Arial"/>
          <w:sz w:val="24"/>
          <w:szCs w:val="24"/>
        </w:rPr>
        <w:t>These Asylums included</w:t>
      </w:r>
      <w:r w:rsidR="009A244B">
        <w:rPr>
          <w:rFonts w:ascii="Arial" w:hAnsi="Arial" w:cs="Arial"/>
          <w:sz w:val="24"/>
          <w:szCs w:val="24"/>
        </w:rPr>
        <w:t xml:space="preserve"> p</w:t>
      </w:r>
      <w:r w:rsidR="002E7197">
        <w:rPr>
          <w:rFonts w:ascii="Arial" w:hAnsi="Arial" w:cs="Arial"/>
          <w:sz w:val="24"/>
          <w:szCs w:val="24"/>
        </w:rPr>
        <w:t>hysicians and the buildings were inspected yearly</w:t>
      </w:r>
      <w:r w:rsidR="009A244B">
        <w:rPr>
          <w:rFonts w:ascii="Arial" w:hAnsi="Arial" w:cs="Arial"/>
          <w:sz w:val="24"/>
          <w:szCs w:val="24"/>
        </w:rPr>
        <w:t xml:space="preserve">. There </w:t>
      </w:r>
      <w:r w:rsidR="007326F7">
        <w:rPr>
          <w:rFonts w:ascii="Arial" w:hAnsi="Arial" w:cs="Arial"/>
          <w:sz w:val="24"/>
          <w:szCs w:val="24"/>
        </w:rPr>
        <w:t>were</w:t>
      </w:r>
      <w:r w:rsidR="002E7197">
        <w:rPr>
          <w:rFonts w:ascii="Arial" w:hAnsi="Arial" w:cs="Arial"/>
          <w:sz w:val="24"/>
          <w:szCs w:val="24"/>
        </w:rPr>
        <w:t xml:space="preserve"> now</w:t>
      </w:r>
      <w:r w:rsidR="009A244B">
        <w:rPr>
          <w:rFonts w:ascii="Arial" w:hAnsi="Arial" w:cs="Arial"/>
          <w:sz w:val="24"/>
          <w:szCs w:val="24"/>
        </w:rPr>
        <w:t xml:space="preserve"> several improvements to the administrations of lunatics to asylums which now also had access to a physician to be monitored. </w:t>
      </w:r>
      <w:bookmarkStart w:id="0" w:name="_Hlk512282316"/>
      <w:r w:rsidR="002E7197">
        <w:rPr>
          <w:rFonts w:ascii="Arial" w:hAnsi="Arial" w:cs="Arial"/>
          <w:sz w:val="24"/>
          <w:szCs w:val="24"/>
        </w:rPr>
        <w:t>Consequently, it can be argued that from a historical perspective these acts resulted in improvements to mental health care within this period.</w:t>
      </w:r>
      <w:bookmarkEnd w:id="0"/>
      <w:r w:rsidR="002E7197">
        <w:rPr>
          <w:rFonts w:ascii="Arial" w:hAnsi="Arial" w:cs="Arial"/>
          <w:sz w:val="24"/>
          <w:szCs w:val="24"/>
        </w:rPr>
        <w:t xml:space="preserve"> On the other hand, from</w:t>
      </w:r>
      <w:r w:rsidR="009A244B">
        <w:rPr>
          <w:rFonts w:ascii="Arial" w:hAnsi="Arial" w:cs="Arial"/>
          <w:sz w:val="24"/>
          <w:szCs w:val="24"/>
        </w:rPr>
        <w:t xml:space="preserve"> a social perspective, any person who was</w:t>
      </w:r>
      <w:r w:rsidR="009F0730">
        <w:rPr>
          <w:rFonts w:ascii="Arial" w:hAnsi="Arial" w:cs="Arial"/>
          <w:sz w:val="24"/>
          <w:szCs w:val="24"/>
        </w:rPr>
        <w:t xml:space="preserve"> admitted was now labelled an idiot or </w:t>
      </w:r>
      <w:r w:rsidR="007326F7">
        <w:rPr>
          <w:rFonts w:ascii="Arial" w:hAnsi="Arial" w:cs="Arial"/>
          <w:i/>
          <w:sz w:val="24"/>
          <w:szCs w:val="24"/>
        </w:rPr>
        <w:t>Non- Compos</w:t>
      </w:r>
      <w:r w:rsidR="009F0730">
        <w:rPr>
          <w:rFonts w:ascii="Arial" w:hAnsi="Arial" w:cs="Arial"/>
          <w:i/>
          <w:sz w:val="24"/>
          <w:szCs w:val="24"/>
        </w:rPr>
        <w:t xml:space="preserve"> Mentis</w:t>
      </w:r>
      <w:r w:rsidR="009F0730">
        <w:rPr>
          <w:rFonts w:ascii="Arial" w:hAnsi="Arial" w:cs="Arial"/>
          <w:sz w:val="24"/>
          <w:szCs w:val="24"/>
        </w:rPr>
        <w:t>. Therefore, looking at</w:t>
      </w:r>
      <w:r w:rsidR="002E7197">
        <w:rPr>
          <w:rFonts w:ascii="Arial" w:hAnsi="Arial" w:cs="Arial"/>
          <w:sz w:val="24"/>
          <w:szCs w:val="24"/>
        </w:rPr>
        <w:t xml:space="preserve"> the growth of</w:t>
      </w:r>
      <w:r w:rsidR="009F0730">
        <w:rPr>
          <w:rFonts w:ascii="Arial" w:hAnsi="Arial" w:cs="Arial"/>
          <w:sz w:val="24"/>
          <w:szCs w:val="24"/>
        </w:rPr>
        <w:t xml:space="preserve"> mental </w:t>
      </w:r>
      <w:r w:rsidR="00016CF5">
        <w:rPr>
          <w:rFonts w:ascii="Arial" w:hAnsi="Arial" w:cs="Arial"/>
          <w:sz w:val="24"/>
          <w:szCs w:val="24"/>
        </w:rPr>
        <w:t>health</w:t>
      </w:r>
      <w:r w:rsidR="002E7197">
        <w:rPr>
          <w:rFonts w:ascii="Arial" w:hAnsi="Arial" w:cs="Arial"/>
          <w:sz w:val="24"/>
          <w:szCs w:val="24"/>
        </w:rPr>
        <w:t xml:space="preserve"> care</w:t>
      </w:r>
      <w:r w:rsidR="00016CF5">
        <w:rPr>
          <w:rFonts w:ascii="Arial" w:hAnsi="Arial" w:cs="Arial"/>
          <w:sz w:val="24"/>
          <w:szCs w:val="24"/>
        </w:rPr>
        <w:t xml:space="preserve"> from a legislative view point</w:t>
      </w:r>
      <w:r w:rsidR="009F0730">
        <w:rPr>
          <w:rFonts w:ascii="Arial" w:hAnsi="Arial" w:cs="Arial"/>
          <w:sz w:val="24"/>
          <w:szCs w:val="24"/>
        </w:rPr>
        <w:t xml:space="preserve">, </w:t>
      </w:r>
      <w:r w:rsidR="002E7197">
        <w:rPr>
          <w:rFonts w:ascii="Arial" w:hAnsi="Arial" w:cs="Arial"/>
          <w:sz w:val="24"/>
          <w:szCs w:val="24"/>
        </w:rPr>
        <w:t xml:space="preserve">there was an improvement, but it was still limited </w:t>
      </w:r>
      <w:proofErr w:type="gramStart"/>
      <w:r w:rsidR="002E7197">
        <w:rPr>
          <w:rFonts w:ascii="Arial" w:hAnsi="Arial" w:cs="Arial"/>
          <w:sz w:val="24"/>
          <w:szCs w:val="24"/>
        </w:rPr>
        <w:t>at this time</w:t>
      </w:r>
      <w:proofErr w:type="gramEnd"/>
      <w:r w:rsidR="002E7197">
        <w:rPr>
          <w:rFonts w:ascii="Arial" w:hAnsi="Arial" w:cs="Arial"/>
          <w:sz w:val="24"/>
          <w:szCs w:val="24"/>
        </w:rPr>
        <w:t>.</w:t>
      </w:r>
    </w:p>
    <w:p w14:paraId="6043A2CE" w14:textId="77777777" w:rsidR="009F0730" w:rsidRDefault="009F0730" w:rsidP="009F0730">
      <w:pPr>
        <w:spacing w:line="480" w:lineRule="auto"/>
        <w:rPr>
          <w:rFonts w:ascii="Arial" w:hAnsi="Arial" w:cs="Arial"/>
          <w:sz w:val="24"/>
          <w:szCs w:val="24"/>
        </w:rPr>
      </w:pPr>
    </w:p>
    <w:p w14:paraId="6948CC7B" w14:textId="0E767B34" w:rsidR="0017198C" w:rsidRDefault="009F0730" w:rsidP="009F0730">
      <w:pPr>
        <w:spacing w:line="480" w:lineRule="auto"/>
        <w:rPr>
          <w:rFonts w:ascii="Arial" w:hAnsi="Arial" w:cs="Arial"/>
          <w:sz w:val="24"/>
          <w:szCs w:val="24"/>
        </w:rPr>
      </w:pPr>
      <w:r>
        <w:rPr>
          <w:rFonts w:ascii="Arial" w:hAnsi="Arial" w:cs="Arial"/>
          <w:sz w:val="24"/>
          <w:szCs w:val="24"/>
        </w:rPr>
        <w:tab/>
        <w:t xml:space="preserve">Throughout the </w:t>
      </w:r>
      <w:proofErr w:type="gramStart"/>
      <w:r>
        <w:rPr>
          <w:rFonts w:ascii="Arial" w:hAnsi="Arial" w:cs="Arial"/>
          <w:sz w:val="24"/>
          <w:szCs w:val="24"/>
        </w:rPr>
        <w:t>time period</w:t>
      </w:r>
      <w:proofErr w:type="gramEnd"/>
      <w:r>
        <w:rPr>
          <w:rFonts w:ascii="Arial" w:hAnsi="Arial" w:cs="Arial"/>
          <w:sz w:val="24"/>
          <w:szCs w:val="24"/>
        </w:rPr>
        <w:t>, the acknowledgement</w:t>
      </w:r>
      <w:r w:rsidR="005D2F63">
        <w:rPr>
          <w:rFonts w:ascii="Arial" w:hAnsi="Arial" w:cs="Arial"/>
          <w:sz w:val="24"/>
          <w:szCs w:val="24"/>
        </w:rPr>
        <w:t xml:space="preserve"> and status</w:t>
      </w:r>
      <w:r>
        <w:rPr>
          <w:rFonts w:ascii="Arial" w:hAnsi="Arial" w:cs="Arial"/>
          <w:sz w:val="24"/>
          <w:szCs w:val="24"/>
        </w:rPr>
        <w:t xml:space="preserve"> of </w:t>
      </w:r>
      <w:r w:rsidR="00FD112C">
        <w:rPr>
          <w:rFonts w:ascii="Arial" w:hAnsi="Arial" w:cs="Arial"/>
          <w:sz w:val="24"/>
          <w:szCs w:val="24"/>
        </w:rPr>
        <w:t>the mentally unwell had</w:t>
      </w:r>
      <w:r w:rsidR="00AD1033">
        <w:rPr>
          <w:rFonts w:ascii="Arial" w:hAnsi="Arial" w:cs="Arial"/>
          <w:sz w:val="24"/>
          <w:szCs w:val="24"/>
        </w:rPr>
        <w:t xml:space="preserve"> barely improved from the 17</w:t>
      </w:r>
      <w:r w:rsidR="00AD1033" w:rsidRPr="00AD1033">
        <w:rPr>
          <w:rFonts w:ascii="Arial" w:hAnsi="Arial" w:cs="Arial"/>
          <w:sz w:val="24"/>
          <w:szCs w:val="24"/>
          <w:vertAlign w:val="superscript"/>
        </w:rPr>
        <w:t>th</w:t>
      </w:r>
      <w:r w:rsidR="00AD1033">
        <w:rPr>
          <w:rFonts w:ascii="Arial" w:hAnsi="Arial" w:cs="Arial"/>
          <w:sz w:val="24"/>
          <w:szCs w:val="24"/>
        </w:rPr>
        <w:t>-20</w:t>
      </w:r>
      <w:r w:rsidR="00AD1033" w:rsidRPr="00AD1033">
        <w:rPr>
          <w:rFonts w:ascii="Arial" w:hAnsi="Arial" w:cs="Arial"/>
          <w:sz w:val="24"/>
          <w:szCs w:val="24"/>
          <w:vertAlign w:val="superscript"/>
        </w:rPr>
        <w:t>th</w:t>
      </w:r>
      <w:r w:rsidR="00AD1033">
        <w:rPr>
          <w:rFonts w:ascii="Arial" w:hAnsi="Arial" w:cs="Arial"/>
          <w:sz w:val="24"/>
          <w:szCs w:val="24"/>
        </w:rPr>
        <w:t xml:space="preserve"> century</w:t>
      </w:r>
      <w:r w:rsidR="008E2423">
        <w:rPr>
          <w:rFonts w:ascii="Arial" w:hAnsi="Arial" w:cs="Arial"/>
          <w:sz w:val="24"/>
          <w:szCs w:val="24"/>
        </w:rPr>
        <w:t xml:space="preserve"> on a social level</w:t>
      </w:r>
      <w:r w:rsidR="00AD1033">
        <w:rPr>
          <w:rFonts w:ascii="Arial" w:hAnsi="Arial" w:cs="Arial"/>
          <w:sz w:val="24"/>
          <w:szCs w:val="24"/>
        </w:rPr>
        <w:t>.</w:t>
      </w:r>
      <w:r w:rsidR="007326F7">
        <w:rPr>
          <w:rFonts w:ascii="Arial" w:hAnsi="Arial" w:cs="Arial"/>
          <w:sz w:val="24"/>
          <w:szCs w:val="24"/>
        </w:rPr>
        <w:t xml:space="preserve"> Many terms used were offensive</w:t>
      </w:r>
      <w:r w:rsidR="0017198C">
        <w:rPr>
          <w:rFonts w:ascii="Arial" w:hAnsi="Arial" w:cs="Arial"/>
          <w:sz w:val="24"/>
          <w:szCs w:val="24"/>
        </w:rPr>
        <w:t xml:space="preserve"> and implemented a sense of inferiority </w:t>
      </w:r>
      <w:r w:rsidR="007326F7">
        <w:rPr>
          <w:rFonts w:ascii="Arial" w:hAnsi="Arial" w:cs="Arial"/>
          <w:sz w:val="24"/>
          <w:szCs w:val="24"/>
        </w:rPr>
        <w:t>in regard to</w:t>
      </w:r>
      <w:r w:rsidR="0017198C">
        <w:rPr>
          <w:rFonts w:ascii="Arial" w:hAnsi="Arial" w:cs="Arial"/>
          <w:sz w:val="24"/>
          <w:szCs w:val="24"/>
        </w:rPr>
        <w:t xml:space="preserve"> </w:t>
      </w:r>
      <w:r w:rsidR="007B07ED">
        <w:rPr>
          <w:rFonts w:ascii="Arial" w:hAnsi="Arial" w:cs="Arial"/>
          <w:sz w:val="24"/>
          <w:szCs w:val="24"/>
        </w:rPr>
        <w:t>“</w:t>
      </w:r>
      <w:r w:rsidR="0017198C">
        <w:rPr>
          <w:rFonts w:ascii="Arial" w:hAnsi="Arial" w:cs="Arial"/>
          <w:sz w:val="24"/>
          <w:szCs w:val="24"/>
        </w:rPr>
        <w:t>normal</w:t>
      </w:r>
      <w:r w:rsidR="007B07ED">
        <w:rPr>
          <w:rFonts w:ascii="Arial" w:hAnsi="Arial" w:cs="Arial"/>
          <w:sz w:val="24"/>
          <w:szCs w:val="24"/>
        </w:rPr>
        <w:t>”</w:t>
      </w:r>
      <w:r w:rsidR="0017198C">
        <w:rPr>
          <w:rFonts w:ascii="Arial" w:hAnsi="Arial" w:cs="Arial"/>
          <w:sz w:val="24"/>
          <w:szCs w:val="24"/>
        </w:rPr>
        <w:t xml:space="preserve"> society. Terms used included Lepers, Degenerates and Depraved. </w:t>
      </w:r>
      <w:r w:rsidR="00896965">
        <w:rPr>
          <w:rFonts w:ascii="Arial" w:hAnsi="Arial" w:cs="Arial"/>
          <w:sz w:val="24"/>
          <w:szCs w:val="24"/>
        </w:rPr>
        <w:t>The soci</w:t>
      </w:r>
      <w:r w:rsidR="00F83EF6">
        <w:rPr>
          <w:rFonts w:ascii="Arial" w:hAnsi="Arial" w:cs="Arial"/>
          <w:sz w:val="24"/>
          <w:szCs w:val="24"/>
        </w:rPr>
        <w:t xml:space="preserve">al context of the insane </w:t>
      </w:r>
      <w:r w:rsidR="00896965">
        <w:rPr>
          <w:rFonts w:ascii="Arial" w:hAnsi="Arial" w:cs="Arial"/>
          <w:sz w:val="24"/>
          <w:szCs w:val="24"/>
        </w:rPr>
        <w:t>in the 18</w:t>
      </w:r>
      <w:r w:rsidR="00896965" w:rsidRPr="00896965">
        <w:rPr>
          <w:rFonts w:ascii="Arial" w:hAnsi="Arial" w:cs="Arial"/>
          <w:sz w:val="24"/>
          <w:szCs w:val="24"/>
          <w:vertAlign w:val="superscript"/>
        </w:rPr>
        <w:t>th</w:t>
      </w:r>
      <w:r w:rsidR="00896965">
        <w:rPr>
          <w:rFonts w:ascii="Arial" w:hAnsi="Arial" w:cs="Arial"/>
          <w:sz w:val="24"/>
          <w:szCs w:val="24"/>
        </w:rPr>
        <w:t xml:space="preserve"> </w:t>
      </w:r>
      <w:r w:rsidR="00F83EF6">
        <w:rPr>
          <w:rFonts w:ascii="Arial" w:hAnsi="Arial" w:cs="Arial"/>
          <w:sz w:val="24"/>
          <w:szCs w:val="24"/>
        </w:rPr>
        <w:t>Century started with</w:t>
      </w:r>
      <w:r w:rsidR="00896965">
        <w:rPr>
          <w:rFonts w:ascii="Arial" w:hAnsi="Arial" w:cs="Arial"/>
          <w:sz w:val="24"/>
          <w:szCs w:val="24"/>
        </w:rPr>
        <w:t xml:space="preserve"> the works of John Haslam,</w:t>
      </w:r>
      <w:r w:rsidR="007B07ED">
        <w:rPr>
          <w:rFonts w:ascii="Arial" w:hAnsi="Arial" w:cs="Arial"/>
          <w:sz w:val="24"/>
          <w:szCs w:val="24"/>
        </w:rPr>
        <w:t xml:space="preserve"> which</w:t>
      </w:r>
      <w:r w:rsidR="00896965">
        <w:rPr>
          <w:rFonts w:ascii="Arial" w:hAnsi="Arial" w:cs="Arial"/>
          <w:sz w:val="24"/>
          <w:szCs w:val="24"/>
        </w:rPr>
        <w:t xml:space="preserve"> he quotes “The information … deduced from the writings of those great legal authorities to which he refers with confidence; - although these grave authorities have laid down </w:t>
      </w:r>
      <w:r w:rsidR="00896965" w:rsidRPr="00FD112C">
        <w:rPr>
          <w:rFonts w:ascii="Arial" w:hAnsi="Arial" w:cs="Arial"/>
          <w:i/>
          <w:sz w:val="24"/>
          <w:szCs w:val="24"/>
        </w:rPr>
        <w:t>no definitions of madness</w:t>
      </w:r>
      <w:r w:rsidR="00896965">
        <w:rPr>
          <w:rFonts w:ascii="Arial" w:hAnsi="Arial" w:cs="Arial"/>
          <w:sz w:val="24"/>
          <w:szCs w:val="24"/>
        </w:rPr>
        <w:t>, nor given any directions how to discover it</w:t>
      </w:r>
      <w:r w:rsidR="00FD112C">
        <w:rPr>
          <w:rFonts w:ascii="Arial" w:hAnsi="Arial" w:cs="Arial"/>
          <w:sz w:val="24"/>
          <w:szCs w:val="24"/>
        </w:rPr>
        <w:t>”</w:t>
      </w:r>
      <w:bookmarkStart w:id="1" w:name="_GoBack"/>
      <w:bookmarkEnd w:id="1"/>
      <w:r w:rsidR="00896965">
        <w:rPr>
          <w:rFonts w:ascii="Arial" w:hAnsi="Arial" w:cs="Arial"/>
          <w:sz w:val="24"/>
          <w:szCs w:val="24"/>
        </w:rPr>
        <w:t xml:space="preserve"> (Haslam, 1818). This quote affirms the fact that despite the prevalent progress England and Wales had made in legislating asylums and madhouses into effect, there was still little to no understanding in madness, how to define or cure it.</w:t>
      </w:r>
      <w:r w:rsidR="00144A14">
        <w:rPr>
          <w:rFonts w:ascii="Arial" w:hAnsi="Arial" w:cs="Arial"/>
          <w:sz w:val="24"/>
          <w:szCs w:val="24"/>
        </w:rPr>
        <w:t xml:space="preserve"> Furthermore, Haslam refers to the medically unwell as idiots, which labels patients as inferior from norma</w:t>
      </w:r>
      <w:r w:rsidR="007B07ED">
        <w:rPr>
          <w:rFonts w:ascii="Arial" w:hAnsi="Arial" w:cs="Arial"/>
          <w:sz w:val="24"/>
          <w:szCs w:val="24"/>
        </w:rPr>
        <w:t xml:space="preserve">l society. Treating patients as </w:t>
      </w:r>
      <w:r w:rsidR="00144A14">
        <w:rPr>
          <w:rFonts w:ascii="Arial" w:hAnsi="Arial" w:cs="Arial"/>
          <w:sz w:val="24"/>
          <w:szCs w:val="24"/>
        </w:rPr>
        <w:t>inferior human</w:t>
      </w:r>
      <w:r w:rsidR="007B07ED">
        <w:rPr>
          <w:rFonts w:ascii="Arial" w:hAnsi="Arial" w:cs="Arial"/>
          <w:sz w:val="24"/>
          <w:szCs w:val="24"/>
        </w:rPr>
        <w:t xml:space="preserve">s </w:t>
      </w:r>
      <w:r w:rsidR="00144A14">
        <w:rPr>
          <w:rFonts w:ascii="Arial" w:hAnsi="Arial" w:cs="Arial"/>
          <w:sz w:val="24"/>
          <w:szCs w:val="24"/>
        </w:rPr>
        <w:t>can be argued to be backwards in progression to social perspectives in mental health, as the label</w:t>
      </w:r>
      <w:r w:rsidR="007B07ED">
        <w:rPr>
          <w:rFonts w:ascii="Arial" w:hAnsi="Arial" w:cs="Arial"/>
          <w:sz w:val="24"/>
          <w:szCs w:val="24"/>
        </w:rPr>
        <w:t xml:space="preserve"> of being an idiot would last for life</w:t>
      </w:r>
      <w:r w:rsidR="00144A14">
        <w:rPr>
          <w:rFonts w:ascii="Arial" w:hAnsi="Arial" w:cs="Arial"/>
          <w:sz w:val="24"/>
          <w:szCs w:val="24"/>
        </w:rPr>
        <w:t xml:space="preserve">. The labelling of patients and subjects as inferior damages the improvement of mental health within society, as </w:t>
      </w:r>
      <w:r w:rsidR="00F83EF6">
        <w:rPr>
          <w:rFonts w:ascii="Arial" w:hAnsi="Arial" w:cs="Arial"/>
          <w:sz w:val="24"/>
          <w:szCs w:val="24"/>
        </w:rPr>
        <w:t xml:space="preserve">clients with health issues may now be treated differently in comparison to before. This would be due to madness </w:t>
      </w:r>
      <w:r w:rsidR="007B07ED">
        <w:rPr>
          <w:rFonts w:ascii="Arial" w:hAnsi="Arial" w:cs="Arial"/>
          <w:sz w:val="24"/>
          <w:szCs w:val="24"/>
        </w:rPr>
        <w:t>being explained b</w:t>
      </w:r>
      <w:r w:rsidR="00F83EF6">
        <w:rPr>
          <w:rFonts w:ascii="Arial" w:hAnsi="Arial" w:cs="Arial"/>
          <w:sz w:val="24"/>
          <w:szCs w:val="24"/>
        </w:rPr>
        <w:t>y biological degeneration, and</w:t>
      </w:r>
      <w:r w:rsidR="007B07ED">
        <w:rPr>
          <w:rFonts w:ascii="Arial" w:hAnsi="Arial" w:cs="Arial"/>
          <w:sz w:val="24"/>
          <w:szCs w:val="24"/>
        </w:rPr>
        <w:t xml:space="preserve"> therefore</w:t>
      </w:r>
      <w:r w:rsidR="00F83EF6">
        <w:rPr>
          <w:rFonts w:ascii="Arial" w:hAnsi="Arial" w:cs="Arial"/>
          <w:sz w:val="24"/>
          <w:szCs w:val="24"/>
        </w:rPr>
        <w:t xml:space="preserve"> seen as inferior member</w:t>
      </w:r>
      <w:r w:rsidR="007B07ED">
        <w:rPr>
          <w:rFonts w:ascii="Arial" w:hAnsi="Arial" w:cs="Arial"/>
          <w:sz w:val="24"/>
          <w:szCs w:val="24"/>
        </w:rPr>
        <w:t>s</w:t>
      </w:r>
      <w:r w:rsidR="00F83EF6">
        <w:rPr>
          <w:rFonts w:ascii="Arial" w:hAnsi="Arial" w:cs="Arial"/>
          <w:sz w:val="24"/>
          <w:szCs w:val="24"/>
        </w:rPr>
        <w:t xml:space="preserve"> of society. </w:t>
      </w:r>
    </w:p>
    <w:p w14:paraId="74744CC5" w14:textId="6B98B335" w:rsidR="00D51A52" w:rsidRDefault="00D51A52" w:rsidP="009F0730">
      <w:pPr>
        <w:spacing w:line="480" w:lineRule="auto"/>
        <w:rPr>
          <w:rFonts w:ascii="Arial" w:hAnsi="Arial" w:cs="Arial"/>
          <w:sz w:val="24"/>
          <w:szCs w:val="24"/>
        </w:rPr>
      </w:pPr>
      <w:r>
        <w:rPr>
          <w:rFonts w:ascii="Arial" w:hAnsi="Arial" w:cs="Arial"/>
          <w:sz w:val="24"/>
          <w:szCs w:val="24"/>
        </w:rPr>
        <w:t>Patients continued to be labelled well into the middle of the 20</w:t>
      </w:r>
      <w:r w:rsidRPr="00D51A52">
        <w:rPr>
          <w:rFonts w:ascii="Arial" w:hAnsi="Arial" w:cs="Arial"/>
          <w:sz w:val="24"/>
          <w:szCs w:val="24"/>
          <w:vertAlign w:val="superscript"/>
        </w:rPr>
        <w:t>th</w:t>
      </w:r>
      <w:r>
        <w:rPr>
          <w:rFonts w:ascii="Arial" w:hAnsi="Arial" w:cs="Arial"/>
          <w:sz w:val="24"/>
          <w:szCs w:val="24"/>
        </w:rPr>
        <w:t xml:space="preserve"> century. After the horrors of </w:t>
      </w:r>
      <w:r w:rsidR="007B07ED">
        <w:rPr>
          <w:rFonts w:ascii="Arial" w:hAnsi="Arial" w:cs="Arial"/>
          <w:sz w:val="24"/>
          <w:szCs w:val="24"/>
        </w:rPr>
        <w:t>World War O</w:t>
      </w:r>
      <w:r>
        <w:rPr>
          <w:rFonts w:ascii="Arial" w:hAnsi="Arial" w:cs="Arial"/>
          <w:sz w:val="24"/>
          <w:szCs w:val="24"/>
        </w:rPr>
        <w:t>ne, many soldiers returned home with ‘shell shock’, or PTSD, many of this</w:t>
      </w:r>
      <w:r w:rsidR="003529FD">
        <w:rPr>
          <w:rFonts w:ascii="Arial" w:hAnsi="Arial" w:cs="Arial"/>
          <w:sz w:val="24"/>
          <w:szCs w:val="24"/>
        </w:rPr>
        <w:t>,</w:t>
      </w:r>
      <w:r>
        <w:rPr>
          <w:rFonts w:ascii="Arial" w:hAnsi="Arial" w:cs="Arial"/>
          <w:sz w:val="24"/>
          <w:szCs w:val="24"/>
        </w:rPr>
        <w:t xml:space="preserve"> soldiers were shamed publicly at hospitals</w:t>
      </w:r>
      <w:r w:rsidR="003529FD">
        <w:rPr>
          <w:rFonts w:ascii="Arial" w:hAnsi="Arial" w:cs="Arial"/>
          <w:sz w:val="24"/>
          <w:szCs w:val="24"/>
        </w:rPr>
        <w:t>, with over 3000 soldiers court-martialled for cowardice (Bogacz, 1989). The labelling and treatment of soldiers that risked their lives only to return home and be branded a ‘coward’</w:t>
      </w:r>
      <w:r w:rsidR="0097133B">
        <w:rPr>
          <w:rFonts w:ascii="Arial" w:hAnsi="Arial" w:cs="Arial"/>
          <w:sz w:val="24"/>
          <w:szCs w:val="24"/>
        </w:rPr>
        <w:t xml:space="preserve"> indicates that there had</w:t>
      </w:r>
      <w:r w:rsidR="003529FD">
        <w:rPr>
          <w:rFonts w:ascii="Arial" w:hAnsi="Arial" w:cs="Arial"/>
          <w:sz w:val="24"/>
          <w:szCs w:val="24"/>
        </w:rPr>
        <w:t xml:space="preserve"> been little improvement in the social perspective of mental health treatment</w:t>
      </w:r>
      <w:r w:rsidR="0097133B">
        <w:rPr>
          <w:rFonts w:ascii="Arial" w:hAnsi="Arial" w:cs="Arial"/>
          <w:sz w:val="24"/>
          <w:szCs w:val="24"/>
        </w:rPr>
        <w:t xml:space="preserve"> from the 17</w:t>
      </w:r>
      <w:r w:rsidR="0097133B" w:rsidRPr="0097133B">
        <w:rPr>
          <w:rFonts w:ascii="Arial" w:hAnsi="Arial" w:cs="Arial"/>
          <w:sz w:val="24"/>
          <w:szCs w:val="24"/>
          <w:vertAlign w:val="superscript"/>
        </w:rPr>
        <w:t>th</w:t>
      </w:r>
      <w:r w:rsidR="0097133B">
        <w:rPr>
          <w:rFonts w:ascii="Arial" w:hAnsi="Arial" w:cs="Arial"/>
          <w:sz w:val="24"/>
          <w:szCs w:val="24"/>
        </w:rPr>
        <w:t>-20</w:t>
      </w:r>
      <w:r w:rsidR="0097133B" w:rsidRPr="0097133B">
        <w:rPr>
          <w:rFonts w:ascii="Arial" w:hAnsi="Arial" w:cs="Arial"/>
          <w:sz w:val="24"/>
          <w:szCs w:val="24"/>
          <w:vertAlign w:val="superscript"/>
        </w:rPr>
        <w:t>th</w:t>
      </w:r>
      <w:r w:rsidR="0097133B">
        <w:rPr>
          <w:rFonts w:ascii="Arial" w:hAnsi="Arial" w:cs="Arial"/>
          <w:sz w:val="24"/>
          <w:szCs w:val="24"/>
        </w:rPr>
        <w:t xml:space="preserve"> century</w:t>
      </w:r>
      <w:r w:rsidR="003529FD">
        <w:rPr>
          <w:rFonts w:ascii="Arial" w:hAnsi="Arial" w:cs="Arial"/>
          <w:sz w:val="24"/>
          <w:szCs w:val="24"/>
        </w:rPr>
        <w:t xml:space="preserve">. </w:t>
      </w:r>
    </w:p>
    <w:p w14:paraId="6B257CB4" w14:textId="72972E91" w:rsidR="00005B74" w:rsidRDefault="00005B74" w:rsidP="009F0730">
      <w:pPr>
        <w:spacing w:line="480" w:lineRule="auto"/>
        <w:rPr>
          <w:rFonts w:ascii="Arial" w:hAnsi="Arial" w:cs="Arial"/>
          <w:sz w:val="24"/>
          <w:szCs w:val="24"/>
        </w:rPr>
      </w:pPr>
      <w:r>
        <w:rPr>
          <w:rFonts w:ascii="Arial" w:hAnsi="Arial" w:cs="Arial"/>
          <w:sz w:val="24"/>
          <w:szCs w:val="24"/>
        </w:rPr>
        <w:t>In addition to being labelled, the implementation of Eugenics in western culture began to grow in the early 20</w:t>
      </w:r>
      <w:r w:rsidRPr="00005B74">
        <w:rPr>
          <w:rFonts w:ascii="Arial" w:hAnsi="Arial" w:cs="Arial"/>
          <w:sz w:val="24"/>
          <w:szCs w:val="24"/>
          <w:vertAlign w:val="superscript"/>
        </w:rPr>
        <w:t>th</w:t>
      </w:r>
      <w:r>
        <w:rPr>
          <w:rFonts w:ascii="Arial" w:hAnsi="Arial" w:cs="Arial"/>
          <w:sz w:val="24"/>
          <w:szCs w:val="24"/>
        </w:rPr>
        <w:t xml:space="preserve"> century. The inclusion of the Eugenics Education Society in the UK in 1907, eventually produced the terms of positive and negative eugenics. The introduction of negative eugenics was “aimed to eliminate, through sterilisation, those deemed physically, mentally or morally ‘</w:t>
      </w:r>
      <w:r w:rsidR="0097133B">
        <w:rPr>
          <w:rFonts w:ascii="Arial" w:hAnsi="Arial" w:cs="Arial"/>
          <w:sz w:val="24"/>
          <w:szCs w:val="24"/>
        </w:rPr>
        <w:t>undesirable</w:t>
      </w:r>
      <w:r>
        <w:rPr>
          <w:rFonts w:ascii="Arial" w:hAnsi="Arial" w:cs="Arial"/>
          <w:sz w:val="24"/>
          <w:szCs w:val="24"/>
        </w:rPr>
        <w:t>’.” (Barnett, 2004). This can be used to argue that the implementation of eugenics in the 20</w:t>
      </w:r>
      <w:r w:rsidRPr="00005B74">
        <w:rPr>
          <w:rFonts w:ascii="Arial" w:hAnsi="Arial" w:cs="Arial"/>
          <w:sz w:val="24"/>
          <w:szCs w:val="24"/>
          <w:vertAlign w:val="superscript"/>
        </w:rPr>
        <w:t>th</w:t>
      </w:r>
      <w:r>
        <w:rPr>
          <w:rFonts w:ascii="Arial" w:hAnsi="Arial" w:cs="Arial"/>
          <w:sz w:val="24"/>
          <w:szCs w:val="24"/>
        </w:rPr>
        <w:t xml:space="preserve"> century, intending to remove any who are considered physically or mentally inferior shows we have made little progress from the 17</w:t>
      </w:r>
      <w:r w:rsidRPr="00005B74">
        <w:rPr>
          <w:rFonts w:ascii="Arial" w:hAnsi="Arial" w:cs="Arial"/>
          <w:sz w:val="24"/>
          <w:szCs w:val="24"/>
          <w:vertAlign w:val="superscript"/>
        </w:rPr>
        <w:t>th</w:t>
      </w:r>
      <w:r>
        <w:rPr>
          <w:rFonts w:ascii="Arial" w:hAnsi="Arial" w:cs="Arial"/>
          <w:sz w:val="24"/>
          <w:szCs w:val="24"/>
        </w:rPr>
        <w:t xml:space="preserve"> century. Since this was supported globally by political leaders such as Winston Churchill and Adolf Hitler, it can be argued that from both a social and historical perspective there has been limited improvement on the attitude towards the mentally unwell. </w:t>
      </w:r>
    </w:p>
    <w:p w14:paraId="65879F68" w14:textId="293C7068" w:rsidR="006F7BDF" w:rsidRDefault="00F83EF6" w:rsidP="0017198C">
      <w:pPr>
        <w:spacing w:line="480" w:lineRule="auto"/>
        <w:ind w:firstLine="720"/>
        <w:rPr>
          <w:rFonts w:ascii="Arial" w:hAnsi="Arial" w:cs="Arial"/>
          <w:sz w:val="24"/>
          <w:szCs w:val="24"/>
        </w:rPr>
      </w:pPr>
      <w:r>
        <w:rPr>
          <w:rFonts w:ascii="Arial" w:hAnsi="Arial" w:cs="Arial"/>
          <w:sz w:val="24"/>
          <w:szCs w:val="24"/>
        </w:rPr>
        <w:t>Degenerates in the 18</w:t>
      </w:r>
      <w:r w:rsidRPr="00F83EF6">
        <w:rPr>
          <w:rFonts w:ascii="Arial" w:hAnsi="Arial" w:cs="Arial"/>
          <w:sz w:val="24"/>
          <w:szCs w:val="24"/>
          <w:vertAlign w:val="superscript"/>
        </w:rPr>
        <w:t>th</w:t>
      </w:r>
      <w:r>
        <w:rPr>
          <w:rFonts w:ascii="Arial" w:hAnsi="Arial" w:cs="Arial"/>
          <w:sz w:val="24"/>
          <w:szCs w:val="24"/>
        </w:rPr>
        <w:t xml:space="preserve"> century were explained broadly as members of society of performing behaviours that </w:t>
      </w:r>
      <w:r w:rsidR="0097133B">
        <w:rPr>
          <w:rFonts w:ascii="Arial" w:hAnsi="Arial" w:cs="Arial"/>
          <w:sz w:val="24"/>
          <w:szCs w:val="24"/>
        </w:rPr>
        <w:t>were considered</w:t>
      </w:r>
      <w:r>
        <w:rPr>
          <w:rFonts w:ascii="Arial" w:hAnsi="Arial" w:cs="Arial"/>
          <w:sz w:val="24"/>
          <w:szCs w:val="24"/>
        </w:rPr>
        <w:t xml:space="preserve"> immoral or different, such as crime, epilepsy and depression. However, </w:t>
      </w:r>
      <w:r w:rsidR="0097133B">
        <w:rPr>
          <w:rFonts w:ascii="Arial" w:hAnsi="Arial" w:cs="Arial"/>
          <w:sz w:val="24"/>
          <w:szCs w:val="24"/>
        </w:rPr>
        <w:t xml:space="preserve">this can be considered </w:t>
      </w:r>
      <w:r>
        <w:rPr>
          <w:rFonts w:ascii="Arial" w:hAnsi="Arial" w:cs="Arial"/>
          <w:sz w:val="24"/>
          <w:szCs w:val="24"/>
        </w:rPr>
        <w:t>a poor de</w:t>
      </w:r>
      <w:r w:rsidR="0097133B">
        <w:rPr>
          <w:rFonts w:ascii="Arial" w:hAnsi="Arial" w:cs="Arial"/>
          <w:sz w:val="24"/>
          <w:szCs w:val="24"/>
        </w:rPr>
        <w:t>finition</w:t>
      </w:r>
      <w:r>
        <w:rPr>
          <w:rFonts w:ascii="Arial" w:hAnsi="Arial" w:cs="Arial"/>
          <w:sz w:val="24"/>
          <w:szCs w:val="24"/>
        </w:rPr>
        <w:t xml:space="preserve"> of mental health as the term was used to describe patients with biological, behavioural and psychological iss</w:t>
      </w:r>
      <w:r w:rsidR="003529FD">
        <w:rPr>
          <w:rFonts w:ascii="Arial" w:hAnsi="Arial" w:cs="Arial"/>
          <w:sz w:val="24"/>
          <w:szCs w:val="24"/>
        </w:rPr>
        <w:t>ues, and lacked a definitive explanation</w:t>
      </w:r>
      <w:r>
        <w:rPr>
          <w:rFonts w:ascii="Arial" w:hAnsi="Arial" w:cs="Arial"/>
          <w:sz w:val="24"/>
          <w:szCs w:val="24"/>
        </w:rPr>
        <w:t xml:space="preserve">. Furthermore, the concept of “immoral” behaviour in society is subjective, alcoholism may be seen as normal in some circumstances but may be considered a </w:t>
      </w:r>
      <w:r w:rsidR="0097133B">
        <w:rPr>
          <w:rFonts w:ascii="Arial" w:hAnsi="Arial" w:cs="Arial"/>
          <w:sz w:val="24"/>
          <w:szCs w:val="24"/>
        </w:rPr>
        <w:t>serious issue in other cultures</w:t>
      </w:r>
      <w:r>
        <w:rPr>
          <w:rFonts w:ascii="Arial" w:hAnsi="Arial" w:cs="Arial"/>
          <w:sz w:val="24"/>
          <w:szCs w:val="24"/>
        </w:rPr>
        <w:t>. Because of this poor labelling, this resulted in a massive increase of degenerates implemented into asylums and madhouses in the 18-19</w:t>
      </w:r>
      <w:r w:rsidRPr="00F83EF6">
        <w:rPr>
          <w:rFonts w:ascii="Arial" w:hAnsi="Arial" w:cs="Arial"/>
          <w:sz w:val="24"/>
          <w:szCs w:val="24"/>
          <w:vertAlign w:val="superscript"/>
        </w:rPr>
        <w:t>th</w:t>
      </w:r>
      <w:r>
        <w:rPr>
          <w:rFonts w:ascii="Arial" w:hAnsi="Arial" w:cs="Arial"/>
          <w:sz w:val="24"/>
          <w:szCs w:val="24"/>
        </w:rPr>
        <w:t xml:space="preserve"> century</w:t>
      </w:r>
      <w:r w:rsidR="0017198C">
        <w:rPr>
          <w:rFonts w:ascii="Arial" w:hAnsi="Arial" w:cs="Arial"/>
          <w:sz w:val="24"/>
          <w:szCs w:val="24"/>
        </w:rPr>
        <w:t>. Overpopulation in the asylums damaged the improvement of treatment within legislation, as there would now be too many patients for a handful of psychiatrists to cure</w:t>
      </w:r>
      <w:r w:rsidR="0097133B">
        <w:rPr>
          <w:rFonts w:ascii="Arial" w:hAnsi="Arial" w:cs="Arial"/>
          <w:sz w:val="24"/>
          <w:szCs w:val="24"/>
        </w:rPr>
        <w:t>, damaging the historical progress that was made prior</w:t>
      </w:r>
      <w:r w:rsidR="0017198C">
        <w:rPr>
          <w:rFonts w:ascii="Arial" w:hAnsi="Arial" w:cs="Arial"/>
          <w:sz w:val="24"/>
          <w:szCs w:val="24"/>
        </w:rPr>
        <w:t>.</w:t>
      </w:r>
    </w:p>
    <w:p w14:paraId="374B5658" w14:textId="7D08DACD" w:rsidR="0017198C" w:rsidRDefault="0017198C" w:rsidP="0017198C">
      <w:pPr>
        <w:spacing w:line="480" w:lineRule="auto"/>
        <w:ind w:firstLine="720"/>
        <w:rPr>
          <w:rFonts w:ascii="Arial" w:hAnsi="Arial" w:cs="Arial"/>
          <w:sz w:val="24"/>
          <w:szCs w:val="24"/>
        </w:rPr>
      </w:pPr>
      <w:r>
        <w:rPr>
          <w:rFonts w:ascii="Arial" w:hAnsi="Arial" w:cs="Arial"/>
          <w:sz w:val="24"/>
          <w:szCs w:val="24"/>
        </w:rPr>
        <w:t>Conditions inside the Asylums was appalling and could not be considered anything clinical compared to what we have today. From the 17</w:t>
      </w:r>
      <w:r w:rsidRPr="0017198C">
        <w:rPr>
          <w:rFonts w:ascii="Arial" w:hAnsi="Arial" w:cs="Arial"/>
          <w:sz w:val="24"/>
          <w:szCs w:val="24"/>
          <w:vertAlign w:val="superscript"/>
        </w:rPr>
        <w:t>th</w:t>
      </w:r>
      <w:r>
        <w:rPr>
          <w:rFonts w:ascii="Arial" w:hAnsi="Arial" w:cs="Arial"/>
          <w:sz w:val="24"/>
          <w:szCs w:val="24"/>
        </w:rPr>
        <w:t xml:space="preserve"> Century, patients were barely clothed with little protection from the winds or cold, many who were dangerous were shackled and chained to walls. A prime example was the Bethlem building, where many patients were shackled and underfed. In addition, many patients were watched by richer members of society who could pay to see the insane people for entertainment. In comparison to late 20</w:t>
      </w:r>
      <w:r w:rsidRPr="0017198C">
        <w:rPr>
          <w:rFonts w:ascii="Arial" w:hAnsi="Arial" w:cs="Arial"/>
          <w:sz w:val="24"/>
          <w:szCs w:val="24"/>
          <w:vertAlign w:val="superscript"/>
        </w:rPr>
        <w:t>th</w:t>
      </w:r>
      <w:r>
        <w:rPr>
          <w:rFonts w:ascii="Arial" w:hAnsi="Arial" w:cs="Arial"/>
          <w:sz w:val="24"/>
          <w:szCs w:val="24"/>
        </w:rPr>
        <w:t xml:space="preserve"> century hospitals that was standardised with clean rooms and little restraints, there has been a notable improvement within the centuries.</w:t>
      </w:r>
      <w:r w:rsidR="00A918DD">
        <w:rPr>
          <w:rFonts w:ascii="Arial" w:hAnsi="Arial" w:cs="Arial"/>
          <w:sz w:val="24"/>
          <w:szCs w:val="24"/>
        </w:rPr>
        <w:t xml:space="preserve"> </w:t>
      </w:r>
      <w:r w:rsidR="005D2F63">
        <w:rPr>
          <w:rFonts w:ascii="Arial" w:hAnsi="Arial" w:cs="Arial"/>
          <w:sz w:val="24"/>
          <w:szCs w:val="24"/>
        </w:rPr>
        <w:t xml:space="preserve">The difference is </w:t>
      </w:r>
      <w:r w:rsidR="00A918DD">
        <w:rPr>
          <w:rFonts w:ascii="Arial" w:hAnsi="Arial" w:cs="Arial"/>
          <w:sz w:val="24"/>
          <w:szCs w:val="24"/>
        </w:rPr>
        <w:t>likely a consequence of the work of Florence Nightingale in the 19</w:t>
      </w:r>
      <w:r w:rsidR="00A918DD" w:rsidRPr="00A918DD">
        <w:rPr>
          <w:rFonts w:ascii="Arial" w:hAnsi="Arial" w:cs="Arial"/>
          <w:sz w:val="24"/>
          <w:szCs w:val="24"/>
          <w:vertAlign w:val="superscript"/>
        </w:rPr>
        <w:t>th</w:t>
      </w:r>
      <w:r w:rsidR="00A918DD">
        <w:rPr>
          <w:rFonts w:ascii="Arial" w:hAnsi="Arial" w:cs="Arial"/>
          <w:sz w:val="24"/>
          <w:szCs w:val="24"/>
        </w:rPr>
        <w:t xml:space="preserve"> Century, which set a standardised level of nursing and treatment from that point on.</w:t>
      </w:r>
      <w:r w:rsidR="004938A7">
        <w:rPr>
          <w:rFonts w:ascii="Arial" w:hAnsi="Arial" w:cs="Arial"/>
          <w:sz w:val="24"/>
          <w:szCs w:val="24"/>
        </w:rPr>
        <w:t xml:space="preserve"> As Macqueen &amp; Schroeder (2007) mentioned it would have been “Useless to send these patients to a hospital that worsened their conditions.”</w:t>
      </w:r>
      <w:r w:rsidR="00A918DD">
        <w:rPr>
          <w:rFonts w:ascii="Arial" w:hAnsi="Arial" w:cs="Arial"/>
          <w:sz w:val="24"/>
          <w:szCs w:val="24"/>
        </w:rPr>
        <w:t xml:space="preserve"> This supports there was both a social and historical improvement to patients by the improvement of nursing and patient treatments</w:t>
      </w:r>
      <w:r w:rsidR="004938A7">
        <w:rPr>
          <w:rFonts w:ascii="Arial" w:hAnsi="Arial" w:cs="Arial"/>
          <w:sz w:val="24"/>
          <w:szCs w:val="24"/>
        </w:rPr>
        <w:t>, as she then began producing a higher level of standard care that should be given to patients</w:t>
      </w:r>
      <w:r w:rsidR="00A918DD">
        <w:rPr>
          <w:rFonts w:ascii="Arial" w:hAnsi="Arial" w:cs="Arial"/>
          <w:sz w:val="24"/>
          <w:szCs w:val="24"/>
        </w:rPr>
        <w:t>.</w:t>
      </w:r>
      <w:r w:rsidR="00E761B0">
        <w:rPr>
          <w:rFonts w:ascii="Arial" w:hAnsi="Arial" w:cs="Arial"/>
          <w:sz w:val="24"/>
          <w:szCs w:val="24"/>
        </w:rPr>
        <w:t xml:space="preserve"> There </w:t>
      </w:r>
      <w:r w:rsidR="007326F7">
        <w:rPr>
          <w:rFonts w:ascii="Arial" w:hAnsi="Arial" w:cs="Arial"/>
          <w:sz w:val="24"/>
          <w:szCs w:val="24"/>
        </w:rPr>
        <w:t>are</w:t>
      </w:r>
      <w:r w:rsidR="00E761B0">
        <w:rPr>
          <w:rFonts w:ascii="Arial" w:hAnsi="Arial" w:cs="Arial"/>
          <w:sz w:val="24"/>
          <w:szCs w:val="24"/>
        </w:rPr>
        <w:t xml:space="preserve"> </w:t>
      </w:r>
      <w:r w:rsidR="007326F7">
        <w:rPr>
          <w:rFonts w:ascii="Arial" w:hAnsi="Arial" w:cs="Arial"/>
          <w:sz w:val="24"/>
          <w:szCs w:val="24"/>
        </w:rPr>
        <w:t>social improvements as unwell patients</w:t>
      </w:r>
      <w:r w:rsidR="00E761B0">
        <w:rPr>
          <w:rFonts w:ascii="Arial" w:hAnsi="Arial" w:cs="Arial"/>
          <w:sz w:val="24"/>
          <w:szCs w:val="24"/>
        </w:rPr>
        <w:t xml:space="preserve"> both mentally and physically would now be treated be care, respect and no longer treated as inferiorly mental beings.</w:t>
      </w:r>
    </w:p>
    <w:p w14:paraId="57BED52B" w14:textId="728643C3" w:rsidR="005D2F63" w:rsidRDefault="005D2F63" w:rsidP="0017198C">
      <w:pPr>
        <w:spacing w:line="480" w:lineRule="auto"/>
        <w:ind w:firstLine="720"/>
        <w:rPr>
          <w:rFonts w:ascii="Arial" w:hAnsi="Arial" w:cs="Arial"/>
          <w:sz w:val="24"/>
          <w:szCs w:val="24"/>
        </w:rPr>
      </w:pPr>
      <w:r>
        <w:rPr>
          <w:rFonts w:ascii="Arial" w:hAnsi="Arial" w:cs="Arial"/>
          <w:sz w:val="24"/>
          <w:szCs w:val="24"/>
        </w:rPr>
        <w:t>On the other hand,</w:t>
      </w:r>
      <w:r w:rsidR="005375CD">
        <w:rPr>
          <w:rFonts w:ascii="Arial" w:hAnsi="Arial" w:cs="Arial"/>
          <w:sz w:val="24"/>
          <w:szCs w:val="24"/>
        </w:rPr>
        <w:t xml:space="preserve"> during the 19</w:t>
      </w:r>
      <w:r w:rsidR="005375CD" w:rsidRPr="005375CD">
        <w:rPr>
          <w:rFonts w:ascii="Arial" w:hAnsi="Arial" w:cs="Arial"/>
          <w:sz w:val="24"/>
          <w:szCs w:val="24"/>
          <w:vertAlign w:val="superscript"/>
        </w:rPr>
        <w:t>th</w:t>
      </w:r>
      <w:r w:rsidR="005375CD">
        <w:rPr>
          <w:rFonts w:ascii="Arial" w:hAnsi="Arial" w:cs="Arial"/>
          <w:sz w:val="24"/>
          <w:szCs w:val="24"/>
        </w:rPr>
        <w:t xml:space="preserve"> century was also the work of Jean-Martin Charcot. Charcot was seen to be one of the key founders of hysteria and hypnotherapy for patients.</w:t>
      </w:r>
      <w:r w:rsidR="00EB4641">
        <w:rPr>
          <w:rFonts w:ascii="Arial" w:hAnsi="Arial" w:cs="Arial"/>
          <w:sz w:val="24"/>
          <w:szCs w:val="24"/>
        </w:rPr>
        <w:t xml:space="preserve"> The addition and discovery of hypnotherapy from both Charcot and Sigmund Freud over the 19-20</w:t>
      </w:r>
      <w:r w:rsidR="00EB4641" w:rsidRPr="00EB4641">
        <w:rPr>
          <w:rFonts w:ascii="Arial" w:hAnsi="Arial" w:cs="Arial"/>
          <w:sz w:val="24"/>
          <w:szCs w:val="24"/>
          <w:vertAlign w:val="superscript"/>
        </w:rPr>
        <w:t>th</w:t>
      </w:r>
      <w:r w:rsidR="00EB4641">
        <w:rPr>
          <w:rFonts w:ascii="Arial" w:hAnsi="Arial" w:cs="Arial"/>
          <w:sz w:val="24"/>
          <w:szCs w:val="24"/>
        </w:rPr>
        <w:t xml:space="preserve"> century was ground-breaking in advancing treatment for patients with mental health issues. However, the treatment by Charcot was mostly used more for entertainment, rather than medical progression. Marshall (2016) argued that Charcot used his discovery of “animal magnetism” and mesmerisation was used more for a theatrical performance, which had up to 500 viewers in one sitting. While Charcot argued that it was “most effective when carried out in a </w:t>
      </w:r>
      <w:r w:rsidR="00EB4641">
        <w:rPr>
          <w:rFonts w:ascii="Arial" w:hAnsi="Arial" w:cs="Arial"/>
          <w:i/>
          <w:sz w:val="24"/>
          <w:szCs w:val="24"/>
        </w:rPr>
        <w:t xml:space="preserve">theatrical </w:t>
      </w:r>
      <w:r w:rsidR="00EB4641">
        <w:rPr>
          <w:rFonts w:ascii="Arial" w:hAnsi="Arial" w:cs="Arial"/>
          <w:sz w:val="24"/>
          <w:szCs w:val="24"/>
        </w:rPr>
        <w:t xml:space="preserve">fashion, using living patient material.” It can be argued that this was more of a ploy for money rather than a pursuit in further knowledge. This is also supported by the head dresses that the female participants had to wear when they caused the patients to suffer a hysteria fit. </w:t>
      </w:r>
      <w:r w:rsidR="00005B74">
        <w:rPr>
          <w:rFonts w:ascii="Arial" w:hAnsi="Arial" w:cs="Arial"/>
          <w:sz w:val="24"/>
          <w:szCs w:val="24"/>
        </w:rPr>
        <w:t>Consequently,</w:t>
      </w:r>
      <w:r w:rsidR="00EB4641">
        <w:rPr>
          <w:rFonts w:ascii="Arial" w:hAnsi="Arial" w:cs="Arial"/>
          <w:sz w:val="24"/>
          <w:szCs w:val="24"/>
        </w:rPr>
        <w:t xml:space="preserve"> this resulted in the women induced under hypnosis to be unethically exposed for the </w:t>
      </w:r>
      <w:r w:rsidR="00641558">
        <w:rPr>
          <w:rFonts w:ascii="Arial" w:hAnsi="Arial" w:cs="Arial"/>
          <w:sz w:val="24"/>
          <w:szCs w:val="24"/>
        </w:rPr>
        <w:t>audience’s</w:t>
      </w:r>
      <w:r w:rsidR="00EB4641">
        <w:rPr>
          <w:rFonts w:ascii="Arial" w:hAnsi="Arial" w:cs="Arial"/>
          <w:sz w:val="24"/>
          <w:szCs w:val="24"/>
        </w:rPr>
        <w:t xml:space="preserve"> enjoyment. Therefore, it can be argued that there was progression in the development of mental health due to the discovery of hypnotism, however it was used more for entertainment than medical purpose. </w:t>
      </w:r>
    </w:p>
    <w:p w14:paraId="03D83198" w14:textId="5EE1DFF4" w:rsidR="00005B74" w:rsidRDefault="00005B74" w:rsidP="0017198C">
      <w:pPr>
        <w:spacing w:line="480" w:lineRule="auto"/>
        <w:ind w:firstLine="720"/>
        <w:rPr>
          <w:rFonts w:ascii="Arial" w:hAnsi="Arial" w:cs="Arial"/>
          <w:sz w:val="24"/>
          <w:szCs w:val="24"/>
        </w:rPr>
      </w:pPr>
      <w:r>
        <w:rPr>
          <w:rFonts w:ascii="Arial" w:hAnsi="Arial" w:cs="Arial"/>
          <w:sz w:val="24"/>
          <w:szCs w:val="24"/>
        </w:rPr>
        <w:t xml:space="preserve">To conclude, it can be argued that there </w:t>
      </w:r>
      <w:r w:rsidR="00641558">
        <w:rPr>
          <w:rFonts w:ascii="Arial" w:hAnsi="Arial" w:cs="Arial"/>
          <w:sz w:val="24"/>
          <w:szCs w:val="24"/>
        </w:rPr>
        <w:t>have</w:t>
      </w:r>
      <w:r>
        <w:rPr>
          <w:rFonts w:ascii="Arial" w:hAnsi="Arial" w:cs="Arial"/>
          <w:sz w:val="24"/>
          <w:szCs w:val="24"/>
        </w:rPr>
        <w:t xml:space="preserve"> been several progression</w:t>
      </w:r>
      <w:r w:rsidR="00641558">
        <w:rPr>
          <w:rFonts w:ascii="Arial" w:hAnsi="Arial" w:cs="Arial"/>
          <w:sz w:val="24"/>
          <w:szCs w:val="24"/>
        </w:rPr>
        <w:t>s</w:t>
      </w:r>
      <w:r>
        <w:rPr>
          <w:rFonts w:ascii="Arial" w:hAnsi="Arial" w:cs="Arial"/>
          <w:sz w:val="24"/>
          <w:szCs w:val="24"/>
        </w:rPr>
        <w:t xml:space="preserve"> made into the field of understanding and treating patients with mental health issues.</w:t>
      </w:r>
      <w:r w:rsidR="00641558">
        <w:rPr>
          <w:rFonts w:ascii="Arial" w:hAnsi="Arial" w:cs="Arial"/>
          <w:sz w:val="24"/>
          <w:szCs w:val="24"/>
        </w:rPr>
        <w:t xml:space="preserve"> For </w:t>
      </w:r>
      <w:r w:rsidR="0097133B">
        <w:rPr>
          <w:rFonts w:ascii="Arial" w:hAnsi="Arial" w:cs="Arial"/>
          <w:sz w:val="24"/>
          <w:szCs w:val="24"/>
        </w:rPr>
        <w:t>example,</w:t>
      </w:r>
      <w:r w:rsidR="00641558">
        <w:rPr>
          <w:rFonts w:ascii="Arial" w:hAnsi="Arial" w:cs="Arial"/>
          <w:sz w:val="24"/>
          <w:szCs w:val="24"/>
        </w:rPr>
        <w:t xml:space="preserve"> the research and understanding of the significance of the brain, interventions such as hypnotherapy to treat patients and improvements in care for patients with improved nursing and hospitals. There has been a large historical influence in the progression as patients were no longer shackled and chained and simply removed from society, there was genuine research and care from parliament and society to help cure these patients. However, their care may have been for alternate agendas. For example, </w:t>
      </w:r>
      <w:r w:rsidR="007B07ED">
        <w:rPr>
          <w:rFonts w:ascii="Arial" w:hAnsi="Arial" w:cs="Arial"/>
          <w:sz w:val="24"/>
          <w:szCs w:val="24"/>
        </w:rPr>
        <w:t>Marshall</w:t>
      </w:r>
      <w:r w:rsidR="00641558">
        <w:rPr>
          <w:rFonts w:ascii="Arial" w:hAnsi="Arial" w:cs="Arial"/>
          <w:sz w:val="24"/>
          <w:szCs w:val="24"/>
        </w:rPr>
        <w:t xml:space="preserve"> (2016) notes of the theatrical performances he gave for his audience about hypnotherapy was likely more for entertainment and money instead of medical pursuits. </w:t>
      </w:r>
      <w:r w:rsidR="007B07ED">
        <w:rPr>
          <w:rFonts w:ascii="Arial" w:hAnsi="Arial" w:cs="Arial"/>
          <w:sz w:val="24"/>
          <w:szCs w:val="24"/>
        </w:rPr>
        <w:t>Additionally,</w:t>
      </w:r>
      <w:r w:rsidR="00641558">
        <w:rPr>
          <w:rFonts w:ascii="Arial" w:hAnsi="Arial" w:cs="Arial"/>
          <w:sz w:val="24"/>
          <w:szCs w:val="24"/>
        </w:rPr>
        <w:t xml:space="preserve"> Bogacz (1989) supports the claim that </w:t>
      </w:r>
      <w:r w:rsidR="0097133B">
        <w:rPr>
          <w:rFonts w:ascii="Arial" w:hAnsi="Arial" w:cs="Arial"/>
          <w:sz w:val="24"/>
          <w:szCs w:val="24"/>
        </w:rPr>
        <w:t>soldier’s</w:t>
      </w:r>
      <w:r w:rsidR="00641558">
        <w:rPr>
          <w:rFonts w:ascii="Arial" w:hAnsi="Arial" w:cs="Arial"/>
          <w:sz w:val="24"/>
          <w:szCs w:val="24"/>
        </w:rPr>
        <w:t xml:space="preserve"> mental health in WW1 was important simply so they could return to battle sooner. Furthermore, over the span of the 17-20</w:t>
      </w:r>
      <w:r w:rsidR="00641558" w:rsidRPr="00641558">
        <w:rPr>
          <w:rFonts w:ascii="Arial" w:hAnsi="Arial" w:cs="Arial"/>
          <w:sz w:val="24"/>
          <w:szCs w:val="24"/>
          <w:vertAlign w:val="superscript"/>
        </w:rPr>
        <w:t>th</w:t>
      </w:r>
      <w:r w:rsidR="00641558">
        <w:rPr>
          <w:rFonts w:ascii="Arial" w:hAnsi="Arial" w:cs="Arial"/>
          <w:sz w:val="24"/>
          <w:szCs w:val="24"/>
        </w:rPr>
        <w:t xml:space="preserve"> century, the mentally unwell has continued to be undermined</w:t>
      </w:r>
      <w:r w:rsidR="007468B6">
        <w:rPr>
          <w:rFonts w:ascii="Arial" w:hAnsi="Arial" w:cs="Arial"/>
          <w:sz w:val="24"/>
          <w:szCs w:val="24"/>
        </w:rPr>
        <w:t xml:space="preserve"> and neglected, as patients were referred to as degenerates and biologically inferior. Additionally, there was attempts to sterilise and remove many of these “inferior” members of society from society itself due to mental health conditions. </w:t>
      </w:r>
      <w:r w:rsidR="007B07ED">
        <w:rPr>
          <w:rFonts w:ascii="Arial" w:hAnsi="Arial" w:cs="Arial"/>
          <w:sz w:val="24"/>
          <w:szCs w:val="24"/>
        </w:rPr>
        <w:t>Therefore,</w:t>
      </w:r>
      <w:r w:rsidR="007468B6">
        <w:rPr>
          <w:rFonts w:ascii="Arial" w:hAnsi="Arial" w:cs="Arial"/>
          <w:sz w:val="24"/>
          <w:szCs w:val="24"/>
        </w:rPr>
        <w:t xml:space="preserve"> it can be argued that there was a historical improvement in patients </w:t>
      </w:r>
      <w:r w:rsidR="0097133B">
        <w:rPr>
          <w:rFonts w:ascii="Arial" w:hAnsi="Arial" w:cs="Arial"/>
          <w:sz w:val="24"/>
          <w:szCs w:val="24"/>
        </w:rPr>
        <w:t>with mental health conditions. However, there was little social improvement.</w:t>
      </w:r>
      <w:r w:rsidR="00641558">
        <w:rPr>
          <w:rFonts w:ascii="Arial" w:hAnsi="Arial" w:cs="Arial"/>
          <w:sz w:val="24"/>
          <w:szCs w:val="24"/>
        </w:rPr>
        <w:t xml:space="preserve"> </w:t>
      </w:r>
    </w:p>
    <w:p w14:paraId="4930229A" w14:textId="56AC4D7A" w:rsidR="00E31042" w:rsidRDefault="00E31042" w:rsidP="0017198C">
      <w:pPr>
        <w:spacing w:line="480" w:lineRule="auto"/>
        <w:ind w:firstLine="720"/>
        <w:rPr>
          <w:rFonts w:ascii="Arial" w:hAnsi="Arial" w:cs="Arial"/>
          <w:sz w:val="24"/>
          <w:szCs w:val="24"/>
        </w:rPr>
      </w:pPr>
    </w:p>
    <w:p w14:paraId="2B2531DD" w14:textId="001487E6" w:rsidR="00E31042" w:rsidRPr="00350814" w:rsidRDefault="00E31042" w:rsidP="00350814">
      <w:pPr>
        <w:spacing w:line="480" w:lineRule="auto"/>
        <w:rPr>
          <w:rFonts w:ascii="Arial" w:hAnsi="Arial" w:cs="Arial"/>
          <w:i/>
          <w:sz w:val="24"/>
          <w:szCs w:val="24"/>
        </w:rPr>
      </w:pPr>
    </w:p>
    <w:p w14:paraId="5CCCDD53" w14:textId="77777777" w:rsidR="00B30146" w:rsidRDefault="00B30146" w:rsidP="00E47784">
      <w:pPr>
        <w:spacing w:line="480" w:lineRule="auto"/>
        <w:rPr>
          <w:rFonts w:ascii="Arial" w:hAnsi="Arial" w:cs="Arial"/>
          <w:sz w:val="24"/>
          <w:szCs w:val="24"/>
        </w:rPr>
      </w:pPr>
    </w:p>
    <w:p w14:paraId="3A539730" w14:textId="630D8D03" w:rsidR="00B30146" w:rsidRDefault="00B30146" w:rsidP="00E47784">
      <w:pPr>
        <w:spacing w:line="480" w:lineRule="auto"/>
        <w:rPr>
          <w:rFonts w:ascii="Arial" w:hAnsi="Arial" w:cs="Arial"/>
          <w:sz w:val="24"/>
          <w:szCs w:val="24"/>
        </w:rPr>
      </w:pPr>
    </w:p>
    <w:p w14:paraId="19E787CE" w14:textId="66D122DF" w:rsidR="003529FD" w:rsidRDefault="003529FD" w:rsidP="00E47784">
      <w:pPr>
        <w:spacing w:line="480" w:lineRule="auto"/>
        <w:rPr>
          <w:rFonts w:ascii="Arial" w:hAnsi="Arial" w:cs="Arial"/>
          <w:sz w:val="24"/>
          <w:szCs w:val="24"/>
        </w:rPr>
      </w:pPr>
    </w:p>
    <w:p w14:paraId="0033AA3E" w14:textId="5FBB1CB2" w:rsidR="003529FD" w:rsidRDefault="003529FD" w:rsidP="00E47784">
      <w:pPr>
        <w:spacing w:line="480" w:lineRule="auto"/>
        <w:rPr>
          <w:rFonts w:ascii="Arial" w:hAnsi="Arial" w:cs="Arial"/>
          <w:sz w:val="24"/>
          <w:szCs w:val="24"/>
        </w:rPr>
      </w:pPr>
    </w:p>
    <w:p w14:paraId="2848B607" w14:textId="77777777" w:rsidR="003529FD" w:rsidRDefault="003529FD" w:rsidP="00E47784">
      <w:pPr>
        <w:spacing w:line="480" w:lineRule="auto"/>
        <w:rPr>
          <w:rFonts w:ascii="Arial" w:hAnsi="Arial" w:cs="Arial"/>
          <w:sz w:val="24"/>
          <w:szCs w:val="24"/>
        </w:rPr>
      </w:pPr>
    </w:p>
    <w:p w14:paraId="33DBE4B4" w14:textId="77777777" w:rsidR="00B30146" w:rsidRDefault="00B30146" w:rsidP="00E47784">
      <w:pPr>
        <w:spacing w:line="480" w:lineRule="auto"/>
        <w:rPr>
          <w:rFonts w:ascii="Arial" w:hAnsi="Arial" w:cs="Arial"/>
          <w:sz w:val="24"/>
          <w:szCs w:val="24"/>
        </w:rPr>
      </w:pPr>
    </w:p>
    <w:p w14:paraId="15E1A62F" w14:textId="2C5B087D" w:rsidR="00B30146" w:rsidRDefault="00B30146" w:rsidP="00E47784">
      <w:pPr>
        <w:spacing w:line="480" w:lineRule="auto"/>
        <w:rPr>
          <w:rFonts w:ascii="Arial" w:hAnsi="Arial" w:cs="Arial"/>
          <w:sz w:val="24"/>
          <w:szCs w:val="24"/>
        </w:rPr>
      </w:pPr>
      <w:r>
        <w:rPr>
          <w:rFonts w:ascii="Arial" w:hAnsi="Arial" w:cs="Arial"/>
          <w:sz w:val="24"/>
          <w:szCs w:val="24"/>
        </w:rPr>
        <w:t>Reference List:</w:t>
      </w:r>
      <w:r w:rsidR="003529FD">
        <w:rPr>
          <w:rFonts w:ascii="Arial" w:hAnsi="Arial" w:cs="Arial"/>
          <w:sz w:val="24"/>
          <w:szCs w:val="24"/>
        </w:rPr>
        <w:t xml:space="preserve"> 0-9/A-Z</w:t>
      </w:r>
    </w:p>
    <w:p w14:paraId="0CB115EB" w14:textId="0ECC49E6" w:rsidR="00B30146" w:rsidRDefault="00B30146" w:rsidP="00E47784">
      <w:pPr>
        <w:spacing w:line="480" w:lineRule="auto"/>
        <w:rPr>
          <w:rFonts w:ascii="Arial" w:hAnsi="Arial" w:cs="Arial"/>
          <w:sz w:val="24"/>
          <w:szCs w:val="24"/>
        </w:rPr>
      </w:pPr>
      <w:r>
        <w:rPr>
          <w:rFonts w:ascii="Arial" w:hAnsi="Arial" w:cs="Arial"/>
          <w:i/>
          <w:sz w:val="24"/>
          <w:szCs w:val="24"/>
        </w:rPr>
        <w:t>19</w:t>
      </w:r>
      <w:r w:rsidRPr="00B30146">
        <w:rPr>
          <w:rFonts w:ascii="Arial" w:hAnsi="Arial" w:cs="Arial"/>
          <w:i/>
          <w:sz w:val="24"/>
          <w:szCs w:val="24"/>
          <w:vertAlign w:val="superscript"/>
        </w:rPr>
        <w:t>th</w:t>
      </w:r>
      <w:r>
        <w:rPr>
          <w:rFonts w:ascii="Arial" w:hAnsi="Arial" w:cs="Arial"/>
          <w:i/>
          <w:sz w:val="24"/>
          <w:szCs w:val="24"/>
        </w:rPr>
        <w:t xml:space="preserve"> Century Mental Health. </w:t>
      </w:r>
      <w:r>
        <w:rPr>
          <w:rFonts w:ascii="Arial" w:hAnsi="Arial" w:cs="Arial"/>
          <w:sz w:val="24"/>
          <w:szCs w:val="24"/>
        </w:rPr>
        <w:t xml:space="preserve">(2018). </w:t>
      </w:r>
      <w:r>
        <w:rPr>
          <w:rFonts w:ascii="Arial" w:hAnsi="Arial" w:cs="Arial"/>
          <w:i/>
          <w:sz w:val="24"/>
          <w:szCs w:val="24"/>
        </w:rPr>
        <w:t xml:space="preserve">Asfordpeters.nhs.uk. </w:t>
      </w:r>
      <w:r>
        <w:rPr>
          <w:rFonts w:ascii="Arial" w:hAnsi="Arial" w:cs="Arial"/>
          <w:sz w:val="24"/>
          <w:szCs w:val="24"/>
        </w:rPr>
        <w:t>Retrieved 22 April 2018</w:t>
      </w:r>
      <w:r w:rsidR="00E761B0">
        <w:rPr>
          <w:rFonts w:ascii="Arial" w:hAnsi="Arial" w:cs="Arial"/>
          <w:sz w:val="24"/>
          <w:szCs w:val="24"/>
        </w:rPr>
        <w:t>,</w:t>
      </w:r>
      <w:r w:rsidR="00E761B0">
        <w:rPr>
          <w:rFonts w:ascii="Arial" w:hAnsi="Arial" w:cs="Arial"/>
          <w:sz w:val="24"/>
          <w:szCs w:val="24"/>
        </w:rPr>
        <w:tab/>
      </w:r>
      <w:r>
        <w:rPr>
          <w:rFonts w:ascii="Arial" w:hAnsi="Arial" w:cs="Arial"/>
          <w:sz w:val="24"/>
          <w:szCs w:val="24"/>
        </w:rPr>
        <w:t xml:space="preserve">from </w:t>
      </w:r>
      <w:r w:rsidR="003529FD" w:rsidRPr="003529FD">
        <w:rPr>
          <w:rFonts w:ascii="Arial" w:hAnsi="Arial" w:cs="Arial"/>
          <w:sz w:val="24"/>
          <w:szCs w:val="24"/>
        </w:rPr>
        <w:t>http://www.ashfordpeters.nhs.uk/19th-century-mental-health</w:t>
      </w:r>
    </w:p>
    <w:p w14:paraId="706DBB27" w14:textId="1CC67DF6" w:rsidR="003529FD" w:rsidRPr="003529FD" w:rsidRDefault="003529FD" w:rsidP="00E47784">
      <w:pPr>
        <w:spacing w:line="480" w:lineRule="auto"/>
        <w:rPr>
          <w:rFonts w:ascii="Arial" w:hAnsi="Arial" w:cs="Arial"/>
          <w:sz w:val="24"/>
          <w:szCs w:val="24"/>
        </w:rPr>
      </w:pPr>
      <w:proofErr w:type="spellStart"/>
      <w:r>
        <w:rPr>
          <w:rFonts w:ascii="Arial" w:hAnsi="Arial" w:cs="Arial"/>
          <w:sz w:val="24"/>
          <w:szCs w:val="24"/>
        </w:rPr>
        <w:t>Bogacz</w:t>
      </w:r>
      <w:proofErr w:type="spellEnd"/>
      <w:r>
        <w:rPr>
          <w:rFonts w:ascii="Arial" w:hAnsi="Arial" w:cs="Arial"/>
          <w:sz w:val="24"/>
          <w:szCs w:val="24"/>
        </w:rPr>
        <w:t xml:space="preserve">, T. (1989). War Neurosis and Cultural Change in England, 1914-22: The </w:t>
      </w:r>
      <w:r>
        <w:rPr>
          <w:rFonts w:ascii="Arial" w:hAnsi="Arial" w:cs="Arial"/>
          <w:sz w:val="24"/>
          <w:szCs w:val="24"/>
        </w:rPr>
        <w:tab/>
        <w:t xml:space="preserve">Work of the War Office Committee of Enquiry into ‘Shell Shock’. </w:t>
      </w:r>
      <w:r>
        <w:rPr>
          <w:rFonts w:ascii="Arial" w:hAnsi="Arial" w:cs="Arial"/>
          <w:i/>
          <w:sz w:val="24"/>
          <w:szCs w:val="24"/>
        </w:rPr>
        <w:t xml:space="preserve">Journal Of </w:t>
      </w:r>
      <w:r>
        <w:rPr>
          <w:rFonts w:ascii="Arial" w:hAnsi="Arial" w:cs="Arial"/>
          <w:i/>
          <w:sz w:val="24"/>
          <w:szCs w:val="24"/>
        </w:rPr>
        <w:tab/>
        <w:t>Contemporary History, 24</w:t>
      </w:r>
      <w:r>
        <w:rPr>
          <w:rFonts w:ascii="Arial" w:hAnsi="Arial" w:cs="Arial"/>
          <w:sz w:val="24"/>
          <w:szCs w:val="24"/>
        </w:rPr>
        <w:t xml:space="preserve">(2), 227-256. </w:t>
      </w:r>
      <w:r>
        <w:rPr>
          <w:rFonts w:ascii="Arial" w:hAnsi="Arial" w:cs="Arial"/>
          <w:sz w:val="24"/>
          <w:szCs w:val="24"/>
        </w:rPr>
        <w:tab/>
        <w:t>http://dx.doi.org/10.1177/002200948902400203</w:t>
      </w:r>
    </w:p>
    <w:p w14:paraId="778CBF19" w14:textId="55301E21" w:rsidR="00E761B0" w:rsidRDefault="00E761B0" w:rsidP="00E47784">
      <w:pPr>
        <w:spacing w:line="480" w:lineRule="auto"/>
        <w:rPr>
          <w:rFonts w:ascii="Arial" w:hAnsi="Arial" w:cs="Arial"/>
          <w:sz w:val="24"/>
          <w:szCs w:val="24"/>
        </w:rPr>
      </w:pPr>
      <w:r>
        <w:rPr>
          <w:rFonts w:ascii="Arial" w:hAnsi="Arial" w:cs="Arial"/>
          <w:sz w:val="24"/>
          <w:szCs w:val="24"/>
        </w:rPr>
        <w:t>Criminal Lunatics Act (1800). England.</w:t>
      </w:r>
    </w:p>
    <w:p w14:paraId="5487A3AC" w14:textId="35DC1843" w:rsidR="00144A14" w:rsidRPr="00144A14" w:rsidRDefault="00144A14" w:rsidP="00E47784">
      <w:pPr>
        <w:spacing w:line="480" w:lineRule="auto"/>
        <w:rPr>
          <w:rFonts w:ascii="Arial" w:hAnsi="Arial" w:cs="Arial"/>
          <w:sz w:val="24"/>
          <w:szCs w:val="24"/>
        </w:rPr>
      </w:pPr>
      <w:r>
        <w:rPr>
          <w:rFonts w:ascii="Arial" w:hAnsi="Arial" w:cs="Arial"/>
          <w:sz w:val="24"/>
          <w:szCs w:val="24"/>
        </w:rPr>
        <w:t xml:space="preserve">Haslam, J. (1814). </w:t>
      </w:r>
      <w:r>
        <w:rPr>
          <w:rFonts w:ascii="Arial" w:hAnsi="Arial" w:cs="Arial"/>
          <w:i/>
          <w:sz w:val="24"/>
          <w:szCs w:val="24"/>
        </w:rPr>
        <w:t xml:space="preserve">Medical jurisprudence as it relates to insanity according to the law </w:t>
      </w:r>
      <w:r w:rsidR="00E761B0">
        <w:rPr>
          <w:rFonts w:ascii="Arial" w:hAnsi="Arial" w:cs="Arial"/>
          <w:i/>
          <w:sz w:val="24"/>
          <w:szCs w:val="24"/>
        </w:rPr>
        <w:tab/>
      </w:r>
      <w:r>
        <w:rPr>
          <w:rFonts w:ascii="Arial" w:hAnsi="Arial" w:cs="Arial"/>
          <w:i/>
          <w:sz w:val="24"/>
          <w:szCs w:val="24"/>
        </w:rPr>
        <w:t xml:space="preserve">of England. </w:t>
      </w:r>
      <w:r>
        <w:rPr>
          <w:rFonts w:ascii="Arial" w:hAnsi="Arial" w:cs="Arial"/>
          <w:sz w:val="24"/>
          <w:szCs w:val="24"/>
        </w:rPr>
        <w:t>Ohio: C. Hunter.</w:t>
      </w:r>
    </w:p>
    <w:p w14:paraId="00A29EBC" w14:textId="235E4612" w:rsidR="00B30146" w:rsidRDefault="00B30146" w:rsidP="00E47784">
      <w:pPr>
        <w:spacing w:line="480" w:lineRule="auto"/>
        <w:rPr>
          <w:rFonts w:ascii="Arial" w:hAnsi="Arial" w:cs="Arial"/>
          <w:sz w:val="24"/>
          <w:szCs w:val="24"/>
        </w:rPr>
      </w:pPr>
      <w:r>
        <w:rPr>
          <w:rFonts w:ascii="Arial" w:hAnsi="Arial" w:cs="Arial"/>
          <w:sz w:val="24"/>
          <w:szCs w:val="24"/>
        </w:rPr>
        <w:t>Madhouses Act (1774). England.</w:t>
      </w:r>
    </w:p>
    <w:p w14:paraId="72B2D908" w14:textId="5AB3CCB8" w:rsidR="00205A29" w:rsidRPr="00205A29" w:rsidRDefault="00205A29" w:rsidP="00E47784">
      <w:pPr>
        <w:spacing w:line="480" w:lineRule="auto"/>
        <w:rPr>
          <w:rFonts w:ascii="Arial" w:hAnsi="Arial" w:cs="Arial"/>
          <w:sz w:val="24"/>
        </w:rPr>
      </w:pPr>
      <w:r>
        <w:rPr>
          <w:rFonts w:ascii="Arial" w:hAnsi="Arial" w:cs="Arial"/>
          <w:sz w:val="24"/>
          <w:szCs w:val="24"/>
        </w:rPr>
        <w:t xml:space="preserve">Marshall, J. (2016). </w:t>
      </w:r>
      <w:r>
        <w:rPr>
          <w:rFonts w:ascii="Arial" w:hAnsi="Arial" w:cs="Arial"/>
          <w:i/>
          <w:sz w:val="24"/>
          <w:szCs w:val="24"/>
        </w:rPr>
        <w:t xml:space="preserve">Performing </w:t>
      </w:r>
      <w:proofErr w:type="gramStart"/>
      <w:r>
        <w:rPr>
          <w:rFonts w:ascii="Arial" w:hAnsi="Arial" w:cs="Arial"/>
          <w:i/>
          <w:sz w:val="24"/>
          <w:szCs w:val="24"/>
        </w:rPr>
        <w:t>neurology :</w:t>
      </w:r>
      <w:proofErr w:type="gramEnd"/>
      <w:r>
        <w:rPr>
          <w:rFonts w:ascii="Arial" w:hAnsi="Arial" w:cs="Arial"/>
          <w:i/>
          <w:sz w:val="24"/>
          <w:szCs w:val="24"/>
        </w:rPr>
        <w:t xml:space="preserve"> the dramaturgy of </w:t>
      </w:r>
      <w:proofErr w:type="spellStart"/>
      <w:r>
        <w:rPr>
          <w:rFonts w:ascii="Arial" w:hAnsi="Arial" w:cs="Arial"/>
          <w:i/>
          <w:sz w:val="24"/>
          <w:szCs w:val="24"/>
        </w:rPr>
        <w:t>Dr.</w:t>
      </w:r>
      <w:proofErr w:type="spellEnd"/>
      <w:r>
        <w:rPr>
          <w:rFonts w:ascii="Arial" w:hAnsi="Arial" w:cs="Arial"/>
          <w:i/>
          <w:sz w:val="24"/>
          <w:szCs w:val="24"/>
        </w:rPr>
        <w:t xml:space="preserve"> Jean Martin </w:t>
      </w:r>
      <w:r w:rsidR="003529FD">
        <w:rPr>
          <w:rFonts w:ascii="Arial" w:hAnsi="Arial" w:cs="Arial"/>
          <w:i/>
          <w:sz w:val="24"/>
          <w:szCs w:val="24"/>
        </w:rPr>
        <w:tab/>
      </w:r>
      <w:r>
        <w:rPr>
          <w:rFonts w:ascii="Arial" w:hAnsi="Arial" w:cs="Arial"/>
          <w:i/>
          <w:sz w:val="24"/>
          <w:szCs w:val="24"/>
        </w:rPr>
        <w:t>Charcot.</w:t>
      </w:r>
      <w:r>
        <w:t xml:space="preserve"> </w:t>
      </w:r>
      <w:r>
        <w:rPr>
          <w:rFonts w:ascii="Arial" w:hAnsi="Arial" w:cs="Arial"/>
          <w:sz w:val="24"/>
        </w:rPr>
        <w:t xml:space="preserve">New </w:t>
      </w:r>
      <w:proofErr w:type="gramStart"/>
      <w:r>
        <w:rPr>
          <w:rFonts w:ascii="Arial" w:hAnsi="Arial" w:cs="Arial"/>
          <w:sz w:val="24"/>
        </w:rPr>
        <w:t>York :</w:t>
      </w:r>
      <w:proofErr w:type="gramEnd"/>
      <w:r>
        <w:rPr>
          <w:rFonts w:ascii="Arial" w:hAnsi="Arial" w:cs="Arial"/>
          <w:sz w:val="24"/>
        </w:rPr>
        <w:t xml:space="preserve"> Palgrave Macmillan.</w:t>
      </w:r>
    </w:p>
    <w:p w14:paraId="79B034E9" w14:textId="5609179F" w:rsidR="0097264A" w:rsidRDefault="0097264A" w:rsidP="00E761B0">
      <w:pPr>
        <w:spacing w:line="480" w:lineRule="auto"/>
        <w:rPr>
          <w:rFonts w:ascii="Arial" w:hAnsi="Arial" w:cs="Arial"/>
          <w:sz w:val="24"/>
          <w:szCs w:val="24"/>
        </w:rPr>
      </w:pPr>
      <w:proofErr w:type="spellStart"/>
      <w:r>
        <w:rPr>
          <w:rFonts w:ascii="Arial" w:hAnsi="Arial" w:cs="Arial"/>
          <w:sz w:val="24"/>
          <w:szCs w:val="24"/>
        </w:rPr>
        <w:t>Mashour</w:t>
      </w:r>
      <w:proofErr w:type="spellEnd"/>
      <w:r>
        <w:rPr>
          <w:rFonts w:ascii="Arial" w:hAnsi="Arial" w:cs="Arial"/>
          <w:sz w:val="24"/>
          <w:szCs w:val="24"/>
        </w:rPr>
        <w:t xml:space="preserve">, G., Walker, E., &amp; </w:t>
      </w:r>
      <w:proofErr w:type="spellStart"/>
      <w:r>
        <w:rPr>
          <w:rFonts w:ascii="Arial" w:hAnsi="Arial" w:cs="Arial"/>
          <w:sz w:val="24"/>
          <w:szCs w:val="24"/>
        </w:rPr>
        <w:t>Martuza</w:t>
      </w:r>
      <w:proofErr w:type="spellEnd"/>
      <w:r>
        <w:rPr>
          <w:rFonts w:ascii="Arial" w:hAnsi="Arial" w:cs="Arial"/>
          <w:sz w:val="24"/>
          <w:szCs w:val="24"/>
        </w:rPr>
        <w:t>, R. (2005). Psychosurgery: past, present and</w:t>
      </w:r>
      <w:r w:rsidR="00E761B0">
        <w:rPr>
          <w:rFonts w:ascii="Arial" w:hAnsi="Arial" w:cs="Arial"/>
          <w:sz w:val="24"/>
          <w:szCs w:val="24"/>
        </w:rPr>
        <w:tab/>
      </w:r>
      <w:r w:rsidR="00E761B0">
        <w:rPr>
          <w:rFonts w:ascii="Arial" w:hAnsi="Arial" w:cs="Arial"/>
          <w:sz w:val="24"/>
          <w:szCs w:val="24"/>
        </w:rPr>
        <w:tab/>
      </w:r>
      <w:r>
        <w:rPr>
          <w:rFonts w:ascii="Arial" w:hAnsi="Arial" w:cs="Arial"/>
          <w:sz w:val="24"/>
          <w:szCs w:val="24"/>
        </w:rPr>
        <w:t xml:space="preserve"> future. </w:t>
      </w:r>
      <w:r>
        <w:rPr>
          <w:rFonts w:ascii="Arial" w:hAnsi="Arial" w:cs="Arial"/>
          <w:i/>
          <w:sz w:val="24"/>
          <w:szCs w:val="24"/>
        </w:rPr>
        <w:t>Brain Research Reviews, 48</w:t>
      </w:r>
      <w:r>
        <w:rPr>
          <w:rFonts w:ascii="Arial" w:hAnsi="Arial" w:cs="Arial"/>
          <w:sz w:val="24"/>
          <w:szCs w:val="24"/>
        </w:rPr>
        <w:t xml:space="preserve">(3), 409-419. </w:t>
      </w:r>
      <w:r w:rsidR="00E761B0">
        <w:rPr>
          <w:rFonts w:ascii="Arial" w:hAnsi="Arial" w:cs="Arial"/>
          <w:sz w:val="24"/>
          <w:szCs w:val="24"/>
        </w:rPr>
        <w:tab/>
      </w:r>
      <w:r w:rsidR="00E761B0" w:rsidRPr="00E761B0">
        <w:rPr>
          <w:rFonts w:ascii="Arial" w:hAnsi="Arial" w:cs="Arial"/>
          <w:sz w:val="24"/>
          <w:szCs w:val="24"/>
        </w:rPr>
        <w:t>http://dx.doi.org/10.1016/j.brainresrev.2004.09.002</w:t>
      </w:r>
    </w:p>
    <w:p w14:paraId="5EC44E6C" w14:textId="4810E552" w:rsidR="00E761B0" w:rsidRDefault="00E761B0" w:rsidP="00E47784">
      <w:pPr>
        <w:spacing w:line="480" w:lineRule="auto"/>
        <w:rPr>
          <w:rFonts w:ascii="Arial" w:hAnsi="Arial" w:cs="Arial"/>
          <w:sz w:val="24"/>
          <w:szCs w:val="24"/>
        </w:rPr>
      </w:pPr>
      <w:r>
        <w:rPr>
          <w:rFonts w:ascii="Arial" w:hAnsi="Arial" w:cs="Arial"/>
          <w:sz w:val="24"/>
          <w:szCs w:val="24"/>
        </w:rPr>
        <w:t>Poor Amendment Act (1814). England.</w:t>
      </w:r>
    </w:p>
    <w:p w14:paraId="4B3A5C45" w14:textId="3921B1F3" w:rsidR="007B07ED" w:rsidRDefault="007B07ED" w:rsidP="00E47784">
      <w:pPr>
        <w:spacing w:line="480" w:lineRule="auto"/>
        <w:rPr>
          <w:rFonts w:ascii="Arial" w:hAnsi="Arial" w:cs="Arial"/>
          <w:sz w:val="24"/>
          <w:szCs w:val="24"/>
        </w:rPr>
      </w:pPr>
      <w:r>
        <w:rPr>
          <w:rFonts w:ascii="Arial" w:hAnsi="Arial" w:cs="Arial"/>
          <w:sz w:val="24"/>
          <w:szCs w:val="24"/>
        </w:rPr>
        <w:t>Poor Relief Act (1601) England.</w:t>
      </w:r>
    </w:p>
    <w:p w14:paraId="436ED684" w14:textId="4F670F09" w:rsidR="00E761B0" w:rsidRPr="0097264A" w:rsidRDefault="00E761B0" w:rsidP="00E47784">
      <w:pPr>
        <w:spacing w:line="480" w:lineRule="auto"/>
        <w:rPr>
          <w:rFonts w:ascii="Arial" w:hAnsi="Arial" w:cs="Arial"/>
          <w:sz w:val="24"/>
          <w:szCs w:val="24"/>
        </w:rPr>
      </w:pPr>
      <w:r>
        <w:rPr>
          <w:rFonts w:ascii="Arial" w:hAnsi="Arial" w:cs="Arial"/>
          <w:sz w:val="24"/>
          <w:szCs w:val="24"/>
        </w:rPr>
        <w:t>Vagrancy Act (1714). England.</w:t>
      </w:r>
    </w:p>
    <w:p w14:paraId="77EACBB3" w14:textId="77777777" w:rsidR="006D07D3" w:rsidRDefault="006D07D3"/>
    <w:sectPr w:rsidR="006D07D3" w:rsidSect="0097133B">
      <w:headerReference w:type="default" r:id="rId6"/>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71AF0" w14:textId="77777777" w:rsidR="00350814" w:rsidRDefault="00350814" w:rsidP="00E47784">
      <w:pPr>
        <w:spacing w:after="0" w:line="240" w:lineRule="auto"/>
      </w:pPr>
      <w:r>
        <w:separator/>
      </w:r>
    </w:p>
  </w:endnote>
  <w:endnote w:type="continuationSeparator" w:id="0">
    <w:p w14:paraId="632E57A7" w14:textId="77777777" w:rsidR="00350814" w:rsidRDefault="00350814" w:rsidP="00E47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D9F3B" w14:textId="77777777" w:rsidR="00350814" w:rsidRDefault="00350814" w:rsidP="00E47784">
      <w:pPr>
        <w:spacing w:after="0" w:line="240" w:lineRule="auto"/>
      </w:pPr>
      <w:r>
        <w:separator/>
      </w:r>
    </w:p>
  </w:footnote>
  <w:footnote w:type="continuationSeparator" w:id="0">
    <w:p w14:paraId="08676897" w14:textId="77777777" w:rsidR="00350814" w:rsidRDefault="00350814" w:rsidP="00E47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009E5" w14:textId="33AE58D1" w:rsidR="00205A29" w:rsidRDefault="00205A29">
    <w:pPr>
      <w:pStyle w:val="Header"/>
    </w:pPr>
    <w:r>
      <w:tab/>
    </w:r>
    <w:r>
      <w:tab/>
    </w:r>
    <w:r>
      <w:fldChar w:fldCharType="begin"/>
    </w:r>
    <w:r>
      <w:instrText xml:space="preserve"> PAGE   \* MERGEFORMAT </w:instrText>
    </w:r>
    <w:r>
      <w:fldChar w:fldCharType="separate"/>
    </w:r>
    <w:r w:rsidR="00FD112C">
      <w:rPr>
        <w:noProof/>
      </w:rPr>
      <w:t>8</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80F0E" w14:textId="77777777" w:rsidR="0097133B" w:rsidRPr="0097133B" w:rsidRDefault="0097133B" w:rsidP="0097133B">
    <w:pPr>
      <w:spacing w:line="480" w:lineRule="auto"/>
      <w:rPr>
        <w:rFonts w:ascii="Arial" w:hAnsi="Arial" w:cs="Arial"/>
        <w:sz w:val="20"/>
        <w:szCs w:val="24"/>
      </w:rPr>
    </w:pPr>
    <w:r w:rsidRPr="0097133B">
      <w:rPr>
        <w:rFonts w:ascii="Arial" w:hAnsi="Arial" w:cs="Arial"/>
        <w:sz w:val="20"/>
        <w:szCs w:val="24"/>
      </w:rPr>
      <w:t>Describe the historical and social influences that have informed our understanding of the care and treatment of clients with mental health issues.</w:t>
    </w:r>
  </w:p>
  <w:p w14:paraId="62BC6447" w14:textId="77777777" w:rsidR="0097133B" w:rsidRDefault="009713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784"/>
    <w:rsid w:val="00005B74"/>
    <w:rsid w:val="00016CF5"/>
    <w:rsid w:val="000C300A"/>
    <w:rsid w:val="0013780D"/>
    <w:rsid w:val="00144A14"/>
    <w:rsid w:val="0017198C"/>
    <w:rsid w:val="001A462A"/>
    <w:rsid w:val="00205A29"/>
    <w:rsid w:val="00242FB5"/>
    <w:rsid w:val="002E7197"/>
    <w:rsid w:val="00350814"/>
    <w:rsid w:val="003529FD"/>
    <w:rsid w:val="003608A4"/>
    <w:rsid w:val="00372528"/>
    <w:rsid w:val="003E2971"/>
    <w:rsid w:val="0045572A"/>
    <w:rsid w:val="004938A7"/>
    <w:rsid w:val="005375CD"/>
    <w:rsid w:val="005D2F63"/>
    <w:rsid w:val="00623B83"/>
    <w:rsid w:val="00641558"/>
    <w:rsid w:val="006B2E53"/>
    <w:rsid w:val="006D07D3"/>
    <w:rsid w:val="006F7BDF"/>
    <w:rsid w:val="007326F7"/>
    <w:rsid w:val="007468B6"/>
    <w:rsid w:val="007B07ED"/>
    <w:rsid w:val="00887203"/>
    <w:rsid w:val="00896965"/>
    <w:rsid w:val="008A30CC"/>
    <w:rsid w:val="008E2423"/>
    <w:rsid w:val="009642C9"/>
    <w:rsid w:val="0097133B"/>
    <w:rsid w:val="0097264A"/>
    <w:rsid w:val="009A244B"/>
    <w:rsid w:val="009F0730"/>
    <w:rsid w:val="00A918DD"/>
    <w:rsid w:val="00AD1033"/>
    <w:rsid w:val="00B30146"/>
    <w:rsid w:val="00C1655D"/>
    <w:rsid w:val="00D247A8"/>
    <w:rsid w:val="00D4126C"/>
    <w:rsid w:val="00D51A52"/>
    <w:rsid w:val="00D77803"/>
    <w:rsid w:val="00D879A7"/>
    <w:rsid w:val="00E31042"/>
    <w:rsid w:val="00E47784"/>
    <w:rsid w:val="00E761B0"/>
    <w:rsid w:val="00EB4641"/>
    <w:rsid w:val="00F83EF6"/>
    <w:rsid w:val="00FD1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FAE5"/>
  <w15:chartTrackingRefBased/>
  <w15:docId w15:val="{1B0B0E84-DACB-41BF-BF4F-2355DBBDD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778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7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784"/>
  </w:style>
  <w:style w:type="paragraph" w:styleId="Footer">
    <w:name w:val="footer"/>
    <w:basedOn w:val="Normal"/>
    <w:link w:val="FooterChar"/>
    <w:uiPriority w:val="99"/>
    <w:unhideWhenUsed/>
    <w:rsid w:val="00E477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784"/>
  </w:style>
  <w:style w:type="character" w:styleId="Hyperlink">
    <w:name w:val="Hyperlink"/>
    <w:basedOn w:val="DefaultParagraphFont"/>
    <w:uiPriority w:val="99"/>
    <w:unhideWhenUsed/>
    <w:rsid w:val="00E761B0"/>
    <w:rPr>
      <w:color w:val="0563C1" w:themeColor="hyperlink"/>
      <w:u w:val="single"/>
    </w:rPr>
  </w:style>
  <w:style w:type="character" w:styleId="UnresolvedMention">
    <w:name w:val="Unresolved Mention"/>
    <w:basedOn w:val="DefaultParagraphFont"/>
    <w:uiPriority w:val="99"/>
    <w:semiHidden/>
    <w:unhideWhenUsed/>
    <w:rsid w:val="00E761B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2009</TotalTime>
  <Pages>8</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dc:creator>
  <cp:keywords/>
  <dc:description/>
  <cp:lastModifiedBy>Laurence Jones</cp:lastModifiedBy>
  <cp:revision>8</cp:revision>
  <dcterms:created xsi:type="dcterms:W3CDTF">2018-04-21T20:21:00Z</dcterms:created>
  <dcterms:modified xsi:type="dcterms:W3CDTF">2018-04-23T21:37:00Z</dcterms:modified>
</cp:coreProperties>
</file>