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713DD" w14:textId="4C582681" w:rsidR="008A4015" w:rsidRDefault="009B120E" w:rsidP="009B120E">
      <w:pPr>
        <w:spacing w:line="360" w:lineRule="auto"/>
        <w:rPr>
          <w:rFonts w:ascii="Georgia" w:hAnsi="Georgia"/>
          <w:sz w:val="24"/>
        </w:rPr>
      </w:pPr>
      <w:r>
        <w:rPr>
          <w:rFonts w:ascii="Georgia" w:hAnsi="Georgia"/>
          <w:sz w:val="24"/>
        </w:rPr>
        <w:t>In this review I will be discussing a text</w:t>
      </w:r>
      <w:r w:rsidR="00BA1089">
        <w:rPr>
          <w:rFonts w:ascii="Georgia" w:hAnsi="Georgia"/>
          <w:sz w:val="24"/>
        </w:rPr>
        <w:t xml:space="preserve"> called</w:t>
      </w:r>
      <w:r>
        <w:rPr>
          <w:rFonts w:ascii="Georgia" w:hAnsi="Georgia"/>
          <w:sz w:val="24"/>
        </w:rPr>
        <w:t xml:space="preserve"> </w:t>
      </w:r>
      <w:r w:rsidR="00BA1089">
        <w:rPr>
          <w:rFonts w:ascii="Georgia" w:hAnsi="Georgia"/>
          <w:i/>
          <w:sz w:val="24"/>
        </w:rPr>
        <w:t xml:space="preserve">Feudal </w:t>
      </w:r>
      <w:r w:rsidR="00EE33BB">
        <w:rPr>
          <w:rFonts w:ascii="Georgia" w:hAnsi="Georgia"/>
          <w:i/>
          <w:sz w:val="24"/>
        </w:rPr>
        <w:t xml:space="preserve">society </w:t>
      </w:r>
      <w:r w:rsidR="00EE33BB">
        <w:rPr>
          <w:rFonts w:ascii="Georgia" w:hAnsi="Georgia"/>
          <w:sz w:val="24"/>
        </w:rPr>
        <w:t>by</w:t>
      </w:r>
      <w:r>
        <w:rPr>
          <w:rFonts w:ascii="Georgia" w:hAnsi="Georgia"/>
          <w:sz w:val="24"/>
        </w:rPr>
        <w:t xml:space="preserve"> Marc Bloch. Marc Bloch was a Medieval historian </w:t>
      </w:r>
      <w:r w:rsidR="00F02E7A">
        <w:rPr>
          <w:rFonts w:ascii="Georgia" w:hAnsi="Georgia"/>
          <w:sz w:val="24"/>
        </w:rPr>
        <w:t>who, interestingly, served in both world wars and was a resistance leader during the latter one.</w:t>
      </w:r>
      <w:r w:rsidR="00F02E7A">
        <w:rPr>
          <w:rStyle w:val="FootnoteReference"/>
          <w:rFonts w:ascii="Georgia" w:hAnsi="Georgia"/>
          <w:sz w:val="24"/>
        </w:rPr>
        <w:footnoteReference w:id="1"/>
      </w:r>
      <w:r w:rsidR="00F02E7A">
        <w:rPr>
          <w:rFonts w:ascii="Georgia" w:hAnsi="Georgia"/>
          <w:sz w:val="24"/>
        </w:rPr>
        <w:t xml:space="preserve">  He </w:t>
      </w:r>
      <w:proofErr w:type="gramStart"/>
      <w:r w:rsidR="00F02E7A">
        <w:rPr>
          <w:rFonts w:ascii="Georgia" w:hAnsi="Georgia"/>
          <w:sz w:val="24"/>
        </w:rPr>
        <w:t>was considered to be</w:t>
      </w:r>
      <w:proofErr w:type="gramEnd"/>
      <w:r w:rsidR="002A70D8">
        <w:rPr>
          <w:rFonts w:ascii="Georgia" w:hAnsi="Georgia"/>
          <w:sz w:val="24"/>
        </w:rPr>
        <w:t xml:space="preserve"> a</w:t>
      </w:r>
      <w:r w:rsidR="00F02E7A">
        <w:rPr>
          <w:rFonts w:ascii="Georgia" w:hAnsi="Georgia"/>
          <w:sz w:val="24"/>
        </w:rPr>
        <w:t xml:space="preserve"> hero with Mike Dash calling him “one of the greatest men among historians” which without a doubt I consider to be true, judging by the feats he accomplished.</w:t>
      </w:r>
      <w:r w:rsidR="00F02E7A">
        <w:rPr>
          <w:rStyle w:val="FootnoteReference"/>
          <w:rFonts w:ascii="Georgia" w:hAnsi="Georgia"/>
          <w:sz w:val="24"/>
        </w:rPr>
        <w:footnoteReference w:id="2"/>
      </w:r>
      <w:r w:rsidR="00826798">
        <w:rPr>
          <w:rFonts w:ascii="Georgia" w:hAnsi="Georgia"/>
          <w:sz w:val="24"/>
        </w:rPr>
        <w:t xml:space="preserve"> As well as being a medieval historian he focused on social and economic history. </w:t>
      </w:r>
      <w:r w:rsidR="00633035">
        <w:rPr>
          <w:rFonts w:ascii="Georgia" w:hAnsi="Georgia"/>
          <w:sz w:val="24"/>
        </w:rPr>
        <w:t>Bloch was a Professor of medieval history at Strasbourg University from 1919 and in 1936 he became a Professor of economic history at Sorbonne.</w:t>
      </w:r>
      <w:r w:rsidR="00633035">
        <w:rPr>
          <w:rStyle w:val="FootnoteReference"/>
          <w:rFonts w:ascii="Georgia" w:hAnsi="Georgia"/>
          <w:sz w:val="24"/>
        </w:rPr>
        <w:footnoteReference w:id="3"/>
      </w:r>
      <w:r w:rsidR="008A4015">
        <w:rPr>
          <w:rFonts w:ascii="Georgia" w:hAnsi="Georgia"/>
          <w:sz w:val="24"/>
        </w:rPr>
        <w:t xml:space="preserve"> In some ways, the fact that he served in the world wars could</w:t>
      </w:r>
      <w:r w:rsidR="002A70D8">
        <w:rPr>
          <w:rFonts w:ascii="Georgia" w:hAnsi="Georgia"/>
          <w:sz w:val="24"/>
        </w:rPr>
        <w:t xml:space="preserve"> have</w:t>
      </w:r>
      <w:r w:rsidR="008A4015">
        <w:rPr>
          <w:rFonts w:ascii="Georgia" w:hAnsi="Georgia"/>
          <w:sz w:val="24"/>
        </w:rPr>
        <w:t xml:space="preserve"> possibly ma</w:t>
      </w:r>
      <w:r w:rsidR="002A70D8">
        <w:rPr>
          <w:rFonts w:ascii="Georgia" w:hAnsi="Georgia"/>
          <w:sz w:val="24"/>
        </w:rPr>
        <w:t>de</w:t>
      </w:r>
      <w:r w:rsidR="008A4015">
        <w:rPr>
          <w:rFonts w:ascii="Georgia" w:hAnsi="Georgia"/>
          <w:sz w:val="24"/>
        </w:rPr>
        <w:t xml:space="preserve"> </w:t>
      </w:r>
      <w:r w:rsidR="00E03E0C">
        <w:rPr>
          <w:rFonts w:ascii="Georgia" w:hAnsi="Georgia"/>
          <w:sz w:val="24"/>
        </w:rPr>
        <w:t>an</w:t>
      </w:r>
      <w:r w:rsidR="008A4015">
        <w:rPr>
          <w:rFonts w:ascii="Georgia" w:hAnsi="Georgia"/>
          <w:sz w:val="24"/>
        </w:rPr>
        <w:t xml:space="preserve"> impact or</w:t>
      </w:r>
      <w:r w:rsidR="00E03E0C">
        <w:rPr>
          <w:rFonts w:ascii="Georgia" w:hAnsi="Georgia"/>
          <w:sz w:val="24"/>
        </w:rPr>
        <w:t xml:space="preserve"> even</w:t>
      </w:r>
      <w:r w:rsidR="008A4015">
        <w:rPr>
          <w:rFonts w:ascii="Georgia" w:hAnsi="Georgia"/>
          <w:sz w:val="24"/>
        </w:rPr>
        <w:t xml:space="preserve"> influence</w:t>
      </w:r>
      <w:r w:rsidR="002A70D8">
        <w:rPr>
          <w:rFonts w:ascii="Georgia" w:hAnsi="Georgia"/>
          <w:sz w:val="24"/>
        </w:rPr>
        <w:t>d</w:t>
      </w:r>
      <w:r w:rsidR="008A4015">
        <w:rPr>
          <w:rFonts w:ascii="Georgia" w:hAnsi="Georgia"/>
          <w:sz w:val="24"/>
        </w:rPr>
        <w:t xml:space="preserve"> his work in the academic field</w:t>
      </w:r>
      <w:r w:rsidR="00E03E0C">
        <w:rPr>
          <w:rFonts w:ascii="Georgia" w:hAnsi="Georgia"/>
          <w:sz w:val="24"/>
        </w:rPr>
        <w:t>, this may be why</w:t>
      </w:r>
      <w:r w:rsidR="00C72C3A">
        <w:rPr>
          <w:rFonts w:ascii="Georgia" w:hAnsi="Georgia"/>
          <w:sz w:val="24"/>
        </w:rPr>
        <w:t xml:space="preserve"> much of </w:t>
      </w:r>
      <w:r w:rsidR="00E03E0C">
        <w:rPr>
          <w:rFonts w:ascii="Georgia" w:hAnsi="Georgia"/>
          <w:sz w:val="24"/>
        </w:rPr>
        <w:t>his work</w:t>
      </w:r>
      <w:r w:rsidR="00C72C3A">
        <w:rPr>
          <w:rFonts w:ascii="Georgia" w:hAnsi="Georgia"/>
          <w:sz w:val="24"/>
        </w:rPr>
        <w:t xml:space="preserve"> was focussed on the</w:t>
      </w:r>
      <w:r w:rsidR="008A4015">
        <w:rPr>
          <w:rFonts w:ascii="Georgia" w:hAnsi="Georgia"/>
          <w:sz w:val="24"/>
        </w:rPr>
        <w:t xml:space="preserve"> </w:t>
      </w:r>
      <w:r w:rsidR="00C72C3A">
        <w:rPr>
          <w:rFonts w:ascii="Georgia" w:hAnsi="Georgia"/>
          <w:sz w:val="24"/>
        </w:rPr>
        <w:t>underclasses.</w:t>
      </w:r>
      <w:r w:rsidR="00CC7668">
        <w:rPr>
          <w:rStyle w:val="FootnoteReference"/>
          <w:rFonts w:ascii="Georgia" w:hAnsi="Georgia"/>
          <w:sz w:val="24"/>
        </w:rPr>
        <w:footnoteReference w:id="4"/>
      </w:r>
    </w:p>
    <w:p w14:paraId="4F4B84B5" w14:textId="1977AF18" w:rsidR="00E540E0" w:rsidRDefault="002A70D8" w:rsidP="009B120E">
      <w:pPr>
        <w:spacing w:line="360" w:lineRule="auto"/>
        <w:rPr>
          <w:rFonts w:ascii="Georgia" w:hAnsi="Georgia"/>
          <w:sz w:val="24"/>
        </w:rPr>
      </w:pPr>
      <w:r>
        <w:rPr>
          <w:rFonts w:ascii="Georgia" w:hAnsi="Georgia"/>
          <w:sz w:val="24"/>
        </w:rPr>
        <w:t>Some of</w:t>
      </w:r>
      <w:r w:rsidR="00633035">
        <w:rPr>
          <w:rFonts w:ascii="Georgia" w:hAnsi="Georgia"/>
          <w:sz w:val="24"/>
        </w:rPr>
        <w:t xml:space="preserve"> his </w:t>
      </w:r>
      <w:r w:rsidR="00E03E0C">
        <w:rPr>
          <w:rFonts w:ascii="Georgia" w:hAnsi="Georgia"/>
          <w:sz w:val="24"/>
        </w:rPr>
        <w:t xml:space="preserve">other </w:t>
      </w:r>
      <w:r w:rsidR="00633035">
        <w:rPr>
          <w:rFonts w:ascii="Georgia" w:hAnsi="Georgia"/>
          <w:sz w:val="24"/>
        </w:rPr>
        <w:t>works include</w:t>
      </w:r>
      <w:r>
        <w:rPr>
          <w:rFonts w:ascii="Georgia" w:hAnsi="Georgia"/>
          <w:sz w:val="24"/>
        </w:rPr>
        <w:t xml:space="preserve"> </w:t>
      </w:r>
      <w:r w:rsidR="00633035">
        <w:rPr>
          <w:rFonts w:ascii="Georgia" w:hAnsi="Georgia"/>
          <w:i/>
          <w:sz w:val="24"/>
        </w:rPr>
        <w:t xml:space="preserve">Kings and serfs </w:t>
      </w:r>
      <w:r w:rsidR="00633035">
        <w:rPr>
          <w:rFonts w:ascii="Georgia" w:hAnsi="Georgia"/>
          <w:sz w:val="24"/>
        </w:rPr>
        <w:t xml:space="preserve">and </w:t>
      </w:r>
      <w:r w:rsidR="003F2753">
        <w:rPr>
          <w:rFonts w:ascii="Georgia" w:hAnsi="Georgia"/>
          <w:i/>
          <w:sz w:val="24"/>
        </w:rPr>
        <w:t>French rural history: An essay on its Basic Characteristics</w:t>
      </w:r>
      <w:r>
        <w:rPr>
          <w:rFonts w:ascii="Georgia" w:hAnsi="Georgia"/>
          <w:i/>
          <w:sz w:val="24"/>
        </w:rPr>
        <w:t>.</w:t>
      </w:r>
      <w:r w:rsidR="008A4015">
        <w:rPr>
          <w:rFonts w:ascii="Georgia" w:hAnsi="Georgia"/>
          <w:i/>
          <w:sz w:val="24"/>
        </w:rPr>
        <w:t xml:space="preserve"> </w:t>
      </w:r>
      <w:r w:rsidR="008A4015">
        <w:rPr>
          <w:rFonts w:ascii="Georgia" w:hAnsi="Georgia"/>
          <w:sz w:val="24"/>
        </w:rPr>
        <w:t>I believe</w:t>
      </w:r>
      <w:r w:rsidR="003F2753">
        <w:rPr>
          <w:rFonts w:ascii="Georgia" w:hAnsi="Georgia"/>
          <w:i/>
          <w:sz w:val="24"/>
        </w:rPr>
        <w:t xml:space="preserve"> </w:t>
      </w:r>
      <w:r w:rsidR="00633035">
        <w:rPr>
          <w:rFonts w:ascii="Georgia" w:hAnsi="Georgia"/>
          <w:sz w:val="24"/>
        </w:rPr>
        <w:t xml:space="preserve">it is safe to say that </w:t>
      </w:r>
      <w:r w:rsidR="00E03E0C">
        <w:rPr>
          <w:rFonts w:ascii="Georgia" w:hAnsi="Georgia"/>
          <w:sz w:val="24"/>
        </w:rPr>
        <w:t>these works</w:t>
      </w:r>
      <w:r w:rsidR="00633035">
        <w:rPr>
          <w:rFonts w:ascii="Georgia" w:hAnsi="Georgia"/>
          <w:sz w:val="24"/>
        </w:rPr>
        <w:t xml:space="preserve"> including</w:t>
      </w:r>
      <w:r w:rsidR="00633035">
        <w:rPr>
          <w:rFonts w:ascii="Georgia" w:hAnsi="Georgia"/>
          <w:i/>
          <w:sz w:val="24"/>
        </w:rPr>
        <w:t xml:space="preserve"> Feudal society </w:t>
      </w:r>
      <w:r w:rsidR="00633035">
        <w:rPr>
          <w:rFonts w:ascii="Georgia" w:hAnsi="Georgia"/>
          <w:sz w:val="24"/>
        </w:rPr>
        <w:t>all relate to each other.</w:t>
      </w:r>
      <w:r w:rsidR="003F2753">
        <w:rPr>
          <w:rStyle w:val="FootnoteReference"/>
          <w:rFonts w:ascii="Georgia" w:hAnsi="Georgia"/>
          <w:sz w:val="24"/>
        </w:rPr>
        <w:footnoteReference w:id="5"/>
      </w:r>
      <w:r w:rsidR="00633035">
        <w:rPr>
          <w:rFonts w:ascii="Georgia" w:hAnsi="Georgia"/>
          <w:sz w:val="24"/>
        </w:rPr>
        <w:t xml:space="preserve"> This is because</w:t>
      </w:r>
      <w:r w:rsidR="003F2753">
        <w:rPr>
          <w:rFonts w:ascii="Georgia" w:hAnsi="Georgia"/>
          <w:sz w:val="24"/>
        </w:rPr>
        <w:t xml:space="preserve"> in his work </w:t>
      </w:r>
      <w:r w:rsidR="003F2753">
        <w:rPr>
          <w:rFonts w:ascii="Georgia" w:hAnsi="Georgia"/>
          <w:i/>
          <w:sz w:val="24"/>
        </w:rPr>
        <w:t xml:space="preserve">Kings and Serfs </w:t>
      </w:r>
      <w:r w:rsidR="003F2753">
        <w:rPr>
          <w:rFonts w:ascii="Georgia" w:hAnsi="Georgia"/>
          <w:sz w:val="24"/>
        </w:rPr>
        <w:t xml:space="preserve">he talks about what “freedom and servitude meant in the middle ages” and he continues </w:t>
      </w:r>
      <w:proofErr w:type="gramStart"/>
      <w:r w:rsidR="003F2753">
        <w:rPr>
          <w:rFonts w:ascii="Georgia" w:hAnsi="Georgia"/>
          <w:sz w:val="24"/>
        </w:rPr>
        <w:t>looking into</w:t>
      </w:r>
      <w:proofErr w:type="gramEnd"/>
      <w:r w:rsidR="003F2753">
        <w:rPr>
          <w:rFonts w:ascii="Georgia" w:hAnsi="Georgia"/>
          <w:sz w:val="24"/>
        </w:rPr>
        <w:t xml:space="preserve"> this subject in </w:t>
      </w:r>
      <w:r w:rsidR="003F2753">
        <w:rPr>
          <w:rFonts w:ascii="Georgia" w:hAnsi="Georgia"/>
          <w:i/>
          <w:sz w:val="24"/>
        </w:rPr>
        <w:t>Feudal society.</w:t>
      </w:r>
      <w:r w:rsidR="003F2753">
        <w:rPr>
          <w:rStyle w:val="FootnoteReference"/>
          <w:rFonts w:ascii="Georgia" w:hAnsi="Georgia"/>
          <w:i/>
          <w:sz w:val="24"/>
        </w:rPr>
        <w:footnoteReference w:id="6"/>
      </w:r>
      <w:r w:rsidR="00B33DE0">
        <w:rPr>
          <w:rFonts w:ascii="Georgia" w:hAnsi="Georgia"/>
          <w:i/>
          <w:sz w:val="24"/>
        </w:rPr>
        <w:t xml:space="preserve"> </w:t>
      </w:r>
      <w:r w:rsidR="00B33DE0">
        <w:rPr>
          <w:rFonts w:ascii="Georgia" w:hAnsi="Georgia"/>
          <w:sz w:val="24"/>
        </w:rPr>
        <w:t xml:space="preserve">In </w:t>
      </w:r>
      <w:r w:rsidR="00B33DE0">
        <w:rPr>
          <w:rFonts w:ascii="Georgia" w:hAnsi="Georgia"/>
          <w:i/>
          <w:sz w:val="24"/>
        </w:rPr>
        <w:t>Feudal society</w:t>
      </w:r>
      <w:r w:rsidR="00B33DE0">
        <w:rPr>
          <w:rFonts w:ascii="Georgia" w:hAnsi="Georgia"/>
          <w:sz w:val="24"/>
        </w:rPr>
        <w:t xml:space="preserve"> and </w:t>
      </w:r>
      <w:r w:rsidR="00B33DE0">
        <w:rPr>
          <w:rFonts w:ascii="Georgia" w:hAnsi="Georgia"/>
          <w:i/>
          <w:sz w:val="24"/>
        </w:rPr>
        <w:t>French rural history</w:t>
      </w:r>
      <w:r w:rsidR="00B33DE0">
        <w:rPr>
          <w:rFonts w:ascii="Georgia" w:hAnsi="Georgia"/>
          <w:sz w:val="24"/>
        </w:rPr>
        <w:t xml:space="preserve"> he talks in both about the lives of people in France, both from a peasant’s viewpoint and of a person with a higher standing in society.</w:t>
      </w:r>
      <w:r w:rsidR="00B33DE0">
        <w:rPr>
          <w:rStyle w:val="FootnoteReference"/>
          <w:rFonts w:ascii="Georgia" w:hAnsi="Georgia"/>
          <w:sz w:val="24"/>
        </w:rPr>
        <w:footnoteReference w:id="7"/>
      </w:r>
    </w:p>
    <w:p w14:paraId="1F2EF83C" w14:textId="774B460D" w:rsidR="00B33DE0" w:rsidRDefault="00B33DE0" w:rsidP="009B120E">
      <w:pPr>
        <w:spacing w:line="360" w:lineRule="auto"/>
        <w:rPr>
          <w:rFonts w:ascii="Georgia" w:hAnsi="Georgia"/>
          <w:sz w:val="24"/>
        </w:rPr>
      </w:pPr>
      <w:r>
        <w:rPr>
          <w:rFonts w:ascii="Georgia" w:hAnsi="Georgia"/>
          <w:sz w:val="24"/>
        </w:rPr>
        <w:t xml:space="preserve">In the text that I am reviewing, </w:t>
      </w:r>
      <w:r>
        <w:rPr>
          <w:rFonts w:ascii="Georgia" w:hAnsi="Georgia"/>
          <w:i/>
          <w:sz w:val="24"/>
        </w:rPr>
        <w:t>Feudal society</w:t>
      </w:r>
      <w:r>
        <w:rPr>
          <w:rFonts w:ascii="Georgia" w:hAnsi="Georgia"/>
          <w:sz w:val="24"/>
        </w:rPr>
        <w:t>, Bloch covers topics such as whether there has been more than one feudalism, characteristics of European feudalism,</w:t>
      </w:r>
      <w:r w:rsidR="00E2501A">
        <w:rPr>
          <w:rFonts w:ascii="Georgia" w:hAnsi="Georgia"/>
          <w:sz w:val="24"/>
        </w:rPr>
        <w:t xml:space="preserve"> and the survival of European feudalism especially in France past the time from when “European societies diverged decisively from the feudal pattern”. The text is not necessarily a difficult read but it could have possibly suffered during the translation process, which means that it is a harder read than was intended. It </w:t>
      </w:r>
      <w:proofErr w:type="gramStart"/>
      <w:r w:rsidR="00E2501A">
        <w:rPr>
          <w:rFonts w:ascii="Georgia" w:hAnsi="Georgia"/>
          <w:sz w:val="24"/>
        </w:rPr>
        <w:t>definitely feels</w:t>
      </w:r>
      <w:proofErr w:type="gramEnd"/>
      <w:r w:rsidR="00E2501A">
        <w:rPr>
          <w:rFonts w:ascii="Georgia" w:hAnsi="Georgia"/>
          <w:sz w:val="24"/>
        </w:rPr>
        <w:t>, at least, like it is not something someone would read casually</w:t>
      </w:r>
      <w:r w:rsidR="00D43AB7">
        <w:rPr>
          <w:rFonts w:ascii="Georgia" w:hAnsi="Georgia"/>
          <w:sz w:val="24"/>
        </w:rPr>
        <w:t>;</w:t>
      </w:r>
      <w:r w:rsidR="00E2501A">
        <w:rPr>
          <w:rFonts w:ascii="Georgia" w:hAnsi="Georgia"/>
          <w:sz w:val="24"/>
        </w:rPr>
        <w:t xml:space="preserve"> </w:t>
      </w:r>
      <w:r w:rsidR="00D43AB7">
        <w:rPr>
          <w:rFonts w:ascii="Georgia" w:hAnsi="Georgia"/>
          <w:sz w:val="24"/>
        </w:rPr>
        <w:t>a</w:t>
      </w:r>
      <w:r w:rsidR="00E2501A">
        <w:rPr>
          <w:rFonts w:ascii="Georgia" w:hAnsi="Georgia"/>
          <w:sz w:val="24"/>
        </w:rPr>
        <w:t xml:space="preserve"> person reading this would have an interest in the subject or be studying the work.</w:t>
      </w:r>
      <w:r w:rsidR="00C1471D">
        <w:rPr>
          <w:rFonts w:ascii="Georgia" w:hAnsi="Georgia"/>
          <w:sz w:val="24"/>
        </w:rPr>
        <w:t xml:space="preserve"> </w:t>
      </w:r>
      <w:r w:rsidR="00D10531">
        <w:rPr>
          <w:rFonts w:ascii="Georgia" w:hAnsi="Georgia"/>
          <w:sz w:val="24"/>
        </w:rPr>
        <w:t xml:space="preserve">Since this is the case, </w:t>
      </w:r>
      <w:r w:rsidR="00D10531">
        <w:rPr>
          <w:rFonts w:ascii="Georgia" w:hAnsi="Georgia"/>
          <w:sz w:val="24"/>
        </w:rPr>
        <w:lastRenderedPageBreak/>
        <w:t xml:space="preserve">one of the main strengths of the text is that is it clear that Bloch has an extensive knowledge </w:t>
      </w:r>
      <w:proofErr w:type="gramStart"/>
      <w:r w:rsidR="00D10531">
        <w:rPr>
          <w:rFonts w:ascii="Georgia" w:hAnsi="Georgia"/>
          <w:sz w:val="24"/>
        </w:rPr>
        <w:t>on the subject of feudalism</w:t>
      </w:r>
      <w:proofErr w:type="gramEnd"/>
      <w:r w:rsidR="00D10531">
        <w:rPr>
          <w:rFonts w:ascii="Georgia" w:hAnsi="Georgia"/>
          <w:sz w:val="24"/>
        </w:rPr>
        <w:t xml:space="preserve"> and that shines through. As well as this, he supports many of his ideas and </w:t>
      </w:r>
      <w:r w:rsidR="0001299C">
        <w:rPr>
          <w:rFonts w:ascii="Georgia" w:hAnsi="Georgia"/>
          <w:sz w:val="24"/>
        </w:rPr>
        <w:t>thoughts about it with quotes and references from other notable historians</w:t>
      </w:r>
      <w:r w:rsidR="00A31867">
        <w:rPr>
          <w:rFonts w:ascii="Georgia" w:hAnsi="Georgia"/>
          <w:sz w:val="24"/>
        </w:rPr>
        <w:t xml:space="preserve"> such as</w:t>
      </w:r>
      <w:r w:rsidR="00A31867" w:rsidRPr="00A31867">
        <w:rPr>
          <w:rStyle w:val="Emphasis"/>
          <w:rFonts w:ascii="Georgia" w:hAnsi="Georgia" w:cs="Arial"/>
          <w:bCs/>
          <w:i w:val="0"/>
          <w:iCs w:val="0"/>
          <w:shd w:val="clear" w:color="auto" w:fill="FFFFFF"/>
        </w:rPr>
        <w:t xml:space="preserve"> </w:t>
      </w:r>
      <w:r w:rsidR="00A31867" w:rsidRPr="00703D4A">
        <w:rPr>
          <w:rStyle w:val="Emphasis"/>
          <w:rFonts w:ascii="Georgia" w:hAnsi="Georgia" w:cs="Arial"/>
          <w:bCs/>
          <w:i w:val="0"/>
          <w:iCs w:val="0"/>
          <w:shd w:val="clear" w:color="auto" w:fill="FFFFFF"/>
        </w:rPr>
        <w:t>G</w:t>
      </w:r>
      <w:r w:rsidR="00A31867" w:rsidRPr="00703D4A">
        <w:rPr>
          <w:rStyle w:val="Emphasis"/>
          <w:rFonts w:ascii="Georgia" w:hAnsi="Georgia" w:cs="Arial"/>
          <w:bCs/>
          <w:i w:val="0"/>
          <w:iCs w:val="0"/>
          <w:sz w:val="24"/>
          <w:shd w:val="clear" w:color="auto" w:fill="FFFFFF"/>
        </w:rPr>
        <w:t>eorges Lefebvre</w:t>
      </w:r>
      <w:r w:rsidR="00A31867">
        <w:rPr>
          <w:rStyle w:val="Emphasis"/>
          <w:rFonts w:ascii="Georgia" w:hAnsi="Georgia" w:cs="Arial"/>
          <w:bCs/>
          <w:i w:val="0"/>
          <w:iCs w:val="0"/>
          <w:sz w:val="24"/>
          <w:shd w:val="clear" w:color="auto" w:fill="FFFFFF"/>
        </w:rPr>
        <w:t>, Thomas</w:t>
      </w:r>
      <w:r w:rsidR="00A31867" w:rsidRPr="00F506FF">
        <w:rPr>
          <w:rFonts w:ascii="Georgia" w:hAnsi="Georgia" w:cs="Arial"/>
          <w:bCs/>
          <w:sz w:val="24"/>
          <w:shd w:val="clear" w:color="auto" w:fill="FFFFFF"/>
          <w:lang w:val="en"/>
        </w:rPr>
        <w:t xml:space="preserve"> Frederick Tout</w:t>
      </w:r>
      <w:r w:rsidR="00A31867">
        <w:rPr>
          <w:rFonts w:ascii="Georgia" w:hAnsi="Georgia" w:cs="Arial"/>
          <w:bCs/>
          <w:sz w:val="24"/>
          <w:shd w:val="clear" w:color="auto" w:fill="FFFFFF"/>
          <w:lang w:val="en"/>
        </w:rPr>
        <w:t xml:space="preserve">, Montesquieu and Voltaire to name a </w:t>
      </w:r>
      <w:r w:rsidR="00C640C4">
        <w:rPr>
          <w:rFonts w:ascii="Georgia" w:hAnsi="Georgia" w:cs="Arial"/>
          <w:bCs/>
          <w:sz w:val="24"/>
          <w:shd w:val="clear" w:color="auto" w:fill="FFFFFF"/>
          <w:lang w:val="en"/>
        </w:rPr>
        <w:t>few</w:t>
      </w:r>
      <w:r w:rsidR="00C640C4">
        <w:rPr>
          <w:rFonts w:ascii="Georgia" w:hAnsi="Georgia"/>
          <w:sz w:val="24"/>
        </w:rPr>
        <w:t>.</w:t>
      </w:r>
      <w:r w:rsidR="0001299C">
        <w:rPr>
          <w:rFonts w:ascii="Georgia" w:hAnsi="Georgia"/>
          <w:sz w:val="24"/>
        </w:rPr>
        <w:t xml:space="preserve"> Another strength would be that although Bloch focuses mainly on European feudalism</w:t>
      </w:r>
      <w:r w:rsidR="00E70783">
        <w:rPr>
          <w:rFonts w:ascii="Georgia" w:hAnsi="Georgia"/>
          <w:sz w:val="24"/>
        </w:rPr>
        <w:t>, especially in France,</w:t>
      </w:r>
      <w:r w:rsidR="0001299C">
        <w:rPr>
          <w:rFonts w:ascii="Georgia" w:hAnsi="Georgia"/>
          <w:sz w:val="24"/>
        </w:rPr>
        <w:t xml:space="preserve"> he does acknowledge and talk about the various forms of feudalism throughout the world</w:t>
      </w:r>
      <w:r w:rsidR="00E70783">
        <w:rPr>
          <w:rFonts w:ascii="Georgia" w:hAnsi="Georgia"/>
          <w:sz w:val="24"/>
        </w:rPr>
        <w:t>. This means that his idea is not limited to one form of feudal society and allows him to draw upon numerous other examples.</w:t>
      </w:r>
      <w:r w:rsidR="00050D64">
        <w:rPr>
          <w:rFonts w:ascii="Georgia" w:hAnsi="Georgia"/>
          <w:sz w:val="24"/>
        </w:rPr>
        <w:t xml:space="preserve"> In the text he provides clear subheadings for each separate concept he is talking about, this allows the reader to find the specific idea that they were looking for easily.</w:t>
      </w:r>
    </w:p>
    <w:p w14:paraId="64BFC8C0" w14:textId="1F84EC62" w:rsidR="00FE52E0" w:rsidRDefault="00EE33BB" w:rsidP="009B120E">
      <w:pPr>
        <w:spacing w:line="360" w:lineRule="auto"/>
        <w:rPr>
          <w:rFonts w:ascii="Georgia" w:hAnsi="Georgia"/>
          <w:sz w:val="24"/>
        </w:rPr>
      </w:pPr>
      <w:r>
        <w:rPr>
          <w:rFonts w:ascii="Georgia" w:hAnsi="Georgia"/>
          <w:sz w:val="24"/>
        </w:rPr>
        <w:t xml:space="preserve">Bloch uses separate sources to supplement his ideas such as </w:t>
      </w:r>
      <w:r w:rsidR="00A31867">
        <w:rPr>
          <w:rFonts w:ascii="Georgia" w:hAnsi="Georgia"/>
          <w:sz w:val="24"/>
        </w:rPr>
        <w:t>the historians I named earlier</w:t>
      </w:r>
      <w:r w:rsidR="002A70D8">
        <w:rPr>
          <w:rFonts w:ascii="Georgia" w:hAnsi="Georgia"/>
          <w:sz w:val="24"/>
        </w:rPr>
        <w:t>,</w:t>
      </w:r>
      <w:r w:rsidR="00A31867">
        <w:rPr>
          <w:rFonts w:ascii="Georgia" w:hAnsi="Georgia"/>
          <w:sz w:val="24"/>
        </w:rPr>
        <w:t xml:space="preserve"> in addition to</w:t>
      </w:r>
      <w:r>
        <w:rPr>
          <w:rFonts w:ascii="Georgia" w:hAnsi="Georgia"/>
          <w:sz w:val="24"/>
        </w:rPr>
        <w:t xml:space="preserve"> </w:t>
      </w:r>
      <w:proofErr w:type="spellStart"/>
      <w:r>
        <w:rPr>
          <w:rFonts w:ascii="Georgia" w:hAnsi="Georgia"/>
          <w:sz w:val="24"/>
        </w:rPr>
        <w:t>Dudo</w:t>
      </w:r>
      <w:proofErr w:type="spellEnd"/>
      <w:r>
        <w:rPr>
          <w:rFonts w:ascii="Georgia" w:hAnsi="Georgia"/>
          <w:sz w:val="24"/>
        </w:rPr>
        <w:t xml:space="preserve"> of Saint-Quentin. The fact that Bloch uses </w:t>
      </w:r>
      <w:proofErr w:type="spellStart"/>
      <w:r>
        <w:rPr>
          <w:rFonts w:ascii="Georgia" w:hAnsi="Georgia"/>
          <w:sz w:val="24"/>
        </w:rPr>
        <w:t>Dudo</w:t>
      </w:r>
      <w:proofErr w:type="spellEnd"/>
      <w:r>
        <w:rPr>
          <w:rFonts w:ascii="Georgia" w:hAnsi="Georgia"/>
          <w:sz w:val="24"/>
        </w:rPr>
        <w:t xml:space="preserve"> of Saint-Quentin in his work adds more credibility </w:t>
      </w:r>
      <w:r w:rsidR="002344E2">
        <w:rPr>
          <w:rFonts w:ascii="Georgia" w:hAnsi="Georgia"/>
          <w:sz w:val="24"/>
        </w:rPr>
        <w:t>to it as it is a primary source from a period of which feudalism</w:t>
      </w:r>
      <w:r w:rsidR="00FE52E0">
        <w:rPr>
          <w:rFonts w:ascii="Georgia" w:hAnsi="Georgia"/>
          <w:sz w:val="24"/>
        </w:rPr>
        <w:t xml:space="preserve">, though it was not called that at the time, </w:t>
      </w:r>
      <w:r w:rsidR="002344E2">
        <w:rPr>
          <w:rFonts w:ascii="Georgia" w:hAnsi="Georgia"/>
          <w:sz w:val="24"/>
        </w:rPr>
        <w:t>would have played a big part in society</w:t>
      </w:r>
      <w:r w:rsidR="00FE52E0">
        <w:rPr>
          <w:rFonts w:ascii="Georgia" w:hAnsi="Georgia"/>
          <w:sz w:val="24"/>
        </w:rPr>
        <w:t>.</w:t>
      </w:r>
    </w:p>
    <w:p w14:paraId="022089DC" w14:textId="2A681B84" w:rsidR="00FE52E0" w:rsidRDefault="00FE52E0" w:rsidP="009B120E">
      <w:pPr>
        <w:spacing w:line="360" w:lineRule="auto"/>
        <w:rPr>
          <w:rFonts w:ascii="Georgia" w:hAnsi="Georgia"/>
          <w:sz w:val="24"/>
        </w:rPr>
      </w:pPr>
      <w:r>
        <w:rPr>
          <w:rFonts w:ascii="Georgia" w:hAnsi="Georgia"/>
          <w:sz w:val="24"/>
        </w:rPr>
        <w:t xml:space="preserve">Some examples of Bloch’s arguments include, when discussing the characteristics of European Feudalism, that it should be “seen as the outcome of the violent dissolutions of older societies” and that “It was a unequal society, rather than a hierarchal one” suggesting that feudalism derives from </w:t>
      </w:r>
      <w:r w:rsidR="0081597E">
        <w:rPr>
          <w:rFonts w:ascii="Georgia" w:hAnsi="Georgia"/>
          <w:sz w:val="24"/>
        </w:rPr>
        <w:t xml:space="preserve">a culmination of </w:t>
      </w:r>
      <w:r>
        <w:rPr>
          <w:rFonts w:ascii="Georgia" w:hAnsi="Georgia"/>
          <w:sz w:val="24"/>
        </w:rPr>
        <w:t xml:space="preserve">the aspects of </w:t>
      </w:r>
      <w:r w:rsidR="0081597E">
        <w:rPr>
          <w:rFonts w:ascii="Georgia" w:hAnsi="Georgia"/>
          <w:sz w:val="24"/>
        </w:rPr>
        <w:t xml:space="preserve">societies that came before, and that it was not as simple as </w:t>
      </w:r>
      <w:r w:rsidR="002A70D8">
        <w:rPr>
          <w:rFonts w:ascii="Georgia" w:hAnsi="Georgia"/>
          <w:sz w:val="24"/>
        </w:rPr>
        <w:t xml:space="preserve">having </w:t>
      </w:r>
      <w:r w:rsidR="0081597E">
        <w:rPr>
          <w:rFonts w:ascii="Georgia" w:hAnsi="Georgia"/>
          <w:sz w:val="24"/>
        </w:rPr>
        <w:t xml:space="preserve">the Liege lord at the top of the </w:t>
      </w:r>
      <w:r w:rsidR="00661AB7">
        <w:rPr>
          <w:rFonts w:ascii="Georgia" w:hAnsi="Georgia"/>
          <w:sz w:val="24"/>
        </w:rPr>
        <w:t>ladder</w:t>
      </w:r>
      <w:r w:rsidR="0081597E">
        <w:rPr>
          <w:rFonts w:ascii="Georgia" w:hAnsi="Georgia"/>
          <w:sz w:val="24"/>
        </w:rPr>
        <w:t xml:space="preserve"> and as you go down the </w:t>
      </w:r>
      <w:r w:rsidR="00661AB7">
        <w:rPr>
          <w:rFonts w:ascii="Georgia" w:hAnsi="Georgia"/>
          <w:sz w:val="24"/>
        </w:rPr>
        <w:t>ladder</w:t>
      </w:r>
      <w:r w:rsidR="0081597E">
        <w:rPr>
          <w:rFonts w:ascii="Georgia" w:hAnsi="Georgia"/>
          <w:sz w:val="24"/>
        </w:rPr>
        <w:t xml:space="preserve"> you find less</w:t>
      </w:r>
      <w:r w:rsidR="00B40B44">
        <w:rPr>
          <w:rFonts w:ascii="Georgia" w:hAnsi="Georgia"/>
          <w:sz w:val="24"/>
        </w:rPr>
        <w:t xml:space="preserve"> </w:t>
      </w:r>
      <w:r w:rsidR="0081597E">
        <w:rPr>
          <w:rFonts w:ascii="Georgia" w:hAnsi="Georgia"/>
          <w:sz w:val="24"/>
        </w:rPr>
        <w:t xml:space="preserve">important people, but rather that the person or people at the top of the </w:t>
      </w:r>
      <w:r w:rsidR="00661AB7">
        <w:rPr>
          <w:rFonts w:ascii="Georgia" w:hAnsi="Georgia"/>
          <w:sz w:val="24"/>
        </w:rPr>
        <w:t>ladder</w:t>
      </w:r>
      <w:r w:rsidR="0081597E">
        <w:rPr>
          <w:rFonts w:ascii="Georgia" w:hAnsi="Georgia"/>
          <w:sz w:val="24"/>
        </w:rPr>
        <w:t xml:space="preserve"> oppress or subjugate the less important people, namely the </w:t>
      </w:r>
      <w:r w:rsidR="0077444E">
        <w:rPr>
          <w:rFonts w:ascii="Georgia" w:hAnsi="Georgia"/>
          <w:sz w:val="24"/>
        </w:rPr>
        <w:t>peasants. As</w:t>
      </w:r>
      <w:r w:rsidR="0081597E">
        <w:rPr>
          <w:rFonts w:ascii="Georgia" w:hAnsi="Georgia"/>
          <w:sz w:val="24"/>
        </w:rPr>
        <w:t xml:space="preserve"> well as </w:t>
      </w:r>
      <w:r w:rsidR="0077444E">
        <w:rPr>
          <w:rFonts w:ascii="Georgia" w:hAnsi="Georgia"/>
          <w:sz w:val="24"/>
        </w:rPr>
        <w:t xml:space="preserve">this another key </w:t>
      </w:r>
      <w:r w:rsidR="008A7A64">
        <w:rPr>
          <w:rFonts w:ascii="Georgia" w:hAnsi="Georgia"/>
          <w:sz w:val="24"/>
        </w:rPr>
        <w:t>argument</w:t>
      </w:r>
      <w:r w:rsidR="0081597E">
        <w:rPr>
          <w:rFonts w:ascii="Georgia" w:hAnsi="Georgia"/>
          <w:sz w:val="24"/>
        </w:rPr>
        <w:t xml:space="preserve"> of his </w:t>
      </w:r>
      <w:r w:rsidR="0077444E">
        <w:rPr>
          <w:rFonts w:ascii="Georgia" w:hAnsi="Georgia"/>
          <w:sz w:val="24"/>
        </w:rPr>
        <w:t xml:space="preserve">is </w:t>
      </w:r>
      <w:r w:rsidR="0081597E">
        <w:rPr>
          <w:rFonts w:ascii="Georgia" w:hAnsi="Georgia"/>
          <w:sz w:val="24"/>
        </w:rPr>
        <w:t>that</w:t>
      </w:r>
      <w:r w:rsidR="0077444E">
        <w:rPr>
          <w:rFonts w:ascii="Georgia" w:hAnsi="Georgia"/>
          <w:sz w:val="24"/>
        </w:rPr>
        <w:t xml:space="preserve"> there was not just one feudalism. He puts forward the argument that feudalism existed all around the world and in some parts of the world it occurred more than once. Bloch</w:t>
      </w:r>
      <w:r w:rsidR="0081597E">
        <w:rPr>
          <w:rFonts w:ascii="Georgia" w:hAnsi="Georgia"/>
          <w:sz w:val="24"/>
        </w:rPr>
        <w:t xml:space="preserve"> gets his arguments across in a way which is succinct and coherent and easy to follow. </w:t>
      </w:r>
    </w:p>
    <w:p w14:paraId="218511FA" w14:textId="69307976" w:rsidR="00F506FF" w:rsidRDefault="00CC7668" w:rsidP="00F506FF">
      <w:pPr>
        <w:spacing w:line="360" w:lineRule="auto"/>
        <w:rPr>
          <w:rFonts w:ascii="Georgia" w:hAnsi="Georgia"/>
          <w:sz w:val="24"/>
          <w:szCs w:val="24"/>
          <w:shd w:val="clear" w:color="auto" w:fill="FFF9EE"/>
        </w:rPr>
      </w:pPr>
      <w:r>
        <w:rPr>
          <w:rFonts w:ascii="Georgia" w:hAnsi="Georgia"/>
          <w:sz w:val="24"/>
        </w:rPr>
        <w:t>Bloch’s</w:t>
      </w:r>
      <w:r w:rsidR="00261123">
        <w:rPr>
          <w:rFonts w:ascii="Georgia" w:hAnsi="Georgia"/>
          <w:sz w:val="24"/>
        </w:rPr>
        <w:t xml:space="preserve"> work</w:t>
      </w:r>
      <w:r>
        <w:rPr>
          <w:rFonts w:ascii="Georgia" w:hAnsi="Georgia"/>
          <w:sz w:val="24"/>
        </w:rPr>
        <w:t xml:space="preserve">, </w:t>
      </w:r>
      <w:r>
        <w:rPr>
          <w:rFonts w:ascii="Georgia" w:hAnsi="Georgia"/>
          <w:i/>
          <w:sz w:val="24"/>
        </w:rPr>
        <w:t xml:space="preserve">Feudal Society, </w:t>
      </w:r>
      <w:r w:rsidR="00A31867">
        <w:rPr>
          <w:rFonts w:ascii="Georgia" w:hAnsi="Georgia"/>
          <w:sz w:val="24"/>
        </w:rPr>
        <w:t xml:space="preserve">contributes to the debate on whether feudalism </w:t>
      </w:r>
      <w:proofErr w:type="gramStart"/>
      <w:r w:rsidR="00A31867">
        <w:rPr>
          <w:rFonts w:ascii="Georgia" w:hAnsi="Georgia"/>
          <w:sz w:val="24"/>
        </w:rPr>
        <w:t>actually existed</w:t>
      </w:r>
      <w:proofErr w:type="gramEnd"/>
      <w:r w:rsidR="00A31867">
        <w:rPr>
          <w:rFonts w:ascii="Georgia" w:hAnsi="Georgia"/>
          <w:sz w:val="24"/>
        </w:rPr>
        <w:t xml:space="preserve"> at all in addition to whether there was more than one form of it, as some historians believed that it existed as </w:t>
      </w:r>
      <w:r w:rsidR="00C640C4">
        <w:rPr>
          <w:rFonts w:ascii="Georgia" w:hAnsi="Georgia"/>
          <w:sz w:val="24"/>
        </w:rPr>
        <w:t>one-time</w:t>
      </w:r>
      <w:r w:rsidR="00A31867">
        <w:rPr>
          <w:rFonts w:ascii="Georgia" w:hAnsi="Georgia"/>
          <w:sz w:val="24"/>
        </w:rPr>
        <w:t xml:space="preserve"> </w:t>
      </w:r>
      <w:r w:rsidR="00C640C4">
        <w:rPr>
          <w:rFonts w:ascii="Georgia" w:hAnsi="Georgia"/>
          <w:sz w:val="24"/>
        </w:rPr>
        <w:t>occurrence. The general reception of the work among academics, is that</w:t>
      </w:r>
      <w:r w:rsidR="00E60D09">
        <w:rPr>
          <w:rFonts w:ascii="Georgia" w:hAnsi="Georgia"/>
          <w:sz w:val="24"/>
        </w:rPr>
        <w:t xml:space="preserve"> it is widely considered to be a very insightful and good work as can be seen in the review by T.H Marshall in the British </w:t>
      </w:r>
      <w:r w:rsidR="00E60D09">
        <w:rPr>
          <w:rFonts w:ascii="Georgia" w:hAnsi="Georgia"/>
          <w:sz w:val="24"/>
        </w:rPr>
        <w:lastRenderedPageBreak/>
        <w:t>Journal of Sociology. He says that “This is a great book, fully worth of the great hi</w:t>
      </w:r>
      <w:r w:rsidR="00E60D09" w:rsidRPr="00687C35">
        <w:rPr>
          <w:rFonts w:ascii="Georgia" w:hAnsi="Georgia"/>
          <w:sz w:val="24"/>
        </w:rPr>
        <w:t>storian who wrote it.”</w:t>
      </w:r>
      <w:r w:rsidR="00E60D09" w:rsidRPr="00687C35">
        <w:rPr>
          <w:rStyle w:val="FootnoteReference"/>
          <w:rFonts w:ascii="Georgia" w:hAnsi="Georgia"/>
          <w:sz w:val="24"/>
        </w:rPr>
        <w:footnoteReference w:id="8"/>
      </w:r>
      <w:r w:rsidR="00E60D09" w:rsidRPr="00687C35">
        <w:rPr>
          <w:rFonts w:ascii="Georgia" w:hAnsi="Georgia"/>
          <w:sz w:val="24"/>
        </w:rPr>
        <w:t xml:space="preserve"> Another review states </w:t>
      </w:r>
      <w:r w:rsidR="00E60D09" w:rsidRPr="00687C35">
        <w:rPr>
          <w:rFonts w:ascii="Georgia" w:hAnsi="Georgia"/>
          <w:sz w:val="24"/>
          <w:szCs w:val="24"/>
        </w:rPr>
        <w:t>“</w:t>
      </w:r>
      <w:r w:rsidR="00E60D09" w:rsidRPr="006B57AF">
        <w:rPr>
          <w:rFonts w:ascii="Georgia" w:hAnsi="Georgia"/>
          <w:sz w:val="24"/>
          <w:szCs w:val="24"/>
          <w:shd w:val="clear" w:color="auto" w:fill="FFF9EE"/>
        </w:rPr>
        <w:t>Marc Bloch's classic work of history is one of the great studies of the medieval period.</w:t>
      </w:r>
      <w:r w:rsidR="00687C35" w:rsidRPr="006B57AF">
        <w:rPr>
          <w:rFonts w:ascii="Georgia" w:hAnsi="Georgia"/>
          <w:sz w:val="24"/>
          <w:szCs w:val="24"/>
          <w:shd w:val="clear" w:color="auto" w:fill="FFF9EE"/>
        </w:rPr>
        <w:t>”</w:t>
      </w:r>
      <w:r w:rsidR="00687C35" w:rsidRPr="006B57AF">
        <w:rPr>
          <w:rStyle w:val="FootnoteReference"/>
          <w:rFonts w:ascii="Georgia" w:hAnsi="Georgia"/>
          <w:sz w:val="24"/>
          <w:szCs w:val="24"/>
          <w:shd w:val="clear" w:color="auto" w:fill="FFF9EE"/>
        </w:rPr>
        <w:footnoteReference w:id="9"/>
      </w:r>
      <w:r w:rsidR="00687C35" w:rsidRPr="006B57AF">
        <w:rPr>
          <w:rFonts w:ascii="Georgia" w:hAnsi="Georgia"/>
          <w:sz w:val="24"/>
          <w:szCs w:val="24"/>
          <w:shd w:val="clear" w:color="auto" w:fill="FFF9EE"/>
        </w:rPr>
        <w:t xml:space="preserve"> Academics generally agree that it</w:t>
      </w:r>
      <w:r w:rsidR="00043BD7" w:rsidRPr="006B57AF">
        <w:rPr>
          <w:rFonts w:ascii="Georgia" w:hAnsi="Georgia"/>
          <w:sz w:val="24"/>
          <w:szCs w:val="24"/>
          <w:shd w:val="clear" w:color="auto" w:fill="FFF9EE"/>
        </w:rPr>
        <w:t xml:space="preserve"> is a defining work on feudalism and feudal society.</w:t>
      </w:r>
    </w:p>
    <w:p w14:paraId="4B2FF4BA" w14:textId="18BD2802" w:rsidR="00043BD7" w:rsidRDefault="00043BD7" w:rsidP="00F506FF">
      <w:pPr>
        <w:spacing w:line="360" w:lineRule="auto"/>
        <w:rPr>
          <w:rFonts w:ascii="Georgia" w:hAnsi="Georgia" w:cs="Arial"/>
          <w:bCs/>
          <w:sz w:val="24"/>
          <w:szCs w:val="24"/>
          <w:shd w:val="clear" w:color="auto" w:fill="FFFFFF"/>
          <w:lang w:val="en"/>
        </w:rPr>
      </w:pPr>
      <w:r>
        <w:rPr>
          <w:rFonts w:ascii="Georgia" w:hAnsi="Georgia" w:cs="Arial"/>
          <w:bCs/>
          <w:sz w:val="24"/>
          <w:szCs w:val="24"/>
          <w:shd w:val="clear" w:color="auto" w:fill="FFFFFF"/>
          <w:lang w:val="en"/>
        </w:rPr>
        <w:t>The desired audience that Bloch would have had in mind for his work as I suggested earlier, would have been people who studied medieval society on an academic level or people who already had knowledge on the subject. It would not be read casually or as a bedside book.</w:t>
      </w:r>
      <w:r w:rsidR="006701A7">
        <w:rPr>
          <w:rStyle w:val="FootnoteReference"/>
          <w:rFonts w:ascii="Georgia" w:hAnsi="Georgia" w:cs="Arial"/>
          <w:bCs/>
          <w:sz w:val="24"/>
          <w:szCs w:val="24"/>
          <w:shd w:val="clear" w:color="auto" w:fill="FFFFFF"/>
          <w:lang w:val="en"/>
        </w:rPr>
        <w:footnoteReference w:id="10"/>
      </w:r>
      <w:r w:rsidR="006701A7">
        <w:rPr>
          <w:rFonts w:ascii="Georgia" w:hAnsi="Georgia" w:cs="Arial"/>
          <w:bCs/>
          <w:sz w:val="24"/>
          <w:szCs w:val="24"/>
          <w:shd w:val="clear" w:color="auto" w:fill="FFFFFF"/>
          <w:lang w:val="en"/>
        </w:rPr>
        <w:t xml:space="preserve"> The edition of the text that I read was published by </w:t>
      </w:r>
      <w:r w:rsidR="004641B0">
        <w:rPr>
          <w:rFonts w:ascii="Georgia" w:hAnsi="Georgia" w:cs="Arial"/>
          <w:bCs/>
          <w:sz w:val="24"/>
          <w:szCs w:val="24"/>
          <w:shd w:val="clear" w:color="auto" w:fill="FFFFFF"/>
          <w:lang w:val="en"/>
        </w:rPr>
        <w:t>Routledge</w:t>
      </w:r>
      <w:r w:rsidR="006701A7">
        <w:rPr>
          <w:rFonts w:ascii="Georgia" w:hAnsi="Georgia" w:cs="Arial"/>
          <w:bCs/>
          <w:sz w:val="24"/>
          <w:szCs w:val="24"/>
          <w:shd w:val="clear" w:color="auto" w:fill="FFFFFF"/>
          <w:lang w:val="en"/>
        </w:rPr>
        <w:t xml:space="preserve"> and </w:t>
      </w:r>
      <w:r w:rsidR="004641B0">
        <w:rPr>
          <w:rFonts w:ascii="Georgia" w:hAnsi="Georgia" w:cs="Arial"/>
          <w:bCs/>
          <w:sz w:val="24"/>
          <w:szCs w:val="24"/>
          <w:shd w:val="clear" w:color="auto" w:fill="FFFFFF"/>
          <w:lang w:val="en"/>
        </w:rPr>
        <w:t>Kegan Paul</w:t>
      </w:r>
      <w:r w:rsidR="00F646FA">
        <w:rPr>
          <w:rFonts w:ascii="Georgia" w:hAnsi="Georgia" w:cs="Arial"/>
          <w:bCs/>
          <w:sz w:val="24"/>
          <w:szCs w:val="24"/>
          <w:shd w:val="clear" w:color="auto" w:fill="FFFFFF"/>
          <w:lang w:val="en"/>
        </w:rPr>
        <w:t xml:space="preserve"> Ltd in 196</w:t>
      </w:r>
      <w:r w:rsidR="000D3704">
        <w:rPr>
          <w:rFonts w:ascii="Georgia" w:hAnsi="Georgia" w:cs="Arial"/>
          <w:bCs/>
          <w:sz w:val="24"/>
          <w:szCs w:val="24"/>
          <w:shd w:val="clear" w:color="auto" w:fill="FFFFFF"/>
          <w:lang w:val="en"/>
        </w:rPr>
        <w:t>0s</w:t>
      </w:r>
      <w:bookmarkStart w:id="7" w:name="_GoBack"/>
      <w:bookmarkEnd w:id="7"/>
      <w:r w:rsidR="00F646FA">
        <w:rPr>
          <w:rFonts w:ascii="Georgia" w:hAnsi="Georgia" w:cs="Arial"/>
          <w:bCs/>
          <w:sz w:val="24"/>
          <w:szCs w:val="24"/>
          <w:shd w:val="clear" w:color="auto" w:fill="FFFFFF"/>
          <w:lang w:val="en"/>
        </w:rPr>
        <w:t xml:space="preserve"> whereas the original was published in 1940</w:t>
      </w:r>
      <w:r w:rsidR="003603BD">
        <w:rPr>
          <w:rStyle w:val="FootnoteReference"/>
          <w:rFonts w:ascii="Georgia" w:hAnsi="Georgia" w:cs="Arial"/>
          <w:bCs/>
          <w:sz w:val="24"/>
          <w:szCs w:val="24"/>
          <w:shd w:val="clear" w:color="auto" w:fill="FFFFFF"/>
          <w:lang w:val="en"/>
        </w:rPr>
        <w:footnoteReference w:id="11"/>
      </w:r>
      <w:r w:rsidR="00F646FA">
        <w:rPr>
          <w:rFonts w:ascii="Georgia" w:hAnsi="Georgia" w:cs="Arial"/>
          <w:bCs/>
          <w:sz w:val="24"/>
          <w:szCs w:val="24"/>
          <w:shd w:val="clear" w:color="auto" w:fill="FFFFFF"/>
          <w:lang w:val="en"/>
        </w:rPr>
        <w:t>. This could have affected my interpretation of the text because firstly it had to be translated from French into English and secondly it was over 20 years since the original had been published and as such the translator may have misinterpreted some of what Bloch was trying to say.</w:t>
      </w:r>
    </w:p>
    <w:p w14:paraId="003A1E9F" w14:textId="76F464BA" w:rsidR="00F646FA" w:rsidRDefault="00F646FA" w:rsidP="00F506FF">
      <w:pPr>
        <w:spacing w:line="360" w:lineRule="auto"/>
        <w:rPr>
          <w:rFonts w:ascii="Georgia" w:hAnsi="Georgia" w:cs="Arial"/>
          <w:bCs/>
          <w:sz w:val="24"/>
          <w:szCs w:val="24"/>
          <w:shd w:val="clear" w:color="auto" w:fill="FFFFFF"/>
          <w:lang w:val="en"/>
        </w:rPr>
      </w:pPr>
      <w:r>
        <w:rPr>
          <w:rFonts w:ascii="Georgia" w:hAnsi="Georgia" w:cs="Arial"/>
          <w:bCs/>
          <w:sz w:val="24"/>
          <w:szCs w:val="24"/>
          <w:shd w:val="clear" w:color="auto" w:fill="FFFFFF"/>
          <w:lang w:val="en"/>
        </w:rPr>
        <w:t xml:space="preserve">In conclusion, Bloch’s Work is insightful, succinct and coherent and discusses many arguments and debates about feudalism and </w:t>
      </w:r>
      <w:proofErr w:type="gramStart"/>
      <w:r>
        <w:rPr>
          <w:rFonts w:ascii="Georgia" w:hAnsi="Georgia" w:cs="Arial"/>
          <w:bCs/>
          <w:sz w:val="24"/>
          <w:szCs w:val="24"/>
          <w:shd w:val="clear" w:color="auto" w:fill="FFFFFF"/>
          <w:lang w:val="en"/>
        </w:rPr>
        <w:t>it is clear that Bloch</w:t>
      </w:r>
      <w:proofErr w:type="gramEnd"/>
      <w:r>
        <w:rPr>
          <w:rFonts w:ascii="Georgia" w:hAnsi="Georgia" w:cs="Arial"/>
          <w:bCs/>
          <w:sz w:val="24"/>
          <w:szCs w:val="24"/>
          <w:shd w:val="clear" w:color="auto" w:fill="FFFFFF"/>
          <w:lang w:val="en"/>
        </w:rPr>
        <w:t xml:space="preserve"> had an extensive knowledge of the subject from which he could draw from.</w:t>
      </w:r>
    </w:p>
    <w:p w14:paraId="18C9223E" w14:textId="5DC9971E" w:rsidR="00661AB7" w:rsidRPr="00661AB7" w:rsidRDefault="00661AB7" w:rsidP="00F506FF">
      <w:pPr>
        <w:spacing w:line="360" w:lineRule="auto"/>
        <w:rPr>
          <w:rFonts w:ascii="Georgia" w:hAnsi="Georgia" w:cs="Arial"/>
          <w:bCs/>
          <w:sz w:val="24"/>
          <w:szCs w:val="24"/>
          <w:shd w:val="clear" w:color="auto" w:fill="FFFFFF"/>
          <w:lang w:val="en"/>
        </w:rPr>
      </w:pPr>
      <w:r>
        <w:rPr>
          <w:rFonts w:ascii="Georgia" w:hAnsi="Georgia" w:cs="Arial"/>
          <w:b/>
          <w:bCs/>
          <w:sz w:val="24"/>
          <w:szCs w:val="24"/>
          <w:shd w:val="clear" w:color="auto" w:fill="FFFFFF"/>
          <w:lang w:val="en"/>
        </w:rPr>
        <w:t>Word Count:</w:t>
      </w:r>
      <w:r w:rsidR="00050D64">
        <w:rPr>
          <w:rFonts w:ascii="Georgia" w:hAnsi="Georgia" w:cs="Arial"/>
          <w:b/>
          <w:bCs/>
          <w:sz w:val="24"/>
          <w:szCs w:val="24"/>
          <w:shd w:val="clear" w:color="auto" w:fill="FFFFFF"/>
          <w:lang w:val="en"/>
        </w:rPr>
        <w:t>1025</w:t>
      </w:r>
    </w:p>
    <w:p w14:paraId="0ECCC253" w14:textId="6047B082" w:rsidR="00B425C7" w:rsidRDefault="00B425C7" w:rsidP="00F506FF">
      <w:pPr>
        <w:spacing w:line="360" w:lineRule="auto"/>
        <w:rPr>
          <w:rFonts w:ascii="Georgia" w:hAnsi="Georgia" w:cs="Arial"/>
          <w:bCs/>
          <w:sz w:val="24"/>
          <w:szCs w:val="24"/>
          <w:shd w:val="clear" w:color="auto" w:fill="FFFFFF"/>
          <w:lang w:val="en"/>
        </w:rPr>
      </w:pPr>
    </w:p>
    <w:p w14:paraId="394B5A92" w14:textId="1ADE69BC" w:rsidR="00B425C7" w:rsidRDefault="00B425C7" w:rsidP="00F506FF">
      <w:pPr>
        <w:spacing w:line="360" w:lineRule="auto"/>
        <w:rPr>
          <w:rFonts w:ascii="Georgia" w:hAnsi="Georgia" w:cs="Arial"/>
          <w:bCs/>
          <w:sz w:val="24"/>
          <w:szCs w:val="24"/>
          <w:shd w:val="clear" w:color="auto" w:fill="FFFFFF"/>
          <w:lang w:val="en"/>
        </w:rPr>
      </w:pPr>
    </w:p>
    <w:p w14:paraId="618B0AD7" w14:textId="2E2BC721" w:rsidR="00B425C7" w:rsidRDefault="00B425C7" w:rsidP="00F506FF">
      <w:pPr>
        <w:spacing w:line="360" w:lineRule="auto"/>
        <w:rPr>
          <w:rFonts w:ascii="Georgia" w:hAnsi="Georgia" w:cs="Arial"/>
          <w:bCs/>
          <w:sz w:val="24"/>
          <w:szCs w:val="24"/>
          <w:shd w:val="clear" w:color="auto" w:fill="FFFFFF"/>
          <w:lang w:val="en"/>
        </w:rPr>
      </w:pPr>
    </w:p>
    <w:p w14:paraId="6082FB7A" w14:textId="1BF663E5" w:rsidR="00B425C7" w:rsidRDefault="00B425C7" w:rsidP="00F506FF">
      <w:pPr>
        <w:spacing w:line="360" w:lineRule="auto"/>
        <w:rPr>
          <w:rFonts w:ascii="Georgia" w:hAnsi="Georgia" w:cs="Arial"/>
          <w:bCs/>
          <w:sz w:val="24"/>
          <w:szCs w:val="24"/>
          <w:shd w:val="clear" w:color="auto" w:fill="FFFFFF"/>
          <w:lang w:val="en"/>
        </w:rPr>
      </w:pPr>
    </w:p>
    <w:p w14:paraId="5663033C" w14:textId="2F7FF3BB" w:rsidR="00B425C7" w:rsidRDefault="00B425C7" w:rsidP="00F506FF">
      <w:pPr>
        <w:spacing w:line="360" w:lineRule="auto"/>
        <w:rPr>
          <w:rFonts w:ascii="Georgia" w:hAnsi="Georgia" w:cs="Arial"/>
          <w:bCs/>
          <w:sz w:val="24"/>
          <w:szCs w:val="24"/>
          <w:shd w:val="clear" w:color="auto" w:fill="FFFFFF"/>
          <w:lang w:val="en"/>
        </w:rPr>
      </w:pPr>
    </w:p>
    <w:p w14:paraId="5AB62C17" w14:textId="19C6626C" w:rsidR="00B425C7" w:rsidRDefault="00B425C7" w:rsidP="00F506FF">
      <w:pPr>
        <w:spacing w:line="360" w:lineRule="auto"/>
        <w:rPr>
          <w:rFonts w:ascii="Georgia" w:hAnsi="Georgia" w:cs="Arial"/>
          <w:bCs/>
          <w:sz w:val="24"/>
          <w:szCs w:val="24"/>
          <w:shd w:val="clear" w:color="auto" w:fill="FFFFFF"/>
          <w:lang w:val="en"/>
        </w:rPr>
      </w:pPr>
    </w:p>
    <w:p w14:paraId="6ABA8A92" w14:textId="1162EBDE" w:rsidR="00B425C7" w:rsidRDefault="00B425C7" w:rsidP="00F506FF">
      <w:pPr>
        <w:spacing w:line="360" w:lineRule="auto"/>
        <w:rPr>
          <w:rFonts w:ascii="Georgia" w:hAnsi="Georgia" w:cs="Arial"/>
          <w:bCs/>
          <w:sz w:val="24"/>
          <w:szCs w:val="24"/>
          <w:shd w:val="clear" w:color="auto" w:fill="FFFFFF"/>
          <w:lang w:val="en"/>
        </w:rPr>
      </w:pPr>
    </w:p>
    <w:p w14:paraId="1AFF5B8C" w14:textId="5167D0AA" w:rsidR="00B425C7" w:rsidRDefault="00B425C7" w:rsidP="00F506FF">
      <w:pPr>
        <w:spacing w:line="360" w:lineRule="auto"/>
        <w:rPr>
          <w:rFonts w:ascii="Georgia" w:hAnsi="Georgia" w:cs="Arial"/>
          <w:bCs/>
          <w:sz w:val="24"/>
          <w:szCs w:val="24"/>
          <w:shd w:val="clear" w:color="auto" w:fill="FFFFFF"/>
          <w:lang w:val="en"/>
        </w:rPr>
      </w:pPr>
    </w:p>
    <w:p w14:paraId="16BCFC8D" w14:textId="6B316B30" w:rsidR="00B425C7" w:rsidRDefault="00B425C7" w:rsidP="00F506FF">
      <w:pPr>
        <w:spacing w:line="360" w:lineRule="auto"/>
        <w:rPr>
          <w:rFonts w:ascii="Georgia" w:hAnsi="Georgia" w:cs="Arial"/>
          <w:bCs/>
          <w:sz w:val="24"/>
          <w:szCs w:val="24"/>
          <w:shd w:val="clear" w:color="auto" w:fill="FFFFFF"/>
          <w:lang w:val="en"/>
        </w:rPr>
      </w:pPr>
    </w:p>
    <w:p w14:paraId="61E9F298" w14:textId="670C8942" w:rsidR="00B425C7" w:rsidRDefault="00B425C7" w:rsidP="00F506FF">
      <w:pPr>
        <w:spacing w:line="360" w:lineRule="auto"/>
        <w:rPr>
          <w:rFonts w:ascii="Georgia" w:hAnsi="Georgia" w:cs="Arial"/>
          <w:bCs/>
          <w:sz w:val="24"/>
          <w:szCs w:val="24"/>
          <w:shd w:val="clear" w:color="auto" w:fill="FFFFFF"/>
          <w:lang w:val="en"/>
        </w:rPr>
      </w:pPr>
    </w:p>
    <w:p w14:paraId="4F3EC325" w14:textId="77777777" w:rsidR="002A70D8" w:rsidRDefault="002A70D8" w:rsidP="00B425C7">
      <w:pPr>
        <w:pStyle w:val="FootnoteText"/>
        <w:rPr>
          <w:rFonts w:ascii="Georgia" w:hAnsi="Georgia"/>
          <w:sz w:val="24"/>
          <w:szCs w:val="24"/>
        </w:rPr>
      </w:pPr>
    </w:p>
    <w:p w14:paraId="3886765F" w14:textId="6F77378A" w:rsidR="002A70D8" w:rsidRPr="002A70D8" w:rsidRDefault="002A70D8" w:rsidP="00B425C7">
      <w:pPr>
        <w:pStyle w:val="FootnoteText"/>
        <w:rPr>
          <w:rFonts w:ascii="Georgia" w:hAnsi="Georgia"/>
          <w:sz w:val="24"/>
          <w:szCs w:val="24"/>
          <w:u w:val="single"/>
        </w:rPr>
      </w:pPr>
      <w:r w:rsidRPr="002A70D8">
        <w:rPr>
          <w:rFonts w:ascii="Georgia" w:hAnsi="Georgia"/>
          <w:sz w:val="24"/>
          <w:szCs w:val="24"/>
          <w:u w:val="single"/>
        </w:rPr>
        <w:t>Bibliography</w:t>
      </w:r>
    </w:p>
    <w:p w14:paraId="16C7657B" w14:textId="35D14666" w:rsidR="00B425C7" w:rsidRDefault="000D3704" w:rsidP="00B425C7">
      <w:pPr>
        <w:pStyle w:val="FootnoteText"/>
        <w:rPr>
          <w:rFonts w:ascii="Georgia" w:hAnsi="Georgia"/>
          <w:sz w:val="24"/>
          <w:szCs w:val="24"/>
        </w:rPr>
      </w:pPr>
      <w:hyperlink r:id="rId7" w:history="1">
        <w:r w:rsidR="00B425C7" w:rsidRPr="00B425C7">
          <w:rPr>
            <w:rStyle w:val="Hyperlink"/>
            <w:rFonts w:ascii="Georgia" w:hAnsi="Georgia"/>
            <w:color w:val="auto"/>
            <w:sz w:val="24"/>
            <w:szCs w:val="24"/>
            <w:u w:val="none"/>
          </w:rPr>
          <w:t>The Editors of Encyclopædia Britannica</w:t>
        </w:r>
      </w:hyperlink>
      <w:r w:rsidR="00B425C7" w:rsidRPr="00B425C7">
        <w:rPr>
          <w:rFonts w:ascii="Georgia" w:hAnsi="Georgia"/>
          <w:sz w:val="24"/>
          <w:szCs w:val="24"/>
        </w:rPr>
        <w:t xml:space="preserve">, ‘Marc Bloch’, </w:t>
      </w:r>
      <w:proofErr w:type="spellStart"/>
      <w:r w:rsidR="00B425C7" w:rsidRPr="00B425C7">
        <w:rPr>
          <w:rFonts w:ascii="Georgia" w:hAnsi="Georgia"/>
          <w:sz w:val="24"/>
          <w:szCs w:val="24"/>
        </w:rPr>
        <w:t>Encyclopædia</w:t>
      </w:r>
      <w:proofErr w:type="spellEnd"/>
      <w:r w:rsidR="00B425C7" w:rsidRPr="00B425C7">
        <w:rPr>
          <w:rFonts w:ascii="Georgia" w:hAnsi="Georgia"/>
          <w:sz w:val="24"/>
          <w:szCs w:val="24"/>
        </w:rPr>
        <w:t xml:space="preserve"> Britannica, 2</w:t>
      </w:r>
      <w:r w:rsidR="00B425C7" w:rsidRPr="00B425C7">
        <w:rPr>
          <w:rFonts w:ascii="Georgia" w:hAnsi="Georgia"/>
          <w:sz w:val="24"/>
          <w:szCs w:val="24"/>
          <w:vertAlign w:val="superscript"/>
        </w:rPr>
        <w:t>nd</w:t>
      </w:r>
      <w:r w:rsidR="00B425C7" w:rsidRPr="00B425C7">
        <w:rPr>
          <w:rFonts w:ascii="Georgia" w:hAnsi="Georgia"/>
          <w:sz w:val="24"/>
          <w:szCs w:val="24"/>
        </w:rPr>
        <w:t xml:space="preserve"> August 2011, &lt; </w:t>
      </w:r>
      <w:hyperlink r:id="rId8" w:history="1">
        <w:r w:rsidR="00B425C7" w:rsidRPr="00B425C7">
          <w:rPr>
            <w:rStyle w:val="Hyperlink"/>
            <w:rFonts w:ascii="Georgia" w:hAnsi="Georgia"/>
            <w:color w:val="auto"/>
            <w:sz w:val="24"/>
            <w:szCs w:val="24"/>
          </w:rPr>
          <w:t>https://www.britannica.com/biography/Marc-Bloch</w:t>
        </w:r>
      </w:hyperlink>
      <w:r w:rsidR="00B425C7" w:rsidRPr="00B425C7">
        <w:rPr>
          <w:rFonts w:ascii="Georgia" w:hAnsi="Georgia"/>
          <w:sz w:val="24"/>
          <w:szCs w:val="24"/>
        </w:rPr>
        <w:t>&gt; [Accessed 26</w:t>
      </w:r>
      <w:r w:rsidR="00B425C7" w:rsidRPr="00B425C7">
        <w:rPr>
          <w:rFonts w:ascii="Georgia" w:hAnsi="Georgia"/>
          <w:sz w:val="24"/>
          <w:szCs w:val="24"/>
          <w:vertAlign w:val="superscript"/>
        </w:rPr>
        <w:t>th</w:t>
      </w:r>
      <w:r w:rsidR="00B425C7" w:rsidRPr="00B425C7">
        <w:rPr>
          <w:rFonts w:ascii="Georgia" w:hAnsi="Georgia"/>
          <w:sz w:val="24"/>
          <w:szCs w:val="24"/>
        </w:rPr>
        <w:t xml:space="preserve"> November 2017]</w:t>
      </w:r>
    </w:p>
    <w:p w14:paraId="05A2BF68" w14:textId="4F959C4C" w:rsidR="00B5500D" w:rsidRDefault="00B5500D" w:rsidP="00B425C7">
      <w:pPr>
        <w:pStyle w:val="FootnoteText"/>
        <w:rPr>
          <w:rFonts w:ascii="Georgia" w:hAnsi="Georgia"/>
          <w:sz w:val="24"/>
          <w:szCs w:val="24"/>
        </w:rPr>
      </w:pPr>
    </w:p>
    <w:p w14:paraId="5054CC33" w14:textId="77777777" w:rsidR="00B5500D" w:rsidRPr="00B5500D" w:rsidRDefault="00B5500D" w:rsidP="00B5500D">
      <w:pPr>
        <w:pStyle w:val="FootnoteText"/>
        <w:rPr>
          <w:rFonts w:ascii="Georgia" w:hAnsi="Georgia"/>
          <w:sz w:val="24"/>
          <w:szCs w:val="24"/>
        </w:rPr>
      </w:pPr>
      <w:r w:rsidRPr="00B5500D">
        <w:rPr>
          <w:rFonts w:ascii="Georgia" w:hAnsi="Georgia"/>
          <w:sz w:val="24"/>
          <w:szCs w:val="24"/>
        </w:rPr>
        <w:t>Dash, Mike, ‘History Heroes: Marc Bloch’, Smithsonian, 10</w:t>
      </w:r>
      <w:r w:rsidRPr="00B5500D">
        <w:rPr>
          <w:rFonts w:ascii="Georgia" w:hAnsi="Georgia"/>
          <w:sz w:val="24"/>
          <w:szCs w:val="24"/>
          <w:vertAlign w:val="superscript"/>
        </w:rPr>
        <w:t>th</w:t>
      </w:r>
      <w:r w:rsidRPr="00B5500D">
        <w:rPr>
          <w:rFonts w:ascii="Georgia" w:hAnsi="Georgia"/>
          <w:sz w:val="24"/>
          <w:szCs w:val="24"/>
        </w:rPr>
        <w:t xml:space="preserve"> November 2011&lt;https://www.smithsonianmag.com/history/history-heroes-marc-bloch-134082792/&gt; [Accessed 26th November 2017]</w:t>
      </w:r>
    </w:p>
    <w:p w14:paraId="3999ED32" w14:textId="77777777" w:rsidR="00B5500D" w:rsidRDefault="00B5500D" w:rsidP="00B425C7">
      <w:pPr>
        <w:pStyle w:val="FootnoteText"/>
        <w:rPr>
          <w:rFonts w:ascii="Georgia" w:hAnsi="Georgia"/>
          <w:sz w:val="24"/>
          <w:szCs w:val="24"/>
        </w:rPr>
      </w:pPr>
    </w:p>
    <w:p w14:paraId="071F93D8" w14:textId="04E87BD3" w:rsidR="00B5500D" w:rsidRDefault="00B5500D" w:rsidP="00B5500D">
      <w:pPr>
        <w:pStyle w:val="FootnoteText"/>
        <w:rPr>
          <w:rFonts w:ascii="Georgia" w:hAnsi="Georgia"/>
          <w:bCs/>
          <w:sz w:val="24"/>
          <w:szCs w:val="24"/>
        </w:rPr>
      </w:pPr>
      <w:r w:rsidRPr="00B5500D">
        <w:rPr>
          <w:rFonts w:ascii="Georgia" w:hAnsi="Georgia"/>
          <w:sz w:val="24"/>
          <w:szCs w:val="24"/>
        </w:rPr>
        <w:t>Jarrett</w:t>
      </w:r>
      <w:r>
        <w:rPr>
          <w:rFonts w:ascii="Georgia" w:hAnsi="Georgia"/>
          <w:sz w:val="24"/>
          <w:szCs w:val="24"/>
        </w:rPr>
        <w:t xml:space="preserve"> ,</w:t>
      </w:r>
      <w:r w:rsidRPr="00B425C7">
        <w:rPr>
          <w:rFonts w:ascii="Georgia" w:hAnsi="Georgia"/>
          <w:sz w:val="24"/>
          <w:szCs w:val="24"/>
        </w:rPr>
        <w:t>Jonathan, ‘</w:t>
      </w:r>
      <w:r w:rsidRPr="00B425C7">
        <w:rPr>
          <w:rFonts w:ascii="Georgia" w:hAnsi="Georgia"/>
          <w:bCs/>
          <w:sz w:val="24"/>
          <w:szCs w:val="24"/>
        </w:rPr>
        <w:t>In praise of Marc Bloch’s </w:t>
      </w:r>
      <w:r w:rsidRPr="00B425C7">
        <w:rPr>
          <w:rFonts w:ascii="Georgia" w:hAnsi="Georgia"/>
          <w:bCs/>
          <w:i/>
          <w:iCs/>
          <w:sz w:val="24"/>
          <w:szCs w:val="24"/>
        </w:rPr>
        <w:t>Feudal Society</w:t>
      </w:r>
      <w:r w:rsidRPr="00B425C7">
        <w:rPr>
          <w:rFonts w:ascii="Georgia" w:hAnsi="Georgia"/>
          <w:bCs/>
          <w:sz w:val="24"/>
          <w:szCs w:val="24"/>
        </w:rPr>
        <w:t xml:space="preserve">’, </w:t>
      </w:r>
      <w:hyperlink r:id="rId9" w:tooltip="A Corner of Tenth-Century Europe" w:history="1">
        <w:r w:rsidRPr="00B425C7">
          <w:rPr>
            <w:rStyle w:val="Hyperlink"/>
            <w:rFonts w:ascii="Georgia" w:hAnsi="Georgia"/>
            <w:color w:val="auto"/>
            <w:sz w:val="24"/>
            <w:szCs w:val="24"/>
            <w:u w:val="none"/>
          </w:rPr>
          <w:t>A Corner of Tenth-Century Europe</w:t>
        </w:r>
      </w:hyperlink>
      <w:r w:rsidRPr="00B425C7">
        <w:rPr>
          <w:rFonts w:ascii="Georgia" w:hAnsi="Georgia"/>
          <w:bCs/>
          <w:sz w:val="24"/>
          <w:szCs w:val="24"/>
        </w:rPr>
        <w:t>, 1</w:t>
      </w:r>
      <w:r w:rsidRPr="00B425C7">
        <w:rPr>
          <w:rFonts w:ascii="Georgia" w:hAnsi="Georgia"/>
          <w:bCs/>
          <w:sz w:val="24"/>
          <w:szCs w:val="24"/>
          <w:vertAlign w:val="superscript"/>
        </w:rPr>
        <w:t>st</w:t>
      </w:r>
      <w:r w:rsidRPr="00B425C7">
        <w:rPr>
          <w:rFonts w:ascii="Georgia" w:hAnsi="Georgia"/>
          <w:bCs/>
          <w:sz w:val="24"/>
          <w:szCs w:val="24"/>
        </w:rPr>
        <w:t xml:space="preserve"> June 2014&lt; </w:t>
      </w:r>
      <w:hyperlink r:id="rId10" w:history="1">
        <w:r w:rsidRPr="00B425C7">
          <w:rPr>
            <w:rStyle w:val="Hyperlink"/>
            <w:rFonts w:ascii="Georgia" w:hAnsi="Georgia"/>
            <w:color w:val="auto"/>
            <w:sz w:val="24"/>
            <w:szCs w:val="24"/>
          </w:rPr>
          <w:t>https://tenthmedieval.wordpress.com/2014/06/01/in-praise-of-marc-blochs-feudal-society/</w:t>
        </w:r>
      </w:hyperlink>
      <w:r w:rsidRPr="00B425C7">
        <w:rPr>
          <w:rFonts w:ascii="Georgia" w:hAnsi="Georgia"/>
          <w:bCs/>
          <w:sz w:val="24"/>
          <w:szCs w:val="24"/>
        </w:rPr>
        <w:t xml:space="preserve"> &gt; [Accessed 29</w:t>
      </w:r>
      <w:r w:rsidRPr="00B425C7">
        <w:rPr>
          <w:rFonts w:ascii="Georgia" w:hAnsi="Georgia"/>
          <w:bCs/>
          <w:sz w:val="24"/>
          <w:szCs w:val="24"/>
          <w:vertAlign w:val="superscript"/>
        </w:rPr>
        <w:t>th</w:t>
      </w:r>
      <w:r w:rsidRPr="00B425C7">
        <w:rPr>
          <w:rFonts w:ascii="Georgia" w:hAnsi="Georgia"/>
          <w:bCs/>
          <w:sz w:val="24"/>
          <w:szCs w:val="24"/>
        </w:rPr>
        <w:t xml:space="preserve"> November 2017]</w:t>
      </w:r>
    </w:p>
    <w:p w14:paraId="65E2FD3B" w14:textId="5019A762" w:rsidR="00B5500D" w:rsidRDefault="00B5500D" w:rsidP="00B5500D">
      <w:pPr>
        <w:pStyle w:val="FootnoteText"/>
        <w:rPr>
          <w:rFonts w:ascii="Georgia" w:hAnsi="Georgia"/>
          <w:bCs/>
          <w:sz w:val="24"/>
          <w:szCs w:val="24"/>
        </w:rPr>
      </w:pPr>
    </w:p>
    <w:p w14:paraId="6FE0D303" w14:textId="3E17031C" w:rsidR="00B5500D" w:rsidRDefault="00B5500D" w:rsidP="00B5500D">
      <w:pPr>
        <w:pStyle w:val="FootnoteText"/>
        <w:rPr>
          <w:rFonts w:ascii="Georgia" w:hAnsi="Georgia"/>
          <w:bCs/>
          <w:sz w:val="24"/>
          <w:szCs w:val="24"/>
        </w:rPr>
      </w:pPr>
      <w:r w:rsidRPr="00B5500D">
        <w:rPr>
          <w:rFonts w:ascii="Georgia" w:hAnsi="Georgia"/>
          <w:bCs/>
          <w:sz w:val="24"/>
          <w:szCs w:val="24"/>
        </w:rPr>
        <w:t xml:space="preserve">Little, Daniel, ‘Marc Bloch’s History’ Understanding society, 2nd April </w:t>
      </w:r>
      <w:proofErr w:type="gramStart"/>
      <w:r w:rsidRPr="00B5500D">
        <w:rPr>
          <w:rFonts w:ascii="Georgia" w:hAnsi="Georgia"/>
          <w:bCs/>
          <w:sz w:val="24"/>
          <w:szCs w:val="24"/>
        </w:rPr>
        <w:t>2008  &lt;</w:t>
      </w:r>
      <w:proofErr w:type="gramEnd"/>
      <w:hyperlink r:id="rId11" w:history="1">
        <w:r w:rsidRPr="00B5500D">
          <w:rPr>
            <w:rStyle w:val="Hyperlink"/>
            <w:rFonts w:ascii="Georgia" w:hAnsi="Georgia"/>
            <w:sz w:val="24"/>
            <w:szCs w:val="24"/>
          </w:rPr>
          <w:t>https://understandingsociety.blogspot.co.uk/2008/04/marc-blochs-history.html</w:t>
        </w:r>
      </w:hyperlink>
      <w:r w:rsidRPr="00B5500D">
        <w:rPr>
          <w:rFonts w:ascii="Georgia" w:hAnsi="Georgia"/>
          <w:bCs/>
          <w:sz w:val="24"/>
          <w:szCs w:val="24"/>
        </w:rPr>
        <w:t xml:space="preserve"> &gt; [Accessed 27</w:t>
      </w:r>
      <w:r w:rsidRPr="00B5500D">
        <w:rPr>
          <w:rFonts w:ascii="Georgia" w:hAnsi="Georgia"/>
          <w:bCs/>
          <w:sz w:val="24"/>
          <w:szCs w:val="24"/>
          <w:vertAlign w:val="superscript"/>
        </w:rPr>
        <w:t>th</w:t>
      </w:r>
      <w:r w:rsidRPr="00B5500D">
        <w:rPr>
          <w:rFonts w:ascii="Georgia" w:hAnsi="Georgia"/>
          <w:bCs/>
          <w:sz w:val="24"/>
          <w:szCs w:val="24"/>
        </w:rPr>
        <w:t xml:space="preserve"> November 2017]</w:t>
      </w:r>
    </w:p>
    <w:p w14:paraId="13DF1E5E" w14:textId="719CC3C7" w:rsidR="00B5500D" w:rsidRDefault="00B5500D" w:rsidP="00B5500D">
      <w:pPr>
        <w:pStyle w:val="FootnoteText"/>
        <w:rPr>
          <w:rFonts w:ascii="Georgia" w:hAnsi="Georgia"/>
          <w:bCs/>
          <w:sz w:val="24"/>
          <w:szCs w:val="24"/>
        </w:rPr>
      </w:pPr>
    </w:p>
    <w:p w14:paraId="19166FD3" w14:textId="77777777" w:rsidR="00B5500D" w:rsidRPr="00B5500D" w:rsidRDefault="00B5500D" w:rsidP="00B5500D">
      <w:pPr>
        <w:pStyle w:val="FootnoteText"/>
        <w:rPr>
          <w:rFonts w:ascii="Georgia" w:hAnsi="Georgia"/>
          <w:bCs/>
          <w:sz w:val="24"/>
          <w:szCs w:val="24"/>
        </w:rPr>
      </w:pPr>
      <w:r w:rsidRPr="00B5500D">
        <w:rPr>
          <w:rFonts w:ascii="Georgia" w:hAnsi="Georgia"/>
          <w:bCs/>
          <w:sz w:val="24"/>
          <w:szCs w:val="24"/>
        </w:rPr>
        <w:t>Marshall, T.H. “The British Journal of Sociology.” </w:t>
      </w:r>
      <w:r w:rsidRPr="00B5500D">
        <w:rPr>
          <w:rFonts w:ascii="Georgia" w:hAnsi="Georgia"/>
          <w:bCs/>
          <w:i/>
          <w:iCs/>
          <w:sz w:val="24"/>
          <w:szCs w:val="24"/>
        </w:rPr>
        <w:t>The British Journal of Sociology</w:t>
      </w:r>
      <w:r w:rsidRPr="00B5500D">
        <w:rPr>
          <w:rFonts w:ascii="Georgia" w:hAnsi="Georgia"/>
          <w:bCs/>
          <w:sz w:val="24"/>
          <w:szCs w:val="24"/>
        </w:rPr>
        <w:t>, vol. 13, no. 2, “1962”, pp. 173–175. </w:t>
      </w:r>
      <w:r w:rsidRPr="00B5500D">
        <w:rPr>
          <w:rFonts w:ascii="Georgia" w:hAnsi="Georgia"/>
          <w:bCs/>
          <w:i/>
          <w:iCs/>
          <w:sz w:val="24"/>
          <w:szCs w:val="24"/>
        </w:rPr>
        <w:t>JSTOR</w:t>
      </w:r>
      <w:r w:rsidRPr="00B5500D">
        <w:rPr>
          <w:rFonts w:ascii="Georgia" w:hAnsi="Georgia"/>
          <w:bCs/>
          <w:sz w:val="24"/>
          <w:szCs w:val="24"/>
        </w:rPr>
        <w:t xml:space="preserve">, JSTOR, </w:t>
      </w:r>
      <w:hyperlink r:id="rId12" w:history="1">
        <w:r w:rsidRPr="00B5500D">
          <w:rPr>
            <w:rStyle w:val="Hyperlink"/>
            <w:rFonts w:ascii="Georgia" w:hAnsi="Georgia"/>
            <w:sz w:val="24"/>
            <w:szCs w:val="24"/>
          </w:rPr>
          <w:t>www.jstor.org/stable/587894</w:t>
        </w:r>
      </w:hyperlink>
      <w:r w:rsidRPr="00B5500D">
        <w:rPr>
          <w:rFonts w:ascii="Georgia" w:hAnsi="Georgia"/>
          <w:bCs/>
          <w:sz w:val="24"/>
          <w:szCs w:val="24"/>
        </w:rPr>
        <w:t>.</w:t>
      </w:r>
    </w:p>
    <w:p w14:paraId="7AD58680" w14:textId="77777777" w:rsidR="00F55025" w:rsidRDefault="00F55025" w:rsidP="00F55025">
      <w:pPr>
        <w:pStyle w:val="FootnoteText"/>
        <w:rPr>
          <w:rFonts w:ascii="Georgia" w:hAnsi="Georgia"/>
          <w:bCs/>
          <w:sz w:val="24"/>
          <w:szCs w:val="24"/>
        </w:rPr>
      </w:pPr>
    </w:p>
    <w:p w14:paraId="500CC15B" w14:textId="28CA7ACB" w:rsidR="00F55025" w:rsidRPr="00F55025" w:rsidRDefault="00F55025" w:rsidP="00F55025">
      <w:pPr>
        <w:pStyle w:val="FootnoteText"/>
        <w:rPr>
          <w:rFonts w:ascii="Georgia" w:hAnsi="Georgia"/>
          <w:bCs/>
          <w:sz w:val="24"/>
          <w:szCs w:val="24"/>
        </w:rPr>
      </w:pPr>
      <w:r w:rsidRPr="00F55025">
        <w:rPr>
          <w:rFonts w:ascii="Georgia" w:hAnsi="Georgia"/>
          <w:bCs/>
          <w:sz w:val="24"/>
          <w:szCs w:val="24"/>
        </w:rPr>
        <w:t xml:space="preserve">‘Marc Bloch - Feudal Society: The Growth of Ties of Dependence’, </w:t>
      </w:r>
      <w:proofErr w:type="spellStart"/>
      <w:r w:rsidRPr="00F55025">
        <w:rPr>
          <w:rFonts w:ascii="Georgia" w:hAnsi="Georgia"/>
          <w:bCs/>
          <w:sz w:val="24"/>
          <w:szCs w:val="24"/>
        </w:rPr>
        <w:t>Resolutereader</w:t>
      </w:r>
      <w:proofErr w:type="spellEnd"/>
      <w:r w:rsidRPr="00F55025">
        <w:rPr>
          <w:rFonts w:ascii="Georgia" w:hAnsi="Georgia"/>
          <w:bCs/>
          <w:sz w:val="24"/>
          <w:szCs w:val="24"/>
        </w:rPr>
        <w:t>, 9</w:t>
      </w:r>
      <w:r w:rsidRPr="00F55025">
        <w:rPr>
          <w:rFonts w:ascii="Georgia" w:hAnsi="Georgia"/>
          <w:bCs/>
          <w:sz w:val="24"/>
          <w:szCs w:val="24"/>
          <w:vertAlign w:val="superscript"/>
        </w:rPr>
        <w:t>th</w:t>
      </w:r>
      <w:r w:rsidRPr="00F55025">
        <w:rPr>
          <w:rFonts w:ascii="Georgia" w:hAnsi="Georgia"/>
          <w:bCs/>
          <w:sz w:val="24"/>
          <w:szCs w:val="24"/>
        </w:rPr>
        <w:t xml:space="preserve"> August 2014 &lt;</w:t>
      </w:r>
      <w:hyperlink r:id="rId13" w:history="1">
        <w:r w:rsidRPr="00F55025">
          <w:rPr>
            <w:rStyle w:val="Hyperlink"/>
            <w:rFonts w:ascii="Georgia" w:hAnsi="Georgia"/>
            <w:sz w:val="24"/>
            <w:szCs w:val="24"/>
          </w:rPr>
          <w:t>http://resolutereader.blogspot.co.uk/2014/08/marc-bloch-feudal-society-growth-of.html</w:t>
        </w:r>
      </w:hyperlink>
      <w:r w:rsidRPr="00F55025">
        <w:rPr>
          <w:rFonts w:ascii="Georgia" w:hAnsi="Georgia"/>
          <w:bCs/>
          <w:sz w:val="24"/>
          <w:szCs w:val="24"/>
        </w:rPr>
        <w:t>&gt; [Accessed 29</w:t>
      </w:r>
      <w:r w:rsidRPr="00F55025">
        <w:rPr>
          <w:rFonts w:ascii="Georgia" w:hAnsi="Georgia"/>
          <w:bCs/>
          <w:sz w:val="24"/>
          <w:szCs w:val="24"/>
          <w:vertAlign w:val="superscript"/>
        </w:rPr>
        <w:t>th</w:t>
      </w:r>
      <w:r w:rsidRPr="00F55025">
        <w:rPr>
          <w:rFonts w:ascii="Georgia" w:hAnsi="Georgia"/>
          <w:bCs/>
          <w:sz w:val="24"/>
          <w:szCs w:val="24"/>
        </w:rPr>
        <w:t xml:space="preserve"> November 2017]</w:t>
      </w:r>
    </w:p>
    <w:p w14:paraId="0CCC9E9D" w14:textId="77777777" w:rsidR="00B5500D" w:rsidRPr="00B5500D" w:rsidRDefault="00B5500D" w:rsidP="00B5500D">
      <w:pPr>
        <w:pStyle w:val="FootnoteText"/>
        <w:rPr>
          <w:rFonts w:ascii="Georgia" w:hAnsi="Georgia"/>
          <w:bCs/>
          <w:sz w:val="24"/>
          <w:szCs w:val="24"/>
        </w:rPr>
      </w:pPr>
    </w:p>
    <w:p w14:paraId="0B5EF199" w14:textId="65444146" w:rsidR="00B425C7" w:rsidRDefault="00B5500D" w:rsidP="00B425C7">
      <w:pPr>
        <w:pStyle w:val="FootnoteText"/>
        <w:rPr>
          <w:rFonts w:ascii="Georgia" w:hAnsi="Georgia"/>
          <w:sz w:val="24"/>
          <w:szCs w:val="24"/>
        </w:rPr>
      </w:pPr>
      <w:proofErr w:type="spellStart"/>
      <w:r w:rsidRPr="00B5500D">
        <w:rPr>
          <w:rFonts w:ascii="Georgia" w:hAnsi="Georgia"/>
          <w:sz w:val="24"/>
          <w:szCs w:val="24"/>
        </w:rPr>
        <w:t>Simkin</w:t>
      </w:r>
      <w:proofErr w:type="spellEnd"/>
      <w:r>
        <w:rPr>
          <w:rFonts w:ascii="Georgia" w:hAnsi="Georgia"/>
          <w:sz w:val="24"/>
          <w:szCs w:val="24"/>
        </w:rPr>
        <w:t xml:space="preserve">, </w:t>
      </w:r>
      <w:r w:rsidR="00B425C7" w:rsidRPr="00B425C7">
        <w:rPr>
          <w:rFonts w:ascii="Georgia" w:hAnsi="Georgia"/>
          <w:sz w:val="24"/>
          <w:szCs w:val="24"/>
        </w:rPr>
        <w:t>John, ‘Marc Bloch’, Spartacus-Educational, September 1997 Updated August 2014 &lt;</w:t>
      </w:r>
      <w:hyperlink r:id="rId14" w:history="1">
        <w:r w:rsidR="00B425C7" w:rsidRPr="00B425C7">
          <w:rPr>
            <w:rStyle w:val="Hyperlink"/>
            <w:rFonts w:ascii="Georgia" w:hAnsi="Georgia"/>
            <w:color w:val="auto"/>
            <w:sz w:val="24"/>
            <w:szCs w:val="24"/>
          </w:rPr>
          <w:t>http://spartacus-educational.com/FRbloch.htm</w:t>
        </w:r>
      </w:hyperlink>
      <w:r w:rsidR="00B425C7" w:rsidRPr="00B425C7">
        <w:rPr>
          <w:rFonts w:ascii="Georgia" w:hAnsi="Georgia"/>
          <w:sz w:val="24"/>
          <w:szCs w:val="24"/>
        </w:rPr>
        <w:t>&gt; [Accessed 26th November 2017]</w:t>
      </w:r>
    </w:p>
    <w:p w14:paraId="628781FB" w14:textId="77777777" w:rsidR="00B5500D" w:rsidRPr="00B425C7" w:rsidRDefault="00B5500D" w:rsidP="00B425C7">
      <w:pPr>
        <w:pStyle w:val="FootnoteText"/>
        <w:rPr>
          <w:rFonts w:ascii="Georgia" w:hAnsi="Georgia"/>
          <w:sz w:val="24"/>
          <w:szCs w:val="24"/>
        </w:rPr>
      </w:pPr>
    </w:p>
    <w:p w14:paraId="520D0F69" w14:textId="7D52174C" w:rsidR="00B425C7" w:rsidRDefault="00B425C7" w:rsidP="00B425C7">
      <w:pPr>
        <w:pStyle w:val="FootnoteText"/>
        <w:rPr>
          <w:rFonts w:ascii="Georgia" w:hAnsi="Georgia"/>
          <w:sz w:val="24"/>
          <w:szCs w:val="24"/>
        </w:rPr>
      </w:pPr>
      <w:r w:rsidRPr="00B425C7">
        <w:rPr>
          <w:rFonts w:ascii="Georgia" w:hAnsi="Georgia"/>
          <w:sz w:val="24"/>
          <w:szCs w:val="24"/>
        </w:rPr>
        <w:t xml:space="preserve">‘Marc Bloch’, </w:t>
      </w:r>
      <w:proofErr w:type="spellStart"/>
      <w:r w:rsidRPr="00B425C7">
        <w:rPr>
          <w:rFonts w:ascii="Georgia" w:hAnsi="Georgia"/>
          <w:sz w:val="24"/>
          <w:szCs w:val="24"/>
        </w:rPr>
        <w:t>YourDictionary</w:t>
      </w:r>
      <w:proofErr w:type="spellEnd"/>
      <w:r w:rsidRPr="00B425C7">
        <w:rPr>
          <w:rFonts w:ascii="Georgia" w:hAnsi="Georgia"/>
          <w:sz w:val="24"/>
          <w:szCs w:val="24"/>
        </w:rPr>
        <w:t>, &lt;http://biography.yourdictionary.com/marc-bloch&gt; [Accessed 26</w:t>
      </w:r>
      <w:r w:rsidRPr="00B425C7">
        <w:rPr>
          <w:rFonts w:ascii="Georgia" w:hAnsi="Georgia"/>
          <w:sz w:val="24"/>
          <w:szCs w:val="24"/>
          <w:vertAlign w:val="superscript"/>
        </w:rPr>
        <w:t>th</w:t>
      </w:r>
      <w:r w:rsidRPr="00B425C7">
        <w:rPr>
          <w:rFonts w:ascii="Georgia" w:hAnsi="Georgia"/>
          <w:sz w:val="24"/>
          <w:szCs w:val="24"/>
        </w:rPr>
        <w:t xml:space="preserve"> November 2017]</w:t>
      </w:r>
    </w:p>
    <w:p w14:paraId="1C05FCA4" w14:textId="77777777" w:rsidR="00B5500D" w:rsidRPr="00B425C7" w:rsidRDefault="00B5500D" w:rsidP="00B425C7">
      <w:pPr>
        <w:pStyle w:val="FootnoteText"/>
        <w:rPr>
          <w:rFonts w:ascii="Georgia" w:hAnsi="Georgia"/>
          <w:sz w:val="24"/>
          <w:szCs w:val="24"/>
        </w:rPr>
      </w:pPr>
      <w:bookmarkStart w:id="8" w:name="_Hlk499816635"/>
    </w:p>
    <w:bookmarkEnd w:id="8"/>
    <w:p w14:paraId="632065BD" w14:textId="77777777" w:rsidR="00B5500D" w:rsidRPr="00B425C7" w:rsidRDefault="00B5500D" w:rsidP="00B425C7">
      <w:pPr>
        <w:pStyle w:val="FootnoteText"/>
        <w:rPr>
          <w:rFonts w:ascii="Georgia" w:hAnsi="Georgia"/>
          <w:bCs/>
          <w:sz w:val="24"/>
          <w:szCs w:val="24"/>
        </w:rPr>
      </w:pPr>
    </w:p>
    <w:p w14:paraId="66FA9339" w14:textId="35EEE147" w:rsidR="00B425C7" w:rsidRDefault="00B425C7" w:rsidP="00F506FF">
      <w:pPr>
        <w:spacing w:line="360" w:lineRule="auto"/>
        <w:rPr>
          <w:rFonts w:ascii="Georgia" w:hAnsi="Georgia" w:cs="Arial"/>
          <w:bCs/>
          <w:sz w:val="24"/>
          <w:szCs w:val="24"/>
          <w:shd w:val="clear" w:color="auto" w:fill="FFFFFF"/>
          <w:lang w:val="en"/>
        </w:rPr>
      </w:pPr>
    </w:p>
    <w:p w14:paraId="28452607" w14:textId="7FD0AE16" w:rsidR="00B425C7" w:rsidRDefault="00B425C7" w:rsidP="00F506FF">
      <w:pPr>
        <w:spacing w:line="360" w:lineRule="auto"/>
        <w:rPr>
          <w:rFonts w:ascii="Georgia" w:hAnsi="Georgia" w:cs="Arial"/>
          <w:bCs/>
          <w:sz w:val="24"/>
          <w:szCs w:val="24"/>
          <w:shd w:val="clear" w:color="auto" w:fill="FFFFFF"/>
          <w:lang w:val="en"/>
        </w:rPr>
      </w:pPr>
    </w:p>
    <w:p w14:paraId="03B37024" w14:textId="15E1C928" w:rsidR="00B425C7" w:rsidRDefault="00B425C7" w:rsidP="00F506FF">
      <w:pPr>
        <w:spacing w:line="360" w:lineRule="auto"/>
        <w:rPr>
          <w:rFonts w:ascii="Georgia" w:hAnsi="Georgia" w:cs="Arial"/>
          <w:bCs/>
          <w:sz w:val="24"/>
          <w:szCs w:val="24"/>
          <w:shd w:val="clear" w:color="auto" w:fill="FFFFFF"/>
          <w:lang w:val="en"/>
        </w:rPr>
      </w:pPr>
    </w:p>
    <w:p w14:paraId="11EEC03A" w14:textId="77777777" w:rsidR="00B425C7" w:rsidRPr="00E60D09" w:rsidRDefault="00B425C7" w:rsidP="00F506FF">
      <w:pPr>
        <w:spacing w:line="360" w:lineRule="auto"/>
        <w:rPr>
          <w:rFonts w:ascii="Georgia" w:hAnsi="Georgia" w:cs="Arial"/>
          <w:bCs/>
          <w:sz w:val="24"/>
          <w:szCs w:val="24"/>
          <w:shd w:val="clear" w:color="auto" w:fill="FFFFFF"/>
          <w:lang w:val="en"/>
        </w:rPr>
      </w:pPr>
    </w:p>
    <w:p w14:paraId="509023E4" w14:textId="0899F680" w:rsidR="00C22897" w:rsidRPr="00B33DE0" w:rsidRDefault="00C22897" w:rsidP="009B120E">
      <w:pPr>
        <w:spacing w:line="360" w:lineRule="auto"/>
        <w:rPr>
          <w:rFonts w:ascii="Georgia" w:hAnsi="Georgia"/>
          <w:sz w:val="24"/>
        </w:rPr>
      </w:pPr>
    </w:p>
    <w:p w14:paraId="67F5DF86" w14:textId="77777777" w:rsidR="00BA1089" w:rsidRPr="00BA1089" w:rsidRDefault="00633035" w:rsidP="009B120E">
      <w:pPr>
        <w:spacing w:line="360" w:lineRule="auto"/>
        <w:rPr>
          <w:rFonts w:ascii="Georgia" w:hAnsi="Georgia"/>
          <w:sz w:val="24"/>
        </w:rPr>
      </w:pPr>
      <w:r>
        <w:rPr>
          <w:rFonts w:ascii="Georgia" w:hAnsi="Georgia"/>
          <w:sz w:val="24"/>
        </w:rPr>
        <w:t xml:space="preserve"> </w:t>
      </w:r>
    </w:p>
    <w:sectPr w:rsidR="00BA1089" w:rsidRPr="00BA10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66205" w14:textId="77777777" w:rsidR="008A7A64" w:rsidRDefault="008A7A64" w:rsidP="00F02E7A">
      <w:pPr>
        <w:spacing w:after="0" w:line="240" w:lineRule="auto"/>
      </w:pPr>
      <w:r>
        <w:separator/>
      </w:r>
    </w:p>
  </w:endnote>
  <w:endnote w:type="continuationSeparator" w:id="0">
    <w:p w14:paraId="64B38BCC" w14:textId="77777777" w:rsidR="008A7A64" w:rsidRDefault="008A7A64" w:rsidP="00F02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93D496" w14:textId="77777777" w:rsidR="008A7A64" w:rsidRDefault="008A7A64" w:rsidP="00F02E7A">
      <w:pPr>
        <w:spacing w:after="0" w:line="240" w:lineRule="auto"/>
      </w:pPr>
      <w:r>
        <w:separator/>
      </w:r>
    </w:p>
  </w:footnote>
  <w:footnote w:type="continuationSeparator" w:id="0">
    <w:p w14:paraId="37EF00C0" w14:textId="77777777" w:rsidR="008A7A64" w:rsidRDefault="008A7A64" w:rsidP="00F02E7A">
      <w:pPr>
        <w:spacing w:after="0" w:line="240" w:lineRule="auto"/>
      </w:pPr>
      <w:r>
        <w:continuationSeparator/>
      </w:r>
    </w:p>
  </w:footnote>
  <w:footnote w:id="1">
    <w:p w14:paraId="591477D6" w14:textId="7F47F967" w:rsidR="008A7A64" w:rsidRPr="00B425C7" w:rsidRDefault="008A7A64">
      <w:pPr>
        <w:pStyle w:val="FootnoteText"/>
        <w:rPr>
          <w:rFonts w:ascii="Georgia" w:hAnsi="Georgia"/>
          <w:sz w:val="14"/>
          <w:szCs w:val="24"/>
        </w:rPr>
      </w:pPr>
      <w:r>
        <w:rPr>
          <w:rStyle w:val="FootnoteReference"/>
        </w:rPr>
        <w:footnoteRef/>
      </w:r>
      <w:r w:rsidR="003927D0" w:rsidRPr="00B425C7">
        <w:rPr>
          <w:sz w:val="10"/>
        </w:rPr>
        <w:t xml:space="preserve"> </w:t>
      </w:r>
      <w:r w:rsidRPr="00B425C7">
        <w:rPr>
          <w:sz w:val="10"/>
        </w:rPr>
        <w:t xml:space="preserve"> </w:t>
      </w:r>
      <w:hyperlink r:id="rId1" w:history="1">
        <w:r w:rsidR="003927D0" w:rsidRPr="00B425C7">
          <w:rPr>
            <w:rStyle w:val="Hyperlink"/>
            <w:rFonts w:ascii="Georgia" w:hAnsi="Georgia"/>
            <w:color w:val="auto"/>
            <w:sz w:val="14"/>
            <w:szCs w:val="24"/>
            <w:u w:val="none"/>
          </w:rPr>
          <w:t xml:space="preserve">The Editors of </w:t>
        </w:r>
        <w:bookmarkStart w:id="0" w:name="_Hlk499809078"/>
        <w:r w:rsidR="003927D0" w:rsidRPr="00B425C7">
          <w:rPr>
            <w:rStyle w:val="Hyperlink"/>
            <w:rFonts w:ascii="Georgia" w:hAnsi="Georgia"/>
            <w:color w:val="auto"/>
            <w:sz w:val="14"/>
            <w:szCs w:val="24"/>
            <w:u w:val="none"/>
          </w:rPr>
          <w:t>Encyclopædia Britannica</w:t>
        </w:r>
        <w:bookmarkEnd w:id="0"/>
      </w:hyperlink>
      <w:r w:rsidR="003927D0" w:rsidRPr="00B425C7">
        <w:rPr>
          <w:rFonts w:ascii="Georgia" w:hAnsi="Georgia"/>
          <w:sz w:val="14"/>
          <w:szCs w:val="24"/>
        </w:rPr>
        <w:t xml:space="preserve">, </w:t>
      </w:r>
      <w:r w:rsidR="00577CA0" w:rsidRPr="00B425C7">
        <w:rPr>
          <w:rFonts w:ascii="Georgia" w:hAnsi="Georgia"/>
          <w:sz w:val="14"/>
          <w:szCs w:val="24"/>
        </w:rPr>
        <w:t xml:space="preserve">‘Marc Bloch’, </w:t>
      </w:r>
      <w:proofErr w:type="spellStart"/>
      <w:r w:rsidR="00577CA0" w:rsidRPr="00B425C7">
        <w:rPr>
          <w:rFonts w:ascii="Georgia" w:hAnsi="Georgia"/>
          <w:sz w:val="14"/>
          <w:szCs w:val="24"/>
        </w:rPr>
        <w:t>Encyclopædia</w:t>
      </w:r>
      <w:proofErr w:type="spellEnd"/>
      <w:r w:rsidR="00577CA0" w:rsidRPr="00B425C7">
        <w:rPr>
          <w:rFonts w:ascii="Georgia" w:hAnsi="Georgia"/>
          <w:sz w:val="14"/>
          <w:szCs w:val="24"/>
        </w:rPr>
        <w:t xml:space="preserve"> Britannica, </w:t>
      </w:r>
      <w:r w:rsidR="002803E1" w:rsidRPr="00B425C7">
        <w:rPr>
          <w:rFonts w:ascii="Georgia" w:hAnsi="Georgia"/>
          <w:sz w:val="14"/>
          <w:szCs w:val="24"/>
        </w:rPr>
        <w:t>2</w:t>
      </w:r>
      <w:r w:rsidR="002803E1" w:rsidRPr="00B425C7">
        <w:rPr>
          <w:rFonts w:ascii="Georgia" w:hAnsi="Georgia"/>
          <w:sz w:val="14"/>
          <w:szCs w:val="24"/>
          <w:vertAlign w:val="superscript"/>
        </w:rPr>
        <w:t>n</w:t>
      </w:r>
      <w:r w:rsidR="00DA4C92" w:rsidRPr="00B425C7">
        <w:rPr>
          <w:rFonts w:ascii="Georgia" w:hAnsi="Georgia"/>
          <w:sz w:val="14"/>
          <w:szCs w:val="24"/>
          <w:vertAlign w:val="superscript"/>
        </w:rPr>
        <w:t>d</w:t>
      </w:r>
      <w:r w:rsidR="00DA4C92" w:rsidRPr="00B425C7">
        <w:rPr>
          <w:rFonts w:ascii="Georgia" w:hAnsi="Georgia"/>
          <w:sz w:val="14"/>
          <w:szCs w:val="24"/>
        </w:rPr>
        <w:t xml:space="preserve"> </w:t>
      </w:r>
      <w:r w:rsidR="002803E1" w:rsidRPr="00B425C7">
        <w:rPr>
          <w:rFonts w:ascii="Georgia" w:hAnsi="Georgia"/>
          <w:sz w:val="14"/>
          <w:szCs w:val="24"/>
        </w:rPr>
        <w:t>August</w:t>
      </w:r>
      <w:r w:rsidR="00577CA0" w:rsidRPr="00B425C7">
        <w:rPr>
          <w:rFonts w:ascii="Georgia" w:hAnsi="Georgia"/>
          <w:sz w:val="14"/>
          <w:szCs w:val="24"/>
        </w:rPr>
        <w:t xml:space="preserve"> 2011, &lt; </w:t>
      </w:r>
      <w:hyperlink r:id="rId2" w:history="1">
        <w:r w:rsidR="00577CA0" w:rsidRPr="00B425C7">
          <w:rPr>
            <w:rStyle w:val="Hyperlink"/>
            <w:rFonts w:ascii="Georgia" w:hAnsi="Georgia"/>
            <w:color w:val="auto"/>
            <w:sz w:val="14"/>
            <w:szCs w:val="24"/>
          </w:rPr>
          <w:t>https://www.britannica.com/biography/Marc-Bloch</w:t>
        </w:r>
      </w:hyperlink>
      <w:bookmarkStart w:id="1" w:name="_Hlk499815139"/>
      <w:r w:rsidR="00577CA0" w:rsidRPr="00B425C7">
        <w:rPr>
          <w:rFonts w:ascii="Georgia" w:hAnsi="Georgia"/>
          <w:sz w:val="14"/>
          <w:szCs w:val="24"/>
        </w:rPr>
        <w:t xml:space="preserve">&gt; </w:t>
      </w:r>
      <w:bookmarkStart w:id="2" w:name="_Hlk499810516"/>
      <w:bookmarkStart w:id="3" w:name="_Hlk499810068"/>
      <w:r w:rsidR="00577CA0" w:rsidRPr="00B425C7">
        <w:rPr>
          <w:rFonts w:ascii="Georgia" w:hAnsi="Georgia"/>
          <w:sz w:val="14"/>
          <w:szCs w:val="24"/>
        </w:rPr>
        <w:t>[Accessed 26</w:t>
      </w:r>
      <w:r w:rsidR="00DA4C92" w:rsidRPr="00B425C7">
        <w:rPr>
          <w:rFonts w:ascii="Georgia" w:hAnsi="Georgia"/>
          <w:sz w:val="14"/>
          <w:szCs w:val="24"/>
          <w:vertAlign w:val="superscript"/>
        </w:rPr>
        <w:t>th</w:t>
      </w:r>
      <w:r w:rsidR="00DA4C92" w:rsidRPr="00B425C7">
        <w:rPr>
          <w:rFonts w:ascii="Georgia" w:hAnsi="Georgia"/>
          <w:sz w:val="14"/>
          <w:szCs w:val="24"/>
        </w:rPr>
        <w:t xml:space="preserve"> </w:t>
      </w:r>
      <w:r w:rsidR="00577CA0" w:rsidRPr="00B425C7">
        <w:rPr>
          <w:rFonts w:ascii="Georgia" w:hAnsi="Georgia"/>
          <w:sz w:val="14"/>
          <w:szCs w:val="24"/>
        </w:rPr>
        <w:t>November 2017]</w:t>
      </w:r>
      <w:bookmarkEnd w:id="2"/>
    </w:p>
    <w:bookmarkEnd w:id="3"/>
    <w:bookmarkEnd w:id="1"/>
  </w:footnote>
  <w:footnote w:id="2">
    <w:p w14:paraId="01463A5E" w14:textId="6E9C44E1" w:rsidR="008A7A64" w:rsidRPr="00B425C7" w:rsidRDefault="008A7A64">
      <w:pPr>
        <w:pStyle w:val="FootnoteText"/>
        <w:rPr>
          <w:rFonts w:ascii="Georgia" w:hAnsi="Georgia"/>
          <w:sz w:val="14"/>
          <w:szCs w:val="24"/>
        </w:rPr>
      </w:pPr>
      <w:r w:rsidRPr="00B425C7">
        <w:rPr>
          <w:rStyle w:val="FootnoteReference"/>
          <w:rFonts w:ascii="Georgia" w:hAnsi="Georgia"/>
          <w:sz w:val="14"/>
          <w:szCs w:val="24"/>
        </w:rPr>
        <w:footnoteRef/>
      </w:r>
      <w:r w:rsidRPr="00B425C7">
        <w:rPr>
          <w:rFonts w:ascii="Georgia" w:hAnsi="Georgia"/>
          <w:sz w:val="14"/>
          <w:szCs w:val="24"/>
        </w:rPr>
        <w:t xml:space="preserve"> </w:t>
      </w:r>
      <w:r w:rsidR="00577CA0" w:rsidRPr="00B425C7">
        <w:rPr>
          <w:rFonts w:ascii="Georgia" w:hAnsi="Georgia"/>
          <w:sz w:val="14"/>
          <w:szCs w:val="24"/>
        </w:rPr>
        <w:t>Mike Dash</w:t>
      </w:r>
      <w:r w:rsidR="002803E1" w:rsidRPr="00B425C7">
        <w:rPr>
          <w:rFonts w:ascii="Georgia" w:hAnsi="Georgia"/>
          <w:sz w:val="14"/>
          <w:szCs w:val="24"/>
        </w:rPr>
        <w:t>, ‘History Heroes: Marc Bloch’, Smithsonian, 10</w:t>
      </w:r>
      <w:r w:rsidR="002803E1" w:rsidRPr="00B425C7">
        <w:rPr>
          <w:rFonts w:ascii="Georgia" w:hAnsi="Georgia"/>
          <w:sz w:val="14"/>
          <w:szCs w:val="24"/>
          <w:vertAlign w:val="superscript"/>
        </w:rPr>
        <w:t>th</w:t>
      </w:r>
      <w:r w:rsidR="002803E1" w:rsidRPr="00B425C7">
        <w:rPr>
          <w:rFonts w:ascii="Georgia" w:hAnsi="Georgia"/>
          <w:sz w:val="14"/>
          <w:szCs w:val="24"/>
        </w:rPr>
        <w:t xml:space="preserve"> November</w:t>
      </w:r>
      <w:r w:rsidR="00DA4C92" w:rsidRPr="00B425C7">
        <w:rPr>
          <w:rFonts w:ascii="Georgia" w:hAnsi="Georgia"/>
          <w:sz w:val="14"/>
          <w:szCs w:val="24"/>
        </w:rPr>
        <w:t xml:space="preserve"> </w:t>
      </w:r>
      <w:r w:rsidR="002803E1" w:rsidRPr="00B425C7">
        <w:rPr>
          <w:rFonts w:ascii="Georgia" w:hAnsi="Georgia"/>
          <w:sz w:val="14"/>
          <w:szCs w:val="24"/>
        </w:rPr>
        <w:t>2011&lt;https://www.smithsonianmag.com/history/history-heroes-marc-bloch-134082792/&gt; [Accessed 26</w:t>
      </w:r>
      <w:r w:rsidR="00DA4C92" w:rsidRPr="00B425C7">
        <w:rPr>
          <w:rFonts w:ascii="Georgia" w:hAnsi="Georgia"/>
          <w:sz w:val="14"/>
          <w:szCs w:val="24"/>
        </w:rPr>
        <w:t>th</w:t>
      </w:r>
      <w:r w:rsidR="002803E1" w:rsidRPr="00B425C7">
        <w:rPr>
          <w:rFonts w:ascii="Georgia" w:hAnsi="Georgia"/>
          <w:sz w:val="14"/>
          <w:szCs w:val="24"/>
        </w:rPr>
        <w:t xml:space="preserve"> November 2017]</w:t>
      </w:r>
    </w:p>
  </w:footnote>
  <w:footnote w:id="3">
    <w:p w14:paraId="7E39D1A8" w14:textId="48DCF74F" w:rsidR="008A7A64" w:rsidRPr="00B425C7" w:rsidRDefault="008A7A64">
      <w:pPr>
        <w:pStyle w:val="FootnoteText"/>
        <w:rPr>
          <w:rFonts w:ascii="Georgia" w:hAnsi="Georgia"/>
          <w:sz w:val="14"/>
          <w:szCs w:val="24"/>
        </w:rPr>
      </w:pPr>
      <w:r w:rsidRPr="00B425C7">
        <w:rPr>
          <w:rStyle w:val="FootnoteReference"/>
          <w:rFonts w:ascii="Georgia" w:hAnsi="Georgia"/>
          <w:sz w:val="14"/>
          <w:szCs w:val="24"/>
        </w:rPr>
        <w:footnoteRef/>
      </w:r>
      <w:r w:rsidRPr="00B425C7">
        <w:rPr>
          <w:rFonts w:ascii="Georgia" w:hAnsi="Georgia"/>
          <w:sz w:val="14"/>
          <w:szCs w:val="24"/>
        </w:rPr>
        <w:t xml:space="preserve"> </w:t>
      </w:r>
      <w:r w:rsidR="002803E1" w:rsidRPr="00B425C7">
        <w:rPr>
          <w:rFonts w:ascii="Georgia" w:hAnsi="Georgia"/>
          <w:sz w:val="14"/>
          <w:szCs w:val="24"/>
        </w:rPr>
        <w:t xml:space="preserve">John </w:t>
      </w:r>
      <w:proofErr w:type="spellStart"/>
      <w:r w:rsidR="002803E1" w:rsidRPr="00B425C7">
        <w:rPr>
          <w:rFonts w:ascii="Georgia" w:hAnsi="Georgia"/>
          <w:sz w:val="14"/>
          <w:szCs w:val="24"/>
        </w:rPr>
        <w:t>Simkin</w:t>
      </w:r>
      <w:proofErr w:type="spellEnd"/>
      <w:r w:rsidR="002803E1" w:rsidRPr="00B425C7">
        <w:rPr>
          <w:rFonts w:ascii="Georgia" w:hAnsi="Georgia"/>
          <w:sz w:val="14"/>
          <w:szCs w:val="24"/>
        </w:rPr>
        <w:t>, ‘Marc Bloch’, Spartacus-</w:t>
      </w:r>
      <w:r w:rsidR="00DA4C92" w:rsidRPr="00B425C7">
        <w:rPr>
          <w:rFonts w:ascii="Georgia" w:hAnsi="Georgia"/>
          <w:sz w:val="14"/>
          <w:szCs w:val="24"/>
        </w:rPr>
        <w:t>E</w:t>
      </w:r>
      <w:r w:rsidRPr="00B425C7">
        <w:rPr>
          <w:rFonts w:ascii="Georgia" w:hAnsi="Georgia"/>
          <w:sz w:val="14"/>
          <w:szCs w:val="24"/>
        </w:rPr>
        <w:t>ducational</w:t>
      </w:r>
      <w:r w:rsidR="002803E1" w:rsidRPr="00B425C7">
        <w:rPr>
          <w:rFonts w:ascii="Georgia" w:hAnsi="Georgia"/>
          <w:sz w:val="14"/>
          <w:szCs w:val="24"/>
        </w:rPr>
        <w:t xml:space="preserve">, September 1997 </w:t>
      </w:r>
      <w:r w:rsidR="00DA4C92" w:rsidRPr="00B425C7">
        <w:rPr>
          <w:rFonts w:ascii="Georgia" w:hAnsi="Georgia"/>
          <w:sz w:val="14"/>
          <w:szCs w:val="24"/>
        </w:rPr>
        <w:t>U</w:t>
      </w:r>
      <w:r w:rsidR="002803E1" w:rsidRPr="00B425C7">
        <w:rPr>
          <w:rFonts w:ascii="Georgia" w:hAnsi="Georgia"/>
          <w:sz w:val="14"/>
          <w:szCs w:val="24"/>
        </w:rPr>
        <w:t>pdated August 2014</w:t>
      </w:r>
      <w:r w:rsidR="00DA4C92" w:rsidRPr="00B425C7">
        <w:rPr>
          <w:rFonts w:ascii="Georgia" w:hAnsi="Georgia"/>
          <w:sz w:val="14"/>
          <w:szCs w:val="24"/>
        </w:rPr>
        <w:t xml:space="preserve"> &lt;</w:t>
      </w:r>
      <w:hyperlink r:id="rId3" w:history="1">
        <w:r w:rsidR="00DA4C92" w:rsidRPr="00B425C7">
          <w:rPr>
            <w:rStyle w:val="Hyperlink"/>
            <w:rFonts w:ascii="Georgia" w:hAnsi="Georgia"/>
            <w:color w:val="auto"/>
            <w:sz w:val="14"/>
            <w:szCs w:val="24"/>
          </w:rPr>
          <w:t>http://spartacus-educational.com/FRbloch.htm</w:t>
        </w:r>
      </w:hyperlink>
      <w:r w:rsidR="00DA4C92" w:rsidRPr="00B425C7">
        <w:rPr>
          <w:rFonts w:ascii="Georgia" w:hAnsi="Georgia"/>
          <w:sz w:val="14"/>
          <w:szCs w:val="24"/>
        </w:rPr>
        <w:t>&gt; [Accessed 26th November 2017]</w:t>
      </w:r>
    </w:p>
  </w:footnote>
  <w:footnote w:id="4">
    <w:p w14:paraId="35A5F180" w14:textId="165E0BEA" w:rsidR="00CC7668" w:rsidRPr="00B425C7" w:rsidRDefault="00CC7668">
      <w:pPr>
        <w:pStyle w:val="FootnoteText"/>
        <w:rPr>
          <w:rFonts w:ascii="Georgia" w:hAnsi="Georgia"/>
          <w:bCs/>
          <w:sz w:val="14"/>
          <w:szCs w:val="24"/>
        </w:rPr>
      </w:pPr>
      <w:r w:rsidRPr="00B425C7">
        <w:rPr>
          <w:rStyle w:val="FootnoteReference"/>
          <w:rFonts w:ascii="Georgia" w:hAnsi="Georgia"/>
          <w:sz w:val="14"/>
          <w:szCs w:val="24"/>
        </w:rPr>
        <w:footnoteRef/>
      </w:r>
      <w:r w:rsidRPr="00B425C7">
        <w:rPr>
          <w:rFonts w:ascii="Georgia" w:hAnsi="Georgia"/>
          <w:sz w:val="14"/>
          <w:szCs w:val="24"/>
        </w:rPr>
        <w:t xml:space="preserve"> </w:t>
      </w:r>
      <w:r w:rsidR="00DA4C92" w:rsidRPr="00B425C7">
        <w:rPr>
          <w:rFonts w:ascii="Georgia" w:hAnsi="Georgia"/>
          <w:sz w:val="14"/>
          <w:szCs w:val="24"/>
        </w:rPr>
        <w:t>Jonathan Jarrett, ‘</w:t>
      </w:r>
      <w:r w:rsidR="00DA4C92" w:rsidRPr="00B425C7">
        <w:rPr>
          <w:rFonts w:ascii="Georgia" w:hAnsi="Georgia"/>
          <w:bCs/>
          <w:sz w:val="14"/>
          <w:szCs w:val="24"/>
        </w:rPr>
        <w:t>In praise of Marc Bloch’s </w:t>
      </w:r>
      <w:r w:rsidR="00DA4C92" w:rsidRPr="00B425C7">
        <w:rPr>
          <w:rFonts w:ascii="Georgia" w:hAnsi="Georgia"/>
          <w:bCs/>
          <w:i/>
          <w:iCs/>
          <w:sz w:val="14"/>
          <w:szCs w:val="24"/>
        </w:rPr>
        <w:t>Feudal Society</w:t>
      </w:r>
      <w:r w:rsidR="00DA4C92" w:rsidRPr="00B425C7">
        <w:rPr>
          <w:rFonts w:ascii="Georgia" w:hAnsi="Georgia"/>
          <w:bCs/>
          <w:sz w:val="14"/>
          <w:szCs w:val="24"/>
        </w:rPr>
        <w:t xml:space="preserve">’, </w:t>
      </w:r>
      <w:hyperlink r:id="rId4" w:tooltip="A Corner of Tenth-Century Europe" w:history="1">
        <w:r w:rsidR="00DA4C92" w:rsidRPr="00B425C7">
          <w:rPr>
            <w:rStyle w:val="Hyperlink"/>
            <w:rFonts w:ascii="Georgia" w:hAnsi="Georgia"/>
            <w:color w:val="auto"/>
            <w:sz w:val="14"/>
            <w:szCs w:val="24"/>
            <w:u w:val="none"/>
          </w:rPr>
          <w:t>A Corner of Tenth-Century Europe</w:t>
        </w:r>
      </w:hyperlink>
      <w:r w:rsidR="00DA4C92" w:rsidRPr="00B425C7">
        <w:rPr>
          <w:rFonts w:ascii="Georgia" w:hAnsi="Georgia"/>
          <w:bCs/>
          <w:sz w:val="14"/>
          <w:szCs w:val="24"/>
        </w:rPr>
        <w:t>, 1</w:t>
      </w:r>
      <w:r w:rsidR="00DA4C92" w:rsidRPr="00B425C7">
        <w:rPr>
          <w:rFonts w:ascii="Georgia" w:hAnsi="Georgia"/>
          <w:bCs/>
          <w:sz w:val="14"/>
          <w:szCs w:val="24"/>
          <w:vertAlign w:val="superscript"/>
        </w:rPr>
        <w:t>st</w:t>
      </w:r>
      <w:r w:rsidR="00DA4C92" w:rsidRPr="00B425C7">
        <w:rPr>
          <w:rFonts w:ascii="Georgia" w:hAnsi="Georgia"/>
          <w:bCs/>
          <w:sz w:val="14"/>
          <w:szCs w:val="24"/>
        </w:rPr>
        <w:t xml:space="preserve"> June 2014&lt; </w:t>
      </w:r>
      <w:hyperlink r:id="rId5" w:history="1">
        <w:r w:rsidR="00DA4C92" w:rsidRPr="00B425C7">
          <w:rPr>
            <w:rStyle w:val="Hyperlink"/>
            <w:rFonts w:ascii="Georgia" w:hAnsi="Georgia"/>
            <w:color w:val="auto"/>
            <w:sz w:val="14"/>
            <w:szCs w:val="24"/>
          </w:rPr>
          <w:t>https://tenthmedieval.wordpress.com/2014/06/01/in-praise-of-marc-blochs-feudal-society/</w:t>
        </w:r>
      </w:hyperlink>
      <w:r w:rsidR="00DA4C92" w:rsidRPr="00B425C7">
        <w:rPr>
          <w:rFonts w:ascii="Georgia" w:hAnsi="Georgia"/>
          <w:bCs/>
          <w:sz w:val="14"/>
          <w:szCs w:val="24"/>
        </w:rPr>
        <w:t xml:space="preserve"> &gt; [Accessed 29</w:t>
      </w:r>
      <w:r w:rsidR="00DA4C92" w:rsidRPr="00B425C7">
        <w:rPr>
          <w:rFonts w:ascii="Georgia" w:hAnsi="Georgia"/>
          <w:bCs/>
          <w:sz w:val="14"/>
          <w:szCs w:val="24"/>
          <w:vertAlign w:val="superscript"/>
        </w:rPr>
        <w:t>th</w:t>
      </w:r>
      <w:r w:rsidR="00DA4C92" w:rsidRPr="00B425C7">
        <w:rPr>
          <w:rFonts w:ascii="Georgia" w:hAnsi="Georgia"/>
          <w:bCs/>
          <w:sz w:val="14"/>
          <w:szCs w:val="24"/>
        </w:rPr>
        <w:t xml:space="preserve"> November 2017]</w:t>
      </w:r>
    </w:p>
  </w:footnote>
  <w:footnote w:id="5">
    <w:p w14:paraId="0B2D0C00" w14:textId="1A5C146D" w:rsidR="008A7A64" w:rsidRPr="00B425C7" w:rsidRDefault="008A7A64">
      <w:pPr>
        <w:pStyle w:val="FootnoteText"/>
        <w:rPr>
          <w:rFonts w:ascii="Georgia" w:hAnsi="Georgia"/>
          <w:sz w:val="14"/>
          <w:szCs w:val="24"/>
        </w:rPr>
      </w:pPr>
      <w:r w:rsidRPr="00B425C7">
        <w:rPr>
          <w:rStyle w:val="FootnoteReference"/>
          <w:rFonts w:ascii="Georgia" w:hAnsi="Georgia"/>
          <w:sz w:val="14"/>
          <w:szCs w:val="24"/>
        </w:rPr>
        <w:footnoteRef/>
      </w:r>
      <w:r w:rsidRPr="00B425C7">
        <w:rPr>
          <w:rFonts w:ascii="Georgia" w:hAnsi="Georgia"/>
          <w:sz w:val="14"/>
          <w:szCs w:val="24"/>
        </w:rPr>
        <w:t xml:space="preserve"> Spartacus</w:t>
      </w:r>
      <w:r w:rsidR="00DA4C92" w:rsidRPr="00B425C7">
        <w:rPr>
          <w:rFonts w:ascii="Georgia" w:hAnsi="Georgia"/>
          <w:sz w:val="14"/>
          <w:szCs w:val="24"/>
        </w:rPr>
        <w:t>-Educational, ‘Marc Bloch</w:t>
      </w:r>
      <w:proofErr w:type="gramStart"/>
      <w:r w:rsidR="00020C84" w:rsidRPr="00B425C7">
        <w:rPr>
          <w:rFonts w:ascii="Georgia" w:hAnsi="Georgia"/>
          <w:sz w:val="14"/>
          <w:szCs w:val="24"/>
        </w:rPr>
        <w:t>’</w:t>
      </w:r>
      <w:r w:rsidR="00B425C7" w:rsidRPr="00B425C7">
        <w:rPr>
          <w:rFonts w:ascii="Georgia" w:hAnsi="Georgia"/>
          <w:sz w:val="14"/>
          <w:szCs w:val="24"/>
        </w:rPr>
        <w:t>[</w:t>
      </w:r>
      <w:proofErr w:type="gramEnd"/>
      <w:r w:rsidR="00B425C7" w:rsidRPr="00B425C7">
        <w:rPr>
          <w:rFonts w:ascii="Georgia" w:hAnsi="Georgia"/>
          <w:sz w:val="14"/>
          <w:szCs w:val="24"/>
        </w:rPr>
        <w:t>Accessed 26th November 2017]</w:t>
      </w:r>
    </w:p>
  </w:footnote>
  <w:footnote w:id="6">
    <w:p w14:paraId="5A3225A7" w14:textId="52C839DD" w:rsidR="008A7A64" w:rsidRPr="00B425C7" w:rsidRDefault="008A7A64">
      <w:pPr>
        <w:pStyle w:val="FootnoteText"/>
        <w:rPr>
          <w:rFonts w:ascii="Georgia" w:hAnsi="Georgia"/>
          <w:sz w:val="14"/>
          <w:szCs w:val="24"/>
        </w:rPr>
      </w:pPr>
      <w:r w:rsidRPr="00B425C7">
        <w:rPr>
          <w:rStyle w:val="FootnoteReference"/>
          <w:rFonts w:ascii="Georgia" w:hAnsi="Georgia"/>
          <w:sz w:val="14"/>
          <w:szCs w:val="24"/>
        </w:rPr>
        <w:footnoteRef/>
      </w:r>
      <w:r w:rsidRPr="00B425C7">
        <w:rPr>
          <w:rFonts w:ascii="Georgia" w:hAnsi="Georgia"/>
          <w:sz w:val="14"/>
          <w:szCs w:val="24"/>
        </w:rPr>
        <w:t xml:space="preserve"> </w:t>
      </w:r>
      <w:bookmarkStart w:id="4" w:name="_Hlk499818534"/>
      <w:r w:rsidR="00020C84" w:rsidRPr="00B425C7">
        <w:rPr>
          <w:rFonts w:ascii="Georgia" w:hAnsi="Georgia"/>
          <w:sz w:val="14"/>
          <w:szCs w:val="24"/>
        </w:rPr>
        <w:t xml:space="preserve">‘Marc Bloch’, </w:t>
      </w:r>
      <w:proofErr w:type="spellStart"/>
      <w:r w:rsidR="00020C84" w:rsidRPr="00B425C7">
        <w:rPr>
          <w:rFonts w:ascii="Georgia" w:hAnsi="Georgia"/>
          <w:sz w:val="14"/>
          <w:szCs w:val="24"/>
        </w:rPr>
        <w:t>YourDictionary</w:t>
      </w:r>
      <w:bookmarkEnd w:id="4"/>
      <w:proofErr w:type="spellEnd"/>
      <w:r w:rsidR="00020C84" w:rsidRPr="00B425C7">
        <w:rPr>
          <w:rFonts w:ascii="Georgia" w:hAnsi="Georgia"/>
          <w:sz w:val="14"/>
          <w:szCs w:val="24"/>
        </w:rPr>
        <w:t>,</w:t>
      </w:r>
      <w:r w:rsidR="00532D19" w:rsidRPr="00B425C7">
        <w:rPr>
          <w:rFonts w:ascii="Georgia" w:hAnsi="Georgia"/>
          <w:sz w:val="14"/>
          <w:szCs w:val="24"/>
        </w:rPr>
        <w:t xml:space="preserve"> </w:t>
      </w:r>
      <w:r w:rsidR="00F624B9" w:rsidRPr="00B425C7">
        <w:rPr>
          <w:rFonts w:ascii="Georgia" w:hAnsi="Georgia"/>
          <w:sz w:val="14"/>
          <w:szCs w:val="24"/>
        </w:rPr>
        <w:t>&lt;http://biography.yourdictionary.com/marc-bloch&gt; [Accessed 26</w:t>
      </w:r>
      <w:r w:rsidR="00F624B9" w:rsidRPr="00B425C7">
        <w:rPr>
          <w:rFonts w:ascii="Georgia" w:hAnsi="Georgia"/>
          <w:sz w:val="14"/>
          <w:szCs w:val="24"/>
          <w:vertAlign w:val="superscript"/>
        </w:rPr>
        <w:t>th</w:t>
      </w:r>
      <w:r w:rsidR="00F624B9" w:rsidRPr="00B425C7">
        <w:rPr>
          <w:rFonts w:ascii="Georgia" w:hAnsi="Georgia"/>
          <w:sz w:val="14"/>
          <w:szCs w:val="24"/>
        </w:rPr>
        <w:t xml:space="preserve"> November 2017]</w:t>
      </w:r>
    </w:p>
  </w:footnote>
  <w:footnote w:id="7">
    <w:p w14:paraId="5C6A825F" w14:textId="75AB92D7" w:rsidR="00F624B9" w:rsidRPr="00B425C7" w:rsidRDefault="008A7A64" w:rsidP="00F624B9">
      <w:pPr>
        <w:pStyle w:val="FootnoteText"/>
        <w:rPr>
          <w:rFonts w:ascii="Georgia" w:hAnsi="Georgia"/>
          <w:bCs/>
          <w:sz w:val="14"/>
          <w:szCs w:val="24"/>
        </w:rPr>
      </w:pPr>
      <w:r w:rsidRPr="00B425C7">
        <w:rPr>
          <w:rStyle w:val="FootnoteReference"/>
          <w:rFonts w:ascii="Georgia" w:hAnsi="Georgia"/>
          <w:sz w:val="14"/>
          <w:szCs w:val="24"/>
        </w:rPr>
        <w:footnoteRef/>
      </w:r>
      <w:r w:rsidRPr="00B425C7">
        <w:rPr>
          <w:rFonts w:ascii="Georgia" w:hAnsi="Georgia"/>
          <w:sz w:val="14"/>
          <w:szCs w:val="24"/>
        </w:rPr>
        <w:t xml:space="preserve"> </w:t>
      </w:r>
      <w:r w:rsidR="00F624B9" w:rsidRPr="00B425C7">
        <w:rPr>
          <w:rFonts w:ascii="Georgia" w:hAnsi="Georgia"/>
          <w:sz w:val="14"/>
          <w:szCs w:val="24"/>
        </w:rPr>
        <w:t xml:space="preserve">Daniel Little, ‘Marc Bloch’s History’ </w:t>
      </w:r>
      <w:r w:rsidRPr="00B425C7">
        <w:rPr>
          <w:rFonts w:ascii="Georgia" w:hAnsi="Georgia"/>
          <w:sz w:val="14"/>
          <w:szCs w:val="24"/>
        </w:rPr>
        <w:t>Understanding society</w:t>
      </w:r>
      <w:r w:rsidR="00F624B9" w:rsidRPr="00B425C7">
        <w:rPr>
          <w:rFonts w:ascii="Georgia" w:hAnsi="Georgia"/>
          <w:sz w:val="14"/>
          <w:szCs w:val="24"/>
        </w:rPr>
        <w:t xml:space="preserve">, </w:t>
      </w:r>
      <w:r w:rsidR="00F624B9" w:rsidRPr="00B425C7">
        <w:rPr>
          <w:rFonts w:ascii="Georgia" w:hAnsi="Georgia"/>
          <w:bCs/>
          <w:sz w:val="14"/>
          <w:szCs w:val="24"/>
        </w:rPr>
        <w:t xml:space="preserve">2nd April </w:t>
      </w:r>
      <w:proofErr w:type="gramStart"/>
      <w:r w:rsidR="00F624B9" w:rsidRPr="00B425C7">
        <w:rPr>
          <w:rFonts w:ascii="Georgia" w:hAnsi="Georgia"/>
          <w:bCs/>
          <w:sz w:val="14"/>
          <w:szCs w:val="24"/>
        </w:rPr>
        <w:t>2008  &lt;</w:t>
      </w:r>
      <w:proofErr w:type="gramEnd"/>
      <w:r w:rsidR="00F624B9" w:rsidRPr="00B425C7">
        <w:rPr>
          <w:rFonts w:ascii="Georgia" w:hAnsi="Georgia"/>
          <w:sz w:val="14"/>
          <w:szCs w:val="24"/>
        </w:rPr>
        <w:fldChar w:fldCharType="begin"/>
      </w:r>
      <w:r w:rsidR="00F624B9" w:rsidRPr="00B425C7">
        <w:rPr>
          <w:rFonts w:ascii="Georgia" w:hAnsi="Georgia"/>
          <w:sz w:val="14"/>
          <w:szCs w:val="24"/>
        </w:rPr>
        <w:instrText xml:space="preserve"> HYPERLINK "https://understandingsociety.blogspot.co.uk/2008/04/marc-blochs-history.html" </w:instrText>
      </w:r>
      <w:r w:rsidR="00F624B9" w:rsidRPr="00B425C7">
        <w:rPr>
          <w:rFonts w:ascii="Georgia" w:hAnsi="Georgia"/>
          <w:sz w:val="14"/>
          <w:szCs w:val="24"/>
        </w:rPr>
        <w:fldChar w:fldCharType="separate"/>
      </w:r>
      <w:r w:rsidR="00F624B9" w:rsidRPr="00B425C7">
        <w:rPr>
          <w:rStyle w:val="Hyperlink"/>
          <w:rFonts w:ascii="Georgia" w:hAnsi="Georgia"/>
          <w:color w:val="auto"/>
          <w:sz w:val="14"/>
          <w:szCs w:val="24"/>
        </w:rPr>
        <w:t>https://understandingsociety.blogspot.co.uk/2008/04/marc-blochs-history.html</w:t>
      </w:r>
      <w:r w:rsidR="00F624B9" w:rsidRPr="00B425C7">
        <w:rPr>
          <w:rFonts w:ascii="Georgia" w:hAnsi="Georgia"/>
          <w:sz w:val="14"/>
          <w:szCs w:val="24"/>
        </w:rPr>
        <w:fldChar w:fldCharType="end"/>
      </w:r>
      <w:r w:rsidR="00F624B9" w:rsidRPr="00B425C7">
        <w:rPr>
          <w:rFonts w:ascii="Georgia" w:hAnsi="Georgia"/>
          <w:bCs/>
          <w:sz w:val="14"/>
          <w:szCs w:val="24"/>
        </w:rPr>
        <w:t xml:space="preserve"> &gt; [Accessed 27</w:t>
      </w:r>
      <w:r w:rsidR="00F624B9" w:rsidRPr="00B425C7">
        <w:rPr>
          <w:rFonts w:ascii="Georgia" w:hAnsi="Georgia"/>
          <w:bCs/>
          <w:sz w:val="14"/>
          <w:szCs w:val="24"/>
          <w:vertAlign w:val="superscript"/>
        </w:rPr>
        <w:t>th</w:t>
      </w:r>
      <w:r w:rsidR="00F624B9" w:rsidRPr="00B425C7">
        <w:rPr>
          <w:rFonts w:ascii="Georgia" w:hAnsi="Georgia"/>
          <w:bCs/>
          <w:sz w:val="14"/>
          <w:szCs w:val="24"/>
        </w:rPr>
        <w:t xml:space="preserve"> November 2017]</w:t>
      </w:r>
    </w:p>
    <w:p w14:paraId="761ADE1E" w14:textId="44965B06" w:rsidR="00F624B9" w:rsidRPr="00F624B9" w:rsidRDefault="00F624B9" w:rsidP="00F624B9">
      <w:pPr>
        <w:pStyle w:val="FootnoteText"/>
        <w:rPr>
          <w:b/>
          <w:bCs/>
        </w:rPr>
      </w:pPr>
    </w:p>
    <w:p w14:paraId="50DB66B6" w14:textId="69755310" w:rsidR="008A7A64" w:rsidRDefault="008A7A64">
      <w:pPr>
        <w:pStyle w:val="FootnoteText"/>
      </w:pPr>
    </w:p>
  </w:footnote>
  <w:footnote w:id="8">
    <w:p w14:paraId="0E09E1C9" w14:textId="6C6D6BBB" w:rsidR="00E60D09" w:rsidRPr="00B425C7" w:rsidRDefault="00E60D09">
      <w:pPr>
        <w:pStyle w:val="FootnoteText"/>
        <w:rPr>
          <w:rFonts w:ascii="Georgia" w:hAnsi="Georgia"/>
          <w:sz w:val="14"/>
        </w:rPr>
      </w:pPr>
      <w:r w:rsidRPr="00B425C7">
        <w:rPr>
          <w:rStyle w:val="FootnoteReference"/>
          <w:rFonts w:ascii="Georgia" w:hAnsi="Georgia"/>
          <w:sz w:val="14"/>
        </w:rPr>
        <w:footnoteRef/>
      </w:r>
      <w:r w:rsidRPr="00B425C7">
        <w:rPr>
          <w:rFonts w:ascii="Georgia" w:hAnsi="Georgia"/>
          <w:sz w:val="14"/>
        </w:rPr>
        <w:t xml:space="preserve"> T</w:t>
      </w:r>
      <w:r w:rsidR="00F624B9" w:rsidRPr="00B425C7">
        <w:rPr>
          <w:rFonts w:ascii="Georgia" w:hAnsi="Georgia"/>
          <w:sz w:val="14"/>
        </w:rPr>
        <w:t>.H.</w:t>
      </w:r>
      <w:r w:rsidRPr="00B425C7">
        <w:rPr>
          <w:rFonts w:ascii="Georgia" w:hAnsi="Georgia"/>
          <w:sz w:val="14"/>
        </w:rPr>
        <w:t xml:space="preserve"> </w:t>
      </w:r>
      <w:proofErr w:type="spellStart"/>
      <w:proofErr w:type="gramStart"/>
      <w:r w:rsidR="00F624B9" w:rsidRPr="00B425C7">
        <w:rPr>
          <w:rFonts w:ascii="Georgia" w:hAnsi="Georgia"/>
          <w:sz w:val="14"/>
        </w:rPr>
        <w:t>M</w:t>
      </w:r>
      <w:r w:rsidRPr="00B425C7">
        <w:rPr>
          <w:rFonts w:ascii="Georgia" w:hAnsi="Georgia"/>
          <w:sz w:val="14"/>
        </w:rPr>
        <w:t>arshall</w:t>
      </w:r>
      <w:r w:rsidR="00F624B9" w:rsidRPr="00B425C7">
        <w:rPr>
          <w:rFonts w:ascii="Georgia" w:hAnsi="Georgia"/>
          <w:sz w:val="14"/>
        </w:rPr>
        <w:t>“</w:t>
      </w:r>
      <w:proofErr w:type="gramEnd"/>
      <w:r w:rsidR="00F624B9" w:rsidRPr="00B425C7">
        <w:rPr>
          <w:rFonts w:ascii="Georgia" w:hAnsi="Georgia"/>
          <w:sz w:val="14"/>
        </w:rPr>
        <w:t>The</w:t>
      </w:r>
      <w:proofErr w:type="spellEnd"/>
      <w:r w:rsidR="00F624B9" w:rsidRPr="00B425C7">
        <w:rPr>
          <w:rFonts w:ascii="Georgia" w:hAnsi="Georgia"/>
          <w:sz w:val="14"/>
        </w:rPr>
        <w:t xml:space="preserve"> British Journal of Sociology.” </w:t>
      </w:r>
      <w:r w:rsidR="00F624B9" w:rsidRPr="00B425C7">
        <w:rPr>
          <w:rFonts w:ascii="Georgia" w:hAnsi="Georgia"/>
          <w:i/>
          <w:iCs/>
          <w:sz w:val="14"/>
        </w:rPr>
        <w:t>The British Journal of Sociology</w:t>
      </w:r>
      <w:r w:rsidR="00F624B9" w:rsidRPr="00B425C7">
        <w:rPr>
          <w:rFonts w:ascii="Georgia" w:hAnsi="Georgia"/>
          <w:sz w:val="14"/>
        </w:rPr>
        <w:t xml:space="preserve">, vol. 13, no. 2, </w:t>
      </w:r>
      <w:r w:rsidR="00B425C7" w:rsidRPr="00B425C7">
        <w:rPr>
          <w:rFonts w:ascii="Georgia" w:hAnsi="Georgia"/>
          <w:sz w:val="14"/>
        </w:rPr>
        <w:t>“1962”</w:t>
      </w:r>
      <w:r w:rsidR="00F624B9" w:rsidRPr="00B425C7">
        <w:rPr>
          <w:rFonts w:ascii="Georgia" w:hAnsi="Georgia"/>
          <w:sz w:val="14"/>
        </w:rPr>
        <w:t xml:space="preserve">, </w:t>
      </w:r>
      <w:r w:rsidR="00B425C7" w:rsidRPr="00B425C7">
        <w:rPr>
          <w:rFonts w:ascii="Georgia" w:hAnsi="Georgia"/>
          <w:sz w:val="14"/>
        </w:rPr>
        <w:t>pp. 173–175. </w:t>
      </w:r>
      <w:r w:rsidR="00B425C7" w:rsidRPr="00B425C7">
        <w:rPr>
          <w:rFonts w:ascii="Georgia" w:hAnsi="Georgia"/>
          <w:i/>
          <w:iCs/>
          <w:sz w:val="14"/>
        </w:rPr>
        <w:t>JSTOR</w:t>
      </w:r>
      <w:r w:rsidR="00B425C7" w:rsidRPr="00B425C7">
        <w:rPr>
          <w:rFonts w:ascii="Georgia" w:hAnsi="Georgia"/>
          <w:sz w:val="14"/>
        </w:rPr>
        <w:t>, JSTOR, www.jstor.org/stable/587894.</w:t>
      </w:r>
    </w:p>
  </w:footnote>
  <w:footnote w:id="9">
    <w:p w14:paraId="50BBDFFA" w14:textId="2FDA2ED1" w:rsidR="00687C35" w:rsidRPr="00B425C7" w:rsidRDefault="00687C35">
      <w:pPr>
        <w:pStyle w:val="FootnoteText"/>
        <w:rPr>
          <w:rFonts w:ascii="Georgia" w:hAnsi="Georgia"/>
          <w:bCs/>
          <w:sz w:val="14"/>
        </w:rPr>
      </w:pPr>
      <w:r w:rsidRPr="00B425C7">
        <w:rPr>
          <w:rStyle w:val="FootnoteReference"/>
          <w:rFonts w:ascii="Georgia" w:hAnsi="Georgia"/>
          <w:sz w:val="14"/>
        </w:rPr>
        <w:footnoteRef/>
      </w:r>
      <w:r w:rsidRPr="00B425C7">
        <w:rPr>
          <w:rFonts w:ascii="Georgia" w:hAnsi="Georgia"/>
          <w:sz w:val="14"/>
        </w:rPr>
        <w:t xml:space="preserve"> </w:t>
      </w:r>
      <w:r w:rsidR="00B425C7" w:rsidRPr="00B425C7">
        <w:rPr>
          <w:rFonts w:ascii="Georgia" w:hAnsi="Georgia"/>
          <w:sz w:val="14"/>
        </w:rPr>
        <w:t>‘</w:t>
      </w:r>
      <w:bookmarkStart w:id="5" w:name="_Hlk499815801"/>
      <w:r w:rsidR="00B425C7" w:rsidRPr="00B425C7">
        <w:rPr>
          <w:rFonts w:ascii="Georgia" w:hAnsi="Georgia"/>
          <w:sz w:val="14"/>
        </w:rPr>
        <w:t xml:space="preserve">Marc Bloch - Feudal Society: The Growth of Ties of Dependence’, </w:t>
      </w:r>
      <w:bookmarkEnd w:id="5"/>
      <w:proofErr w:type="spellStart"/>
      <w:r w:rsidRPr="00B425C7">
        <w:rPr>
          <w:rFonts w:ascii="Georgia" w:hAnsi="Georgia"/>
          <w:sz w:val="14"/>
        </w:rPr>
        <w:t>Resolutereader</w:t>
      </w:r>
      <w:proofErr w:type="spellEnd"/>
      <w:r w:rsidR="00B425C7" w:rsidRPr="00B425C7">
        <w:rPr>
          <w:rFonts w:ascii="Georgia" w:hAnsi="Georgia"/>
          <w:sz w:val="14"/>
        </w:rPr>
        <w:t>, 9</w:t>
      </w:r>
      <w:r w:rsidR="00B425C7" w:rsidRPr="00B425C7">
        <w:rPr>
          <w:rFonts w:ascii="Georgia" w:hAnsi="Georgia"/>
          <w:sz w:val="14"/>
          <w:vertAlign w:val="superscript"/>
        </w:rPr>
        <w:t>th</w:t>
      </w:r>
      <w:r w:rsidR="00B425C7" w:rsidRPr="00B425C7">
        <w:rPr>
          <w:rFonts w:ascii="Georgia" w:hAnsi="Georgia"/>
          <w:sz w:val="14"/>
        </w:rPr>
        <w:t xml:space="preserve"> </w:t>
      </w:r>
      <w:r w:rsidR="00B425C7" w:rsidRPr="00B425C7">
        <w:rPr>
          <w:rFonts w:ascii="Georgia" w:hAnsi="Georgia"/>
          <w:bCs/>
          <w:sz w:val="14"/>
        </w:rPr>
        <w:t>August 2014 &lt;</w:t>
      </w:r>
      <w:hyperlink r:id="rId6" w:history="1">
        <w:r w:rsidR="00B425C7" w:rsidRPr="00B425C7">
          <w:rPr>
            <w:rStyle w:val="Hyperlink"/>
            <w:rFonts w:ascii="Georgia" w:hAnsi="Georgia"/>
            <w:color w:val="auto"/>
            <w:sz w:val="14"/>
          </w:rPr>
          <w:t>http://resolutereader.blogspot.co.uk/2014/08/marc-bloch-feudal-society-growth-of.html</w:t>
        </w:r>
      </w:hyperlink>
      <w:r w:rsidR="00B425C7" w:rsidRPr="00B425C7">
        <w:rPr>
          <w:rFonts w:ascii="Georgia" w:hAnsi="Georgia"/>
          <w:bCs/>
          <w:sz w:val="14"/>
        </w:rPr>
        <w:t xml:space="preserve">&gt; </w:t>
      </w:r>
      <w:bookmarkStart w:id="6" w:name="_Hlk499815822"/>
      <w:r w:rsidR="00B425C7" w:rsidRPr="00B425C7">
        <w:rPr>
          <w:rFonts w:ascii="Georgia" w:hAnsi="Georgia"/>
          <w:bCs/>
          <w:sz w:val="14"/>
        </w:rPr>
        <w:t>[Accessed 29</w:t>
      </w:r>
      <w:r w:rsidR="00B425C7" w:rsidRPr="00B425C7">
        <w:rPr>
          <w:rFonts w:ascii="Georgia" w:hAnsi="Georgia"/>
          <w:bCs/>
          <w:sz w:val="14"/>
          <w:vertAlign w:val="superscript"/>
        </w:rPr>
        <w:t>th</w:t>
      </w:r>
      <w:r w:rsidR="00B425C7" w:rsidRPr="00B425C7">
        <w:rPr>
          <w:rFonts w:ascii="Georgia" w:hAnsi="Georgia"/>
          <w:bCs/>
          <w:sz w:val="14"/>
        </w:rPr>
        <w:t xml:space="preserve"> November 2017]</w:t>
      </w:r>
    </w:p>
    <w:bookmarkEnd w:id="6"/>
  </w:footnote>
  <w:footnote w:id="10">
    <w:p w14:paraId="5EA703D1" w14:textId="27C5C3B8" w:rsidR="006701A7" w:rsidRPr="003603BD" w:rsidRDefault="006701A7">
      <w:pPr>
        <w:pStyle w:val="FootnoteText"/>
        <w:rPr>
          <w:rFonts w:ascii="Georgia" w:hAnsi="Georgia"/>
          <w:bCs/>
          <w:sz w:val="14"/>
        </w:rPr>
      </w:pPr>
      <w:r w:rsidRPr="00B425C7">
        <w:rPr>
          <w:rStyle w:val="FootnoteReference"/>
          <w:rFonts w:ascii="Georgia" w:hAnsi="Georgia"/>
          <w:sz w:val="14"/>
        </w:rPr>
        <w:footnoteRef/>
      </w:r>
      <w:r w:rsidRPr="00B425C7">
        <w:rPr>
          <w:rFonts w:ascii="Georgia" w:hAnsi="Georgia"/>
          <w:sz w:val="14"/>
        </w:rPr>
        <w:t xml:space="preserve"> Resolute reader</w:t>
      </w:r>
      <w:r w:rsidR="00B425C7" w:rsidRPr="00B425C7">
        <w:rPr>
          <w:rFonts w:ascii="Georgia" w:hAnsi="Georgia"/>
          <w:sz w:val="14"/>
        </w:rPr>
        <w:t xml:space="preserve">, ‘Marc Bloch - Feudal Society: The Growth of Ties of Dependence’, </w:t>
      </w:r>
      <w:r w:rsidR="00B425C7" w:rsidRPr="00B425C7">
        <w:rPr>
          <w:rFonts w:ascii="Georgia" w:hAnsi="Georgia"/>
          <w:bCs/>
          <w:sz w:val="14"/>
        </w:rPr>
        <w:t>[Accessed 29</w:t>
      </w:r>
      <w:r w:rsidR="00B425C7" w:rsidRPr="00B425C7">
        <w:rPr>
          <w:rFonts w:ascii="Georgia" w:hAnsi="Georgia"/>
          <w:bCs/>
          <w:sz w:val="14"/>
          <w:vertAlign w:val="superscript"/>
        </w:rPr>
        <w:t>th</w:t>
      </w:r>
      <w:r w:rsidR="00B425C7" w:rsidRPr="00B425C7">
        <w:rPr>
          <w:rFonts w:ascii="Georgia" w:hAnsi="Georgia"/>
          <w:bCs/>
          <w:sz w:val="14"/>
        </w:rPr>
        <w:t xml:space="preserve"> November 2017]</w:t>
      </w:r>
    </w:p>
  </w:footnote>
  <w:footnote w:id="11">
    <w:p w14:paraId="36FE2CF0" w14:textId="67A77237" w:rsidR="003603BD" w:rsidRDefault="003603BD">
      <w:pPr>
        <w:pStyle w:val="FootnoteText"/>
      </w:pPr>
      <w:r>
        <w:rPr>
          <w:rStyle w:val="FootnoteReference"/>
        </w:rPr>
        <w:footnoteRef/>
      </w:r>
      <w:proofErr w:type="spellStart"/>
      <w:r w:rsidRPr="003603BD">
        <w:t>YourDictionary</w:t>
      </w:r>
      <w:proofErr w:type="spellEnd"/>
      <w:r>
        <w:t xml:space="preserve"> </w:t>
      </w:r>
      <w:r w:rsidRPr="003603BD">
        <w:t xml:space="preserve">‘Marc Bloch’, </w:t>
      </w:r>
      <w:r>
        <w:t>[Accessed 26</w:t>
      </w:r>
      <w:r w:rsidRPr="003603BD">
        <w:rPr>
          <w:vertAlign w:val="superscript"/>
        </w:rPr>
        <w:t>th</w:t>
      </w:r>
      <w:r>
        <w:t xml:space="preserve"> November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20E"/>
    <w:rsid w:val="0001299C"/>
    <w:rsid w:val="00020C84"/>
    <w:rsid w:val="000326CD"/>
    <w:rsid w:val="00043BD7"/>
    <w:rsid w:val="00050D64"/>
    <w:rsid w:val="000D3704"/>
    <w:rsid w:val="002344E2"/>
    <w:rsid w:val="00261123"/>
    <w:rsid w:val="002803E1"/>
    <w:rsid w:val="002A70D8"/>
    <w:rsid w:val="003603BD"/>
    <w:rsid w:val="00383AB4"/>
    <w:rsid w:val="003927D0"/>
    <w:rsid w:val="003A3B73"/>
    <w:rsid w:val="003F2753"/>
    <w:rsid w:val="004641B0"/>
    <w:rsid w:val="004A55D1"/>
    <w:rsid w:val="004F254B"/>
    <w:rsid w:val="00532D19"/>
    <w:rsid w:val="00577CA0"/>
    <w:rsid w:val="00633035"/>
    <w:rsid w:val="00661AB7"/>
    <w:rsid w:val="006701A7"/>
    <w:rsid w:val="00687C35"/>
    <w:rsid w:val="006B57AF"/>
    <w:rsid w:val="00703D4A"/>
    <w:rsid w:val="0077444E"/>
    <w:rsid w:val="0081597E"/>
    <w:rsid w:val="00826798"/>
    <w:rsid w:val="008A4015"/>
    <w:rsid w:val="008A7A64"/>
    <w:rsid w:val="00902A9F"/>
    <w:rsid w:val="009B120E"/>
    <w:rsid w:val="009F65E4"/>
    <w:rsid w:val="00A31867"/>
    <w:rsid w:val="00B33DE0"/>
    <w:rsid w:val="00B40B44"/>
    <w:rsid w:val="00B425C7"/>
    <w:rsid w:val="00B5500D"/>
    <w:rsid w:val="00BA1089"/>
    <w:rsid w:val="00BA797B"/>
    <w:rsid w:val="00C1471D"/>
    <w:rsid w:val="00C22897"/>
    <w:rsid w:val="00C640C4"/>
    <w:rsid w:val="00C72C3A"/>
    <w:rsid w:val="00CC7668"/>
    <w:rsid w:val="00D10531"/>
    <w:rsid w:val="00D43AB7"/>
    <w:rsid w:val="00DA4C92"/>
    <w:rsid w:val="00E03E0C"/>
    <w:rsid w:val="00E2501A"/>
    <w:rsid w:val="00E540E0"/>
    <w:rsid w:val="00E60D09"/>
    <w:rsid w:val="00E70524"/>
    <w:rsid w:val="00E70783"/>
    <w:rsid w:val="00EE33BB"/>
    <w:rsid w:val="00F02E7A"/>
    <w:rsid w:val="00F506FF"/>
    <w:rsid w:val="00F55025"/>
    <w:rsid w:val="00F624B9"/>
    <w:rsid w:val="00F646FA"/>
    <w:rsid w:val="00FE132F"/>
    <w:rsid w:val="00FE5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60C86"/>
  <w15:chartTrackingRefBased/>
  <w15:docId w15:val="{F1907F4F-4D50-4A9F-B285-1FCA241FE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624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425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2E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2E7A"/>
    <w:rPr>
      <w:sz w:val="20"/>
      <w:szCs w:val="20"/>
    </w:rPr>
  </w:style>
  <w:style w:type="character" w:styleId="FootnoteReference">
    <w:name w:val="footnote reference"/>
    <w:basedOn w:val="DefaultParagraphFont"/>
    <w:uiPriority w:val="99"/>
    <w:semiHidden/>
    <w:unhideWhenUsed/>
    <w:rsid w:val="00F02E7A"/>
    <w:rPr>
      <w:vertAlign w:val="superscript"/>
    </w:rPr>
  </w:style>
  <w:style w:type="character" w:styleId="Emphasis">
    <w:name w:val="Emphasis"/>
    <w:basedOn w:val="DefaultParagraphFont"/>
    <w:uiPriority w:val="20"/>
    <w:qFormat/>
    <w:rsid w:val="00703D4A"/>
    <w:rPr>
      <w:i/>
      <w:iCs/>
    </w:rPr>
  </w:style>
  <w:style w:type="character" w:customStyle="1" w:styleId="Heading1Char">
    <w:name w:val="Heading 1 Char"/>
    <w:basedOn w:val="DefaultParagraphFont"/>
    <w:link w:val="Heading1"/>
    <w:uiPriority w:val="9"/>
    <w:rsid w:val="00F506F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927D0"/>
    <w:rPr>
      <w:color w:val="0563C1" w:themeColor="hyperlink"/>
      <w:u w:val="single"/>
    </w:rPr>
  </w:style>
  <w:style w:type="character" w:styleId="UnresolvedMention">
    <w:name w:val="Unresolved Mention"/>
    <w:basedOn w:val="DefaultParagraphFont"/>
    <w:uiPriority w:val="99"/>
    <w:semiHidden/>
    <w:unhideWhenUsed/>
    <w:rsid w:val="003927D0"/>
    <w:rPr>
      <w:color w:val="808080"/>
      <w:shd w:val="clear" w:color="auto" w:fill="E6E6E6"/>
    </w:rPr>
  </w:style>
  <w:style w:type="character" w:customStyle="1" w:styleId="Heading2Char">
    <w:name w:val="Heading 2 Char"/>
    <w:basedOn w:val="DefaultParagraphFont"/>
    <w:link w:val="Heading2"/>
    <w:uiPriority w:val="9"/>
    <w:semiHidden/>
    <w:rsid w:val="00F624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425C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664976">
      <w:bodyDiv w:val="1"/>
      <w:marLeft w:val="0"/>
      <w:marRight w:val="0"/>
      <w:marTop w:val="0"/>
      <w:marBottom w:val="0"/>
      <w:divBdr>
        <w:top w:val="none" w:sz="0" w:space="0" w:color="auto"/>
        <w:left w:val="none" w:sz="0" w:space="0" w:color="auto"/>
        <w:bottom w:val="none" w:sz="0" w:space="0" w:color="auto"/>
        <w:right w:val="none" w:sz="0" w:space="0" w:color="auto"/>
      </w:divBdr>
    </w:div>
    <w:div w:id="554464838">
      <w:bodyDiv w:val="1"/>
      <w:marLeft w:val="0"/>
      <w:marRight w:val="0"/>
      <w:marTop w:val="0"/>
      <w:marBottom w:val="0"/>
      <w:divBdr>
        <w:top w:val="none" w:sz="0" w:space="0" w:color="auto"/>
        <w:left w:val="none" w:sz="0" w:space="0" w:color="auto"/>
        <w:bottom w:val="none" w:sz="0" w:space="0" w:color="auto"/>
        <w:right w:val="none" w:sz="0" w:space="0" w:color="auto"/>
      </w:divBdr>
    </w:div>
    <w:div w:id="1466898602">
      <w:bodyDiv w:val="1"/>
      <w:marLeft w:val="0"/>
      <w:marRight w:val="0"/>
      <w:marTop w:val="0"/>
      <w:marBottom w:val="0"/>
      <w:divBdr>
        <w:top w:val="none" w:sz="0" w:space="0" w:color="auto"/>
        <w:left w:val="none" w:sz="0" w:space="0" w:color="auto"/>
        <w:bottom w:val="none" w:sz="0" w:space="0" w:color="auto"/>
        <w:right w:val="none" w:sz="0" w:space="0" w:color="auto"/>
      </w:divBdr>
    </w:div>
    <w:div w:id="1574318090">
      <w:bodyDiv w:val="1"/>
      <w:marLeft w:val="0"/>
      <w:marRight w:val="0"/>
      <w:marTop w:val="0"/>
      <w:marBottom w:val="0"/>
      <w:divBdr>
        <w:top w:val="none" w:sz="0" w:space="0" w:color="auto"/>
        <w:left w:val="none" w:sz="0" w:space="0" w:color="auto"/>
        <w:bottom w:val="none" w:sz="0" w:space="0" w:color="auto"/>
        <w:right w:val="none" w:sz="0" w:space="0" w:color="auto"/>
      </w:divBdr>
    </w:div>
    <w:div w:id="1748654009">
      <w:bodyDiv w:val="1"/>
      <w:marLeft w:val="0"/>
      <w:marRight w:val="0"/>
      <w:marTop w:val="0"/>
      <w:marBottom w:val="0"/>
      <w:divBdr>
        <w:top w:val="none" w:sz="0" w:space="0" w:color="auto"/>
        <w:left w:val="none" w:sz="0" w:space="0" w:color="auto"/>
        <w:bottom w:val="none" w:sz="0" w:space="0" w:color="auto"/>
        <w:right w:val="none" w:sz="0" w:space="0" w:color="auto"/>
      </w:divBdr>
    </w:div>
    <w:div w:id="181490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Marc-Bloch" TargetMode="External"/><Relationship Id="rId13" Type="http://schemas.openxmlformats.org/officeDocument/2006/relationships/hyperlink" Target="http://resolutereader.blogspot.co.uk/2014/08/marc-bloch-feudal-society-growth-of.html" TargetMode="External"/><Relationship Id="rId3" Type="http://schemas.openxmlformats.org/officeDocument/2006/relationships/settings" Target="settings.xml"/><Relationship Id="rId7" Type="http://schemas.openxmlformats.org/officeDocument/2006/relationships/hyperlink" Target="https://www.britannica.com/editor/The-Editors-of-Encyclopdia-Britannica/4419" TargetMode="External"/><Relationship Id="rId12" Type="http://schemas.openxmlformats.org/officeDocument/2006/relationships/hyperlink" Target="http://www.jstor.org/stable/58789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nderstandingsociety.blogspot.co.uk/2008/04/marc-blochs-history.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tenthmedieval.wordpress.com/2014/06/01/in-praise-of-marc-blochs-feudal-society/" TargetMode="External"/><Relationship Id="rId4" Type="http://schemas.openxmlformats.org/officeDocument/2006/relationships/webSettings" Target="webSettings.xml"/><Relationship Id="rId9" Type="http://schemas.openxmlformats.org/officeDocument/2006/relationships/hyperlink" Target="https://tenthmedieval.wordpress.com/" TargetMode="External"/><Relationship Id="rId14" Type="http://schemas.openxmlformats.org/officeDocument/2006/relationships/hyperlink" Target="http://spartacus-educational.com/FRbloch.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artacus-educational.com/FRbloch.htm" TargetMode="External"/><Relationship Id="rId2" Type="http://schemas.openxmlformats.org/officeDocument/2006/relationships/hyperlink" Target="https://www.britannica.com/biography/Marc-Bloch" TargetMode="External"/><Relationship Id="rId1" Type="http://schemas.openxmlformats.org/officeDocument/2006/relationships/hyperlink" Target="https://www.britannica.com/editor/The-Editors-of-Encyclopdia-Britannica/4419" TargetMode="External"/><Relationship Id="rId6" Type="http://schemas.openxmlformats.org/officeDocument/2006/relationships/hyperlink" Target="http://resolutereader.blogspot.co.uk/2014/08/marc-bloch-feudal-society-growth-of.html" TargetMode="External"/><Relationship Id="rId5" Type="http://schemas.openxmlformats.org/officeDocument/2006/relationships/hyperlink" Target="https://tenthmedieval.wordpress.com/2014/06/01/in-praise-of-marc-blochs-feudal-society/" TargetMode="External"/><Relationship Id="rId4" Type="http://schemas.openxmlformats.org/officeDocument/2006/relationships/hyperlink" Target="https://tenthmedieval.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15FEC-D8A2-4E15-A7E4-454550D6A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4138</TotalTime>
  <Pages>4</Pages>
  <Words>1165</Words>
  <Characters>6841</Characters>
  <Application>Microsoft Office Word</Application>
  <DocSecurity>0</DocSecurity>
  <Lines>57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18</cp:revision>
  <dcterms:created xsi:type="dcterms:W3CDTF">2017-11-26T10:23:00Z</dcterms:created>
  <dcterms:modified xsi:type="dcterms:W3CDTF">2017-12-01T19:46:00Z</dcterms:modified>
</cp:coreProperties>
</file>