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5F030AA" w14:textId="181A207D" w:rsidR="00301299" w:rsidRPr="00301299" w:rsidRDefault="00301299" w:rsidP="490CE315">
      <w:pPr>
        <w:jc w:val="center"/>
        <w:rPr>
          <w:sz w:val="96"/>
          <w:szCs w:val="96"/>
        </w:rPr>
      </w:pPr>
    </w:p>
    <w:p w14:paraId="4C871724" w14:textId="77777777" w:rsidR="00301299" w:rsidRDefault="00301299" w:rsidP="00301299">
      <w:pPr>
        <w:jc w:val="center"/>
        <w:rPr>
          <w:sz w:val="36"/>
          <w:szCs w:val="36"/>
        </w:rPr>
      </w:pPr>
    </w:p>
    <w:p w14:paraId="34E74634" w14:textId="2C8716B0" w:rsidR="00301299" w:rsidRPr="00983B47" w:rsidRDefault="0C7BC0AF" w:rsidP="00301299">
      <w:pPr>
        <w:jc w:val="center"/>
        <w:rPr>
          <w:sz w:val="40"/>
          <w:szCs w:val="40"/>
        </w:rPr>
      </w:pPr>
      <w:r w:rsidRPr="00983B47">
        <w:rPr>
          <w:sz w:val="40"/>
          <w:szCs w:val="40"/>
        </w:rPr>
        <w:t xml:space="preserve">Academic Skills </w:t>
      </w:r>
      <w:r w:rsidR="00983B47" w:rsidRPr="00983B47">
        <w:rPr>
          <w:rFonts w:ascii="Calibri" w:hAnsi="Calibri" w:cs="Arial"/>
          <w:sz w:val="40"/>
          <w:szCs w:val="40"/>
        </w:rPr>
        <w:t>ACHA4008</w:t>
      </w:r>
    </w:p>
    <w:p w14:paraId="7AC5952E" w14:textId="7B9BE950" w:rsidR="4BD28579" w:rsidRPr="00714526" w:rsidRDefault="00983B47" w:rsidP="490CE315">
      <w:pPr>
        <w:jc w:val="center"/>
        <w:rPr>
          <w:sz w:val="36"/>
          <w:szCs w:val="36"/>
        </w:rPr>
      </w:pPr>
      <w:r w:rsidRPr="00714526">
        <w:rPr>
          <w:rFonts w:ascii="Calibri" w:hAnsi="Calibri" w:cs="Arial"/>
          <w:sz w:val="36"/>
          <w:szCs w:val="36"/>
        </w:rPr>
        <w:t>Integrating Project</w:t>
      </w:r>
      <w:r w:rsidRPr="00714526">
        <w:rPr>
          <w:sz w:val="36"/>
          <w:szCs w:val="36"/>
        </w:rPr>
        <w:t xml:space="preserve"> </w:t>
      </w:r>
      <w:r w:rsidR="4BD28579" w:rsidRPr="00714526">
        <w:rPr>
          <w:sz w:val="36"/>
          <w:szCs w:val="36"/>
        </w:rPr>
        <w:t>Technical report writing</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6BFE1304" w14:textId="6C9969BD" w:rsidR="00301299" w:rsidRDefault="00714526" w:rsidP="490CE315">
      <w:pPr>
        <w:jc w:val="center"/>
        <w:rPr>
          <w:sz w:val="24"/>
          <w:szCs w:val="24"/>
        </w:rPr>
      </w:pPr>
      <w:r>
        <w:rPr>
          <w:sz w:val="24"/>
          <w:szCs w:val="24"/>
        </w:rPr>
        <w:t xml:space="preserve">Jacob ling </w:t>
      </w:r>
    </w:p>
    <w:p w14:paraId="547A5EFC" w14:textId="54802391" w:rsidR="00714526" w:rsidRDefault="00714526" w:rsidP="490CE315">
      <w:pPr>
        <w:jc w:val="center"/>
        <w:rPr>
          <w:sz w:val="24"/>
          <w:szCs w:val="24"/>
        </w:rPr>
      </w:pPr>
      <w:r>
        <w:rPr>
          <w:sz w:val="24"/>
          <w:szCs w:val="24"/>
        </w:rPr>
        <w:t>Nevin Jyothis</w:t>
      </w:r>
    </w:p>
    <w:p w14:paraId="52E162AB" w14:textId="0509F7D1" w:rsidR="00714526" w:rsidRDefault="00714526" w:rsidP="490CE315">
      <w:pPr>
        <w:jc w:val="center"/>
        <w:rPr>
          <w:sz w:val="24"/>
          <w:szCs w:val="24"/>
        </w:rPr>
      </w:pPr>
      <w:r>
        <w:rPr>
          <w:sz w:val="24"/>
          <w:szCs w:val="24"/>
        </w:rPr>
        <w:t>Charlie Hollinshead</w:t>
      </w:r>
    </w:p>
    <w:p w14:paraId="6A74CF03" w14:textId="603E5E06" w:rsidR="00714526" w:rsidRDefault="00714526" w:rsidP="490CE315">
      <w:pPr>
        <w:jc w:val="center"/>
        <w:rPr>
          <w:sz w:val="24"/>
          <w:szCs w:val="24"/>
        </w:rPr>
      </w:pPr>
      <w:r>
        <w:rPr>
          <w:sz w:val="24"/>
          <w:szCs w:val="24"/>
        </w:rPr>
        <w:t xml:space="preserve">Harvey Merrett </w:t>
      </w:r>
    </w:p>
    <w:p w14:paraId="5E3CE57E" w14:textId="67769493" w:rsidR="00301299" w:rsidRDefault="00714526" w:rsidP="00301299">
      <w:pPr>
        <w:jc w:val="center"/>
        <w:sectPr w:rsidR="00301299" w:rsidSect="00962E5F">
          <w:footerReference w:type="default" r:id="rId12"/>
          <w:pgSz w:w="11906" w:h="16838"/>
          <w:pgMar w:top="1440" w:right="1440" w:bottom="1440" w:left="1440" w:header="708" w:footer="708" w:gutter="0"/>
          <w:cols w:space="708"/>
          <w:titlePg/>
          <w:docGrid w:linePitch="360"/>
        </w:sectPr>
      </w:pPr>
      <w:r>
        <w:t>May</w:t>
      </w:r>
      <w:r w:rsidR="0C7BC0AF">
        <w:t xml:space="preserve"> 202</w:t>
      </w:r>
      <w:r>
        <w:t>3</w:t>
      </w:r>
    </w:p>
    <w:sdt>
      <w:sdtPr>
        <w:rPr>
          <w:rFonts w:asciiTheme="minorHAnsi" w:eastAsiaTheme="minorHAnsi" w:hAnsiTheme="minorHAnsi" w:cstheme="minorBidi"/>
          <w:color w:val="auto"/>
          <w:sz w:val="22"/>
          <w:szCs w:val="22"/>
          <w:lang w:val="en-GB"/>
        </w:rPr>
        <w:id w:val="1015034083"/>
        <w:docPartObj>
          <w:docPartGallery w:val="Table of Contents"/>
          <w:docPartUnique/>
        </w:docPartObj>
      </w:sdtPr>
      <w:sdtEndPr/>
      <w:sdtContent>
        <w:p w14:paraId="50721EAD" w14:textId="26566536" w:rsidR="00B25D24" w:rsidRDefault="634609F6" w:rsidP="5B98426D">
          <w:pPr>
            <w:pStyle w:val="TOCHeading"/>
          </w:pPr>
          <w:r>
            <w:t>Contents</w:t>
          </w:r>
        </w:p>
        <w:p w14:paraId="563674B2" w14:textId="5B58F56F" w:rsidR="00CC1B43" w:rsidRDefault="000A0752">
          <w:pPr>
            <w:pStyle w:val="TOC1"/>
            <w:tabs>
              <w:tab w:val="left" w:pos="440"/>
              <w:tab w:val="right" w:leader="dot" w:pos="9016"/>
            </w:tabs>
            <w:rPr>
              <w:rFonts w:eastAsiaTheme="minorEastAsia"/>
              <w:noProof/>
              <w:lang w:eastAsia="zh-CN"/>
            </w:rPr>
          </w:pPr>
          <w:r>
            <w:fldChar w:fldCharType="begin"/>
          </w:r>
          <w:r w:rsidR="00C102CE">
            <w:instrText>TOC \o "1-3" \h \z \u</w:instrText>
          </w:r>
          <w:r>
            <w:fldChar w:fldCharType="separate"/>
          </w:r>
          <w:hyperlink w:anchor="_Toc134822631" w:history="1">
            <w:r w:rsidR="00CC1B43" w:rsidRPr="00C957FE">
              <w:rPr>
                <w:rStyle w:val="Hyperlink"/>
                <w:noProof/>
              </w:rPr>
              <w:t>1</w:t>
            </w:r>
            <w:r w:rsidR="00CC1B43">
              <w:rPr>
                <w:rFonts w:eastAsiaTheme="minorEastAsia"/>
                <w:noProof/>
                <w:lang w:eastAsia="zh-CN"/>
              </w:rPr>
              <w:tab/>
            </w:r>
            <w:r w:rsidR="00CC1B43" w:rsidRPr="00C957FE">
              <w:rPr>
                <w:rStyle w:val="Hyperlink"/>
                <w:noProof/>
              </w:rPr>
              <w:t>Introduction</w:t>
            </w:r>
            <w:r w:rsidR="00CC1B43">
              <w:rPr>
                <w:noProof/>
                <w:webHidden/>
              </w:rPr>
              <w:tab/>
            </w:r>
            <w:r w:rsidR="00CC1B43">
              <w:rPr>
                <w:noProof/>
                <w:webHidden/>
              </w:rPr>
              <w:fldChar w:fldCharType="begin"/>
            </w:r>
            <w:r w:rsidR="00CC1B43">
              <w:rPr>
                <w:noProof/>
                <w:webHidden/>
              </w:rPr>
              <w:instrText xml:space="preserve"> PAGEREF _Toc134822631 \h </w:instrText>
            </w:r>
            <w:r w:rsidR="00CC1B43">
              <w:rPr>
                <w:noProof/>
                <w:webHidden/>
              </w:rPr>
            </w:r>
            <w:r w:rsidR="00CC1B43">
              <w:rPr>
                <w:noProof/>
                <w:webHidden/>
              </w:rPr>
              <w:fldChar w:fldCharType="separate"/>
            </w:r>
            <w:r w:rsidR="00CC1B43">
              <w:rPr>
                <w:noProof/>
                <w:webHidden/>
              </w:rPr>
              <w:t>1</w:t>
            </w:r>
            <w:r w:rsidR="00CC1B43">
              <w:rPr>
                <w:noProof/>
                <w:webHidden/>
              </w:rPr>
              <w:fldChar w:fldCharType="end"/>
            </w:r>
          </w:hyperlink>
        </w:p>
        <w:p w14:paraId="0227B466" w14:textId="10C37D9C" w:rsidR="00CC1B43" w:rsidRDefault="00AB790C">
          <w:pPr>
            <w:pStyle w:val="TOC1"/>
            <w:tabs>
              <w:tab w:val="left" w:pos="440"/>
              <w:tab w:val="right" w:leader="dot" w:pos="9016"/>
            </w:tabs>
            <w:rPr>
              <w:rFonts w:eastAsiaTheme="minorEastAsia"/>
              <w:noProof/>
              <w:lang w:eastAsia="zh-CN"/>
            </w:rPr>
          </w:pPr>
          <w:hyperlink w:anchor="_Toc134822632" w:history="1">
            <w:r w:rsidR="00CC1B43" w:rsidRPr="00C957FE">
              <w:rPr>
                <w:rStyle w:val="Hyperlink"/>
                <w:noProof/>
              </w:rPr>
              <w:t>2</w:t>
            </w:r>
            <w:r w:rsidR="00CC1B43">
              <w:rPr>
                <w:rFonts w:eastAsiaTheme="minorEastAsia"/>
                <w:noProof/>
                <w:lang w:eastAsia="zh-CN"/>
              </w:rPr>
              <w:tab/>
            </w:r>
            <w:r w:rsidR="00CC1B43" w:rsidRPr="00C957FE">
              <w:rPr>
                <w:rStyle w:val="Hyperlink"/>
                <w:noProof/>
              </w:rPr>
              <w:t>Design process</w:t>
            </w:r>
            <w:r w:rsidR="00CC1B43">
              <w:rPr>
                <w:noProof/>
                <w:webHidden/>
              </w:rPr>
              <w:tab/>
            </w:r>
            <w:r w:rsidR="00CC1B43">
              <w:rPr>
                <w:noProof/>
                <w:webHidden/>
              </w:rPr>
              <w:fldChar w:fldCharType="begin"/>
            </w:r>
            <w:r w:rsidR="00CC1B43">
              <w:rPr>
                <w:noProof/>
                <w:webHidden/>
              </w:rPr>
              <w:instrText xml:space="preserve"> PAGEREF _Toc134822632 \h </w:instrText>
            </w:r>
            <w:r w:rsidR="00CC1B43">
              <w:rPr>
                <w:noProof/>
                <w:webHidden/>
              </w:rPr>
            </w:r>
            <w:r w:rsidR="00CC1B43">
              <w:rPr>
                <w:noProof/>
                <w:webHidden/>
              </w:rPr>
              <w:fldChar w:fldCharType="separate"/>
            </w:r>
            <w:r w:rsidR="00CC1B43">
              <w:rPr>
                <w:noProof/>
                <w:webHidden/>
              </w:rPr>
              <w:t>2</w:t>
            </w:r>
            <w:r w:rsidR="00CC1B43">
              <w:rPr>
                <w:noProof/>
                <w:webHidden/>
              </w:rPr>
              <w:fldChar w:fldCharType="end"/>
            </w:r>
          </w:hyperlink>
        </w:p>
        <w:p w14:paraId="48405777" w14:textId="5253F3D8" w:rsidR="00CC1B43" w:rsidRDefault="00AB790C">
          <w:pPr>
            <w:pStyle w:val="TOC1"/>
            <w:tabs>
              <w:tab w:val="left" w:pos="440"/>
              <w:tab w:val="right" w:leader="dot" w:pos="9016"/>
            </w:tabs>
            <w:rPr>
              <w:rFonts w:eastAsiaTheme="minorEastAsia"/>
              <w:noProof/>
              <w:lang w:eastAsia="zh-CN"/>
            </w:rPr>
          </w:pPr>
          <w:hyperlink w:anchor="_Toc134822633" w:history="1">
            <w:r w:rsidR="00CC1B43" w:rsidRPr="00C957FE">
              <w:rPr>
                <w:rStyle w:val="Hyperlink"/>
                <w:noProof/>
              </w:rPr>
              <w:t>3</w:t>
            </w:r>
            <w:r w:rsidR="00CC1B43">
              <w:rPr>
                <w:rFonts w:eastAsiaTheme="minorEastAsia"/>
                <w:noProof/>
                <w:lang w:eastAsia="zh-CN"/>
              </w:rPr>
              <w:tab/>
            </w:r>
            <w:r w:rsidR="00CC1B43" w:rsidRPr="00C957FE">
              <w:rPr>
                <w:rStyle w:val="Hyperlink"/>
                <w:noProof/>
              </w:rPr>
              <w:t>Computer Aided Design</w:t>
            </w:r>
            <w:r w:rsidR="00CC1B43">
              <w:rPr>
                <w:noProof/>
                <w:webHidden/>
              </w:rPr>
              <w:tab/>
            </w:r>
            <w:r w:rsidR="00CC1B43">
              <w:rPr>
                <w:noProof/>
                <w:webHidden/>
              </w:rPr>
              <w:fldChar w:fldCharType="begin"/>
            </w:r>
            <w:r w:rsidR="00CC1B43">
              <w:rPr>
                <w:noProof/>
                <w:webHidden/>
              </w:rPr>
              <w:instrText xml:space="preserve"> PAGEREF _Toc134822633 \h </w:instrText>
            </w:r>
            <w:r w:rsidR="00CC1B43">
              <w:rPr>
                <w:noProof/>
                <w:webHidden/>
              </w:rPr>
            </w:r>
            <w:r w:rsidR="00CC1B43">
              <w:rPr>
                <w:noProof/>
                <w:webHidden/>
              </w:rPr>
              <w:fldChar w:fldCharType="separate"/>
            </w:r>
            <w:r w:rsidR="00CC1B43">
              <w:rPr>
                <w:noProof/>
                <w:webHidden/>
              </w:rPr>
              <w:t>3</w:t>
            </w:r>
            <w:r w:rsidR="00CC1B43">
              <w:rPr>
                <w:noProof/>
                <w:webHidden/>
              </w:rPr>
              <w:fldChar w:fldCharType="end"/>
            </w:r>
          </w:hyperlink>
        </w:p>
        <w:p w14:paraId="676842BA" w14:textId="59B2B691" w:rsidR="00CC1B43" w:rsidRDefault="00AB790C">
          <w:pPr>
            <w:pStyle w:val="TOC1"/>
            <w:tabs>
              <w:tab w:val="left" w:pos="440"/>
              <w:tab w:val="right" w:leader="dot" w:pos="9016"/>
            </w:tabs>
            <w:rPr>
              <w:rFonts w:eastAsiaTheme="minorEastAsia"/>
              <w:noProof/>
              <w:lang w:eastAsia="zh-CN"/>
            </w:rPr>
          </w:pPr>
          <w:hyperlink w:anchor="_Toc134822634" w:history="1">
            <w:r w:rsidR="00CC1B43" w:rsidRPr="00C957FE">
              <w:rPr>
                <w:rStyle w:val="Hyperlink"/>
                <w:noProof/>
              </w:rPr>
              <w:t>5</w:t>
            </w:r>
            <w:r w:rsidR="00CC1B43">
              <w:rPr>
                <w:rFonts w:eastAsiaTheme="minorEastAsia"/>
                <w:noProof/>
                <w:lang w:eastAsia="zh-CN"/>
              </w:rPr>
              <w:tab/>
            </w:r>
            <w:r w:rsidR="00CC1B43" w:rsidRPr="00C957FE">
              <w:rPr>
                <w:rStyle w:val="Hyperlink"/>
                <w:noProof/>
              </w:rPr>
              <w:t>Analysis</w:t>
            </w:r>
            <w:r w:rsidR="00CC1B43">
              <w:rPr>
                <w:noProof/>
                <w:webHidden/>
              </w:rPr>
              <w:tab/>
            </w:r>
            <w:r w:rsidR="00CC1B43">
              <w:rPr>
                <w:noProof/>
                <w:webHidden/>
              </w:rPr>
              <w:fldChar w:fldCharType="begin"/>
            </w:r>
            <w:r w:rsidR="00CC1B43">
              <w:rPr>
                <w:noProof/>
                <w:webHidden/>
              </w:rPr>
              <w:instrText xml:space="preserve"> PAGEREF _Toc134822634 \h </w:instrText>
            </w:r>
            <w:r w:rsidR="00CC1B43">
              <w:rPr>
                <w:noProof/>
                <w:webHidden/>
              </w:rPr>
            </w:r>
            <w:r w:rsidR="00CC1B43">
              <w:rPr>
                <w:noProof/>
                <w:webHidden/>
              </w:rPr>
              <w:fldChar w:fldCharType="separate"/>
            </w:r>
            <w:r w:rsidR="00CC1B43">
              <w:rPr>
                <w:noProof/>
                <w:webHidden/>
              </w:rPr>
              <w:t>4</w:t>
            </w:r>
            <w:r w:rsidR="00CC1B43">
              <w:rPr>
                <w:noProof/>
                <w:webHidden/>
              </w:rPr>
              <w:fldChar w:fldCharType="end"/>
            </w:r>
          </w:hyperlink>
        </w:p>
        <w:p w14:paraId="25D4C9E4" w14:textId="5C55E5C3" w:rsidR="00CC1B43" w:rsidRDefault="00AB790C">
          <w:pPr>
            <w:pStyle w:val="TOC1"/>
            <w:tabs>
              <w:tab w:val="left" w:pos="440"/>
              <w:tab w:val="right" w:leader="dot" w:pos="9016"/>
            </w:tabs>
            <w:rPr>
              <w:rFonts w:eastAsiaTheme="minorEastAsia"/>
              <w:noProof/>
              <w:lang w:eastAsia="zh-CN"/>
            </w:rPr>
          </w:pPr>
          <w:hyperlink w:anchor="_Toc134822635" w:history="1">
            <w:r w:rsidR="00CC1B43" w:rsidRPr="00C957FE">
              <w:rPr>
                <w:rStyle w:val="Hyperlink"/>
                <w:noProof/>
              </w:rPr>
              <w:t>6</w:t>
            </w:r>
            <w:r w:rsidR="00CC1B43">
              <w:rPr>
                <w:rFonts w:eastAsiaTheme="minorEastAsia"/>
                <w:noProof/>
                <w:lang w:eastAsia="zh-CN"/>
              </w:rPr>
              <w:tab/>
            </w:r>
            <w:r w:rsidR="00CC1B43" w:rsidRPr="00C957FE">
              <w:rPr>
                <w:rStyle w:val="Hyperlink"/>
                <w:noProof/>
              </w:rPr>
              <w:t>Conclusion</w:t>
            </w:r>
            <w:r w:rsidR="00CC1B43">
              <w:rPr>
                <w:noProof/>
                <w:webHidden/>
              </w:rPr>
              <w:tab/>
            </w:r>
            <w:r w:rsidR="00CC1B43">
              <w:rPr>
                <w:noProof/>
                <w:webHidden/>
              </w:rPr>
              <w:fldChar w:fldCharType="begin"/>
            </w:r>
            <w:r w:rsidR="00CC1B43">
              <w:rPr>
                <w:noProof/>
                <w:webHidden/>
              </w:rPr>
              <w:instrText xml:space="preserve"> PAGEREF _Toc134822635 \h </w:instrText>
            </w:r>
            <w:r w:rsidR="00CC1B43">
              <w:rPr>
                <w:noProof/>
                <w:webHidden/>
              </w:rPr>
            </w:r>
            <w:r w:rsidR="00CC1B43">
              <w:rPr>
                <w:noProof/>
                <w:webHidden/>
              </w:rPr>
              <w:fldChar w:fldCharType="separate"/>
            </w:r>
            <w:r w:rsidR="00CC1B43">
              <w:rPr>
                <w:noProof/>
                <w:webHidden/>
              </w:rPr>
              <w:t>5</w:t>
            </w:r>
            <w:r w:rsidR="00CC1B43">
              <w:rPr>
                <w:noProof/>
                <w:webHidden/>
              </w:rPr>
              <w:fldChar w:fldCharType="end"/>
            </w:r>
          </w:hyperlink>
        </w:p>
        <w:p w14:paraId="6F51EE04" w14:textId="6FAC59A0" w:rsidR="00CC1B43" w:rsidRDefault="00AB790C">
          <w:pPr>
            <w:pStyle w:val="TOC1"/>
            <w:tabs>
              <w:tab w:val="left" w:pos="440"/>
              <w:tab w:val="right" w:leader="dot" w:pos="9016"/>
            </w:tabs>
            <w:rPr>
              <w:rFonts w:eastAsiaTheme="minorEastAsia"/>
              <w:noProof/>
              <w:lang w:eastAsia="zh-CN"/>
            </w:rPr>
          </w:pPr>
          <w:hyperlink w:anchor="_Toc134822636" w:history="1">
            <w:r w:rsidR="00CC1B43" w:rsidRPr="00C957FE">
              <w:rPr>
                <w:rStyle w:val="Hyperlink"/>
                <w:noProof/>
              </w:rPr>
              <w:t>7</w:t>
            </w:r>
            <w:r w:rsidR="00CC1B43">
              <w:rPr>
                <w:rFonts w:eastAsiaTheme="minorEastAsia"/>
                <w:noProof/>
                <w:lang w:eastAsia="zh-CN"/>
              </w:rPr>
              <w:tab/>
            </w:r>
            <w:r w:rsidR="00CC1B43" w:rsidRPr="00C957FE">
              <w:rPr>
                <w:rStyle w:val="Hyperlink"/>
                <w:noProof/>
              </w:rPr>
              <w:t>References</w:t>
            </w:r>
            <w:r w:rsidR="00CC1B43">
              <w:rPr>
                <w:noProof/>
                <w:webHidden/>
              </w:rPr>
              <w:tab/>
            </w:r>
            <w:r w:rsidR="00CC1B43">
              <w:rPr>
                <w:noProof/>
                <w:webHidden/>
              </w:rPr>
              <w:fldChar w:fldCharType="begin"/>
            </w:r>
            <w:r w:rsidR="00CC1B43">
              <w:rPr>
                <w:noProof/>
                <w:webHidden/>
              </w:rPr>
              <w:instrText xml:space="preserve"> PAGEREF _Toc134822636 \h </w:instrText>
            </w:r>
            <w:r w:rsidR="00CC1B43">
              <w:rPr>
                <w:noProof/>
                <w:webHidden/>
              </w:rPr>
            </w:r>
            <w:r w:rsidR="00CC1B43">
              <w:rPr>
                <w:noProof/>
                <w:webHidden/>
              </w:rPr>
              <w:fldChar w:fldCharType="separate"/>
            </w:r>
            <w:r w:rsidR="00CC1B43">
              <w:rPr>
                <w:noProof/>
                <w:webHidden/>
              </w:rPr>
              <w:t>6</w:t>
            </w:r>
            <w:r w:rsidR="00CC1B43">
              <w:rPr>
                <w:noProof/>
                <w:webHidden/>
              </w:rPr>
              <w:fldChar w:fldCharType="end"/>
            </w:r>
          </w:hyperlink>
        </w:p>
        <w:p w14:paraId="6CD32F3A" w14:textId="35250684" w:rsidR="00FA11A3" w:rsidRDefault="000A0752" w:rsidP="5B98426D">
          <w:pPr>
            <w:pStyle w:val="TOC1"/>
            <w:tabs>
              <w:tab w:val="left" w:pos="435"/>
              <w:tab w:val="right" w:leader="dot" w:pos="9015"/>
            </w:tabs>
            <w:rPr>
              <w:rStyle w:val="Hyperlink"/>
              <w:noProof/>
              <w:lang w:eastAsia="en-GB"/>
            </w:rPr>
          </w:pPr>
          <w:r>
            <w:fldChar w:fldCharType="end"/>
          </w:r>
        </w:p>
      </w:sdtContent>
    </w:sdt>
    <w:p w14:paraId="1C2F6BBC" w14:textId="61345187" w:rsidR="00B25D24" w:rsidRDefault="00B25D24" w:rsidP="00B25D24">
      <w:pPr>
        <w:sectPr w:rsidR="00B25D24" w:rsidSect="00962E5F">
          <w:pgSz w:w="11906" w:h="16838"/>
          <w:pgMar w:top="1440" w:right="1440" w:bottom="1440" w:left="1440" w:header="708" w:footer="708" w:gutter="0"/>
          <w:pgNumType w:fmt="lowerRoman" w:start="1"/>
          <w:cols w:space="708"/>
          <w:docGrid w:linePitch="360"/>
        </w:sectPr>
      </w:pPr>
    </w:p>
    <w:p w14:paraId="09758EED" w14:textId="336A9DAB" w:rsidR="00301299" w:rsidRDefault="535661D7" w:rsidP="006D498F">
      <w:pPr>
        <w:pStyle w:val="Heading1"/>
        <w:spacing w:line="360" w:lineRule="auto"/>
      </w:pPr>
      <w:bookmarkStart w:id="0" w:name="_Toc134822631"/>
      <w:r>
        <w:lastRenderedPageBreak/>
        <w:t>Introduction</w:t>
      </w:r>
      <w:bookmarkEnd w:id="0"/>
    </w:p>
    <w:p w14:paraId="5988B5DE" w14:textId="14FB5820" w:rsidR="00301299" w:rsidRDefault="00301299" w:rsidP="006D498F">
      <w:pPr>
        <w:spacing w:line="360" w:lineRule="auto"/>
      </w:pPr>
    </w:p>
    <w:p w14:paraId="2541BB22" w14:textId="5129C456" w:rsidR="002905BE" w:rsidRDefault="00FF585F" w:rsidP="006D498F">
      <w:pPr>
        <w:spacing w:line="360" w:lineRule="auto"/>
        <w:rPr>
          <w:sz w:val="24"/>
          <w:szCs w:val="24"/>
        </w:rPr>
      </w:pPr>
      <w:r w:rsidRPr="00FF585F">
        <w:t>Soapbox car racing is a thrilling recreational pursuit that encompasses the construction and racing of non-motorized vehicles down a downhill track. In this venture, our main aim was to create a soapbox car that not only fulfilled predetermined performance targets but also prioritized safety and adhered to relevant regulations (Richards Castle Soap, 2022). This comprehensive report outlines the design, analysis, testing, and production phases involved in crafting our soapbox. It delves into the intricacies of our vehicle, highlighting the hurdles encountered during its development and the ingenious solutions employed to overcome them. Throughout this documentation, we elucidate the process, discuss challenges, and detail our problem-solving strategies in relation to our soapbox creation.</w:t>
      </w:r>
      <w:r w:rsidR="0070186D">
        <w:rPr>
          <w:sz w:val="24"/>
          <w:szCs w:val="24"/>
        </w:rPr>
        <w:br w:type="page"/>
      </w:r>
    </w:p>
    <w:p w14:paraId="4DBBE204" w14:textId="2F1F18EA" w:rsidR="00D56962" w:rsidRPr="00D56962" w:rsidRDefault="002D19A4" w:rsidP="006D498F">
      <w:pPr>
        <w:pStyle w:val="Heading1"/>
        <w:spacing w:line="360" w:lineRule="auto"/>
      </w:pPr>
      <w:bookmarkStart w:id="1" w:name="_Toc134822632"/>
      <w:r>
        <w:lastRenderedPageBreak/>
        <w:t>Design process</w:t>
      </w:r>
      <w:bookmarkEnd w:id="1"/>
      <w:r>
        <w:t xml:space="preserve"> </w:t>
      </w:r>
    </w:p>
    <w:p w14:paraId="3C6775DC" w14:textId="751CA03B" w:rsidR="005E6315" w:rsidRDefault="00A920F8" w:rsidP="006D498F">
      <w:pPr>
        <w:spacing w:line="360" w:lineRule="auto"/>
      </w:pPr>
      <w:r w:rsidRPr="00A920F8">
        <w:t>The design process of the soapbox car involve</w:t>
      </w:r>
      <w:r>
        <w:t>d</w:t>
      </w:r>
      <w:r w:rsidRPr="00A920F8">
        <w:t xml:space="preserve"> many stages. The initial phase focused on</w:t>
      </w:r>
      <w:r>
        <w:t xml:space="preserve"> the</w:t>
      </w:r>
      <w:r w:rsidRPr="00A920F8">
        <w:t xml:space="preserve"> concept</w:t>
      </w:r>
      <w:r>
        <w:t xml:space="preserve"> of</w:t>
      </w:r>
      <w:r w:rsidRPr="00A920F8">
        <w:t xml:space="preserve"> development</w:t>
      </w:r>
      <w:r>
        <w:t xml:space="preserve"> which is </w:t>
      </w:r>
      <w:r w:rsidRPr="00A920F8">
        <w:t>where ideas were brainstormed</w:t>
      </w:r>
      <w:r>
        <w:t>,</w:t>
      </w:r>
      <w:r w:rsidRPr="00A920F8">
        <w:t xml:space="preserve"> evaluated</w:t>
      </w:r>
      <w:r>
        <w:t xml:space="preserve"> and noted down; </w:t>
      </w:r>
      <w:r w:rsidRPr="00A920F8">
        <w:t>This was followed by the creation of initial designs</w:t>
      </w:r>
      <w:r>
        <w:t xml:space="preserve"> and</w:t>
      </w:r>
      <w:r w:rsidRPr="00A920F8">
        <w:t xml:space="preserve"> sketches and</w:t>
      </w:r>
      <w:r>
        <w:t xml:space="preserve"> then finally </w:t>
      </w:r>
      <w:r w:rsidRPr="00A920F8">
        <w:t>computer-aided design (CAD) models</w:t>
      </w:r>
      <w:r>
        <w:t xml:space="preserve">. This helped us </w:t>
      </w:r>
      <w:r w:rsidRPr="00A920F8">
        <w:t>improve the concept</w:t>
      </w:r>
      <w:r>
        <w:t xml:space="preserve"> by</w:t>
      </w:r>
      <w:r w:rsidRPr="00A920F8">
        <w:t xml:space="preserve"> incorporating aspects such as aerodynamics</w:t>
      </w:r>
      <w:r w:rsidR="002E4AD8">
        <w:t xml:space="preserve"> and </w:t>
      </w:r>
      <w:r w:rsidRPr="00A920F8">
        <w:t xml:space="preserve">structural analysis. </w:t>
      </w:r>
      <w:r w:rsidR="00E35C04">
        <w:t>Choosing what m</w:t>
      </w:r>
      <w:r w:rsidRPr="00A920F8">
        <w:t>aterial</w:t>
      </w:r>
      <w:r w:rsidR="00E35C04">
        <w:t>s to choose was also a</w:t>
      </w:r>
      <w:r w:rsidRPr="00A920F8">
        <w:t xml:space="preserve"> critical step</w:t>
      </w:r>
      <w:r w:rsidR="00E35C04">
        <w:t xml:space="preserve"> as</w:t>
      </w:r>
      <w:r w:rsidR="0089693D">
        <w:t xml:space="preserve"> you </w:t>
      </w:r>
      <w:r w:rsidR="00D56962">
        <w:t>must</w:t>
      </w:r>
      <w:r w:rsidRPr="00A920F8">
        <w:t xml:space="preserve"> conside</w:t>
      </w:r>
      <w:r w:rsidR="0089693D">
        <w:t>r</w:t>
      </w:r>
      <w:r w:rsidRPr="00A920F8">
        <w:t xml:space="preserve"> factors such as strength, weight, and cost. Finally, component selection involved choosing appropriate wheels, steering mechanisms, and braking systems.</w:t>
      </w:r>
      <w:r w:rsidR="002228A0">
        <w:t xml:space="preserve"> These are all important factors as it allows us to get the best performance out of the car.</w:t>
      </w:r>
    </w:p>
    <w:p w14:paraId="663BDBE9" w14:textId="77777777" w:rsidR="00D56962" w:rsidRDefault="00D56962" w:rsidP="006D498F">
      <w:pPr>
        <w:spacing w:line="360" w:lineRule="auto"/>
      </w:pPr>
    </w:p>
    <w:p w14:paraId="48601F74" w14:textId="77777777" w:rsidR="00D56962" w:rsidRDefault="00D56962" w:rsidP="006D498F">
      <w:pPr>
        <w:spacing w:line="360" w:lineRule="auto"/>
      </w:pPr>
    </w:p>
    <w:p w14:paraId="6A2AA08F" w14:textId="1F346B2B" w:rsidR="002D19A4" w:rsidRDefault="005E6315" w:rsidP="006D498F">
      <w:pPr>
        <w:spacing w:line="360" w:lineRule="auto"/>
      </w:pPr>
      <w:r>
        <w:br w:type="page"/>
      </w:r>
    </w:p>
    <w:p w14:paraId="4933B9AD" w14:textId="65CCDDFD" w:rsidR="00D56962" w:rsidRDefault="00D56962" w:rsidP="006D498F">
      <w:pPr>
        <w:pStyle w:val="Heading1"/>
        <w:spacing w:line="360" w:lineRule="auto"/>
      </w:pPr>
      <w:bookmarkStart w:id="2" w:name="_Toc134822633"/>
      <w:r>
        <w:lastRenderedPageBreak/>
        <w:t>Computer Aided Design</w:t>
      </w:r>
      <w:bookmarkEnd w:id="2"/>
      <w:r>
        <w:t xml:space="preserve"> </w:t>
      </w:r>
    </w:p>
    <w:p w14:paraId="7F6D0E52" w14:textId="00B01742" w:rsidR="00D56962" w:rsidRDefault="00D56962" w:rsidP="006D498F">
      <w:pPr>
        <w:spacing w:line="360" w:lineRule="auto"/>
      </w:pPr>
      <w:r>
        <w:t xml:space="preserve">The initial designs were a major part of helping develop the </w:t>
      </w:r>
      <w:r w:rsidR="000E6CA1">
        <w:t xml:space="preserve">final CAD design as it made it far easier for us to decide on the shape and size the soapbox would end up being. There were many different issues we encountered when improving on the design using CAD, for example the placement and size of both axels had to be adjusted to properly fit the soapbox and make it more stable. </w:t>
      </w:r>
      <w:r w:rsidR="00566036">
        <w:t xml:space="preserve">We had a problem inputting the wheels into CAD as we want to use bicycle wheels integrated into our design as we want to integrate these already manufactured products into our soapbox. These include all four wheels, the steering wheel and system and the brakes. All these items have already been engineering to work specifically with manufactured items already. This means that when we try to input these into </w:t>
      </w:r>
      <w:proofErr w:type="gramStart"/>
      <w:r w:rsidR="00566036">
        <w:t>CAD</w:t>
      </w:r>
      <w:proofErr w:type="gramEnd"/>
      <w:r w:rsidR="00566036">
        <w:t xml:space="preserve"> we have to specifically alter the design to fit and manufacturer these components into our design. </w:t>
      </w:r>
    </w:p>
    <w:p w14:paraId="537D33A6" w14:textId="2BFA2D59" w:rsidR="00566036" w:rsidRDefault="00566036" w:rsidP="006D498F">
      <w:pPr>
        <w:spacing w:line="360" w:lineRule="auto"/>
      </w:pPr>
      <w:r>
        <w:t xml:space="preserve">One key point that we were clear on was trying to get the soapbox as accurate and correct to our previous measurements on the design prior to this assignment. This was a key point as it meant our soapbox would be as realistic as possible as which Is what we are aiming for. </w:t>
      </w:r>
    </w:p>
    <w:p w14:paraId="710CB612" w14:textId="71A326C0" w:rsidR="00272285" w:rsidRDefault="00F6168D" w:rsidP="006D498F">
      <w:pPr>
        <w:spacing w:line="360" w:lineRule="auto"/>
      </w:pPr>
      <w:r>
        <w:t>Bespoke parts in CAD were very easy to make for the soapbox and its useful as it allows us to go into detail for all the individual parts that make the soapbox. This allowed us to maintain specific detail to the more int</w:t>
      </w:r>
      <w:r w:rsidR="00272285">
        <w:t xml:space="preserve">ricate parts of the soapbox. This allowed </w:t>
      </w:r>
      <w:r w:rsidR="007A1B98">
        <w:t xml:space="preserve">us to accurately assemble the soapbox which </w:t>
      </w:r>
      <w:r w:rsidR="004078E6">
        <w:t>confidence in</w:t>
      </w:r>
      <w:r w:rsidR="007A1B98">
        <w:t xml:space="preserve"> our design.</w:t>
      </w:r>
    </w:p>
    <w:p w14:paraId="5FD1EB01" w14:textId="5CF1F99C" w:rsidR="00C3058B" w:rsidRDefault="00C3058B" w:rsidP="006D498F">
      <w:pPr>
        <w:spacing w:line="360" w:lineRule="auto"/>
      </w:pPr>
      <w:r>
        <w:t>See pictures below of CAD evidence:</w:t>
      </w:r>
    </w:p>
    <w:p w14:paraId="3A1EAC6B" w14:textId="2F1E1186" w:rsidR="00997573" w:rsidRPr="00D56962" w:rsidRDefault="00997573" w:rsidP="006D498F">
      <w:pPr>
        <w:spacing w:line="360" w:lineRule="auto"/>
      </w:pPr>
      <w:r>
        <w:rPr>
          <w:noProof/>
        </w:rPr>
        <w:drawing>
          <wp:anchor distT="0" distB="0" distL="114300" distR="114300" simplePos="0" relativeHeight="251658752" behindDoc="1" locked="0" layoutInCell="1" allowOverlap="1" wp14:anchorId="075D0DC3" wp14:editId="32444F14">
            <wp:simplePos x="0" y="0"/>
            <wp:positionH relativeFrom="margin">
              <wp:align>left</wp:align>
            </wp:positionH>
            <wp:positionV relativeFrom="paragraph">
              <wp:posOffset>8255</wp:posOffset>
            </wp:positionV>
            <wp:extent cx="2323465" cy="3324225"/>
            <wp:effectExtent l="0" t="0" r="635" b="9525"/>
            <wp:wrapTight wrapText="bothSides">
              <wp:wrapPolygon edited="0">
                <wp:start x="0" y="0"/>
                <wp:lineTo x="0" y="21538"/>
                <wp:lineTo x="21429" y="21538"/>
                <wp:lineTo x="21429" y="0"/>
                <wp:lineTo x="0" y="0"/>
              </wp:wrapPolygon>
            </wp:wrapTight>
            <wp:docPr id="2" name="Picture 2" descr="A picture containing text, diagram, drawing,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iagram, drawing, pla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323465" cy="3324225"/>
                    </a:xfrm>
                    <a:prstGeom prst="rect">
                      <a:avLst/>
                    </a:prstGeom>
                  </pic:spPr>
                </pic:pic>
              </a:graphicData>
            </a:graphic>
            <wp14:sizeRelH relativeFrom="margin">
              <wp14:pctWidth>0</wp14:pctWidth>
            </wp14:sizeRelH>
            <wp14:sizeRelV relativeFrom="margin">
              <wp14:pctHeight>0</wp14:pctHeight>
            </wp14:sizeRelV>
          </wp:anchor>
        </w:drawing>
      </w:r>
      <w:r>
        <w:t xml:space="preserve">Here we can see the evidence of our CAD design which was formatted, designed and put together in teams regarding our original </w:t>
      </w:r>
      <w:r w:rsidR="00E84DEB">
        <w:t xml:space="preserve">design. The chassis, wheels and subframe was all designed in CAD and assembly took part there. </w:t>
      </w:r>
      <w:r w:rsidR="00E84DEB" w:rsidRPr="00E84DEB">
        <w:rPr>
          <w:b/>
          <w:bCs/>
          <w:i/>
          <w:iCs/>
          <w:u w:val="single"/>
        </w:rPr>
        <w:t>See the diagram for evidence.</w:t>
      </w:r>
    </w:p>
    <w:p w14:paraId="4EA02785" w14:textId="77E28C77" w:rsidR="00301299" w:rsidRPr="00DC5CDA" w:rsidRDefault="0070186D" w:rsidP="006D498F">
      <w:pPr>
        <w:pStyle w:val="Heading1"/>
        <w:spacing w:line="360" w:lineRule="auto"/>
      </w:pPr>
      <w:r>
        <w:br w:type="page"/>
      </w:r>
    </w:p>
    <w:p w14:paraId="5D37DCBC" w14:textId="025A7C80" w:rsidR="00D56962" w:rsidRDefault="00D56962" w:rsidP="006D498F">
      <w:pPr>
        <w:pStyle w:val="Heading1"/>
        <w:spacing w:line="360" w:lineRule="auto"/>
      </w:pPr>
      <w:bookmarkStart w:id="3" w:name="_Toc134822634"/>
      <w:r>
        <w:lastRenderedPageBreak/>
        <w:t>Analysis</w:t>
      </w:r>
      <w:bookmarkEnd w:id="3"/>
      <w:r>
        <w:t xml:space="preserve"> </w:t>
      </w:r>
    </w:p>
    <w:p w14:paraId="6466FE62" w14:textId="77777777" w:rsidR="000E6CA1" w:rsidRPr="000E6CA1" w:rsidRDefault="000E6CA1" w:rsidP="006D498F">
      <w:pPr>
        <w:spacing w:line="360" w:lineRule="auto"/>
      </w:pPr>
    </w:p>
    <w:p w14:paraId="431C10A2" w14:textId="134A47F4" w:rsidR="00D56962" w:rsidRPr="000E6CA1" w:rsidRDefault="00D56962" w:rsidP="006D498F">
      <w:pPr>
        <w:spacing w:line="360" w:lineRule="auto"/>
      </w:pPr>
      <w:r w:rsidRPr="000E6CA1">
        <w:t>To ensure the performance and safety of the soapbox car various analysis and calculations were performed. Structural analysis using finite element analysis (FEA) evaluated the strength and integrity of the frame and roll cage</w:t>
      </w:r>
      <w:r w:rsidR="000E6CA1">
        <w:t xml:space="preserve"> (</w:t>
      </w:r>
      <w:r w:rsidR="000E6CA1" w:rsidRPr="000E6CA1">
        <w:t>SimScale</w:t>
      </w:r>
      <w:r w:rsidR="000E6CA1">
        <w:t>,</w:t>
      </w:r>
      <w:r w:rsidR="006D498F">
        <w:t>2023</w:t>
      </w:r>
      <w:r w:rsidR="000E6CA1">
        <w:t>)</w:t>
      </w:r>
      <w:r w:rsidRPr="000E6CA1">
        <w:t>. Aerodynamic analysis also helped us with design modifications to reduce air resistance and to increase the downforce. We chose the design of the soap box to be a slanted shape from the rearm of the soapbox to the nose of the car, what this allows us to do is to allow the air resistance to go from the nose of the car to the rear of the car to a more vertical height. This pushes the back of the car downwards, theoretically allowing the soapbox to have more grip and stability as the rear of the soapbox is being forced towards the ground</w:t>
      </w:r>
      <w:r w:rsidR="006D498F" w:rsidRPr="006D498F">
        <w:t xml:space="preserve"> </w:t>
      </w:r>
      <w:r w:rsidR="006D498F">
        <w:t>(</w:t>
      </w:r>
      <w:r w:rsidR="006D498F" w:rsidRPr="000E6CA1">
        <w:t>SimScale</w:t>
      </w:r>
      <w:r w:rsidR="006D498F">
        <w:t>,2023)</w:t>
      </w:r>
      <w:r w:rsidRPr="000E6CA1">
        <w:t>.</w:t>
      </w:r>
    </w:p>
    <w:p w14:paraId="26B6E5C1" w14:textId="77777777" w:rsidR="00D56962" w:rsidRPr="000E6CA1" w:rsidRDefault="00D56962" w:rsidP="006D498F">
      <w:pPr>
        <w:spacing w:line="360" w:lineRule="auto"/>
      </w:pPr>
      <w:r w:rsidRPr="000E6CA1">
        <w:t>We designed the soapbox to have many cognitive and dynamic features to allow it to perform more superior around the track. Another feature of this was to have the wheel and axel stance very wide to allow us more stability and to prevent rolling when going around corners and into an apex which have very tight corners; this was a key part of our design process.</w:t>
      </w:r>
    </w:p>
    <w:p w14:paraId="5198DADA" w14:textId="6DE40C84" w:rsidR="00D56962" w:rsidRPr="000E6CA1" w:rsidRDefault="00D56962" w:rsidP="006D498F">
      <w:pPr>
        <w:spacing w:line="360" w:lineRule="auto"/>
      </w:pPr>
      <w:r w:rsidRPr="000E6CA1">
        <w:t xml:space="preserve">The roll cage was specifically designed for safety and for the ergonomics of the driver. What this means is that the roll cage is there to provide safety and support to the driver which was a key part of our designing phase of the </w:t>
      </w:r>
      <w:r w:rsidR="006D498F" w:rsidRPr="000E6CA1">
        <w:t>soapbox</w:t>
      </w:r>
      <w:r w:rsidR="006D498F">
        <w:t xml:space="preserve"> (</w:t>
      </w:r>
      <w:r w:rsidR="006D498F" w:rsidRPr="006D498F">
        <w:t>Richards Castle Soap</w:t>
      </w:r>
      <w:r w:rsidR="006D498F">
        <w:t>,2022).</w:t>
      </w:r>
      <w:r w:rsidRPr="000E6CA1">
        <w:t xml:space="preserve"> </w:t>
      </w:r>
    </w:p>
    <w:p w14:paraId="7010D0CF" w14:textId="1802DEDA" w:rsidR="00D56962" w:rsidRPr="00DC5CDA" w:rsidRDefault="00D56962" w:rsidP="006D498F">
      <w:pPr>
        <w:spacing w:line="360" w:lineRule="auto"/>
        <w:rPr>
          <w:rFonts w:asciiTheme="majorHAnsi" w:eastAsiaTheme="majorEastAsia" w:hAnsiTheme="majorHAnsi" w:cstheme="majorBidi"/>
          <w:color w:val="2F5496" w:themeColor="accent1" w:themeShade="BF"/>
          <w:sz w:val="32"/>
          <w:szCs w:val="32"/>
        </w:rPr>
      </w:pPr>
      <w:r w:rsidRPr="000E6CA1">
        <w:t xml:space="preserve">We have made the car as low as it can go for aerodynamic and stability reasons. This is because it allows the </w:t>
      </w:r>
      <w:r w:rsidR="00130626" w:rsidRPr="000E6CA1">
        <w:t>two</w:t>
      </w:r>
      <w:r w:rsidRPr="000E6CA1">
        <w:t xml:space="preserve"> </w:t>
      </w:r>
      <w:r w:rsidR="00130626" w:rsidRPr="000E6CA1">
        <w:t>first</w:t>
      </w:r>
      <w:r w:rsidRPr="000E6CA1">
        <w:t xml:space="preserve"> </w:t>
      </w:r>
      <w:r w:rsidR="00130626" w:rsidRPr="000E6CA1">
        <w:t>acts</w:t>
      </w:r>
      <w:r w:rsidRPr="000E6CA1">
        <w:t xml:space="preserve"> as a stability feature as it can prevent the car from rolling around corners which also highly counterparts and benefits the act of the axels being very low. Due to this it also means that the car is very low to the ground and what it does is it also acts as</w:t>
      </w:r>
      <w:r w:rsidR="00CC1B43">
        <w:t xml:space="preserve"> an</w:t>
      </w:r>
      <w:r w:rsidRPr="000E6CA1">
        <w:t xml:space="preserve"> agent for not rolling the soapbox as its so low to the ground</w:t>
      </w:r>
      <w:r w:rsidR="006D498F">
        <w:t xml:space="preserve"> (SimScale,2023)</w:t>
      </w:r>
      <w:r w:rsidRPr="000E6CA1">
        <w:t>.</w:t>
      </w:r>
      <w:r>
        <w:br w:type="page"/>
      </w:r>
    </w:p>
    <w:p w14:paraId="3E0FD5B8" w14:textId="444D9A53" w:rsidR="00B25D24" w:rsidRDefault="634609F6" w:rsidP="006D498F">
      <w:pPr>
        <w:pStyle w:val="Heading1"/>
        <w:spacing w:line="360" w:lineRule="auto"/>
      </w:pPr>
      <w:bookmarkStart w:id="4" w:name="_Toc134822635"/>
      <w:r>
        <w:lastRenderedPageBreak/>
        <w:t>Conclusion</w:t>
      </w:r>
      <w:bookmarkEnd w:id="4"/>
    </w:p>
    <w:p w14:paraId="7026352C" w14:textId="41E05AA7" w:rsidR="00B25D24" w:rsidRPr="00CC1B43" w:rsidRDefault="00762E0E" w:rsidP="006D498F">
      <w:pPr>
        <w:spacing w:line="360" w:lineRule="auto"/>
      </w:pPr>
      <w:r w:rsidRPr="00762E0E">
        <w:t>In conclusion, the process of designing a soapbox car involve</w:t>
      </w:r>
      <w:r w:rsidR="00FB3114">
        <w:t>s</w:t>
      </w:r>
      <w:r w:rsidRPr="00762E0E">
        <w:t xml:space="preserve"> a</w:t>
      </w:r>
      <w:r w:rsidR="00FB3114">
        <w:t>n</w:t>
      </w:r>
      <w:r w:rsidRPr="00762E0E">
        <w:t xml:space="preserve"> </w:t>
      </w:r>
      <w:r w:rsidR="00FB3114" w:rsidRPr="00762E0E">
        <w:t>organised</w:t>
      </w:r>
      <w:r w:rsidRPr="00762E0E">
        <w:t xml:space="preserve"> and </w:t>
      </w:r>
      <w:r w:rsidR="00FB3114" w:rsidRPr="00762E0E">
        <w:t>thorough</w:t>
      </w:r>
      <w:r w:rsidRPr="00762E0E">
        <w:t xml:space="preserve"> approach that addresse</w:t>
      </w:r>
      <w:r w:rsidR="00FB3114">
        <w:t>s</w:t>
      </w:r>
      <w:r w:rsidRPr="00762E0E">
        <w:t xml:space="preserve"> the design requirements</w:t>
      </w:r>
      <w:r w:rsidR="00FB3114">
        <w:t xml:space="preserve"> and</w:t>
      </w:r>
      <w:r w:rsidRPr="00762E0E">
        <w:t xml:space="preserve"> critical factors, conducted rigorous testing, and implemented safety measures. Throughout the design process, careful consideration was given to size limitations, weight restrictions</w:t>
      </w:r>
      <w:r w:rsidR="00636090">
        <w:t xml:space="preserve"> and</w:t>
      </w:r>
      <w:r w:rsidRPr="00762E0E">
        <w:t xml:space="preserve"> safety feature</w:t>
      </w:r>
      <w:r w:rsidR="00636090">
        <w:t>s</w:t>
      </w:r>
      <w:r w:rsidR="00130626">
        <w:t xml:space="preserve"> to ensure that our soap box not only was within the regulations that was set out by the event organisers but also to make the soap box feared competition among its class.</w:t>
      </w:r>
      <w:r w:rsidR="00CC1B43">
        <w:t xml:space="preserve">  </w:t>
      </w:r>
      <w:r w:rsidR="00B25D24">
        <w:br w:type="page"/>
      </w:r>
    </w:p>
    <w:p w14:paraId="3B12337A" w14:textId="09F73CD6" w:rsidR="00301299" w:rsidRDefault="634609F6" w:rsidP="00301299">
      <w:pPr>
        <w:pStyle w:val="Heading1"/>
      </w:pPr>
      <w:bookmarkStart w:id="5" w:name="_Toc134822636"/>
      <w:r>
        <w:lastRenderedPageBreak/>
        <w:t>References</w:t>
      </w:r>
      <w:bookmarkEnd w:id="5"/>
    </w:p>
    <w:p w14:paraId="2F3854E4" w14:textId="77777777" w:rsidR="00CC1B43" w:rsidRDefault="00CC1B43" w:rsidP="00CC1B43"/>
    <w:p w14:paraId="1F1D8346" w14:textId="676542D2" w:rsidR="00CC1B43" w:rsidRDefault="00CC1B43" w:rsidP="006D498F">
      <w:pPr>
        <w:pStyle w:val="ListParagraph"/>
        <w:numPr>
          <w:ilvl w:val="0"/>
          <w:numId w:val="5"/>
        </w:numPr>
      </w:pPr>
      <w:r w:rsidRPr="00DC5CDA">
        <w:t>Bloomfield, S. (2022) What the hell is... red bull soapbox race, Red Bull. Available at: https://www.redbull.com/se-en/what-the-hell-is-red-bull-soapbox-race (Accessed: 12 May 2023).</w:t>
      </w:r>
    </w:p>
    <w:p w14:paraId="32C15F03" w14:textId="77777777" w:rsidR="00CC1B43" w:rsidRDefault="00CC1B43" w:rsidP="00CC1B43">
      <w:pPr>
        <w:pStyle w:val="ListParagraph"/>
      </w:pPr>
    </w:p>
    <w:p w14:paraId="4A41E31B" w14:textId="61BF7357" w:rsidR="00CC1B43" w:rsidRDefault="00CC1B43" w:rsidP="006D498F">
      <w:pPr>
        <w:pStyle w:val="ListParagraph"/>
        <w:numPr>
          <w:ilvl w:val="0"/>
          <w:numId w:val="5"/>
        </w:numPr>
      </w:pPr>
      <w:r w:rsidRPr="006D498F">
        <w:t>Soap box derby: Richards Castle: Race your carts (June 2022) Richards Castle Soap. Available at: https://www.richardscastlesoapbox.co.uk/ (Accessed: 12 May 2023).</w:t>
      </w:r>
    </w:p>
    <w:p w14:paraId="324F87FB" w14:textId="77777777" w:rsidR="00CC1B43" w:rsidRDefault="00CC1B43" w:rsidP="00CC1B43">
      <w:pPr>
        <w:pStyle w:val="ListParagraph"/>
      </w:pPr>
    </w:p>
    <w:p w14:paraId="08B8BDA1" w14:textId="77777777" w:rsidR="00CC1B43" w:rsidRPr="0004542F" w:rsidRDefault="00CC1B43" w:rsidP="00CC1B43">
      <w:pPr>
        <w:pStyle w:val="ListParagraph"/>
      </w:pPr>
    </w:p>
    <w:p w14:paraId="5CB25202" w14:textId="185C4313" w:rsidR="00CC1B43" w:rsidRDefault="00CC1B43" w:rsidP="006D498F">
      <w:pPr>
        <w:pStyle w:val="ListParagraph"/>
        <w:numPr>
          <w:ilvl w:val="0"/>
          <w:numId w:val="5"/>
        </w:numPr>
      </w:pPr>
      <w:r w:rsidRPr="000E6CA1">
        <w:t>What is FEA: Finite element analysis? documentation (2023) SimScale. Available at: https://www.simscale.com/docs/simwiki/fea-finite-element-analysis/what-is-fea-finite-element-analysis/ (Accessed: 12 May 2023).</w:t>
      </w:r>
    </w:p>
    <w:p w14:paraId="2685F25E" w14:textId="77777777" w:rsidR="00CC1B43" w:rsidRDefault="00CC1B43" w:rsidP="00CC1B43">
      <w:pPr>
        <w:pStyle w:val="ListParagraph"/>
      </w:pPr>
    </w:p>
    <w:p w14:paraId="4000F057" w14:textId="77777777" w:rsidR="00CC1B43" w:rsidRDefault="00CC1B43" w:rsidP="006D498F">
      <w:pPr>
        <w:pStyle w:val="ListParagraph"/>
        <w:numPr>
          <w:ilvl w:val="0"/>
          <w:numId w:val="5"/>
        </w:numPr>
      </w:pPr>
      <w:r w:rsidRPr="006D498F">
        <w:t>What is lift, drag and pitch? (2023) SimScale. Available at: https://www.simscale.com/docs/simwiki/lift-drag-pitch/ (Accessed: 12 May 2023).</w:t>
      </w:r>
    </w:p>
    <w:sectPr w:rsidR="00CC1B43"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334B5" w14:textId="77777777" w:rsidR="00EF3B91" w:rsidRDefault="00EF3B91" w:rsidP="00962E5F">
      <w:pPr>
        <w:spacing w:after="0" w:line="240" w:lineRule="auto"/>
      </w:pPr>
      <w:r>
        <w:separator/>
      </w:r>
    </w:p>
  </w:endnote>
  <w:endnote w:type="continuationSeparator" w:id="0">
    <w:p w14:paraId="71A8DFB5" w14:textId="77777777" w:rsidR="00EF3B91" w:rsidRDefault="00EF3B91" w:rsidP="00962E5F">
      <w:pPr>
        <w:spacing w:after="0" w:line="240" w:lineRule="auto"/>
      </w:pPr>
      <w:r>
        <w:continuationSeparator/>
      </w:r>
    </w:p>
  </w:endnote>
  <w:endnote w:type="continuationNotice" w:id="1">
    <w:p w14:paraId="34C78EB9" w14:textId="77777777" w:rsidR="00EF3B91" w:rsidRDefault="00EF3B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DBB15" w14:textId="77777777" w:rsidR="00EF3B91" w:rsidRDefault="00EF3B91" w:rsidP="00962E5F">
      <w:pPr>
        <w:spacing w:after="0" w:line="240" w:lineRule="auto"/>
      </w:pPr>
      <w:r>
        <w:separator/>
      </w:r>
    </w:p>
  </w:footnote>
  <w:footnote w:type="continuationSeparator" w:id="0">
    <w:p w14:paraId="1BB2426C" w14:textId="77777777" w:rsidR="00EF3B91" w:rsidRDefault="00EF3B91" w:rsidP="00962E5F">
      <w:pPr>
        <w:spacing w:after="0" w:line="240" w:lineRule="auto"/>
      </w:pPr>
      <w:r>
        <w:continuationSeparator/>
      </w:r>
    </w:p>
  </w:footnote>
  <w:footnote w:type="continuationNotice" w:id="1">
    <w:p w14:paraId="574C337E" w14:textId="77777777" w:rsidR="00EF3B91" w:rsidRDefault="00EF3B9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E6C6D77"/>
    <w:multiLevelType w:val="hybridMultilevel"/>
    <w:tmpl w:val="FFFFFFFF"/>
    <w:lvl w:ilvl="0" w:tplc="7848EB50">
      <w:start w:val="1"/>
      <w:numFmt w:val="bullet"/>
      <w:lvlText w:val=""/>
      <w:lvlJc w:val="left"/>
      <w:pPr>
        <w:ind w:left="720" w:hanging="360"/>
      </w:pPr>
      <w:rPr>
        <w:rFonts w:ascii="Symbol" w:hAnsi="Symbol" w:hint="default"/>
      </w:rPr>
    </w:lvl>
    <w:lvl w:ilvl="1" w:tplc="14DEEE08">
      <w:start w:val="1"/>
      <w:numFmt w:val="bullet"/>
      <w:lvlText w:val="o"/>
      <w:lvlJc w:val="left"/>
      <w:pPr>
        <w:ind w:left="1440" w:hanging="360"/>
      </w:pPr>
      <w:rPr>
        <w:rFonts w:ascii="Courier New" w:hAnsi="Courier New" w:hint="default"/>
      </w:rPr>
    </w:lvl>
    <w:lvl w:ilvl="2" w:tplc="40AC980A">
      <w:start w:val="1"/>
      <w:numFmt w:val="bullet"/>
      <w:lvlText w:val=""/>
      <w:lvlJc w:val="left"/>
      <w:pPr>
        <w:ind w:left="2160" w:hanging="360"/>
      </w:pPr>
      <w:rPr>
        <w:rFonts w:ascii="Wingdings" w:hAnsi="Wingdings" w:hint="default"/>
      </w:rPr>
    </w:lvl>
    <w:lvl w:ilvl="3" w:tplc="3B80EF64">
      <w:start w:val="1"/>
      <w:numFmt w:val="bullet"/>
      <w:lvlText w:val=""/>
      <w:lvlJc w:val="left"/>
      <w:pPr>
        <w:ind w:left="2880" w:hanging="360"/>
      </w:pPr>
      <w:rPr>
        <w:rFonts w:ascii="Symbol" w:hAnsi="Symbol" w:hint="default"/>
      </w:rPr>
    </w:lvl>
    <w:lvl w:ilvl="4" w:tplc="56627DF2">
      <w:start w:val="1"/>
      <w:numFmt w:val="bullet"/>
      <w:lvlText w:val="o"/>
      <w:lvlJc w:val="left"/>
      <w:pPr>
        <w:ind w:left="3600" w:hanging="360"/>
      </w:pPr>
      <w:rPr>
        <w:rFonts w:ascii="Courier New" w:hAnsi="Courier New" w:hint="default"/>
      </w:rPr>
    </w:lvl>
    <w:lvl w:ilvl="5" w:tplc="3EA255CC">
      <w:start w:val="1"/>
      <w:numFmt w:val="bullet"/>
      <w:lvlText w:val=""/>
      <w:lvlJc w:val="left"/>
      <w:pPr>
        <w:ind w:left="4320" w:hanging="360"/>
      </w:pPr>
      <w:rPr>
        <w:rFonts w:ascii="Wingdings" w:hAnsi="Wingdings" w:hint="default"/>
      </w:rPr>
    </w:lvl>
    <w:lvl w:ilvl="6" w:tplc="FFAC0FDC">
      <w:start w:val="1"/>
      <w:numFmt w:val="bullet"/>
      <w:lvlText w:val=""/>
      <w:lvlJc w:val="left"/>
      <w:pPr>
        <w:ind w:left="5040" w:hanging="360"/>
      </w:pPr>
      <w:rPr>
        <w:rFonts w:ascii="Symbol" w:hAnsi="Symbol" w:hint="default"/>
      </w:rPr>
    </w:lvl>
    <w:lvl w:ilvl="7" w:tplc="BD8EA888">
      <w:start w:val="1"/>
      <w:numFmt w:val="bullet"/>
      <w:lvlText w:val="o"/>
      <w:lvlJc w:val="left"/>
      <w:pPr>
        <w:ind w:left="5760" w:hanging="360"/>
      </w:pPr>
      <w:rPr>
        <w:rFonts w:ascii="Courier New" w:hAnsi="Courier New" w:hint="default"/>
      </w:rPr>
    </w:lvl>
    <w:lvl w:ilvl="8" w:tplc="E140E7B0">
      <w:start w:val="1"/>
      <w:numFmt w:val="bullet"/>
      <w:lvlText w:val=""/>
      <w:lvlJc w:val="left"/>
      <w:pPr>
        <w:ind w:left="6480" w:hanging="360"/>
      </w:pPr>
      <w:rPr>
        <w:rFonts w:ascii="Wingdings" w:hAnsi="Wingdings" w:hint="default"/>
      </w:rPr>
    </w:lvl>
  </w:abstractNum>
  <w:abstractNum w:abstractNumId="2" w15:restartNumberingAfterBreak="0">
    <w:nsid w:val="1D597FBE"/>
    <w:multiLevelType w:val="hybridMultilevel"/>
    <w:tmpl w:val="FFFFFFFF"/>
    <w:lvl w:ilvl="0" w:tplc="1B76D87A">
      <w:start w:val="1"/>
      <w:numFmt w:val="bullet"/>
      <w:lvlText w:val="-"/>
      <w:lvlJc w:val="left"/>
      <w:pPr>
        <w:ind w:left="720" w:hanging="360"/>
      </w:pPr>
      <w:rPr>
        <w:rFonts w:ascii="Calibri" w:hAnsi="Calibri" w:hint="default"/>
      </w:rPr>
    </w:lvl>
    <w:lvl w:ilvl="1" w:tplc="4744727A">
      <w:start w:val="1"/>
      <w:numFmt w:val="bullet"/>
      <w:lvlText w:val="o"/>
      <w:lvlJc w:val="left"/>
      <w:pPr>
        <w:ind w:left="1440" w:hanging="360"/>
      </w:pPr>
      <w:rPr>
        <w:rFonts w:ascii="Courier New" w:hAnsi="Courier New" w:hint="default"/>
      </w:rPr>
    </w:lvl>
    <w:lvl w:ilvl="2" w:tplc="4CD288EA">
      <w:start w:val="1"/>
      <w:numFmt w:val="bullet"/>
      <w:lvlText w:val=""/>
      <w:lvlJc w:val="left"/>
      <w:pPr>
        <w:ind w:left="2160" w:hanging="360"/>
      </w:pPr>
      <w:rPr>
        <w:rFonts w:ascii="Wingdings" w:hAnsi="Wingdings" w:hint="default"/>
      </w:rPr>
    </w:lvl>
    <w:lvl w:ilvl="3" w:tplc="1408BC80">
      <w:start w:val="1"/>
      <w:numFmt w:val="bullet"/>
      <w:lvlText w:val=""/>
      <w:lvlJc w:val="left"/>
      <w:pPr>
        <w:ind w:left="2880" w:hanging="360"/>
      </w:pPr>
      <w:rPr>
        <w:rFonts w:ascii="Symbol" w:hAnsi="Symbol" w:hint="default"/>
      </w:rPr>
    </w:lvl>
    <w:lvl w:ilvl="4" w:tplc="2248664A">
      <w:start w:val="1"/>
      <w:numFmt w:val="bullet"/>
      <w:lvlText w:val="o"/>
      <w:lvlJc w:val="left"/>
      <w:pPr>
        <w:ind w:left="3600" w:hanging="360"/>
      </w:pPr>
      <w:rPr>
        <w:rFonts w:ascii="Courier New" w:hAnsi="Courier New" w:hint="default"/>
      </w:rPr>
    </w:lvl>
    <w:lvl w:ilvl="5" w:tplc="953C8FF0">
      <w:start w:val="1"/>
      <w:numFmt w:val="bullet"/>
      <w:lvlText w:val=""/>
      <w:lvlJc w:val="left"/>
      <w:pPr>
        <w:ind w:left="4320" w:hanging="360"/>
      </w:pPr>
      <w:rPr>
        <w:rFonts w:ascii="Wingdings" w:hAnsi="Wingdings" w:hint="default"/>
      </w:rPr>
    </w:lvl>
    <w:lvl w:ilvl="6" w:tplc="8AD0D992">
      <w:start w:val="1"/>
      <w:numFmt w:val="bullet"/>
      <w:lvlText w:val=""/>
      <w:lvlJc w:val="left"/>
      <w:pPr>
        <w:ind w:left="5040" w:hanging="360"/>
      </w:pPr>
      <w:rPr>
        <w:rFonts w:ascii="Symbol" w:hAnsi="Symbol" w:hint="default"/>
      </w:rPr>
    </w:lvl>
    <w:lvl w:ilvl="7" w:tplc="6796584E">
      <w:start w:val="1"/>
      <w:numFmt w:val="bullet"/>
      <w:lvlText w:val="o"/>
      <w:lvlJc w:val="left"/>
      <w:pPr>
        <w:ind w:left="5760" w:hanging="360"/>
      </w:pPr>
      <w:rPr>
        <w:rFonts w:ascii="Courier New" w:hAnsi="Courier New" w:hint="default"/>
      </w:rPr>
    </w:lvl>
    <w:lvl w:ilvl="8" w:tplc="FEB4F62A">
      <w:start w:val="1"/>
      <w:numFmt w:val="bullet"/>
      <w:lvlText w:val=""/>
      <w:lvlJc w:val="left"/>
      <w:pPr>
        <w:ind w:left="6480" w:hanging="360"/>
      </w:pPr>
      <w:rPr>
        <w:rFonts w:ascii="Wingdings" w:hAnsi="Wingdings" w:hint="default"/>
      </w:rPr>
    </w:lvl>
  </w:abstractNum>
  <w:abstractNum w:abstractNumId="3" w15:restartNumberingAfterBreak="0">
    <w:nsid w:val="42D4C775"/>
    <w:multiLevelType w:val="hybridMultilevel"/>
    <w:tmpl w:val="FFFFFFFF"/>
    <w:lvl w:ilvl="0" w:tplc="F6D883D2">
      <w:start w:val="1"/>
      <w:numFmt w:val="bullet"/>
      <w:lvlText w:val=""/>
      <w:lvlJc w:val="left"/>
      <w:pPr>
        <w:ind w:left="720" w:hanging="360"/>
      </w:pPr>
      <w:rPr>
        <w:rFonts w:ascii="Symbol" w:hAnsi="Symbol" w:hint="default"/>
      </w:rPr>
    </w:lvl>
    <w:lvl w:ilvl="1" w:tplc="968018FC">
      <w:start w:val="1"/>
      <w:numFmt w:val="bullet"/>
      <w:lvlText w:val="o"/>
      <w:lvlJc w:val="left"/>
      <w:pPr>
        <w:ind w:left="1440" w:hanging="360"/>
      </w:pPr>
      <w:rPr>
        <w:rFonts w:ascii="Courier New" w:hAnsi="Courier New" w:hint="default"/>
      </w:rPr>
    </w:lvl>
    <w:lvl w:ilvl="2" w:tplc="E0244ADA">
      <w:start w:val="1"/>
      <w:numFmt w:val="bullet"/>
      <w:lvlText w:val=""/>
      <w:lvlJc w:val="left"/>
      <w:pPr>
        <w:ind w:left="2160" w:hanging="360"/>
      </w:pPr>
      <w:rPr>
        <w:rFonts w:ascii="Wingdings" w:hAnsi="Wingdings" w:hint="default"/>
      </w:rPr>
    </w:lvl>
    <w:lvl w:ilvl="3" w:tplc="F6E0A250">
      <w:start w:val="1"/>
      <w:numFmt w:val="bullet"/>
      <w:lvlText w:val=""/>
      <w:lvlJc w:val="left"/>
      <w:pPr>
        <w:ind w:left="2880" w:hanging="360"/>
      </w:pPr>
      <w:rPr>
        <w:rFonts w:ascii="Symbol" w:hAnsi="Symbol" w:hint="default"/>
      </w:rPr>
    </w:lvl>
    <w:lvl w:ilvl="4" w:tplc="4944486A">
      <w:start w:val="1"/>
      <w:numFmt w:val="bullet"/>
      <w:lvlText w:val="o"/>
      <w:lvlJc w:val="left"/>
      <w:pPr>
        <w:ind w:left="3600" w:hanging="360"/>
      </w:pPr>
      <w:rPr>
        <w:rFonts w:ascii="Courier New" w:hAnsi="Courier New" w:hint="default"/>
      </w:rPr>
    </w:lvl>
    <w:lvl w:ilvl="5" w:tplc="894CB740">
      <w:start w:val="1"/>
      <w:numFmt w:val="bullet"/>
      <w:lvlText w:val=""/>
      <w:lvlJc w:val="left"/>
      <w:pPr>
        <w:ind w:left="4320" w:hanging="360"/>
      </w:pPr>
      <w:rPr>
        <w:rFonts w:ascii="Wingdings" w:hAnsi="Wingdings" w:hint="default"/>
      </w:rPr>
    </w:lvl>
    <w:lvl w:ilvl="6" w:tplc="A53A0D62">
      <w:start w:val="1"/>
      <w:numFmt w:val="bullet"/>
      <w:lvlText w:val=""/>
      <w:lvlJc w:val="left"/>
      <w:pPr>
        <w:ind w:left="5040" w:hanging="360"/>
      </w:pPr>
      <w:rPr>
        <w:rFonts w:ascii="Symbol" w:hAnsi="Symbol" w:hint="default"/>
      </w:rPr>
    </w:lvl>
    <w:lvl w:ilvl="7" w:tplc="DACE9DC0">
      <w:start w:val="1"/>
      <w:numFmt w:val="bullet"/>
      <w:lvlText w:val="o"/>
      <w:lvlJc w:val="left"/>
      <w:pPr>
        <w:ind w:left="5760" w:hanging="360"/>
      </w:pPr>
      <w:rPr>
        <w:rFonts w:ascii="Courier New" w:hAnsi="Courier New" w:hint="default"/>
      </w:rPr>
    </w:lvl>
    <w:lvl w:ilvl="8" w:tplc="6ABAB920">
      <w:start w:val="1"/>
      <w:numFmt w:val="bullet"/>
      <w:lvlText w:val=""/>
      <w:lvlJc w:val="left"/>
      <w:pPr>
        <w:ind w:left="6480" w:hanging="360"/>
      </w:pPr>
      <w:rPr>
        <w:rFonts w:ascii="Wingdings" w:hAnsi="Wingdings" w:hint="default"/>
      </w:rPr>
    </w:lvl>
  </w:abstractNum>
  <w:abstractNum w:abstractNumId="4" w15:restartNumberingAfterBreak="0">
    <w:nsid w:val="50FE6A73"/>
    <w:multiLevelType w:val="hybridMultilevel"/>
    <w:tmpl w:val="02BEB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654593">
    <w:abstractNumId w:val="1"/>
  </w:num>
  <w:num w:numId="2" w16cid:durableId="373968959">
    <w:abstractNumId w:val="3"/>
  </w:num>
  <w:num w:numId="3" w16cid:durableId="1337809959">
    <w:abstractNumId w:val="2"/>
  </w:num>
  <w:num w:numId="4" w16cid:durableId="842550569">
    <w:abstractNumId w:val="0"/>
  </w:num>
  <w:num w:numId="5" w16cid:durableId="16223452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5F1C"/>
    <w:rsid w:val="0004542F"/>
    <w:rsid w:val="00055B8F"/>
    <w:rsid w:val="00060EC0"/>
    <w:rsid w:val="00096F64"/>
    <w:rsid w:val="000A0752"/>
    <w:rsid w:val="000D61BC"/>
    <w:rsid w:val="000E6CA1"/>
    <w:rsid w:val="000F0D22"/>
    <w:rsid w:val="00130626"/>
    <w:rsid w:val="0019332E"/>
    <w:rsid w:val="001A4EB7"/>
    <w:rsid w:val="00201A61"/>
    <w:rsid w:val="00203670"/>
    <w:rsid w:val="002228A0"/>
    <w:rsid w:val="002315B4"/>
    <w:rsid w:val="00272285"/>
    <w:rsid w:val="002905BE"/>
    <w:rsid w:val="002A153E"/>
    <w:rsid w:val="002A400B"/>
    <w:rsid w:val="002C2808"/>
    <w:rsid w:val="002D19A4"/>
    <w:rsid w:val="002E4AD8"/>
    <w:rsid w:val="00301299"/>
    <w:rsid w:val="00324D41"/>
    <w:rsid w:val="00324EDD"/>
    <w:rsid w:val="00337E35"/>
    <w:rsid w:val="0037417D"/>
    <w:rsid w:val="00395053"/>
    <w:rsid w:val="003A02C3"/>
    <w:rsid w:val="00400DC7"/>
    <w:rsid w:val="004078E6"/>
    <w:rsid w:val="004416F9"/>
    <w:rsid w:val="0045348F"/>
    <w:rsid w:val="0048445D"/>
    <w:rsid w:val="004A761B"/>
    <w:rsid w:val="004E2E7C"/>
    <w:rsid w:val="004F6722"/>
    <w:rsid w:val="0050456F"/>
    <w:rsid w:val="005356C3"/>
    <w:rsid w:val="00566036"/>
    <w:rsid w:val="005D62C6"/>
    <w:rsid w:val="005E4F7B"/>
    <w:rsid w:val="005E6315"/>
    <w:rsid w:val="00636090"/>
    <w:rsid w:val="00647B3D"/>
    <w:rsid w:val="00664834"/>
    <w:rsid w:val="0066554A"/>
    <w:rsid w:val="0069150D"/>
    <w:rsid w:val="006D2477"/>
    <w:rsid w:val="006D498F"/>
    <w:rsid w:val="006D656E"/>
    <w:rsid w:val="006F0662"/>
    <w:rsid w:val="0070186D"/>
    <w:rsid w:val="00714526"/>
    <w:rsid w:val="00746710"/>
    <w:rsid w:val="0075047F"/>
    <w:rsid w:val="00762E0E"/>
    <w:rsid w:val="007861CC"/>
    <w:rsid w:val="007A1B98"/>
    <w:rsid w:val="0089693D"/>
    <w:rsid w:val="0089834E"/>
    <w:rsid w:val="008E7358"/>
    <w:rsid w:val="00962E5F"/>
    <w:rsid w:val="00983B47"/>
    <w:rsid w:val="00991394"/>
    <w:rsid w:val="0099671C"/>
    <w:rsid w:val="00997573"/>
    <w:rsid w:val="00A920F8"/>
    <w:rsid w:val="00A9212C"/>
    <w:rsid w:val="00AE0F5E"/>
    <w:rsid w:val="00B14C99"/>
    <w:rsid w:val="00B25D24"/>
    <w:rsid w:val="00B44170"/>
    <w:rsid w:val="00BA4DAA"/>
    <w:rsid w:val="00C102CE"/>
    <w:rsid w:val="00C3058B"/>
    <w:rsid w:val="00C30D6A"/>
    <w:rsid w:val="00C675BB"/>
    <w:rsid w:val="00C7033A"/>
    <w:rsid w:val="00C93FAD"/>
    <w:rsid w:val="00CA5F1C"/>
    <w:rsid w:val="00CB30C2"/>
    <w:rsid w:val="00CC1B43"/>
    <w:rsid w:val="00CD63BF"/>
    <w:rsid w:val="00CE51D4"/>
    <w:rsid w:val="00D43EC5"/>
    <w:rsid w:val="00D56962"/>
    <w:rsid w:val="00D95D78"/>
    <w:rsid w:val="00DC5CDA"/>
    <w:rsid w:val="00DF203B"/>
    <w:rsid w:val="00E05ED7"/>
    <w:rsid w:val="00E35C04"/>
    <w:rsid w:val="00E44D60"/>
    <w:rsid w:val="00E73D12"/>
    <w:rsid w:val="00E84DEB"/>
    <w:rsid w:val="00EE4891"/>
    <w:rsid w:val="00EF3B91"/>
    <w:rsid w:val="00F32D0B"/>
    <w:rsid w:val="00F6168D"/>
    <w:rsid w:val="00F63948"/>
    <w:rsid w:val="00FA11A3"/>
    <w:rsid w:val="00FB3114"/>
    <w:rsid w:val="00FE5F9B"/>
    <w:rsid w:val="00FF585F"/>
    <w:rsid w:val="04B908E2"/>
    <w:rsid w:val="063E7A11"/>
    <w:rsid w:val="085DF1C7"/>
    <w:rsid w:val="0B0994CC"/>
    <w:rsid w:val="0B5B15BF"/>
    <w:rsid w:val="0C7BC0AF"/>
    <w:rsid w:val="0DB2445F"/>
    <w:rsid w:val="0F019ED9"/>
    <w:rsid w:val="110DE601"/>
    <w:rsid w:val="11B4E39A"/>
    <w:rsid w:val="11F0B6D0"/>
    <w:rsid w:val="132C9F23"/>
    <w:rsid w:val="136B0A4D"/>
    <w:rsid w:val="13D0576E"/>
    <w:rsid w:val="143EC940"/>
    <w:rsid w:val="144E8E88"/>
    <w:rsid w:val="1506DAAE"/>
    <w:rsid w:val="16139DC5"/>
    <w:rsid w:val="18437E88"/>
    <w:rsid w:val="18AF425F"/>
    <w:rsid w:val="1A212D82"/>
    <w:rsid w:val="1B2AD6E7"/>
    <w:rsid w:val="1CBCF455"/>
    <w:rsid w:val="1CE0CBC4"/>
    <w:rsid w:val="1D6CEF49"/>
    <w:rsid w:val="1F2FD434"/>
    <w:rsid w:val="1F6789B6"/>
    <w:rsid w:val="22291140"/>
    <w:rsid w:val="232C35D9"/>
    <w:rsid w:val="2441725B"/>
    <w:rsid w:val="24F8635C"/>
    <w:rsid w:val="2581B421"/>
    <w:rsid w:val="283CD9F5"/>
    <w:rsid w:val="2B0C5A9E"/>
    <w:rsid w:val="2C4C8440"/>
    <w:rsid w:val="2EC6C9FD"/>
    <w:rsid w:val="2FE27908"/>
    <w:rsid w:val="3012A667"/>
    <w:rsid w:val="315B331C"/>
    <w:rsid w:val="318B8E76"/>
    <w:rsid w:val="329E4437"/>
    <w:rsid w:val="334A4729"/>
    <w:rsid w:val="336F93A9"/>
    <w:rsid w:val="33B9A051"/>
    <w:rsid w:val="348123EF"/>
    <w:rsid w:val="34ACE790"/>
    <w:rsid w:val="34E6178A"/>
    <w:rsid w:val="357572AB"/>
    <w:rsid w:val="363AD652"/>
    <w:rsid w:val="373172A5"/>
    <w:rsid w:val="3739A311"/>
    <w:rsid w:val="376DF2B8"/>
    <w:rsid w:val="37A3F5D7"/>
    <w:rsid w:val="37F8CA57"/>
    <w:rsid w:val="390768E7"/>
    <w:rsid w:val="39B988AD"/>
    <w:rsid w:val="39D62A0D"/>
    <w:rsid w:val="3BD0D655"/>
    <w:rsid w:val="3C08DFD7"/>
    <w:rsid w:val="3D567EBE"/>
    <w:rsid w:val="3F408099"/>
    <w:rsid w:val="3F7E217A"/>
    <w:rsid w:val="4284A16D"/>
    <w:rsid w:val="44BE34D1"/>
    <w:rsid w:val="46826F2D"/>
    <w:rsid w:val="47B52090"/>
    <w:rsid w:val="490CE315"/>
    <w:rsid w:val="4AE616EE"/>
    <w:rsid w:val="4B848731"/>
    <w:rsid w:val="4BD28579"/>
    <w:rsid w:val="4CDF709D"/>
    <w:rsid w:val="4CF61262"/>
    <w:rsid w:val="4E03615E"/>
    <w:rsid w:val="4E917289"/>
    <w:rsid w:val="4F013BEB"/>
    <w:rsid w:val="4F7DB830"/>
    <w:rsid w:val="5092F4B2"/>
    <w:rsid w:val="50AA7A98"/>
    <w:rsid w:val="51C9134B"/>
    <w:rsid w:val="52729F4B"/>
    <w:rsid w:val="52A5E388"/>
    <w:rsid w:val="535661D7"/>
    <w:rsid w:val="54322E1C"/>
    <w:rsid w:val="556665D5"/>
    <w:rsid w:val="56E863B9"/>
    <w:rsid w:val="571110FC"/>
    <w:rsid w:val="5B6769B9"/>
    <w:rsid w:val="5B98426D"/>
    <w:rsid w:val="5BB19281"/>
    <w:rsid w:val="5C60F76B"/>
    <w:rsid w:val="5CDA291B"/>
    <w:rsid w:val="5E31B06E"/>
    <w:rsid w:val="5E3BC900"/>
    <w:rsid w:val="5E6907DE"/>
    <w:rsid w:val="5EF41FBE"/>
    <w:rsid w:val="60F6D946"/>
    <w:rsid w:val="614139BB"/>
    <w:rsid w:val="634609F6"/>
    <w:rsid w:val="644209E6"/>
    <w:rsid w:val="65A9281B"/>
    <w:rsid w:val="65ADACD6"/>
    <w:rsid w:val="65CCFCCD"/>
    <w:rsid w:val="667511EF"/>
    <w:rsid w:val="6699F015"/>
    <w:rsid w:val="68204959"/>
    <w:rsid w:val="6820C7D5"/>
    <w:rsid w:val="68F7ACD9"/>
    <w:rsid w:val="6B34ACF2"/>
    <w:rsid w:val="6B8715ED"/>
    <w:rsid w:val="6E0EA99F"/>
    <w:rsid w:val="6F812FAC"/>
    <w:rsid w:val="6F93DA43"/>
    <w:rsid w:val="6FFE067B"/>
    <w:rsid w:val="7069F715"/>
    <w:rsid w:val="70D463A2"/>
    <w:rsid w:val="72456666"/>
    <w:rsid w:val="724EDB4A"/>
    <w:rsid w:val="72D3F184"/>
    <w:rsid w:val="74EE4514"/>
    <w:rsid w:val="75768617"/>
    <w:rsid w:val="759BC8E4"/>
    <w:rsid w:val="76493327"/>
    <w:rsid w:val="76BB8D3A"/>
    <w:rsid w:val="7E5D7380"/>
    <w:rsid w:val="7E8A5F04"/>
    <w:rsid w:val="7F04400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D7D14EDC-09E7-4B4D-A1E0-A30C1E7F2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6D49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873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124aec4c-f557-4449-874b-c8e427c32989">
      <Terms xmlns="http://schemas.microsoft.com/office/infopath/2007/PartnerControls"/>
    </lcf76f155ced4ddcb4097134ff3c332f>
    <TaxCatchAll xmlns="54880abc-2d15-448d-80f0-341d280be7c9"/>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9" ma:contentTypeDescription="Create a new document." ma:contentTypeScope="" ma:versionID="f391393f1d3bfb6b70118c52d01acdaa">
  <xsd:schema xmlns:xsd="http://www.w3.org/2001/XMLSchema" xmlns:xs="http://www.w3.org/2001/XMLSchema" xmlns:p="http://schemas.microsoft.com/office/2006/metadata/properties" xmlns:ns2="124aec4c-f557-4449-874b-c8e427c32989" xmlns:ns3="54880abc-2d15-448d-80f0-341d280be7c9" targetNamespace="http://schemas.microsoft.com/office/2006/metadata/properties" ma:root="true" ma:fieldsID="2ef6103528e7c92104415439030fac12" ns2:_="" ns3:_="">
    <xsd:import namespace="124aec4c-f557-4449-874b-c8e427c32989"/>
    <xsd:import namespace="54880abc-2d15-448d-80f0-341d280be7c9"/>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880abc-2d15-448d-80f0-341d280be7c9"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d6747255-15ef-41fb-ad91-c0ef9196757b}" ma:internalName="TaxCatchAll" ma:showField="CatchAllData" ma:web="54880abc-2d15-448d-80f0-341d280be7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124aec4c-f557-4449-874b-c8e427c32989"/>
    <ds:schemaRef ds:uri="54880abc-2d15-448d-80f0-341d280be7c9"/>
  </ds:schemaRefs>
</ds:datastoreItem>
</file>

<file path=customXml/itemProps2.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3.xml><?xml version="1.0" encoding="utf-8"?>
<ds:datastoreItem xmlns:ds="http://schemas.openxmlformats.org/officeDocument/2006/customXml" ds:itemID="{AB4E4364-FEBC-4279-AB7D-1DAD30D18F28}">
  <ds:schemaRefs>
    <ds:schemaRef ds:uri="http://schemas.microsoft.com/sharepoint/v3/contenttype/forms"/>
  </ds:schemaRefs>
</ds:datastoreItem>
</file>

<file path=customXml/itemProps4.xml><?xml version="1.0" encoding="utf-8"?>
<ds:datastoreItem xmlns:ds="http://schemas.openxmlformats.org/officeDocument/2006/customXml" ds:itemID="{4DF3674A-432D-4F60-A37B-338E0131B9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54880abc-2d15-448d-80f0-341d280be7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1080</Words>
  <Characters>6160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Hollinshead (2205058)</dc:creator>
  <cp:keywords/>
  <dc:description/>
  <cp:lastModifiedBy>Harvey Merrett (2204827)</cp:lastModifiedBy>
  <cp:revision>2</cp:revision>
  <cp:lastPrinted>2021-09-30T19:07:00Z</cp:lastPrinted>
  <dcterms:created xsi:type="dcterms:W3CDTF">2023-05-12T22:12:00Z</dcterms:created>
  <dcterms:modified xsi:type="dcterms:W3CDTF">2023-05-12T22:12:00Z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0x010100FFDE4A95027A1143B2785C074D850841</vt:lpwstr>
  </property>
  <property fmtid="{D5CDD505-2E9C-101B-9397-08002B2CF9AE}" pid="3" name="MediaServiceImageTags">
    <vt:lpwstr/>
  </property>
</Properties>
</file>