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6"/>
          <w:szCs w:val="36"/>
          <w:u w:val="single"/>
        </w:rPr>
      </w:pPr>
      <w:r w:rsidDel="00000000" w:rsidR="00000000" w:rsidRPr="00000000">
        <w:rPr>
          <w:b w:val="1"/>
          <w:sz w:val="34"/>
          <w:szCs w:val="34"/>
          <w:rtl w:val="0"/>
        </w:rPr>
        <w:t xml:space="preserve">               </w:t>
      </w:r>
      <w:r w:rsidDel="00000000" w:rsidR="00000000" w:rsidRPr="00000000">
        <w:rPr>
          <w:b w:val="1"/>
          <w:sz w:val="36"/>
          <w:szCs w:val="36"/>
          <w:u w:val="single"/>
          <w:rtl w:val="0"/>
        </w:rPr>
        <w:t xml:space="preserve">Personnel Resourcing and Development             </w:t>
      </w:r>
    </w:p>
    <w:p w:rsidR="00000000" w:rsidDel="00000000" w:rsidP="00000000" w:rsidRDefault="00000000" w:rsidRPr="00000000" w14:paraId="00000002">
      <w:pPr>
        <w:rPr>
          <w:b w:val="1"/>
          <w:sz w:val="28"/>
          <w:szCs w:val="28"/>
        </w:rPr>
      </w:pPr>
      <w:r w:rsidDel="00000000" w:rsidR="00000000" w:rsidRPr="00000000">
        <w:rPr>
          <w:rtl w:val="0"/>
        </w:rPr>
      </w:r>
    </w:p>
    <w:p w:rsidR="00000000" w:rsidDel="00000000" w:rsidP="00000000" w:rsidRDefault="00000000" w:rsidRPr="00000000" w14:paraId="00000003">
      <w:pPr>
        <w:rPr>
          <w:b w:val="1"/>
          <w:sz w:val="28"/>
          <w:szCs w:val="28"/>
        </w:rPr>
      </w:pP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Student: MD KHALED UDDIN EMON</w:t>
      </w:r>
    </w:p>
    <w:p w:rsidR="00000000" w:rsidDel="00000000" w:rsidP="00000000" w:rsidRDefault="00000000" w:rsidRPr="00000000" w14:paraId="00000005">
      <w:pPr>
        <w:rPr>
          <w:b w:val="1"/>
          <w:sz w:val="28"/>
          <w:szCs w:val="28"/>
        </w:rPr>
      </w:pPr>
      <w:r w:rsidDel="00000000" w:rsidR="00000000" w:rsidRPr="00000000">
        <w:rPr>
          <w:rtl w:val="0"/>
        </w:rPr>
      </w:r>
    </w:p>
    <w:p w:rsidR="00000000" w:rsidDel="00000000" w:rsidP="00000000" w:rsidRDefault="00000000" w:rsidRPr="00000000" w14:paraId="00000006">
      <w:pPr>
        <w:rPr>
          <w:b w:val="1"/>
          <w:sz w:val="28"/>
          <w:szCs w:val="28"/>
        </w:rPr>
      </w:pPr>
      <w:r w:rsidDel="00000000" w:rsidR="00000000" w:rsidRPr="00000000">
        <w:rPr>
          <w:b w:val="1"/>
          <w:sz w:val="28"/>
          <w:szCs w:val="28"/>
          <w:rtl w:val="0"/>
        </w:rPr>
        <w:t xml:space="preserve">Student Number: 2014271</w:t>
      </w:r>
    </w:p>
    <w:p w:rsidR="00000000" w:rsidDel="00000000" w:rsidP="00000000" w:rsidRDefault="00000000" w:rsidRPr="00000000" w14:paraId="00000007">
      <w:pPr>
        <w:rPr>
          <w:b w:val="1"/>
          <w:sz w:val="28"/>
          <w:szCs w:val="28"/>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Lecturer name: Lisa Knight</w:t>
      </w:r>
    </w:p>
    <w:p w:rsidR="00000000" w:rsidDel="00000000" w:rsidP="00000000" w:rsidRDefault="00000000" w:rsidRPr="00000000" w14:paraId="00000009">
      <w:pPr>
        <w:rPr>
          <w:b w:val="1"/>
          <w:sz w:val="28"/>
          <w:szCs w:val="28"/>
        </w:rPr>
      </w:pPr>
      <w:r w:rsidDel="00000000" w:rsidR="00000000" w:rsidRPr="00000000">
        <w:rPr>
          <w:rtl w:val="0"/>
        </w:rPr>
      </w:r>
    </w:p>
    <w:p w:rsidR="00000000" w:rsidDel="00000000" w:rsidP="00000000" w:rsidRDefault="00000000" w:rsidRPr="00000000" w14:paraId="0000000A">
      <w:pPr>
        <w:rPr>
          <w:b w:val="1"/>
          <w:sz w:val="28"/>
          <w:szCs w:val="28"/>
        </w:rPr>
      </w:pPr>
      <w:r w:rsidDel="00000000" w:rsidR="00000000" w:rsidRPr="00000000">
        <w:rPr>
          <w:b w:val="1"/>
          <w:sz w:val="28"/>
          <w:szCs w:val="28"/>
          <w:rtl w:val="0"/>
        </w:rPr>
        <w:t xml:space="preserve">Title of Essay: How to engage employees throughout the employee lifecycle</w:t>
      </w:r>
    </w:p>
    <w:p w:rsidR="00000000" w:rsidDel="00000000" w:rsidP="00000000" w:rsidRDefault="00000000" w:rsidRPr="00000000" w14:paraId="0000000B">
      <w:pPr>
        <w:rPr>
          <w:b w:val="1"/>
          <w:sz w:val="28"/>
          <w:szCs w:val="28"/>
        </w:rPr>
      </w:pPr>
      <w:r w:rsidDel="00000000" w:rsidR="00000000" w:rsidRPr="00000000">
        <w:rPr>
          <w:rtl w:val="0"/>
        </w:rPr>
      </w:r>
    </w:p>
    <w:p w:rsidR="00000000" w:rsidDel="00000000" w:rsidP="00000000" w:rsidRDefault="00000000" w:rsidRPr="00000000" w14:paraId="0000000C">
      <w:pPr>
        <w:rPr>
          <w:b w:val="1"/>
          <w:sz w:val="28"/>
          <w:szCs w:val="28"/>
        </w:rPr>
      </w:pPr>
      <w:r w:rsidDel="00000000" w:rsidR="00000000" w:rsidRPr="00000000">
        <w:rPr>
          <w:rtl w:val="0"/>
        </w:rPr>
      </w:r>
    </w:p>
    <w:p w:rsidR="00000000" w:rsidDel="00000000" w:rsidP="00000000" w:rsidRDefault="00000000" w:rsidRPr="00000000" w14:paraId="0000000D">
      <w:pPr>
        <w:rPr>
          <w:b w:val="1"/>
          <w:sz w:val="28"/>
          <w:szCs w:val="28"/>
        </w:rPr>
      </w:pPr>
      <w:r w:rsidDel="00000000" w:rsidR="00000000" w:rsidRPr="00000000">
        <w:rPr>
          <w:rtl w:val="0"/>
        </w:rPr>
      </w:r>
    </w:p>
    <w:p w:rsidR="00000000" w:rsidDel="00000000" w:rsidP="00000000" w:rsidRDefault="00000000" w:rsidRPr="00000000" w14:paraId="0000000E">
      <w:pPr>
        <w:rPr>
          <w:b w:val="1"/>
          <w:sz w:val="28"/>
          <w:szCs w:val="28"/>
        </w:rPr>
      </w:pPr>
      <w:r w:rsidDel="00000000" w:rsidR="00000000" w:rsidRPr="00000000">
        <w:rPr>
          <w:rtl w:val="0"/>
        </w:rPr>
      </w:r>
    </w:p>
    <w:p w:rsidR="00000000" w:rsidDel="00000000" w:rsidP="00000000" w:rsidRDefault="00000000" w:rsidRPr="00000000" w14:paraId="0000000F">
      <w:pPr>
        <w:rPr>
          <w:b w:val="1"/>
          <w:sz w:val="28"/>
          <w:szCs w:val="28"/>
        </w:rPr>
      </w:pPr>
      <w:r w:rsidDel="00000000" w:rsidR="00000000" w:rsidRPr="00000000">
        <w:rPr>
          <w:rtl w:val="0"/>
        </w:rPr>
      </w:r>
    </w:p>
    <w:p w:rsidR="00000000" w:rsidDel="00000000" w:rsidP="00000000" w:rsidRDefault="00000000" w:rsidRPr="00000000" w14:paraId="00000010">
      <w:pPr>
        <w:rPr>
          <w:b w:val="1"/>
          <w:sz w:val="28"/>
          <w:szCs w:val="28"/>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rtl w:val="0"/>
        </w:rPr>
      </w:r>
    </w:p>
    <w:p w:rsidR="00000000" w:rsidDel="00000000" w:rsidP="00000000" w:rsidRDefault="00000000" w:rsidRPr="00000000" w14:paraId="00000017">
      <w:pPr>
        <w:rPr>
          <w:b w:val="1"/>
          <w:sz w:val="28"/>
          <w:szCs w:val="28"/>
        </w:rPr>
      </w:pPr>
      <w:r w:rsidDel="00000000" w:rsidR="00000000" w:rsidRPr="00000000">
        <w:rPr>
          <w:rtl w:val="0"/>
        </w:rPr>
      </w:r>
    </w:p>
    <w:p w:rsidR="00000000" w:rsidDel="00000000" w:rsidP="00000000" w:rsidRDefault="00000000" w:rsidRPr="00000000" w14:paraId="00000018">
      <w:pPr>
        <w:rPr>
          <w:b w:val="1"/>
          <w:sz w:val="28"/>
          <w:szCs w:val="28"/>
        </w:rPr>
      </w:pPr>
      <w:r w:rsidDel="00000000" w:rsidR="00000000" w:rsidRPr="00000000">
        <w:rPr>
          <w:rtl w:val="0"/>
        </w:rPr>
      </w:r>
    </w:p>
    <w:p w:rsidR="00000000" w:rsidDel="00000000" w:rsidP="00000000" w:rsidRDefault="00000000" w:rsidRPr="00000000" w14:paraId="00000019">
      <w:pPr>
        <w:rPr>
          <w:b w:val="1"/>
          <w:sz w:val="28"/>
          <w:szCs w:val="28"/>
        </w:rPr>
      </w:pPr>
      <w:r w:rsidDel="00000000" w:rsidR="00000000" w:rsidRPr="00000000">
        <w:rPr>
          <w:rtl w:val="0"/>
        </w:rPr>
      </w:r>
    </w:p>
    <w:p w:rsidR="00000000" w:rsidDel="00000000" w:rsidP="00000000" w:rsidRDefault="00000000" w:rsidRPr="00000000" w14:paraId="0000001A">
      <w:pPr>
        <w:rPr>
          <w:b w:val="1"/>
          <w:sz w:val="28"/>
          <w:szCs w:val="28"/>
        </w:rPr>
      </w:pPr>
      <w:r w:rsidDel="00000000" w:rsidR="00000000" w:rsidRPr="00000000">
        <w:rPr>
          <w:rtl w:val="0"/>
        </w:rPr>
      </w:r>
    </w:p>
    <w:p w:rsidR="00000000" w:rsidDel="00000000" w:rsidP="00000000" w:rsidRDefault="00000000" w:rsidRPr="00000000" w14:paraId="0000001B">
      <w:pPr>
        <w:rPr>
          <w:b w:val="1"/>
          <w:sz w:val="28"/>
          <w:szCs w:val="28"/>
        </w:rPr>
      </w:pPr>
      <w:r w:rsidDel="00000000" w:rsidR="00000000" w:rsidRPr="00000000">
        <w:rPr>
          <w:rtl w:val="0"/>
        </w:rPr>
      </w:r>
    </w:p>
    <w:p w:rsidR="00000000" w:rsidDel="00000000" w:rsidP="00000000" w:rsidRDefault="00000000" w:rsidRPr="00000000" w14:paraId="0000001C">
      <w:pPr>
        <w:rPr>
          <w:b w:val="1"/>
          <w:sz w:val="28"/>
          <w:szCs w:val="28"/>
        </w:rPr>
      </w:pPr>
      <w:r w:rsidDel="00000000" w:rsidR="00000000" w:rsidRPr="00000000">
        <w:rPr>
          <w:rtl w:val="0"/>
        </w:rPr>
      </w:r>
    </w:p>
    <w:p w:rsidR="00000000" w:rsidDel="00000000" w:rsidP="00000000" w:rsidRDefault="00000000" w:rsidRPr="00000000" w14:paraId="0000001D">
      <w:pPr>
        <w:rPr>
          <w:b w:val="1"/>
          <w:sz w:val="28"/>
          <w:szCs w:val="28"/>
        </w:rPr>
      </w:pPr>
      <w:r w:rsidDel="00000000" w:rsidR="00000000" w:rsidRPr="00000000">
        <w:rPr>
          <w:rtl w:val="0"/>
        </w:rPr>
      </w:r>
    </w:p>
    <w:p w:rsidR="00000000" w:rsidDel="00000000" w:rsidP="00000000" w:rsidRDefault="00000000" w:rsidRPr="00000000" w14:paraId="0000001E">
      <w:pPr>
        <w:rPr>
          <w:b w:val="1"/>
          <w:sz w:val="28"/>
          <w:szCs w:val="28"/>
        </w:rPr>
      </w:pPr>
      <w:r w:rsidDel="00000000" w:rsidR="00000000" w:rsidRPr="00000000">
        <w:rPr>
          <w:rtl w:val="0"/>
        </w:rPr>
      </w:r>
    </w:p>
    <w:p w:rsidR="00000000" w:rsidDel="00000000" w:rsidP="00000000" w:rsidRDefault="00000000" w:rsidRPr="00000000" w14:paraId="0000001F">
      <w:pPr>
        <w:rPr>
          <w:b w:val="1"/>
          <w:sz w:val="28"/>
          <w:szCs w:val="28"/>
        </w:rPr>
      </w:pPr>
      <w:r w:rsidDel="00000000" w:rsidR="00000000" w:rsidRPr="00000000">
        <w:rPr>
          <w:rtl w:val="0"/>
        </w:rPr>
      </w:r>
    </w:p>
    <w:p w:rsidR="00000000" w:rsidDel="00000000" w:rsidP="00000000" w:rsidRDefault="00000000" w:rsidRPr="00000000" w14:paraId="00000020">
      <w:pPr>
        <w:rPr>
          <w:b w:val="1"/>
          <w:sz w:val="28"/>
          <w:szCs w:val="28"/>
        </w:rPr>
      </w:pPr>
      <w:r w:rsidDel="00000000" w:rsidR="00000000" w:rsidRPr="00000000">
        <w:rPr>
          <w:rtl w:val="0"/>
        </w:rPr>
      </w:r>
    </w:p>
    <w:p w:rsidR="00000000" w:rsidDel="00000000" w:rsidP="00000000" w:rsidRDefault="00000000" w:rsidRPr="00000000" w14:paraId="00000021">
      <w:pPr>
        <w:rPr>
          <w:b w:val="1"/>
          <w:sz w:val="28"/>
          <w:szCs w:val="28"/>
        </w:rPr>
      </w:pPr>
      <w:r w:rsidDel="00000000" w:rsidR="00000000" w:rsidRPr="00000000">
        <w:rPr>
          <w:rtl w:val="0"/>
        </w:rPr>
      </w:r>
    </w:p>
    <w:p w:rsidR="00000000" w:rsidDel="00000000" w:rsidP="00000000" w:rsidRDefault="00000000" w:rsidRPr="00000000" w14:paraId="00000022">
      <w:pPr>
        <w:rPr>
          <w:b w:val="1"/>
          <w:sz w:val="28"/>
          <w:szCs w:val="28"/>
        </w:rPr>
      </w:pPr>
      <w:r w:rsidDel="00000000" w:rsidR="00000000" w:rsidRPr="00000000">
        <w:rPr>
          <w:rtl w:val="0"/>
        </w:rPr>
      </w:r>
    </w:p>
    <w:p w:rsidR="00000000" w:rsidDel="00000000" w:rsidP="00000000" w:rsidRDefault="00000000" w:rsidRPr="00000000" w14:paraId="00000023">
      <w:pPr>
        <w:rPr>
          <w:b w:val="1"/>
          <w:sz w:val="28"/>
          <w:szCs w:val="28"/>
        </w:rPr>
      </w:pPr>
      <w:r w:rsidDel="00000000" w:rsidR="00000000" w:rsidRPr="00000000">
        <w:rPr>
          <w:rtl w:val="0"/>
        </w:rPr>
      </w:r>
    </w:p>
    <w:p w:rsidR="00000000" w:rsidDel="00000000" w:rsidP="00000000" w:rsidRDefault="00000000" w:rsidRPr="00000000" w14:paraId="00000024">
      <w:pPr>
        <w:rPr>
          <w:sz w:val="28"/>
          <w:szCs w:val="28"/>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The idea of employee engagement is generally the most recent one. A large part of the associations feels that employee work for the compensation that is being given to them. However, this sort of reasoning is obsolete and defective. There are a few other non-monetary variables that influence employee engagement like progression, independence, enlightened treatment, manager responsibility, climate, openness to senior individuals, acclaim, support, the sensation of being tested and trusted, the sensation of working for a dependable association, the sensation of dealing with significant tasks and the sensation of regard in the balance between fun and serious activities.</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Employees assume a major part towards the smooth activity and development of an association, which makes them a significant resource for the association. An association must cooperate and grasps its employee’s necessities to keep them blissful so one gives their 100 per cent at work. Gone are the days when employees were taken a gander at simply as a piece of a machine and their requests for a superior working environment were all disregarded. Today they are seen as a significant colleague of an association. To reinforce relations between the organisation and its employees, it's critical to consider employee engagement as which assists with giving all the association's workers a say in what they are liable for.</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Employee engagement alludes to the relationship and correspondence between an association and its employees. Employee engagement is a work environment way to deal with a guarantee that representatives are focused on their objectives and values, and roused to add to hierarchical achievement.</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Using the employee life cycle model, the various and most significant phases that an employee goes through as they interact with their employer are identified and expressed. There are six distinct phases: onboarding, development, retention, and separation are the stages that an employee goes through in order.</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These capacities grant an association to perceive which employee, or office, requires what explicit sort of arrangement, to progress, make and further foster their scope of capacities. Likewise, informative classes should be custom fitted to the solitary labourer and their learning styles, which licenses them to get the readiness that is significant and planned for their requirements. Accordingly, representatives will undoubtedly partake in the developing experience. They may be by and large partook in their workplace, as the altered arrangement makes them feel more perceived and regarded by their boss. Additionally, extraordinary client support helps representatives with ending up being more valuable, capable, and imaginative in their work. By additional fostering their work execution, representatives assist the association with achieving its fundamental goals. In this way, representatives could feel more regarded and associated as they see that their preparation promptly affects the organization's accomplishment.</w:t>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Basically, being successful in these abilities further develops employee engagement, and simultaneously, a company's primary concern. Furthermore, it might support  employee engagement as it permits representatives to obtain the abilities, which are important to get advanced work. For example, with it, the interior administration rehearses a program: Marriott Journey Worldwide Initiative Advancement Program. This thus might further develop the employee's degree of consistency, and likewise, be utilised to recognize which kind of program is generally appropriate for a representative to accomplish the most extreme employee engagement. For instance, another specialist might help more from easygoing teaching, position shadowing, or instructing than the standard, formal instructional class. The more unambiguous the extraordinary client organizations are to the singular worker; the more attracted they are.</w:t>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To achieve the best worker commitment, which ought to be kept an eye on all through the entire 'representative lifecycle ́, especially during the onboarding and</w:t>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progression stage. During onboarding, it is vital to perceive the representative's learning styles and develop a modified preparation plan for them. During the improvement stage, the words ought to be consistently assessed to check whether the viability of the employees is getting results in filling the abilities and information holes at first pinpointed.</w:t>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sz w:val="24"/>
          <w:szCs w:val="24"/>
          <w:rtl w:val="0"/>
        </w:rPr>
        <w:t xml:space="preserve">HR depends on choice creation. The right person for the right space is perfectly huge. The dynamic cycle is extremely mind-boggling in the lodging-the-board business. Therefore, they direct innovation and recruit</w:t>
      </w:r>
    </w:p>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programming for pursuing the right choices that rely upon genuine assessment.</w:t>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The precise lead of assets is very critical. In the event that labourers are very liberal to fan out their assets. The precise lead of assets can include genuine purchases like items and fixings. Asset organisation can contain ongoing and a few sorts of origination, on the off chance that Marriott Inn can lead their asset precisely so they can easily gain achievement for the organisation.</w:t>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Innovation for the product is very critical. Customer decisions restored ideas and recharged concerns. Restored developments can acquire customer interest. Additionally, labourers are bad people to the purchaser. For the upgrade and improvement of the product, innovation is obvious.</w:t>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sz w:val="24"/>
          <w:szCs w:val="24"/>
          <w:rtl w:val="0"/>
        </w:rPr>
        <w:t xml:space="preserve">Business improvement and advancement: Business upgrade figures on</w:t>
      </w:r>
    </w:p>
    <w:p w:rsidR="00000000" w:rsidDel="00000000" w:rsidP="00000000" w:rsidRDefault="00000000" w:rsidRPr="00000000" w14:paraId="0000003F">
      <w:pPr>
        <w:spacing w:line="360" w:lineRule="auto"/>
        <w:jc w:val="both"/>
        <w:rPr>
          <w:sz w:val="24"/>
          <w:szCs w:val="24"/>
        </w:rPr>
      </w:pPr>
      <w:r w:rsidDel="00000000" w:rsidR="00000000" w:rsidRPr="00000000">
        <w:rPr>
          <w:sz w:val="24"/>
          <w:szCs w:val="24"/>
          <w:rtl w:val="0"/>
        </w:rPr>
        <w:t xml:space="preserve">accomplices and people. Understanding contact is vital to the achievement of the</w:t>
      </w:r>
    </w:p>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arrangement. Continually recollect that rising a short business inside a gigantic one</w:t>
      </w:r>
    </w:p>
    <w:p w:rsidR="00000000" w:rsidDel="00000000" w:rsidP="00000000" w:rsidRDefault="00000000" w:rsidRPr="00000000" w14:paraId="00000041">
      <w:pPr>
        <w:spacing w:line="360" w:lineRule="auto"/>
        <w:jc w:val="both"/>
        <w:rPr>
          <w:sz w:val="24"/>
          <w:szCs w:val="24"/>
        </w:rPr>
      </w:pPr>
      <w:r w:rsidDel="00000000" w:rsidR="00000000" w:rsidRPr="00000000">
        <w:rPr>
          <w:sz w:val="24"/>
          <w:szCs w:val="24"/>
          <w:rtl w:val="0"/>
        </w:rPr>
        <w:t xml:space="preserve">isn't straightforward for the organisation. The organisation continually has a couple of secretive measures furthermore, for development. Each re-established idea can get recharged comforts for expansion and improvement and furthermore more danger.</w:t>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b w:val="1"/>
          <w:sz w:val="24"/>
          <w:szCs w:val="24"/>
          <w:rtl w:val="0"/>
        </w:rPr>
        <w:t xml:space="preserve">I</w:t>
      </w:r>
      <w:r w:rsidDel="00000000" w:rsidR="00000000" w:rsidRPr="00000000">
        <w:rPr>
          <w:sz w:val="24"/>
          <w:szCs w:val="24"/>
          <w:rtl w:val="0"/>
        </w:rPr>
        <w:t xml:space="preserve">nspiration can pay energy to the workers. Inspiration can be allowed by</w:t>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the more seasoned workers. Inspiration is the inside administrator that moves a singular what is valid or misleading. Inspiration concedes the solidarity to acquire anything for re-established development. It can lead a worker to inside and outside energy that prompts joy. Seniors should be constituents with their youthfulness for the great work and furthermore, it motivates them.</w:t>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Human assets are the main site for the organisation. For the way of life and mood, it goes about as an imaginative introduction. Making magnificent concerns among the specialists and proprietors can make something re-established for the association. The proprietor must be self-evident and mindful as respects the specialists. The proprietor and the workers need to see one another. If the proprietor offers them an award for fantastic work it can develop their contact potential.</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sz w:val="24"/>
          <w:szCs w:val="24"/>
        </w:rPr>
      </w:pPr>
      <w:r w:rsidDel="00000000" w:rsidR="00000000" w:rsidRPr="00000000">
        <w:rPr>
          <w:sz w:val="24"/>
          <w:szCs w:val="24"/>
          <w:rtl w:val="0"/>
        </w:rPr>
        <w:t xml:space="preserve">Staff retention and employee engagement are inextricably linked. Because they have a strong connection to the mission and purpose of their company, engaged employees are significantly more likely to stay in their current position. Staff turnover and the associated costs, such as lost productivity, recruitment, onboarding, and training, are reduced as a result. Because of the prevalence of high turnover rates in the hospitality sector, this holds particular significance. Recruitment issues are also alleviated because there are fewer vacant positions as a result of higher employee retention rates.</w:t>
      </w:r>
    </w:p>
    <w:p w:rsidR="00000000" w:rsidDel="00000000" w:rsidP="00000000" w:rsidRDefault="00000000" w:rsidRPr="00000000" w14:paraId="0000004B">
      <w:pPr>
        <w:spacing w:line="360" w:lineRule="auto"/>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Employees who are exceptionally drawn in care profoundly about their work and, likewise, their clients. This lifts an organization's standing as well as lifts its income, as 7 out of 10 clients will enjoy 13% more with a business that conveys fantastic client support.</w:t>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sz w:val="24"/>
          <w:szCs w:val="24"/>
          <w:rtl w:val="0"/>
        </w:rPr>
        <w:t xml:space="preserve">Employees who are engaged truly care about the company's success and are invested in their work. As a result, productive employees are more likely to show up to work on time and take fewer sick days. The bottom line of a company benefits from this. Workplace safety is frequently checked by employers. As a result, the Marriott Hotel company constantly strives to cultivate a friendly work environment. Making an amicable concern between owners and employees is helpful. Racism and discrimination are completely ignored by the company because they restrict its mobility. Because of this, businesses do not employ introverts.</w:t>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Worker connection is about making things easier for the organisation and getting better. When every employee puts their best effort into their work, the company's manufacturing rate and profit will be at their highest levels. However, it will be difficult for workers to concentrate on their work if the environment is unfavourable.</w:t>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Marriott Hotel jobs are in a number of new projects with new ideas that are important. Any employee can come up with fresh ideas. As a result, Marriott Hotel's department of human resource management strives to create an environment in which all employees can express themselves and contribute to the company's success. The company's human resource administration department is responsible for the organisation's overall improvement program and employee development.</w:t>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sz w:val="24"/>
          <w:szCs w:val="24"/>
          <w:rtl w:val="0"/>
        </w:rPr>
        <w:t xml:space="preserve">Hiring is the process of filling a position with specific skills to look for potential individual resources for a company. The process focuses on a few specific parts, like figuring out the job vacancy, looking into the important service requirements, figuring out the job appeal, and figuring out the right skills for the job. The construction and management of projects intended to improve an organisation's efficiency fall under the human resources section. The idea behind backward human resource management is that employees who are in charge of effective human resource management can contribute more to the overall strategy of Marriott Hotel management, ensuring that management goals and objectives are met.</w:t>
      </w:r>
    </w:p>
    <w:p w:rsidR="00000000" w:rsidDel="00000000" w:rsidP="00000000" w:rsidRDefault="00000000" w:rsidRPr="00000000" w14:paraId="00000055">
      <w:pPr>
        <w:spacing w:line="360" w:lineRule="auto"/>
        <w:jc w:val="both"/>
        <w:rPr>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rPr>
          <w:sz w:val="26"/>
          <w:szCs w:val="26"/>
        </w:rPr>
      </w:pPr>
      <w:r w:rsidDel="00000000" w:rsidR="00000000" w:rsidRPr="00000000">
        <w:rPr>
          <w:rtl w:val="0"/>
        </w:rPr>
      </w:r>
    </w:p>
    <w:p w:rsidR="00000000" w:rsidDel="00000000" w:rsidP="00000000" w:rsidRDefault="00000000" w:rsidRPr="00000000" w14:paraId="0000005A">
      <w:pPr>
        <w:spacing w:line="360" w:lineRule="auto"/>
        <w:rPr>
          <w:sz w:val="28"/>
          <w:szCs w:val="28"/>
        </w:rPr>
      </w:pPr>
      <w:r w:rsidDel="00000000" w:rsidR="00000000" w:rsidRPr="00000000">
        <w:rPr>
          <w:rtl w:val="0"/>
        </w:rPr>
      </w:r>
    </w:p>
    <w:p w:rsidR="00000000" w:rsidDel="00000000" w:rsidP="00000000" w:rsidRDefault="00000000" w:rsidRPr="00000000" w14:paraId="0000005B">
      <w:pPr>
        <w:spacing w:line="360" w:lineRule="auto"/>
        <w:rPr>
          <w:sz w:val="28"/>
          <w:szCs w:val="28"/>
        </w:rPr>
      </w:pPr>
      <w:r w:rsidDel="00000000" w:rsidR="00000000" w:rsidRPr="00000000">
        <w:rPr>
          <w:rtl w:val="0"/>
        </w:rPr>
      </w:r>
    </w:p>
    <w:p w:rsidR="00000000" w:rsidDel="00000000" w:rsidP="00000000" w:rsidRDefault="00000000" w:rsidRPr="00000000" w14:paraId="0000005C">
      <w:pPr>
        <w:spacing w:line="360" w:lineRule="auto"/>
        <w:rPr>
          <w:sz w:val="28"/>
          <w:szCs w:val="28"/>
        </w:rPr>
      </w:pPr>
      <w:r w:rsidDel="00000000" w:rsidR="00000000" w:rsidRPr="00000000">
        <w:rPr>
          <w:rtl w:val="0"/>
        </w:rPr>
      </w:r>
    </w:p>
    <w:p w:rsidR="00000000" w:rsidDel="00000000" w:rsidP="00000000" w:rsidRDefault="00000000" w:rsidRPr="00000000" w14:paraId="0000005D">
      <w:pPr>
        <w:spacing w:line="360" w:lineRule="auto"/>
        <w:rPr>
          <w:sz w:val="28"/>
          <w:szCs w:val="28"/>
        </w:rPr>
      </w:pPr>
      <w:r w:rsidDel="00000000" w:rsidR="00000000" w:rsidRPr="00000000">
        <w:rPr>
          <w:rtl w:val="0"/>
        </w:rPr>
      </w:r>
    </w:p>
    <w:p w:rsidR="00000000" w:rsidDel="00000000" w:rsidP="00000000" w:rsidRDefault="00000000" w:rsidRPr="00000000" w14:paraId="0000005E">
      <w:pPr>
        <w:spacing w:line="360" w:lineRule="auto"/>
        <w:rPr>
          <w:sz w:val="28"/>
          <w:szCs w:val="28"/>
        </w:rPr>
      </w:pPr>
      <w:r w:rsidDel="00000000" w:rsidR="00000000" w:rsidRPr="00000000">
        <w:rPr>
          <w:rtl w:val="0"/>
        </w:rPr>
      </w:r>
    </w:p>
    <w:p w:rsidR="00000000" w:rsidDel="00000000" w:rsidP="00000000" w:rsidRDefault="00000000" w:rsidRPr="00000000" w14:paraId="0000005F">
      <w:pPr>
        <w:spacing w:line="360" w:lineRule="auto"/>
        <w:rPr>
          <w:sz w:val="28"/>
          <w:szCs w:val="28"/>
        </w:rPr>
      </w:pPr>
      <w:r w:rsidDel="00000000" w:rsidR="00000000" w:rsidRPr="00000000">
        <w:rPr>
          <w:rtl w:val="0"/>
        </w:rPr>
      </w:r>
    </w:p>
    <w:p w:rsidR="00000000" w:rsidDel="00000000" w:rsidP="00000000" w:rsidRDefault="00000000" w:rsidRPr="00000000" w14:paraId="00000060">
      <w:pPr>
        <w:spacing w:line="360" w:lineRule="auto"/>
        <w:rPr>
          <w:sz w:val="28"/>
          <w:szCs w:val="28"/>
        </w:rPr>
      </w:pPr>
      <w:r w:rsidDel="00000000" w:rsidR="00000000" w:rsidRPr="00000000">
        <w:rPr>
          <w:rtl w:val="0"/>
        </w:rPr>
      </w:r>
    </w:p>
    <w:p w:rsidR="00000000" w:rsidDel="00000000" w:rsidP="00000000" w:rsidRDefault="00000000" w:rsidRPr="00000000" w14:paraId="00000061">
      <w:pPr>
        <w:spacing w:line="360" w:lineRule="auto"/>
        <w:rPr>
          <w:b w:val="1"/>
          <w:sz w:val="28"/>
          <w:szCs w:val="28"/>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sz w:val="24"/>
          <w:szCs w:val="24"/>
          <w:rtl w:val="0"/>
        </w:rPr>
        <w:t xml:space="preserve">To conclude, employee engagement is attracting a lot of interest from businesses in a variety of industries. In some ways, it's a very old desire: managers want to find ways to increase employee motivation and increase their commitment to the company and the job. It is "new" in the sense that the context in which commitment is sought is altered on occasion. Given the state of global competition and the raising of proficiency standards, one aspect of this distinction is the more significant punishment to be paid if specialists are less connected than competitors' representatives. According to a second point of view, the entire concept of the significance of work and the guidelines for business relationships have changed, leaving bosses with an open space regarding the personality of the relationship to work and to an association that they believe can be filled with additional modern methods.</w:t>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Throughout the "employee lifecycle," the hotel should review them on a regular basis to ensure that the training is effectively bridging the skills gap. To ensure maximum participation in the learning process, the training should also be tailored to the employee's learning preferences. To ensure that employee training is aligned with Marriott's ultimate goals and objectives, it is necessary to measure its effectiveness. The hotel can set SMART goals to measure short-term employee effectiveness and use things like guest satisfaction surveys and performance evaluations, for example, to see how well the goals are being achieved. The overall expansion of the hotel can also be seen as a long-term indicator of the efficiency of the staff.</w:t>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Precise practice in economic organisations figures on a couple of measures. The HR segment guarantees the organisation all abilities to develop. They employ gifted and experienced people for each post. It is an imaginative method of proficient organisation for Swansea Marriott Lodgings. Labour is growing an organisation's serious comfort. The HR segment is necessary to guarantee labourers' high capacities. The few kinds of comforts for exact activity inside the Swansea Marriott Inn's organisation are given under Swansea Marriott Lodging's deals with late specialists instructing in light of the fact that they are not adequately proficient to find out about their reestablished project. In front of starting a recharged product, they fix up an undertaking to stamp their goal and occupation developments. Swansea Marriott lodgings acknowledge a few sorts of productive educating and improvement projects; to begin with, they denote the motivation behind the showing projects, and how various labourers can know here. Organisations fix up helping tasks to help their specialist's capacities.</w:t>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Swansea Marriott Inn's instructing and improvement guarantee workers' upgrade</w:t>
      </w:r>
    </w:p>
    <w:p w:rsidR="00000000" w:rsidDel="00000000" w:rsidP="00000000" w:rsidRDefault="00000000" w:rsidRPr="00000000" w14:paraId="0000006A">
      <w:pPr>
        <w:spacing w:line="360" w:lineRule="auto"/>
        <w:rPr>
          <w:sz w:val="24"/>
          <w:szCs w:val="24"/>
        </w:rPr>
      </w:pPr>
      <w:r w:rsidDel="00000000" w:rsidR="00000000" w:rsidRPr="00000000">
        <w:rPr>
          <w:sz w:val="24"/>
          <w:szCs w:val="24"/>
          <w:rtl w:val="0"/>
        </w:rPr>
        <w:t xml:space="preserve">Workers capacities. Swansea Marriott lodgings fix up instructing and improvement projects sooner than any restored program starting. Instructing can upgrade workers</w:t>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developing insight and display their reliance. It helps to increment specialist entertainment and thus, it diminishes labourer turnover. To affirm a genial and flexible work circumstance, indicate work obligations that arise on the work quality, and recruit a brilliant specialist in the exact area, productive human asset organisation is required. Productive human asset organisation at the particular employment place conducts foundations ready to support a great concern with workers that are an excessive amount expected in an establishment to acquire its objectives and goals.</w:t>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b w:val="1"/>
          <w:sz w:val="28"/>
          <w:szCs w:val="28"/>
        </w:rPr>
      </w:pPr>
      <w:r w:rsidDel="00000000" w:rsidR="00000000" w:rsidRPr="00000000">
        <w:rPr>
          <w:b w:val="1"/>
          <w:sz w:val="28"/>
          <w:szCs w:val="28"/>
          <w:rtl w:val="0"/>
        </w:rPr>
        <w:t xml:space="preserve">Reference</w:t>
      </w:r>
    </w:p>
    <w:p w:rsidR="00000000" w:rsidDel="00000000" w:rsidP="00000000" w:rsidRDefault="00000000" w:rsidRPr="00000000" w14:paraId="00000072">
      <w:pPr>
        <w:shd w:fill="ffffff" w:val="clear"/>
        <w:spacing w:after="20" w:lineRule="auto"/>
        <w:rPr>
          <w:color w:val="202122"/>
          <w:sz w:val="24"/>
          <w:szCs w:val="24"/>
        </w:rPr>
      </w:pPr>
      <w:r w:rsidDel="00000000" w:rsidR="00000000" w:rsidRPr="00000000">
        <w:rPr>
          <w:rtl w:val="0"/>
        </w:rPr>
      </w:r>
    </w:p>
    <w:p w:rsidR="00000000" w:rsidDel="00000000" w:rsidP="00000000" w:rsidRDefault="00000000" w:rsidRPr="00000000" w14:paraId="00000073">
      <w:pPr>
        <w:shd w:fill="ffffff" w:val="clear"/>
        <w:spacing w:after="20" w:lineRule="auto"/>
        <w:rPr>
          <w:color w:val="202122"/>
          <w:sz w:val="24"/>
          <w:szCs w:val="24"/>
        </w:rPr>
      </w:pPr>
      <w:r w:rsidDel="00000000" w:rsidR="00000000" w:rsidRPr="00000000">
        <w:rPr>
          <w:color w:val="202122"/>
          <w:sz w:val="24"/>
          <w:szCs w:val="24"/>
          <w:rtl w:val="0"/>
        </w:rPr>
        <w:t xml:space="preserve">Shuck, Brad; Wollard, Karen K. (2011). "Predecessors to Representative Commitment: An Organized Survey of the Writing". Propels in Creating HR.</w:t>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Bhatia, A. K., 2006. Global The travel industry The executives. 4 ed. New Delhi: Real</w:t>
      </w:r>
    </w:p>
    <w:p w:rsidR="00000000" w:rsidDel="00000000" w:rsidP="00000000" w:rsidRDefault="00000000" w:rsidRPr="00000000" w14:paraId="00000077">
      <w:pPr>
        <w:rPr>
          <w:sz w:val="24"/>
          <w:szCs w:val="24"/>
        </w:rPr>
      </w:pPr>
      <w:r w:rsidDel="00000000" w:rsidR="00000000" w:rsidRPr="00000000">
        <w:rPr>
          <w:sz w:val="24"/>
          <w:szCs w:val="24"/>
          <w:rtl w:val="0"/>
        </w:rPr>
        <w:t xml:space="preserve">Distributors Pvt. Ltd,</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Brauer, R. D. M. a. T. J., 2019.. The effect of the travel industry research. Chronicles of The travel industry Exploration, Volume 77, pp. Pp.64-78.</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Gremler, 1994; Heskett et al,1997; Meiner et al,210;Saeed et al,2011).In the</w:t>
      </w:r>
    </w:p>
    <w:p w:rsidR="00000000" w:rsidDel="00000000" w:rsidP="00000000" w:rsidRDefault="00000000" w:rsidRPr="00000000" w14:paraId="0000007D">
      <w:pPr>
        <w:rPr>
          <w:sz w:val="24"/>
          <w:szCs w:val="24"/>
        </w:rPr>
      </w:pPr>
      <w:r w:rsidDel="00000000" w:rsidR="00000000" w:rsidRPr="00000000">
        <w:rPr>
          <w:sz w:val="24"/>
          <w:szCs w:val="24"/>
          <w:rtl w:val="0"/>
        </w:rPr>
        <w:t xml:space="preserve">advertising writing, known as showcasing system Sernovitz,2007; 2008),</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Lang, Bodo, Hyde, Ken 2013).Verbal: What we know and what we still can't seem to learn; Diary of Buyer Fulfillment, Disappointment, and Whining Conduct. 26:1-18.</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Cohen, E., 2008. The changing essences of contemporary the travel industry. Society, Volume 45(4), pp.pp.330-333.</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Cooper, C. a. H. C., 2007. The modern travel industry. Routledge. S.l.:s.n.</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Green, H. H. C. a. M. B., 2018. Surveying the natural effect of the travel industry improvement: utilization of the Delphi procedure. The travel industry The board, Volume 11(2), pp. Pp.111-120.</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Heisinger, H., 2018. Worldwide The travel industry Prospects: The Drivers and Effects of Progress. 3 ed. Madrid: Flatworld Information.</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Robinson, D., Perryman, S., and Hayday, S. (2004). The drivers of worker commitment. IES Report No. 408. Brighton, UK: Organization for Work Studies.</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Ruth L. Okediji, M. A. B., 2014. Public and Worldwide The travel industry Measurements. 6 ed. London: Oxford College Press.</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sz w:val="24"/>
          <w:szCs w:val="24"/>
          <w:rtl w:val="0"/>
        </w:rPr>
        <w:t xml:space="preserve">The World Travel &amp;amp; The travel industry Gathering - wttc.org, n.d. In: s.l.:s.n.</w:t>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sz w:val="24"/>
          <w:szCs w:val="24"/>
          <w:rtl w:val="0"/>
        </w:rPr>
        <w:t xml:space="preserve">Kruse, K. (2012, September 4). Why representative commitment? (These 28 examination studies demonstrate the advantages). Forbes. Recovered from http://www.forbes.com/destinations/kevinkruse/2012/09/04/why-representative commitment/#362621216043</w:t>
      </w:r>
    </w:p>
    <w:p w:rsidR="00000000" w:rsidDel="00000000" w:rsidP="00000000" w:rsidRDefault="00000000" w:rsidRPr="00000000" w14:paraId="00000093">
      <w:pPr>
        <w:rPr>
          <w:b w:val="1"/>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sz w:val="24"/>
          <w:szCs w:val="24"/>
          <w:rtl w:val="0"/>
        </w:rPr>
        <w:t xml:space="preserve">http://www.gallup.com/businessjournal/27799/financial backers observe commitment helps income.</w:t>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sz w:val="24"/>
          <w:szCs w:val="24"/>
          <w:rtl w:val="0"/>
        </w:rPr>
        <w:t xml:space="preserve">Kahn, W. A. (1990). Mental states of individual commitment and separation at</w:t>
      </w:r>
    </w:p>
    <w:p w:rsidR="00000000" w:rsidDel="00000000" w:rsidP="00000000" w:rsidRDefault="00000000" w:rsidRPr="00000000" w14:paraId="00000097">
      <w:pPr>
        <w:rPr>
          <w:sz w:val="24"/>
          <w:szCs w:val="24"/>
        </w:rPr>
      </w:pPr>
      <w:r w:rsidDel="00000000" w:rsidR="00000000" w:rsidRPr="00000000">
        <w:rPr>
          <w:sz w:val="24"/>
          <w:szCs w:val="24"/>
          <w:rtl w:val="0"/>
        </w:rPr>
        <w:t xml:space="preserve">work. Institute of The board Diary, 33(4), 692-724. doi:10.2307/256287</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shd w:fill="ffffff" w:val="clear"/>
        <w:spacing w:after="20" w:lineRule="auto"/>
        <w:ind w:left="0" w:firstLine="0"/>
        <w:rPr>
          <w:sz w:val="24"/>
          <w:szCs w:val="24"/>
        </w:rPr>
      </w:pPr>
      <w:r w:rsidDel="00000000" w:rsidR="00000000" w:rsidRPr="00000000">
        <w:rPr>
          <w:sz w:val="24"/>
          <w:szCs w:val="24"/>
          <w:rtl w:val="0"/>
        </w:rPr>
        <w:t xml:space="preserve">Davis, P. J. (2019). Preparing Representatives to Be a Wellspring of Supported Upper hand. Diary of Applied Business and Financial aspects, 21(5), 29-39.</w:t>
      </w:r>
    </w:p>
    <w:p w:rsidR="00000000" w:rsidDel="00000000" w:rsidP="00000000" w:rsidRDefault="00000000" w:rsidRPr="00000000" w14:paraId="0000009A">
      <w:pPr>
        <w:shd w:fill="ffffff" w:val="clear"/>
        <w:spacing w:after="20" w:lineRule="auto"/>
        <w:ind w:left="0" w:firstLine="0"/>
        <w:rPr>
          <w:sz w:val="24"/>
          <w:szCs w:val="24"/>
        </w:rPr>
      </w:pPr>
      <w:r w:rsidDel="00000000" w:rsidR="00000000" w:rsidRPr="00000000">
        <w:rPr>
          <w:rtl w:val="0"/>
        </w:rPr>
      </w:r>
    </w:p>
    <w:p w:rsidR="00000000" w:rsidDel="00000000" w:rsidP="00000000" w:rsidRDefault="00000000" w:rsidRPr="00000000" w14:paraId="0000009B">
      <w:pPr>
        <w:shd w:fill="ffffff" w:val="clear"/>
        <w:spacing w:after="20" w:lineRule="auto"/>
        <w:ind w:left="0" w:firstLine="0"/>
        <w:rPr>
          <w:sz w:val="24"/>
          <w:szCs w:val="24"/>
        </w:rPr>
      </w:pPr>
      <w:r w:rsidDel="00000000" w:rsidR="00000000" w:rsidRPr="00000000">
        <w:rPr>
          <w:sz w:val="24"/>
          <w:szCs w:val="24"/>
          <w:rtl w:val="0"/>
        </w:rPr>
        <w:t xml:space="preserve">Bailey, C., Rankle, A., Alfes, K. furthermore, Fletcher, L. (2017) The importance, forerunners, and results of worker commitment: a story union. Global Diary of The board Surveys. Vol 19, No 1. Pp31-53.</w:t>
      </w:r>
    </w:p>
    <w:p w:rsidR="00000000" w:rsidDel="00000000" w:rsidP="00000000" w:rsidRDefault="00000000" w:rsidRPr="00000000" w14:paraId="0000009C">
      <w:pPr>
        <w:shd w:fill="ffffff" w:val="clear"/>
        <w:spacing w:after="20" w:lineRule="auto"/>
        <w:ind w:left="0" w:firstLine="0"/>
        <w:rPr>
          <w:sz w:val="24"/>
          <w:szCs w:val="24"/>
        </w:rPr>
      </w:pPr>
      <w:r w:rsidDel="00000000" w:rsidR="00000000" w:rsidRPr="00000000">
        <w:rPr>
          <w:rtl w:val="0"/>
        </w:rPr>
      </w:r>
    </w:p>
    <w:p w:rsidR="00000000" w:rsidDel="00000000" w:rsidP="00000000" w:rsidRDefault="00000000" w:rsidRPr="00000000" w14:paraId="0000009D">
      <w:pPr>
        <w:shd w:fill="ffffff" w:val="clear"/>
        <w:spacing w:after="20" w:lineRule="auto"/>
        <w:ind w:left="0" w:firstLine="0"/>
        <w:rPr>
          <w:color w:val="202122"/>
          <w:sz w:val="24"/>
          <w:szCs w:val="24"/>
        </w:rPr>
      </w:pPr>
      <w:r w:rsidDel="00000000" w:rsidR="00000000" w:rsidRPr="00000000">
        <w:rPr>
          <w:color w:val="202122"/>
          <w:sz w:val="19"/>
          <w:szCs w:val="19"/>
          <w:rtl w:val="0"/>
        </w:rPr>
        <w:t xml:space="preserve"> </w:t>
      </w:r>
      <w:r w:rsidDel="00000000" w:rsidR="00000000" w:rsidRPr="00000000">
        <w:rPr>
          <w:color w:val="202122"/>
          <w:sz w:val="24"/>
          <w:szCs w:val="24"/>
          <w:rtl w:val="0"/>
        </w:rPr>
        <w:t xml:space="preserve">Herzberg, Frederick (2003). "Once again: How Would You Spur Representatives?". Harvard Business Audit. Recovered 2014-01-03.</w:t>
      </w:r>
    </w:p>
    <w:p w:rsidR="00000000" w:rsidDel="00000000" w:rsidP="00000000" w:rsidRDefault="00000000" w:rsidRPr="00000000" w14:paraId="0000009E">
      <w:pPr>
        <w:shd w:fill="ffffff" w:val="clear"/>
        <w:spacing w:after="20" w:lineRule="auto"/>
        <w:ind w:left="0" w:firstLine="0"/>
        <w:rPr>
          <w:color w:val="202122"/>
          <w:sz w:val="24"/>
          <w:szCs w:val="24"/>
        </w:rPr>
      </w:pPr>
      <w:r w:rsidDel="00000000" w:rsidR="00000000" w:rsidRPr="00000000">
        <w:rPr>
          <w:rtl w:val="0"/>
        </w:rPr>
      </w:r>
    </w:p>
    <w:p w:rsidR="00000000" w:rsidDel="00000000" w:rsidP="00000000" w:rsidRDefault="00000000" w:rsidRPr="00000000" w14:paraId="0000009F">
      <w:pPr>
        <w:shd w:fill="ffffff" w:val="clear"/>
        <w:spacing w:after="20" w:lineRule="auto"/>
        <w:ind w:left="0" w:firstLine="0"/>
        <w:rPr>
          <w:color w:val="202122"/>
          <w:sz w:val="24"/>
          <w:szCs w:val="24"/>
        </w:rPr>
      </w:pPr>
      <w:r w:rsidDel="00000000" w:rsidR="00000000" w:rsidRPr="00000000">
        <w:rPr>
          <w:color w:val="202122"/>
          <w:sz w:val="24"/>
          <w:szCs w:val="24"/>
          <w:rtl w:val="0"/>
        </w:rPr>
        <w:t xml:space="preserve">Shuck, Brad; Wollard, Karen K. (2011). "Predecessors to Representative Commitment: An Organized Survey of the Writing". Propels in Creating HR.</w:t>
      </w:r>
    </w:p>
    <w:p w:rsidR="00000000" w:rsidDel="00000000" w:rsidP="00000000" w:rsidRDefault="00000000" w:rsidRPr="00000000" w14:paraId="000000A0">
      <w:pPr>
        <w:shd w:fill="ffffff" w:val="clear"/>
        <w:spacing w:after="20" w:lineRule="auto"/>
        <w:ind w:left="0" w:firstLine="0"/>
        <w:rPr>
          <w:color w:val="202122"/>
          <w:sz w:val="24"/>
          <w:szCs w:val="24"/>
        </w:rPr>
      </w:pPr>
      <w:r w:rsidDel="00000000" w:rsidR="00000000" w:rsidRPr="00000000">
        <w:rPr>
          <w:rtl w:val="0"/>
        </w:rPr>
      </w:r>
    </w:p>
    <w:p w:rsidR="00000000" w:rsidDel="00000000" w:rsidP="00000000" w:rsidRDefault="00000000" w:rsidRPr="00000000" w14:paraId="000000A1">
      <w:pPr>
        <w:shd w:fill="ffffff" w:val="clear"/>
        <w:spacing w:after="20" w:lineRule="auto"/>
        <w:ind w:left="0" w:firstLine="0"/>
        <w:rPr>
          <w:color w:val="202122"/>
          <w:sz w:val="24"/>
          <w:szCs w:val="24"/>
        </w:rPr>
      </w:pPr>
      <w:r w:rsidDel="00000000" w:rsidR="00000000" w:rsidRPr="00000000">
        <w:rPr>
          <w:color w:val="202122"/>
          <w:sz w:val="24"/>
          <w:szCs w:val="24"/>
          <w:rtl w:val="0"/>
        </w:rPr>
        <w:t xml:space="preserve">Catteeuw F, Flynn E, Vonderhorst J (2007), ʹEmployee commitment: supporting efficiency in tempestuous timesʹ, Association Advancement Diary, 25 (2), 151-157</w:t>
      </w:r>
    </w:p>
    <w:p w:rsidR="00000000" w:rsidDel="00000000" w:rsidP="00000000" w:rsidRDefault="00000000" w:rsidRPr="00000000" w14:paraId="000000A2">
      <w:pPr>
        <w:shd w:fill="ffffff" w:val="clear"/>
        <w:spacing w:after="20" w:lineRule="auto"/>
        <w:ind w:left="0" w:firstLine="0"/>
        <w:rPr>
          <w:color w:val="202122"/>
          <w:sz w:val="24"/>
          <w:szCs w:val="24"/>
        </w:rPr>
      </w:pPr>
      <w:r w:rsidDel="00000000" w:rsidR="00000000" w:rsidRPr="00000000">
        <w:rPr>
          <w:rtl w:val="0"/>
        </w:rPr>
      </w:r>
    </w:p>
    <w:p w:rsidR="00000000" w:rsidDel="00000000" w:rsidP="00000000" w:rsidRDefault="00000000" w:rsidRPr="00000000" w14:paraId="000000A3">
      <w:pPr>
        <w:shd w:fill="ffffff" w:val="clear"/>
        <w:spacing w:after="20" w:lineRule="auto"/>
        <w:ind w:left="0" w:firstLine="0"/>
        <w:rPr>
          <w:color w:val="202122"/>
          <w:sz w:val="24"/>
          <w:szCs w:val="24"/>
        </w:rPr>
      </w:pPr>
      <w:r w:rsidDel="00000000" w:rsidR="00000000" w:rsidRPr="00000000">
        <w:rPr>
          <w:color w:val="202122"/>
          <w:sz w:val="24"/>
          <w:szCs w:val="24"/>
          <w:rtl w:val="0"/>
        </w:rPr>
        <w:t xml:space="preserve">HR Chief (2008), ʹEngagement by designʹ, Hemsley Fraser, Issue 49</w:t>
      </w:r>
    </w:p>
    <w:p w:rsidR="00000000" w:rsidDel="00000000" w:rsidP="00000000" w:rsidRDefault="00000000" w:rsidRPr="00000000" w14:paraId="000000A4">
      <w:pPr>
        <w:shd w:fill="ffffff" w:val="clear"/>
        <w:spacing w:after="20" w:lineRule="auto"/>
        <w:ind w:left="0" w:firstLine="0"/>
        <w:rPr>
          <w:color w:val="202122"/>
          <w:sz w:val="24"/>
          <w:szCs w:val="24"/>
        </w:rPr>
      </w:pPr>
      <w:r w:rsidDel="00000000" w:rsidR="00000000" w:rsidRPr="00000000">
        <w:rPr>
          <w:rtl w:val="0"/>
        </w:rPr>
      </w:r>
    </w:p>
    <w:p w:rsidR="00000000" w:rsidDel="00000000" w:rsidP="00000000" w:rsidRDefault="00000000" w:rsidRPr="00000000" w14:paraId="000000A5">
      <w:pPr>
        <w:shd w:fill="ffffff" w:val="clear"/>
        <w:spacing w:after="20" w:lineRule="auto"/>
        <w:ind w:left="0" w:firstLine="0"/>
        <w:rPr>
          <w:color w:val="202122"/>
          <w:sz w:val="24"/>
          <w:szCs w:val="24"/>
        </w:rPr>
      </w:pPr>
      <w:r w:rsidDel="00000000" w:rsidR="00000000" w:rsidRPr="00000000">
        <w:rPr>
          <w:color w:val="202122"/>
          <w:sz w:val="24"/>
          <w:szCs w:val="24"/>
          <w:rtl w:val="0"/>
        </w:rPr>
        <w:t xml:space="preserve">Appelbaum; Milkman (2011). "Leave that pays: Manager and Laborer Encounters with paid family leave in California". Cepr.net.</w:t>
      </w:r>
    </w:p>
    <w:p w:rsidR="00000000" w:rsidDel="00000000" w:rsidP="00000000" w:rsidRDefault="00000000" w:rsidRPr="00000000" w14:paraId="000000A6">
      <w:pPr>
        <w:shd w:fill="ffffff" w:val="clear"/>
        <w:spacing w:after="20" w:lineRule="auto"/>
        <w:ind w:left="0" w:firstLine="0"/>
        <w:rPr>
          <w:color w:val="202122"/>
          <w:sz w:val="24"/>
          <w:szCs w:val="24"/>
        </w:rPr>
      </w:pPr>
      <w:r w:rsidDel="00000000" w:rsidR="00000000" w:rsidRPr="00000000">
        <w:rPr>
          <w:rtl w:val="0"/>
        </w:rPr>
      </w:r>
    </w:p>
    <w:p w:rsidR="00000000" w:rsidDel="00000000" w:rsidP="00000000" w:rsidRDefault="00000000" w:rsidRPr="00000000" w14:paraId="000000A7">
      <w:pPr>
        <w:shd w:fill="ffffff" w:val="clear"/>
        <w:spacing w:after="20" w:lineRule="auto"/>
        <w:ind w:left="0" w:firstLine="0"/>
        <w:rPr>
          <w:color w:val="202122"/>
          <w:sz w:val="24"/>
          <w:szCs w:val="24"/>
        </w:rPr>
      </w:pPr>
      <w:r w:rsidDel="00000000" w:rsidR="00000000" w:rsidRPr="00000000">
        <w:rPr>
          <w:color w:val="202122"/>
          <w:sz w:val="24"/>
          <w:szCs w:val="24"/>
          <w:rtl w:val="0"/>
        </w:rPr>
        <w:t xml:space="preserve">Macey, Schneider (2008). The importance of worker commitment. Modern Hierarchical Brain research.</w:t>
      </w:r>
    </w:p>
    <w:sectPr>
      <w:foot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