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67F3721" w:rsidP="667F3721" w:rsidRDefault="667F3721" w14:paraId="645266E3" w14:textId="75EAC5ED">
      <w:pPr>
        <w:pStyle w:val="Normal"/>
        <w:spacing w:after="160" w:line="259" w:lineRule="auto"/>
        <w:jc w:val="center"/>
      </w:pPr>
      <w:r w:rsidR="667F3721">
        <w:drawing>
          <wp:inline wp14:editId="38384D86" wp14:anchorId="110EBF28">
            <wp:extent cx="2228850" cy="742950"/>
            <wp:effectExtent l="0" t="0" r="0" b="0"/>
            <wp:docPr id="1235782511"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52773c55338b4d3a">
                      <a:extLst>
                        <a:ext xmlns:a="http://schemas.openxmlformats.org/drawingml/2006/main" uri="{28A0092B-C50C-407E-A947-70E740481C1C}">
                          <a14:useLocalDpi val="0"/>
                        </a:ext>
                      </a:extLst>
                    </a:blip>
                    <a:stretch>
                      <a:fillRect/>
                    </a:stretch>
                  </pic:blipFill>
                  <pic:spPr>
                    <a:xfrm>
                      <a:off x="0" y="0"/>
                      <a:ext cx="2228850" cy="742950"/>
                    </a:xfrm>
                    <a:prstGeom prst="rect">
                      <a:avLst/>
                    </a:prstGeom>
                  </pic:spPr>
                </pic:pic>
              </a:graphicData>
            </a:graphic>
          </wp:inline>
        </w:drawing>
      </w:r>
    </w:p>
    <w:p w:rsidR="667F3721" w:rsidP="667F3721" w:rsidRDefault="667F3721" w14:paraId="2ED17939" w14:textId="44067C2B">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w:rsidR="667F3721" w:rsidP="667F3721" w:rsidRDefault="667F3721" w14:paraId="709631F1" w14:textId="41E467DC">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r w:rsidRPr="667F3721" w:rsidR="667F3721">
        <w:rPr>
          <w:rFonts w:ascii="Calibri" w:hAnsi="Calibri" w:eastAsia="Calibri" w:cs="Calibri"/>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Normal"/>
        <w:tblW w:w="0" w:type="auto"/>
        <w:tblLayout w:type="fixed"/>
        <w:tblLook w:val="01E0" w:firstRow="1" w:lastRow="1" w:firstColumn="1" w:lastColumn="1" w:noHBand="0" w:noVBand="0"/>
      </w:tblPr>
      <w:tblGrid>
        <w:gridCol w:w="3360"/>
        <w:gridCol w:w="5778"/>
      </w:tblGrid>
      <w:tr w:rsidR="667F3721" w:rsidTr="667F3721" w14:paraId="49EEF348">
        <w:trPr>
          <w:trHeight w:val="960"/>
        </w:trPr>
        <w:tc>
          <w:tcPr>
            <w:tcW w:w="3360" w:type="dxa"/>
            <w:tcBorders>
              <w:top w:val="single" w:sz="6"/>
              <w:bottom w:val="single" w:sz="6"/>
              <w:right w:val="single" w:sz="6"/>
            </w:tcBorders>
            <w:tcMar/>
            <w:vAlign w:val="top"/>
          </w:tcPr>
          <w:p w:rsidR="667F3721" w:rsidP="667F3721" w:rsidRDefault="667F3721" w14:paraId="206D26E6" w14:textId="2EFE16B7">
            <w:pPr>
              <w:spacing w:before="120" w:after="120" w:line="360" w:lineRule="auto"/>
              <w:rPr>
                <w:rFonts w:ascii="Tahoma" w:hAnsi="Tahoma" w:eastAsia="Tahoma" w:cs="Tahoma"/>
                <w:b w:val="0"/>
                <w:bCs w:val="0"/>
                <w:i w:val="0"/>
                <w:iCs w:val="0"/>
                <w:sz w:val="32"/>
                <w:szCs w:val="32"/>
              </w:rPr>
            </w:pPr>
            <w:r w:rsidRPr="667F3721" w:rsidR="667F3721">
              <w:rPr>
                <w:rFonts w:ascii="Tahoma" w:hAnsi="Tahoma" w:eastAsia="Tahoma" w:cs="Tahoma"/>
                <w:b w:val="0"/>
                <w:bCs w:val="0"/>
                <w:i w:val="0"/>
                <w:iCs w:val="0"/>
                <w:sz w:val="32"/>
                <w:szCs w:val="32"/>
                <w:lang w:val="en-GB"/>
              </w:rPr>
              <w:t>Student Name:</w:t>
            </w:r>
          </w:p>
        </w:tc>
        <w:tc>
          <w:tcPr>
            <w:tcW w:w="5778" w:type="dxa"/>
            <w:tcBorders>
              <w:top w:val="single" w:sz="6"/>
              <w:left w:val="single" w:sz="6"/>
              <w:bottom w:val="single" w:sz="6"/>
              <w:right w:val="single" w:sz="6"/>
            </w:tcBorders>
            <w:tcMar/>
            <w:vAlign w:val="top"/>
          </w:tcPr>
          <w:p w:rsidR="667F3721" w:rsidP="667F3721" w:rsidRDefault="667F3721" w14:paraId="6A2303C7" w14:textId="0A936C13">
            <w:pPr>
              <w:spacing w:before="120" w:after="120" w:line="360" w:lineRule="auto"/>
              <w:rPr>
                <w:rFonts w:ascii="Calibri" w:hAnsi="Calibri" w:eastAsia="Calibri" w:cs="Calibri"/>
                <w:b w:val="0"/>
                <w:bCs w:val="0"/>
                <w:i w:val="0"/>
                <w:iCs w:val="0"/>
                <w:color w:val="FF0000"/>
                <w:sz w:val="32"/>
                <w:szCs w:val="32"/>
              </w:rPr>
            </w:pPr>
            <w:r w:rsidRPr="667F3721" w:rsidR="667F3721">
              <w:rPr>
                <w:rFonts w:ascii="Calibri" w:hAnsi="Calibri" w:eastAsia="Calibri" w:cs="Calibri"/>
                <w:b w:val="0"/>
                <w:bCs w:val="0"/>
                <w:i w:val="0"/>
                <w:iCs w:val="0"/>
                <w:color w:val="FF0000"/>
                <w:sz w:val="32"/>
                <w:szCs w:val="32"/>
                <w:lang w:val="en-GB"/>
              </w:rPr>
              <w:t>Stacey Taylor</w:t>
            </w:r>
          </w:p>
        </w:tc>
      </w:tr>
      <w:tr w:rsidR="667F3721" w:rsidTr="667F3721" w14:paraId="4C634589">
        <w:tc>
          <w:tcPr>
            <w:tcW w:w="3360" w:type="dxa"/>
            <w:tcBorders>
              <w:top w:val="single" w:sz="6"/>
              <w:bottom w:val="single" w:sz="6"/>
              <w:right w:val="single" w:sz="6"/>
            </w:tcBorders>
            <w:tcMar/>
            <w:vAlign w:val="top"/>
          </w:tcPr>
          <w:p w:rsidR="667F3721" w:rsidP="667F3721" w:rsidRDefault="667F3721" w14:paraId="73B85D33" w14:textId="6FBC643D">
            <w:pPr>
              <w:spacing w:before="120" w:after="120" w:line="360" w:lineRule="auto"/>
              <w:rPr>
                <w:rFonts w:ascii="Tahoma" w:hAnsi="Tahoma" w:eastAsia="Tahoma" w:cs="Tahoma"/>
                <w:b w:val="0"/>
                <w:bCs w:val="0"/>
                <w:i w:val="0"/>
                <w:iCs w:val="0"/>
                <w:sz w:val="32"/>
                <w:szCs w:val="32"/>
              </w:rPr>
            </w:pPr>
            <w:r w:rsidRPr="667F3721" w:rsidR="667F3721">
              <w:rPr>
                <w:rFonts w:ascii="Tahoma" w:hAnsi="Tahoma" w:eastAsia="Tahoma" w:cs="Tahoma"/>
                <w:b w:val="0"/>
                <w:bCs w:val="0"/>
                <w:i w:val="0"/>
                <w:iCs w:val="0"/>
                <w:sz w:val="32"/>
                <w:szCs w:val="32"/>
                <w:lang w:val="en-GB"/>
              </w:rPr>
              <w:t>Student Number:</w:t>
            </w:r>
          </w:p>
        </w:tc>
        <w:tc>
          <w:tcPr>
            <w:tcW w:w="5778" w:type="dxa"/>
            <w:tcBorders>
              <w:top w:val="single" w:sz="6"/>
              <w:left w:val="single" w:sz="6"/>
              <w:bottom w:val="single" w:sz="6"/>
              <w:right w:val="single" w:sz="6"/>
            </w:tcBorders>
            <w:tcMar/>
            <w:vAlign w:val="top"/>
          </w:tcPr>
          <w:p w:rsidR="667F3721" w:rsidP="667F3721" w:rsidRDefault="667F3721" w14:paraId="661DFFBF" w14:textId="608F974F">
            <w:pPr>
              <w:spacing w:before="120" w:after="120" w:line="360" w:lineRule="auto"/>
              <w:rPr>
                <w:rFonts w:ascii="Calibri" w:hAnsi="Calibri" w:eastAsia="Calibri" w:cs="Calibri"/>
                <w:b w:val="0"/>
                <w:bCs w:val="0"/>
                <w:i w:val="0"/>
                <w:iCs w:val="0"/>
                <w:color w:val="FF0000"/>
                <w:sz w:val="32"/>
                <w:szCs w:val="32"/>
              </w:rPr>
            </w:pPr>
            <w:r w:rsidRPr="667F3721" w:rsidR="667F3721">
              <w:rPr>
                <w:rFonts w:ascii="Calibri" w:hAnsi="Calibri" w:eastAsia="Calibri" w:cs="Calibri"/>
                <w:b w:val="0"/>
                <w:bCs w:val="0"/>
                <w:i w:val="0"/>
                <w:iCs w:val="0"/>
                <w:color w:val="FF0000"/>
                <w:sz w:val="32"/>
                <w:szCs w:val="32"/>
                <w:lang w:val="en-GB"/>
              </w:rPr>
              <w:t>2021037</w:t>
            </w:r>
          </w:p>
        </w:tc>
      </w:tr>
      <w:tr w:rsidR="667F3721" w:rsidTr="667F3721" w14:paraId="1E921637">
        <w:tc>
          <w:tcPr>
            <w:tcW w:w="3360" w:type="dxa"/>
            <w:tcBorders>
              <w:top w:val="single" w:sz="6"/>
              <w:bottom w:val="single" w:sz="6"/>
              <w:right w:val="single" w:sz="6"/>
            </w:tcBorders>
            <w:tcMar/>
            <w:vAlign w:val="top"/>
          </w:tcPr>
          <w:p w:rsidR="667F3721" w:rsidP="667F3721" w:rsidRDefault="667F3721" w14:paraId="3E84CB56" w14:textId="3C81946D">
            <w:pPr>
              <w:spacing w:before="120" w:after="120" w:line="360" w:lineRule="auto"/>
              <w:rPr>
                <w:rFonts w:ascii="Tahoma" w:hAnsi="Tahoma" w:eastAsia="Tahoma" w:cs="Tahoma"/>
                <w:b w:val="0"/>
                <w:bCs w:val="0"/>
                <w:i w:val="0"/>
                <w:iCs w:val="0"/>
                <w:sz w:val="32"/>
                <w:szCs w:val="32"/>
              </w:rPr>
            </w:pPr>
            <w:r w:rsidRPr="667F3721" w:rsidR="667F3721">
              <w:rPr>
                <w:rFonts w:ascii="Tahoma" w:hAnsi="Tahoma" w:eastAsia="Tahoma" w:cs="Tahoma"/>
                <w:b w:val="0"/>
                <w:bCs w:val="0"/>
                <w:i w:val="0"/>
                <w:iCs w:val="0"/>
                <w:sz w:val="32"/>
                <w:szCs w:val="32"/>
                <w:lang w:val="en-GB"/>
              </w:rPr>
              <w:t>Module Code:</w:t>
            </w:r>
          </w:p>
        </w:tc>
        <w:tc>
          <w:tcPr>
            <w:tcW w:w="5778" w:type="dxa"/>
            <w:tcBorders>
              <w:top w:val="single" w:sz="6"/>
              <w:left w:val="single" w:sz="6"/>
              <w:bottom w:val="single" w:sz="6"/>
              <w:right w:val="single" w:sz="6"/>
            </w:tcBorders>
            <w:tcMar/>
            <w:vAlign w:val="top"/>
          </w:tcPr>
          <w:p w:rsidR="667F3721" w:rsidP="667F3721" w:rsidRDefault="667F3721" w14:paraId="1692C7B1" w14:textId="42FAA3DE">
            <w:pPr>
              <w:spacing w:before="120" w:after="120" w:line="360" w:lineRule="auto"/>
              <w:rPr>
                <w:rFonts w:ascii="Calibri" w:hAnsi="Calibri" w:eastAsia="Calibri" w:cs="Calibri"/>
                <w:b w:val="0"/>
                <w:bCs w:val="0"/>
                <w:i w:val="0"/>
                <w:iCs w:val="0"/>
                <w:color w:val="FF0000"/>
                <w:sz w:val="32"/>
                <w:szCs w:val="32"/>
              </w:rPr>
            </w:pPr>
            <w:r w:rsidRPr="667F3721" w:rsidR="667F3721">
              <w:rPr>
                <w:rFonts w:ascii="Calibri" w:hAnsi="Calibri" w:eastAsia="Calibri" w:cs="Calibri"/>
                <w:b w:val="0"/>
                <w:bCs w:val="0"/>
                <w:i w:val="0"/>
                <w:iCs w:val="0"/>
                <w:color w:val="FF0000"/>
                <w:sz w:val="32"/>
                <w:szCs w:val="32"/>
                <w:lang w:val="en-GB"/>
              </w:rPr>
              <w:t xml:space="preserve">BMSK4002 </w:t>
            </w:r>
          </w:p>
        </w:tc>
      </w:tr>
      <w:tr w:rsidR="667F3721" w:rsidTr="667F3721" w14:paraId="7BB09F52">
        <w:trPr>
          <w:trHeight w:val="840"/>
        </w:trPr>
        <w:tc>
          <w:tcPr>
            <w:tcW w:w="3360" w:type="dxa"/>
            <w:tcBorders>
              <w:top w:val="single" w:sz="6"/>
              <w:bottom w:val="single" w:sz="6"/>
              <w:right w:val="single" w:sz="6"/>
            </w:tcBorders>
            <w:tcMar/>
            <w:vAlign w:val="top"/>
          </w:tcPr>
          <w:p w:rsidR="667F3721" w:rsidP="667F3721" w:rsidRDefault="667F3721" w14:paraId="0C0594B6" w14:textId="070CA641">
            <w:pPr>
              <w:spacing w:before="120" w:after="120" w:line="360" w:lineRule="auto"/>
              <w:rPr>
                <w:rFonts w:ascii="Tahoma" w:hAnsi="Tahoma" w:eastAsia="Tahoma" w:cs="Tahoma"/>
                <w:b w:val="0"/>
                <w:bCs w:val="0"/>
                <w:i w:val="0"/>
                <w:iCs w:val="0"/>
                <w:sz w:val="32"/>
                <w:szCs w:val="32"/>
              </w:rPr>
            </w:pPr>
            <w:r w:rsidRPr="667F3721" w:rsidR="667F3721">
              <w:rPr>
                <w:rFonts w:ascii="Tahoma" w:hAnsi="Tahoma" w:eastAsia="Tahoma" w:cs="Tahoma"/>
                <w:b w:val="0"/>
                <w:bCs w:val="0"/>
                <w:i w:val="0"/>
                <w:iCs w:val="0"/>
                <w:sz w:val="32"/>
                <w:szCs w:val="32"/>
                <w:lang w:val="en-GB"/>
              </w:rPr>
              <w:t>Module Title:</w:t>
            </w:r>
          </w:p>
        </w:tc>
        <w:tc>
          <w:tcPr>
            <w:tcW w:w="5778" w:type="dxa"/>
            <w:tcBorders>
              <w:top w:val="single" w:sz="6"/>
              <w:left w:val="single" w:sz="6"/>
              <w:bottom w:val="single" w:sz="6"/>
              <w:right w:val="single" w:sz="6"/>
            </w:tcBorders>
            <w:tcMar/>
            <w:vAlign w:val="top"/>
          </w:tcPr>
          <w:p w:rsidR="667F3721" w:rsidP="667F3721" w:rsidRDefault="667F3721" w14:paraId="1C0ACACF" w14:textId="6465A43B">
            <w:pPr>
              <w:spacing w:before="120" w:after="120" w:line="360" w:lineRule="auto"/>
              <w:rPr>
                <w:rFonts w:ascii="Calibri" w:hAnsi="Calibri" w:eastAsia="Calibri" w:cs="Calibri"/>
                <w:b w:val="0"/>
                <w:bCs w:val="0"/>
                <w:i w:val="0"/>
                <w:iCs w:val="0"/>
                <w:color w:val="FF0000"/>
                <w:sz w:val="32"/>
                <w:szCs w:val="32"/>
              </w:rPr>
            </w:pPr>
            <w:r w:rsidRPr="667F3721" w:rsidR="667F3721">
              <w:rPr>
                <w:rFonts w:ascii="Calibri" w:hAnsi="Calibri" w:eastAsia="Calibri" w:cs="Calibri"/>
                <w:b w:val="0"/>
                <w:bCs w:val="0"/>
                <w:i w:val="0"/>
                <w:iCs w:val="0"/>
                <w:color w:val="FF0000"/>
                <w:sz w:val="32"/>
                <w:szCs w:val="32"/>
                <w:lang w:val="en-GB"/>
              </w:rPr>
              <w:t>Communication report part 2</w:t>
            </w:r>
          </w:p>
        </w:tc>
      </w:tr>
    </w:tbl>
    <w:p w:rsidR="667F3721" w:rsidP="667F3721" w:rsidRDefault="667F3721" w14:paraId="6C141694" w14:textId="5A12B68C">
      <w:pPr>
        <w:spacing w:before="120" w:after="120" w:line="360" w:lineRule="auto"/>
        <w:rPr>
          <w:rFonts w:ascii="Calibri" w:hAnsi="Calibri" w:eastAsia="Calibri" w:cs="Calibri"/>
          <w:b w:val="0"/>
          <w:bCs w:val="0"/>
          <w:i w:val="0"/>
          <w:iCs w:val="0"/>
          <w:caps w:val="0"/>
          <w:smallCaps w:val="0"/>
          <w:noProof w:val="0"/>
          <w:color w:val="FF0000"/>
          <w:sz w:val="24"/>
          <w:szCs w:val="24"/>
          <w:lang w:val="en-GB"/>
        </w:rPr>
      </w:pPr>
    </w:p>
    <w:p w:rsidR="667F3721" w:rsidP="667F3721" w:rsidRDefault="667F3721" w14:paraId="3D24D382" w14:textId="1793F5E1">
      <w:pPr>
        <w:spacing w:before="120" w:after="12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67F3721" w:rsidR="667F3721">
        <w:rPr>
          <w:rFonts w:ascii="Calibri" w:hAnsi="Calibri" w:eastAsia="Calibri" w:cs="Calibri"/>
          <w:b w:val="1"/>
          <w:bCs w:val="1"/>
          <w:i w:val="0"/>
          <w:iCs w:val="0"/>
          <w:caps w:val="0"/>
          <w:smallCaps w:val="0"/>
          <w:noProof w:val="0"/>
          <w:color w:val="000000" w:themeColor="text1" w:themeTint="FF" w:themeShade="FF"/>
          <w:sz w:val="24"/>
          <w:szCs w:val="24"/>
          <w:lang w:val="en-GB"/>
        </w:rPr>
        <w:t>Statement of Confirmation of Authenticity</w:t>
      </w:r>
    </w:p>
    <w:p w:rsidR="667F3721" w:rsidP="667F3721" w:rsidRDefault="667F3721" w14:paraId="48EA792F" w14:textId="71FAC30C">
      <w:pPr>
        <w:spacing w:before="120" w:after="12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67F3721" w:rsidR="667F3721">
        <w:rPr>
          <w:rFonts w:ascii="Calibri" w:hAnsi="Calibri" w:eastAsia="Calibri" w:cs="Calibri"/>
          <w:b w:val="0"/>
          <w:bCs w:val="0"/>
          <w:i w:val="0"/>
          <w:iCs w:val="0"/>
          <w:caps w:val="0"/>
          <w:smallCaps w:val="0"/>
          <w:noProof w:val="0"/>
          <w:color w:val="000000" w:themeColor="text1" w:themeTint="FF" w:themeShade="FF"/>
          <w:sz w:val="24"/>
          <w:szCs w:val="24"/>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667F3721" w:rsidP="667F3721" w:rsidRDefault="667F3721" w14:paraId="3BCF4217" w14:textId="453AC019">
      <w:pPr>
        <w:spacing w:before="120" w:after="12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67F3721" w:rsidR="667F3721">
        <w:rPr>
          <w:rFonts w:ascii="Calibri" w:hAnsi="Calibri" w:eastAsia="Calibri" w:cs="Calibri"/>
          <w:b w:val="0"/>
          <w:bCs w:val="0"/>
          <w:i w:val="0"/>
          <w:iCs w:val="0"/>
          <w:caps w:val="0"/>
          <w:smallCaps w:val="0"/>
          <w:noProof w:val="0"/>
          <w:color w:val="000000" w:themeColor="text1" w:themeTint="FF" w:themeShade="FF"/>
          <w:sz w:val="24"/>
          <w:szCs w:val="24"/>
          <w:lang w:val="en-GB"/>
        </w:rPr>
        <w:t>Attention is drawn to the plagiarism and unfair practice policies of the University.</w:t>
      </w:r>
    </w:p>
    <w:p w:rsidR="667F3721" w:rsidP="667F3721" w:rsidRDefault="667F3721" w14:paraId="6DBE8B67" w14:textId="36BCA1A0">
      <w:pPr>
        <w:pStyle w:val="Normal"/>
      </w:pPr>
    </w:p>
    <w:p w:rsidR="667F3721" w:rsidP="667F3721" w:rsidRDefault="667F3721" w14:paraId="774B0E9A" w14:textId="789D43F3">
      <w:pPr>
        <w:pStyle w:val="Normal"/>
      </w:pPr>
    </w:p>
    <w:p w:rsidR="667F3721" w:rsidP="667F3721" w:rsidRDefault="667F3721" w14:paraId="717C0BF4" w14:textId="1BAC6679">
      <w:pPr>
        <w:pStyle w:val="Normal"/>
      </w:pPr>
    </w:p>
    <w:p w:rsidR="667F3721" w:rsidP="667F3721" w:rsidRDefault="667F3721" w14:paraId="7853F0DD" w14:textId="77950E7F">
      <w:pPr>
        <w:pStyle w:val="Normal"/>
      </w:pPr>
    </w:p>
    <w:p w:rsidR="667F3721" w:rsidP="667F3721" w:rsidRDefault="667F3721" w14:paraId="4D61EE7E" w14:textId="251D48CD">
      <w:pPr>
        <w:pStyle w:val="Normal"/>
      </w:pPr>
    </w:p>
    <w:p w:rsidR="667F3721" w:rsidP="667F3721" w:rsidRDefault="667F3721" w14:paraId="35670551" w14:textId="6CA02735">
      <w:pPr>
        <w:pStyle w:val="Normal"/>
      </w:pPr>
    </w:p>
    <w:p w:rsidR="667F3721" w:rsidP="667F3721" w:rsidRDefault="667F3721" w14:paraId="23536F27" w14:textId="40C291A8">
      <w:pPr>
        <w:pStyle w:val="Normal"/>
      </w:pPr>
    </w:p>
    <w:p w:rsidR="667F3721" w:rsidP="667F3721" w:rsidRDefault="667F3721" w14:paraId="3A3B5C88" w14:textId="50ED6977">
      <w:pPr>
        <w:pStyle w:val="Normal"/>
        <w:rPr>
          <w:sz w:val="32"/>
          <w:szCs w:val="32"/>
          <w:u w:val="single"/>
        </w:rPr>
      </w:pPr>
    </w:p>
    <w:p w:rsidR="667F3721" w:rsidP="667F3721" w:rsidRDefault="667F3721" w14:paraId="067989C8" w14:textId="30B2ED9B">
      <w:pPr>
        <w:pStyle w:val="Heading1"/>
        <w:rPr>
          <w:rFonts w:ascii="Calibri Light" w:hAnsi="Calibri Light" w:eastAsia="" w:cs=""/>
          <w:color w:val="2F5496" w:themeColor="accent1" w:themeTint="FF" w:themeShade="BF"/>
          <w:sz w:val="32"/>
          <w:szCs w:val="32"/>
        </w:rPr>
      </w:pPr>
      <w:bookmarkStart w:name="_Toc809462042" w:id="1572366117"/>
      <w:bookmarkStart w:name="_Toc1586036860" w:id="319345640"/>
      <w:r w:rsidR="667F3721">
        <w:rPr/>
        <w:t xml:space="preserve">Table of contents </w:t>
      </w:r>
      <w:bookmarkEnd w:id="1572366117"/>
      <w:bookmarkEnd w:id="319345640"/>
    </w:p>
    <w:p w:rsidR="667F3721" w:rsidP="667F3721" w:rsidRDefault="667F3721" w14:paraId="5477BAEC" w14:textId="080AF953">
      <w:pPr>
        <w:pStyle w:val="Normal"/>
        <w:rPr>
          <w:sz w:val="32"/>
          <w:szCs w:val="32"/>
          <w:u w:val="single"/>
        </w:rPr>
      </w:pPr>
    </w:p>
    <w:sdt>
      <w:sdtPr>
        <w:id w:val="1723394129"/>
        <w:docPartObj>
          <w:docPartGallery w:val="Table of Contents"/>
          <w:docPartUnique/>
        </w:docPartObj>
      </w:sdtPr>
      <w:sdtContent>
        <w:p w:rsidR="667F3721" w:rsidP="667F3721" w:rsidRDefault="667F3721" w14:paraId="3F01288E" w14:textId="6C95F303">
          <w:pPr>
            <w:pStyle w:val="TOC1"/>
            <w:tabs>
              <w:tab w:val="right" w:leader="dot" w:pos="9015"/>
            </w:tabs>
            <w:bidi w:val="0"/>
          </w:pPr>
          <w:r>
            <w:fldChar w:fldCharType="begin"/>
          </w:r>
          <w:r>
            <w:instrText xml:space="preserve">TOC \o \z \u \h</w:instrText>
          </w:r>
          <w:r>
            <w:fldChar w:fldCharType="separate"/>
          </w:r>
          <w:hyperlink w:anchor="_Toc1586036860">
            <w:r w:rsidRPr="667F3721" w:rsidR="667F3721">
              <w:rPr>
                <w:rStyle w:val="Hyperlink"/>
              </w:rPr>
              <w:t>Table of contents</w:t>
            </w:r>
            <w:r>
              <w:tab/>
            </w:r>
            <w:r>
              <w:fldChar w:fldCharType="begin"/>
            </w:r>
            <w:r>
              <w:instrText xml:space="preserve">PAGEREF _Toc1586036860 \h</w:instrText>
            </w:r>
            <w:r>
              <w:fldChar w:fldCharType="separate"/>
            </w:r>
            <w:r w:rsidRPr="667F3721" w:rsidR="667F3721">
              <w:rPr>
                <w:rStyle w:val="Hyperlink"/>
              </w:rPr>
              <w:t>2</w:t>
            </w:r>
            <w:r>
              <w:fldChar w:fldCharType="end"/>
            </w:r>
          </w:hyperlink>
        </w:p>
        <w:p w:rsidR="667F3721" w:rsidP="667F3721" w:rsidRDefault="667F3721" w14:paraId="5B54AA4E" w14:textId="1CFEA703">
          <w:pPr>
            <w:pStyle w:val="TOC1"/>
            <w:tabs>
              <w:tab w:val="right" w:leader="dot" w:pos="9015"/>
            </w:tabs>
            <w:bidi w:val="0"/>
          </w:pPr>
          <w:hyperlink w:anchor="_Toc949936874">
            <w:r w:rsidRPr="667F3721" w:rsidR="667F3721">
              <w:rPr>
                <w:rStyle w:val="Hyperlink"/>
              </w:rPr>
              <w:t>Introduction</w:t>
            </w:r>
            <w:r>
              <w:tab/>
            </w:r>
            <w:r>
              <w:fldChar w:fldCharType="begin"/>
            </w:r>
            <w:r>
              <w:instrText xml:space="preserve">PAGEREF _Toc949936874 \h</w:instrText>
            </w:r>
            <w:r>
              <w:fldChar w:fldCharType="separate"/>
            </w:r>
            <w:r w:rsidRPr="667F3721" w:rsidR="667F3721">
              <w:rPr>
                <w:rStyle w:val="Hyperlink"/>
              </w:rPr>
              <w:t>2</w:t>
            </w:r>
            <w:r>
              <w:fldChar w:fldCharType="end"/>
            </w:r>
          </w:hyperlink>
        </w:p>
        <w:p w:rsidR="667F3721" w:rsidP="667F3721" w:rsidRDefault="667F3721" w14:paraId="513F7201" w14:textId="0DE4F4CB">
          <w:pPr>
            <w:pStyle w:val="TOC1"/>
            <w:tabs>
              <w:tab w:val="right" w:leader="dot" w:pos="9015"/>
            </w:tabs>
            <w:bidi w:val="0"/>
          </w:pPr>
          <w:hyperlink w:anchor="_Toc30370323">
            <w:r w:rsidRPr="667F3721" w:rsidR="667F3721">
              <w:rPr>
                <w:rStyle w:val="Hyperlink"/>
              </w:rPr>
              <w:t>Communication</w:t>
            </w:r>
            <w:r>
              <w:tab/>
            </w:r>
            <w:r>
              <w:fldChar w:fldCharType="begin"/>
            </w:r>
            <w:r>
              <w:instrText xml:space="preserve">PAGEREF _Toc30370323 \h</w:instrText>
            </w:r>
            <w:r>
              <w:fldChar w:fldCharType="separate"/>
            </w:r>
            <w:r w:rsidRPr="667F3721" w:rsidR="667F3721">
              <w:rPr>
                <w:rStyle w:val="Hyperlink"/>
              </w:rPr>
              <w:t>2</w:t>
            </w:r>
            <w:r>
              <w:fldChar w:fldCharType="end"/>
            </w:r>
          </w:hyperlink>
        </w:p>
        <w:p w:rsidR="667F3721" w:rsidP="667F3721" w:rsidRDefault="667F3721" w14:paraId="7E4A7E32" w14:textId="45FBDF7B">
          <w:pPr>
            <w:pStyle w:val="TOC1"/>
            <w:tabs>
              <w:tab w:val="right" w:leader="dot" w:pos="9015"/>
            </w:tabs>
            <w:bidi w:val="0"/>
          </w:pPr>
          <w:hyperlink w:anchor="_Toc1778750703">
            <w:r w:rsidRPr="667F3721" w:rsidR="667F3721">
              <w:rPr>
                <w:rStyle w:val="Hyperlink"/>
              </w:rPr>
              <w:t>Elements of communication</w:t>
            </w:r>
            <w:r>
              <w:tab/>
            </w:r>
            <w:r>
              <w:fldChar w:fldCharType="begin"/>
            </w:r>
            <w:r>
              <w:instrText xml:space="preserve">PAGEREF _Toc1778750703 \h</w:instrText>
            </w:r>
            <w:r>
              <w:fldChar w:fldCharType="separate"/>
            </w:r>
            <w:r w:rsidRPr="667F3721" w:rsidR="667F3721">
              <w:rPr>
                <w:rStyle w:val="Hyperlink"/>
              </w:rPr>
              <w:t>2</w:t>
            </w:r>
            <w:r>
              <w:fldChar w:fldCharType="end"/>
            </w:r>
          </w:hyperlink>
        </w:p>
        <w:p w:rsidR="667F3721" w:rsidP="667F3721" w:rsidRDefault="667F3721" w14:paraId="7B68EA58" w14:textId="4CAD9EE3">
          <w:pPr>
            <w:pStyle w:val="TOC1"/>
            <w:tabs>
              <w:tab w:val="right" w:leader="dot" w:pos="9015"/>
            </w:tabs>
            <w:bidi w:val="0"/>
          </w:pPr>
          <w:hyperlink w:anchor="_Toc1846210477">
            <w:r w:rsidRPr="667F3721" w:rsidR="667F3721">
              <w:rPr>
                <w:rStyle w:val="Hyperlink"/>
              </w:rPr>
              <w:t>The importance of verbal communication and non-verbal communication</w:t>
            </w:r>
            <w:r>
              <w:tab/>
            </w:r>
            <w:r>
              <w:fldChar w:fldCharType="begin"/>
            </w:r>
            <w:r>
              <w:instrText xml:space="preserve">PAGEREF _Toc1846210477 \h</w:instrText>
            </w:r>
            <w:r>
              <w:fldChar w:fldCharType="separate"/>
            </w:r>
            <w:r w:rsidRPr="667F3721" w:rsidR="667F3721">
              <w:rPr>
                <w:rStyle w:val="Hyperlink"/>
              </w:rPr>
              <w:t>2</w:t>
            </w:r>
            <w:r>
              <w:fldChar w:fldCharType="end"/>
            </w:r>
          </w:hyperlink>
        </w:p>
        <w:p w:rsidR="667F3721" w:rsidP="667F3721" w:rsidRDefault="667F3721" w14:paraId="1BBBE6A0" w14:textId="4DB72016">
          <w:pPr>
            <w:pStyle w:val="TOC1"/>
            <w:tabs>
              <w:tab w:val="right" w:leader="dot" w:pos="9015"/>
            </w:tabs>
            <w:bidi w:val="0"/>
          </w:pPr>
          <w:hyperlink w:anchor="_Toc325136867">
            <w:r w:rsidRPr="667F3721" w:rsidR="667F3721">
              <w:rPr>
                <w:rStyle w:val="Hyperlink"/>
              </w:rPr>
              <w:t>Barriers to communication</w:t>
            </w:r>
            <w:r>
              <w:tab/>
            </w:r>
            <w:r>
              <w:fldChar w:fldCharType="begin"/>
            </w:r>
            <w:r>
              <w:instrText xml:space="preserve">PAGEREF _Toc325136867 \h</w:instrText>
            </w:r>
            <w:r>
              <w:fldChar w:fldCharType="separate"/>
            </w:r>
            <w:r w:rsidRPr="667F3721" w:rsidR="667F3721">
              <w:rPr>
                <w:rStyle w:val="Hyperlink"/>
              </w:rPr>
              <w:t>2</w:t>
            </w:r>
            <w:r>
              <w:fldChar w:fldCharType="end"/>
            </w:r>
          </w:hyperlink>
        </w:p>
        <w:p w:rsidR="667F3721" w:rsidP="667F3721" w:rsidRDefault="667F3721" w14:paraId="1F73960B" w14:textId="3527E685">
          <w:pPr>
            <w:pStyle w:val="TOC1"/>
            <w:tabs>
              <w:tab w:val="right" w:leader="dot" w:pos="9015"/>
            </w:tabs>
            <w:bidi w:val="0"/>
          </w:pPr>
          <w:hyperlink w:anchor="_Toc80589598">
            <w:r w:rsidRPr="667F3721" w:rsidR="667F3721">
              <w:rPr>
                <w:rStyle w:val="Hyperlink"/>
              </w:rPr>
              <w:t>A communication cycle</w:t>
            </w:r>
            <w:r>
              <w:tab/>
            </w:r>
            <w:r>
              <w:fldChar w:fldCharType="begin"/>
            </w:r>
            <w:r>
              <w:instrText xml:space="preserve">PAGEREF _Toc80589598 \h</w:instrText>
            </w:r>
            <w:r>
              <w:fldChar w:fldCharType="separate"/>
            </w:r>
            <w:r w:rsidRPr="667F3721" w:rsidR="667F3721">
              <w:rPr>
                <w:rStyle w:val="Hyperlink"/>
              </w:rPr>
              <w:t>3</w:t>
            </w:r>
            <w:r>
              <w:fldChar w:fldCharType="end"/>
            </w:r>
          </w:hyperlink>
        </w:p>
        <w:p w:rsidR="667F3721" w:rsidP="667F3721" w:rsidRDefault="667F3721" w14:paraId="718FD86A" w14:textId="61BF7576">
          <w:pPr>
            <w:pStyle w:val="TOC1"/>
            <w:tabs>
              <w:tab w:val="right" w:leader="dot" w:pos="9015"/>
            </w:tabs>
            <w:bidi w:val="0"/>
          </w:pPr>
          <w:hyperlink w:anchor="_Toc1687460267">
            <w:r w:rsidRPr="667F3721" w:rsidR="667F3721">
              <w:rPr>
                <w:rStyle w:val="Hyperlink"/>
              </w:rPr>
              <w:t>The Shannon Weaver model of communication</w:t>
            </w:r>
            <w:r>
              <w:tab/>
            </w:r>
            <w:r>
              <w:fldChar w:fldCharType="begin"/>
            </w:r>
            <w:r>
              <w:instrText xml:space="preserve">PAGEREF _Toc1687460267 \h</w:instrText>
            </w:r>
            <w:r>
              <w:fldChar w:fldCharType="separate"/>
            </w:r>
            <w:r w:rsidRPr="667F3721" w:rsidR="667F3721">
              <w:rPr>
                <w:rStyle w:val="Hyperlink"/>
              </w:rPr>
              <w:t>3</w:t>
            </w:r>
            <w:r>
              <w:fldChar w:fldCharType="end"/>
            </w:r>
          </w:hyperlink>
        </w:p>
        <w:p w:rsidR="667F3721" w:rsidP="667F3721" w:rsidRDefault="667F3721" w14:paraId="40EB2525" w14:textId="5DFAF925">
          <w:pPr>
            <w:pStyle w:val="TOC1"/>
            <w:tabs>
              <w:tab w:val="right" w:leader="dot" w:pos="9015"/>
            </w:tabs>
            <w:bidi w:val="0"/>
          </w:pPr>
          <w:hyperlink w:anchor="_Toc1391832723">
            <w:r w:rsidRPr="667F3721" w:rsidR="667F3721">
              <w:rPr>
                <w:rStyle w:val="Hyperlink"/>
              </w:rPr>
              <w:t>Berlo model of communication￼</w:t>
            </w:r>
            <w:r>
              <w:tab/>
            </w:r>
            <w:r>
              <w:fldChar w:fldCharType="begin"/>
            </w:r>
            <w:r>
              <w:instrText xml:space="preserve">PAGEREF _Toc1391832723 \h</w:instrText>
            </w:r>
            <w:r>
              <w:fldChar w:fldCharType="separate"/>
            </w:r>
            <w:r w:rsidRPr="667F3721" w:rsidR="667F3721">
              <w:rPr>
                <w:rStyle w:val="Hyperlink"/>
              </w:rPr>
              <w:t>4</w:t>
            </w:r>
            <w:r>
              <w:fldChar w:fldCharType="end"/>
            </w:r>
          </w:hyperlink>
        </w:p>
        <w:p w:rsidR="667F3721" w:rsidP="667F3721" w:rsidRDefault="667F3721" w14:paraId="320AB5E2" w14:textId="0BCF62A3">
          <w:pPr>
            <w:pStyle w:val="TOC1"/>
            <w:tabs>
              <w:tab w:val="right" w:leader="dot" w:pos="9015"/>
            </w:tabs>
            <w:bidi w:val="0"/>
          </w:pPr>
          <w:hyperlink w:anchor="_Toc158125523">
            <w:r w:rsidRPr="667F3721" w:rsidR="667F3721">
              <w:rPr>
                <w:rStyle w:val="Hyperlink"/>
              </w:rPr>
              <w:t>Schramm's model of communication</w:t>
            </w:r>
            <w:r>
              <w:tab/>
            </w:r>
            <w:r>
              <w:fldChar w:fldCharType="begin"/>
            </w:r>
            <w:r>
              <w:instrText xml:space="preserve">PAGEREF _Toc158125523 \h</w:instrText>
            </w:r>
            <w:r>
              <w:fldChar w:fldCharType="separate"/>
            </w:r>
            <w:r w:rsidRPr="667F3721" w:rsidR="667F3721">
              <w:rPr>
                <w:rStyle w:val="Hyperlink"/>
              </w:rPr>
              <w:t>4</w:t>
            </w:r>
            <w:r>
              <w:fldChar w:fldCharType="end"/>
            </w:r>
          </w:hyperlink>
        </w:p>
        <w:p w:rsidR="667F3721" w:rsidP="667F3721" w:rsidRDefault="667F3721" w14:paraId="3CF8F8B7" w14:textId="0998389F">
          <w:pPr>
            <w:pStyle w:val="TOC1"/>
            <w:tabs>
              <w:tab w:val="right" w:leader="dot" w:pos="9015"/>
            </w:tabs>
            <w:bidi w:val="0"/>
          </w:pPr>
          <w:hyperlink w:anchor="_Toc50745375">
            <w:r w:rsidRPr="667F3721" w:rsidR="667F3721">
              <w:rPr>
                <w:rStyle w:val="Hyperlink"/>
              </w:rPr>
              <w:t>S.W.O.T analysis Table</w:t>
            </w:r>
            <w:r>
              <w:tab/>
            </w:r>
            <w:r>
              <w:fldChar w:fldCharType="begin"/>
            </w:r>
            <w:r>
              <w:instrText xml:space="preserve">PAGEREF _Toc50745375 \h</w:instrText>
            </w:r>
            <w:r>
              <w:fldChar w:fldCharType="separate"/>
            </w:r>
            <w:r w:rsidRPr="667F3721" w:rsidR="667F3721">
              <w:rPr>
                <w:rStyle w:val="Hyperlink"/>
              </w:rPr>
              <w:t>4</w:t>
            </w:r>
            <w:r>
              <w:fldChar w:fldCharType="end"/>
            </w:r>
          </w:hyperlink>
        </w:p>
        <w:p w:rsidR="667F3721" w:rsidP="667F3721" w:rsidRDefault="667F3721" w14:paraId="3DE19305" w14:textId="6618B35E">
          <w:pPr>
            <w:pStyle w:val="TOC1"/>
            <w:tabs>
              <w:tab w:val="right" w:leader="dot" w:pos="9015"/>
            </w:tabs>
            <w:bidi w:val="0"/>
          </w:pPr>
          <w:hyperlink w:anchor="_Toc189436886">
            <w:r w:rsidRPr="667F3721" w:rsidR="667F3721">
              <w:rPr>
                <w:rStyle w:val="Hyperlink"/>
              </w:rPr>
              <w:t>PDP table</w:t>
            </w:r>
            <w:r>
              <w:tab/>
            </w:r>
            <w:r>
              <w:fldChar w:fldCharType="begin"/>
            </w:r>
            <w:r>
              <w:instrText xml:space="preserve">PAGEREF _Toc189436886 \h</w:instrText>
            </w:r>
            <w:r>
              <w:fldChar w:fldCharType="separate"/>
            </w:r>
            <w:r w:rsidRPr="667F3721" w:rsidR="667F3721">
              <w:rPr>
                <w:rStyle w:val="Hyperlink"/>
              </w:rPr>
              <w:t>5</w:t>
            </w:r>
            <w:r>
              <w:fldChar w:fldCharType="end"/>
            </w:r>
          </w:hyperlink>
        </w:p>
        <w:p w:rsidR="667F3721" w:rsidP="667F3721" w:rsidRDefault="667F3721" w14:paraId="2613564A" w14:textId="5244EE0D">
          <w:pPr>
            <w:pStyle w:val="TOC1"/>
            <w:tabs>
              <w:tab w:val="right" w:leader="dot" w:pos="9015"/>
            </w:tabs>
            <w:bidi w:val="0"/>
          </w:pPr>
          <w:hyperlink w:anchor="_Toc758797525">
            <w:r w:rsidRPr="667F3721" w:rsidR="667F3721">
              <w:rPr>
                <w:rStyle w:val="Hyperlink"/>
              </w:rPr>
              <w:t>References</w:t>
            </w:r>
            <w:r>
              <w:tab/>
            </w:r>
            <w:r>
              <w:fldChar w:fldCharType="begin"/>
            </w:r>
            <w:r>
              <w:instrText xml:space="preserve">PAGEREF _Toc758797525 \h</w:instrText>
            </w:r>
            <w:r>
              <w:fldChar w:fldCharType="separate"/>
            </w:r>
            <w:r w:rsidRPr="667F3721" w:rsidR="667F3721">
              <w:rPr>
                <w:rStyle w:val="Hyperlink"/>
              </w:rPr>
              <w:t>6</w:t>
            </w:r>
            <w:r>
              <w:fldChar w:fldCharType="end"/>
            </w:r>
          </w:hyperlink>
          <w:r>
            <w:fldChar w:fldCharType="end"/>
          </w:r>
        </w:p>
      </w:sdtContent>
    </w:sdt>
    <w:p w:rsidR="667F3721" w:rsidP="667F3721" w:rsidRDefault="667F3721" w14:paraId="1C604BA1" w14:textId="45B9329A">
      <w:pPr>
        <w:pStyle w:val="Normal"/>
        <w:rPr>
          <w:sz w:val="32"/>
          <w:szCs w:val="32"/>
          <w:u w:val="single"/>
        </w:rPr>
      </w:pPr>
    </w:p>
    <w:p w:rsidR="667F3721" w:rsidP="667F3721" w:rsidRDefault="667F3721" w14:paraId="31E9F46E" w14:textId="06F4A0EF">
      <w:pPr>
        <w:pStyle w:val="Normal"/>
        <w:rPr>
          <w:sz w:val="32"/>
          <w:szCs w:val="32"/>
          <w:u w:val="single"/>
        </w:rPr>
      </w:pPr>
    </w:p>
    <w:p w:rsidR="667F3721" w:rsidP="667F3721" w:rsidRDefault="667F3721" w14:paraId="285D2143" w14:textId="3FAA6C60">
      <w:pPr>
        <w:pStyle w:val="Normal"/>
        <w:rPr>
          <w:sz w:val="32"/>
          <w:szCs w:val="32"/>
          <w:u w:val="single"/>
        </w:rPr>
      </w:pPr>
    </w:p>
    <w:p w:rsidR="667F3721" w:rsidP="667F3721" w:rsidRDefault="667F3721" w14:paraId="51783A46" w14:textId="2BCFE95C">
      <w:pPr>
        <w:pStyle w:val="Normal"/>
        <w:rPr>
          <w:sz w:val="32"/>
          <w:szCs w:val="32"/>
          <w:u w:val="single"/>
        </w:rPr>
      </w:pPr>
    </w:p>
    <w:p w:rsidR="667F3721" w:rsidP="667F3721" w:rsidRDefault="667F3721" w14:paraId="24F88436" w14:textId="7FEF706B">
      <w:pPr>
        <w:pStyle w:val="Normal"/>
        <w:rPr>
          <w:sz w:val="32"/>
          <w:szCs w:val="32"/>
          <w:u w:val="single"/>
        </w:rPr>
      </w:pPr>
    </w:p>
    <w:p w:rsidR="667F3721" w:rsidP="667F3721" w:rsidRDefault="667F3721" w14:paraId="17CE280E" w14:textId="42A231ED">
      <w:pPr>
        <w:pStyle w:val="Normal"/>
        <w:rPr>
          <w:sz w:val="32"/>
          <w:szCs w:val="32"/>
          <w:u w:val="single"/>
        </w:rPr>
      </w:pPr>
    </w:p>
    <w:p w:rsidR="667F3721" w:rsidP="667F3721" w:rsidRDefault="667F3721" w14:paraId="06C2FFC0" w14:textId="00B34D33">
      <w:pPr>
        <w:pStyle w:val="Normal"/>
        <w:rPr>
          <w:sz w:val="32"/>
          <w:szCs w:val="32"/>
          <w:u w:val="single"/>
        </w:rPr>
      </w:pPr>
    </w:p>
    <w:p w:rsidR="667F3721" w:rsidP="667F3721" w:rsidRDefault="667F3721" w14:paraId="6BBF7FCA" w14:textId="0E375737">
      <w:pPr>
        <w:pStyle w:val="Normal"/>
        <w:rPr>
          <w:sz w:val="32"/>
          <w:szCs w:val="32"/>
          <w:u w:val="single"/>
        </w:rPr>
      </w:pPr>
    </w:p>
    <w:p w:rsidR="667F3721" w:rsidP="667F3721" w:rsidRDefault="667F3721" w14:paraId="44DAFFC8" w14:textId="0637ABFD">
      <w:pPr>
        <w:pStyle w:val="Normal"/>
        <w:rPr>
          <w:sz w:val="32"/>
          <w:szCs w:val="32"/>
          <w:u w:val="single"/>
        </w:rPr>
      </w:pPr>
    </w:p>
    <w:p w:rsidR="667F3721" w:rsidP="667F3721" w:rsidRDefault="667F3721" w14:paraId="6533432B" w14:textId="530BC6A0">
      <w:pPr>
        <w:pStyle w:val="Normal"/>
        <w:rPr>
          <w:sz w:val="32"/>
          <w:szCs w:val="32"/>
          <w:u w:val="single"/>
        </w:rPr>
      </w:pPr>
    </w:p>
    <w:p w:rsidR="667F3721" w:rsidP="667F3721" w:rsidRDefault="667F3721" w14:paraId="79A9C1C8" w14:textId="3E15C12F">
      <w:pPr>
        <w:pStyle w:val="Normal"/>
        <w:rPr>
          <w:sz w:val="32"/>
          <w:szCs w:val="32"/>
          <w:u w:val="single"/>
        </w:rPr>
      </w:pPr>
    </w:p>
    <w:p w:rsidR="667F3721" w:rsidP="667F3721" w:rsidRDefault="667F3721" w14:paraId="264D7ECF" w14:textId="7C3DCAC1">
      <w:pPr>
        <w:pStyle w:val="Normal"/>
        <w:rPr>
          <w:sz w:val="32"/>
          <w:szCs w:val="32"/>
          <w:u w:val="single"/>
        </w:rPr>
      </w:pPr>
    </w:p>
    <w:p w:rsidR="667F3721" w:rsidP="667F3721" w:rsidRDefault="667F3721" w14:paraId="3D79A1EF" w14:textId="16DC1C12">
      <w:pPr>
        <w:pStyle w:val="Heading1"/>
        <w:rPr>
          <w:rStyle w:val="FootnoteReference"/>
          <w:rFonts w:ascii="Calibri Light" w:hAnsi="Calibri Light" w:eastAsia="" w:cs=""/>
          <w:color w:val="2F5496" w:themeColor="accent1" w:themeTint="FF" w:themeShade="BF"/>
          <w:sz w:val="32"/>
          <w:szCs w:val="32"/>
          <w:u w:val="single"/>
        </w:rPr>
      </w:pPr>
      <w:bookmarkStart w:name="_Toc635612" w:id="898683600"/>
      <w:bookmarkStart w:name="_Toc949936874" w:id="805421879"/>
      <w:r w:rsidR="667F3721">
        <w:rPr/>
        <w:t>Introduction</w:t>
      </w:r>
      <w:bookmarkEnd w:id="898683600"/>
      <w:bookmarkEnd w:id="805421879"/>
    </w:p>
    <w:p w:rsidR="667F3721" w:rsidP="667F3721" w:rsidRDefault="667F3721" w14:paraId="670B20CF" w14:textId="49B9EDAE">
      <w:pPr>
        <w:pStyle w:val="Normal"/>
        <w:rPr>
          <w:sz w:val="28"/>
          <w:szCs w:val="28"/>
          <w:u w:val="none"/>
        </w:rPr>
      </w:pPr>
      <w:r w:rsidRPr="667F3721" w:rsidR="667F3721">
        <w:rPr>
          <w:sz w:val="28"/>
          <w:szCs w:val="28"/>
          <w:u w:val="none"/>
        </w:rPr>
        <w:t>This assignment is about communication it demonstrates different types of communication and ways to communicate within a workplace.</w:t>
      </w:r>
    </w:p>
    <w:p w:rsidR="667F3721" w:rsidP="667F3721" w:rsidRDefault="667F3721" w14:paraId="79790468" w14:textId="3752A3C1">
      <w:pPr>
        <w:pStyle w:val="Normal"/>
        <w:rPr>
          <w:sz w:val="28"/>
          <w:szCs w:val="28"/>
          <w:u w:val="none"/>
        </w:rPr>
      </w:pPr>
      <w:r w:rsidRPr="667F3721" w:rsidR="667F3721">
        <w:rPr>
          <w:sz w:val="28"/>
          <w:szCs w:val="28"/>
          <w:u w:val="none"/>
        </w:rPr>
        <w:t>It will explain a clear understanding of the comms cycle, Shannon &amp; Weaver, Schramm, and Berlo.</w:t>
      </w:r>
    </w:p>
    <w:p w:rsidR="667F3721" w:rsidP="667F3721" w:rsidRDefault="667F3721" w14:paraId="015374AE" w14:textId="02FE1A08">
      <w:pPr>
        <w:pStyle w:val="Normal"/>
        <w:rPr>
          <w:sz w:val="28"/>
          <w:szCs w:val="28"/>
          <w:u w:val="none"/>
        </w:rPr>
      </w:pPr>
      <w:r w:rsidRPr="667F3721" w:rsidR="667F3721">
        <w:rPr>
          <w:sz w:val="28"/>
          <w:szCs w:val="28"/>
          <w:u w:val="none"/>
        </w:rPr>
        <w:t>There will also be a personal PDP and a swot analysis, based on feedback on my own communication skills good and bad.</w:t>
      </w:r>
    </w:p>
    <w:p w:rsidR="667F3721" w:rsidP="667F3721" w:rsidRDefault="667F3721" w14:paraId="10945776" w14:textId="25BEB131">
      <w:pPr>
        <w:pStyle w:val="Normal"/>
        <w:rPr>
          <w:sz w:val="28"/>
          <w:szCs w:val="28"/>
          <w:u w:val="none"/>
        </w:rPr>
      </w:pPr>
    </w:p>
    <w:p w:rsidR="667F3721" w:rsidP="667F3721" w:rsidRDefault="667F3721" w14:paraId="70BB17C3" w14:textId="0632F8FA">
      <w:pPr>
        <w:pStyle w:val="Heading1"/>
        <w:rPr>
          <w:rFonts w:ascii="Calibri Light" w:hAnsi="Calibri Light" w:eastAsia="" w:cs=""/>
          <w:color w:val="2F5496" w:themeColor="accent1" w:themeTint="FF" w:themeShade="BF"/>
          <w:sz w:val="32"/>
          <w:szCs w:val="32"/>
        </w:rPr>
      </w:pPr>
      <w:bookmarkStart w:name="_Toc1338749429" w:id="1534839874"/>
      <w:bookmarkStart w:name="_Toc30370323" w:id="480609371"/>
      <w:r w:rsidR="667F3721">
        <w:rPr/>
        <w:t>Communication</w:t>
      </w:r>
      <w:bookmarkEnd w:id="1534839874"/>
      <w:bookmarkEnd w:id="480609371"/>
    </w:p>
    <w:p w:rsidR="667F3721" w:rsidP="667F3721" w:rsidRDefault="667F3721" w14:paraId="7058EFDD" w14:textId="14D53FD3">
      <w:pPr>
        <w:pStyle w:val="ListParagraph"/>
        <w:numPr>
          <w:ilvl w:val="0"/>
          <w:numId w:val="2"/>
        </w:numPr>
        <w:rPr>
          <w:rFonts w:ascii="Calibri" w:hAnsi="Calibri" w:eastAsia="Calibri" w:cs="Calibri" w:asciiTheme="minorAscii" w:hAnsiTheme="minorAscii" w:eastAsiaTheme="minorAscii" w:cstheme="minorAscii"/>
          <w:sz w:val="28"/>
          <w:szCs w:val="28"/>
          <w:u w:val="none"/>
        </w:rPr>
      </w:pPr>
      <w:r w:rsidRPr="667F3721" w:rsidR="667F3721">
        <w:rPr>
          <w:sz w:val="28"/>
          <w:szCs w:val="28"/>
          <w:u w:val="none"/>
        </w:rPr>
        <w:t xml:space="preserve">What is communication? </w:t>
      </w:r>
    </w:p>
    <w:p w:rsidR="667F3721" w:rsidP="667F3721" w:rsidRDefault="667F3721" w14:paraId="36354E34" w14:textId="52DC6881">
      <w:pPr>
        <w:pStyle w:val="Normal"/>
        <w:ind w:left="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8"/>
          <w:szCs w:val="28"/>
          <w:lang w:val="en-GB"/>
        </w:rPr>
      </w:pPr>
      <w:r w:rsidRPr="667F3721" w:rsidR="667F372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8"/>
          <w:szCs w:val="28"/>
          <w:lang w:val="en-GB"/>
        </w:rPr>
        <w:t>A definition: “Communication is the transactional use of symbols, influenced, guided, and understood in the context of relationships</w:t>
      </w:r>
      <w:r w:rsidRPr="667F3721" w:rsidR="667F372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8"/>
          <w:szCs w:val="28"/>
          <w:lang w:val="en-GB"/>
        </w:rPr>
        <w:t>”</w:t>
      </w:r>
    </w:p>
    <w:p w:rsidR="667F3721" w:rsidP="667F3721" w:rsidRDefault="667F3721" w14:paraId="2829A48A" w14:textId="08ED41FC">
      <w:pPr>
        <w:pStyle w:val="Normal"/>
        <w:ind w:left="0"/>
        <w:rPr>
          <w:rFonts w:ascii="Arial" w:hAnsi="Arial" w:eastAsia="Arial" w:cs="Arial"/>
          <w:b w:val="0"/>
          <w:bCs w:val="0"/>
          <w:i w:val="0"/>
          <w:iCs w:val="0"/>
          <w:caps w:val="0"/>
          <w:smallCaps w:val="0"/>
          <w:noProof w:val="0"/>
          <w:color w:val="000000" w:themeColor="text1" w:themeTint="FF" w:themeShade="FF"/>
          <w:lang w:val="en-GB"/>
        </w:rPr>
      </w:pPr>
      <w:r w:rsidRPr="667F3721" w:rsidR="667F3721">
        <w:rPr>
          <w:rFonts w:ascii="Arial" w:hAnsi="Arial" w:eastAsia="Arial" w:cs="Arial"/>
          <w:b w:val="0"/>
          <w:bCs w:val="0"/>
          <w:i w:val="0"/>
          <w:iCs w:val="0"/>
          <w:caps w:val="0"/>
          <w:smallCaps w:val="0"/>
          <w:noProof w:val="0"/>
          <w:color w:val="000000" w:themeColor="text1" w:themeTint="FF" w:themeShade="FF"/>
          <w:lang w:val="en-GB"/>
        </w:rPr>
        <w:t xml:space="preserve">   </w:t>
      </w: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lang w:val="en-GB"/>
        </w:rPr>
        <w:t xml:space="preserve">  </w:t>
      </w: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Duck, S &amp; McMahan, D.T, (2015), p.5</w:t>
      </w:r>
    </w:p>
    <w:p w:rsidR="667F3721" w:rsidP="667F3721" w:rsidRDefault="667F3721" w14:paraId="0D08F766" w14:textId="6952227F">
      <w:pPr>
        <w:pStyle w:val="Normal"/>
        <w:ind w:left="0"/>
        <w:rPr>
          <w:rFonts w:ascii="Arial" w:hAnsi="Arial" w:eastAsia="Arial" w:cs="Arial"/>
          <w:b w:val="0"/>
          <w:bCs w:val="0"/>
          <w:i w:val="0"/>
          <w:iCs w:val="0"/>
          <w:caps w:val="0"/>
          <w:smallCaps w:val="0"/>
          <w:noProof w:val="0"/>
          <w:color w:val="000000" w:themeColor="text1" w:themeTint="FF" w:themeShade="FF"/>
          <w:lang w:val="en-GB"/>
        </w:rPr>
      </w:pPr>
    </w:p>
    <w:p w:rsidR="667F3721" w:rsidP="667F3721" w:rsidRDefault="667F3721" w14:paraId="70B0E0DB" w14:textId="0D9342DE">
      <w:pPr>
        <w:pStyle w:val="Normal"/>
        <w:ind w:left="0"/>
        <w:rPr>
          <w:sz w:val="28"/>
          <w:szCs w:val="28"/>
          <w:u w:val="none"/>
        </w:rPr>
      </w:pPr>
      <w:r w:rsidRPr="667F3721" w:rsidR="667F3721">
        <w:rPr>
          <w:sz w:val="28"/>
          <w:szCs w:val="28"/>
          <w:u w:val="none"/>
        </w:rPr>
        <w:t xml:space="preserve">There are lots of </w:t>
      </w:r>
      <w:r w:rsidRPr="667F3721" w:rsidR="667F3721">
        <w:rPr>
          <w:sz w:val="28"/>
          <w:szCs w:val="28"/>
          <w:u w:val="none"/>
        </w:rPr>
        <w:t>diverse ways</w:t>
      </w:r>
      <w:r w:rsidRPr="667F3721" w:rsidR="667F3721">
        <w:rPr>
          <w:sz w:val="28"/>
          <w:szCs w:val="28"/>
          <w:u w:val="none"/>
        </w:rPr>
        <w:t xml:space="preserve"> to communicate you </w:t>
      </w:r>
      <w:r w:rsidRPr="667F3721" w:rsidR="667F3721">
        <w:rPr>
          <w:sz w:val="28"/>
          <w:szCs w:val="28"/>
          <w:u w:val="none"/>
        </w:rPr>
        <w:t>adjust</w:t>
      </w:r>
      <w:r w:rsidRPr="667F3721" w:rsidR="667F3721">
        <w:rPr>
          <w:sz w:val="28"/>
          <w:szCs w:val="28"/>
          <w:u w:val="none"/>
        </w:rPr>
        <w:t xml:space="preserve"> to where you are!</w:t>
      </w:r>
    </w:p>
    <w:p w:rsidR="667F3721" w:rsidP="667F3721" w:rsidRDefault="667F3721" w14:paraId="1DB9599A" w14:textId="28ECE5E4">
      <w:pPr>
        <w:pStyle w:val="Normal"/>
        <w:rPr>
          <w:sz w:val="28"/>
          <w:szCs w:val="28"/>
          <w:u w:val="none"/>
        </w:rPr>
      </w:pPr>
      <w:r w:rsidRPr="667F3721" w:rsidR="667F3721">
        <w:rPr>
          <w:sz w:val="28"/>
          <w:szCs w:val="28"/>
          <w:u w:val="none"/>
        </w:rPr>
        <w:t>Here are a few examples:</w:t>
      </w:r>
    </w:p>
    <w:p w:rsidR="667F3721" w:rsidP="667F3721" w:rsidRDefault="667F3721" w14:paraId="720AC7CF" w14:textId="5DD3C033">
      <w:pPr>
        <w:pStyle w:val="ListParagraph"/>
        <w:numPr>
          <w:ilvl w:val="0"/>
          <w:numId w:val="1"/>
        </w:numPr>
        <w:rPr>
          <w:rFonts w:ascii="Calibri" w:hAnsi="Calibri" w:eastAsia="Calibri" w:cs="Calibri" w:asciiTheme="minorAscii" w:hAnsiTheme="minorAscii" w:eastAsiaTheme="minorAscii" w:cstheme="minorAscii"/>
          <w:sz w:val="28"/>
          <w:szCs w:val="28"/>
          <w:u w:val="none"/>
        </w:rPr>
      </w:pPr>
      <w:r w:rsidRPr="667F3721" w:rsidR="667F3721">
        <w:rPr>
          <w:sz w:val="28"/>
          <w:szCs w:val="28"/>
          <w:u w:val="none"/>
        </w:rPr>
        <w:t>Work</w:t>
      </w:r>
    </w:p>
    <w:p w:rsidR="667F3721" w:rsidP="667F3721" w:rsidRDefault="667F3721" w14:paraId="32382232" w14:textId="1F5E325C">
      <w:pPr>
        <w:pStyle w:val="ListParagraph"/>
        <w:numPr>
          <w:ilvl w:val="0"/>
          <w:numId w:val="1"/>
        </w:numPr>
        <w:rPr>
          <w:sz w:val="28"/>
          <w:szCs w:val="28"/>
          <w:u w:val="none"/>
        </w:rPr>
      </w:pPr>
      <w:r w:rsidRPr="667F3721" w:rsidR="667F3721">
        <w:rPr>
          <w:sz w:val="28"/>
          <w:szCs w:val="28"/>
          <w:u w:val="none"/>
        </w:rPr>
        <w:t>Family</w:t>
      </w:r>
    </w:p>
    <w:p w:rsidR="667F3721" w:rsidP="667F3721" w:rsidRDefault="667F3721" w14:paraId="2C0458AD" w14:textId="704A09F8">
      <w:pPr>
        <w:pStyle w:val="ListParagraph"/>
        <w:numPr>
          <w:ilvl w:val="0"/>
          <w:numId w:val="1"/>
        </w:numPr>
        <w:rPr>
          <w:sz w:val="28"/>
          <w:szCs w:val="28"/>
          <w:u w:val="none"/>
        </w:rPr>
      </w:pPr>
      <w:r w:rsidRPr="667F3721" w:rsidR="667F3721">
        <w:rPr>
          <w:sz w:val="28"/>
          <w:szCs w:val="28"/>
          <w:u w:val="none"/>
        </w:rPr>
        <w:t>Friends</w:t>
      </w:r>
    </w:p>
    <w:p w:rsidR="667F3721" w:rsidP="667F3721" w:rsidRDefault="667F3721" w14:paraId="378FCDC4" w14:textId="03FDC727">
      <w:pPr>
        <w:pStyle w:val="ListParagraph"/>
        <w:numPr>
          <w:ilvl w:val="0"/>
          <w:numId w:val="1"/>
        </w:numPr>
        <w:rPr>
          <w:sz w:val="28"/>
          <w:szCs w:val="28"/>
          <w:u w:val="none"/>
        </w:rPr>
      </w:pPr>
      <w:r w:rsidRPr="667F3721" w:rsidR="667F3721">
        <w:rPr>
          <w:sz w:val="28"/>
          <w:szCs w:val="28"/>
          <w:u w:val="none"/>
        </w:rPr>
        <w:t>Emails</w:t>
      </w:r>
    </w:p>
    <w:p w:rsidR="667F3721" w:rsidP="667F3721" w:rsidRDefault="667F3721" w14:paraId="691F2B8A" w14:textId="39F5517C">
      <w:pPr>
        <w:pStyle w:val="ListParagraph"/>
        <w:numPr>
          <w:ilvl w:val="0"/>
          <w:numId w:val="1"/>
        </w:numPr>
        <w:rPr>
          <w:sz w:val="28"/>
          <w:szCs w:val="28"/>
          <w:u w:val="none"/>
        </w:rPr>
      </w:pPr>
      <w:r w:rsidRPr="667F3721" w:rsidR="667F3721">
        <w:rPr>
          <w:sz w:val="28"/>
          <w:szCs w:val="28"/>
          <w:u w:val="none"/>
        </w:rPr>
        <w:t>Symbols</w:t>
      </w:r>
    </w:p>
    <w:p w:rsidR="667F3721" w:rsidP="667F3721" w:rsidRDefault="667F3721" w14:paraId="3D4B6E06" w14:textId="1AA1C7A8">
      <w:pPr>
        <w:pStyle w:val="ListParagraph"/>
        <w:numPr>
          <w:ilvl w:val="0"/>
          <w:numId w:val="1"/>
        </w:numPr>
        <w:rPr>
          <w:sz w:val="28"/>
          <w:szCs w:val="28"/>
          <w:u w:val="none"/>
        </w:rPr>
      </w:pPr>
      <w:r w:rsidRPr="667F3721" w:rsidR="667F3721">
        <w:rPr>
          <w:sz w:val="28"/>
          <w:szCs w:val="28"/>
          <w:u w:val="none"/>
        </w:rPr>
        <w:t>Informal</w:t>
      </w:r>
    </w:p>
    <w:p w:rsidR="667F3721" w:rsidP="667F3721" w:rsidRDefault="667F3721" w14:paraId="47FD88F9" w14:textId="22FFFF35">
      <w:pPr>
        <w:pStyle w:val="ListParagraph"/>
        <w:numPr>
          <w:ilvl w:val="0"/>
          <w:numId w:val="1"/>
        </w:numPr>
        <w:rPr>
          <w:sz w:val="28"/>
          <w:szCs w:val="28"/>
          <w:u w:val="none"/>
        </w:rPr>
      </w:pPr>
      <w:r w:rsidRPr="667F3721" w:rsidR="667F3721">
        <w:rPr>
          <w:sz w:val="28"/>
          <w:szCs w:val="28"/>
          <w:u w:val="none"/>
        </w:rPr>
        <w:t>Formal</w:t>
      </w:r>
    </w:p>
    <w:p w:rsidR="667F3721" w:rsidP="667F3721" w:rsidRDefault="667F3721" w14:paraId="418E6FA7" w14:textId="3F439B49">
      <w:pPr>
        <w:pStyle w:val="ListParagraph"/>
        <w:numPr>
          <w:ilvl w:val="0"/>
          <w:numId w:val="1"/>
        </w:numPr>
        <w:rPr>
          <w:sz w:val="28"/>
          <w:szCs w:val="28"/>
          <w:u w:val="none"/>
        </w:rPr>
      </w:pPr>
      <w:r w:rsidRPr="667F3721" w:rsidR="667F3721">
        <w:rPr>
          <w:sz w:val="28"/>
          <w:szCs w:val="28"/>
          <w:u w:val="none"/>
        </w:rPr>
        <w:t>Emojis</w:t>
      </w:r>
    </w:p>
    <w:p w:rsidR="667F3721" w:rsidP="667F3721" w:rsidRDefault="667F3721" w14:paraId="6030F063" w14:textId="7F7271C8">
      <w:pPr>
        <w:pStyle w:val="Heading1"/>
        <w:ind w:left="0"/>
        <w:rPr>
          <w:rFonts w:ascii="Calibri Light" w:hAnsi="Calibri Light" w:eastAsia="" w:cs=""/>
          <w:color w:val="2F5496" w:themeColor="accent1" w:themeTint="FF" w:themeShade="BF"/>
          <w:sz w:val="32"/>
          <w:szCs w:val="32"/>
          <w:u w:val="single"/>
        </w:rPr>
      </w:pPr>
      <w:bookmarkStart w:name="_Toc533678359" w:id="699875546"/>
      <w:bookmarkStart w:name="_Toc1778750703" w:id="1388406601"/>
      <w:r w:rsidR="667F3721">
        <w:rPr/>
        <w:t xml:space="preserve">Elements of </w:t>
      </w:r>
      <w:r w:rsidR="667F3721">
        <w:rPr/>
        <w:t>communication</w:t>
      </w:r>
      <w:bookmarkEnd w:id="699875546"/>
      <w:bookmarkEnd w:id="1388406601"/>
    </w:p>
    <w:p w:rsidR="667F3721" w:rsidP="667F3721" w:rsidRDefault="667F3721" w14:paraId="153D709B" w14:textId="60016FA4">
      <w:pPr>
        <w:pStyle w:val="Normal"/>
        <w:ind w:left="0"/>
        <w:rPr>
          <w:color w:val="000000" w:themeColor="text1" w:themeTint="FF" w:themeShade="FF"/>
          <w:sz w:val="28"/>
          <w:szCs w:val="28"/>
          <w:u w:val="single"/>
        </w:rPr>
      </w:pPr>
      <w:r w:rsidRPr="667F3721" w:rsidR="667F3721">
        <w:rPr>
          <w:color w:val="000000" w:themeColor="text1" w:themeTint="FF" w:themeShade="FF"/>
          <w:sz w:val="28"/>
          <w:szCs w:val="28"/>
          <w:u w:val="single"/>
        </w:rPr>
        <w:t>Vocal</w:t>
      </w:r>
    </w:p>
    <w:p w:rsidR="667F3721" w:rsidP="667F3721" w:rsidRDefault="667F3721" w14:paraId="11A46C9E" w14:textId="1C8C234F">
      <w:pPr>
        <w:pStyle w:val="Normal"/>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voice. This includes the vocal variety (Shouting, whispering) quality, </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rate,</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and vocalised pauses.</w:t>
      </w:r>
    </w:p>
    <w:p w:rsidR="667F3721" w:rsidP="667F3721" w:rsidRDefault="667F3721" w14:paraId="09E52A5C" w14:textId="4EEF6EA7">
      <w:pPr>
        <w:pStyle w:val="Normal"/>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Pausing between sentences is </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an effective way</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of getting people to talk as they are not keen on awkward </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silences,</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and they feel the need to fill in the gaps.</w:t>
      </w:r>
    </w:p>
    <w:p w:rsidR="667F3721" w:rsidP="667F3721" w:rsidRDefault="667F3721" w14:paraId="03FC7EDE" w14:textId="4C706DE9">
      <w:pPr>
        <w:pStyle w:val="Normal"/>
        <w:ind w:left="0"/>
        <w:rPr>
          <w:color w:val="000000" w:themeColor="text1" w:themeTint="FF" w:themeShade="FF"/>
          <w:sz w:val="28"/>
          <w:szCs w:val="28"/>
          <w:u w:val="none"/>
        </w:rPr>
      </w:pPr>
      <w:r w:rsidRPr="667F3721" w:rsidR="667F3721">
        <w:rPr>
          <w:color w:val="000000" w:themeColor="text1" w:themeTint="FF" w:themeShade="FF"/>
          <w:sz w:val="28"/>
          <w:szCs w:val="28"/>
          <w:u w:val="single"/>
        </w:rPr>
        <w:t>Visual</w:t>
      </w:r>
      <w:r w:rsidRPr="667F3721" w:rsidR="667F3721">
        <w:rPr>
          <w:color w:val="000000" w:themeColor="text1" w:themeTint="FF" w:themeShade="FF"/>
          <w:sz w:val="28"/>
          <w:szCs w:val="28"/>
          <w:u w:val="none"/>
        </w:rPr>
        <w:t xml:space="preserve"> </w:t>
      </w:r>
    </w:p>
    <w:p w:rsidR="667F3721" w:rsidP="667F3721" w:rsidRDefault="667F3721" w14:paraId="6F740EA9" w14:textId="24D7CE11">
      <w:pPr>
        <w:pStyle w:val="Normal"/>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The look. This includes eye contact, posture, gestures &amp; facial expression.</w:t>
      </w:r>
    </w:p>
    <w:p w:rsidR="667F3721" w:rsidP="667F3721" w:rsidRDefault="667F3721" w14:paraId="6515BE00" w14:textId="075ECC48">
      <w:pPr>
        <w:pStyle w:val="Normal"/>
        <w:ind w:left="0"/>
        <w:rPr>
          <w:color w:val="000000" w:themeColor="text1" w:themeTint="FF" w:themeShade="FF"/>
          <w:sz w:val="28"/>
          <w:szCs w:val="28"/>
          <w:u w:val="none"/>
        </w:rPr>
      </w:pPr>
      <w:r w:rsidRPr="667F3721" w:rsidR="667F3721">
        <w:rPr>
          <w:color w:val="000000" w:themeColor="text1" w:themeTint="FF" w:themeShade="FF"/>
          <w:sz w:val="28"/>
          <w:szCs w:val="28"/>
          <w:u w:val="none"/>
        </w:rPr>
        <w:t xml:space="preserve">Emotions, body language. </w:t>
      </w:r>
    </w:p>
    <w:p w:rsidR="667F3721" w:rsidP="667F3721" w:rsidRDefault="667F3721" w14:paraId="70B13716" w14:textId="15D4B154">
      <w:pPr>
        <w:pStyle w:val="Normal"/>
        <w:ind w:left="0"/>
        <w:rPr>
          <w:color w:val="000000" w:themeColor="text1" w:themeTint="FF" w:themeShade="FF"/>
          <w:sz w:val="28"/>
          <w:szCs w:val="28"/>
          <w:u w:val="single"/>
        </w:rPr>
      </w:pPr>
      <w:r w:rsidRPr="667F3721" w:rsidR="667F3721">
        <w:rPr>
          <w:color w:val="000000" w:themeColor="text1" w:themeTint="FF" w:themeShade="FF"/>
          <w:sz w:val="28"/>
          <w:szCs w:val="28"/>
          <w:u w:val="single"/>
        </w:rPr>
        <w:t>Verbal</w:t>
      </w:r>
    </w:p>
    <w:p w:rsidR="667F3721" w:rsidP="667F3721" w:rsidRDefault="667F3721" w14:paraId="3C4EBE98" w14:textId="34B2ACBD">
      <w:pPr>
        <w:pStyle w:val="Normal"/>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67F3721" w:rsidR="667F3721">
        <w:rPr>
          <w:color w:val="000000" w:themeColor="text1" w:themeTint="FF" w:themeShade="FF"/>
          <w:sz w:val="28"/>
          <w:szCs w:val="28"/>
          <w:u w:val="none"/>
        </w:rPr>
        <w:t xml:space="preserve">The words spoke. </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This is what the person says.</w:t>
      </w:r>
    </w:p>
    <w:p w:rsidR="667F3721" w:rsidP="667F3721" w:rsidRDefault="667F3721" w14:paraId="324F121A" w14:textId="38371861">
      <w:pPr>
        <w:pStyle w:val="Normal"/>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667F3721" w:rsidP="667F3721" w:rsidRDefault="667F3721" w14:paraId="533F37D9" w14:textId="03DBD85B">
      <w:pPr>
        <w:pStyle w:val="Normal"/>
        <w:ind w:left="0"/>
        <w:rPr>
          <w:rFonts w:ascii="Calibri" w:hAnsi="Calibri" w:eastAsia="Calibri" w:cs="Calibri"/>
          <w:b w:val="0"/>
          <w:bCs w:val="0"/>
          <w:i w:val="1"/>
          <w:iCs w:val="1"/>
          <w:caps w:val="0"/>
          <w:smallCaps w:val="0"/>
          <w:noProof w:val="0"/>
          <w:color w:val="000000" w:themeColor="text1" w:themeTint="FF" w:themeShade="FF"/>
          <w:sz w:val="28"/>
          <w:szCs w:val="28"/>
          <w:lang w:val="en-GB"/>
        </w:rPr>
      </w:pPr>
      <w:r w:rsidRPr="667F3721" w:rsidR="667F3721">
        <w:rPr>
          <w:rFonts w:ascii="Calibri" w:hAnsi="Calibri" w:eastAsia="Calibri" w:cs="Calibri"/>
          <w:b w:val="0"/>
          <w:bCs w:val="0"/>
          <w:i w:val="1"/>
          <w:iCs w:val="1"/>
          <w:caps w:val="0"/>
          <w:smallCaps w:val="0"/>
          <w:noProof w:val="0"/>
          <w:color w:val="000000" w:themeColor="text1" w:themeTint="FF" w:themeShade="FF"/>
          <w:sz w:val="28"/>
          <w:szCs w:val="28"/>
          <w:lang w:val="en-GB"/>
        </w:rPr>
        <w:t xml:space="preserve">“Words are singularly the most powerful force available to humanity. We can choose to use this force </w:t>
      </w:r>
      <w:r w:rsidRPr="667F3721" w:rsidR="667F3721">
        <w:rPr>
          <w:rFonts w:ascii="Calibri" w:hAnsi="Calibri" w:eastAsia="Calibri" w:cs="Calibri"/>
          <w:b w:val="0"/>
          <w:bCs w:val="0"/>
          <w:i w:val="1"/>
          <w:iCs w:val="1"/>
          <w:caps w:val="0"/>
          <w:smallCaps w:val="0"/>
          <w:noProof w:val="0"/>
          <w:color w:val="000000" w:themeColor="text1" w:themeTint="FF" w:themeShade="FF"/>
          <w:sz w:val="28"/>
          <w:szCs w:val="28"/>
          <w:lang w:val="en-GB"/>
        </w:rPr>
        <w:t>constructively</w:t>
      </w:r>
      <w:r w:rsidRPr="667F3721" w:rsidR="667F3721">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with words of encouragement, or destructively using words of despair. Words have energy and power with the ability to help, to heal, to hinder, to hurt, to harm, to humiliate and to humble.”</w:t>
      </w:r>
    </w:p>
    <w:p w:rsidR="667F3721" w:rsidP="667F3721" w:rsidRDefault="667F3721" w14:paraId="68CA06CA" w14:textId="71042608">
      <w:pPr>
        <w:pStyle w:val="Normal"/>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667F3721" w:rsidR="667F3721">
        <w:rPr>
          <w:rFonts w:ascii="Calibri" w:hAnsi="Calibri" w:eastAsia="Calibri" w:cs="Calibri"/>
          <w:b w:val="0"/>
          <w:bCs w:val="0"/>
          <w:i w:val="0"/>
          <w:iCs w:val="0"/>
          <w:caps w:val="0"/>
          <w:smallCaps w:val="0"/>
          <w:noProof w:val="0"/>
          <w:color w:val="000000" w:themeColor="text1" w:themeTint="FF" w:themeShade="FF"/>
          <w:sz w:val="24"/>
          <w:szCs w:val="24"/>
          <w:lang w:val="en-GB"/>
        </w:rPr>
        <w:t>Yehuda berg quotes. (n.d.). BrainyQuote.com.</w:t>
      </w:r>
    </w:p>
    <w:p w:rsidR="667F3721" w:rsidP="667F3721" w:rsidRDefault="667F3721" w14:paraId="37B40430" w14:textId="0FE5467A">
      <w:pPr>
        <w:pStyle w:val="Heading1"/>
        <w:rPr>
          <w:noProof w:val="0"/>
          <w:lang w:val="en-GB"/>
        </w:rPr>
      </w:pPr>
    </w:p>
    <w:p w:rsidR="667F3721" w:rsidP="667F3721" w:rsidRDefault="667F3721" w14:paraId="77ECB994" w14:textId="5FBE95E4">
      <w:pPr>
        <w:pStyle w:val="Heading1"/>
        <w:rPr>
          <w:rFonts w:ascii="Calibri Light" w:hAnsi="Calibri Light" w:eastAsia="" w:cs=""/>
          <w:b w:val="0"/>
          <w:bCs w:val="0"/>
          <w:i w:val="0"/>
          <w:iCs w:val="0"/>
          <w:caps w:val="0"/>
          <w:smallCaps w:val="0"/>
          <w:noProof w:val="0"/>
          <w:color w:val="2F5496" w:themeColor="accent1" w:themeTint="FF" w:themeShade="BF"/>
          <w:sz w:val="32"/>
          <w:szCs w:val="32"/>
          <w:u w:val="single"/>
          <w:lang w:val="en-GB"/>
        </w:rPr>
      </w:pPr>
      <w:bookmarkStart w:name="_Toc197565820" w:id="2091626941"/>
      <w:bookmarkStart w:name="_Toc1846210477" w:id="217620833"/>
      <w:r w:rsidRPr="667F3721" w:rsidR="667F3721">
        <w:rPr>
          <w:noProof w:val="0"/>
          <w:lang w:val="en-GB"/>
        </w:rPr>
        <w:t xml:space="preserve">The importance of verbal communication and non-verbal communication </w:t>
      </w:r>
      <w:bookmarkEnd w:id="2091626941"/>
      <w:bookmarkEnd w:id="217620833"/>
    </w:p>
    <w:p w:rsidR="667F3721" w:rsidP="667F3721" w:rsidRDefault="667F3721" w14:paraId="47C4E5D1" w14:textId="34B461D8">
      <w:pPr>
        <w:pStyle w:val="Normal"/>
        <w:rPr>
          <w:noProof w:val="0"/>
          <w:sz w:val="28"/>
          <w:szCs w:val="28"/>
          <w:lang w:val="en-GB"/>
        </w:rPr>
      </w:pPr>
      <w:r w:rsidRPr="667F3721" w:rsidR="667F3721">
        <w:rPr>
          <w:noProof w:val="0"/>
          <w:sz w:val="28"/>
          <w:szCs w:val="28"/>
          <w:lang w:val="en-GB"/>
        </w:rPr>
        <w:t xml:space="preserve">Verbal and non-verbal communication are important ways of sharing messages and information with others. Speech is not the only way to </w:t>
      </w:r>
      <w:r w:rsidRPr="667F3721" w:rsidR="667F3721">
        <w:rPr>
          <w:noProof w:val="0"/>
          <w:sz w:val="28"/>
          <w:szCs w:val="28"/>
          <w:lang w:val="en-GB"/>
        </w:rPr>
        <w:t>identify</w:t>
      </w:r>
      <w:r w:rsidRPr="667F3721" w:rsidR="667F3721">
        <w:rPr>
          <w:noProof w:val="0"/>
          <w:sz w:val="28"/>
          <w:szCs w:val="28"/>
          <w:lang w:val="en-GB"/>
        </w:rPr>
        <w:t xml:space="preserve"> how you are feeling. Non-verbal communication is just as important.</w:t>
      </w:r>
    </w:p>
    <w:p w:rsidR="667F3721" w:rsidP="667F3721" w:rsidRDefault="667F3721" w14:paraId="446EC7A5" w14:textId="73EAE99A">
      <w:pPr>
        <w:pStyle w:val="Normal"/>
        <w:rPr>
          <w:noProof w:val="0"/>
          <w:sz w:val="28"/>
          <w:szCs w:val="28"/>
          <w:lang w:val="en-GB"/>
        </w:rPr>
      </w:pPr>
      <w:r w:rsidRPr="667F3721" w:rsidR="667F3721">
        <w:rPr>
          <w:noProof w:val="0"/>
          <w:sz w:val="28"/>
          <w:szCs w:val="28"/>
          <w:lang w:val="en-GB"/>
        </w:rPr>
        <w:t>Non-verbal</w:t>
      </w:r>
      <w:r w:rsidRPr="667F3721" w:rsidR="667F3721">
        <w:rPr>
          <w:noProof w:val="0"/>
          <w:sz w:val="28"/>
          <w:szCs w:val="28"/>
          <w:lang w:val="en-GB"/>
        </w:rPr>
        <w:t xml:space="preserve"> </w:t>
      </w:r>
      <w:r w:rsidRPr="667F3721" w:rsidR="667F3721">
        <w:rPr>
          <w:noProof w:val="0"/>
          <w:sz w:val="28"/>
          <w:szCs w:val="28"/>
          <w:lang w:val="en-GB"/>
        </w:rPr>
        <w:t>communication</w:t>
      </w:r>
      <w:r w:rsidRPr="667F3721" w:rsidR="667F3721">
        <w:rPr>
          <w:noProof w:val="0"/>
          <w:sz w:val="28"/>
          <w:szCs w:val="28"/>
          <w:lang w:val="en-GB"/>
        </w:rPr>
        <w:t xml:space="preserve"> examples </w:t>
      </w:r>
    </w:p>
    <w:p w:rsidR="667F3721" w:rsidP="667F3721" w:rsidRDefault="667F3721" w14:paraId="197288A6" w14:textId="3245330F">
      <w:pPr>
        <w:pStyle w:val="Normal"/>
        <w:rPr>
          <w:noProof w:val="0"/>
          <w:sz w:val="28"/>
          <w:szCs w:val="28"/>
          <w:lang w:val="en-GB"/>
        </w:rPr>
      </w:pPr>
      <w:r w:rsidRPr="667F3721" w:rsidR="667F3721">
        <w:rPr>
          <w:noProof w:val="0"/>
          <w:sz w:val="28"/>
          <w:szCs w:val="28"/>
          <w:lang w:val="en-GB"/>
        </w:rPr>
        <w:t xml:space="preserve">Facial expressions </w:t>
      </w:r>
    </w:p>
    <w:p w:rsidR="667F3721" w:rsidP="667F3721" w:rsidRDefault="667F3721" w14:paraId="05467A9C" w14:textId="7422AF51">
      <w:pPr>
        <w:pStyle w:val="Normal"/>
        <w:rPr>
          <w:noProof w:val="0"/>
          <w:sz w:val="28"/>
          <w:szCs w:val="28"/>
          <w:lang w:val="en-GB"/>
        </w:rPr>
      </w:pPr>
      <w:r w:rsidRPr="667F3721" w:rsidR="667F3721">
        <w:rPr>
          <w:noProof w:val="0"/>
          <w:sz w:val="28"/>
          <w:szCs w:val="28"/>
          <w:lang w:val="en-GB"/>
        </w:rPr>
        <w:t xml:space="preserve">If you are not happy about something and you answer “yes” with a nasty tone, and pull a grumpy face, the person that you are answering to is not going to believe you. They hear your yes but what they </w:t>
      </w:r>
      <w:r w:rsidRPr="667F3721" w:rsidR="667F3721">
        <w:rPr>
          <w:noProof w:val="0"/>
          <w:sz w:val="28"/>
          <w:szCs w:val="28"/>
          <w:lang w:val="en-GB"/>
        </w:rPr>
        <w:t>see,</w:t>
      </w:r>
      <w:r w:rsidRPr="667F3721" w:rsidR="667F3721">
        <w:rPr>
          <w:noProof w:val="0"/>
          <w:sz w:val="28"/>
          <w:szCs w:val="28"/>
          <w:lang w:val="en-GB"/>
        </w:rPr>
        <w:t xml:space="preserve"> and the tone of your voice is what they believe. </w:t>
      </w:r>
    </w:p>
    <w:p w:rsidR="667F3721" w:rsidP="667F3721" w:rsidRDefault="667F3721" w14:paraId="720F99A9" w14:textId="0E877316">
      <w:pPr>
        <w:pStyle w:val="Normal"/>
        <w:rPr>
          <w:noProof w:val="0"/>
          <w:sz w:val="28"/>
          <w:szCs w:val="28"/>
          <w:lang w:val="en-GB"/>
        </w:rPr>
      </w:pPr>
      <w:r w:rsidRPr="667F3721" w:rsidR="667F3721">
        <w:rPr>
          <w:noProof w:val="0"/>
          <w:sz w:val="28"/>
          <w:szCs w:val="28"/>
          <w:lang w:val="en-GB"/>
        </w:rPr>
        <w:t xml:space="preserve">Gestures </w:t>
      </w:r>
    </w:p>
    <w:p w:rsidR="667F3721" w:rsidP="667F3721" w:rsidRDefault="667F3721" w14:paraId="5FEB4456" w14:textId="6D2F9B23">
      <w:pPr>
        <w:pStyle w:val="Normal"/>
        <w:rPr>
          <w:noProof w:val="0"/>
          <w:sz w:val="28"/>
          <w:szCs w:val="28"/>
          <w:lang w:val="en-GB"/>
        </w:rPr>
      </w:pPr>
      <w:r w:rsidRPr="667F3721" w:rsidR="667F3721">
        <w:rPr>
          <w:noProof w:val="0"/>
          <w:sz w:val="28"/>
          <w:szCs w:val="28"/>
          <w:lang w:val="en-GB"/>
        </w:rPr>
        <w:t>An example of a gesture would be nodding or shaking your head in response to yes or no or holding your two fingers up for number two. People can understand these without saying a word.</w:t>
      </w:r>
    </w:p>
    <w:p w:rsidR="667F3721" w:rsidP="667F3721" w:rsidRDefault="667F3721" w14:paraId="43422CEE" w14:textId="7C3D0F79">
      <w:pPr>
        <w:pStyle w:val="Normal"/>
        <w:rPr>
          <w:noProof w:val="0"/>
          <w:sz w:val="28"/>
          <w:szCs w:val="28"/>
          <w:lang w:val="en-GB"/>
        </w:rPr>
      </w:pPr>
      <w:r w:rsidRPr="667F3721" w:rsidR="667F3721">
        <w:rPr>
          <w:noProof w:val="0"/>
          <w:sz w:val="28"/>
          <w:szCs w:val="28"/>
          <w:lang w:val="en-GB"/>
        </w:rPr>
        <w:t xml:space="preserve">Body language </w:t>
      </w:r>
    </w:p>
    <w:p w:rsidR="667F3721" w:rsidP="667F3721" w:rsidRDefault="667F3721" w14:paraId="7D1D33F3" w14:textId="2AA17D50">
      <w:pPr>
        <w:pStyle w:val="Normal"/>
        <w:rPr>
          <w:noProof w:val="0"/>
          <w:sz w:val="28"/>
          <w:szCs w:val="28"/>
          <w:lang w:val="en-GB"/>
        </w:rPr>
      </w:pPr>
      <w:r w:rsidRPr="667F3721" w:rsidR="667F3721">
        <w:rPr>
          <w:noProof w:val="0"/>
          <w:sz w:val="28"/>
          <w:szCs w:val="28"/>
          <w:lang w:val="en-GB"/>
        </w:rPr>
        <w:t xml:space="preserve">Body language can be interpreted differently. When we cross our </w:t>
      </w:r>
      <w:r w:rsidRPr="667F3721" w:rsidR="667F3721">
        <w:rPr>
          <w:noProof w:val="0"/>
          <w:sz w:val="28"/>
          <w:szCs w:val="28"/>
          <w:lang w:val="en-GB"/>
        </w:rPr>
        <w:t>arms,</w:t>
      </w:r>
      <w:r w:rsidRPr="667F3721" w:rsidR="667F3721">
        <w:rPr>
          <w:noProof w:val="0"/>
          <w:sz w:val="28"/>
          <w:szCs w:val="28"/>
          <w:lang w:val="en-GB"/>
        </w:rPr>
        <w:t xml:space="preserve"> it could mean that we are defensive or disinterested, playing with your fingers could mean you are anxious. Frowning face and looking at the floor gives the impression that you are not interested so during a job interview all the above would </w:t>
      </w:r>
      <w:r w:rsidRPr="667F3721" w:rsidR="667F3721">
        <w:rPr>
          <w:noProof w:val="0"/>
          <w:sz w:val="28"/>
          <w:szCs w:val="28"/>
          <w:lang w:val="en-GB"/>
        </w:rPr>
        <w:t>not</w:t>
      </w:r>
      <w:r w:rsidRPr="667F3721" w:rsidR="667F3721">
        <w:rPr>
          <w:noProof w:val="0"/>
          <w:sz w:val="28"/>
          <w:szCs w:val="28"/>
          <w:lang w:val="en-GB"/>
        </w:rPr>
        <w:t xml:space="preserve"> be a good sign. As a manager, </w:t>
      </w:r>
      <w:r w:rsidRPr="667F3721" w:rsidR="667F3721">
        <w:rPr>
          <w:noProof w:val="0"/>
          <w:sz w:val="28"/>
          <w:szCs w:val="28"/>
          <w:lang w:val="en-GB"/>
        </w:rPr>
        <w:t>it is</w:t>
      </w:r>
      <w:r w:rsidRPr="667F3721" w:rsidR="667F3721">
        <w:rPr>
          <w:noProof w:val="0"/>
          <w:sz w:val="28"/>
          <w:szCs w:val="28"/>
          <w:lang w:val="en-GB"/>
        </w:rPr>
        <w:t xml:space="preserve"> important to understand your audience because </w:t>
      </w:r>
      <w:r w:rsidRPr="667F3721" w:rsidR="667F3721">
        <w:rPr>
          <w:noProof w:val="0"/>
          <w:sz w:val="28"/>
          <w:szCs w:val="28"/>
          <w:lang w:val="en-GB"/>
        </w:rPr>
        <w:t>different cultures</w:t>
      </w:r>
      <w:r w:rsidRPr="667F3721" w:rsidR="667F3721">
        <w:rPr>
          <w:noProof w:val="0"/>
          <w:sz w:val="28"/>
          <w:szCs w:val="28"/>
          <w:lang w:val="en-GB"/>
        </w:rPr>
        <w:t xml:space="preserve"> can have different terminology and gestures. </w:t>
      </w:r>
    </w:p>
    <w:p w:rsidR="667F3721" w:rsidP="667F3721" w:rsidRDefault="667F3721" w14:paraId="37BB39AC" w14:textId="4A756C84">
      <w:pPr>
        <w:pStyle w:val="Normal"/>
        <w:rPr>
          <w:rFonts w:ascii="Calibri" w:hAnsi="Calibri" w:eastAsia="Calibri" w:cs="Calibri"/>
          <w:b w:val="0"/>
          <w:bCs w:val="0"/>
          <w:i w:val="0"/>
          <w:iCs w:val="0"/>
          <w:caps w:val="0"/>
          <w:smallCaps w:val="0"/>
          <w:noProof w:val="0"/>
          <w:color w:val="000000" w:themeColor="text1" w:themeTint="FF" w:themeShade="FF"/>
          <w:sz w:val="28"/>
          <w:szCs w:val="28"/>
          <w:lang w:val="en-GB"/>
        </w:rPr>
      </w:pP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It is especially important to understand when facing problems as a manager in the workplace. You never know what the person is going through they could be facing the worst personal problems at home. </w:t>
      </w:r>
    </w:p>
    <w:p w:rsidR="667F3721" w:rsidP="667F3721" w:rsidRDefault="667F3721" w14:paraId="7F522D5F" w14:textId="457F065E">
      <w:pPr>
        <w:pStyle w:val="Normal"/>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We do not see </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what is</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going on below the surface </w:t>
      </w:r>
    </w:p>
    <w:p w:rsidR="667F3721" w:rsidP="667F3721" w:rsidRDefault="667F3721" w14:paraId="3CD04F75" w14:textId="38F07665">
      <w:pPr>
        <w:pStyle w:val="ListParagraph"/>
        <w:numPr>
          <w:ilvl w:val="0"/>
          <w:numId w:val="4"/>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Thoughts</w:t>
      </w:r>
    </w:p>
    <w:p w:rsidR="667F3721" w:rsidP="667F3721" w:rsidRDefault="667F3721" w14:paraId="32480FAE" w14:textId="557C8750">
      <w:pPr>
        <w:pStyle w:val="ListParagraph"/>
        <w:numPr>
          <w:ilvl w:val="0"/>
          <w:numId w:val="4"/>
        </w:numPr>
        <w:rPr>
          <w:b w:val="0"/>
          <w:bCs w:val="0"/>
          <w:i w:val="0"/>
          <w:iCs w:val="0"/>
          <w:caps w:val="0"/>
          <w:smallCaps w:val="0"/>
          <w:noProof w:val="0"/>
          <w:color w:val="000000" w:themeColor="text1" w:themeTint="FF" w:themeShade="FF"/>
          <w:sz w:val="28"/>
          <w:szCs w:val="28"/>
          <w:lang w:val="en-GB"/>
        </w:rPr>
      </w:pP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Motives</w:t>
      </w:r>
    </w:p>
    <w:p w:rsidR="667F3721" w:rsidP="667F3721" w:rsidRDefault="667F3721" w14:paraId="5B5DE234" w14:textId="5FF7BE1E">
      <w:pPr>
        <w:pStyle w:val="ListParagraph"/>
        <w:numPr>
          <w:ilvl w:val="0"/>
          <w:numId w:val="4"/>
        </w:numPr>
        <w:rPr>
          <w:b w:val="0"/>
          <w:bCs w:val="0"/>
          <w:i w:val="0"/>
          <w:iCs w:val="0"/>
          <w:caps w:val="0"/>
          <w:smallCaps w:val="0"/>
          <w:noProof w:val="0"/>
          <w:color w:val="000000" w:themeColor="text1" w:themeTint="FF" w:themeShade="FF"/>
          <w:sz w:val="28"/>
          <w:szCs w:val="28"/>
          <w:lang w:val="en-GB"/>
        </w:rPr>
      </w:pP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Attitudes</w:t>
      </w:r>
    </w:p>
    <w:p w:rsidR="667F3721" w:rsidP="667F3721" w:rsidRDefault="667F3721" w14:paraId="6F6D2410" w14:textId="1CCDE95A">
      <w:pPr>
        <w:pStyle w:val="ListParagraph"/>
        <w:numPr>
          <w:ilvl w:val="0"/>
          <w:numId w:val="4"/>
        </w:numPr>
        <w:rPr>
          <w:b w:val="0"/>
          <w:bCs w:val="0"/>
          <w:i w:val="0"/>
          <w:iCs w:val="0"/>
          <w:caps w:val="0"/>
          <w:smallCaps w:val="0"/>
          <w:noProof w:val="0"/>
          <w:color w:val="000000" w:themeColor="text1" w:themeTint="FF" w:themeShade="FF"/>
          <w:sz w:val="28"/>
          <w:szCs w:val="28"/>
          <w:lang w:val="en-GB"/>
        </w:rPr>
      </w:pP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Feelings</w:t>
      </w:r>
    </w:p>
    <w:p w:rsidR="667F3721" w:rsidP="667F3721" w:rsidRDefault="667F3721" w14:paraId="572406C6" w14:textId="196ECB2F">
      <w:pPr>
        <w:pStyle w:val="ListParagraph"/>
        <w:numPr>
          <w:ilvl w:val="0"/>
          <w:numId w:val="4"/>
        </w:numPr>
        <w:rPr>
          <w:b w:val="0"/>
          <w:bCs w:val="0"/>
          <w:i w:val="0"/>
          <w:iCs w:val="0"/>
          <w:caps w:val="0"/>
          <w:smallCaps w:val="0"/>
          <w:noProof w:val="0"/>
          <w:color w:val="000000" w:themeColor="text1" w:themeTint="FF" w:themeShade="FF"/>
          <w:sz w:val="28"/>
          <w:szCs w:val="28"/>
          <w:lang w:val="en-GB"/>
        </w:rPr>
      </w:pP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Emotions</w:t>
      </w:r>
    </w:p>
    <w:p w:rsidR="667F3721" w:rsidP="667F3721" w:rsidRDefault="667F3721" w14:paraId="4F6E4C8D" w14:textId="5DB6B885">
      <w:pPr>
        <w:pStyle w:val="ListParagraph"/>
        <w:numPr>
          <w:ilvl w:val="0"/>
          <w:numId w:val="4"/>
        </w:numPr>
        <w:rPr>
          <w:b w:val="0"/>
          <w:bCs w:val="0"/>
          <w:i w:val="0"/>
          <w:iCs w:val="0"/>
          <w:caps w:val="0"/>
          <w:smallCaps w:val="0"/>
          <w:noProof w:val="0"/>
          <w:color w:val="000000" w:themeColor="text1" w:themeTint="FF" w:themeShade="FF"/>
          <w:sz w:val="28"/>
          <w:szCs w:val="28"/>
          <w:lang w:val="en-GB"/>
        </w:rPr>
      </w:pP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Values</w:t>
      </w:r>
    </w:p>
    <w:p w:rsidR="667F3721" w:rsidP="667F3721" w:rsidRDefault="667F3721" w14:paraId="711868E2" w14:textId="7671A391">
      <w:pPr>
        <w:pStyle w:val="Normal"/>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One major factor </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that is</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impact</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both verbal and </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non-verbal</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communication is our stress levels. When we are under pressure and </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stressed,</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we are more than </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likely sending</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negative body </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language</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signals (emotional </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intelligence</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For example, if your work colleague is a quiet worker, keeps themself to them self always looks presentable. Then one day they come into work quite moody and not looking like their professional </w:t>
      </w:r>
      <w:bookmarkStart w:name="_Int_AecZT4tb" w:id="1909552695"/>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self speaking</w:t>
      </w:r>
      <w:bookmarkEnd w:id="1909552695"/>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to them informally on their own with empathy and understanding will hel</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p them </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open</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to you, and help you support them in ways you can. </w:t>
      </w:r>
    </w:p>
    <w:p w:rsidR="667F3721" w:rsidP="667F3721" w:rsidRDefault="667F3721" w14:paraId="3B445FAB" w14:textId="2A829275">
      <w:pPr>
        <w:pStyle w:val="Normal"/>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Stress can make us misread other </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people's</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communications too by </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not</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listening to what </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colleagues</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are saying we become </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poor</w:t>
      </w: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communicators.</w:t>
      </w:r>
    </w:p>
    <w:p w:rsidR="667F3721" w:rsidP="667F3721" w:rsidRDefault="667F3721" w14:paraId="2E3766E8" w14:textId="532EA565">
      <w:pPr>
        <w:pStyle w:val="Normal"/>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Paralinguistics</w:t>
      </w:r>
    </w:p>
    <w:p w:rsidR="667F3721" w:rsidP="667F3721" w:rsidRDefault="667F3721" w14:paraId="6CCC2DBA" w14:textId="07CD32A2">
      <w:pPr>
        <w:pStyle w:val="Normal"/>
        <w:ind w:left="450" w:hanging="450"/>
        <w:jc w:val="left"/>
        <w:rPr>
          <w:rFonts w:ascii="Calibri" w:hAnsi="Calibri" w:eastAsia="Calibri" w:cs="Calibri"/>
          <w:b w:val="0"/>
          <w:bCs w:val="0"/>
          <w:i w:val="0"/>
          <w:iCs w:val="0"/>
          <w:caps w:val="0"/>
          <w:smallCaps w:val="0"/>
          <w:noProof w:val="0"/>
          <w:color w:val="000000" w:themeColor="text1" w:themeTint="FF" w:themeShade="FF"/>
          <w:sz w:val="28"/>
          <w:szCs w:val="28"/>
          <w:lang w:val="en-GB"/>
        </w:rPr>
      </w:pPr>
      <w:r w:rsidRPr="667F3721" w:rsidR="667F37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This means actions for language without speaking </w:t>
      </w:r>
    </w:p>
    <w:p w:rsidR="667F3721" w:rsidP="667F3721" w:rsidRDefault="667F3721" w14:paraId="0BADFB8D" w14:textId="3BDB8ED0">
      <w:pPr>
        <w:pStyle w:val="ListParagraph"/>
        <w:numPr>
          <w:ilvl w:val="0"/>
          <w:numId w:val="5"/>
        </w:numPr>
        <w:jc w:val="left"/>
        <w:rPr>
          <w:rFonts w:ascii="Roboto" w:hAnsi="Roboto" w:eastAsia="Roboto" w:cs="Roboto"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67F3721" w:rsidR="667F3721">
        <w:rPr>
          <w:rFonts w:ascii="Roboto" w:hAnsi="Roboto" w:eastAsia="Roboto" w:cs="Roboto"/>
          <w:b w:val="0"/>
          <w:bCs w:val="0"/>
          <w:i w:val="0"/>
          <w:iCs w:val="0"/>
          <w:caps w:val="0"/>
          <w:smallCaps w:val="0"/>
          <w:noProof w:val="0"/>
          <w:color w:val="000000" w:themeColor="text1" w:themeTint="FF" w:themeShade="FF"/>
          <w:sz w:val="24"/>
          <w:szCs w:val="24"/>
          <w:lang w:val="en-GB"/>
        </w:rPr>
        <w:t>Speed of speech</w:t>
      </w:r>
    </w:p>
    <w:p w:rsidR="667F3721" w:rsidP="667F3721" w:rsidRDefault="667F3721" w14:paraId="24D35F15" w14:textId="6F89A512">
      <w:pPr>
        <w:pStyle w:val="ListParagraph"/>
        <w:numPr>
          <w:ilvl w:val="0"/>
          <w:numId w:val="5"/>
        </w:numPr>
        <w:jc w:val="left"/>
        <w:rPr>
          <w:rFonts w:ascii="Roboto" w:hAnsi="Roboto" w:eastAsia="Roboto" w:cs="Roboto"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67F3721" w:rsidR="667F3721">
        <w:rPr>
          <w:rFonts w:ascii="Roboto" w:hAnsi="Roboto" w:eastAsia="Roboto" w:cs="Roboto"/>
          <w:b w:val="0"/>
          <w:bCs w:val="0"/>
          <w:i w:val="0"/>
          <w:iCs w:val="0"/>
          <w:caps w:val="0"/>
          <w:smallCaps w:val="0"/>
          <w:noProof w:val="0"/>
          <w:color w:val="000000" w:themeColor="text1" w:themeTint="FF" w:themeShade="FF"/>
          <w:sz w:val="24"/>
          <w:szCs w:val="24"/>
          <w:lang w:val="en-GB"/>
        </w:rPr>
        <w:t>Volume of speech</w:t>
      </w:r>
    </w:p>
    <w:p w:rsidR="667F3721" w:rsidP="667F3721" w:rsidRDefault="667F3721" w14:paraId="50FE98A9" w14:textId="2878A618">
      <w:pPr>
        <w:pStyle w:val="ListParagraph"/>
        <w:numPr>
          <w:ilvl w:val="0"/>
          <w:numId w:val="5"/>
        </w:numPr>
        <w:jc w:val="left"/>
        <w:rPr>
          <w:rFonts w:ascii="Roboto" w:hAnsi="Roboto" w:eastAsia="Roboto" w:cs="Roboto"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67F3721" w:rsidR="667F3721">
        <w:rPr>
          <w:rFonts w:ascii="Roboto" w:hAnsi="Roboto" w:eastAsia="Roboto" w:cs="Roboto"/>
          <w:b w:val="0"/>
          <w:bCs w:val="0"/>
          <w:i w:val="0"/>
          <w:iCs w:val="0"/>
          <w:caps w:val="0"/>
          <w:smallCaps w:val="0"/>
          <w:noProof w:val="0"/>
          <w:color w:val="000000" w:themeColor="text1" w:themeTint="FF" w:themeShade="FF"/>
          <w:sz w:val="24"/>
          <w:szCs w:val="24"/>
          <w:lang w:val="en-GB"/>
        </w:rPr>
        <w:t>Pitch and intonation</w:t>
      </w:r>
    </w:p>
    <w:p w:rsidR="667F3721" w:rsidP="667F3721" w:rsidRDefault="667F3721" w14:paraId="4B141CE4" w14:textId="2FC31E89">
      <w:pPr>
        <w:pStyle w:val="ListParagraph"/>
        <w:numPr>
          <w:ilvl w:val="0"/>
          <w:numId w:val="5"/>
        </w:numPr>
        <w:jc w:val="left"/>
        <w:rPr>
          <w:rFonts w:ascii="Roboto" w:hAnsi="Roboto" w:eastAsia="Roboto" w:cs="Roboto"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67F3721" w:rsidR="667F3721">
        <w:rPr>
          <w:rFonts w:ascii="Roboto" w:hAnsi="Roboto" w:eastAsia="Roboto" w:cs="Roboto"/>
          <w:b w:val="0"/>
          <w:bCs w:val="0"/>
          <w:i w:val="0"/>
          <w:iCs w:val="0"/>
          <w:caps w:val="0"/>
          <w:smallCaps w:val="0"/>
          <w:noProof w:val="0"/>
          <w:color w:val="000000" w:themeColor="text1" w:themeTint="FF" w:themeShade="FF"/>
          <w:sz w:val="24"/>
          <w:szCs w:val="24"/>
          <w:lang w:val="en-GB"/>
        </w:rPr>
        <w:t>Change and modulation</w:t>
      </w:r>
    </w:p>
    <w:p w:rsidR="667F3721" w:rsidP="667F3721" w:rsidRDefault="667F3721" w14:paraId="224DFD9B" w14:textId="406787FA">
      <w:pPr>
        <w:pStyle w:val="Normal"/>
        <w:rPr>
          <w:noProof w:val="0"/>
          <w:sz w:val="28"/>
          <w:szCs w:val="28"/>
          <w:lang w:val="en-GB"/>
        </w:rPr>
      </w:pPr>
      <w:r w:rsidRPr="667F3721" w:rsidR="667F3721">
        <w:rPr>
          <w:noProof w:val="0"/>
          <w:sz w:val="28"/>
          <w:szCs w:val="28"/>
          <w:lang w:val="en-GB"/>
        </w:rPr>
        <w:t xml:space="preserve">So, for example, if some were </w:t>
      </w:r>
      <w:bookmarkStart w:name="_Int_l7FdIeN4" w:id="1315635268"/>
      <w:r w:rsidRPr="667F3721" w:rsidR="667F3721">
        <w:rPr>
          <w:noProof w:val="0"/>
          <w:sz w:val="28"/>
          <w:szCs w:val="28"/>
          <w:lang w:val="en-GB"/>
        </w:rPr>
        <w:t>shouting</w:t>
      </w:r>
      <w:bookmarkEnd w:id="1315635268"/>
      <w:r w:rsidRPr="667F3721" w:rsidR="667F3721">
        <w:rPr>
          <w:noProof w:val="0"/>
          <w:sz w:val="28"/>
          <w:szCs w:val="28"/>
          <w:lang w:val="en-GB"/>
        </w:rPr>
        <w:t xml:space="preserve"> that could come across as aggressive. If you say the same words more quietly and in a different tone it would mean the quite opposite.</w:t>
      </w:r>
    </w:p>
    <w:p w:rsidR="667F3721" w:rsidP="667F3721" w:rsidRDefault="667F3721" w14:paraId="084760AB" w14:textId="5B005DEB">
      <w:pPr>
        <w:pStyle w:val="Normal"/>
        <w:rPr>
          <w:noProof w:val="0"/>
          <w:sz w:val="28"/>
          <w:szCs w:val="28"/>
          <w:lang w:val="en-GB"/>
        </w:rPr>
      </w:pPr>
      <w:r w:rsidRPr="667F3721" w:rsidR="667F3721">
        <w:rPr>
          <w:noProof w:val="0"/>
          <w:sz w:val="28"/>
          <w:szCs w:val="28"/>
          <w:lang w:val="en-GB"/>
        </w:rPr>
        <w:t>Eye contact</w:t>
      </w:r>
    </w:p>
    <w:p w:rsidR="667F3721" w:rsidP="667F3721" w:rsidRDefault="667F3721" w14:paraId="63519204" w14:textId="5FA5E021">
      <w:pPr>
        <w:pStyle w:val="Normal"/>
        <w:rPr>
          <w:noProof w:val="0"/>
          <w:sz w:val="28"/>
          <w:szCs w:val="28"/>
          <w:lang w:val="en-GB"/>
        </w:rPr>
      </w:pPr>
      <w:r w:rsidRPr="667F3721" w:rsidR="667F3721">
        <w:rPr>
          <w:noProof w:val="0"/>
          <w:sz w:val="28"/>
          <w:szCs w:val="28"/>
          <w:lang w:val="en-GB"/>
        </w:rPr>
        <w:t xml:space="preserve">If you are making strong </w:t>
      </w:r>
      <w:bookmarkStart w:name="_Int_TcCylTXT" w:id="1980243676"/>
      <w:r w:rsidRPr="667F3721" w:rsidR="667F3721">
        <w:rPr>
          <w:noProof w:val="0"/>
          <w:sz w:val="28"/>
          <w:szCs w:val="28"/>
          <w:lang w:val="en-GB"/>
        </w:rPr>
        <w:t>Eye</w:t>
      </w:r>
      <w:bookmarkEnd w:id="1980243676"/>
      <w:r w:rsidRPr="667F3721" w:rsidR="667F3721">
        <w:rPr>
          <w:noProof w:val="0"/>
          <w:sz w:val="28"/>
          <w:szCs w:val="28"/>
          <w:lang w:val="en-GB"/>
        </w:rPr>
        <w:t xml:space="preserve"> contact with someone it usually demonstrates respect and interest. Eye contact is used to regulate conversations so at work demonstrating presentations and having full eye contact with your employees means that you have captured your audience and they are taking notice of you.</w:t>
      </w:r>
    </w:p>
    <w:p w:rsidR="667F3721" w:rsidP="667F3721" w:rsidRDefault="667F3721" w14:paraId="2815895F" w14:textId="576B4A52">
      <w:pPr>
        <w:pStyle w:val="Normal"/>
        <w:rPr>
          <w:noProof w:val="0"/>
          <w:sz w:val="28"/>
          <w:szCs w:val="28"/>
          <w:lang w:val="en-GB"/>
        </w:rPr>
      </w:pPr>
    </w:p>
    <w:p w:rsidR="667F3721" w:rsidP="667F3721" w:rsidRDefault="667F3721" w14:paraId="4DC189B3" w14:textId="6A39519D">
      <w:pPr>
        <w:ind w:left="540" w:hanging="54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667F3721" w:rsidR="667F3721">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8"/>
          <w:szCs w:val="28"/>
          <w:lang w:val="en-GB"/>
        </w:rPr>
        <w:t>“</w:t>
      </w:r>
      <w:r w:rsidRPr="667F3721" w:rsidR="667F3721">
        <w:rPr>
          <w:rFonts w:ascii="Calibri" w:hAnsi="Calibri" w:eastAsia="Calibri" w:cs="Calibri" w:asciiTheme="minorAscii" w:hAnsiTheme="minorAscii" w:eastAsiaTheme="minorAscii" w:cstheme="minorAscii"/>
          <w:b w:val="1"/>
          <w:bCs w:val="1"/>
          <w:i w:val="1"/>
          <w:iCs w:val="1"/>
          <w:caps w:val="0"/>
          <w:smallCaps w:val="0"/>
          <w:strike w:val="0"/>
          <w:dstrike w:val="0"/>
          <w:noProof w:val="0"/>
          <w:color w:val="000000" w:themeColor="text1" w:themeTint="FF" w:themeShade="FF"/>
          <w:sz w:val="28"/>
          <w:szCs w:val="28"/>
          <w:u w:val="single"/>
          <w:lang w:val="en-GB"/>
        </w:rPr>
        <w:t xml:space="preserve">Nonverbal communication </w:t>
      </w:r>
      <w:r w:rsidRPr="667F3721" w:rsidR="667F372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8"/>
          <w:szCs w:val="28"/>
          <w:lang w:val="en-GB"/>
        </w:rPr>
        <w:t xml:space="preserve">is any symbolic activity that communicates a message other than words. This definition covers a wide range of topics: </w:t>
      </w:r>
      <w:r w:rsidRPr="667F3721" w:rsidR="667F3721">
        <w:rPr>
          <w:rFonts w:ascii="Calibri" w:hAnsi="Calibri" w:eastAsia="Calibri" w:cs="Calibri" w:asciiTheme="minorAscii" w:hAnsiTheme="minorAscii" w:eastAsiaTheme="minorAscii" w:cstheme="minorAscii"/>
          <w:b w:val="1"/>
          <w:bCs w:val="1"/>
          <w:i w:val="1"/>
          <w:iCs w:val="1"/>
          <w:caps w:val="0"/>
          <w:smallCaps w:val="0"/>
          <w:noProof w:val="0"/>
          <w:color w:val="0070C0"/>
          <w:sz w:val="28"/>
          <w:szCs w:val="28"/>
          <w:lang w:val="en-GB"/>
        </w:rPr>
        <w:t xml:space="preserve">facial expression, hand movements, dress, tattoos, jewellery, physical attractiveness, timing of what happens, distance, tone of voice, eye movements, the positioning of furniture to create atmosphere, touch, and smell </w:t>
      </w:r>
      <w:r w:rsidRPr="667F3721" w:rsidR="667F372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8"/>
          <w:szCs w:val="28"/>
          <w:lang w:val="en-GB"/>
        </w:rPr>
        <w:t>– and that is not an exhaustive list.”</w:t>
      </w: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t>
      </w:r>
    </w:p>
    <w:p w:rsidR="667F3721" w:rsidP="667F3721" w:rsidRDefault="667F3721" w14:paraId="275A5902" w14:textId="7720E58D">
      <w:pPr>
        <w:jc w:val="left"/>
      </w:pP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Duck, S. &amp; McMahan, D. (2015) p.89</w:t>
      </w:r>
    </w:p>
    <w:p w:rsidR="667F3721" w:rsidP="667F3721" w:rsidRDefault="667F3721" w14:paraId="6CF20D20" w14:textId="5BA75F17">
      <w:pPr>
        <w:pStyle w:val="Normal"/>
        <w:rPr>
          <w:noProof w:val="0"/>
          <w:sz w:val="28"/>
          <w:szCs w:val="28"/>
          <w:lang w:val="en-GB"/>
        </w:rPr>
      </w:pPr>
    </w:p>
    <w:p w:rsidR="667F3721" w:rsidP="667F3721" w:rsidRDefault="667F3721" w14:paraId="33C8EB9A" w14:textId="3F661451">
      <w:pPr>
        <w:pStyle w:val="Normal"/>
        <w:rPr>
          <w:noProof w:val="0"/>
          <w:sz w:val="28"/>
          <w:szCs w:val="28"/>
          <w:lang w:val="en-GB"/>
        </w:rPr>
      </w:pPr>
      <w:r w:rsidRPr="667F3721" w:rsidR="667F3721">
        <w:rPr>
          <w:noProof w:val="0"/>
          <w:sz w:val="28"/>
          <w:szCs w:val="28"/>
          <w:lang w:val="en-GB"/>
        </w:rPr>
        <w:t>Although silent non-verbal cues can covey our feeling to other people effectively too. If someone asked me a question and I totally blanked them that shows a sense of negativity and rudeness towards them, without saying a word.</w:t>
      </w:r>
    </w:p>
    <w:p w:rsidR="667F3721" w:rsidP="667F3721" w:rsidRDefault="667F3721" w14:paraId="57834A98" w14:textId="17066A0A">
      <w:pPr>
        <w:pStyle w:val="Normal"/>
        <w:ind w:left="0"/>
        <w:rPr>
          <w:sz w:val="28"/>
          <w:szCs w:val="28"/>
          <w:u w:val="none"/>
        </w:rPr>
      </w:pPr>
      <w:r w:rsidRPr="667F3721" w:rsidR="667F3721">
        <w:rPr>
          <w:sz w:val="28"/>
          <w:szCs w:val="28"/>
          <w:u w:val="none"/>
        </w:rPr>
        <w:t xml:space="preserve">When you communicate with work colleagues or your manager you are more professional than you would be towards your family and friends. </w:t>
      </w:r>
    </w:p>
    <w:p w:rsidR="667F3721" w:rsidP="667F3721" w:rsidRDefault="667F3721" w14:paraId="4D9FAD09" w14:textId="7BF43F81">
      <w:pPr>
        <w:pStyle w:val="Normal"/>
        <w:ind w:left="0"/>
        <w:rPr>
          <w:sz w:val="28"/>
          <w:szCs w:val="28"/>
          <w:u w:val="none"/>
        </w:rPr>
      </w:pPr>
      <w:r w:rsidRPr="667F3721" w:rsidR="667F3721">
        <w:rPr>
          <w:sz w:val="28"/>
          <w:szCs w:val="28"/>
          <w:u w:val="none"/>
        </w:rPr>
        <w:t xml:space="preserve">Sending emails is a verbal way of communicating as </w:t>
      </w:r>
      <w:r w:rsidRPr="667F3721" w:rsidR="667F3721">
        <w:rPr>
          <w:sz w:val="28"/>
          <w:szCs w:val="28"/>
          <w:u w:val="none"/>
        </w:rPr>
        <w:t>it is</w:t>
      </w:r>
      <w:r w:rsidRPr="667F3721" w:rsidR="667F3721">
        <w:rPr>
          <w:sz w:val="28"/>
          <w:szCs w:val="28"/>
          <w:u w:val="none"/>
        </w:rPr>
        <w:t xml:space="preserve"> an exchange of short informational messages between at least two people.</w:t>
      </w:r>
    </w:p>
    <w:p w:rsidR="667F3721" w:rsidP="667F3721" w:rsidRDefault="667F3721" w14:paraId="4F973CE3" w14:textId="14C474EE">
      <w:pPr>
        <w:pStyle w:val="Normal"/>
        <w:ind w:left="0"/>
        <w:rPr>
          <w:sz w:val="28"/>
          <w:szCs w:val="28"/>
          <w:u w:val="none"/>
        </w:rPr>
      </w:pPr>
    </w:p>
    <w:p w:rsidR="667F3721" w:rsidP="667F3721" w:rsidRDefault="667F3721" w14:paraId="7D97B470" w14:textId="0B3C6654">
      <w:pPr>
        <w:pStyle w:val="Normal"/>
        <w:ind w:left="0"/>
        <w:rPr>
          <w:sz w:val="28"/>
          <w:szCs w:val="28"/>
          <w:u w:val="none"/>
        </w:rPr>
      </w:pPr>
      <w:r w:rsidRPr="667F3721" w:rsidR="667F3721">
        <w:rPr>
          <w:sz w:val="28"/>
          <w:szCs w:val="28"/>
          <w:u w:val="none"/>
        </w:rPr>
        <w:t>You can also include symbols such as emojis to show yes or no (thumb up thumb down, smiling face, crying face etc.) This is non-verbal.</w:t>
      </w:r>
    </w:p>
    <w:p w:rsidR="667F3721" w:rsidP="667F3721" w:rsidRDefault="667F3721" w14:paraId="1805BD4E" w14:textId="4F63CAAB">
      <w:pPr>
        <w:pStyle w:val="Normal"/>
        <w:ind w:left="0"/>
        <w:rPr>
          <w:sz w:val="28"/>
          <w:szCs w:val="28"/>
          <w:u w:val="none"/>
        </w:rPr>
      </w:pPr>
      <w:r w:rsidRPr="667F3721" w:rsidR="667F3721">
        <w:rPr>
          <w:sz w:val="28"/>
          <w:szCs w:val="28"/>
          <w:u w:val="none"/>
        </w:rPr>
        <w:t xml:space="preserve">Being a manager, you will sometimes have to use informal meetings this is when words are spoken through a chat and nothing is documented down, </w:t>
      </w:r>
      <w:r w:rsidRPr="667F3721" w:rsidR="667F3721">
        <w:rPr>
          <w:sz w:val="28"/>
          <w:szCs w:val="28"/>
          <w:u w:val="none"/>
        </w:rPr>
        <w:t>whereas</w:t>
      </w:r>
      <w:r w:rsidRPr="667F3721" w:rsidR="667F3721">
        <w:rPr>
          <w:sz w:val="28"/>
          <w:szCs w:val="28"/>
          <w:u w:val="none"/>
        </w:rPr>
        <w:t xml:space="preserve"> formal chats are documented and have minutes of the meeting present.</w:t>
      </w:r>
    </w:p>
    <w:p w:rsidR="667F3721" w:rsidP="667F3721" w:rsidRDefault="667F3721" w14:paraId="77909937" w14:textId="05323ADC">
      <w:pPr>
        <w:pStyle w:val="Normal"/>
        <w:ind w:left="0"/>
        <w:rPr>
          <w:sz w:val="28"/>
          <w:szCs w:val="28"/>
          <w:u w:val="none"/>
        </w:rPr>
      </w:pPr>
      <w:r w:rsidRPr="667F3721" w:rsidR="667F3721">
        <w:rPr>
          <w:sz w:val="28"/>
          <w:szCs w:val="28"/>
          <w:u w:val="none"/>
        </w:rPr>
        <w:t xml:space="preserve">Examples of effective verbal </w:t>
      </w:r>
      <w:r w:rsidRPr="667F3721" w:rsidR="667F3721">
        <w:rPr>
          <w:sz w:val="28"/>
          <w:szCs w:val="28"/>
          <w:u w:val="none"/>
        </w:rPr>
        <w:t>communication</w:t>
      </w:r>
      <w:r w:rsidRPr="667F3721" w:rsidR="667F3721">
        <w:rPr>
          <w:sz w:val="28"/>
          <w:szCs w:val="28"/>
          <w:u w:val="none"/>
        </w:rPr>
        <w:t xml:space="preserve"> </w:t>
      </w:r>
    </w:p>
    <w:p w:rsidR="667F3721" w:rsidP="667F3721" w:rsidRDefault="667F3721" w14:paraId="48DE6991" w14:textId="60AFA099">
      <w:pPr>
        <w:pStyle w:val="ListParagraph"/>
        <w:numPr>
          <w:ilvl w:val="0"/>
          <w:numId w:val="6"/>
        </w:numPr>
        <w:rPr>
          <w:rFonts w:ascii="Calibri" w:hAnsi="Calibri" w:eastAsia="Calibri" w:cs="Calibri" w:asciiTheme="minorAscii" w:hAnsiTheme="minorAscii" w:eastAsiaTheme="minorAscii" w:cstheme="minorAscii"/>
          <w:sz w:val="28"/>
          <w:szCs w:val="28"/>
          <w:u w:val="none"/>
        </w:rPr>
      </w:pPr>
      <w:r w:rsidRPr="667F3721" w:rsidR="667F3721">
        <w:rPr>
          <w:sz w:val="28"/>
          <w:szCs w:val="28"/>
          <w:u w:val="none"/>
        </w:rPr>
        <w:t>Active listening</w:t>
      </w:r>
    </w:p>
    <w:p w:rsidR="667F3721" w:rsidP="667F3721" w:rsidRDefault="667F3721" w14:paraId="03FCB165" w14:textId="4FB0EFBF">
      <w:pPr>
        <w:pStyle w:val="ListParagraph"/>
        <w:numPr>
          <w:ilvl w:val="0"/>
          <w:numId w:val="6"/>
        </w:numPr>
        <w:rPr>
          <w:sz w:val="28"/>
          <w:szCs w:val="28"/>
          <w:u w:val="none"/>
        </w:rPr>
      </w:pPr>
      <w:r w:rsidRPr="667F3721" w:rsidR="667F3721">
        <w:rPr>
          <w:sz w:val="28"/>
          <w:szCs w:val="28"/>
          <w:u w:val="none"/>
        </w:rPr>
        <w:t xml:space="preserve">Asking for </w:t>
      </w:r>
      <w:r w:rsidRPr="667F3721" w:rsidR="667F3721">
        <w:rPr>
          <w:sz w:val="28"/>
          <w:szCs w:val="28"/>
          <w:u w:val="none"/>
        </w:rPr>
        <w:t>clarification</w:t>
      </w:r>
    </w:p>
    <w:p w:rsidR="667F3721" w:rsidP="667F3721" w:rsidRDefault="667F3721" w14:paraId="7342D7D7" w14:textId="41EE3EA9">
      <w:pPr>
        <w:pStyle w:val="ListParagraph"/>
        <w:numPr>
          <w:ilvl w:val="0"/>
          <w:numId w:val="6"/>
        </w:numPr>
        <w:rPr>
          <w:sz w:val="28"/>
          <w:szCs w:val="28"/>
          <w:u w:val="none"/>
        </w:rPr>
      </w:pPr>
      <w:r w:rsidRPr="667F3721" w:rsidR="667F3721">
        <w:rPr>
          <w:sz w:val="28"/>
          <w:szCs w:val="28"/>
          <w:u w:val="none"/>
        </w:rPr>
        <w:t xml:space="preserve">Speaking clearly </w:t>
      </w:r>
    </w:p>
    <w:p w:rsidR="667F3721" w:rsidP="667F3721" w:rsidRDefault="667F3721" w14:paraId="476494FE" w14:textId="5196B22D">
      <w:pPr>
        <w:pStyle w:val="Normal"/>
        <w:ind w:left="0"/>
        <w:rPr>
          <w:sz w:val="28"/>
          <w:szCs w:val="28"/>
          <w:u w:val="none"/>
        </w:rPr>
      </w:pPr>
    </w:p>
    <w:p w:rsidR="667F3721" w:rsidP="667F3721" w:rsidRDefault="667F3721" w14:paraId="20E6A150" w14:textId="751E41B1">
      <w:pPr>
        <w:pStyle w:val="Normal"/>
        <w:ind w:left="0"/>
        <w:rPr>
          <w:i w:val="1"/>
          <w:iCs w:val="1"/>
          <w:noProof w:val="0"/>
          <w:sz w:val="28"/>
          <w:szCs w:val="28"/>
          <w:lang w:val="en-GB"/>
        </w:rPr>
      </w:pPr>
      <w:r w:rsidRPr="667F3721" w:rsidR="667F3721">
        <w:rPr>
          <w:i w:val="1"/>
          <w:iCs w:val="1"/>
          <w:noProof w:val="0"/>
          <w:sz w:val="28"/>
          <w:szCs w:val="28"/>
          <w:lang w:val="en-GB"/>
        </w:rPr>
        <w:t xml:space="preserve">Communication means sharing meaning. With no sharing, there is no communication. To communicate successfully in a team or with others, at work or in the community, we </w:t>
      </w:r>
      <w:r w:rsidRPr="667F3721" w:rsidR="667F3721">
        <w:rPr>
          <w:i w:val="1"/>
          <w:iCs w:val="1"/>
          <w:noProof w:val="0"/>
          <w:sz w:val="28"/>
          <w:szCs w:val="28"/>
          <w:lang w:val="en-GB"/>
        </w:rPr>
        <w:t>must</w:t>
      </w:r>
      <w:r w:rsidRPr="667F3721" w:rsidR="667F3721">
        <w:rPr>
          <w:i w:val="1"/>
          <w:iCs w:val="1"/>
          <w:noProof w:val="0"/>
          <w:sz w:val="28"/>
          <w:szCs w:val="28"/>
          <w:lang w:val="en-GB"/>
        </w:rPr>
        <w:t xml:space="preserve"> understand the communication environment and the barriers which prevent messages from being sent and received successfully. A communication barrier is anything that prevents us from receiving and understanding the messages others use to convey their information, </w:t>
      </w:r>
      <w:r w:rsidRPr="667F3721" w:rsidR="667F3721">
        <w:rPr>
          <w:i w:val="1"/>
          <w:iCs w:val="1"/>
          <w:noProof w:val="0"/>
          <w:sz w:val="28"/>
          <w:szCs w:val="28"/>
          <w:lang w:val="en-GB"/>
        </w:rPr>
        <w:t>ideas,</w:t>
      </w:r>
      <w:r w:rsidRPr="667F3721" w:rsidR="667F3721">
        <w:rPr>
          <w:i w:val="1"/>
          <w:iCs w:val="1"/>
          <w:noProof w:val="0"/>
          <w:sz w:val="28"/>
          <w:szCs w:val="28"/>
          <w:lang w:val="en-GB"/>
        </w:rPr>
        <w:t xml:space="preserve"> and thoughts. They can interfere with or block the message you are trying to send. This paper will help you to recognise the barriers to communication</w:t>
      </w:r>
    </w:p>
    <w:p w:rsidR="667F3721" w:rsidP="667F3721" w:rsidRDefault="667F3721" w14:paraId="032E6FAD" w14:textId="69FFACEA">
      <w:pPr>
        <w:pStyle w:val="Normal"/>
        <w:ind w:left="0"/>
        <w:rPr>
          <w:noProof w:val="0"/>
          <w:sz w:val="24"/>
          <w:szCs w:val="24"/>
          <w:lang w:val="en-GB"/>
        </w:rPr>
      </w:pPr>
      <w:r w:rsidRPr="667F3721" w:rsidR="667F3721">
        <w:rPr>
          <w:noProof w:val="0"/>
          <w:sz w:val="24"/>
          <w:szCs w:val="24"/>
          <w:lang w:val="en-GB"/>
        </w:rPr>
        <w:t>Rani, K. U. (2016).</w:t>
      </w:r>
    </w:p>
    <w:p w:rsidR="667F3721" w:rsidP="667F3721" w:rsidRDefault="667F3721" w14:paraId="79FF6C99" w14:textId="59D589CC">
      <w:pPr>
        <w:pStyle w:val="Heading1"/>
        <w:rPr>
          <w:noProof w:val="0"/>
          <w:lang w:val="en-GB"/>
        </w:rPr>
      </w:pPr>
      <w:bookmarkStart w:name="_Toc325136867" w:id="422916622"/>
      <w:r w:rsidRPr="667F3721" w:rsidR="667F3721">
        <w:rPr>
          <w:noProof w:val="0"/>
          <w:lang w:val="en-GB"/>
        </w:rPr>
        <w:t xml:space="preserve">Barriers to </w:t>
      </w:r>
      <w:r w:rsidRPr="667F3721" w:rsidR="667F3721">
        <w:rPr>
          <w:noProof w:val="0"/>
          <w:lang w:val="en-GB"/>
        </w:rPr>
        <w:t>communication</w:t>
      </w:r>
      <w:bookmarkEnd w:id="422916622"/>
    </w:p>
    <w:p w:rsidR="667F3721" w:rsidP="667F3721" w:rsidRDefault="667F3721" w14:paraId="4CF3F37A" w14:textId="5DC0B4BF">
      <w:pPr>
        <w:pStyle w:val="Normal"/>
        <w:rPr>
          <w:noProof w:val="0"/>
          <w:lang w:val="en-GB"/>
        </w:rPr>
      </w:pPr>
    </w:p>
    <w:tbl>
      <w:tblPr>
        <w:tblStyle w:val="TableGrid"/>
        <w:tblW w:w="0" w:type="auto"/>
        <w:tblLayout w:type="fixed"/>
        <w:tblLook w:val="06A0" w:firstRow="1" w:lastRow="0" w:firstColumn="1" w:lastColumn="0" w:noHBand="1" w:noVBand="1"/>
      </w:tblPr>
      <w:tblGrid>
        <w:gridCol w:w="4508"/>
        <w:gridCol w:w="4508"/>
      </w:tblGrid>
      <w:tr w:rsidR="667F3721" w:rsidTr="667F3721" w14:paraId="1A7D40CD">
        <w:trPr>
          <w:trHeight w:val="652"/>
        </w:trPr>
        <w:tc>
          <w:tcPr>
            <w:tcW w:w="4508" w:type="dxa"/>
            <w:tcMar/>
          </w:tcPr>
          <w:p w:rsidR="667F3721" w:rsidP="667F3721" w:rsidRDefault="667F3721" w14:paraId="50CC2097" w14:textId="60E83C33">
            <w:pPr>
              <w:pStyle w:val="Normal"/>
              <w:rPr>
                <w:noProof w:val="0"/>
                <w:lang w:val="en-GB"/>
              </w:rPr>
            </w:pPr>
            <w:r w:rsidRPr="667F3721" w:rsidR="667F3721">
              <w:rPr>
                <w:noProof w:val="0"/>
                <w:lang w:val="en-GB"/>
              </w:rPr>
              <w:t>External barriers</w:t>
            </w:r>
          </w:p>
        </w:tc>
        <w:tc>
          <w:tcPr>
            <w:tcW w:w="4508" w:type="dxa"/>
            <w:tcMar/>
          </w:tcPr>
          <w:p w:rsidR="667F3721" w:rsidP="667F3721" w:rsidRDefault="667F3721" w14:paraId="5E6BD8AC" w14:textId="629887F7">
            <w:pPr>
              <w:pStyle w:val="Normal"/>
              <w:rPr>
                <w:noProof w:val="0"/>
                <w:lang w:val="en-GB"/>
              </w:rPr>
            </w:pPr>
            <w:r w:rsidRPr="667F3721" w:rsidR="667F3721">
              <w:rPr>
                <w:noProof w:val="0"/>
                <w:lang w:val="en-GB"/>
              </w:rPr>
              <w:t>Internal barriers</w:t>
            </w:r>
          </w:p>
        </w:tc>
      </w:tr>
      <w:tr w:rsidR="667F3721" w:rsidTr="667F3721" w14:paraId="01D46F64">
        <w:trPr>
          <w:trHeight w:val="2491"/>
        </w:trPr>
        <w:tc>
          <w:tcPr>
            <w:tcW w:w="4508" w:type="dxa"/>
            <w:tcMar/>
          </w:tcPr>
          <w:p w:rsidR="667F3721" w:rsidP="667F3721" w:rsidRDefault="667F3721" w14:paraId="6F550618" w14:textId="6FD9E162">
            <w:pPr>
              <w:pStyle w:val="ListParagraph"/>
              <w:numPr>
                <w:ilvl w:val="0"/>
                <w:numId w:val="13"/>
              </w:numPr>
              <w:rPr>
                <w:noProof w:val="0"/>
                <w:sz w:val="22"/>
                <w:szCs w:val="22"/>
                <w:lang w:val="en-GB"/>
              </w:rPr>
            </w:pPr>
            <w:r w:rsidRPr="667F3721" w:rsidR="667F3721">
              <w:rPr>
                <w:noProof w:val="0"/>
                <w:lang w:val="en-GB"/>
              </w:rPr>
              <w:t>Inaccurate information</w:t>
            </w:r>
            <w:r w:rsidRPr="667F3721" w:rsidR="667F3721">
              <w:rPr>
                <w:noProof w:val="0"/>
                <w:lang w:val="en-GB"/>
              </w:rPr>
              <w:t xml:space="preserve"> taken in </w:t>
            </w:r>
          </w:p>
          <w:p w:rsidR="667F3721" w:rsidP="667F3721" w:rsidRDefault="667F3721" w14:paraId="010156C0" w14:textId="42101BFC">
            <w:pPr>
              <w:pStyle w:val="ListParagraph"/>
              <w:numPr>
                <w:ilvl w:val="0"/>
                <w:numId w:val="13"/>
              </w:numPr>
              <w:rPr>
                <w:noProof w:val="0"/>
                <w:sz w:val="22"/>
                <w:szCs w:val="22"/>
                <w:lang w:val="en-GB"/>
              </w:rPr>
            </w:pPr>
            <w:r w:rsidRPr="667F3721" w:rsidR="667F3721">
              <w:rPr>
                <w:noProof w:val="0"/>
                <w:lang w:val="en-GB"/>
              </w:rPr>
              <w:t>Mistakes made</w:t>
            </w:r>
          </w:p>
          <w:p w:rsidR="667F3721" w:rsidP="667F3721" w:rsidRDefault="667F3721" w14:paraId="2871F217" w14:textId="482192A7">
            <w:pPr>
              <w:pStyle w:val="ListParagraph"/>
              <w:numPr>
                <w:ilvl w:val="0"/>
                <w:numId w:val="13"/>
              </w:numPr>
              <w:rPr>
                <w:noProof w:val="0"/>
                <w:sz w:val="22"/>
                <w:szCs w:val="22"/>
                <w:lang w:val="en-GB"/>
              </w:rPr>
            </w:pPr>
            <w:r w:rsidRPr="667F3721" w:rsidR="667F3721">
              <w:rPr>
                <w:noProof w:val="0"/>
                <w:lang w:val="en-GB"/>
              </w:rPr>
              <w:t>Emails not working</w:t>
            </w:r>
          </w:p>
          <w:p w:rsidR="667F3721" w:rsidP="667F3721" w:rsidRDefault="667F3721" w14:paraId="18B85FC7" w14:textId="69BD91AE">
            <w:pPr>
              <w:pStyle w:val="ListParagraph"/>
              <w:numPr>
                <w:ilvl w:val="0"/>
                <w:numId w:val="13"/>
              </w:numPr>
              <w:rPr>
                <w:noProof w:val="0"/>
                <w:sz w:val="22"/>
                <w:szCs w:val="22"/>
                <w:lang w:val="en-GB"/>
              </w:rPr>
            </w:pPr>
            <w:r w:rsidRPr="667F3721" w:rsidR="667F3721">
              <w:rPr>
                <w:noProof w:val="0"/>
                <w:lang w:val="en-GB"/>
              </w:rPr>
              <w:t>Bad phone connection</w:t>
            </w:r>
          </w:p>
          <w:p w:rsidR="667F3721" w:rsidP="667F3721" w:rsidRDefault="667F3721" w14:paraId="0C7FEBC2" w14:textId="6092634D">
            <w:pPr>
              <w:pStyle w:val="ListParagraph"/>
              <w:numPr>
                <w:ilvl w:val="0"/>
                <w:numId w:val="13"/>
              </w:numPr>
              <w:rPr>
                <w:noProof w:val="0"/>
                <w:sz w:val="22"/>
                <w:szCs w:val="22"/>
                <w:lang w:val="en-GB"/>
              </w:rPr>
            </w:pPr>
            <w:r w:rsidRPr="667F3721" w:rsidR="667F3721">
              <w:rPr>
                <w:noProof w:val="0"/>
                <w:lang w:val="en-GB"/>
              </w:rPr>
              <w:t>Distractions</w:t>
            </w:r>
          </w:p>
          <w:p w:rsidR="667F3721" w:rsidP="667F3721" w:rsidRDefault="667F3721" w14:paraId="6956F14E" w14:textId="503B8BE6">
            <w:pPr>
              <w:pStyle w:val="ListParagraph"/>
              <w:numPr>
                <w:ilvl w:val="0"/>
                <w:numId w:val="13"/>
              </w:numPr>
              <w:rPr>
                <w:noProof w:val="0"/>
                <w:sz w:val="22"/>
                <w:szCs w:val="22"/>
                <w:lang w:val="en-GB"/>
              </w:rPr>
            </w:pPr>
            <w:r w:rsidRPr="667F3721" w:rsidR="667F3721">
              <w:rPr>
                <w:noProof w:val="0"/>
                <w:lang w:val="en-GB"/>
              </w:rPr>
              <w:t>Noise</w:t>
            </w:r>
          </w:p>
          <w:p w:rsidR="667F3721" w:rsidP="667F3721" w:rsidRDefault="667F3721" w14:paraId="3FA90D2F" w14:textId="5BCE11C7">
            <w:pPr>
              <w:pStyle w:val="Normal"/>
              <w:ind w:left="0"/>
              <w:rPr>
                <w:noProof w:val="0"/>
                <w:lang w:val="en-GB"/>
              </w:rPr>
            </w:pPr>
          </w:p>
          <w:p w:rsidR="667F3721" w:rsidP="667F3721" w:rsidRDefault="667F3721" w14:paraId="277CFB6D" w14:textId="1655EED4">
            <w:pPr>
              <w:pStyle w:val="Normal"/>
              <w:ind w:left="0"/>
              <w:rPr>
                <w:noProof w:val="0"/>
                <w:lang w:val="en-GB"/>
              </w:rPr>
            </w:pPr>
          </w:p>
        </w:tc>
        <w:tc>
          <w:tcPr>
            <w:tcW w:w="4508" w:type="dxa"/>
            <w:tcMar/>
          </w:tcPr>
          <w:p w:rsidR="667F3721" w:rsidP="667F3721" w:rsidRDefault="667F3721" w14:paraId="1DA2F2C5" w14:textId="7126AF99">
            <w:pPr>
              <w:pStyle w:val="ListParagraph"/>
              <w:numPr>
                <w:ilvl w:val="0"/>
                <w:numId w:val="13"/>
              </w:numPr>
              <w:rPr>
                <w:rFonts w:ascii="Calibri" w:hAnsi="Calibri" w:eastAsia="Calibri" w:cs="Calibri" w:asciiTheme="minorAscii" w:hAnsiTheme="minorAscii" w:eastAsiaTheme="minorAscii" w:cstheme="minorAscii"/>
                <w:noProof w:val="0"/>
                <w:sz w:val="22"/>
                <w:szCs w:val="22"/>
                <w:lang w:val="en-GB"/>
              </w:rPr>
            </w:pPr>
            <w:r w:rsidRPr="667F3721" w:rsidR="667F3721">
              <w:rPr>
                <w:noProof w:val="0"/>
                <w:lang w:val="en-GB"/>
              </w:rPr>
              <w:t>Anxiety</w:t>
            </w:r>
          </w:p>
          <w:p w:rsidR="667F3721" w:rsidP="667F3721" w:rsidRDefault="667F3721" w14:paraId="17F84633" w14:textId="46D44E5A">
            <w:pPr>
              <w:pStyle w:val="ListParagraph"/>
              <w:numPr>
                <w:ilvl w:val="0"/>
                <w:numId w:val="13"/>
              </w:numPr>
              <w:rPr>
                <w:noProof w:val="0"/>
                <w:sz w:val="22"/>
                <w:szCs w:val="22"/>
                <w:lang w:val="en-GB"/>
              </w:rPr>
            </w:pPr>
            <w:r w:rsidRPr="667F3721" w:rsidR="667F3721">
              <w:rPr>
                <w:noProof w:val="0"/>
                <w:lang w:val="en-GB"/>
              </w:rPr>
              <w:t>Accents</w:t>
            </w:r>
          </w:p>
          <w:p w:rsidR="667F3721" w:rsidP="667F3721" w:rsidRDefault="667F3721" w14:paraId="17453E0D" w14:textId="4074AFC4">
            <w:pPr>
              <w:pStyle w:val="ListParagraph"/>
              <w:numPr>
                <w:ilvl w:val="0"/>
                <w:numId w:val="13"/>
              </w:numPr>
              <w:rPr>
                <w:noProof w:val="0"/>
                <w:sz w:val="22"/>
                <w:szCs w:val="22"/>
                <w:lang w:val="en-GB"/>
              </w:rPr>
            </w:pPr>
            <w:r w:rsidRPr="667F3721" w:rsidR="667F3721">
              <w:rPr>
                <w:noProof w:val="0"/>
                <w:lang w:val="en-GB"/>
              </w:rPr>
              <w:t>Stutters</w:t>
            </w:r>
          </w:p>
          <w:p w:rsidR="667F3721" w:rsidP="667F3721" w:rsidRDefault="667F3721" w14:paraId="75B2F321" w14:textId="1E4943A3">
            <w:pPr>
              <w:pStyle w:val="ListParagraph"/>
              <w:numPr>
                <w:ilvl w:val="0"/>
                <w:numId w:val="13"/>
              </w:numPr>
              <w:rPr>
                <w:noProof w:val="0"/>
                <w:sz w:val="22"/>
                <w:szCs w:val="22"/>
                <w:lang w:val="en-GB"/>
              </w:rPr>
            </w:pPr>
            <w:r w:rsidRPr="667F3721" w:rsidR="667F3721">
              <w:rPr>
                <w:noProof w:val="0"/>
                <w:lang w:val="en-GB"/>
              </w:rPr>
              <w:t>Age</w:t>
            </w:r>
          </w:p>
          <w:p w:rsidR="667F3721" w:rsidP="667F3721" w:rsidRDefault="667F3721" w14:paraId="26D39EA5" w14:textId="085C10D4">
            <w:pPr>
              <w:pStyle w:val="ListParagraph"/>
              <w:numPr>
                <w:ilvl w:val="0"/>
                <w:numId w:val="13"/>
              </w:numPr>
              <w:rPr>
                <w:noProof w:val="0"/>
                <w:sz w:val="22"/>
                <w:szCs w:val="22"/>
                <w:lang w:val="en-GB"/>
              </w:rPr>
            </w:pPr>
            <w:r w:rsidRPr="667F3721" w:rsidR="667F3721">
              <w:rPr>
                <w:noProof w:val="0"/>
                <w:lang w:val="en-GB"/>
              </w:rPr>
              <w:t xml:space="preserve">Emotions </w:t>
            </w:r>
          </w:p>
          <w:p w:rsidR="667F3721" w:rsidP="667F3721" w:rsidRDefault="667F3721" w14:paraId="56345B0B" w14:textId="473BB5B4">
            <w:pPr>
              <w:pStyle w:val="ListParagraph"/>
              <w:numPr>
                <w:ilvl w:val="0"/>
                <w:numId w:val="13"/>
              </w:numPr>
              <w:rPr>
                <w:noProof w:val="0"/>
                <w:sz w:val="22"/>
                <w:szCs w:val="22"/>
                <w:lang w:val="en-GB"/>
              </w:rPr>
            </w:pPr>
            <w:r w:rsidRPr="667F3721" w:rsidR="667F3721">
              <w:rPr>
                <w:noProof w:val="0"/>
                <w:lang w:val="en-GB"/>
              </w:rPr>
              <w:t>Experiences</w:t>
            </w:r>
          </w:p>
          <w:p w:rsidR="667F3721" w:rsidP="667F3721" w:rsidRDefault="667F3721" w14:paraId="0AC0ACEF" w14:textId="32CF430A">
            <w:pPr>
              <w:pStyle w:val="ListParagraph"/>
              <w:rPr>
                <w:noProof w:val="0"/>
                <w:lang w:val="en-GB"/>
              </w:rPr>
            </w:pPr>
          </w:p>
        </w:tc>
      </w:tr>
    </w:tbl>
    <w:p w:rsidR="667F3721" w:rsidP="667F3721" w:rsidRDefault="667F3721" w14:paraId="220E5B1C" w14:textId="659B5A08">
      <w:pPr>
        <w:pStyle w:val="Normal"/>
        <w:ind w:left="0"/>
        <w:rPr>
          <w:noProof w:val="0"/>
          <w:lang w:val="en-GB"/>
        </w:rPr>
      </w:pPr>
    </w:p>
    <w:p w:rsidR="667F3721" w:rsidP="667F3721" w:rsidRDefault="667F3721" w14:paraId="2441498F" w14:textId="24004A08">
      <w:pPr>
        <w:pStyle w:val="Normal"/>
        <w:ind w:left="0"/>
        <w:rPr>
          <w:sz w:val="28"/>
          <w:szCs w:val="28"/>
          <w:u w:val="none"/>
        </w:rPr>
      </w:pPr>
    </w:p>
    <w:p w:rsidR="667F3721" w:rsidP="667F3721" w:rsidRDefault="667F3721" w14:paraId="03F5BB8F" w14:textId="241129B6">
      <w:pPr>
        <w:pStyle w:val="Heading1"/>
        <w:ind w:left="0"/>
      </w:pPr>
      <w:bookmarkStart w:name="_Toc1703487525" w:id="803239534"/>
      <w:bookmarkStart w:name="_Toc80589598" w:id="905443920"/>
      <w:r w:rsidR="667F3721">
        <w:rPr/>
        <w:t xml:space="preserve">A communication </w:t>
      </w:r>
      <w:bookmarkStart w:name="_Int_Pwh1wPO6" w:id="1888332592"/>
      <w:r w:rsidR="667F3721">
        <w:rPr/>
        <w:t>cycle</w:t>
      </w:r>
      <w:bookmarkEnd w:id="1888332592"/>
      <w:bookmarkEnd w:id="803239534"/>
      <w:bookmarkEnd w:id="905443920"/>
    </w:p>
    <w:p w:rsidR="667F3721" w:rsidP="667F3721" w:rsidRDefault="667F3721" w14:paraId="2320E02D" w14:textId="1FF230D8">
      <w:pPr>
        <w:pStyle w:val="Normal"/>
      </w:pPr>
    </w:p>
    <w:p w:rsidR="667F3721" w:rsidP="667F3721" w:rsidRDefault="667F3721" w14:paraId="64CBFEF7" w14:textId="67FC5447">
      <w:pPr>
        <w:pStyle w:val="Normal"/>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0DD54C5C" wp14:editId="0944EBEA">
                <wp:extent xmlns:wp="http://schemas.openxmlformats.org/drawingml/2006/wordprocessingDrawing" cx="5656580" cy="1557655"/>
                <wp:effectExtent xmlns:wp="http://schemas.openxmlformats.org/drawingml/2006/wordprocessingDrawing" l="0" t="0" r="20320" b="23495"/>
                <wp:docPr xmlns:wp="http://schemas.openxmlformats.org/drawingml/2006/wordprocessingDrawing" id="946811115" name="Group 7"/>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656580" cy="1557655"/>
                          <a:chOff x="0" y="0"/>
                          <a:chExt cx="5656666" cy="1557955"/>
                        </a:xfrm>
                      </wpg:grpSpPr>
                      <wps:wsp xmlns:wps="http://schemas.microsoft.com/office/word/2010/wordprocessingShape">
                        <wps:cNvPr id="2" name="Rectangle: Rounded Corners 2"/>
                        <wps:cNvSpPr/>
                        <wps:spPr>
                          <a:xfrm>
                            <a:off x="1893233" y="0"/>
                            <a:ext cx="1754013" cy="398327"/>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35AB7" w:rsidP="00835AB7" w:rsidRDefault="00835AB7">
                              <w:pPr>
                                <w:jc w:val="center"/>
                                <w:rPr>
                                  <w:rFonts w:hAnsi="Calibri"/>
                                  <w:color w:val="FFFFFF" w:themeColor="light1"/>
                                  <w:sz w:val="24"/>
                                  <w:szCs w:val="24"/>
                                </w:rPr>
                              </w:pPr>
                              <w:r>
                                <w:rPr>
                                  <w:rFonts w:hAnsi="Calibri"/>
                                  <w:color w:val="FFFFFF" w:themeColor="light1"/>
                                </w:rPr>
                                <w:t>Message</w:t>
                              </w:r>
                            </w:p>
                          </w:txbxContent>
                        </wps:txbx>
                        <wps:bodyPr anchor="ctr"/>
                      </wps:wsp>
                      <wps:wsp xmlns:wps="http://schemas.microsoft.com/office/word/2010/wordprocessingShape">
                        <wps:cNvPr id="3" name="Rectangle: Rounded Corners 3"/>
                        <wps:cNvSpPr/>
                        <wps:spPr>
                          <a:xfrm>
                            <a:off x="0" y="578554"/>
                            <a:ext cx="1754013" cy="398327"/>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35AB7" w:rsidP="00835AB7" w:rsidRDefault="00835AB7">
                              <w:pPr>
                                <w:jc w:val="center"/>
                                <w:rPr>
                                  <w:rFonts w:hAnsi="Calibri"/>
                                  <w:color w:val="FFFFFF" w:themeColor="light1"/>
                                  <w:sz w:val="24"/>
                                  <w:szCs w:val="24"/>
                                </w:rPr>
                              </w:pPr>
                              <w:r>
                                <w:rPr>
                                  <w:rFonts w:hAnsi="Calibri"/>
                                  <w:color w:val="FFFFFF" w:themeColor="light1"/>
                                </w:rPr>
                                <w:t>Sender</w:t>
                              </w:r>
                            </w:p>
                          </w:txbxContent>
                        </wps:txbx>
                        <wps:bodyPr anchor="ctr"/>
                      </wps:wsp>
                      <wps:wsp xmlns:wps="http://schemas.microsoft.com/office/word/2010/wordprocessingShape">
                        <wps:cNvPr id="4" name="Rectangle: Rounded Corners 4"/>
                        <wps:cNvSpPr/>
                        <wps:spPr>
                          <a:xfrm>
                            <a:off x="2026927" y="1159628"/>
                            <a:ext cx="1754013" cy="398327"/>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35AB7" w:rsidP="00835AB7" w:rsidRDefault="00835AB7">
                              <w:pPr>
                                <w:jc w:val="center"/>
                                <w:rPr>
                                  <w:rFonts w:hAnsi="Calibri"/>
                                  <w:color w:val="FFFFFF" w:themeColor="light1"/>
                                  <w:sz w:val="24"/>
                                  <w:szCs w:val="24"/>
                                </w:rPr>
                              </w:pPr>
                              <w:r>
                                <w:rPr>
                                  <w:rFonts w:hAnsi="Calibri"/>
                                  <w:color w:val="FFFFFF" w:themeColor="light1"/>
                                </w:rPr>
                                <w:t>Feedback</w:t>
                              </w:r>
                            </w:p>
                          </w:txbxContent>
                        </wps:txbx>
                        <wps:bodyPr anchor="ctr"/>
                      </wps:wsp>
                      <wps:wsp xmlns:wps="http://schemas.microsoft.com/office/word/2010/wordprocessingShape">
                        <wps:cNvPr id="5" name="Rectangle: Rounded Corners 5"/>
                        <wps:cNvSpPr/>
                        <wps:spPr>
                          <a:xfrm>
                            <a:off x="3902653" y="508171"/>
                            <a:ext cx="1754013" cy="398327"/>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35AB7" w:rsidP="00835AB7" w:rsidRDefault="00835AB7">
                              <w:pPr>
                                <w:jc w:val="center"/>
                                <w:rPr>
                                  <w:rFonts w:hAnsi="Calibri"/>
                                  <w:color w:val="FFFFFF" w:themeColor="light1"/>
                                  <w:sz w:val="24"/>
                                  <w:szCs w:val="24"/>
                                </w:rPr>
                              </w:pPr>
                              <w:r>
                                <w:rPr>
                                  <w:rFonts w:hAnsi="Calibri"/>
                                  <w:color w:val="FFFFFF" w:themeColor="light1"/>
                                </w:rPr>
                                <w:t>Reciever</w:t>
                              </w:r>
                            </w:p>
                          </w:txbxContent>
                        </wps:txbx>
                        <wps:bodyPr anchor="ctr"/>
                      </wps:wsp>
                      <wps:wsp xmlns:wps="http://schemas.microsoft.com/office/word/2010/wordprocessingShape">
                        <wps:cNvPr id="6" name="Rectangle: Rounded Corners 6"/>
                        <wps:cNvSpPr/>
                        <wps:spPr>
                          <a:xfrm>
                            <a:off x="2195055" y="532948"/>
                            <a:ext cx="1153888" cy="495214"/>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35AB7" w:rsidP="00835AB7" w:rsidRDefault="00835AB7">
                              <w:pPr>
                                <w:jc w:val="center"/>
                                <w:rPr>
                                  <w:rFonts w:hAnsi="Calibri"/>
                                  <w:color w:val="FFFFFF" w:themeColor="light1"/>
                                  <w:sz w:val="24"/>
                                  <w:szCs w:val="24"/>
                                </w:rPr>
                              </w:pPr>
                              <w:r>
                                <w:rPr>
                                  <w:rFonts w:hAnsi="Calibri"/>
                                  <w:color w:val="FFFFFF" w:themeColor="light1"/>
                                </w:rPr>
                                <w:t>Channel of communication</w:t>
                              </w:r>
                            </w:p>
                          </w:txbxContent>
                        </wps:txbx>
                        <wps:bodyPr anchor="ctr"/>
                      </wps:wsp>
                      <wps:wsp xmlns:wps="http://schemas.microsoft.com/office/word/2010/wordprocessingShape">
                        <wps:cNvPr id="8" name="Rectangle 8"/>
                        <wps:cNvSpPr/>
                        <wps:spPr>
                          <a:xfrm>
                            <a:off x="252430" y="324439"/>
                            <a:ext cx="1177816" cy="211882"/>
                          </a:xfrm>
                          <a:prstGeom prst="rect">
                            <a:avLst/>
                          </a:prstGeom>
                          <a:solidFill>
                            <a:schemeClr val="lt1"/>
                          </a:solidFill>
                          <a:ln>
                            <a:solidFill>
                              <a:srgbClr val="000000"/>
                            </a:solidFill>
                          </a:ln>
                        </wps:spPr>
                        <wps:txbx>
                          <w:txbxContent xmlns:w="http://schemas.openxmlformats.org/wordprocessingml/2006/main">
                            <w:p w:rsidR="00835AB7" w:rsidP="00835AB7" w:rsidRDefault="00835AB7">
                              <w:pPr>
                                <w:rPr>
                                  <w:sz w:val="24"/>
                                  <w:szCs w:val="24"/>
                                </w:rPr>
                              </w:pPr>
                              <w:r>
                                <w:t>Formulates</w:t>
                              </w:r>
                            </w:p>
                          </w:txbxContent>
                        </wps:txbx>
                        <wps:bodyPr anchor="t"/>
                      </wps:wsp>
                      <wps:wsp xmlns:wps="http://schemas.microsoft.com/office/word/2010/wordprocessingShape">
                        <wps:cNvPr id="9" name="Rectangle 9"/>
                        <wps:cNvSpPr/>
                        <wps:spPr>
                          <a:xfrm>
                            <a:off x="4238376" y="999741"/>
                            <a:ext cx="1177816" cy="233880"/>
                          </a:xfrm>
                          <a:prstGeom prst="rect">
                            <a:avLst/>
                          </a:prstGeom>
                          <a:solidFill>
                            <a:schemeClr val="lt1"/>
                          </a:solidFill>
                          <a:ln>
                            <a:solidFill>
                              <a:srgbClr val="000000"/>
                            </a:solidFill>
                          </a:ln>
                        </wps:spPr>
                        <wps:txbx>
                          <w:txbxContent xmlns:w="http://schemas.openxmlformats.org/wordprocessingml/2006/main">
                            <w:p w:rsidR="00835AB7" w:rsidP="00835AB7" w:rsidRDefault="00835AB7">
                              <w:pPr>
                                <w:rPr>
                                  <w:sz w:val="24"/>
                                  <w:szCs w:val="24"/>
                                </w:rPr>
                              </w:pPr>
                              <w:r>
                                <w:t>Formulates</w:t>
                              </w:r>
                            </w:p>
                          </w:txbxContent>
                        </wps:txbx>
                        <wps:bodyPr anchor="t"/>
                      </wps:wsp>
                      <wps:wsp xmlns:wps="http://schemas.microsoft.com/office/word/2010/wordprocessingShape">
                        <wps:cNvPr id="10" name="Rectangle 10"/>
                        <wps:cNvSpPr/>
                        <wps:spPr>
                          <a:xfrm>
                            <a:off x="4160654" y="227619"/>
                            <a:ext cx="1177816" cy="234181"/>
                          </a:xfrm>
                          <a:prstGeom prst="rect">
                            <a:avLst/>
                          </a:prstGeom>
                          <a:solidFill>
                            <a:schemeClr val="lt1"/>
                          </a:solidFill>
                          <a:ln>
                            <a:solidFill>
                              <a:srgbClr val="000000"/>
                            </a:solidFill>
                          </a:ln>
                        </wps:spPr>
                        <wps:txbx>
                          <w:txbxContent xmlns:w="http://schemas.openxmlformats.org/wordprocessingml/2006/main">
                            <w:p w:rsidR="00835AB7" w:rsidP="00835AB7" w:rsidRDefault="00835AB7">
                              <w:pPr>
                                <w:rPr>
                                  <w:sz w:val="24"/>
                                  <w:szCs w:val="24"/>
                                </w:rPr>
                              </w:pPr>
                              <w:r>
                                <w:t>Decodes</w:t>
                              </w:r>
                            </w:p>
                          </w:txbxContent>
                        </wps:txbx>
                        <wps:bodyPr anchor="t"/>
                      </wps:wsp>
                      <wps:wsp xmlns:wps="http://schemas.microsoft.com/office/word/2010/wordprocessingShape">
                        <wps:cNvPr id="11" name="Rectangle 11"/>
                        <wps:cNvSpPr/>
                        <wps:spPr>
                          <a:xfrm>
                            <a:off x="319207" y="1053736"/>
                            <a:ext cx="1177816" cy="226087"/>
                          </a:xfrm>
                          <a:prstGeom prst="rect">
                            <a:avLst/>
                          </a:prstGeom>
                          <a:solidFill>
                            <a:schemeClr val="lt1"/>
                          </a:solidFill>
                          <a:ln>
                            <a:solidFill>
                              <a:srgbClr val="000000"/>
                            </a:solidFill>
                          </a:ln>
                        </wps:spPr>
                        <wps:txbx>
                          <w:txbxContent xmlns:w="http://schemas.openxmlformats.org/wordprocessingml/2006/main">
                            <w:p w:rsidR="00835AB7" w:rsidP="00835AB7" w:rsidRDefault="00835AB7">
                              <w:pPr>
                                <w:rPr>
                                  <w:sz w:val="24"/>
                                  <w:szCs w:val="24"/>
                                </w:rPr>
                              </w:pPr>
                              <w:r>
                                <w:t>Decodes</w:t>
                              </w:r>
                            </w:p>
                          </w:txbxContent>
                        </wps:txbx>
                        <wps:bodyPr anchor="t"/>
                      </wps:wsp>
                      <wps:wsp xmlns:wps="http://schemas.microsoft.com/office/word/2010/wordprocessingShape">
                        <wps:cNvPr id="12" name="Arc 12"/>
                        <wps:cNvSpPr/>
                        <wps:spPr>
                          <a:xfrm flipV="1">
                            <a:off x="3419855" y="427837"/>
                            <a:ext cx="682919" cy="980065"/>
                          </a:xfrm>
                          <a:prstGeom prst="arc">
                            <a:avLst/>
                          </a:prstGeom>
                          <a:ln/>
                        </wps:spPr>
                        <wps:style>
                          <a:lnRef idx="1">
                            <a:schemeClr val="accent1"/>
                          </a:lnRef>
                          <a:fillRef idx="0">
                            <a:schemeClr val="accent1"/>
                          </a:fillRef>
                          <a:effectRef idx="0">
                            <a:scrgbClr r="0" g="0" b="0"/>
                          </a:effectRef>
                          <a:fontRef idx="minor">
                            <a:schemeClr val="tx1"/>
                          </a:fontRef>
                        </wps:style>
                        <wps:bodyPr anchor="ctr"/>
                      </wps:wsp>
                      <wps:wsp xmlns:wps="http://schemas.microsoft.com/office/word/2010/wordprocessingShape">
                        <wps:cNvPr id="13" name="Arc 13"/>
                        <wps:cNvSpPr/>
                        <wps:spPr>
                          <a:xfrm flipH="1" flipV="1">
                            <a:off x="1576104" y="257753"/>
                            <a:ext cx="1049360" cy="1166546"/>
                          </a:xfrm>
                          <a:prstGeom prst="arc">
                            <a:avLst/>
                          </a:prstGeom>
                          <a:ln/>
                        </wps:spPr>
                        <wps:style>
                          <a:lnRef idx="1">
                            <a:schemeClr val="accent1"/>
                          </a:lnRef>
                          <a:fillRef idx="0">
                            <a:schemeClr val="accent1"/>
                          </a:fillRef>
                          <a:effectRef idx="0">
                            <a:scrgbClr r="0" g="0" b="0"/>
                          </a:effectRef>
                          <a:fontRef idx="minor">
                            <a:schemeClr val="tx1"/>
                          </a:fontRef>
                        </wps:style>
                        <wps:bodyPr anchor="ctr"/>
                      </wps:wsp>
                      <wps:wsp xmlns:wps="http://schemas.microsoft.com/office/word/2010/wordprocessingShape">
                        <wps:cNvPr id="14" name="Arc 14"/>
                        <wps:cNvSpPr/>
                        <wps:spPr>
                          <a:xfrm rot="11940000" flipV="1">
                            <a:off x="1606012" y="43387"/>
                            <a:ext cx="697607" cy="1267064"/>
                          </a:xfrm>
                          <a:prstGeom prst="arc">
                            <a:avLst/>
                          </a:prstGeom>
                          <a:ln/>
                        </wps:spPr>
                        <wps:style>
                          <a:lnRef idx="1">
                            <a:schemeClr val="accent1"/>
                          </a:lnRef>
                          <a:fillRef idx="0">
                            <a:schemeClr val="accent1"/>
                          </a:fillRef>
                          <a:effectRef idx="0">
                            <a:scrgbClr r="0" g="0" b="0"/>
                          </a:effectRef>
                          <a:fontRef idx="minor">
                            <a:schemeClr val="tx1"/>
                          </a:fontRef>
                        </wps:style>
                        <wps:bodyPr anchor="ctr"/>
                      </wps:wsp>
                      <wps:wsp xmlns:wps="http://schemas.microsoft.com/office/word/2010/wordprocessingShape">
                        <wps:cNvPr id="15" name="Arc 15"/>
                        <wps:cNvSpPr/>
                        <wps:spPr>
                          <a:xfrm rot="9840000" flipH="1" flipV="1">
                            <a:off x="3401346" y="122857"/>
                            <a:ext cx="706960" cy="1060225"/>
                          </a:xfrm>
                          <a:prstGeom prst="arc">
                            <a:avLst/>
                          </a:prstGeom>
                          <a:ln/>
                        </wps:spPr>
                        <wps:style>
                          <a:lnRef idx="1">
                            <a:schemeClr val="accent1"/>
                          </a:lnRef>
                          <a:fillRef idx="0">
                            <a:schemeClr val="accent1"/>
                          </a:fillRef>
                          <a:effectRef idx="0">
                            <a:scrgbClr r="0" g="0" b="0"/>
                          </a:effectRef>
                          <a:fontRef idx="minor">
                            <a:schemeClr val="tx1"/>
                          </a:fontRef>
                        </wps:style>
                        <wps:bodyPr anchor="ctr"/>
                      </wps:wsp>
                    </wpg:wgp>
                  </a:graphicData>
                </a:graphic>
              </wp:inline>
            </w:drawing>
          </mc:Choice>
          <mc:Fallback xmlns:a="http://schemas.openxmlformats.org/drawingml/2006/main" xmlns:mc="http://schemas.openxmlformats.org/markup-compatibility/2006"/>
        </mc:AlternateContent>
      </w:r>
    </w:p>
    <w:p w:rsidR="667F3721" w:rsidP="667F3721" w:rsidRDefault="667F3721" w14:paraId="5F86F1B2" w14:textId="7103D60B">
      <w:pPr>
        <w:pStyle w:val="Normal"/>
        <w:rPr>
          <w:sz w:val="28"/>
          <w:szCs w:val="28"/>
        </w:rPr>
      </w:pPr>
      <w:r w:rsidRPr="667F3721" w:rsidR="667F3721">
        <w:rPr>
          <w:sz w:val="28"/>
          <w:szCs w:val="28"/>
        </w:rPr>
        <w:t>This is an example of a comms cycle it is a mechanism in which a person sends a message and moves around like a continuous link. It gives an understanding and importance that we can convey messages effectively to both the sender and receiver.</w:t>
      </w:r>
    </w:p>
    <w:p w:rsidR="667F3721" w:rsidP="667F3721" w:rsidRDefault="667F3721" w14:paraId="033BDDAF" w14:textId="7308C61D">
      <w:pPr>
        <w:pStyle w:val="Normal"/>
        <w:rPr>
          <w:sz w:val="28"/>
          <w:szCs w:val="28"/>
        </w:rPr>
      </w:pPr>
      <w:r w:rsidRPr="667F3721" w:rsidR="667F3721">
        <w:rPr>
          <w:sz w:val="28"/>
          <w:szCs w:val="28"/>
        </w:rPr>
        <w:t>Here are a few more examples:</w:t>
      </w:r>
    </w:p>
    <w:p w:rsidR="667F3721" w:rsidP="667F3721" w:rsidRDefault="667F3721" w14:paraId="6F570863" w14:textId="36422F37">
      <w:pPr>
        <w:pStyle w:val="Normal"/>
      </w:pPr>
      <w:r w:rsidR="667F3721">
        <w:rPr/>
        <w:t xml:space="preserve">        </w:t>
      </w:r>
    </w:p>
    <w:p w:rsidR="667F3721" w:rsidP="667F3721" w:rsidRDefault="667F3721" w14:paraId="68A64D88" w14:textId="42BBE075">
      <w:pPr>
        <w:pStyle w:val="Heading1"/>
        <w:rPr>
          <w:rFonts w:ascii="Calibri Light" w:hAnsi="Calibri Light" w:eastAsia="" w:cs=""/>
          <w:color w:val="2F5496" w:themeColor="accent1" w:themeTint="FF" w:themeShade="BF"/>
          <w:sz w:val="32"/>
          <w:szCs w:val="32"/>
        </w:rPr>
      </w:pPr>
      <w:bookmarkStart w:name="_Toc1838044239" w:id="1715242568"/>
      <w:bookmarkStart w:name="_Toc1687460267" w:id="2145079645"/>
      <w:r w:rsidR="667F3721">
        <w:rPr/>
        <w:t>The Shannon Weaver model of communication</w:t>
      </w:r>
      <w:bookmarkEnd w:id="1715242568"/>
      <w:bookmarkEnd w:id="2145079645"/>
    </w:p>
    <w:p w:rsidR="667F3721" w:rsidP="667F3721" w:rsidRDefault="667F3721" w14:paraId="442FEF79" w14:textId="5B59C157">
      <w:pPr>
        <w:pStyle w:val="Normal"/>
      </w:pPr>
    </w:p>
    <w:tbl>
      <w:tblPr>
        <w:tblStyle w:val="TableNormal"/>
        <w:tblW w:w="0" w:type="auto"/>
        <w:tblBorders>
          <w:top w:val="single" w:color="FFFFFF" w:themeColor="background1" w:sz="4"/>
          <w:left w:val="single" w:color="FFFFFF" w:themeColor="background1" w:sz="4"/>
          <w:bottom w:val="single" w:color="FFFFFF" w:themeColor="background1" w:sz="4"/>
          <w:right w:val="single" w:color="FFFFFF" w:themeColor="background1" w:sz="4"/>
          <w:insideH w:val="single" w:color="FFFFFF" w:themeColor="background1" w:sz="4"/>
          <w:insideV w:val="single" w:color="FFFFFF" w:themeColor="background1" w:sz="4"/>
        </w:tblBorders>
        <w:tblLayout w:type="fixed"/>
        <w:tblLook w:val="06A0" w:firstRow="1" w:lastRow="0" w:firstColumn="1" w:lastColumn="0" w:noHBand="1" w:noVBand="1"/>
      </w:tblPr>
      <w:tblGrid>
        <w:gridCol w:w="1110"/>
      </w:tblGrid>
      <w:tr w:rsidR="667F3721" w:rsidTr="667F3721" w14:paraId="65E3C7D2">
        <w:trPr>
          <w:trHeight w:val="2115"/>
        </w:trPr>
        <w:tc>
          <w:tcPr>
            <w:tcW w:w="1110" w:type="dxa"/>
            <w:tcMar/>
          </w:tcPr>
          <w:p w:rsidR="667F3721" w:rsidP="667F3721" w:rsidRDefault="667F3721" w14:paraId="4FF291AF" w14:textId="78E1B839">
            <w:pPr>
              <w:pStyle w:val="Normal"/>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E854B9B" wp14:editId="485E9E59">
                      <wp:extent xmlns:wp="http://schemas.openxmlformats.org/drawingml/2006/wordprocessingDrawing" cx="6332855" cy="1059815"/>
                      <wp:effectExtent xmlns:wp="http://schemas.openxmlformats.org/drawingml/2006/wordprocessingDrawing" l="0" t="0" r="10795" b="26035"/>
                      <wp:docPr xmlns:wp="http://schemas.openxmlformats.org/drawingml/2006/wordprocessingDrawing" id="442825927" name="Group 7"/>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332855" cy="1059815"/>
                                <a:chOff x="0" y="0"/>
                                <a:chExt cx="6332855" cy="1059815"/>
                              </a:xfrm>
                            </wpg:grpSpPr>
                            <wps:wsp xmlns:wps="http://schemas.microsoft.com/office/word/2010/wordprocessingShape">
                              <wps:cNvPr id="2" name="Rectangle 2"/>
                              <wps:cNvSpPr/>
                              <wps:spPr>
                                <a:xfrm rot="10800000" flipH="1" flipV="1">
                                  <a:off x="4042389" y="18438"/>
                                  <a:ext cx="929343" cy="596740"/>
                                </a:xfrm>
                                <a:prstGeom prst="rect">
                                  <a:avLst/>
                                </a:prstGeom>
                                <a:solidFill>
                                  <a:schemeClr val="lt1"/>
                                </a:solidFill>
                                <a:ln>
                                  <a:solidFill>
                                    <a:srgbClr val="000000"/>
                                  </a:solidFill>
                                </a:ln>
                              </wps:spPr>
                              <wps:txbx>
                                <w:txbxContent xmlns:w="http://schemas.openxmlformats.org/wordprocessingml/2006/main">
                                  <w:p w:rsidR="00795B51" w:rsidP="00795B51" w:rsidRDefault="00795B51">
                                    <w:pPr>
                                      <w:spacing w:line="252" w:lineRule="auto"/>
                                      <w:rPr>
                                        <w:rFonts w:ascii="Calibri" w:hAnsi="Calibri" w:cs="Calibri"/>
                                        <w:lang w:val="en-US"/>
                                      </w:rPr>
                                    </w:pPr>
                                    <w:r>
                                      <w:rPr>
                                        <w:rFonts w:ascii="Calibri" w:hAnsi="Calibri" w:cs="Calibri"/>
                                        <w:lang w:val="en-US"/>
                                      </w:rPr>
                                      <w:t>reciever decoder</w:t>
                                    </w:r>
                                  </w:p>
                                </w:txbxContent>
                              </wps:txbx>
                              <wps:bodyPr anchor="t"/>
                            </wps:wsp>
                            <wps:wsp xmlns:wps="http://schemas.microsoft.com/office/word/2010/wordprocessingShape">
                              <wps:cNvPr id="3" name="Rectangle 3"/>
                              <wps:cNvSpPr/>
                              <wps:spPr>
                                <a:xfrm rot="10800000" flipH="1" flipV="1">
                                  <a:off x="0" y="9049"/>
                                  <a:ext cx="929343" cy="581266"/>
                                </a:xfrm>
                                <a:prstGeom prst="rect">
                                  <a:avLst/>
                                </a:prstGeom>
                                <a:solidFill>
                                  <a:schemeClr val="lt1"/>
                                </a:solidFill>
                                <a:ln>
                                  <a:solidFill>
                                    <a:srgbClr val="000000"/>
                                  </a:solidFill>
                                </a:ln>
                              </wps:spPr>
                              <wps:txbx>
                                <w:txbxContent xmlns:w="http://schemas.openxmlformats.org/wordprocessingml/2006/main">
                                  <w:p w:rsidR="00795B51" w:rsidP="00795B51" w:rsidRDefault="00795B51">
                                    <w:pPr>
                                      <w:spacing w:line="252" w:lineRule="auto"/>
                                      <w:rPr>
                                        <w:rFonts w:ascii="Calibri" w:hAnsi="Calibri" w:cs="Calibri"/>
                                        <w:lang w:val="en-US"/>
                                      </w:rPr>
                                    </w:pPr>
                                    <w:r>
                                      <w:rPr>
                                        <w:rFonts w:ascii="Calibri" w:hAnsi="Calibri" w:cs="Calibri"/>
                                        <w:lang w:val="en-US"/>
                                      </w:rPr>
                                      <w:t>information source</w:t>
                                    </w:r>
                                  </w:p>
                                </w:txbxContent>
                              </wps:txbx>
                              <wps:bodyPr anchor="t"/>
                            </wps:wsp>
                            <wps:wsp xmlns:wps="http://schemas.microsoft.com/office/word/2010/wordprocessingShape">
                              <wps:cNvPr id="4" name="Rectangle 4"/>
                              <wps:cNvSpPr/>
                              <wps:spPr>
                                <a:xfrm rot="10800000" flipH="1" flipV="1">
                                  <a:off x="1236763" y="0"/>
                                  <a:ext cx="996768" cy="576920"/>
                                </a:xfrm>
                                <a:prstGeom prst="rect">
                                  <a:avLst/>
                                </a:prstGeom>
                                <a:solidFill>
                                  <a:schemeClr val="lt1"/>
                                </a:solidFill>
                                <a:ln>
                                  <a:solidFill>
                                    <a:srgbClr val="000000"/>
                                  </a:solidFill>
                                </a:ln>
                              </wps:spPr>
                              <wps:txbx>
                                <w:txbxContent xmlns:w="http://schemas.openxmlformats.org/wordprocessingml/2006/main">
                                  <w:p w:rsidR="00795B51" w:rsidP="00795B51" w:rsidRDefault="00795B51">
                                    <w:pPr>
                                      <w:spacing w:line="252" w:lineRule="auto"/>
                                      <w:rPr>
                                        <w:rFonts w:ascii="Calibri" w:hAnsi="Calibri" w:cs="Calibri"/>
                                        <w:lang w:val="en-US"/>
                                      </w:rPr>
                                    </w:pPr>
                                    <w:r>
                                      <w:rPr>
                                        <w:rFonts w:ascii="Calibri" w:hAnsi="Calibri" w:cs="Calibri"/>
                                        <w:lang w:val="en-US"/>
                                      </w:rPr>
                                      <w:t>transmitter encoder</w:t>
                                    </w:r>
                                  </w:p>
                                </w:txbxContent>
                              </wps:txbx>
                              <wps:bodyPr anchor="t"/>
                            </wps:wsp>
                            <wps:wsp xmlns:wps="http://schemas.microsoft.com/office/word/2010/wordprocessingShape">
                              <wps:cNvPr id="5" name="Rectangle 5"/>
                              <wps:cNvSpPr/>
                              <wps:spPr>
                                <a:xfrm rot="10800000" flipH="1" flipV="1">
                                  <a:off x="2690151" y="8862"/>
                                  <a:ext cx="929343" cy="327061"/>
                                </a:xfrm>
                                <a:prstGeom prst="rect">
                                  <a:avLst/>
                                </a:prstGeom>
                                <a:solidFill>
                                  <a:schemeClr val="lt1"/>
                                </a:solidFill>
                                <a:ln>
                                  <a:solidFill>
                                    <a:srgbClr val="000000"/>
                                  </a:solidFill>
                                </a:ln>
                              </wps:spPr>
                              <wps:txbx>
                                <w:txbxContent xmlns:w="http://schemas.openxmlformats.org/wordprocessingml/2006/main">
                                  <w:p w:rsidR="00795B51" w:rsidP="00795B51" w:rsidRDefault="00795B51">
                                    <w:pPr>
                                      <w:spacing w:line="252" w:lineRule="auto"/>
                                      <w:rPr>
                                        <w:rFonts w:ascii="Calibri" w:hAnsi="Calibri" w:cs="Calibri"/>
                                        <w:lang w:val="en-US"/>
                                      </w:rPr>
                                    </w:pPr>
                                    <w:r>
                                      <w:rPr>
                                        <w:rFonts w:ascii="Calibri" w:hAnsi="Calibri" w:cs="Calibri"/>
                                        <w:lang w:val="en-US"/>
                                      </w:rPr>
                                      <w:t>channel</w:t>
                                    </w:r>
                                  </w:p>
                                </w:txbxContent>
                              </wps:txbx>
                              <wps:bodyPr anchor="t"/>
                            </wps:wsp>
                            <wps:wsp xmlns:wps="http://schemas.microsoft.com/office/word/2010/wordprocessingShape">
                              <wps:cNvPr id="6" name="Rectangle 6"/>
                              <wps:cNvSpPr/>
                              <wps:spPr>
                                <a:xfrm rot="10800000" flipH="1" flipV="1">
                                  <a:off x="5403512" y="15720"/>
                                  <a:ext cx="929343" cy="327061"/>
                                </a:xfrm>
                                <a:prstGeom prst="rect">
                                  <a:avLst/>
                                </a:prstGeom>
                                <a:solidFill>
                                  <a:schemeClr val="lt1"/>
                                </a:solidFill>
                                <a:ln>
                                  <a:solidFill>
                                    <a:srgbClr val="000000"/>
                                  </a:solidFill>
                                </a:ln>
                              </wps:spPr>
                              <wps:txbx>
                                <w:txbxContent xmlns:w="http://schemas.openxmlformats.org/wordprocessingml/2006/main">
                                  <w:p w:rsidR="00795B51" w:rsidP="00795B51" w:rsidRDefault="00795B51">
                                    <w:pPr>
                                      <w:spacing w:line="252" w:lineRule="auto"/>
                                      <w:rPr>
                                        <w:rFonts w:ascii="Calibri" w:hAnsi="Calibri" w:cs="Calibri"/>
                                        <w:lang w:val="en-US"/>
                                      </w:rPr>
                                    </w:pPr>
                                    <w:r>
                                      <w:rPr>
                                        <w:rFonts w:ascii="Calibri" w:hAnsi="Calibri" w:cs="Calibri"/>
                                        <w:lang w:val="en-US"/>
                                      </w:rPr>
                                      <w:t>destination</w:t>
                                    </w:r>
                                  </w:p>
                                </w:txbxContent>
                              </wps:txbx>
                              <wps:bodyPr anchor="t"/>
                            </wps:wsp>
                            <wps:wsp xmlns:wps="http://schemas.microsoft.com/office/word/2010/wordprocessingShape">
                              <wps:cNvPr id="7" name="Rectangle 7"/>
                              <wps:cNvSpPr/>
                              <wps:spPr>
                                <a:xfrm rot="10800000" flipH="1" flipV="1">
                                  <a:off x="2604811" y="732754"/>
                                  <a:ext cx="929343" cy="327061"/>
                                </a:xfrm>
                                <a:prstGeom prst="rect">
                                  <a:avLst/>
                                </a:prstGeom>
                                <a:solidFill>
                                  <a:schemeClr val="lt1"/>
                                </a:solidFill>
                                <a:ln>
                                  <a:solidFill>
                                    <a:srgbClr val="000000"/>
                                  </a:solidFill>
                                </a:ln>
                              </wps:spPr>
                              <wps:txbx>
                                <w:txbxContent xmlns:w="http://schemas.openxmlformats.org/wordprocessingml/2006/main">
                                  <w:p w:rsidR="00795B51" w:rsidP="00795B51" w:rsidRDefault="00795B51">
                                    <w:pPr>
                                      <w:spacing w:line="252" w:lineRule="auto"/>
                                      <w:rPr>
                                        <w:rFonts w:ascii="Calibri" w:hAnsi="Calibri" w:cs="Calibri"/>
                                        <w:lang w:val="en-US"/>
                                      </w:rPr>
                                    </w:pPr>
                                    <w:r>
                                      <w:rPr>
                                        <w:rFonts w:ascii="Calibri" w:hAnsi="Calibri" w:cs="Calibri"/>
                                        <w:lang w:val="en-US"/>
                                      </w:rPr>
                                      <w:t>noise source</w:t>
                                    </w:r>
                                  </w:p>
                                </w:txbxContent>
                              </wps:txbx>
                              <wps:bodyPr anchor="t"/>
                            </wps:wsp>
                            <wps:wsp xmlns:wps="http://schemas.microsoft.com/office/word/2010/wordprocessingShape">
                              <wps:cNvPr id="8" name="Arrow: Right 8"/>
                              <wps:cNvSpPr/>
                              <wps:spPr>
                                <a:xfrm rot="-10800000" flipH="1" flipV="1">
                                  <a:off x="3754970" y="80666"/>
                                  <a:ext cx="231908" cy="182998"/>
                                </a:xfrm>
                                <a:prstGeom prst="righ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9" name="Arrow: Right 9"/>
                              <wps:cNvSpPr/>
                              <wps:spPr>
                                <a:xfrm rot="-10800000" flipH="1" flipV="1">
                                  <a:off x="5057802" y="100283"/>
                                  <a:ext cx="231908" cy="182998"/>
                                </a:xfrm>
                                <a:prstGeom prst="righ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0" name="Arrow: Right 10"/>
                              <wps:cNvSpPr/>
                              <wps:spPr>
                                <a:xfrm rot="-10800000" flipH="1" flipV="1">
                                  <a:off x="2377158" y="84510"/>
                                  <a:ext cx="231908" cy="182998"/>
                                </a:xfrm>
                                <a:prstGeom prst="righ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1" name="Connector: Elbow 11"/>
                              <wps:cNvCnPr/>
                              <wps:spPr>
                                <a:xfrm>
                                  <a:off x="2951441" y="423764"/>
                                  <a:ext cx="287197" cy="273435"/>
                                </a:xfrm>
                                <a:prstGeom prst="bentConnector3">
                                  <a:avLst/>
                                </a:prstGeom>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mc="http://schemas.openxmlformats.org/markup-compatibility/2006"/>
              </mc:AlternateContent>
            </w:r>
          </w:p>
        </w:tc>
      </w:tr>
    </w:tbl>
    <w:p w:rsidR="667F3721" w:rsidP="667F3721" w:rsidRDefault="667F3721" w14:paraId="266F9B24" w14:textId="1AFDE209">
      <w:pPr>
        <w:pStyle w:val="Normal"/>
      </w:pPr>
    </w:p>
    <w:p w:rsidR="667F3721" w:rsidP="667F3721" w:rsidRDefault="667F3721" w14:paraId="26B28F5D" w14:textId="52686F16">
      <w:pPr>
        <w:pStyle w:val="Normal"/>
        <w:ind w:left="0"/>
        <w:rPr>
          <w:rFonts w:ascii="Calibri" w:hAnsi="Calibri" w:eastAsia="Calibri" w:cs="Calibri"/>
          <w:noProof w:val="0"/>
          <w:sz w:val="24"/>
          <w:szCs w:val="24"/>
          <w:lang w:val="en-GB"/>
        </w:rPr>
      </w:pPr>
      <w:r w:rsidRPr="667F3721" w:rsidR="667F3721">
        <w:rPr>
          <w:rFonts w:ascii="Calibri" w:hAnsi="Calibri" w:eastAsia="Calibri" w:cs="Calibri"/>
          <w:noProof w:val="0"/>
          <w:sz w:val="24"/>
          <w:szCs w:val="24"/>
          <w:lang w:val="en-GB"/>
        </w:rPr>
        <w:t>Shannon, C. and Weaver, W. (1949) The Mathematical Theory of Communication. Urbana: University of Illinois Press.</w:t>
      </w:r>
    </w:p>
    <w:p w:rsidR="667F3721" w:rsidP="667F3721" w:rsidRDefault="667F3721" w14:paraId="0E52DF5D" w14:textId="1F7C3FC6">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pPr>
      <w:r w:rsidRPr="667F3721" w:rsidR="667F3721">
        <w:rPr>
          <w:rFonts w:ascii="Calibri" w:hAnsi="Calibri" w:eastAsia="Calibri" w:cs="Calibri" w:asciiTheme="minorAscii" w:hAnsiTheme="minorAscii" w:eastAsiaTheme="minorAscii" w:cstheme="minorAscii"/>
          <w:noProof w:val="0"/>
          <w:sz w:val="28"/>
          <w:szCs w:val="28"/>
          <w:lang w:val="en-GB"/>
        </w:rPr>
        <w:t xml:space="preserve">This model is Linear but also a circular </w:t>
      </w:r>
      <w:r w:rsidRPr="667F3721" w:rsidR="667F3721">
        <w:rPr>
          <w:rFonts w:ascii="Calibri" w:hAnsi="Calibri" w:eastAsia="Calibri" w:cs="Calibri" w:asciiTheme="minorAscii" w:hAnsiTheme="minorAscii" w:eastAsiaTheme="minorAscii" w:cstheme="minorAscii"/>
          <w:noProof w:val="0"/>
          <w:sz w:val="28"/>
          <w:szCs w:val="28"/>
          <w:lang w:val="en-GB"/>
        </w:rPr>
        <w:t>event,</w:t>
      </w:r>
      <w:r w:rsidRPr="667F3721" w:rsidR="667F3721">
        <w:rPr>
          <w:rFonts w:ascii="Calibri" w:hAnsi="Calibri" w:eastAsia="Calibri" w:cs="Calibri" w:asciiTheme="minorAscii" w:hAnsiTheme="minorAscii" w:eastAsiaTheme="minorAscii" w:cstheme="minorAscii"/>
          <w:noProof w:val="0"/>
          <w:sz w:val="28"/>
          <w:szCs w:val="28"/>
          <w:lang w:val="en-GB"/>
        </w:rPr>
        <w:t xml:space="preserve"> the</w:t>
      </w: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t xml:space="preserve"> model deals with various concepts like Information source, transmitter, Noise, channel, message, receiver, channel, information destination, encode and decode. </w:t>
      </w:r>
    </w:p>
    <w:p w:rsidR="667F3721" w:rsidP="667F3721" w:rsidRDefault="667F3721" w14:paraId="676061E8" w14:textId="1A153D2A">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111111"/>
          <w:sz w:val="28"/>
          <w:szCs w:val="28"/>
          <w:u w:val="none"/>
          <w:lang w:val="en-GB"/>
        </w:rPr>
        <w:t>Information source/Sender-</w:t>
      </w: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t>The message or the information source selects message</w:t>
      </w:r>
    </w:p>
    <w:p w:rsidR="667F3721" w:rsidP="667F3721" w:rsidRDefault="667F3721" w14:paraId="69EC4A18" w14:textId="04AF657E">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111111"/>
          <w:sz w:val="28"/>
          <w:szCs w:val="28"/>
          <w:u w:val="none"/>
          <w:lang w:val="en-GB"/>
        </w:rPr>
        <w:t>Encoder-</w:t>
      </w: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t>The transmitter which puts the message into signals</w:t>
      </w:r>
    </w:p>
    <w:p w:rsidR="667F3721" w:rsidP="667F3721" w:rsidRDefault="667F3721" w14:paraId="5F6F52CF" w14:textId="6E924E22">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pP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t xml:space="preserve">  A reverse process of encode place converts</w:t>
      </w: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t xml:space="preserve"> signals </w:t>
      </w: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t>into a</w:t>
      </w: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t xml:space="preserve"> message.</w:t>
      </w:r>
    </w:p>
    <w:p w:rsidR="667F3721" w:rsidP="667F3721" w:rsidRDefault="667F3721" w14:paraId="1AE7BE35" w14:textId="134DF293">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111111"/>
          <w:sz w:val="28"/>
          <w:szCs w:val="28"/>
          <w:u w:val="none"/>
          <w:lang w:val="en-GB"/>
        </w:rPr>
        <w:t>Receiver/Decoder-</w:t>
      </w: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t xml:space="preserve"> The person who the message is for. A reverse process of encoder. </w:t>
      </w: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t>The</w:t>
      </w: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t xml:space="preserve"> place the signal converts into a message</w:t>
      </w:r>
    </w:p>
    <w:p w:rsidR="667F3721" w:rsidP="667F3721" w:rsidRDefault="667F3721" w14:paraId="4A6B995C" w14:textId="71CB91AF">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111111"/>
          <w:sz w:val="28"/>
          <w:szCs w:val="28"/>
          <w:u w:val="none"/>
          <w:lang w:val="en-GB"/>
        </w:rPr>
        <w:t>Noise-</w:t>
      </w: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t xml:space="preserve">The messages are transferred from encoder to decoder through channel. During this process, the messages may </w:t>
      </w: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t>distract</w:t>
      </w: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t xml:space="preserve"> or affected by physical noise like horn sounds, cars etc.</w:t>
      </w:r>
    </w:p>
    <w:p w:rsidR="667F3721" w:rsidP="667F3721" w:rsidRDefault="667F3721" w14:paraId="1BE94D11" w14:textId="05028859">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pP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t>No feedback</w:t>
      </w:r>
    </w:p>
    <w:p w:rsidR="667F3721" w:rsidP="667F3721" w:rsidRDefault="667F3721" w14:paraId="4194C0EE" w14:textId="42CC56AC">
      <w:pPr>
        <w:pStyle w:val="Normal"/>
        <w:ind w:left="0"/>
        <w:rPr>
          <w:rFonts w:ascii="Georgia" w:hAnsi="Georgia" w:eastAsia="Georgia" w:cs="Georgia"/>
          <w:b w:val="0"/>
          <w:bCs w:val="0"/>
          <w:i w:val="0"/>
          <w:iCs w:val="0"/>
          <w:caps w:val="0"/>
          <w:smallCaps w:val="0"/>
          <w:noProof w:val="0"/>
          <w:color w:val="111111"/>
          <w:sz w:val="24"/>
          <w:szCs w:val="24"/>
          <w:lang w:val="en-GB"/>
        </w:rPr>
      </w:pPr>
    </w:p>
    <w:p w:rsidR="667F3721" w:rsidP="667F3721" w:rsidRDefault="667F3721" w14:paraId="31D5CC51" w14:textId="76B477F8">
      <w:pPr>
        <w:pStyle w:val="Heading1"/>
        <w:ind w:left="0"/>
      </w:pPr>
      <w:bookmarkStart w:name="_Toc1109982355" w:id="558590219"/>
      <w:bookmarkStart w:name="_Toc1391832723" w:id="849714751"/>
      <w:r w:rsidR="667F3721">
        <w:rPr/>
        <w:t>Berlo model of communication</w:t>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69B88A0F" wp14:editId="6478BDF3">
                <wp:extent xmlns:wp="http://schemas.openxmlformats.org/drawingml/2006/wordprocessingDrawing" cx="5957888" cy="2103202"/>
                <wp:effectExtent xmlns:wp="http://schemas.openxmlformats.org/drawingml/2006/wordprocessingDrawing" l="0" t="0" r="24130" b="11430"/>
                <wp:docPr xmlns:wp="http://schemas.openxmlformats.org/drawingml/2006/wordprocessingDrawing" id="1641695265" name="Group 6"/>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957888" cy="2103202"/>
                          <a:chOff x="0" y="0"/>
                          <a:chExt cx="5957888" cy="2103202"/>
                        </a:xfrm>
                      </wpg:grpSpPr>
                      <wps:wsp xmlns:wps="http://schemas.microsoft.com/office/word/2010/wordprocessingShape">
                        <wps:cNvPr id="2" name="Rectangle: Rounded Corners 2"/>
                        <wps:cNvSpPr/>
                        <wps:spPr>
                          <a:xfrm rot="10800000" flipH="1" flipV="1">
                            <a:off x="0" y="4619"/>
                            <a:ext cx="1172218" cy="2098583"/>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41A93" w:rsidP="00841A93" w:rsidRDefault="00841A93">
                              <w:pPr>
                                <w:jc w:val="center"/>
                                <w:rPr>
                                  <w:rFonts w:hAnsi="Calibri"/>
                                  <w:color w:val="FFFFFF" w:themeColor="light1"/>
                                  <w:sz w:val="24"/>
                                  <w:szCs w:val="24"/>
                                </w:rPr>
                              </w:pPr>
                              <w:r>
                                <w:rPr>
                                  <w:rFonts w:hAnsi="Calibri"/>
                                  <w:color w:val="FFFFFF" w:themeColor="light1"/>
                                </w:rPr>
                                <w:t>Source</w:t>
                              </w:r>
                            </w:p>
                            <w:p w:rsidR="00841A93" w:rsidP="00841A93" w:rsidRDefault="00841A93">
                              <w:pPr>
                                <w:jc w:val="center"/>
                                <w:rPr>
                                  <w:rFonts w:hAnsi="Calibri"/>
                                  <w:color w:val="FFFFFF" w:themeColor="light1"/>
                                </w:rPr>
                              </w:pPr>
                              <w:r>
                                <w:rPr>
                                  <w:rFonts w:hAnsi="Calibri"/>
                                  <w:color w:val="FFFFFF" w:themeColor="light1"/>
                                </w:rPr>
                                <w:t>Communication Skills</w:t>
                              </w:r>
                            </w:p>
                            <w:p w:rsidR="00841A93" w:rsidP="00841A93" w:rsidRDefault="00841A93">
                              <w:pPr>
                                <w:jc w:val="center"/>
                                <w:rPr>
                                  <w:rFonts w:hAnsi="Calibri"/>
                                  <w:color w:val="FFFFFF" w:themeColor="light1"/>
                                  <w:sz w:val="18"/>
                                  <w:szCs w:val="18"/>
                                </w:rPr>
                              </w:pPr>
                              <w:r>
                                <w:rPr>
                                  <w:rFonts w:hAnsi="Calibri"/>
                                  <w:color w:val="FFFFFF" w:themeColor="light1"/>
                                  <w:sz w:val="18"/>
                                  <w:szCs w:val="18"/>
                                </w:rPr>
                                <w:t>Attitudes</w:t>
                              </w:r>
                            </w:p>
                            <w:p w:rsidR="00841A93" w:rsidP="00841A93" w:rsidRDefault="00841A93">
                              <w:pPr>
                                <w:jc w:val="center"/>
                                <w:rPr>
                                  <w:rFonts w:hAnsi="Calibri"/>
                                  <w:color w:val="FFFFFF" w:themeColor="light1"/>
                                  <w:sz w:val="18"/>
                                  <w:szCs w:val="18"/>
                                </w:rPr>
                              </w:pPr>
                              <w:r>
                                <w:rPr>
                                  <w:rFonts w:hAnsi="Calibri"/>
                                  <w:color w:val="FFFFFF" w:themeColor="light1"/>
                                  <w:sz w:val="18"/>
                                  <w:szCs w:val="18"/>
                                </w:rPr>
                                <w:t>Knowledge</w:t>
                              </w:r>
                            </w:p>
                            <w:p w:rsidR="00841A93" w:rsidP="00841A93" w:rsidRDefault="00841A93">
                              <w:pPr>
                                <w:jc w:val="center"/>
                                <w:rPr>
                                  <w:rFonts w:hAnsi="Calibri"/>
                                  <w:color w:val="FFFFFF" w:themeColor="light1"/>
                                  <w:sz w:val="18"/>
                                  <w:szCs w:val="18"/>
                                </w:rPr>
                              </w:pPr>
                              <w:r>
                                <w:rPr>
                                  <w:rFonts w:hAnsi="Calibri"/>
                                  <w:color w:val="FFFFFF" w:themeColor="light1"/>
                                  <w:sz w:val="18"/>
                                  <w:szCs w:val="18"/>
                                </w:rPr>
                                <w:t>Social System</w:t>
                              </w:r>
                            </w:p>
                            <w:p w:rsidR="00841A93" w:rsidP="00841A93" w:rsidRDefault="00841A93">
                              <w:pPr>
                                <w:jc w:val="center"/>
                                <w:rPr>
                                  <w:rFonts w:hAnsi="Calibri"/>
                                  <w:color w:val="FFFFFF" w:themeColor="light1"/>
                                  <w:sz w:val="18"/>
                                  <w:szCs w:val="18"/>
                                </w:rPr>
                              </w:pPr>
                              <w:r>
                                <w:rPr>
                                  <w:rFonts w:hAnsi="Calibri"/>
                                  <w:color w:val="FFFFFF" w:themeColor="light1"/>
                                  <w:sz w:val="18"/>
                                  <w:szCs w:val="18"/>
                                </w:rPr>
                                <w:t>Culture</w:t>
                              </w:r>
                            </w:p>
                          </w:txbxContent>
                        </wps:txbx>
                        <wps:bodyPr anchor="ctr"/>
                      </wps:wsp>
                      <wps:wsp xmlns:wps="http://schemas.microsoft.com/office/word/2010/wordprocessingShape">
                        <wps:cNvPr id="3" name="Rectangle: Rounded Corners 3"/>
                        <wps:cNvSpPr/>
                        <wps:spPr>
                          <a:xfrm rot="10800000" flipH="1" flipV="1">
                            <a:off x="4762944" y="0"/>
                            <a:ext cx="1194944" cy="2069801"/>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41A93" w:rsidP="00841A93" w:rsidRDefault="00841A93">
                              <w:pPr>
                                <w:jc w:val="center"/>
                                <w:rPr>
                                  <w:rFonts w:hAnsi="Calibri"/>
                                  <w:color w:val="FFFFFF" w:themeColor="light1"/>
                                  <w:sz w:val="24"/>
                                  <w:szCs w:val="24"/>
                                </w:rPr>
                              </w:pPr>
                              <w:r>
                                <w:rPr>
                                  <w:rFonts w:hAnsi="Calibri"/>
                                  <w:color w:val="FFFFFF" w:themeColor="light1"/>
                                </w:rPr>
                                <w:t>Receiver</w:t>
                              </w:r>
                            </w:p>
                            <w:p w:rsidR="00841A93" w:rsidP="00841A93" w:rsidRDefault="00841A93">
                              <w:pPr>
                                <w:jc w:val="center"/>
                                <w:rPr>
                                  <w:rFonts w:hAnsi="Calibri"/>
                                  <w:color w:val="FFFFFF" w:themeColor="light1"/>
                                </w:rPr>
                              </w:pPr>
                              <w:r>
                                <w:rPr>
                                  <w:rFonts w:hAnsi="Calibri"/>
                                  <w:color w:val="FFFFFF" w:themeColor="light1"/>
                                </w:rPr>
                                <w:t>Communication Skills</w:t>
                              </w:r>
                            </w:p>
                            <w:p w:rsidR="00841A93" w:rsidP="00841A93" w:rsidRDefault="00841A93">
                              <w:pPr>
                                <w:jc w:val="center"/>
                                <w:rPr>
                                  <w:rFonts w:hAnsi="Calibri"/>
                                  <w:color w:val="FFFFFF" w:themeColor="light1"/>
                                </w:rPr>
                              </w:pPr>
                              <w:r>
                                <w:rPr>
                                  <w:rFonts w:hAnsi="Calibri"/>
                                  <w:color w:val="FFFFFF" w:themeColor="light1"/>
                                </w:rPr>
                                <w:t>Attitudes</w:t>
                              </w:r>
                            </w:p>
                            <w:p w:rsidR="00841A93" w:rsidP="00841A93" w:rsidRDefault="00841A93">
                              <w:pPr>
                                <w:jc w:val="center"/>
                                <w:rPr>
                                  <w:rFonts w:hAnsi="Calibri"/>
                                  <w:color w:val="FFFFFF" w:themeColor="light1"/>
                                </w:rPr>
                              </w:pPr>
                              <w:r>
                                <w:rPr>
                                  <w:rFonts w:hAnsi="Calibri"/>
                                  <w:color w:val="FFFFFF" w:themeColor="light1"/>
                                </w:rPr>
                                <w:t>Knowledge</w:t>
                              </w:r>
                            </w:p>
                            <w:p w:rsidR="00841A93" w:rsidP="00841A93" w:rsidRDefault="00841A93">
                              <w:pPr>
                                <w:jc w:val="center"/>
                                <w:rPr>
                                  <w:rFonts w:hAnsi="Calibri"/>
                                  <w:color w:val="FFFFFF" w:themeColor="light1"/>
                                </w:rPr>
                              </w:pPr>
                              <w:r>
                                <w:rPr>
                                  <w:rFonts w:hAnsi="Calibri"/>
                                  <w:color w:val="FFFFFF" w:themeColor="light1"/>
                                </w:rPr>
                                <w:t>Social System</w:t>
                              </w:r>
                            </w:p>
                            <w:p w:rsidR="00841A93" w:rsidP="00841A93" w:rsidRDefault="00841A93">
                              <w:pPr>
                                <w:jc w:val="center"/>
                                <w:rPr>
                                  <w:rFonts w:hAnsi="Calibri"/>
                                  <w:color w:val="FFFFFF" w:themeColor="light1"/>
                                </w:rPr>
                              </w:pPr>
                              <w:r>
                                <w:rPr>
                                  <w:rFonts w:hAnsi="Calibri"/>
                                  <w:color w:val="FFFFFF" w:themeColor="light1"/>
                                </w:rPr>
                                <w:t>Culture</w:t>
                              </w:r>
                            </w:p>
                          </w:txbxContent>
                        </wps:txbx>
                        <wps:bodyPr anchor="ctr"/>
                      </wps:wsp>
                      <wps:wsp xmlns:wps="http://schemas.microsoft.com/office/word/2010/wordprocessingShape">
                        <wps:cNvPr id="4" name="Rectangle: Rounded Corners 4"/>
                        <wps:cNvSpPr/>
                        <wps:spPr>
                          <a:xfrm rot="10800000" flipH="1" flipV="1">
                            <a:off x="3229490" y="249815"/>
                            <a:ext cx="1172218" cy="1812363"/>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41A93" w:rsidP="00841A93" w:rsidRDefault="00841A93">
                              <w:pPr>
                                <w:jc w:val="center"/>
                                <w:rPr>
                                  <w:rFonts w:hAnsi="Calibri"/>
                                  <w:color w:val="FFFFFF" w:themeColor="light1"/>
                                  <w:sz w:val="24"/>
                                  <w:szCs w:val="24"/>
                                </w:rPr>
                              </w:pPr>
                              <w:r>
                                <w:rPr>
                                  <w:rFonts w:hAnsi="Calibri"/>
                                  <w:color w:val="FFFFFF" w:themeColor="light1"/>
                                </w:rPr>
                                <w:t>Channel</w:t>
                              </w:r>
                            </w:p>
                            <w:p w:rsidR="00841A93" w:rsidP="00841A93" w:rsidRDefault="00841A93">
                              <w:pPr>
                                <w:jc w:val="center"/>
                                <w:rPr>
                                  <w:rFonts w:hAnsi="Calibri"/>
                                  <w:color w:val="FFFFFF" w:themeColor="light1"/>
                                </w:rPr>
                              </w:pPr>
                              <w:r>
                                <w:rPr>
                                  <w:rFonts w:hAnsi="Calibri"/>
                                  <w:color w:val="FFFFFF" w:themeColor="light1"/>
                                </w:rPr>
                                <w:t>Hearing</w:t>
                              </w:r>
                            </w:p>
                            <w:p w:rsidR="00841A93" w:rsidP="00841A93" w:rsidRDefault="00841A93">
                              <w:pPr>
                                <w:jc w:val="center"/>
                                <w:rPr>
                                  <w:rFonts w:hAnsi="Calibri"/>
                                  <w:color w:val="FFFFFF" w:themeColor="light1"/>
                                </w:rPr>
                              </w:pPr>
                              <w:r>
                                <w:rPr>
                                  <w:rFonts w:hAnsi="Calibri"/>
                                  <w:color w:val="FFFFFF" w:themeColor="light1"/>
                                </w:rPr>
                                <w:t>Seeing</w:t>
                              </w:r>
                            </w:p>
                            <w:p w:rsidR="00841A93" w:rsidP="00841A93" w:rsidRDefault="00841A93">
                              <w:pPr>
                                <w:jc w:val="center"/>
                                <w:rPr>
                                  <w:rFonts w:hAnsi="Calibri"/>
                                  <w:color w:val="FFFFFF" w:themeColor="light1"/>
                                </w:rPr>
                              </w:pPr>
                              <w:r>
                                <w:rPr>
                                  <w:rFonts w:hAnsi="Calibri"/>
                                  <w:color w:val="FFFFFF" w:themeColor="light1"/>
                                </w:rPr>
                                <w:t>Touching</w:t>
                              </w:r>
                            </w:p>
                            <w:p w:rsidR="00841A93" w:rsidP="00841A93" w:rsidRDefault="00841A93">
                              <w:pPr>
                                <w:jc w:val="center"/>
                                <w:rPr>
                                  <w:rFonts w:hAnsi="Calibri"/>
                                  <w:color w:val="FFFFFF" w:themeColor="light1"/>
                                </w:rPr>
                              </w:pPr>
                              <w:r>
                                <w:rPr>
                                  <w:rFonts w:hAnsi="Calibri"/>
                                  <w:color w:val="FFFFFF" w:themeColor="light1"/>
                                </w:rPr>
                                <w:t>Smelling</w:t>
                              </w:r>
                            </w:p>
                          </w:txbxContent>
                        </wps:txbx>
                        <wps:bodyPr anchor="ctr"/>
                      </wps:wsp>
                      <wps:wsp xmlns:wps="http://schemas.microsoft.com/office/word/2010/wordprocessingShape">
                        <wps:cNvPr id="5" name="Rectangle: Rounded Corners 5"/>
                        <wps:cNvSpPr/>
                        <wps:spPr>
                          <a:xfrm rot="10800000" flipH="1" flipV="1">
                            <a:off x="1719370" y="233954"/>
                            <a:ext cx="1172218" cy="1830025"/>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41A93" w:rsidP="00841A93" w:rsidRDefault="00841A93">
                              <w:pPr>
                                <w:jc w:val="center"/>
                                <w:rPr>
                                  <w:rFonts w:hAnsi="Calibri"/>
                                  <w:color w:val="FFFFFF" w:themeColor="light1"/>
                                  <w:sz w:val="24"/>
                                  <w:szCs w:val="24"/>
                                </w:rPr>
                              </w:pPr>
                              <w:r>
                                <w:rPr>
                                  <w:rFonts w:hAnsi="Calibri"/>
                                  <w:color w:val="FFFFFF" w:themeColor="light1"/>
                                </w:rPr>
                                <w:t>Message</w:t>
                              </w:r>
                            </w:p>
                            <w:p w:rsidR="00841A93" w:rsidP="00841A93" w:rsidRDefault="00841A93">
                              <w:pPr>
                                <w:jc w:val="center"/>
                                <w:rPr>
                                  <w:rFonts w:hAnsi="Calibri"/>
                                  <w:color w:val="FFFFFF" w:themeColor="light1"/>
                                </w:rPr>
                              </w:pPr>
                              <w:r>
                                <w:rPr>
                                  <w:rFonts w:hAnsi="Calibri"/>
                                  <w:color w:val="FFFFFF" w:themeColor="light1"/>
                                </w:rPr>
                                <w:t>Content</w:t>
                              </w:r>
                            </w:p>
                            <w:p w:rsidR="00841A93" w:rsidP="00841A93" w:rsidRDefault="00841A93">
                              <w:pPr>
                                <w:jc w:val="center"/>
                                <w:rPr>
                                  <w:rFonts w:hAnsi="Calibri"/>
                                  <w:color w:val="FFFFFF" w:themeColor="light1"/>
                                </w:rPr>
                              </w:pPr>
                              <w:r>
                                <w:rPr>
                                  <w:rFonts w:hAnsi="Calibri"/>
                                  <w:color w:val="FFFFFF" w:themeColor="light1"/>
                                </w:rPr>
                                <w:t>Elements</w:t>
                              </w:r>
                            </w:p>
                            <w:p w:rsidR="00841A93" w:rsidP="00841A93" w:rsidRDefault="00841A93">
                              <w:pPr>
                                <w:jc w:val="center"/>
                                <w:rPr>
                                  <w:rFonts w:hAnsi="Calibri"/>
                                  <w:color w:val="FFFFFF" w:themeColor="light1"/>
                                </w:rPr>
                              </w:pPr>
                              <w:r>
                                <w:rPr>
                                  <w:rFonts w:hAnsi="Calibri"/>
                                  <w:color w:val="FFFFFF" w:themeColor="light1"/>
                                </w:rPr>
                                <w:t>Treatment</w:t>
                              </w:r>
                            </w:p>
                            <w:p w:rsidR="00841A93" w:rsidP="00841A93" w:rsidRDefault="00841A93">
                              <w:pPr>
                                <w:jc w:val="center"/>
                                <w:rPr>
                                  <w:rFonts w:hAnsi="Calibri"/>
                                  <w:color w:val="FFFFFF" w:themeColor="light1"/>
                                </w:rPr>
                              </w:pPr>
                              <w:r>
                                <w:rPr>
                                  <w:rFonts w:hAnsi="Calibri"/>
                                  <w:color w:val="FFFFFF" w:themeColor="light1"/>
                                </w:rPr>
                                <w:t>Structure</w:t>
                              </w:r>
                            </w:p>
                          </w:txbxContent>
                        </wps:txbx>
                        <wps:bodyPr anchor="ctr"/>
                      </wps:wsp>
                      <wps:wsp xmlns:wps="http://schemas.microsoft.com/office/word/2010/wordprocessingShape">
                        <wps:cNvPr id="7" name="Arrow: Right 7"/>
                        <wps:cNvSpPr/>
                        <wps:spPr>
                          <a:xfrm rot="10800000" flipH="1" flipV="1">
                            <a:off x="1358347" y="1149767"/>
                            <a:ext cx="249492" cy="174290"/>
                          </a:xfrm>
                          <a:prstGeom prst="righ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8" name="Arrow: Right 8"/>
                        <wps:cNvSpPr/>
                        <wps:spPr>
                          <a:xfrm rot="10800000" flipH="1" flipV="1">
                            <a:off x="4454464" y="1133947"/>
                            <a:ext cx="209396" cy="224789"/>
                          </a:xfrm>
                          <a:prstGeom prst="righ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inline>
            </w:drawing>
          </mc:Choice>
          <mc:Fallback xmlns:mc="http://schemas.openxmlformats.org/markup-compatibility/2006"/>
        </mc:AlternateContent>
      </w:r>
      <w:bookmarkEnd w:id="558590219"/>
      <w:bookmarkEnd w:id="849714751"/>
    </w:p>
    <w:p w:rsidR="667F3721" w:rsidP="667F3721" w:rsidRDefault="667F3721" w14:paraId="47A09552" w14:textId="18677B8B">
      <w:pPr>
        <w:jc w:val="center"/>
      </w:pPr>
      <w:r w:rsidRPr="667F3721" w:rsidR="667F3721">
        <w:rPr>
          <w:rFonts w:ascii="Arial" w:hAnsi="Arial" w:eastAsia="Arial" w:cs="Arial"/>
          <w:b w:val="1"/>
          <w:bCs w:val="1"/>
          <w:i w:val="0"/>
          <w:iCs w:val="0"/>
          <w:caps w:val="0"/>
          <w:smallCaps w:val="0"/>
          <w:strike w:val="0"/>
          <w:dstrike w:val="0"/>
          <w:noProof w:val="0"/>
          <w:color w:val="FFFFFF" w:themeColor="background1" w:themeTint="FF" w:themeShade="FF"/>
          <w:sz w:val="24"/>
          <w:szCs w:val="24"/>
          <w:u w:val="single"/>
          <w:lang w:val="en-GB"/>
        </w:rPr>
        <w:t>Source</w:t>
      </w:r>
    </w:p>
    <w:p w:rsidR="667F3721" w:rsidP="667F3721" w:rsidRDefault="667F3721" w14:paraId="6D74A982" w14:textId="63F1F281">
      <w:pPr>
        <w:jc w:val="center"/>
        <w:rPr>
          <w:rFonts w:ascii="Calibri" w:hAnsi="Calibri" w:eastAsia="Calibri" w:cs="Calibri" w:asciiTheme="minorAscii" w:hAnsiTheme="minorAscii" w:eastAsiaTheme="minorAscii" w:cstheme="minorAscii"/>
          <w:noProof w:val="0"/>
          <w:sz w:val="24"/>
          <w:szCs w:val="24"/>
          <w:lang w:val="en-GB"/>
        </w:rPr>
      </w:pPr>
      <w:r w:rsidRPr="667F3721" w:rsidR="667F3721">
        <w:rPr>
          <w:rFonts w:ascii="Calibri" w:hAnsi="Calibri" w:eastAsia="Calibri" w:cs="Calibri" w:asciiTheme="minorAscii" w:hAnsiTheme="minorAscii" w:eastAsiaTheme="minorAscii" w:cstheme="minorAscii"/>
          <w:noProof w:val="0"/>
          <w:sz w:val="24"/>
          <w:szCs w:val="24"/>
          <w:lang w:val="en-GB"/>
        </w:rPr>
        <w:t xml:space="preserve">Berlo, D. (1960). The process of communication. New </w:t>
      </w:r>
      <w:bookmarkStart w:name="_Int_yXv8pdeO" w:id="1945155491"/>
      <w:r w:rsidRPr="667F3721" w:rsidR="667F3721">
        <w:rPr>
          <w:rFonts w:ascii="Calibri" w:hAnsi="Calibri" w:eastAsia="Calibri" w:cs="Calibri" w:asciiTheme="minorAscii" w:hAnsiTheme="minorAscii" w:eastAsiaTheme="minorAscii" w:cstheme="minorAscii"/>
          <w:noProof w:val="0"/>
          <w:sz w:val="24"/>
          <w:szCs w:val="24"/>
          <w:lang w:val="en-GB"/>
        </w:rPr>
        <w:t>York,.</w:t>
      </w:r>
      <w:bookmarkEnd w:id="1945155491"/>
      <w:r w:rsidRPr="667F3721" w:rsidR="667F3721">
        <w:rPr>
          <w:rFonts w:ascii="Calibri" w:hAnsi="Calibri" w:eastAsia="Calibri" w:cs="Calibri" w:asciiTheme="minorAscii" w:hAnsiTheme="minorAscii" w:eastAsiaTheme="minorAscii" w:cstheme="minorAscii"/>
          <w:noProof w:val="0"/>
          <w:sz w:val="24"/>
          <w:szCs w:val="24"/>
          <w:lang w:val="en-GB"/>
        </w:rPr>
        <w:t xml:space="preserve"> New York: Rinehart, &amp; Winston</w:t>
      </w:r>
      <w:r w:rsidRPr="667F3721" w:rsidR="667F3721">
        <w:rPr>
          <w:rFonts w:ascii="Calibri" w:hAnsi="Calibri" w:eastAsia="Calibri" w:cs="Calibri" w:asciiTheme="minorAscii" w:hAnsiTheme="minorAscii" w:eastAsiaTheme="minorAscii" w:cstheme="minorAscii"/>
          <w:noProof w:val="0"/>
          <w:sz w:val="24"/>
          <w:szCs w:val="24"/>
          <w:lang w:val="en-GB"/>
        </w:rPr>
        <w:t xml:space="preserve"> </w:t>
      </w:r>
    </w:p>
    <w:p w:rsidR="667F3721" w:rsidP="667F3721" w:rsidRDefault="667F3721" w14:paraId="480AC7F0" w14:textId="3067912C">
      <w:pPr>
        <w:pStyle w:val="Normal"/>
        <w:ind w:left="0"/>
      </w:pPr>
      <w:r w:rsidR="667F3721">
        <w:rPr/>
        <w:t xml:space="preserve">David Berlo set out his theory in 1960 </w:t>
      </w:r>
      <w:r w:rsidR="667F3721">
        <w:rPr/>
        <w:t>it is</w:t>
      </w:r>
      <w:r w:rsidR="667F3721">
        <w:rPr/>
        <w:t xml:space="preserve"> also known as SMCR</w:t>
      </w:r>
      <w:r w:rsidR="667F3721">
        <w:rPr/>
        <w:t xml:space="preserve">. </w:t>
      </w:r>
    </w:p>
    <w:p w:rsidR="667F3721" w:rsidP="667F3721" w:rsidRDefault="667F3721" w14:paraId="36D20B22" w14:textId="4A516CA0">
      <w:pPr>
        <w:pStyle w:val="Normal"/>
        <w:ind w:left="0"/>
        <w:rPr>
          <w:sz w:val="24"/>
          <w:szCs w:val="24"/>
        </w:rPr>
      </w:pPr>
      <w:r w:rsidRPr="667F3721" w:rsidR="667F3721">
        <w:rPr>
          <w:b w:val="1"/>
          <w:bCs w:val="1"/>
          <w:sz w:val="24"/>
          <w:szCs w:val="24"/>
        </w:rPr>
        <w:t>Source-</w:t>
      </w:r>
      <w:r w:rsidRPr="667F3721" w:rsidR="667F3721">
        <w:rPr>
          <w:sz w:val="24"/>
          <w:szCs w:val="24"/>
        </w:rPr>
        <w:t xml:space="preserve"> internal</w:t>
      </w:r>
    </w:p>
    <w:p w:rsidR="667F3721" w:rsidP="667F3721" w:rsidRDefault="667F3721" w14:paraId="008AAC35" w14:textId="3D6F3219">
      <w:pPr>
        <w:pStyle w:val="Normal"/>
        <w:ind w:left="0"/>
        <w:rPr>
          <w:b w:val="1"/>
          <w:bCs w:val="1"/>
          <w:sz w:val="24"/>
          <w:szCs w:val="24"/>
        </w:rPr>
      </w:pPr>
      <w:r w:rsidRPr="667F3721" w:rsidR="667F3721">
        <w:rPr>
          <w:b w:val="1"/>
          <w:bCs w:val="1"/>
          <w:sz w:val="24"/>
          <w:szCs w:val="24"/>
        </w:rPr>
        <w:t>Message</w:t>
      </w:r>
    </w:p>
    <w:p w:rsidR="667F3721" w:rsidP="667F3721" w:rsidRDefault="667F3721" w14:paraId="6E2EFFEB" w14:textId="17CB965D">
      <w:pPr>
        <w:pStyle w:val="Normal"/>
        <w:ind w:left="0"/>
        <w:rPr>
          <w:sz w:val="24"/>
          <w:szCs w:val="24"/>
        </w:rPr>
      </w:pPr>
      <w:r w:rsidRPr="667F3721" w:rsidR="667F3721">
        <w:rPr>
          <w:b w:val="1"/>
          <w:bCs w:val="1"/>
          <w:sz w:val="24"/>
          <w:szCs w:val="24"/>
        </w:rPr>
        <w:t>Channel-</w:t>
      </w:r>
      <w:r w:rsidRPr="667F3721" w:rsidR="667F3721">
        <w:rPr>
          <w:sz w:val="24"/>
          <w:szCs w:val="24"/>
        </w:rPr>
        <w:t xml:space="preserve"> communication</w:t>
      </w:r>
    </w:p>
    <w:p w:rsidR="667F3721" w:rsidP="667F3721" w:rsidRDefault="667F3721" w14:paraId="428AC2AA" w14:textId="37765D09">
      <w:pPr>
        <w:pStyle w:val="Normal"/>
        <w:ind w:left="0"/>
        <w:rPr>
          <w:sz w:val="24"/>
          <w:szCs w:val="24"/>
        </w:rPr>
      </w:pPr>
      <w:r w:rsidRPr="667F3721" w:rsidR="667F3721">
        <w:rPr>
          <w:b w:val="1"/>
          <w:bCs w:val="1"/>
          <w:sz w:val="24"/>
          <w:szCs w:val="24"/>
        </w:rPr>
        <w:t>Receiver</w:t>
      </w:r>
      <w:r w:rsidRPr="667F3721" w:rsidR="667F3721">
        <w:rPr>
          <w:b w:val="1"/>
          <w:bCs w:val="1"/>
          <w:sz w:val="24"/>
          <w:szCs w:val="24"/>
        </w:rPr>
        <w:t>-</w:t>
      </w:r>
      <w:r w:rsidRPr="667F3721" w:rsidR="667F3721">
        <w:rPr>
          <w:sz w:val="24"/>
          <w:szCs w:val="24"/>
        </w:rPr>
        <w:t xml:space="preserve"> Decodes (in their own way </w:t>
      </w:r>
      <w:r w:rsidRPr="667F3721" w:rsidR="667F3721">
        <w:rPr>
          <w:sz w:val="24"/>
          <w:szCs w:val="24"/>
        </w:rPr>
        <w:t>internal</w:t>
      </w:r>
      <w:r w:rsidRPr="667F3721" w:rsidR="667F3721">
        <w:rPr>
          <w:sz w:val="24"/>
          <w:szCs w:val="24"/>
        </w:rPr>
        <w:t>)</w:t>
      </w:r>
    </w:p>
    <w:p w:rsidR="667F3721" w:rsidP="667F3721" w:rsidRDefault="667F3721" w14:paraId="16BF7E43" w14:textId="60C468AA">
      <w:pPr>
        <w:pStyle w:val="Normal"/>
        <w:ind w:left="0"/>
        <w:rPr>
          <w:sz w:val="24"/>
          <w:szCs w:val="24"/>
        </w:rPr>
      </w:pPr>
      <w:r w:rsidRPr="667F3721" w:rsidR="667F3721">
        <w:rPr>
          <w:sz w:val="24"/>
          <w:szCs w:val="24"/>
        </w:rPr>
        <w:t>Like the Shannon Weaver cycle, both feedback is missing so you would not know if the message has been received.</w:t>
      </w:r>
    </w:p>
    <w:p w:rsidR="667F3721" w:rsidP="667F3721" w:rsidRDefault="667F3721" w14:paraId="75B5D82B" w14:textId="139CD535">
      <w:pPr>
        <w:pStyle w:val="Normal"/>
        <w:ind w:left="0"/>
        <w:rPr>
          <w:sz w:val="24"/>
          <w:szCs w:val="24"/>
        </w:rPr>
      </w:pPr>
    </w:p>
    <w:p w:rsidR="667F3721" w:rsidP="667F3721" w:rsidRDefault="667F3721" w14:paraId="3C070805" w14:textId="48887D06">
      <w:pPr>
        <w:pStyle w:val="Heading1"/>
        <w:ind w:left="0"/>
      </w:pPr>
      <w:bookmarkStart w:name="_Toc755731357" w:id="2069591278"/>
      <w:bookmarkStart w:name="_Toc158125523" w:id="91983742"/>
      <w:r w:rsidR="667F3721">
        <w:rPr/>
        <w:t>Schramm's model of communication</w:t>
      </w:r>
      <w:bookmarkEnd w:id="2069591278"/>
      <w:bookmarkEnd w:id="91983742"/>
    </w:p>
    <w:p w:rsidR="667F3721" w:rsidP="667F3721" w:rsidRDefault="667F3721" w14:paraId="18684ED7" w14:textId="7BBE3BB1">
      <w:pPr>
        <w:pStyle w:val="Normal"/>
      </w:pPr>
    </w:p>
    <w:p w:rsidR="667F3721" w:rsidP="667F3721" w:rsidRDefault="667F3721" w14:paraId="11E8D297" w14:textId="1A7D3372">
      <w:pPr>
        <w:pStyle w:val="Normal"/>
        <w:ind w:left="0"/>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73817732" wp14:editId="10365397">
                <wp:extent xmlns:wp="http://schemas.openxmlformats.org/drawingml/2006/wordprocessingDrawing" cx="5441315" cy="2362200"/>
                <wp:effectExtent xmlns:wp="http://schemas.openxmlformats.org/drawingml/2006/wordprocessingDrawing" l="0" t="0" r="26035" b="19050"/>
                <wp:docPr xmlns:wp="http://schemas.openxmlformats.org/drawingml/2006/wordprocessingDrawing" id="1527583304" name="Group 9"/>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441315" cy="2362200"/>
                          <a:chOff x="0" y="0"/>
                          <a:chExt cx="5441888" cy="2362804"/>
                        </a:xfrm>
                      </wpg:grpSpPr>
                      <wps:wsp xmlns:wps="http://schemas.microsoft.com/office/word/2010/wordprocessingShape">
                        <wps:cNvPr id="2" name="Oval 2"/>
                        <wps:cNvSpPr/>
                        <wps:spPr>
                          <a:xfrm>
                            <a:off x="1708468" y="0"/>
                            <a:ext cx="1868010" cy="1130756"/>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5A3B66" w:rsidP="005A3B66" w:rsidRDefault="005A3B66">
                              <w:pPr>
                                <w:spacing w:line="256" w:lineRule="auto"/>
                                <w:jc w:val="center"/>
                                <w:rPr>
                                  <w:rFonts w:hAnsi="Calibri" w:eastAsia="Calibri" w:cs="Calibri"/>
                                  <w:color w:val="FFFFFF"/>
                                  <w:lang w:val="en-US"/>
                                </w:rPr>
                              </w:pPr>
                              <w:r>
                                <w:rPr>
                                  <w:rFonts w:hAnsi="Calibri" w:eastAsia="Calibri" w:cs="Calibri"/>
                                  <w:color w:val="FFFFFF"/>
                                  <w:lang w:val="en-US"/>
                                </w:rPr>
                                <w:t>message</w:t>
                              </w:r>
                            </w:p>
                          </w:txbxContent>
                        </wps:txbx>
                        <wps:bodyPr anchor="ctr"/>
                      </wps:wsp>
                      <wps:wsp xmlns:wps="http://schemas.microsoft.com/office/word/2010/wordprocessingShape">
                        <wps:cNvPr id="3" name="Oval 3"/>
                        <wps:cNvSpPr/>
                        <wps:spPr>
                          <a:xfrm>
                            <a:off x="1845787" y="1232048"/>
                            <a:ext cx="1868010" cy="1130756"/>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5A3B66" w:rsidP="005A3B66" w:rsidRDefault="005A3B66">
                              <w:pPr>
                                <w:spacing w:line="256" w:lineRule="auto"/>
                                <w:jc w:val="center"/>
                                <w:rPr>
                                  <w:rFonts w:hAnsi="Calibri" w:eastAsia="Calibri" w:cs="Calibri"/>
                                  <w:color w:val="FFFFFF"/>
                                  <w:lang w:val="en-US"/>
                                </w:rPr>
                              </w:pPr>
                              <w:r>
                                <w:rPr>
                                  <w:rFonts w:hAnsi="Calibri" w:eastAsia="Calibri" w:cs="Calibri"/>
                                  <w:color w:val="FFFFFF"/>
                                  <w:lang w:val="en-US"/>
                                </w:rPr>
                                <w:t>message</w:t>
                              </w:r>
                            </w:p>
                          </w:txbxContent>
                        </wps:txbx>
                        <wps:bodyPr anchor="ctr"/>
                      </wps:wsp>
                      <wps:wsp xmlns:wps="http://schemas.microsoft.com/office/word/2010/wordprocessingShape">
                        <wps:cNvPr id="4" name="Oval 4"/>
                        <wps:cNvSpPr/>
                        <wps:spPr>
                          <a:xfrm>
                            <a:off x="0" y="512231"/>
                            <a:ext cx="1520293" cy="1411087"/>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5A3B66" w:rsidP="005A3B66" w:rsidRDefault="005A3B66">
                              <w:pPr>
                                <w:spacing w:line="256" w:lineRule="auto"/>
                                <w:jc w:val="center"/>
                                <w:rPr>
                                  <w:rFonts w:hAnsi="Calibri" w:eastAsia="Calibri" w:cs="Calibri"/>
                                  <w:color w:val="FFFFFF"/>
                                  <w:lang w:val="en-US"/>
                                </w:rPr>
                              </w:pPr>
                              <w:r>
                                <w:rPr>
                                  <w:rFonts w:hAnsi="Calibri" w:eastAsia="Calibri" w:cs="Calibri"/>
                                  <w:color w:val="FFFFFF"/>
                                  <w:lang w:val="en-US"/>
                                </w:rPr>
                                <w:t>Encoder</w:t>
                              </w:r>
                            </w:p>
                            <w:p w:rsidR="005A3B66" w:rsidP="005A3B66" w:rsidRDefault="005A3B66">
                              <w:pPr>
                                <w:spacing w:line="256" w:lineRule="auto"/>
                                <w:jc w:val="center"/>
                                <w:rPr>
                                  <w:rFonts w:hAnsi="Calibri" w:eastAsia="Calibri" w:cs="Calibri"/>
                                  <w:color w:val="FFFFFF"/>
                                  <w:lang w:val="en-US"/>
                                </w:rPr>
                              </w:pPr>
                              <w:r>
                                <w:rPr>
                                  <w:rFonts w:hAnsi="Calibri" w:eastAsia="Calibri" w:cs="Calibri"/>
                                  <w:color w:val="FFFFFF"/>
                                  <w:lang w:val="en-US"/>
                                </w:rPr>
                                <w:t>Interpreter</w:t>
                              </w:r>
                            </w:p>
                            <w:p w:rsidR="005A3B66" w:rsidP="005A3B66" w:rsidRDefault="005A3B66">
                              <w:pPr>
                                <w:spacing w:line="256" w:lineRule="auto"/>
                                <w:jc w:val="center"/>
                                <w:rPr>
                                  <w:rFonts w:hAnsi="Calibri" w:eastAsia="Calibri" w:cs="Calibri"/>
                                  <w:color w:val="FFFFFF"/>
                                  <w:lang w:val="en-US"/>
                                </w:rPr>
                              </w:pPr>
                              <w:r>
                                <w:rPr>
                                  <w:rFonts w:hAnsi="Calibri" w:eastAsia="Calibri" w:cs="Calibri"/>
                                  <w:color w:val="FFFFFF"/>
                                  <w:lang w:val="en-US"/>
                                </w:rPr>
                                <w:t>Decoder</w:t>
                              </w:r>
                            </w:p>
                          </w:txbxContent>
                        </wps:txbx>
                        <wps:bodyPr anchor="ctr"/>
                      </wps:wsp>
                      <wps:wsp xmlns:wps="http://schemas.microsoft.com/office/word/2010/wordprocessingShape">
                        <wps:cNvPr id="5" name="Oval 5"/>
                        <wps:cNvSpPr/>
                        <wps:spPr>
                          <a:xfrm>
                            <a:off x="3881727" y="490928"/>
                            <a:ext cx="1560161" cy="1399233"/>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5A3B66" w:rsidP="005A3B66" w:rsidRDefault="005A3B66">
                              <w:pPr>
                                <w:spacing w:line="256" w:lineRule="auto"/>
                                <w:jc w:val="center"/>
                                <w:rPr>
                                  <w:rFonts w:hAnsi="Calibri" w:eastAsia="Calibri" w:cs="Calibri"/>
                                  <w:color w:val="FFFFFF"/>
                                  <w:lang w:val="en-US"/>
                                </w:rPr>
                              </w:pPr>
                              <w:r>
                                <w:rPr>
                                  <w:rFonts w:hAnsi="Calibri" w:eastAsia="Calibri" w:cs="Calibri"/>
                                  <w:color w:val="FFFFFF"/>
                                  <w:lang w:val="en-US"/>
                                </w:rPr>
                                <w:t>Decoder</w:t>
                              </w:r>
                            </w:p>
                            <w:p w:rsidR="005A3B66" w:rsidP="005A3B66" w:rsidRDefault="005A3B66">
                              <w:pPr>
                                <w:spacing w:line="256" w:lineRule="auto"/>
                                <w:jc w:val="center"/>
                                <w:rPr>
                                  <w:rFonts w:hAnsi="Calibri" w:eastAsia="Calibri" w:cs="Calibri"/>
                                  <w:color w:val="FFFFFF"/>
                                  <w:lang w:val="en-US"/>
                                </w:rPr>
                              </w:pPr>
                              <w:r>
                                <w:rPr>
                                  <w:rFonts w:hAnsi="Calibri" w:eastAsia="Calibri" w:cs="Calibri"/>
                                  <w:color w:val="FFFFFF"/>
                                  <w:lang w:val="en-US"/>
                                </w:rPr>
                                <w:t>Interpreter</w:t>
                              </w:r>
                            </w:p>
                            <w:p w:rsidR="005A3B66" w:rsidP="005A3B66" w:rsidRDefault="005A3B66">
                              <w:pPr>
                                <w:spacing w:line="256" w:lineRule="auto"/>
                                <w:jc w:val="center"/>
                                <w:rPr>
                                  <w:rFonts w:hAnsi="Calibri" w:eastAsia="Calibri" w:cs="Calibri"/>
                                  <w:color w:val="FFFFFF"/>
                                  <w:lang w:val="en-US"/>
                                </w:rPr>
                              </w:pPr>
                              <w:r>
                                <w:rPr>
                                  <w:rFonts w:hAnsi="Calibri" w:eastAsia="Calibri" w:cs="Calibri"/>
                                  <w:color w:val="FFFFFF"/>
                                  <w:lang w:val="en-US"/>
                                </w:rPr>
                                <w:t>Encoder</w:t>
                              </w:r>
                            </w:p>
                          </w:txbxContent>
                        </wps:txbx>
                        <wps:bodyPr anchor="ctr"/>
                      </wps:wsp>
                      <wps:wsp xmlns:wps="http://schemas.microsoft.com/office/word/2010/wordprocessingShape">
                        <wps:cNvPr id="6" name="Straight Arrow Connector 6"/>
                        <wps:cNvCnPr/>
                        <wps:spPr>
                          <a:xfrm flipH="1">
                            <a:off x="1342837" y="387421"/>
                            <a:ext cx="516192" cy="496499"/>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7" name="Straight Arrow Connector 7"/>
                        <wps:cNvCnPr/>
                        <wps:spPr>
                          <a:xfrm>
                            <a:off x="3480386" y="404915"/>
                            <a:ext cx="607853" cy="395483"/>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8" name="Straight Arrow Connector 8"/>
                        <wps:cNvCnPr/>
                        <wps:spPr>
                          <a:xfrm flipH="1" flipV="1">
                            <a:off x="1349768" y="1347835"/>
                            <a:ext cx="564903" cy="275313"/>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9" name="Straight Arrow Connector 9"/>
                        <wps:cNvCnPr/>
                        <wps:spPr>
                          <a:xfrm flipH="1">
                            <a:off x="3669621" y="1402127"/>
                            <a:ext cx="520620" cy="423246"/>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mc="http://schemas.openxmlformats.org/markup-compatibility/2006"/>
        </mc:AlternateContent>
      </w:r>
    </w:p>
    <w:p w:rsidR="667F3721" w:rsidP="667F3721" w:rsidRDefault="667F3721" w14:paraId="1D0B9149" w14:textId="22B204D2">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Schramm, Wilbur, 1907-1987 editor. The Process and Effects of Mass Communication. </w:t>
      </w:r>
      <w:bookmarkStart w:name="_Int_1SKh9fUB" w:id="691118084"/>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Urbana :University</w:t>
      </w:r>
      <w:bookmarkEnd w:id="691118084"/>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of Illinois Press, 1954</w:t>
      </w:r>
    </w:p>
    <w:p w:rsidR="667F3721" w:rsidP="667F3721" w:rsidRDefault="667F3721" w14:paraId="021ECB92" w14:textId="767BFB6D">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333333"/>
          <w:sz w:val="28"/>
          <w:szCs w:val="28"/>
          <w:lang w:val="en-GB"/>
        </w:rPr>
      </w:pP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333333"/>
          <w:sz w:val="28"/>
          <w:szCs w:val="28"/>
          <w:lang w:val="en-GB"/>
        </w:rPr>
        <w:t xml:space="preserve">In this cycle, the same person sends the </w:t>
      </w: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333333"/>
          <w:sz w:val="28"/>
          <w:szCs w:val="28"/>
          <w:lang w:val="en-GB"/>
        </w:rPr>
        <w:t>message,</w:t>
      </w: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333333"/>
          <w:sz w:val="28"/>
          <w:szCs w:val="28"/>
          <w:lang w:val="en-GB"/>
        </w:rPr>
        <w:t xml:space="preserve"> and the same person gets feedback. (Encoder sends message).</w:t>
      </w:r>
    </w:p>
    <w:p w:rsidR="667F3721" w:rsidP="667F3721" w:rsidRDefault="667F3721" w14:paraId="2EAB35B3" w14:textId="73DCA0EB">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333333"/>
          <w:sz w:val="28"/>
          <w:szCs w:val="28"/>
          <w:lang w:val="en-GB"/>
        </w:rPr>
      </w:pP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333333"/>
          <w:sz w:val="28"/>
          <w:szCs w:val="28"/>
          <w:lang w:val="en-GB"/>
        </w:rPr>
        <w:t>I think this</w:t>
      </w: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333333"/>
          <w:sz w:val="28"/>
          <w:szCs w:val="28"/>
          <w:lang w:val="en-GB"/>
        </w:rPr>
        <w:t xml:space="preserve"> is a good cycle because it has more of a clearer understanding, the noise is missing, and it has Feeback which </w:t>
      </w: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333333"/>
          <w:sz w:val="28"/>
          <w:szCs w:val="28"/>
          <w:lang w:val="en-GB"/>
        </w:rPr>
        <w:t>in my opinion is</w:t>
      </w: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333333"/>
          <w:sz w:val="28"/>
          <w:szCs w:val="28"/>
          <w:lang w:val="en-GB"/>
        </w:rPr>
        <w:t xml:space="preserve"> more important than the channel.</w:t>
      </w:r>
    </w:p>
    <w:p w:rsidR="667F3721" w:rsidP="667F3721" w:rsidRDefault="667F3721" w14:paraId="61EEBF89" w14:textId="50D3CB2E">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p>
    <w:p w:rsidR="667F3721" w:rsidP="667F3721" w:rsidRDefault="667F3721" w14:paraId="080708BB" w14:textId="5D1D704D">
      <w:pPr>
        <w:pStyle w:val="Heading1"/>
        <w:rPr>
          <w:noProof w:val="0"/>
          <w:lang w:val="en-GB"/>
        </w:rPr>
      </w:pPr>
      <w:bookmarkStart w:name="_Toc1178072097" w:id="2004257428"/>
      <w:bookmarkStart w:name="_Toc50745375" w:id="1655960777"/>
      <w:r w:rsidRPr="667F3721" w:rsidR="667F3721">
        <w:rPr>
          <w:noProof w:val="0"/>
          <w:lang w:val="en-GB"/>
        </w:rPr>
        <w:t xml:space="preserve">S.W.O.T </w:t>
      </w:r>
      <w:r w:rsidRPr="667F3721" w:rsidR="667F3721">
        <w:rPr>
          <w:noProof w:val="0"/>
          <w:lang w:val="en-GB"/>
        </w:rPr>
        <w:t>analysis</w:t>
      </w:r>
      <w:r w:rsidRPr="667F3721" w:rsidR="667F3721">
        <w:rPr>
          <w:noProof w:val="0"/>
          <w:lang w:val="en-GB"/>
        </w:rPr>
        <w:t xml:space="preserve"> Table</w:t>
      </w:r>
      <w:bookmarkEnd w:id="2004257428"/>
      <w:bookmarkEnd w:id="1655960777"/>
    </w:p>
    <w:p w:rsidR="667F3721" w:rsidP="667F3721" w:rsidRDefault="667F3721" w14:paraId="14EDF1E7" w14:textId="2738F43C">
      <w:pPr>
        <w:pStyle w:val="Normal"/>
        <w:rPr>
          <w:noProof w:val="0"/>
          <w:lang w:val="en-GB"/>
        </w:rPr>
      </w:pPr>
    </w:p>
    <w:p w:rsidR="667F3721" w:rsidP="667F3721" w:rsidRDefault="667F3721" w14:paraId="5C1E65FD" w14:textId="4BAF9DBD">
      <w:pPr>
        <w:pStyle w:val="Normal"/>
        <w:rPr>
          <w:noProof w:val="0"/>
          <w:sz w:val="28"/>
          <w:szCs w:val="28"/>
          <w:lang w:val="en-GB"/>
        </w:rPr>
      </w:pPr>
      <w:r w:rsidRPr="667F3721" w:rsidR="667F3721">
        <w:rPr>
          <w:noProof w:val="0"/>
          <w:sz w:val="28"/>
          <w:szCs w:val="28"/>
          <w:lang w:val="en-GB"/>
        </w:rPr>
        <w:t xml:space="preserve">After collecting feedback from my peer and colleagues I have decided to do a swot analysis on my strengths weaknesses opportunities and threats based on my verbal and written communication. </w:t>
      </w:r>
      <w:r w:rsidRPr="667F3721" w:rsidR="667F3721">
        <w:rPr>
          <w:noProof w:val="0"/>
          <w:sz w:val="28"/>
          <w:szCs w:val="28"/>
          <w:lang w:val="en-GB"/>
        </w:rPr>
        <w:t>It appears that I</w:t>
      </w:r>
      <w:r w:rsidRPr="667F3721" w:rsidR="667F3721">
        <w:rPr>
          <w:noProof w:val="0"/>
          <w:sz w:val="28"/>
          <w:szCs w:val="28"/>
          <w:lang w:val="en-GB"/>
        </w:rPr>
        <w:t xml:space="preserve"> speak clearly as my strength. this is good to hear as when performing a presentation getting the message across with this good communicating skill is much needed, what was also recognised was positive body language which I was told made me look approachable. When doing my presentation, I was told I looked nervous which made me stutter quite a bit, I also notice that I was thinking about the next thing to say before I finished my sentence to avoid this in the future of my managerial </w:t>
      </w:r>
      <w:r w:rsidRPr="667F3721" w:rsidR="667F3721">
        <w:rPr>
          <w:noProof w:val="0"/>
          <w:sz w:val="28"/>
          <w:szCs w:val="28"/>
          <w:lang w:val="en-GB"/>
        </w:rPr>
        <w:t>career,</w:t>
      </w:r>
      <w:r w:rsidRPr="667F3721" w:rsidR="667F3721">
        <w:rPr>
          <w:noProof w:val="0"/>
          <w:sz w:val="28"/>
          <w:szCs w:val="28"/>
          <w:lang w:val="en-GB"/>
        </w:rPr>
        <w:t xml:space="preserve"> I will have to practice at home talking to the camera and audience. This will help with my self-belief and confidence building. </w:t>
      </w:r>
    </w:p>
    <w:p w:rsidR="667F3721" w:rsidP="667F3721" w:rsidRDefault="667F3721" w14:paraId="4195B5A4" w14:textId="3D510979">
      <w:pPr>
        <w:pStyle w:val="Normal"/>
        <w:rPr>
          <w:noProof w:val="0"/>
          <w:sz w:val="24"/>
          <w:szCs w:val="24"/>
          <w:lang w:val="en-GB"/>
        </w:rPr>
      </w:pPr>
    </w:p>
    <w:tbl>
      <w:tblPr>
        <w:tblStyle w:val="TableGrid"/>
        <w:tblW w:w="0" w:type="auto"/>
        <w:tblLayout w:type="fixed"/>
        <w:tblLook w:val="06A0" w:firstRow="1" w:lastRow="0" w:firstColumn="1" w:lastColumn="0" w:noHBand="1" w:noVBand="1"/>
      </w:tblPr>
      <w:tblGrid>
        <w:gridCol w:w="4508"/>
        <w:gridCol w:w="4508"/>
      </w:tblGrid>
      <w:tr w:rsidR="667F3721" w:rsidTr="667F3721" w14:paraId="299F3619">
        <w:trPr>
          <w:trHeight w:val="2565"/>
        </w:trPr>
        <w:tc>
          <w:tcPr>
            <w:tcW w:w="4508" w:type="dxa"/>
            <w:tcMar/>
          </w:tcPr>
          <w:p w:rsidR="667F3721" w:rsidP="667F3721" w:rsidRDefault="667F3721" w14:paraId="55456AE0" w14:textId="68349AD6">
            <w:pPr>
              <w:pStyle w:val="Normal"/>
              <w:ind w:left="0"/>
              <w:rPr>
                <w:b w:val="1"/>
                <w:bCs w:val="1"/>
                <w:noProof w:val="0"/>
                <w:sz w:val="36"/>
                <w:szCs w:val="36"/>
                <w:u w:val="none"/>
                <w:lang w:val="en-GB"/>
              </w:rPr>
            </w:pPr>
            <w:r w:rsidRPr="667F3721" w:rsidR="667F3721">
              <w:rPr>
                <w:b w:val="1"/>
                <w:bCs w:val="1"/>
                <w:noProof w:val="0"/>
                <w:sz w:val="36"/>
                <w:szCs w:val="36"/>
                <w:u w:val="none"/>
                <w:lang w:val="en-GB"/>
              </w:rPr>
              <w:t>Strengths</w:t>
            </w:r>
          </w:p>
          <w:p w:rsidR="667F3721" w:rsidP="667F3721" w:rsidRDefault="667F3721" w14:paraId="164625FC" w14:textId="56759249">
            <w:pPr>
              <w:pStyle w:val="Normal"/>
              <w:ind w:left="0"/>
              <w:rPr>
                <w:b w:val="1"/>
                <w:bCs w:val="1"/>
                <w:noProof w:val="0"/>
                <w:sz w:val="24"/>
                <w:szCs w:val="24"/>
                <w:u w:val="none"/>
                <w:lang w:val="en-GB"/>
              </w:rPr>
            </w:pPr>
            <w:r w:rsidRPr="667F3721" w:rsidR="667F3721">
              <w:rPr>
                <w:b w:val="1"/>
                <w:bCs w:val="1"/>
                <w:noProof w:val="0"/>
                <w:sz w:val="24"/>
                <w:szCs w:val="24"/>
                <w:u w:val="none"/>
                <w:lang w:val="en-GB"/>
              </w:rPr>
              <w:t xml:space="preserve">                         </w:t>
            </w:r>
          </w:p>
          <w:p w:rsidR="667F3721" w:rsidP="667F3721" w:rsidRDefault="667F3721" w14:paraId="1A12DEB8" w14:textId="74DB7A91">
            <w:pPr>
              <w:pStyle w:val="Normal"/>
              <w:ind w:left="0"/>
              <w:rPr>
                <w:b w:val="1"/>
                <w:bCs w:val="1"/>
                <w:noProof w:val="0"/>
                <w:sz w:val="24"/>
                <w:szCs w:val="24"/>
                <w:u w:val="none"/>
                <w:lang w:val="en-GB"/>
              </w:rPr>
            </w:pPr>
            <w:r w:rsidRPr="667F3721" w:rsidR="667F3721">
              <w:rPr>
                <w:b w:val="1"/>
                <w:bCs w:val="1"/>
                <w:noProof w:val="0"/>
                <w:sz w:val="24"/>
                <w:szCs w:val="24"/>
                <w:u w:val="none"/>
                <w:lang w:val="en-GB"/>
              </w:rPr>
              <w:t>Clear understanding</w:t>
            </w:r>
          </w:p>
          <w:p w:rsidR="667F3721" w:rsidP="667F3721" w:rsidRDefault="667F3721" w14:paraId="6277304E" w14:textId="50F808AC">
            <w:pPr>
              <w:pStyle w:val="Normal"/>
              <w:ind w:left="0"/>
              <w:rPr>
                <w:b w:val="1"/>
                <w:bCs w:val="1"/>
                <w:noProof w:val="0"/>
                <w:sz w:val="24"/>
                <w:szCs w:val="24"/>
                <w:u w:val="none"/>
                <w:lang w:val="en-GB"/>
              </w:rPr>
            </w:pPr>
            <w:r w:rsidRPr="667F3721" w:rsidR="667F3721">
              <w:rPr>
                <w:b w:val="1"/>
                <w:bCs w:val="1"/>
                <w:noProof w:val="0"/>
                <w:sz w:val="24"/>
                <w:szCs w:val="24"/>
                <w:u w:val="none"/>
                <w:lang w:val="en-GB"/>
              </w:rPr>
              <w:t>Clean layout</w:t>
            </w:r>
          </w:p>
          <w:p w:rsidR="667F3721" w:rsidP="667F3721" w:rsidRDefault="667F3721" w14:paraId="67BCFD9B" w14:textId="1699494B">
            <w:pPr>
              <w:pStyle w:val="Normal"/>
              <w:ind w:left="0"/>
              <w:rPr>
                <w:b w:val="1"/>
                <w:bCs w:val="1"/>
                <w:noProof w:val="0"/>
                <w:sz w:val="24"/>
                <w:szCs w:val="24"/>
                <w:u w:val="none"/>
                <w:lang w:val="en-GB"/>
              </w:rPr>
            </w:pPr>
            <w:r w:rsidRPr="667F3721" w:rsidR="667F3721">
              <w:rPr>
                <w:b w:val="1"/>
                <w:bCs w:val="1"/>
                <w:noProof w:val="0"/>
                <w:sz w:val="24"/>
                <w:szCs w:val="24"/>
                <w:u w:val="none"/>
                <w:lang w:val="en-GB"/>
              </w:rPr>
              <w:t>positive body language</w:t>
            </w:r>
            <w:r w:rsidRPr="667F3721" w:rsidR="667F3721">
              <w:rPr>
                <w:b w:val="1"/>
                <w:bCs w:val="1"/>
                <w:noProof w:val="0"/>
                <w:sz w:val="24"/>
                <w:szCs w:val="24"/>
                <w:u w:val="none"/>
                <w:lang w:val="en-GB"/>
              </w:rPr>
              <w:t xml:space="preserve"> </w:t>
            </w:r>
          </w:p>
          <w:p w:rsidR="667F3721" w:rsidP="667F3721" w:rsidRDefault="667F3721" w14:paraId="5BAE26C1" w14:textId="70CCB13F">
            <w:pPr>
              <w:pStyle w:val="Normal"/>
              <w:ind w:left="0"/>
              <w:rPr>
                <w:b w:val="1"/>
                <w:bCs w:val="1"/>
                <w:noProof w:val="0"/>
                <w:sz w:val="24"/>
                <w:szCs w:val="24"/>
                <w:u w:val="none"/>
                <w:lang w:val="en-GB"/>
              </w:rPr>
            </w:pPr>
            <w:r w:rsidRPr="667F3721" w:rsidR="667F3721">
              <w:rPr>
                <w:b w:val="1"/>
                <w:bCs w:val="1"/>
                <w:noProof w:val="0"/>
                <w:sz w:val="24"/>
                <w:szCs w:val="24"/>
                <w:u w:val="none"/>
                <w:lang w:val="en-GB"/>
              </w:rPr>
              <w:t>Looked approachable</w:t>
            </w:r>
          </w:p>
          <w:p w:rsidR="667F3721" w:rsidP="667F3721" w:rsidRDefault="667F3721" w14:paraId="01336803" w14:textId="1719A21B">
            <w:pPr>
              <w:pStyle w:val="Normal"/>
              <w:ind w:left="0"/>
              <w:rPr>
                <w:b w:val="1"/>
                <w:bCs w:val="1"/>
                <w:noProof w:val="0"/>
                <w:sz w:val="24"/>
                <w:szCs w:val="24"/>
                <w:u w:val="none"/>
                <w:lang w:val="en-GB"/>
              </w:rPr>
            </w:pPr>
          </w:p>
          <w:p w:rsidR="667F3721" w:rsidP="667F3721" w:rsidRDefault="667F3721" w14:paraId="32AC7E93" w14:textId="26E3C056">
            <w:pPr>
              <w:pStyle w:val="Normal"/>
              <w:ind w:left="0"/>
              <w:rPr>
                <w:b w:val="1"/>
                <w:bCs w:val="1"/>
                <w:noProof w:val="0"/>
                <w:sz w:val="24"/>
                <w:szCs w:val="24"/>
                <w:u w:val="none"/>
                <w:lang w:val="en-GB"/>
              </w:rPr>
            </w:pPr>
          </w:p>
        </w:tc>
        <w:tc>
          <w:tcPr>
            <w:tcW w:w="4508" w:type="dxa"/>
            <w:tcMar/>
          </w:tcPr>
          <w:p w:rsidR="667F3721" w:rsidP="667F3721" w:rsidRDefault="667F3721" w14:paraId="287CA887" w14:textId="4072C23D">
            <w:pPr>
              <w:pStyle w:val="Normal"/>
              <w:rPr>
                <w:b w:val="1"/>
                <w:bCs w:val="1"/>
                <w:noProof w:val="0"/>
                <w:sz w:val="36"/>
                <w:szCs w:val="36"/>
                <w:u w:val="none"/>
                <w:lang w:val="en-GB"/>
              </w:rPr>
            </w:pPr>
            <w:r w:rsidRPr="667F3721" w:rsidR="667F3721">
              <w:rPr>
                <w:b w:val="1"/>
                <w:bCs w:val="1"/>
                <w:noProof w:val="0"/>
                <w:sz w:val="36"/>
                <w:szCs w:val="36"/>
                <w:u w:val="none"/>
                <w:lang w:val="en-GB"/>
              </w:rPr>
              <w:t>weakness</w:t>
            </w:r>
          </w:p>
          <w:p w:rsidR="667F3721" w:rsidP="667F3721" w:rsidRDefault="667F3721" w14:paraId="10D76F96" w14:textId="1406C081">
            <w:pPr>
              <w:pStyle w:val="Normal"/>
              <w:rPr>
                <w:b w:val="1"/>
                <w:bCs w:val="1"/>
                <w:noProof w:val="0"/>
                <w:sz w:val="24"/>
                <w:szCs w:val="24"/>
                <w:u w:val="none"/>
                <w:lang w:val="en-GB"/>
              </w:rPr>
            </w:pPr>
            <w:r w:rsidRPr="667F3721" w:rsidR="667F3721">
              <w:rPr>
                <w:b w:val="1"/>
                <w:bCs w:val="1"/>
                <w:noProof w:val="0"/>
                <w:sz w:val="24"/>
                <w:szCs w:val="24"/>
                <w:u w:val="none"/>
                <w:lang w:val="en-GB"/>
              </w:rPr>
              <w:t xml:space="preserve">              </w:t>
            </w:r>
          </w:p>
          <w:p w:rsidR="667F3721" w:rsidP="667F3721" w:rsidRDefault="667F3721" w14:paraId="429B7A93" w14:textId="7238BDBB">
            <w:pPr>
              <w:pStyle w:val="Normal"/>
              <w:rPr>
                <w:b w:val="1"/>
                <w:bCs w:val="1"/>
                <w:noProof w:val="0"/>
                <w:sz w:val="24"/>
                <w:szCs w:val="24"/>
                <w:u w:val="none"/>
                <w:lang w:val="en-GB"/>
              </w:rPr>
            </w:pPr>
            <w:r w:rsidRPr="667F3721" w:rsidR="667F3721">
              <w:rPr>
                <w:rFonts w:ascii="Calibri" w:hAnsi="Calibri" w:eastAsia="Calibri" w:cs="Calibri" w:asciiTheme="minorAscii" w:hAnsiTheme="minorAscii" w:eastAsiaTheme="minorAscii" w:cstheme="minorAscii"/>
                <w:b w:val="1"/>
                <w:bCs w:val="1"/>
                <w:noProof w:val="0"/>
                <w:sz w:val="24"/>
                <w:szCs w:val="24"/>
                <w:u w:val="none"/>
                <w:lang w:val="en-GB"/>
              </w:rPr>
              <w:t>N</w:t>
            </w:r>
            <w:r w:rsidRPr="667F3721" w:rsidR="667F3721">
              <w:rPr>
                <w:b w:val="1"/>
                <w:bCs w:val="1"/>
                <w:noProof w:val="0"/>
                <w:sz w:val="24"/>
                <w:szCs w:val="24"/>
                <w:u w:val="none"/>
                <w:lang w:val="en-GB"/>
              </w:rPr>
              <w:t>ervous</w:t>
            </w:r>
          </w:p>
          <w:p w:rsidR="667F3721" w:rsidP="667F3721" w:rsidRDefault="667F3721" w14:paraId="6BAEF4DC" w14:textId="4EB73046">
            <w:pPr>
              <w:pStyle w:val="Normal"/>
              <w:rPr>
                <w:b w:val="1"/>
                <w:bCs w:val="1"/>
                <w:noProof w:val="0"/>
                <w:sz w:val="24"/>
                <w:szCs w:val="24"/>
                <w:u w:val="none"/>
                <w:lang w:val="en-GB"/>
              </w:rPr>
            </w:pPr>
            <w:r w:rsidRPr="667F3721" w:rsidR="667F3721">
              <w:rPr>
                <w:b w:val="1"/>
                <w:bCs w:val="1"/>
                <w:noProof w:val="0"/>
                <w:sz w:val="24"/>
                <w:szCs w:val="24"/>
                <w:u w:val="none"/>
                <w:lang w:val="en-GB"/>
              </w:rPr>
              <w:t>Stuttering</w:t>
            </w:r>
          </w:p>
          <w:p w:rsidR="667F3721" w:rsidP="667F3721" w:rsidRDefault="667F3721" w14:paraId="3C841DF5" w14:textId="0A7E1943">
            <w:pPr>
              <w:pStyle w:val="Normal"/>
              <w:rPr>
                <w:b w:val="1"/>
                <w:bCs w:val="1"/>
                <w:noProof w:val="0"/>
                <w:sz w:val="24"/>
                <w:szCs w:val="24"/>
                <w:u w:val="none"/>
                <w:lang w:val="en-GB"/>
              </w:rPr>
            </w:pPr>
            <w:r w:rsidRPr="667F3721" w:rsidR="667F3721">
              <w:rPr>
                <w:b w:val="1"/>
                <w:bCs w:val="1"/>
                <w:noProof w:val="0"/>
                <w:sz w:val="24"/>
                <w:szCs w:val="24"/>
                <w:u w:val="none"/>
                <w:lang w:val="en-GB"/>
              </w:rPr>
              <w:t xml:space="preserve">Use of </w:t>
            </w:r>
            <w:r w:rsidRPr="667F3721" w:rsidR="667F3721">
              <w:rPr>
                <w:b w:val="1"/>
                <w:bCs w:val="1"/>
                <w:noProof w:val="0"/>
                <w:sz w:val="24"/>
                <w:szCs w:val="24"/>
                <w:u w:val="none"/>
                <w:lang w:val="en-GB"/>
              </w:rPr>
              <w:t>repetitiveness</w:t>
            </w:r>
            <w:r w:rsidRPr="667F3721" w:rsidR="667F3721">
              <w:rPr>
                <w:b w:val="1"/>
                <w:bCs w:val="1"/>
                <w:noProof w:val="0"/>
                <w:sz w:val="24"/>
                <w:szCs w:val="24"/>
                <w:u w:val="none"/>
                <w:lang w:val="en-GB"/>
              </w:rPr>
              <w:t xml:space="preserve"> words</w:t>
            </w:r>
          </w:p>
          <w:p w:rsidR="667F3721" w:rsidP="667F3721" w:rsidRDefault="667F3721" w14:paraId="1C8F025A" w14:textId="71C9E0F7">
            <w:pPr>
              <w:pStyle w:val="Normal"/>
              <w:rPr>
                <w:b w:val="1"/>
                <w:bCs w:val="1"/>
                <w:noProof w:val="0"/>
                <w:sz w:val="24"/>
                <w:szCs w:val="24"/>
                <w:u w:val="none"/>
                <w:lang w:val="en-GB"/>
              </w:rPr>
            </w:pPr>
            <w:r w:rsidRPr="667F3721" w:rsidR="667F3721">
              <w:rPr>
                <w:b w:val="1"/>
                <w:bCs w:val="1"/>
                <w:noProof w:val="0"/>
                <w:sz w:val="24"/>
                <w:szCs w:val="24"/>
                <w:u w:val="none"/>
                <w:lang w:val="en-GB"/>
              </w:rPr>
              <w:t>Self-belief</w:t>
            </w:r>
          </w:p>
          <w:p w:rsidR="667F3721" w:rsidP="667F3721" w:rsidRDefault="667F3721" w14:paraId="3FAF4CA5" w14:textId="41D54D78">
            <w:pPr>
              <w:pStyle w:val="Normal"/>
              <w:rPr>
                <w:b w:val="1"/>
                <w:bCs w:val="1"/>
                <w:noProof w:val="0"/>
                <w:sz w:val="24"/>
                <w:szCs w:val="24"/>
                <w:u w:val="none"/>
                <w:lang w:val="en-GB"/>
              </w:rPr>
            </w:pPr>
            <w:r w:rsidRPr="667F3721" w:rsidR="667F3721">
              <w:rPr>
                <w:b w:val="1"/>
                <w:bCs w:val="1"/>
                <w:noProof w:val="0"/>
                <w:sz w:val="24"/>
                <w:szCs w:val="24"/>
                <w:u w:val="none"/>
                <w:lang w:val="en-GB"/>
              </w:rPr>
              <w:t>Improve</w:t>
            </w:r>
            <w:r w:rsidRPr="667F3721" w:rsidR="667F3721">
              <w:rPr>
                <w:b w:val="1"/>
                <w:bCs w:val="1"/>
                <w:noProof w:val="0"/>
                <w:sz w:val="24"/>
                <w:szCs w:val="24"/>
                <w:u w:val="none"/>
                <w:lang w:val="en-GB"/>
              </w:rPr>
              <w:t xml:space="preserve"> my skills</w:t>
            </w:r>
          </w:p>
          <w:p w:rsidR="667F3721" w:rsidP="667F3721" w:rsidRDefault="667F3721" w14:paraId="7EF8AA02" w14:textId="5A985E99">
            <w:pPr>
              <w:pStyle w:val="Normal"/>
              <w:rPr>
                <w:b w:val="1"/>
                <w:bCs w:val="1"/>
                <w:noProof w:val="0"/>
                <w:sz w:val="24"/>
                <w:szCs w:val="24"/>
                <w:u w:val="none"/>
                <w:lang w:val="en-GB"/>
              </w:rPr>
            </w:pPr>
          </w:p>
        </w:tc>
      </w:tr>
      <w:tr w:rsidR="667F3721" w:rsidTr="667F3721" w14:paraId="524E06FB">
        <w:trPr>
          <w:trHeight w:val="2460"/>
        </w:trPr>
        <w:tc>
          <w:tcPr>
            <w:tcW w:w="4508" w:type="dxa"/>
            <w:tcMar/>
          </w:tcPr>
          <w:p w:rsidR="667F3721" w:rsidP="667F3721" w:rsidRDefault="667F3721" w14:paraId="32C8E85E" w14:textId="53033FF2">
            <w:pPr>
              <w:pStyle w:val="Normal"/>
              <w:rPr>
                <w:b w:val="1"/>
                <w:bCs w:val="1"/>
                <w:noProof w:val="0"/>
                <w:sz w:val="36"/>
                <w:szCs w:val="36"/>
                <w:u w:val="none"/>
                <w:lang w:val="en-GB"/>
              </w:rPr>
            </w:pPr>
            <w:r w:rsidRPr="667F3721" w:rsidR="667F3721">
              <w:rPr>
                <w:b w:val="1"/>
                <w:bCs w:val="1"/>
                <w:noProof w:val="0"/>
                <w:sz w:val="36"/>
                <w:szCs w:val="36"/>
                <w:u w:val="none"/>
                <w:lang w:val="en-GB"/>
              </w:rPr>
              <w:t>Opportunities</w:t>
            </w:r>
          </w:p>
          <w:p w:rsidR="667F3721" w:rsidP="667F3721" w:rsidRDefault="667F3721" w14:paraId="5F37E128" w14:textId="18D33877">
            <w:pPr>
              <w:pStyle w:val="Normal"/>
              <w:rPr>
                <w:b w:val="1"/>
                <w:bCs w:val="1"/>
                <w:noProof w:val="0"/>
                <w:sz w:val="24"/>
                <w:szCs w:val="24"/>
                <w:u w:val="none"/>
                <w:lang w:val="en-GB"/>
              </w:rPr>
            </w:pPr>
            <w:r w:rsidRPr="667F3721" w:rsidR="667F3721">
              <w:rPr>
                <w:b w:val="1"/>
                <w:bCs w:val="1"/>
                <w:noProof w:val="0"/>
                <w:sz w:val="24"/>
                <w:szCs w:val="24"/>
                <w:u w:val="none"/>
                <w:lang w:val="en-GB"/>
              </w:rPr>
              <w:t xml:space="preserve">                  </w:t>
            </w:r>
          </w:p>
          <w:p w:rsidR="667F3721" w:rsidP="667F3721" w:rsidRDefault="667F3721" w14:paraId="09C71D88" w14:textId="530C4A09">
            <w:pPr>
              <w:pStyle w:val="Normal"/>
              <w:rPr>
                <w:b w:val="1"/>
                <w:bCs w:val="1"/>
                <w:noProof w:val="0"/>
                <w:sz w:val="24"/>
                <w:szCs w:val="24"/>
                <w:u w:val="none"/>
                <w:lang w:val="en-GB"/>
              </w:rPr>
            </w:pPr>
            <w:r w:rsidRPr="667F3721" w:rsidR="667F3721">
              <w:rPr>
                <w:b w:val="1"/>
                <w:bCs w:val="1"/>
                <w:noProof w:val="0"/>
                <w:sz w:val="24"/>
                <w:szCs w:val="24"/>
                <w:u w:val="none"/>
                <w:lang w:val="en-GB"/>
              </w:rPr>
              <w:t>Practice makes perfect</w:t>
            </w:r>
            <w:r w:rsidRPr="667F3721" w:rsidR="667F3721">
              <w:rPr>
                <w:b w:val="1"/>
                <w:bCs w:val="1"/>
                <w:noProof w:val="0"/>
                <w:sz w:val="24"/>
                <w:szCs w:val="24"/>
                <w:u w:val="single"/>
                <w:lang w:val="en-GB"/>
              </w:rPr>
              <w:t xml:space="preserve"> </w:t>
            </w:r>
          </w:p>
          <w:p w:rsidR="667F3721" w:rsidP="667F3721" w:rsidRDefault="667F3721" w14:paraId="62F04E8E" w14:textId="5EAD458B">
            <w:pPr>
              <w:pStyle w:val="Normal"/>
              <w:rPr>
                <w:b w:val="1"/>
                <w:bCs w:val="1"/>
                <w:noProof w:val="0"/>
                <w:sz w:val="24"/>
                <w:szCs w:val="24"/>
                <w:u w:val="none"/>
                <w:lang w:val="en-GB"/>
              </w:rPr>
            </w:pPr>
            <w:r w:rsidRPr="667F3721" w:rsidR="667F3721">
              <w:rPr>
                <w:b w:val="1"/>
                <w:bCs w:val="1"/>
                <w:i w:val="0"/>
                <w:iCs w:val="0"/>
                <w:noProof w:val="0"/>
                <w:sz w:val="24"/>
                <w:szCs w:val="24"/>
                <w:u w:val="none"/>
                <w:lang w:val="en-GB"/>
              </w:rPr>
              <w:t>Improve confidence building</w:t>
            </w:r>
            <w:r w:rsidRPr="667F3721" w:rsidR="667F3721">
              <w:rPr>
                <w:b w:val="1"/>
                <w:bCs w:val="1"/>
                <w:noProof w:val="0"/>
                <w:sz w:val="24"/>
                <w:szCs w:val="24"/>
                <w:u w:val="single"/>
                <w:lang w:val="en-GB"/>
              </w:rPr>
              <w:t xml:space="preserve"> </w:t>
            </w:r>
          </w:p>
        </w:tc>
        <w:tc>
          <w:tcPr>
            <w:tcW w:w="4508" w:type="dxa"/>
            <w:tcMar/>
          </w:tcPr>
          <w:p w:rsidR="667F3721" w:rsidP="667F3721" w:rsidRDefault="667F3721" w14:paraId="2AF654D1" w14:textId="2A633814">
            <w:pPr>
              <w:pStyle w:val="Normal"/>
              <w:rPr>
                <w:b w:val="1"/>
                <w:bCs w:val="1"/>
                <w:noProof w:val="0"/>
                <w:sz w:val="36"/>
                <w:szCs w:val="36"/>
                <w:u w:val="none"/>
                <w:lang w:val="en-GB"/>
              </w:rPr>
            </w:pPr>
            <w:r w:rsidRPr="667F3721" w:rsidR="667F3721">
              <w:rPr>
                <w:b w:val="1"/>
                <w:bCs w:val="1"/>
                <w:noProof w:val="0"/>
                <w:sz w:val="36"/>
                <w:szCs w:val="36"/>
                <w:u w:val="none"/>
                <w:lang w:val="en-GB"/>
              </w:rPr>
              <w:t xml:space="preserve">Threats </w:t>
            </w:r>
          </w:p>
          <w:p w:rsidR="667F3721" w:rsidP="667F3721" w:rsidRDefault="667F3721" w14:paraId="0A3F8C53" w14:textId="42299F05">
            <w:pPr>
              <w:pStyle w:val="Normal"/>
              <w:rPr>
                <w:b w:val="1"/>
                <w:bCs w:val="1"/>
                <w:noProof w:val="0"/>
                <w:sz w:val="24"/>
                <w:szCs w:val="24"/>
                <w:u w:val="none"/>
                <w:lang w:val="en-GB"/>
              </w:rPr>
            </w:pPr>
          </w:p>
          <w:p w:rsidR="667F3721" w:rsidP="667F3721" w:rsidRDefault="667F3721" w14:paraId="4430FA5A" w14:textId="2D63E6A0">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r w:rsidRPr="667F3721" w:rsidR="667F3721">
              <w:rPr>
                <w:b w:val="1"/>
                <w:bCs w:val="1"/>
                <w:noProof w:val="0"/>
                <w:sz w:val="24"/>
                <w:szCs w:val="24"/>
                <w:u w:val="none"/>
                <w:lang w:val="en-GB"/>
              </w:rPr>
              <w:t>S</w:t>
            </w:r>
            <w:r w:rsidRPr="667F3721" w:rsidR="667F3721">
              <w:rPr>
                <w:rFonts w:ascii="Calibri" w:hAnsi="Calibri" w:eastAsia="Calibri" w:cs="Calibri" w:asciiTheme="minorAscii" w:hAnsiTheme="minorAscii" w:eastAsiaTheme="minorAscii" w:cstheme="minorAscii"/>
                <w:b w:val="1"/>
                <w:bCs w:val="1"/>
                <w:noProof w:val="0"/>
                <w:sz w:val="24"/>
                <w:szCs w:val="24"/>
                <w:u w:val="none"/>
                <w:lang w:val="en-GB"/>
              </w:rPr>
              <w:t>pelling mistakes</w:t>
            </w:r>
          </w:p>
          <w:p w:rsidR="667F3721" w:rsidP="667F3721" w:rsidRDefault="667F3721" w14:paraId="04E44F4C" w14:textId="47A8CC4D">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r w:rsidRPr="667F3721" w:rsidR="667F3721">
              <w:rPr>
                <w:rFonts w:ascii="Calibri" w:hAnsi="Calibri" w:eastAsia="Calibri" w:cs="Calibri" w:asciiTheme="minorAscii" w:hAnsiTheme="minorAscii" w:eastAsiaTheme="minorAscii" w:cstheme="minorAscii"/>
                <w:b w:val="1"/>
                <w:bCs w:val="1"/>
                <w:noProof w:val="0"/>
                <w:sz w:val="24"/>
                <w:szCs w:val="24"/>
                <w:u w:val="none"/>
                <w:lang w:val="en-GB"/>
              </w:rPr>
              <w:t>Use of wrong words</w:t>
            </w:r>
          </w:p>
          <w:p w:rsidR="667F3721" w:rsidP="667F3721" w:rsidRDefault="667F3721" w14:paraId="2AB15872" w14:textId="64BDEA1A">
            <w:pPr>
              <w:pStyle w:val="Normal"/>
              <w:rPr>
                <w:rFonts w:ascii="Calibri" w:hAnsi="Calibri" w:eastAsia="Calibri" w:cs="Calibri" w:asciiTheme="minorAscii" w:hAnsiTheme="minorAscii" w:eastAsiaTheme="minorAscii" w:cstheme="minorAscii"/>
                <w:b w:val="1"/>
                <w:bCs w:val="1"/>
                <w:noProof w:val="0"/>
                <w:sz w:val="24"/>
                <w:szCs w:val="24"/>
                <w:u w:val="none"/>
                <w:lang w:val="en-GB"/>
              </w:rPr>
            </w:pPr>
            <w:r w:rsidRPr="667F3721" w:rsidR="667F3721">
              <w:rPr>
                <w:rFonts w:ascii="Calibri" w:hAnsi="Calibri" w:eastAsia="Calibri" w:cs="Calibri" w:asciiTheme="minorAscii" w:hAnsiTheme="minorAscii" w:eastAsiaTheme="minorAscii" w:cstheme="minorAscii"/>
                <w:b w:val="1"/>
                <w:bCs w:val="1"/>
                <w:noProof w:val="0"/>
                <w:sz w:val="24"/>
                <w:szCs w:val="24"/>
                <w:u w:val="none"/>
                <w:lang w:val="en-GB"/>
              </w:rPr>
              <w:t xml:space="preserve">Mind going blank </w:t>
            </w:r>
          </w:p>
        </w:tc>
      </w:tr>
    </w:tbl>
    <w:p w:rsidR="667F3721" w:rsidP="667F3721" w:rsidRDefault="667F3721" w14:paraId="4B31D818" w14:textId="5A23067D">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 xml:space="preserve">  </w:t>
      </w:r>
    </w:p>
    <w:p w:rsidR="667F3721" w:rsidP="667F3721" w:rsidRDefault="667F3721" w14:paraId="22911A3E" w14:textId="25313B5F">
      <w:pPr>
        <w:pStyle w:val="Heading1"/>
        <w:ind w:left="0"/>
        <w:rPr>
          <w:noProof w:val="0"/>
          <w:lang w:val="en-GB"/>
        </w:rPr>
      </w:pPr>
      <w:bookmarkStart w:name="_Toc1654423975" w:id="202429748"/>
      <w:bookmarkStart w:name="_Toc189436886" w:id="1289893450"/>
      <w:r w:rsidRPr="667F3721" w:rsidR="667F3721">
        <w:rPr>
          <w:noProof w:val="0"/>
          <w:lang w:val="en-GB"/>
        </w:rPr>
        <w:t>PDP</w:t>
      </w:r>
      <w:r w:rsidRPr="667F3721" w:rsidR="667F3721">
        <w:rPr>
          <w:noProof w:val="0"/>
          <w:lang w:val="en-GB"/>
        </w:rPr>
        <w:t xml:space="preserve"> table</w:t>
      </w:r>
      <w:bookmarkEnd w:id="202429748"/>
      <w:bookmarkEnd w:id="1289893450"/>
    </w:p>
    <w:p w:rsidR="667F3721" w:rsidP="667F3721" w:rsidRDefault="667F3721" w14:paraId="14C39705" w14:textId="38232EB4">
      <w:pPr>
        <w:pStyle w:val="Normal"/>
        <w:rPr>
          <w:noProof w:val="0"/>
          <w:lang w:val="en-GB"/>
        </w:rPr>
      </w:pPr>
    </w:p>
    <w:p w:rsidR="667F3721" w:rsidP="667F3721" w:rsidRDefault="667F3721" w14:paraId="3D861DE9" w14:textId="159A0BEB">
      <w:pPr>
        <w:pStyle w:val="Normal"/>
        <w:rPr>
          <w:noProof w:val="0"/>
          <w:lang w:val="en-GB"/>
        </w:rPr>
      </w:pPr>
      <w:r w:rsidRPr="667F3721" w:rsidR="667F3721">
        <w:rPr>
          <w:noProof w:val="0"/>
          <w:sz w:val="28"/>
          <w:szCs w:val="28"/>
          <w:lang w:val="en-GB"/>
        </w:rPr>
        <w:t>I have produced this PDP table to help me overcome my weaknesses and build on my strengths.</w:t>
      </w:r>
      <w:r w:rsidRPr="667F3721" w:rsidR="667F3721">
        <w:rPr>
          <w:noProof w:val="0"/>
          <w:lang w:val="en-GB"/>
        </w:rPr>
        <w:t xml:space="preserve"> </w:t>
      </w:r>
    </w:p>
    <w:tbl>
      <w:tblPr>
        <w:tblStyle w:val="TableGrid"/>
        <w:tblW w:w="0" w:type="auto"/>
        <w:tblLayout w:type="fixed"/>
        <w:tblLook w:val="06A0" w:firstRow="1" w:lastRow="0" w:firstColumn="1" w:lastColumn="0" w:noHBand="1" w:noVBand="1"/>
      </w:tblPr>
      <w:tblGrid>
        <w:gridCol w:w="2265"/>
        <w:gridCol w:w="1395"/>
        <w:gridCol w:w="1749"/>
        <w:gridCol w:w="1803"/>
        <w:gridCol w:w="1920"/>
      </w:tblGrid>
      <w:tr w:rsidR="667F3721" w:rsidTr="667F3721" w14:paraId="3E324151">
        <w:trPr>
          <w:trHeight w:val="1125"/>
        </w:trPr>
        <w:tc>
          <w:tcPr>
            <w:tcW w:w="2265" w:type="dxa"/>
            <w:tcMar/>
          </w:tcPr>
          <w:p w:rsidR="667F3721" w:rsidP="667F3721" w:rsidRDefault="667F3721" w14:paraId="4E7D2EFE" w14:textId="14FF13E5">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Skills/behaviour</w:t>
            </w:r>
          </w:p>
        </w:tc>
        <w:tc>
          <w:tcPr>
            <w:tcW w:w="1395" w:type="dxa"/>
            <w:tcMar/>
          </w:tcPr>
          <w:p w:rsidR="667F3721" w:rsidP="667F3721" w:rsidRDefault="667F3721" w14:paraId="64CCC494" w14:textId="701768CD">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Action needed</w:t>
            </w:r>
          </w:p>
        </w:tc>
        <w:tc>
          <w:tcPr>
            <w:tcW w:w="1749" w:type="dxa"/>
            <w:tcMar/>
          </w:tcPr>
          <w:p w:rsidR="667F3721" w:rsidP="667F3721" w:rsidRDefault="667F3721" w14:paraId="6921AD80" w14:textId="574E2864">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Resources needed</w:t>
            </w:r>
          </w:p>
        </w:tc>
        <w:tc>
          <w:tcPr>
            <w:tcW w:w="1803" w:type="dxa"/>
            <w:tcMar/>
          </w:tcPr>
          <w:p w:rsidR="667F3721" w:rsidP="667F3721" w:rsidRDefault="667F3721" w14:paraId="19910D88" w14:textId="3269998B">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Date for review</w:t>
            </w:r>
          </w:p>
        </w:tc>
        <w:tc>
          <w:tcPr>
            <w:tcW w:w="1920" w:type="dxa"/>
            <w:tcMar/>
          </w:tcPr>
          <w:p w:rsidR="667F3721" w:rsidP="667F3721" w:rsidRDefault="667F3721" w14:paraId="41DFD163" w14:textId="0064D281">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Aspirational</w:t>
            </w: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/goal</w:t>
            </w:r>
          </w:p>
        </w:tc>
      </w:tr>
      <w:tr w:rsidR="667F3721" w:rsidTr="667F3721" w14:paraId="7FE1E4B1">
        <w:trPr>
          <w:trHeight w:val="1425"/>
        </w:trPr>
        <w:tc>
          <w:tcPr>
            <w:tcW w:w="2265" w:type="dxa"/>
            <w:tcMar/>
          </w:tcPr>
          <w:p w:rsidR="667F3721" w:rsidP="667F3721" w:rsidRDefault="667F3721" w14:paraId="2059F3F0" w14:textId="751A123A">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Improving my skills</w:t>
            </w:r>
          </w:p>
        </w:tc>
        <w:tc>
          <w:tcPr>
            <w:tcW w:w="1395" w:type="dxa"/>
            <w:tcMar/>
          </w:tcPr>
          <w:p w:rsidR="667F3721" w:rsidP="667F3721" w:rsidRDefault="667F3721" w14:paraId="705A9748" w14:textId="2AB74E63">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Improve presentation and writing skills</w:t>
            </w:r>
          </w:p>
          <w:p w:rsidR="667F3721" w:rsidP="667F3721" w:rsidRDefault="667F3721" w14:paraId="0822FBD4" w14:textId="1536D510">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p>
          <w:p w:rsidR="667F3721" w:rsidP="667F3721" w:rsidRDefault="667F3721" w14:paraId="4301D045" w14:textId="6FBD36F8">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Make notes</w:t>
            </w:r>
          </w:p>
        </w:tc>
        <w:tc>
          <w:tcPr>
            <w:tcW w:w="1749" w:type="dxa"/>
            <w:tcMar/>
          </w:tcPr>
          <w:p w:rsidR="667F3721" w:rsidP="667F3721" w:rsidRDefault="667F3721" w14:paraId="3BEDF535" w14:textId="171050CD">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Watch tutorials online</w:t>
            </w:r>
          </w:p>
          <w:p w:rsidR="667F3721" w:rsidP="667F3721" w:rsidRDefault="667F3721" w14:paraId="477089CE" w14:textId="53C9810D">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p>
          <w:p w:rsidR="667F3721" w:rsidP="667F3721" w:rsidRDefault="667F3721" w14:paraId="4661CB4A" w14:textId="09EB679C">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 xml:space="preserve">Use Grammarly for writing </w:t>
            </w:r>
          </w:p>
        </w:tc>
        <w:tc>
          <w:tcPr>
            <w:tcW w:w="1803" w:type="dxa"/>
            <w:tcMar/>
          </w:tcPr>
          <w:p w:rsidR="667F3721" w:rsidP="667F3721" w:rsidRDefault="667F3721" w14:paraId="141C9023" w14:textId="0B5F174F">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weekly</w:t>
            </w:r>
          </w:p>
        </w:tc>
        <w:tc>
          <w:tcPr>
            <w:tcW w:w="1920" w:type="dxa"/>
            <w:tcMar/>
          </w:tcPr>
          <w:p w:rsidR="667F3721" w:rsidP="667F3721" w:rsidRDefault="667F3721" w14:paraId="78984455" w14:textId="51E57583">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I want to be able to do improve my presentation and writing skills to make my university life easier</w:t>
            </w:r>
          </w:p>
        </w:tc>
      </w:tr>
      <w:tr w:rsidR="667F3721" w:rsidTr="667F3721" w14:paraId="7A9F2076">
        <w:trPr>
          <w:trHeight w:val="1380"/>
        </w:trPr>
        <w:tc>
          <w:tcPr>
            <w:tcW w:w="2265" w:type="dxa"/>
            <w:tcMar/>
          </w:tcPr>
          <w:p w:rsidR="667F3721" w:rsidP="667F3721" w:rsidRDefault="667F3721" w14:paraId="1592BFF3" w14:textId="3E93F897">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Nervous/</w:t>
            </w: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stuttering</w:t>
            </w:r>
          </w:p>
        </w:tc>
        <w:tc>
          <w:tcPr>
            <w:tcW w:w="1395" w:type="dxa"/>
            <w:tcMar/>
          </w:tcPr>
          <w:p w:rsidR="667F3721" w:rsidP="667F3721" w:rsidRDefault="667F3721" w14:paraId="14550C82" w14:textId="4B6566B9">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Home learning</w:t>
            </w:r>
          </w:p>
          <w:p w:rsidR="667F3721" w:rsidP="667F3721" w:rsidRDefault="667F3721" w14:paraId="79D6C11B" w14:textId="185E4AA7">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p>
          <w:p w:rsidR="667F3721" w:rsidP="667F3721" w:rsidRDefault="667F3721" w14:paraId="129C1900" w14:textId="38642EA9">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practice</w:t>
            </w:r>
          </w:p>
        </w:tc>
        <w:tc>
          <w:tcPr>
            <w:tcW w:w="1749" w:type="dxa"/>
            <w:tcMar/>
          </w:tcPr>
          <w:p w:rsidR="667F3721" w:rsidP="667F3721" w:rsidRDefault="667F3721" w14:paraId="29A2D64F" w14:textId="6815A0AF">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Practice talking in front of family and peers</w:t>
            </w:r>
          </w:p>
          <w:p w:rsidR="667F3721" w:rsidP="667F3721" w:rsidRDefault="667F3721" w14:paraId="444E9FDA" w14:textId="3DFEDA0D">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p>
          <w:p w:rsidR="667F3721" w:rsidP="667F3721" w:rsidRDefault="667F3721" w14:paraId="11CCAC2E" w14:textId="7735D769">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 xml:space="preserve">Look online for ways to keep calm </w:t>
            </w:r>
          </w:p>
        </w:tc>
        <w:tc>
          <w:tcPr>
            <w:tcW w:w="1803" w:type="dxa"/>
            <w:tcMar/>
          </w:tcPr>
          <w:p w:rsidR="667F3721" w:rsidP="667F3721" w:rsidRDefault="667F3721" w14:paraId="1311A221" w14:textId="582A859E">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weekly</w:t>
            </w:r>
          </w:p>
        </w:tc>
        <w:tc>
          <w:tcPr>
            <w:tcW w:w="1920" w:type="dxa"/>
            <w:tcMar/>
          </w:tcPr>
          <w:p w:rsidR="667F3721" w:rsidP="667F3721" w:rsidRDefault="667F3721" w14:paraId="05727D10" w14:textId="65208927">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 xml:space="preserve">I want to be able to do my </w:t>
            </w: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presentation clearly</w:t>
            </w: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 xml:space="preserve"> and confidently to make myself look more </w:t>
            </w: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professional</w:t>
            </w:r>
          </w:p>
        </w:tc>
      </w:tr>
      <w:tr w:rsidR="667F3721" w:rsidTr="667F3721" w14:paraId="4BD6129D">
        <w:trPr>
          <w:trHeight w:val="1410"/>
        </w:trPr>
        <w:tc>
          <w:tcPr>
            <w:tcW w:w="2265" w:type="dxa"/>
            <w:tcMar/>
          </w:tcPr>
          <w:p w:rsidR="667F3721" w:rsidP="667F3721" w:rsidRDefault="667F3721" w14:paraId="3F64D952" w14:textId="414D2B69">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Self-belief</w:t>
            </w:r>
          </w:p>
        </w:tc>
        <w:tc>
          <w:tcPr>
            <w:tcW w:w="1395" w:type="dxa"/>
            <w:tcMar/>
          </w:tcPr>
          <w:p w:rsidR="667F3721" w:rsidP="667F3721" w:rsidRDefault="667F3721" w14:paraId="2BCFCB24" w14:textId="21524E66">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To believe in myself</w:t>
            </w:r>
          </w:p>
        </w:tc>
        <w:tc>
          <w:tcPr>
            <w:tcW w:w="1749" w:type="dxa"/>
            <w:tcMar/>
          </w:tcPr>
          <w:p w:rsidR="667F3721" w:rsidP="667F3721" w:rsidRDefault="667F3721" w14:paraId="7AFD20E6" w14:textId="78B1A8EA">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Ask colleagues and peers for feedback</w:t>
            </w:r>
          </w:p>
          <w:p w:rsidR="667F3721" w:rsidP="667F3721" w:rsidRDefault="667F3721" w14:paraId="721335CD" w14:textId="5050D4DD">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 xml:space="preserve">Read </w:t>
            </w: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self-help</w:t>
            </w: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 xml:space="preserve"> books</w:t>
            </w:r>
          </w:p>
        </w:tc>
        <w:tc>
          <w:tcPr>
            <w:tcW w:w="1803" w:type="dxa"/>
            <w:tcMar/>
          </w:tcPr>
          <w:p w:rsidR="667F3721" w:rsidP="667F3721" w:rsidRDefault="667F3721" w14:paraId="42198C38" w14:textId="702800A1">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weekly</w:t>
            </w:r>
          </w:p>
        </w:tc>
        <w:tc>
          <w:tcPr>
            <w:tcW w:w="1920" w:type="dxa"/>
            <w:tcMar/>
          </w:tcPr>
          <w:p w:rsidR="667F3721" w:rsidP="667F3721" w:rsidRDefault="667F3721" w14:paraId="0561186B" w14:textId="3700B354">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 xml:space="preserve">I want to have more </w:t>
            </w: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self-belief</w:t>
            </w:r>
            <w:r w:rsidRPr="667F3721" w:rsidR="667F3721">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 xml:space="preserve"> and be able to confidently produce acceptable work without lacking confidence</w:t>
            </w:r>
          </w:p>
        </w:tc>
      </w:tr>
    </w:tbl>
    <w:p w:rsidR="667F3721" w:rsidP="667F3721" w:rsidRDefault="667F3721" w14:paraId="1A42E4B2" w14:textId="42F4281C">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667F3721" w:rsidR="667F372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Morgan, P. (2017)</w:t>
      </w:r>
    </w:p>
    <w:p w:rsidR="667F3721" w:rsidP="667F3721" w:rsidRDefault="667F3721" w14:paraId="7C559FBF" w14:textId="1C8ED4C5">
      <w:pPr>
        <w:pStyle w:val="Heading1"/>
        <w:ind w:left="0"/>
      </w:pPr>
    </w:p>
    <w:p w:rsidR="667F3721" w:rsidP="667F3721" w:rsidRDefault="667F3721" w14:paraId="5D5AB650" w14:textId="768198CA">
      <w:pPr>
        <w:pStyle w:val="Heading1"/>
        <w:ind w:left="0"/>
      </w:pPr>
    </w:p>
    <w:p w:rsidR="667F3721" w:rsidP="667F3721" w:rsidRDefault="667F3721" w14:paraId="61B5DB96" w14:textId="668B1BA0">
      <w:pPr>
        <w:pStyle w:val="Heading1"/>
        <w:ind w:left="0"/>
      </w:pPr>
    </w:p>
    <w:p w:rsidR="667F3721" w:rsidP="667F3721" w:rsidRDefault="667F3721" w14:paraId="12928A4E" w14:textId="123DBBD5">
      <w:pPr>
        <w:pStyle w:val="Heading1"/>
        <w:ind w:left="0"/>
      </w:pPr>
    </w:p>
    <w:p w:rsidR="667F3721" w:rsidP="667F3721" w:rsidRDefault="667F3721" w14:paraId="69104746" w14:textId="5668F5B9">
      <w:pPr>
        <w:pStyle w:val="Heading1"/>
        <w:ind w:left="0"/>
      </w:pPr>
    </w:p>
    <w:p w:rsidR="667F3721" w:rsidP="667F3721" w:rsidRDefault="667F3721" w14:paraId="4D375037" w14:textId="28F12919">
      <w:pPr>
        <w:pStyle w:val="Heading1"/>
        <w:ind w:left="0"/>
        <w:rPr>
          <w:rFonts w:ascii="Calibri Light" w:hAnsi="Calibri Light" w:eastAsia="" w:cs=""/>
          <w:color w:val="2F5496" w:themeColor="accent1" w:themeTint="FF" w:themeShade="BF"/>
          <w:sz w:val="32"/>
          <w:szCs w:val="32"/>
        </w:rPr>
      </w:pPr>
      <w:bookmarkStart w:name="_Toc1535172202" w:id="980718556"/>
      <w:bookmarkStart w:name="_Toc758797525" w:id="217321947"/>
      <w:r w:rsidR="667F3721">
        <w:rPr/>
        <w:t>References</w:t>
      </w:r>
      <w:bookmarkEnd w:id="980718556"/>
      <w:bookmarkEnd w:id="217321947"/>
    </w:p>
    <w:p w:rsidR="667F3721" w:rsidP="667F3721" w:rsidRDefault="667F3721" w14:paraId="46D13375" w14:textId="4B5B1199">
      <w:pPr>
        <w:pStyle w:val="Normal"/>
        <w:rPr>
          <w:rFonts w:ascii="Arial Rounded MT Bold" w:hAnsi="Arial Rounded MT Bold" w:eastAsia="Arial Rounded MT Bold" w:cs="Arial Rounded MT Bold"/>
          <w:b w:val="0"/>
          <w:bCs w:val="0"/>
          <w:i w:val="0"/>
          <w:iCs w:val="0"/>
          <w:caps w:val="0"/>
          <w:smallCaps w:val="0"/>
          <w:noProof w:val="0"/>
          <w:color w:val="000000" w:themeColor="text1" w:themeTint="FF" w:themeShade="FF"/>
          <w:sz w:val="28"/>
          <w:szCs w:val="28"/>
          <w:lang w:val="en-GB"/>
        </w:rPr>
      </w:pPr>
      <w:r w:rsidRPr="667F3721" w:rsidR="667F3721">
        <w:rPr>
          <w:rFonts w:ascii="Arial Rounded MT Bold" w:hAnsi="Arial Rounded MT Bold" w:eastAsia="Arial Rounded MT Bold" w:cs="Arial Rounded MT Bold"/>
          <w:b w:val="0"/>
          <w:bCs w:val="0"/>
          <w:i w:val="0"/>
          <w:iCs w:val="0"/>
          <w:caps w:val="0"/>
          <w:smallCaps w:val="0"/>
          <w:noProof w:val="0"/>
          <w:color w:val="000000" w:themeColor="text1" w:themeTint="FF" w:themeShade="FF"/>
          <w:sz w:val="28"/>
          <w:szCs w:val="28"/>
          <w:lang w:val="en-GB"/>
        </w:rPr>
        <w:t>Duck, S &amp; McMahan, D.T, (2015), p.5</w:t>
      </w:r>
    </w:p>
    <w:p w:rsidR="667F3721" w:rsidP="667F3721" w:rsidRDefault="667F3721" w14:paraId="3C52B199" w14:textId="73F9F001">
      <w:pPr>
        <w:pStyle w:val="Normal"/>
        <w:rPr>
          <w:rFonts w:ascii="Arial Rounded MT Bold" w:hAnsi="Arial Rounded MT Bold" w:eastAsia="Arial Rounded MT Bold" w:cs="Arial Rounded MT Bold"/>
          <w:b w:val="0"/>
          <w:bCs w:val="0"/>
          <w:i w:val="0"/>
          <w:iCs w:val="0"/>
          <w:caps w:val="0"/>
          <w:smallCaps w:val="0"/>
          <w:noProof w:val="0"/>
          <w:color w:val="000000" w:themeColor="text1" w:themeTint="FF" w:themeShade="FF"/>
          <w:sz w:val="28"/>
          <w:szCs w:val="28"/>
          <w:lang w:val="en-GB"/>
        </w:rPr>
      </w:pPr>
      <w:r w:rsidRPr="667F3721" w:rsidR="667F3721">
        <w:rPr>
          <w:rFonts w:ascii="Arial Rounded MT Bold" w:hAnsi="Arial Rounded MT Bold" w:eastAsia="Arial Rounded MT Bold" w:cs="Arial Rounded MT Bold"/>
          <w:b w:val="0"/>
          <w:bCs w:val="0"/>
          <w:i w:val="0"/>
          <w:iCs w:val="0"/>
          <w:caps w:val="0"/>
          <w:smallCaps w:val="0"/>
          <w:noProof w:val="0"/>
          <w:color w:val="000000" w:themeColor="text1" w:themeTint="FF" w:themeShade="FF"/>
          <w:sz w:val="28"/>
          <w:szCs w:val="28"/>
          <w:lang w:val="en-GB"/>
        </w:rPr>
        <w:t>Duck, S. &amp; McMahan, D. (2015) p.89</w:t>
      </w:r>
    </w:p>
    <w:p w:rsidR="667F3721" w:rsidP="667F3721" w:rsidRDefault="667F3721" w14:paraId="4EC5238F" w14:textId="27B38742">
      <w:pPr>
        <w:pStyle w:val="Normal"/>
        <w:ind w:left="0"/>
        <w:rPr>
          <w:rFonts w:ascii="Arial Rounded MT Bold" w:hAnsi="Arial Rounded MT Bold" w:eastAsia="Arial Rounded MT Bold" w:cs="Arial Rounded MT Bold"/>
          <w:b w:val="1"/>
          <w:bCs w:val="1"/>
          <w:noProof w:val="0"/>
          <w:sz w:val="28"/>
          <w:szCs w:val="28"/>
          <w:lang w:val="en-GB"/>
        </w:rPr>
      </w:pPr>
      <w:r w:rsidRPr="667F3721" w:rsidR="667F3721">
        <w:rPr>
          <w:rFonts w:ascii="Arial Rounded MT Bold" w:hAnsi="Arial Rounded MT Bold" w:eastAsia="Arial Rounded MT Bold" w:cs="Arial Rounded MT Bold"/>
          <w:noProof w:val="0"/>
          <w:sz w:val="28"/>
          <w:szCs w:val="28"/>
          <w:lang w:val="en-GB"/>
        </w:rPr>
        <w:t xml:space="preserve">Berlo, D. (1960). The process of communication. New </w:t>
      </w:r>
      <w:bookmarkStart w:name="_Int_b02AJwYp" w:id="2000149540"/>
      <w:r w:rsidRPr="667F3721" w:rsidR="667F3721">
        <w:rPr>
          <w:rFonts w:ascii="Arial Rounded MT Bold" w:hAnsi="Arial Rounded MT Bold" w:eastAsia="Arial Rounded MT Bold" w:cs="Arial Rounded MT Bold"/>
          <w:noProof w:val="0"/>
          <w:sz w:val="28"/>
          <w:szCs w:val="28"/>
          <w:lang w:val="en-GB"/>
        </w:rPr>
        <w:t>York,.</w:t>
      </w:r>
      <w:bookmarkEnd w:id="2000149540"/>
      <w:r w:rsidRPr="667F3721" w:rsidR="667F3721">
        <w:rPr>
          <w:rFonts w:ascii="Arial Rounded MT Bold" w:hAnsi="Arial Rounded MT Bold" w:eastAsia="Arial Rounded MT Bold" w:cs="Arial Rounded MT Bold"/>
          <w:noProof w:val="0"/>
          <w:sz w:val="28"/>
          <w:szCs w:val="28"/>
          <w:lang w:val="en-GB"/>
        </w:rPr>
        <w:t xml:space="preserve"> New </w:t>
      </w:r>
      <w:r w:rsidRPr="667F3721" w:rsidR="667F3721">
        <w:rPr>
          <w:rFonts w:ascii="Arial Rounded MT Bold" w:hAnsi="Arial Rounded MT Bold" w:eastAsia="Arial Rounded MT Bold" w:cs="Arial Rounded MT Bold"/>
          <w:b w:val="1"/>
          <w:bCs w:val="1"/>
          <w:noProof w:val="0"/>
          <w:sz w:val="28"/>
          <w:szCs w:val="28"/>
          <w:lang w:val="en-GB"/>
        </w:rPr>
        <w:t>York: Rinehart, &amp; Winston.</w:t>
      </w:r>
    </w:p>
    <w:p w:rsidR="667F3721" w:rsidP="667F3721" w:rsidRDefault="667F3721" w14:paraId="063610B6" w14:textId="76E88117">
      <w:pPr>
        <w:pStyle w:val="Normal"/>
        <w:rPr>
          <w:rFonts w:ascii="Arial Rounded MT Bold" w:hAnsi="Arial Rounded MT Bold" w:eastAsia="Arial Rounded MT Bold" w:cs="Arial Rounded MT Bold"/>
          <w:b w:val="1"/>
          <w:bCs w:val="1"/>
          <w:noProof w:val="0"/>
          <w:sz w:val="28"/>
          <w:szCs w:val="28"/>
          <w:lang w:val="en-GB"/>
        </w:rPr>
      </w:pPr>
      <w:r w:rsidRPr="667F3721" w:rsidR="667F3721">
        <w:rPr>
          <w:rFonts w:ascii="Arial Rounded MT Bold" w:hAnsi="Arial Rounded MT Bold" w:eastAsia="Arial Rounded MT Bold" w:cs="Arial Rounded MT Bold"/>
          <w:b w:val="1"/>
          <w:bCs w:val="1"/>
          <w:noProof w:val="0"/>
          <w:sz w:val="28"/>
          <w:szCs w:val="28"/>
          <w:lang w:val="en-GB"/>
        </w:rPr>
        <w:t>Shannon, C. and Weaver, W. (1949) The Mathematical Theory of Communication. Urbana: University of Illinois Press.</w:t>
      </w:r>
    </w:p>
    <w:p w:rsidR="667F3721" w:rsidP="667F3721" w:rsidRDefault="667F3721" w14:paraId="2CF296B3" w14:textId="4F2A680A">
      <w:pPr>
        <w:pStyle w:val="Normal"/>
        <w:rPr>
          <w:rFonts w:ascii="Arial Rounded MT Bold" w:hAnsi="Arial Rounded MT Bold" w:eastAsia="Arial Rounded MT Bold" w:cs="Arial Rounded MT Bold"/>
          <w:b w:val="1"/>
          <w:bCs w:val="1"/>
          <w:i w:val="1"/>
          <w:iCs w:val="1"/>
          <w:caps w:val="0"/>
          <w:smallCaps w:val="0"/>
          <w:noProof w:val="0"/>
          <w:color w:val="auto"/>
          <w:sz w:val="28"/>
          <w:szCs w:val="28"/>
          <w:lang w:val="en-GB"/>
        </w:rPr>
      </w:pPr>
      <w:r w:rsidRPr="667F3721" w:rsidR="667F3721">
        <w:rPr>
          <w:rFonts w:ascii="Arial Rounded MT Bold" w:hAnsi="Arial Rounded MT Bold" w:eastAsia="Arial Rounded MT Bold" w:cs="Arial Rounded MT Bold"/>
          <w:b w:val="1"/>
          <w:bCs w:val="1"/>
          <w:i w:val="1"/>
          <w:iCs w:val="1"/>
          <w:caps w:val="0"/>
          <w:smallCaps w:val="0"/>
          <w:noProof w:val="0"/>
          <w:color w:val="auto"/>
          <w:sz w:val="28"/>
          <w:szCs w:val="28"/>
          <w:lang w:val="en-GB"/>
        </w:rPr>
        <w:t xml:space="preserve">Schramm, Wilbur, 1907-1987 editor. The Process and Effects of Mass Communication. </w:t>
      </w:r>
      <w:bookmarkStart w:name="_Int_iQWlQJnh" w:id="206384952"/>
      <w:r w:rsidRPr="667F3721" w:rsidR="667F3721">
        <w:rPr>
          <w:rFonts w:ascii="Arial Rounded MT Bold" w:hAnsi="Arial Rounded MT Bold" w:eastAsia="Arial Rounded MT Bold" w:cs="Arial Rounded MT Bold"/>
          <w:b w:val="1"/>
          <w:bCs w:val="1"/>
          <w:i w:val="1"/>
          <w:iCs w:val="1"/>
          <w:caps w:val="0"/>
          <w:smallCaps w:val="0"/>
          <w:noProof w:val="0"/>
          <w:color w:val="auto"/>
          <w:sz w:val="28"/>
          <w:szCs w:val="28"/>
          <w:lang w:val="en-GB"/>
        </w:rPr>
        <w:t>Urbana :University</w:t>
      </w:r>
      <w:bookmarkEnd w:id="206384952"/>
      <w:r w:rsidRPr="667F3721" w:rsidR="667F3721">
        <w:rPr>
          <w:rFonts w:ascii="Arial Rounded MT Bold" w:hAnsi="Arial Rounded MT Bold" w:eastAsia="Arial Rounded MT Bold" w:cs="Arial Rounded MT Bold"/>
          <w:b w:val="1"/>
          <w:bCs w:val="1"/>
          <w:i w:val="1"/>
          <w:iCs w:val="1"/>
          <w:caps w:val="0"/>
          <w:smallCaps w:val="0"/>
          <w:noProof w:val="0"/>
          <w:color w:val="auto"/>
          <w:sz w:val="28"/>
          <w:szCs w:val="28"/>
          <w:lang w:val="en-GB"/>
        </w:rPr>
        <w:t xml:space="preserve"> of Illinois Press, 1954</w:t>
      </w:r>
    </w:p>
    <w:p w:rsidR="667F3721" w:rsidP="667F3721" w:rsidRDefault="667F3721" w14:paraId="00827247" w14:textId="69FFACEA">
      <w:pPr>
        <w:pStyle w:val="Normal"/>
        <w:ind w:left="0"/>
        <w:rPr>
          <w:rFonts w:ascii="Arial Rounded MT Bold" w:hAnsi="Arial Rounded MT Bold" w:eastAsia="Arial Rounded MT Bold" w:cs="Arial Rounded MT Bold"/>
          <w:noProof w:val="0"/>
          <w:sz w:val="28"/>
          <w:szCs w:val="28"/>
          <w:lang w:val="en-GB"/>
        </w:rPr>
      </w:pPr>
      <w:r w:rsidRPr="667F3721" w:rsidR="667F3721">
        <w:rPr>
          <w:rFonts w:ascii="Arial Rounded MT Bold" w:hAnsi="Arial Rounded MT Bold" w:eastAsia="Arial Rounded MT Bold" w:cs="Arial Rounded MT Bold"/>
          <w:noProof w:val="0"/>
          <w:sz w:val="28"/>
          <w:szCs w:val="28"/>
          <w:lang w:val="en-GB"/>
        </w:rPr>
        <w:t>Rani, K. U. (2016).</w:t>
      </w:r>
    </w:p>
    <w:p w:rsidR="667F3721" w:rsidP="667F3721" w:rsidRDefault="667F3721" w14:paraId="442F0D85" w14:textId="6BF37B35">
      <w:pPr>
        <w:pStyle w:val="Normal"/>
        <w:ind w:left="0"/>
        <w:rPr>
          <w:rFonts w:ascii="Arial Nova" w:hAnsi="Arial Nova" w:eastAsia="Arial Nova" w:cs="Arial Nova"/>
          <w:b w:val="1"/>
          <w:bCs w:val="1"/>
          <w:i w:val="0"/>
          <w:iCs w:val="0"/>
          <w:caps w:val="0"/>
          <w:smallCaps w:val="0"/>
          <w:noProof w:val="0"/>
          <w:color w:val="333333"/>
          <w:sz w:val="28"/>
          <w:szCs w:val="28"/>
          <w:lang w:val="en-GB"/>
        </w:rPr>
      </w:pPr>
      <w:r w:rsidRPr="667F3721" w:rsidR="667F3721">
        <w:rPr>
          <w:rFonts w:ascii="Arial Nova" w:hAnsi="Arial Nova" w:eastAsia="Arial Nova" w:cs="Arial Nova"/>
          <w:b w:val="1"/>
          <w:bCs w:val="1"/>
          <w:i w:val="0"/>
          <w:iCs w:val="0"/>
          <w:caps w:val="0"/>
          <w:smallCaps w:val="0"/>
          <w:noProof w:val="0"/>
          <w:color w:val="333333"/>
          <w:sz w:val="28"/>
          <w:szCs w:val="28"/>
          <w:lang w:val="en-GB"/>
        </w:rPr>
        <w:t>Morgan, P. (2017).</w:t>
      </w:r>
    </w:p>
    <w:p w:rsidR="667F3721" w:rsidP="667F3721" w:rsidRDefault="667F3721" w14:paraId="23568952" w14:textId="71042608">
      <w:pPr>
        <w:pStyle w:val="Normal"/>
        <w:ind w:left="0"/>
        <w:rPr>
          <w:rFonts w:ascii="Calibri" w:hAnsi="Calibri" w:eastAsia="Calibri" w:cs="Calibri"/>
          <w:b w:val="1"/>
          <w:bCs w:val="1"/>
          <w:i w:val="0"/>
          <w:iCs w:val="0"/>
          <w:caps w:val="0"/>
          <w:smallCaps w:val="0"/>
          <w:noProof w:val="0"/>
          <w:color w:val="000000" w:themeColor="text1" w:themeTint="FF" w:themeShade="FF"/>
          <w:sz w:val="28"/>
          <w:szCs w:val="28"/>
          <w:lang w:val="en-GB"/>
        </w:rPr>
      </w:pPr>
      <w:r w:rsidRPr="667F3721" w:rsidR="667F3721">
        <w:rPr>
          <w:rFonts w:ascii="Calibri" w:hAnsi="Calibri" w:eastAsia="Calibri" w:cs="Calibri"/>
          <w:b w:val="1"/>
          <w:bCs w:val="1"/>
          <w:i w:val="0"/>
          <w:iCs w:val="0"/>
          <w:caps w:val="0"/>
          <w:smallCaps w:val="0"/>
          <w:noProof w:val="0"/>
          <w:color w:val="000000" w:themeColor="text1" w:themeTint="FF" w:themeShade="FF"/>
          <w:sz w:val="28"/>
          <w:szCs w:val="28"/>
          <w:lang w:val="en-GB"/>
        </w:rPr>
        <w:t>Yehuda berg quotes. (n.d.). BrainyQuote.com.</w:t>
      </w:r>
    </w:p>
    <w:p w:rsidR="667F3721" w:rsidP="667F3721" w:rsidRDefault="667F3721" w14:paraId="056CB136" w14:textId="40252245">
      <w:pPr>
        <w:pStyle w:val="Normal"/>
        <w:ind w:left="0"/>
        <w:rPr>
          <w:rFonts w:ascii="Arial Nova" w:hAnsi="Arial Nova" w:eastAsia="Arial Nova" w:cs="Arial Nova"/>
          <w:b w:val="1"/>
          <w:bCs w:val="1"/>
          <w:i w:val="0"/>
          <w:iCs w:val="0"/>
          <w:caps w:val="0"/>
          <w:smallCaps w:val="0"/>
          <w:noProof w:val="0"/>
          <w:color w:val="333333"/>
          <w:sz w:val="28"/>
          <w:szCs w:val="28"/>
          <w:lang w:val="en-GB"/>
        </w:rPr>
      </w:pPr>
    </w:p>
    <w:p w:rsidR="667F3721" w:rsidP="667F3721" w:rsidRDefault="667F3721" w14:paraId="6F074977" w14:textId="3E9A853F">
      <w:pPr>
        <w:pStyle w:val="Normal"/>
        <w:ind w:left="0"/>
        <w:rPr>
          <w:rFonts w:ascii="Arial Nova" w:hAnsi="Arial Nova" w:eastAsia="Arial Nova" w:cs="Arial Nova"/>
          <w:b w:val="1"/>
          <w:bCs w:val="1"/>
          <w:i w:val="0"/>
          <w:iCs w:val="0"/>
          <w:caps w:val="0"/>
          <w:smallCaps w:val="0"/>
          <w:noProof w:val="0"/>
          <w:color w:val="333333"/>
          <w:sz w:val="28"/>
          <w:szCs w:val="28"/>
          <w:lang w:val="en-GB"/>
        </w:rPr>
      </w:pPr>
    </w:p>
    <w:p w:rsidR="667F3721" w:rsidP="667F3721" w:rsidRDefault="667F3721" w14:paraId="5CCFC2B4" w14:textId="461418C9">
      <w:pPr>
        <w:pStyle w:val="Normal"/>
        <w:ind w:left="0"/>
        <w:rPr>
          <w:rFonts w:ascii="Arial Rounded MT Bold" w:hAnsi="Arial Rounded MT Bold" w:eastAsia="Arial Rounded MT Bold" w:cs="Arial Rounded MT Bold"/>
          <w:noProof w:val="0"/>
          <w:sz w:val="28"/>
          <w:szCs w:val="28"/>
          <w:lang w:val="en-GB"/>
        </w:rPr>
      </w:pPr>
    </w:p>
    <w:p w:rsidR="667F3721" w:rsidP="667F3721" w:rsidRDefault="667F3721" w14:paraId="7900CC41" w14:textId="4F8FC327">
      <w:pPr>
        <w:pStyle w:val="Normal"/>
        <w:rPr>
          <w:rFonts w:ascii="Arial Rounded MT Bold" w:hAnsi="Arial Rounded MT Bold" w:eastAsia="Arial Rounded MT Bold" w:cs="Arial Rounded MT Bold"/>
          <w:b w:val="1"/>
          <w:bCs w:val="1"/>
          <w:i w:val="1"/>
          <w:iCs w:val="1"/>
          <w:caps w:val="0"/>
          <w:smallCaps w:val="0"/>
          <w:noProof w:val="0"/>
          <w:color w:val="auto"/>
          <w:sz w:val="28"/>
          <w:szCs w:val="28"/>
          <w:lang w:val="en-GB"/>
        </w:rPr>
      </w:pPr>
    </w:p>
    <w:sectPr>
      <w:pgSz w:w="11906" w:h="16838" w:orient="portrait"/>
      <w:pgMar w:top="1440" w:right="1440" w:bottom="1440" w:left="1440" w:header="720" w:footer="720" w:gutter="0"/>
      <w:cols w:space="720"/>
      <w:docGrid w:linePitch="360"/>
      <w:headerReference w:type="default" r:id="R85c830117eb545a3"/>
      <w:footerReference w:type="default" r:id="R344ac6dfa7234c2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67F3721" w:rsidTr="667F3721" w14:paraId="03AD3191">
      <w:tc>
        <w:tcPr>
          <w:tcW w:w="3005" w:type="dxa"/>
          <w:tcMar/>
        </w:tcPr>
        <w:p w:rsidR="667F3721" w:rsidP="667F3721" w:rsidRDefault="667F3721" w14:paraId="619A7C9F" w14:textId="5758F56B">
          <w:pPr>
            <w:pStyle w:val="Header"/>
            <w:bidi w:val="0"/>
            <w:ind w:left="-115"/>
            <w:jc w:val="left"/>
          </w:pPr>
        </w:p>
      </w:tc>
      <w:tc>
        <w:tcPr>
          <w:tcW w:w="3005" w:type="dxa"/>
          <w:tcMar/>
        </w:tcPr>
        <w:p w:rsidR="667F3721" w:rsidP="667F3721" w:rsidRDefault="667F3721" w14:paraId="43378DA8" w14:textId="1EE4993C">
          <w:pPr>
            <w:pStyle w:val="Header"/>
            <w:bidi w:val="0"/>
            <w:jc w:val="center"/>
          </w:pPr>
        </w:p>
      </w:tc>
      <w:tc>
        <w:tcPr>
          <w:tcW w:w="3005" w:type="dxa"/>
          <w:tcMar/>
        </w:tcPr>
        <w:p w:rsidR="667F3721" w:rsidP="667F3721" w:rsidRDefault="667F3721" w14:paraId="357A5887" w14:textId="13125C9D">
          <w:pPr>
            <w:pStyle w:val="Header"/>
            <w:bidi w:val="0"/>
            <w:ind w:right="-115"/>
            <w:jc w:val="right"/>
          </w:pPr>
        </w:p>
      </w:tc>
    </w:tr>
  </w:tbl>
  <w:p w:rsidR="667F3721" w:rsidP="667F3721" w:rsidRDefault="667F3721" w14:paraId="21D8DF27" w14:textId="174AEF2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67F3721" w:rsidTr="667F3721" w14:paraId="72A38E20">
      <w:tc>
        <w:tcPr>
          <w:tcW w:w="3005" w:type="dxa"/>
          <w:tcMar/>
        </w:tcPr>
        <w:p w:rsidR="667F3721" w:rsidP="667F3721" w:rsidRDefault="667F3721" w14:paraId="2A57C943" w14:textId="6FFFA26E">
          <w:pPr>
            <w:pStyle w:val="Header"/>
            <w:bidi w:val="0"/>
            <w:ind w:left="-115"/>
            <w:jc w:val="left"/>
          </w:pPr>
        </w:p>
      </w:tc>
      <w:tc>
        <w:tcPr>
          <w:tcW w:w="3005" w:type="dxa"/>
          <w:tcMar/>
        </w:tcPr>
        <w:p w:rsidR="667F3721" w:rsidP="667F3721" w:rsidRDefault="667F3721" w14:paraId="051E7D79" w14:textId="550DAA0E">
          <w:pPr>
            <w:pStyle w:val="Header"/>
            <w:bidi w:val="0"/>
            <w:jc w:val="center"/>
          </w:pPr>
        </w:p>
      </w:tc>
      <w:tc>
        <w:tcPr>
          <w:tcW w:w="3005" w:type="dxa"/>
          <w:tcMar/>
        </w:tcPr>
        <w:p w:rsidR="667F3721" w:rsidP="667F3721" w:rsidRDefault="667F3721" w14:paraId="68BD7AA2" w14:textId="1C327A31">
          <w:pPr>
            <w:pStyle w:val="Header"/>
            <w:bidi w:val="0"/>
            <w:ind w:right="-115"/>
            <w:jc w:val="right"/>
          </w:pPr>
        </w:p>
      </w:tc>
    </w:tr>
  </w:tbl>
  <w:p w:rsidR="667F3721" w:rsidP="667F3721" w:rsidRDefault="667F3721" w14:paraId="314CD778" w14:textId="66390B8C">
    <w:pPr>
      <w:pStyle w:val="Header"/>
      <w:bidi w:val="0"/>
    </w:pPr>
  </w:p>
</w:hdr>
</file>

<file path=word/intelligence2.xml><?xml version="1.0" encoding="utf-8"?>
<int2:intelligence xmlns:int2="http://schemas.microsoft.com/office/intelligence/2020/intelligence">
  <int2:observations>
    <int2:textHash int2:hashCode="lbx+iVyOsiOLyS" int2:id="RdrrSDsi">
      <int2:state int2:type="AugLoop_Acronyms_AcronymsCritique" int2:value="Rejected"/>
    </int2:textHash>
    <int2:textHash int2:hashCode="l/bYFiBnqYcO9B" int2:id="DLbpfG1p">
      <int2:state int2:type="AugLoop_Text_Critique" int2:value="Rejected"/>
    </int2:textHash>
    <int2:textHash int2:hashCode="d80dY9W0FZ6U/r" int2:id="GKDaTpI4">
      <int2:state int2:type="AugLoop_Text_Critique" int2:value="Rejected"/>
    </int2:textHash>
    <int2:textHash int2:hashCode="4fYOZvgXVjwKAG" int2:id="lzFx9jnA">
      <int2:state int2:type="AugLoop_Text_Critique" int2:value="Rejected"/>
    </int2:textHash>
    <int2:textHash int2:hashCode="94OPxNxQN/OQ4s" int2:id="IFd5HA1Q">
      <int2:state int2:type="AugLoop_Text_Critique" int2:value="Rejected"/>
    </int2:textHash>
    <int2:textHash int2:hashCode="xB+HHd9uZD+ApV" int2:id="6hLtekrd">
      <int2:state int2:type="AugLoop_Text_Critique" int2:value="Rejected"/>
    </int2:textHash>
    <int2:textHash int2:hashCode="FtKmvXqsPlW8Nr" int2:id="OVpRAsWL">
      <int2:state int2:type="AugLoop_Text_Critique" int2:value="Rejected"/>
    </int2:textHash>
    <int2:textHash int2:hashCode="waH4Rjwlr2owYL" int2:id="1ropV3kQ">
      <int2:state int2:type="AugLoop_Text_Critique" int2:value="Rejected"/>
    </int2:textHash>
    <int2:bookmark int2:bookmarkName="_Int_AecZT4tb" int2:invalidationBookmarkName="" int2:hashCode="d09+15N2v4NnU8" int2:id="Lo8dDtkg">
      <int2:state int2:type="LegacyProofing" int2:value="Rejected"/>
    </int2:bookmark>
    <int2:bookmark int2:bookmarkName="_Int_yXv8pdeO" int2:invalidationBookmarkName="" int2:hashCode="AbGbsDhUvZyRYg" int2:id="paBms69H">
      <int2:state int2:type="LegacyProofing" int2:value="Rejected"/>
    </int2:bookmark>
    <int2:bookmark int2:bookmarkName="_Int_iQWlQJnh" int2:invalidationBookmarkName="" int2:hashCode="8MmMteq3IO72TF" int2:id="jKfBU6vM">
      <int2:state int2:type="LegacyProofing" int2:value="Rejected"/>
    </int2:bookmark>
    <int2:bookmark int2:bookmarkName="_Int_b02AJwYp" int2:invalidationBookmarkName="" int2:hashCode="AbGbsDhUvZyRYg" int2:id="gh9jBOMr">
      <int2:state int2:type="LegacyProofing" int2:value="Rejected"/>
    </int2:bookmark>
    <int2:bookmark int2:bookmarkName="_Int_1SKh9fUB" int2:invalidationBookmarkName="" int2:hashCode="8MmMteq3IO72TF" int2:id="n5FvKGbt">
      <int2:state int2:type="LegacyProofing" int2:value="Rejected"/>
    </int2:bookmark>
    <int2:bookmark int2:bookmarkName="_Int_Pwh1wPO6" int2:invalidationBookmarkName="" int2:hashCode="XSQy1GNtJX6SwJ" int2:id="JrkbYws9">
      <int2:state int2:type="LegacyProofing" int2:value="Rejected"/>
    </int2:bookmark>
    <int2:bookmark int2:bookmarkName="_Int_TcCylTXT" int2:invalidationBookmarkName="" int2:hashCode="3Rem+ukonjlBDC" int2:id="YSyZbAcI">
      <int2:state int2:type="LegacyProofing" int2:value="Rejected"/>
    </int2:bookmark>
    <int2:bookmark int2:bookmarkName="_Int_l7FdIeN4" int2:invalidationBookmarkName="" int2:hashCode="g+6VMzn8mFN71h" int2:id="3ld2zDul">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35BD6F"/>
    <w:rsid w:val="0010353B"/>
    <w:rsid w:val="007DE073"/>
    <w:rsid w:val="007DE073"/>
    <w:rsid w:val="00E489C8"/>
    <w:rsid w:val="019AE596"/>
    <w:rsid w:val="01AC059C"/>
    <w:rsid w:val="01C336F4"/>
    <w:rsid w:val="01CA3095"/>
    <w:rsid w:val="01D2D168"/>
    <w:rsid w:val="02267378"/>
    <w:rsid w:val="022E03AF"/>
    <w:rsid w:val="02594484"/>
    <w:rsid w:val="026605F2"/>
    <w:rsid w:val="027C3EC2"/>
    <w:rsid w:val="02828EB0"/>
    <w:rsid w:val="02871ADA"/>
    <w:rsid w:val="0309F98B"/>
    <w:rsid w:val="031CD4EF"/>
    <w:rsid w:val="0326ACC2"/>
    <w:rsid w:val="0341298E"/>
    <w:rsid w:val="0461EBC2"/>
    <w:rsid w:val="04BBC805"/>
    <w:rsid w:val="051C81E2"/>
    <w:rsid w:val="05696519"/>
    <w:rsid w:val="05A584B4"/>
    <w:rsid w:val="05C782D3"/>
    <w:rsid w:val="05DD2AA3"/>
    <w:rsid w:val="0613C5CF"/>
    <w:rsid w:val="0684962B"/>
    <w:rsid w:val="068DCE65"/>
    <w:rsid w:val="06B6BEAC"/>
    <w:rsid w:val="0702A83B"/>
    <w:rsid w:val="07397715"/>
    <w:rsid w:val="075BB1D1"/>
    <w:rsid w:val="078049DF"/>
    <w:rsid w:val="07DD6AAE"/>
    <w:rsid w:val="07F92CBA"/>
    <w:rsid w:val="08D54776"/>
    <w:rsid w:val="0935BD6F"/>
    <w:rsid w:val="096CEEEE"/>
    <w:rsid w:val="096FC06D"/>
    <w:rsid w:val="09941D46"/>
    <w:rsid w:val="09BC48FB"/>
    <w:rsid w:val="0A3C5684"/>
    <w:rsid w:val="0A3F2AA4"/>
    <w:rsid w:val="0A9E06E7"/>
    <w:rsid w:val="0AB7E766"/>
    <w:rsid w:val="0AD1B0D8"/>
    <w:rsid w:val="0B316C0E"/>
    <w:rsid w:val="0B6A2832"/>
    <w:rsid w:val="0B74C0EF"/>
    <w:rsid w:val="0BB77EA0"/>
    <w:rsid w:val="0BB7CF37"/>
    <w:rsid w:val="0C0CE838"/>
    <w:rsid w:val="0C487D27"/>
    <w:rsid w:val="0C5E00F4"/>
    <w:rsid w:val="0C6B86B6"/>
    <w:rsid w:val="0CC976AF"/>
    <w:rsid w:val="0CD3977E"/>
    <w:rsid w:val="0D05F893"/>
    <w:rsid w:val="0D139424"/>
    <w:rsid w:val="0D1B85C7"/>
    <w:rsid w:val="0D76CA46"/>
    <w:rsid w:val="0DF4CED2"/>
    <w:rsid w:val="0DF778E9"/>
    <w:rsid w:val="0E09519A"/>
    <w:rsid w:val="0E383C7F"/>
    <w:rsid w:val="0E8F8B40"/>
    <w:rsid w:val="0EEBFA4F"/>
    <w:rsid w:val="0EFCAFA3"/>
    <w:rsid w:val="0F003976"/>
    <w:rsid w:val="0F0BC801"/>
    <w:rsid w:val="0F154204"/>
    <w:rsid w:val="0F4488FA"/>
    <w:rsid w:val="0F6AE48C"/>
    <w:rsid w:val="0F6F1A2A"/>
    <w:rsid w:val="0F880FB6"/>
    <w:rsid w:val="10052FCA"/>
    <w:rsid w:val="10A581A6"/>
    <w:rsid w:val="10B43993"/>
    <w:rsid w:val="10D90AAA"/>
    <w:rsid w:val="1132ACDD"/>
    <w:rsid w:val="1185D320"/>
    <w:rsid w:val="11A1002B"/>
    <w:rsid w:val="11A708A1"/>
    <w:rsid w:val="124A3B69"/>
    <w:rsid w:val="124CE2C6"/>
    <w:rsid w:val="125E4E3A"/>
    <w:rsid w:val="126AEEE5"/>
    <w:rsid w:val="12B25983"/>
    <w:rsid w:val="13361B6E"/>
    <w:rsid w:val="133A2430"/>
    <w:rsid w:val="133CD08C"/>
    <w:rsid w:val="134A02E4"/>
    <w:rsid w:val="135329F2"/>
    <w:rsid w:val="13B60DB9"/>
    <w:rsid w:val="13BBA896"/>
    <w:rsid w:val="13C29085"/>
    <w:rsid w:val="13CCE36D"/>
    <w:rsid w:val="14676A55"/>
    <w:rsid w:val="146A4D9F"/>
    <w:rsid w:val="14D8A0ED"/>
    <w:rsid w:val="14EA999D"/>
    <w:rsid w:val="15110A78"/>
    <w:rsid w:val="151B45EB"/>
    <w:rsid w:val="1520D6F4"/>
    <w:rsid w:val="1534B567"/>
    <w:rsid w:val="15545C61"/>
    <w:rsid w:val="15848388"/>
    <w:rsid w:val="158DD7F3"/>
    <w:rsid w:val="15BD0FAE"/>
    <w:rsid w:val="15FFE0B7"/>
    <w:rsid w:val="16064D91"/>
    <w:rsid w:val="160C2D1E"/>
    <w:rsid w:val="160D4042"/>
    <w:rsid w:val="1636F7AB"/>
    <w:rsid w:val="16EDAE7B"/>
    <w:rsid w:val="16F34958"/>
    <w:rsid w:val="16F70C34"/>
    <w:rsid w:val="1704842F"/>
    <w:rsid w:val="171A2B92"/>
    <w:rsid w:val="1761F61B"/>
    <w:rsid w:val="181D7407"/>
    <w:rsid w:val="184B4A5D"/>
    <w:rsid w:val="1874F53D"/>
    <w:rsid w:val="1886E48E"/>
    <w:rsid w:val="1892DC95"/>
    <w:rsid w:val="190DD7D2"/>
    <w:rsid w:val="192336D8"/>
    <w:rsid w:val="19323E0A"/>
    <w:rsid w:val="1952F6E1"/>
    <w:rsid w:val="19B3FF96"/>
    <w:rsid w:val="19B94468"/>
    <w:rsid w:val="19E3EF9D"/>
    <w:rsid w:val="1A0C70BE"/>
    <w:rsid w:val="1A18A9AC"/>
    <w:rsid w:val="1A3C24F1"/>
    <w:rsid w:val="1ABD837C"/>
    <w:rsid w:val="1AC066C6"/>
    <w:rsid w:val="1ACCB1C2"/>
    <w:rsid w:val="1AE0B165"/>
    <w:rsid w:val="1B1E3D16"/>
    <w:rsid w:val="1B45137A"/>
    <w:rsid w:val="1B463D41"/>
    <w:rsid w:val="1B7E095F"/>
    <w:rsid w:val="1B9C59BE"/>
    <w:rsid w:val="1BCC1750"/>
    <w:rsid w:val="1C33B8D9"/>
    <w:rsid w:val="1C688223"/>
    <w:rsid w:val="1C97B9DE"/>
    <w:rsid w:val="1CCBC2DD"/>
    <w:rsid w:val="1D035FF3"/>
    <w:rsid w:val="1D441180"/>
    <w:rsid w:val="1D5E19AD"/>
    <w:rsid w:val="1D62E52E"/>
    <w:rsid w:val="1DCE569D"/>
    <w:rsid w:val="1DE4A81D"/>
    <w:rsid w:val="1DF5243E"/>
    <w:rsid w:val="1E0FDF50"/>
    <w:rsid w:val="1E40FC5E"/>
    <w:rsid w:val="1E8607F7"/>
    <w:rsid w:val="1E8770B9"/>
    <w:rsid w:val="1EB5AA21"/>
    <w:rsid w:val="1EF9EA0E"/>
    <w:rsid w:val="1F6A784A"/>
    <w:rsid w:val="2018849D"/>
    <w:rsid w:val="2023411A"/>
    <w:rsid w:val="20D2C25C"/>
    <w:rsid w:val="212CC500"/>
    <w:rsid w:val="2141088A"/>
    <w:rsid w:val="214D8C49"/>
    <w:rsid w:val="2166BF3E"/>
    <w:rsid w:val="21B454FE"/>
    <w:rsid w:val="21E62548"/>
    <w:rsid w:val="21FC841D"/>
    <w:rsid w:val="22909913"/>
    <w:rsid w:val="22A2190C"/>
    <w:rsid w:val="22CBA83C"/>
    <w:rsid w:val="22DCD8EB"/>
    <w:rsid w:val="231D6839"/>
    <w:rsid w:val="232A3BDF"/>
    <w:rsid w:val="233AF9C9"/>
    <w:rsid w:val="23454434"/>
    <w:rsid w:val="2350255F"/>
    <w:rsid w:val="2359BC64"/>
    <w:rsid w:val="235BAD45"/>
    <w:rsid w:val="238E41CA"/>
    <w:rsid w:val="23CC3183"/>
    <w:rsid w:val="23CD1C33"/>
    <w:rsid w:val="24331BE0"/>
    <w:rsid w:val="24339762"/>
    <w:rsid w:val="24A02EFE"/>
    <w:rsid w:val="24F5497B"/>
    <w:rsid w:val="2524EBA5"/>
    <w:rsid w:val="255778CD"/>
    <w:rsid w:val="25583740"/>
    <w:rsid w:val="260348FE"/>
    <w:rsid w:val="2619E523"/>
    <w:rsid w:val="2622F48A"/>
    <w:rsid w:val="263A3061"/>
    <w:rsid w:val="26786916"/>
    <w:rsid w:val="26C0BC06"/>
    <w:rsid w:val="26CF1A0E"/>
    <w:rsid w:val="2703275C"/>
    <w:rsid w:val="271726FF"/>
    <w:rsid w:val="275C61D2"/>
    <w:rsid w:val="27AB34CA"/>
    <w:rsid w:val="27B5B584"/>
    <w:rsid w:val="284D6BFC"/>
    <w:rsid w:val="28695BAD"/>
    <w:rsid w:val="28DCD822"/>
    <w:rsid w:val="29070885"/>
    <w:rsid w:val="293726FD"/>
    <w:rsid w:val="293D11EB"/>
    <w:rsid w:val="295D1489"/>
    <w:rsid w:val="297FD819"/>
    <w:rsid w:val="298CA9BD"/>
    <w:rsid w:val="29A7684D"/>
    <w:rsid w:val="29AA3B4D"/>
    <w:rsid w:val="2A283FD9"/>
    <w:rsid w:val="2A66F4DC"/>
    <w:rsid w:val="2A6A6F18"/>
    <w:rsid w:val="2B2ACE86"/>
    <w:rsid w:val="2B65F3C1"/>
    <w:rsid w:val="2B6BE461"/>
    <w:rsid w:val="2BA0FC6F"/>
    <w:rsid w:val="2BE1AF35"/>
    <w:rsid w:val="2C2D61BD"/>
    <w:rsid w:val="2C4B3D69"/>
    <w:rsid w:val="2C528625"/>
    <w:rsid w:val="2C94B54B"/>
    <w:rsid w:val="2C9A9316"/>
    <w:rsid w:val="2D01C422"/>
    <w:rsid w:val="2D6E5BBE"/>
    <w:rsid w:val="2D85F901"/>
    <w:rsid w:val="2DD286E5"/>
    <w:rsid w:val="2DEC67ED"/>
    <w:rsid w:val="2E0A9820"/>
    <w:rsid w:val="2E3DF7CB"/>
    <w:rsid w:val="2E829B26"/>
    <w:rsid w:val="2E94ACF9"/>
    <w:rsid w:val="2EB8AD22"/>
    <w:rsid w:val="2ECD4DB5"/>
    <w:rsid w:val="2ED89D31"/>
    <w:rsid w:val="2F194FF7"/>
    <w:rsid w:val="2F19C60D"/>
    <w:rsid w:val="2F904DEC"/>
    <w:rsid w:val="2FA66881"/>
    <w:rsid w:val="2FAE5607"/>
    <w:rsid w:val="2FC65C51"/>
    <w:rsid w:val="2FCC560D"/>
    <w:rsid w:val="3002A71D"/>
    <w:rsid w:val="300841FA"/>
    <w:rsid w:val="30257899"/>
    <w:rsid w:val="30714271"/>
    <w:rsid w:val="30A5FC80"/>
    <w:rsid w:val="30B38CC1"/>
    <w:rsid w:val="3125F748"/>
    <w:rsid w:val="312C1E4D"/>
    <w:rsid w:val="313528B5"/>
    <w:rsid w:val="313A4821"/>
    <w:rsid w:val="314EB6F2"/>
    <w:rsid w:val="31A4125B"/>
    <w:rsid w:val="31AF9691"/>
    <w:rsid w:val="31BAE770"/>
    <w:rsid w:val="32043698"/>
    <w:rsid w:val="32153EFA"/>
    <w:rsid w:val="3215849D"/>
    <w:rsid w:val="3235A424"/>
    <w:rsid w:val="32EA8753"/>
    <w:rsid w:val="32F5D4F7"/>
    <w:rsid w:val="3326BA5F"/>
    <w:rsid w:val="33AC0E54"/>
    <w:rsid w:val="33BDC00A"/>
    <w:rsid w:val="33CE27D8"/>
    <w:rsid w:val="33EE6620"/>
    <w:rsid w:val="340B2B65"/>
    <w:rsid w:val="3444EB1E"/>
    <w:rsid w:val="34659402"/>
    <w:rsid w:val="3481C72A"/>
    <w:rsid w:val="3491A558"/>
    <w:rsid w:val="34CE6CF8"/>
    <w:rsid w:val="34F28832"/>
    <w:rsid w:val="3547DEB5"/>
    <w:rsid w:val="3554743A"/>
    <w:rsid w:val="35552422"/>
    <w:rsid w:val="3586FDE4"/>
    <w:rsid w:val="35F0C104"/>
    <w:rsid w:val="3616F17E"/>
    <w:rsid w:val="362D75B9"/>
    <w:rsid w:val="37832458"/>
    <w:rsid w:val="378B41DC"/>
    <w:rsid w:val="37AA54CB"/>
    <w:rsid w:val="37B9103B"/>
    <w:rsid w:val="37BB5D2D"/>
    <w:rsid w:val="384AEE7E"/>
    <w:rsid w:val="385E6A8F"/>
    <w:rsid w:val="3879EAFC"/>
    <w:rsid w:val="3884C621"/>
    <w:rsid w:val="38CB2AE5"/>
    <w:rsid w:val="38EDEE75"/>
    <w:rsid w:val="394A3FFC"/>
    <w:rsid w:val="395C8401"/>
    <w:rsid w:val="3965167B"/>
    <w:rsid w:val="3976AF7E"/>
    <w:rsid w:val="39809662"/>
    <w:rsid w:val="398BF992"/>
    <w:rsid w:val="3995FBE3"/>
    <w:rsid w:val="39B9FAEC"/>
    <w:rsid w:val="39C5799D"/>
    <w:rsid w:val="3A0F487D"/>
    <w:rsid w:val="3A29F624"/>
    <w:rsid w:val="3A3DC1AC"/>
    <w:rsid w:val="3AAEB4BC"/>
    <w:rsid w:val="3ABAE1C0"/>
    <w:rsid w:val="3ABBAD29"/>
    <w:rsid w:val="3B21CECF"/>
    <w:rsid w:val="3B3DB4DE"/>
    <w:rsid w:val="3BCC42F6"/>
    <w:rsid w:val="3BE2C909"/>
    <w:rsid w:val="3C56B221"/>
    <w:rsid w:val="3C8F1BAC"/>
    <w:rsid w:val="3CAE5040"/>
    <w:rsid w:val="3CBA2C6A"/>
    <w:rsid w:val="3CBD9F30"/>
    <w:rsid w:val="3CD0A10E"/>
    <w:rsid w:val="3CDED77C"/>
    <w:rsid w:val="3D18B355"/>
    <w:rsid w:val="3D43BFF6"/>
    <w:rsid w:val="3D4F2446"/>
    <w:rsid w:val="3D52D1D9"/>
    <w:rsid w:val="3D9274B3"/>
    <w:rsid w:val="3D92E5CA"/>
    <w:rsid w:val="3DD5D7C8"/>
    <w:rsid w:val="3DF15D0A"/>
    <w:rsid w:val="3EBC713C"/>
    <w:rsid w:val="3ECDAC13"/>
    <w:rsid w:val="3EFC0668"/>
    <w:rsid w:val="3F2EB62B"/>
    <w:rsid w:val="3F50D940"/>
    <w:rsid w:val="3F7E1F1F"/>
    <w:rsid w:val="3F879DC5"/>
    <w:rsid w:val="3F944383"/>
    <w:rsid w:val="3F9B853B"/>
    <w:rsid w:val="3FC479D1"/>
    <w:rsid w:val="400A0E57"/>
    <w:rsid w:val="401EA4A9"/>
    <w:rsid w:val="40261FC1"/>
    <w:rsid w:val="402EA4BF"/>
    <w:rsid w:val="40C04C57"/>
    <w:rsid w:val="40F7C1EC"/>
    <w:rsid w:val="40F7C1EC"/>
    <w:rsid w:val="410ABCC1"/>
    <w:rsid w:val="4119EF80"/>
    <w:rsid w:val="4134F7D5"/>
    <w:rsid w:val="415D84AE"/>
    <w:rsid w:val="41702860"/>
    <w:rsid w:val="41DF5A4A"/>
    <w:rsid w:val="41F411FE"/>
    <w:rsid w:val="420C6DF7"/>
    <w:rsid w:val="425C1CB8"/>
    <w:rsid w:val="427F6B3A"/>
    <w:rsid w:val="42B2112E"/>
    <w:rsid w:val="42F9550F"/>
    <w:rsid w:val="4300FC53"/>
    <w:rsid w:val="44425D83"/>
    <w:rsid w:val="448D5370"/>
    <w:rsid w:val="44B88D44"/>
    <w:rsid w:val="44C28A96"/>
    <w:rsid w:val="4521FFCD"/>
    <w:rsid w:val="4550B44A"/>
    <w:rsid w:val="45ED4B17"/>
    <w:rsid w:val="4633BB55"/>
    <w:rsid w:val="463571F4"/>
    <w:rsid w:val="463C0A29"/>
    <w:rsid w:val="46545DA5"/>
    <w:rsid w:val="4659A8E1"/>
    <w:rsid w:val="466F3EFF"/>
    <w:rsid w:val="46734E69"/>
    <w:rsid w:val="46BDD02E"/>
    <w:rsid w:val="4773C614"/>
    <w:rsid w:val="477F4B40"/>
    <w:rsid w:val="479695D1"/>
    <w:rsid w:val="47D45EEB"/>
    <w:rsid w:val="4812A1F5"/>
    <w:rsid w:val="48635382"/>
    <w:rsid w:val="496A038B"/>
    <w:rsid w:val="49AC1FAD"/>
    <w:rsid w:val="49AF9C04"/>
    <w:rsid w:val="49F570F0"/>
    <w:rsid w:val="4AAFF0A2"/>
    <w:rsid w:val="4AB42A76"/>
    <w:rsid w:val="4ACE3693"/>
    <w:rsid w:val="4AD6F62A"/>
    <w:rsid w:val="4B072C78"/>
    <w:rsid w:val="4B45E1E8"/>
    <w:rsid w:val="4B5A45C5"/>
    <w:rsid w:val="4B660721"/>
    <w:rsid w:val="4B8EECE9"/>
    <w:rsid w:val="4BDF1CF7"/>
    <w:rsid w:val="4BE409AB"/>
    <w:rsid w:val="4C4946F2"/>
    <w:rsid w:val="4C54E5F6"/>
    <w:rsid w:val="4CAD2543"/>
    <w:rsid w:val="4CD64874"/>
    <w:rsid w:val="4CE1ABA4"/>
    <w:rsid w:val="4CE6FDC8"/>
    <w:rsid w:val="4CEBADF5"/>
    <w:rsid w:val="4CF61626"/>
    <w:rsid w:val="4D1703D0"/>
    <w:rsid w:val="4D68F1F6"/>
    <w:rsid w:val="4DB84195"/>
    <w:rsid w:val="4DBE5B05"/>
    <w:rsid w:val="4DF0B657"/>
    <w:rsid w:val="4E021A87"/>
    <w:rsid w:val="4E0971B5"/>
    <w:rsid w:val="4E0E0EB4"/>
    <w:rsid w:val="4E0E8D47"/>
    <w:rsid w:val="4E81E379"/>
    <w:rsid w:val="4E830D27"/>
    <w:rsid w:val="4F9CB4F7"/>
    <w:rsid w:val="4FA54216"/>
    <w:rsid w:val="4FAAFB71"/>
    <w:rsid w:val="50927BBB"/>
    <w:rsid w:val="50927BBB"/>
    <w:rsid w:val="50E0319F"/>
    <w:rsid w:val="51285719"/>
    <w:rsid w:val="51411277"/>
    <w:rsid w:val="51766DFC"/>
    <w:rsid w:val="51B5236C"/>
    <w:rsid w:val="51D6287A"/>
    <w:rsid w:val="51F3C085"/>
    <w:rsid w:val="5254CB55"/>
    <w:rsid w:val="52C9EB6D"/>
    <w:rsid w:val="52E9F595"/>
    <w:rsid w:val="5350F3CD"/>
    <w:rsid w:val="5355549C"/>
    <w:rsid w:val="53E4EB6D"/>
    <w:rsid w:val="53ECD8F3"/>
    <w:rsid w:val="54606ED3"/>
    <w:rsid w:val="546CABDE"/>
    <w:rsid w:val="549EC928"/>
    <w:rsid w:val="54A6E923"/>
    <w:rsid w:val="54D7FCA0"/>
    <w:rsid w:val="54E00D04"/>
    <w:rsid w:val="5589593C"/>
    <w:rsid w:val="55A67CC6"/>
    <w:rsid w:val="55BC08FF"/>
    <w:rsid w:val="55C3537A"/>
    <w:rsid w:val="561C7120"/>
    <w:rsid w:val="56219657"/>
    <w:rsid w:val="566940E6"/>
    <w:rsid w:val="567EAEE4"/>
    <w:rsid w:val="567EC4B3"/>
    <w:rsid w:val="56B0D924"/>
    <w:rsid w:val="56D1E70B"/>
    <w:rsid w:val="5725299D"/>
    <w:rsid w:val="57283C78"/>
    <w:rsid w:val="5751CD10"/>
    <w:rsid w:val="575B3AFA"/>
    <w:rsid w:val="5770C181"/>
    <w:rsid w:val="57B053FB"/>
    <w:rsid w:val="57BD66B8"/>
    <w:rsid w:val="57CC1E03"/>
    <w:rsid w:val="580F9D62"/>
    <w:rsid w:val="58C28CB3"/>
    <w:rsid w:val="58C40CD9"/>
    <w:rsid w:val="58C63504"/>
    <w:rsid w:val="58D02844"/>
    <w:rsid w:val="58DE5433"/>
    <w:rsid w:val="58E96F8C"/>
    <w:rsid w:val="58FAF43C"/>
    <w:rsid w:val="591D7362"/>
    <w:rsid w:val="5951DDB7"/>
    <w:rsid w:val="596131E9"/>
    <w:rsid w:val="599F6790"/>
    <w:rsid w:val="59B66575"/>
    <w:rsid w:val="5A36345C"/>
    <w:rsid w:val="5A615DE6"/>
    <w:rsid w:val="5A620565"/>
    <w:rsid w:val="5A620565"/>
    <w:rsid w:val="5A92DBBC"/>
    <w:rsid w:val="5A9CDE0D"/>
    <w:rsid w:val="5AA1AEFD"/>
    <w:rsid w:val="5B0A2F79"/>
    <w:rsid w:val="5B785715"/>
    <w:rsid w:val="5BAEA403"/>
    <w:rsid w:val="5BC9B9ED"/>
    <w:rsid w:val="5BE1D043"/>
    <w:rsid w:val="5C021AFB"/>
    <w:rsid w:val="5C24BE1F"/>
    <w:rsid w:val="5C3B0117"/>
    <w:rsid w:val="5C3F759A"/>
    <w:rsid w:val="5C6B09C0"/>
    <w:rsid w:val="5C8931E6"/>
    <w:rsid w:val="5C8BB2A4"/>
    <w:rsid w:val="5C90D7DB"/>
    <w:rsid w:val="5CD4148C"/>
    <w:rsid w:val="5DC706D4"/>
    <w:rsid w:val="5DD47ECF"/>
    <w:rsid w:val="5E05A2B4"/>
    <w:rsid w:val="5E06DA21"/>
    <w:rsid w:val="5E122D5E"/>
    <w:rsid w:val="5E2CA83C"/>
    <w:rsid w:val="5E41D03B"/>
    <w:rsid w:val="5E652D5E"/>
    <w:rsid w:val="5E7ED828"/>
    <w:rsid w:val="5E9B93FA"/>
    <w:rsid w:val="5EADDAF7"/>
    <w:rsid w:val="5EADDAF7"/>
    <w:rsid w:val="5EAFF7D7"/>
    <w:rsid w:val="5EE14054"/>
    <w:rsid w:val="5F15C847"/>
    <w:rsid w:val="5F664CDF"/>
    <w:rsid w:val="5F6E410A"/>
    <w:rsid w:val="5FA66796"/>
    <w:rsid w:val="5FC35366"/>
    <w:rsid w:val="5FFEEC9C"/>
    <w:rsid w:val="60AF28D3"/>
    <w:rsid w:val="6196536E"/>
    <w:rsid w:val="6238F2F4"/>
    <w:rsid w:val="6252D08F"/>
    <w:rsid w:val="626C6FCB"/>
    <w:rsid w:val="6273AA6C"/>
    <w:rsid w:val="62C36AF8"/>
    <w:rsid w:val="631BA939"/>
    <w:rsid w:val="633A7817"/>
    <w:rsid w:val="6391B094"/>
    <w:rsid w:val="63C64A0A"/>
    <w:rsid w:val="63D4C355"/>
    <w:rsid w:val="63FCFA7F"/>
    <w:rsid w:val="64364858"/>
    <w:rsid w:val="64396D6B"/>
    <w:rsid w:val="6462B73B"/>
    <w:rsid w:val="647BAB4B"/>
    <w:rsid w:val="649BE01B"/>
    <w:rsid w:val="64B96833"/>
    <w:rsid w:val="64E12A85"/>
    <w:rsid w:val="652AFAB7"/>
    <w:rsid w:val="654D9386"/>
    <w:rsid w:val="6598CAE0"/>
    <w:rsid w:val="65FDA7C7"/>
    <w:rsid w:val="65FE879C"/>
    <w:rsid w:val="66177BAC"/>
    <w:rsid w:val="662014F8"/>
    <w:rsid w:val="667F3721"/>
    <w:rsid w:val="6691DE51"/>
    <w:rsid w:val="66D5A650"/>
    <w:rsid w:val="670AFB55"/>
    <w:rsid w:val="67E49E1B"/>
    <w:rsid w:val="67F47B3A"/>
    <w:rsid w:val="680DE93A"/>
    <w:rsid w:val="684826A9"/>
    <w:rsid w:val="68853448"/>
    <w:rsid w:val="69151CAB"/>
    <w:rsid w:val="69152350"/>
    <w:rsid w:val="69A9B99B"/>
    <w:rsid w:val="69B10876"/>
    <w:rsid w:val="69B1B85E"/>
    <w:rsid w:val="69EBB29C"/>
    <w:rsid w:val="6A00F218"/>
    <w:rsid w:val="6AA1C700"/>
    <w:rsid w:val="6B3743AC"/>
    <w:rsid w:val="6B4CD8D7"/>
    <w:rsid w:val="6B8782FD"/>
    <w:rsid w:val="6B9519FC"/>
    <w:rsid w:val="6B9960DF"/>
    <w:rsid w:val="6BE0A0A3"/>
    <w:rsid w:val="6BECF584"/>
    <w:rsid w:val="6BF4E645"/>
    <w:rsid w:val="6BF9C900"/>
    <w:rsid w:val="6C1792E1"/>
    <w:rsid w:val="6C56BFBE"/>
    <w:rsid w:val="6D3DB4A4"/>
    <w:rsid w:val="6D52D426"/>
    <w:rsid w:val="6D7A3CD9"/>
    <w:rsid w:val="6D8DABDB"/>
    <w:rsid w:val="6DF2901F"/>
    <w:rsid w:val="6EB044F0"/>
    <w:rsid w:val="6EF4BAE9"/>
    <w:rsid w:val="6EF4BAE9"/>
    <w:rsid w:val="6F247976"/>
    <w:rsid w:val="6F249646"/>
    <w:rsid w:val="6F634554"/>
    <w:rsid w:val="6FD78554"/>
    <w:rsid w:val="6FE15530"/>
    <w:rsid w:val="70095542"/>
    <w:rsid w:val="70755566"/>
    <w:rsid w:val="709368E2"/>
    <w:rsid w:val="70B1DD9B"/>
    <w:rsid w:val="70B1DD9B"/>
    <w:rsid w:val="70F1BC1F"/>
    <w:rsid w:val="70F28F28"/>
    <w:rsid w:val="710A0F9B"/>
    <w:rsid w:val="71164F8A"/>
    <w:rsid w:val="712822BB"/>
    <w:rsid w:val="718A551E"/>
    <w:rsid w:val="71A525A3"/>
    <w:rsid w:val="71AF0A2E"/>
    <w:rsid w:val="7229780A"/>
    <w:rsid w:val="725C1A38"/>
    <w:rsid w:val="72BE13BC"/>
    <w:rsid w:val="72C3F31C"/>
    <w:rsid w:val="72D856F9"/>
    <w:rsid w:val="72E44A2B"/>
    <w:rsid w:val="7340F604"/>
    <w:rsid w:val="7357EABC"/>
    <w:rsid w:val="73C5486B"/>
    <w:rsid w:val="73E826B3"/>
    <w:rsid w:val="73E97E5D"/>
    <w:rsid w:val="73ED0020"/>
    <w:rsid w:val="74528F0A"/>
    <w:rsid w:val="7459E41D"/>
    <w:rsid w:val="74996C42"/>
    <w:rsid w:val="74DE8D6C"/>
    <w:rsid w:val="74E74BDB"/>
    <w:rsid w:val="74F77DE0"/>
    <w:rsid w:val="753B2DCB"/>
    <w:rsid w:val="75739799"/>
    <w:rsid w:val="75FB93DE"/>
    <w:rsid w:val="75FDA204"/>
    <w:rsid w:val="760DE0FF"/>
    <w:rsid w:val="7657DAB4"/>
    <w:rsid w:val="76879ABD"/>
    <w:rsid w:val="769C098E"/>
    <w:rsid w:val="771AD417"/>
    <w:rsid w:val="772F8B5B"/>
    <w:rsid w:val="77699732"/>
    <w:rsid w:val="783DFED9"/>
    <w:rsid w:val="7845177E"/>
    <w:rsid w:val="78572736"/>
    <w:rsid w:val="786F5CCE"/>
    <w:rsid w:val="7887EF2F"/>
    <w:rsid w:val="788AE210"/>
    <w:rsid w:val="791FCEBA"/>
    <w:rsid w:val="792D3079"/>
    <w:rsid w:val="7991D956"/>
    <w:rsid w:val="7A1CD859"/>
    <w:rsid w:val="7A26B271"/>
    <w:rsid w:val="7ACF0501"/>
    <w:rsid w:val="7B00F9CF"/>
    <w:rsid w:val="7B14DB26"/>
    <w:rsid w:val="7B14E5BE"/>
    <w:rsid w:val="7B34EE0E"/>
    <w:rsid w:val="7B99BAEE"/>
    <w:rsid w:val="7BAA6F4F"/>
    <w:rsid w:val="7BB4AEAD"/>
    <w:rsid w:val="7BB731F3"/>
    <w:rsid w:val="7BBF8FF1"/>
    <w:rsid w:val="7BD61B89"/>
    <w:rsid w:val="7C6AD562"/>
    <w:rsid w:val="7C7F393F"/>
    <w:rsid w:val="7D0781D4"/>
    <w:rsid w:val="7D08FD25"/>
    <w:rsid w:val="7D41E341"/>
    <w:rsid w:val="7D463FB0"/>
    <w:rsid w:val="7D477E1E"/>
    <w:rsid w:val="7D5E5333"/>
    <w:rsid w:val="7D71EBEA"/>
    <w:rsid w:val="7D85D360"/>
    <w:rsid w:val="7E026E23"/>
    <w:rsid w:val="7E27AAD1"/>
    <w:rsid w:val="7E928FD2"/>
    <w:rsid w:val="7EA4CD86"/>
    <w:rsid w:val="7EE21011"/>
    <w:rsid w:val="7F0DBC4B"/>
    <w:rsid w:val="7F1A6209"/>
    <w:rsid w:val="7F3380C1"/>
    <w:rsid w:val="7F341E8A"/>
    <w:rsid w:val="7F341E8A"/>
    <w:rsid w:val="7F902CDD"/>
    <w:rsid w:val="7FC1C001"/>
    <w:rsid w:val="7FFC0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5BD6F"/>
  <w15:chartTrackingRefBased/>
  <w15:docId w15:val="{6764DED5-6EFC-48F1-8913-7BA0ABBEBE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2773c55338b4d3a" /><Relationship Type="http://schemas.openxmlformats.org/officeDocument/2006/relationships/glossaryDocument" Target="/word/glossary/document.xml" Id="R656db7e896c04a61" /><Relationship Type="http://schemas.openxmlformats.org/officeDocument/2006/relationships/header" Target="/word/header.xml" Id="R85c830117eb545a3" /><Relationship Type="http://schemas.openxmlformats.org/officeDocument/2006/relationships/footer" Target="/word/footer.xml" Id="R344ac6dfa7234c2e" /><Relationship Type="http://schemas.microsoft.com/office/2020/10/relationships/intelligence" Target="/word/intelligence2.xml" Id="R353a48d00cd24900" /><Relationship Type="http://schemas.openxmlformats.org/officeDocument/2006/relationships/numbering" Target="/word/numbering.xml" Id="R2a59db746bb345e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b208960-b0f1-43c3-bf1a-d0f648bac592}"/>
      </w:docPartPr>
      <w:docPartBody>
        <w:p w14:paraId="3D836C61">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Stacey Taylor (2021037)</dc:creator>
  <keywords/>
  <dc:description/>
  <lastModifiedBy>Stacey Taylor (2021037)</lastModifiedBy>
  <revision>2</revision>
  <dcterms:created xsi:type="dcterms:W3CDTF">2022-03-22T09:43:29.1861278Z</dcterms:created>
  <dcterms:modified xsi:type="dcterms:W3CDTF">2022-03-24T22:44:22.7108290Z</dcterms:modified>
</coreProperties>
</file>