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5D50" w:rsidRPr="00755D50" w:rsidRDefault="00755D50" w:rsidP="007B2017"/>
    <w:p w:rsidR="00755D50" w:rsidRPr="00755D50" w:rsidRDefault="00755D50" w:rsidP="007B2017"/>
    <w:p w:rsidR="00755D50" w:rsidRPr="00755D50" w:rsidRDefault="00755D50" w:rsidP="007B2017"/>
    <w:p w:rsidR="00755D50" w:rsidRPr="00755D50" w:rsidRDefault="00755D50" w:rsidP="007B2017"/>
    <w:p w:rsidR="00755D50" w:rsidRPr="00755D50" w:rsidRDefault="00755D50" w:rsidP="007B2017"/>
    <w:p w:rsidR="00755D50" w:rsidRPr="00755D50" w:rsidRDefault="00755D50" w:rsidP="007B2017"/>
    <w:p w:rsidR="00755D50" w:rsidRPr="00755D50" w:rsidRDefault="00755D50" w:rsidP="007B2017"/>
    <w:p w:rsidR="00755D50" w:rsidRPr="00755D50" w:rsidRDefault="00755D50" w:rsidP="007B2017"/>
    <w:p w:rsidR="00755D50" w:rsidRPr="007B2017" w:rsidRDefault="002062ED" w:rsidP="007B2017">
      <w:pPr>
        <w:jc w:val="center"/>
        <w:rPr>
          <w:b/>
          <w:sz w:val="36"/>
        </w:rPr>
      </w:pPr>
      <w:r w:rsidRPr="002062ED">
        <w:rPr>
          <w:b/>
          <w:sz w:val="36"/>
        </w:rPr>
        <w:t>Programme:</w:t>
      </w:r>
      <w:r>
        <w:rPr>
          <w:b/>
          <w:sz w:val="36"/>
        </w:rPr>
        <w:t xml:space="preserve"> </w:t>
      </w:r>
      <w:r w:rsidRPr="002062ED">
        <w:rPr>
          <w:b/>
          <w:sz w:val="36"/>
        </w:rPr>
        <w:t>BA Business Management</w:t>
      </w:r>
    </w:p>
    <w:p w:rsidR="00755D50" w:rsidRDefault="002062ED" w:rsidP="007B2017">
      <w:pPr>
        <w:jc w:val="center"/>
        <w:rPr>
          <w:b/>
          <w:sz w:val="36"/>
        </w:rPr>
      </w:pPr>
      <w:r w:rsidRPr="002062ED">
        <w:rPr>
          <w:b/>
          <w:sz w:val="36"/>
        </w:rPr>
        <w:t>Module</w:t>
      </w:r>
      <w:r>
        <w:rPr>
          <w:b/>
          <w:sz w:val="36"/>
        </w:rPr>
        <w:t xml:space="preserve"> Code</w:t>
      </w:r>
      <w:r w:rsidRPr="002062ED">
        <w:rPr>
          <w:b/>
          <w:sz w:val="36"/>
        </w:rPr>
        <w:t xml:space="preserve">: </w:t>
      </w:r>
      <w:r>
        <w:rPr>
          <w:b/>
          <w:sz w:val="36"/>
        </w:rPr>
        <w:t>LCBB5004</w:t>
      </w:r>
    </w:p>
    <w:p w:rsidR="002062ED" w:rsidRDefault="002062ED" w:rsidP="007B2017">
      <w:pPr>
        <w:jc w:val="center"/>
        <w:rPr>
          <w:b/>
          <w:sz w:val="36"/>
        </w:rPr>
      </w:pPr>
      <w:r w:rsidRPr="002062ED">
        <w:rPr>
          <w:b/>
          <w:sz w:val="36"/>
        </w:rPr>
        <w:t>Module:</w:t>
      </w:r>
      <w:r>
        <w:rPr>
          <w:b/>
          <w:sz w:val="36"/>
        </w:rPr>
        <w:t xml:space="preserve"> </w:t>
      </w:r>
      <w:r w:rsidRPr="002062ED">
        <w:rPr>
          <w:b/>
          <w:sz w:val="36"/>
        </w:rPr>
        <w:t>Managing People</w:t>
      </w:r>
    </w:p>
    <w:p w:rsidR="002062ED" w:rsidRDefault="002062ED" w:rsidP="002062ED">
      <w:pPr>
        <w:jc w:val="center"/>
        <w:rPr>
          <w:b/>
          <w:sz w:val="36"/>
        </w:rPr>
      </w:pPr>
      <w:r>
        <w:rPr>
          <w:b/>
          <w:sz w:val="36"/>
        </w:rPr>
        <w:t xml:space="preserve">Assignment </w:t>
      </w:r>
      <w:r w:rsidRPr="002062ED">
        <w:rPr>
          <w:b/>
          <w:sz w:val="36"/>
        </w:rPr>
        <w:t>Title:</w:t>
      </w:r>
      <w:r>
        <w:rPr>
          <w:b/>
          <w:sz w:val="36"/>
        </w:rPr>
        <w:t xml:space="preserve"> Component 2 Coursework </w:t>
      </w:r>
      <w:r w:rsidRPr="002062ED">
        <w:rPr>
          <w:b/>
          <w:sz w:val="36"/>
        </w:rPr>
        <w:t>Essay</w:t>
      </w:r>
    </w:p>
    <w:p w:rsidR="002062ED" w:rsidRDefault="002062ED" w:rsidP="002062ED">
      <w:pPr>
        <w:jc w:val="center"/>
        <w:rPr>
          <w:b/>
          <w:sz w:val="36"/>
        </w:rPr>
      </w:pPr>
      <w:r>
        <w:rPr>
          <w:b/>
          <w:sz w:val="36"/>
        </w:rPr>
        <w:t>Lecturer/Modul</w:t>
      </w:r>
      <w:r w:rsidRPr="002062ED">
        <w:rPr>
          <w:b/>
          <w:sz w:val="36"/>
        </w:rPr>
        <w:t>e Leader:</w:t>
      </w:r>
      <w:r>
        <w:rPr>
          <w:b/>
          <w:sz w:val="36"/>
        </w:rPr>
        <w:t xml:space="preserve"> </w:t>
      </w:r>
      <w:proofErr w:type="spellStart"/>
      <w:r w:rsidR="004E4C6D" w:rsidRPr="004E4C6D">
        <w:rPr>
          <w:b/>
          <w:sz w:val="36"/>
        </w:rPr>
        <w:t>Anupam</w:t>
      </w:r>
      <w:proofErr w:type="spellEnd"/>
      <w:r w:rsidR="004E4C6D" w:rsidRPr="004E4C6D">
        <w:rPr>
          <w:b/>
          <w:sz w:val="36"/>
        </w:rPr>
        <w:t xml:space="preserve"> Mazumdar</w:t>
      </w:r>
      <w:bookmarkStart w:id="0" w:name="_GoBack"/>
      <w:bookmarkEnd w:id="0"/>
    </w:p>
    <w:p w:rsidR="002062ED" w:rsidRDefault="002062ED" w:rsidP="002062ED">
      <w:pPr>
        <w:jc w:val="center"/>
        <w:rPr>
          <w:b/>
          <w:sz w:val="36"/>
        </w:rPr>
      </w:pPr>
      <w:r>
        <w:rPr>
          <w:b/>
          <w:sz w:val="36"/>
        </w:rPr>
        <w:t>Name:</w:t>
      </w:r>
      <w:r w:rsidRPr="002062ED">
        <w:rPr>
          <w:b/>
          <w:sz w:val="36"/>
        </w:rPr>
        <w:t xml:space="preserve"> </w:t>
      </w:r>
      <w:proofErr w:type="spellStart"/>
      <w:r w:rsidRPr="002062ED">
        <w:rPr>
          <w:b/>
          <w:sz w:val="36"/>
        </w:rPr>
        <w:t>Lakha</w:t>
      </w:r>
      <w:proofErr w:type="spellEnd"/>
      <w:r w:rsidRPr="002062ED">
        <w:rPr>
          <w:b/>
          <w:sz w:val="36"/>
        </w:rPr>
        <w:t xml:space="preserve"> Singh Gill</w:t>
      </w:r>
    </w:p>
    <w:p w:rsidR="002062ED" w:rsidRPr="007B2017" w:rsidRDefault="002062ED" w:rsidP="002062ED">
      <w:pPr>
        <w:jc w:val="center"/>
        <w:rPr>
          <w:b/>
          <w:sz w:val="36"/>
        </w:rPr>
      </w:pPr>
      <w:r>
        <w:rPr>
          <w:b/>
          <w:sz w:val="36"/>
        </w:rPr>
        <w:t>Student Id:</w:t>
      </w:r>
      <w:r w:rsidRPr="002062ED">
        <w:rPr>
          <w:b/>
          <w:sz w:val="36"/>
        </w:rPr>
        <w:t xml:space="preserve"> 2227800</w:t>
      </w:r>
    </w:p>
    <w:p w:rsidR="00755D50" w:rsidRPr="00755D50" w:rsidRDefault="00755D50" w:rsidP="007B2017">
      <w:r w:rsidRPr="00755D50">
        <w:br w:type="page"/>
      </w:r>
    </w:p>
    <w:sdt>
      <w:sdtPr>
        <w:rPr>
          <w:rFonts w:ascii="Times New Roman" w:eastAsiaTheme="minorHAnsi" w:hAnsi="Times New Roman"/>
          <w:color w:val="auto"/>
          <w:sz w:val="24"/>
          <w:lang w:val="en-GB"/>
        </w:rPr>
        <w:id w:val="-1903669479"/>
        <w:docPartObj>
          <w:docPartGallery w:val="Table of Contents"/>
          <w:docPartUnique/>
        </w:docPartObj>
      </w:sdtPr>
      <w:sdtEndPr>
        <w:rPr>
          <w:noProof/>
        </w:rPr>
      </w:sdtEndPr>
      <w:sdtContent>
        <w:p w:rsidR="00755D50" w:rsidRPr="00755D50" w:rsidRDefault="00755D50" w:rsidP="007B2017">
          <w:pPr>
            <w:pStyle w:val="TOCHeading"/>
          </w:pPr>
          <w:r w:rsidRPr="008A6441">
            <w:rPr>
              <w:rFonts w:ascii="Times New Roman" w:hAnsi="Times New Roman"/>
              <w:b/>
              <w:color w:val="auto"/>
            </w:rPr>
            <w:t>Table of Contents</w:t>
          </w:r>
        </w:p>
        <w:p w:rsidR="008A6441" w:rsidRDefault="00755D50">
          <w:pPr>
            <w:pStyle w:val="TOC1"/>
            <w:tabs>
              <w:tab w:val="right" w:leader="dot" w:pos="9350"/>
            </w:tabs>
            <w:rPr>
              <w:rFonts w:asciiTheme="minorHAnsi" w:eastAsiaTheme="minorEastAsia" w:hAnsiTheme="minorHAnsi" w:cstheme="minorBidi"/>
              <w:noProof/>
              <w:sz w:val="22"/>
              <w:szCs w:val="22"/>
              <w:lang w:val="en-US"/>
            </w:rPr>
          </w:pPr>
          <w:r w:rsidRPr="00755D50">
            <w:rPr>
              <w:b/>
              <w:bCs/>
              <w:noProof/>
            </w:rPr>
            <w:fldChar w:fldCharType="begin"/>
          </w:r>
          <w:r w:rsidRPr="00755D50">
            <w:rPr>
              <w:b/>
              <w:bCs/>
              <w:noProof/>
            </w:rPr>
            <w:instrText xml:space="preserve"> TOC \o "1-3" \h \z \u </w:instrText>
          </w:r>
          <w:r w:rsidRPr="00755D50">
            <w:rPr>
              <w:b/>
              <w:bCs/>
              <w:noProof/>
            </w:rPr>
            <w:fldChar w:fldCharType="separate"/>
          </w:r>
          <w:hyperlink w:anchor="_Toc184442407" w:history="1">
            <w:r w:rsidR="008A6441" w:rsidRPr="00A15709">
              <w:rPr>
                <w:rStyle w:val="Hyperlink"/>
                <w:noProof/>
              </w:rPr>
              <w:t>1. Introduction</w:t>
            </w:r>
            <w:r w:rsidR="008A6441">
              <w:rPr>
                <w:noProof/>
                <w:webHidden/>
              </w:rPr>
              <w:tab/>
            </w:r>
            <w:r w:rsidR="008A6441">
              <w:rPr>
                <w:noProof/>
                <w:webHidden/>
              </w:rPr>
              <w:fldChar w:fldCharType="begin"/>
            </w:r>
            <w:r w:rsidR="008A6441">
              <w:rPr>
                <w:noProof/>
                <w:webHidden/>
              </w:rPr>
              <w:instrText xml:space="preserve"> PAGEREF _Toc184442407 \h </w:instrText>
            </w:r>
            <w:r w:rsidR="008A6441">
              <w:rPr>
                <w:noProof/>
                <w:webHidden/>
              </w:rPr>
            </w:r>
            <w:r w:rsidR="008A6441">
              <w:rPr>
                <w:noProof/>
                <w:webHidden/>
              </w:rPr>
              <w:fldChar w:fldCharType="separate"/>
            </w:r>
            <w:r w:rsidR="008A6441">
              <w:rPr>
                <w:noProof/>
                <w:webHidden/>
              </w:rPr>
              <w:t>3</w:t>
            </w:r>
            <w:r w:rsidR="008A6441">
              <w:rPr>
                <w:noProof/>
                <w:webHidden/>
              </w:rPr>
              <w:fldChar w:fldCharType="end"/>
            </w:r>
          </w:hyperlink>
        </w:p>
        <w:p w:rsidR="008A6441" w:rsidRDefault="0018046D">
          <w:pPr>
            <w:pStyle w:val="TOC1"/>
            <w:tabs>
              <w:tab w:val="right" w:leader="dot" w:pos="9350"/>
            </w:tabs>
            <w:rPr>
              <w:rFonts w:asciiTheme="minorHAnsi" w:eastAsiaTheme="minorEastAsia" w:hAnsiTheme="minorHAnsi" w:cstheme="minorBidi"/>
              <w:noProof/>
              <w:sz w:val="22"/>
              <w:szCs w:val="22"/>
              <w:lang w:val="en-US"/>
            </w:rPr>
          </w:pPr>
          <w:hyperlink w:anchor="_Toc184442408" w:history="1">
            <w:r w:rsidR="008A6441" w:rsidRPr="00A15709">
              <w:rPr>
                <w:rStyle w:val="Hyperlink"/>
                <w:noProof/>
              </w:rPr>
              <w:t>2. Main Body – Discussion and Critical Evaluation</w:t>
            </w:r>
            <w:r w:rsidR="008A6441">
              <w:rPr>
                <w:noProof/>
                <w:webHidden/>
              </w:rPr>
              <w:tab/>
            </w:r>
            <w:r w:rsidR="008A6441">
              <w:rPr>
                <w:noProof/>
                <w:webHidden/>
              </w:rPr>
              <w:fldChar w:fldCharType="begin"/>
            </w:r>
            <w:r w:rsidR="008A6441">
              <w:rPr>
                <w:noProof/>
                <w:webHidden/>
              </w:rPr>
              <w:instrText xml:space="preserve"> PAGEREF _Toc184442408 \h </w:instrText>
            </w:r>
            <w:r w:rsidR="008A6441">
              <w:rPr>
                <w:noProof/>
                <w:webHidden/>
              </w:rPr>
            </w:r>
            <w:r w:rsidR="008A6441">
              <w:rPr>
                <w:noProof/>
                <w:webHidden/>
              </w:rPr>
              <w:fldChar w:fldCharType="separate"/>
            </w:r>
            <w:r w:rsidR="008A6441">
              <w:rPr>
                <w:noProof/>
                <w:webHidden/>
              </w:rPr>
              <w:t>3</w:t>
            </w:r>
            <w:r w:rsidR="008A6441">
              <w:rPr>
                <w:noProof/>
                <w:webHidden/>
              </w:rPr>
              <w:fldChar w:fldCharType="end"/>
            </w:r>
          </w:hyperlink>
        </w:p>
        <w:p w:rsidR="008A6441" w:rsidRDefault="0018046D">
          <w:pPr>
            <w:pStyle w:val="TOC2"/>
            <w:tabs>
              <w:tab w:val="right" w:leader="dot" w:pos="9350"/>
            </w:tabs>
            <w:rPr>
              <w:rFonts w:asciiTheme="minorHAnsi" w:eastAsiaTheme="minorEastAsia" w:hAnsiTheme="minorHAnsi" w:cstheme="minorBidi"/>
              <w:noProof/>
              <w:sz w:val="22"/>
              <w:szCs w:val="22"/>
              <w:lang w:val="en-US"/>
            </w:rPr>
          </w:pPr>
          <w:hyperlink w:anchor="_Toc184442409" w:history="1">
            <w:r w:rsidR="008A6441" w:rsidRPr="00A15709">
              <w:rPr>
                <w:rStyle w:val="Hyperlink"/>
                <w:noProof/>
              </w:rPr>
              <w:t>2.1 Role of Technology in Appraising the Performance of Remote Workers</w:t>
            </w:r>
            <w:r w:rsidR="008A6441">
              <w:rPr>
                <w:noProof/>
                <w:webHidden/>
              </w:rPr>
              <w:tab/>
            </w:r>
            <w:r w:rsidR="008A6441">
              <w:rPr>
                <w:noProof/>
                <w:webHidden/>
              </w:rPr>
              <w:fldChar w:fldCharType="begin"/>
            </w:r>
            <w:r w:rsidR="008A6441">
              <w:rPr>
                <w:noProof/>
                <w:webHidden/>
              </w:rPr>
              <w:instrText xml:space="preserve"> PAGEREF _Toc184442409 \h </w:instrText>
            </w:r>
            <w:r w:rsidR="008A6441">
              <w:rPr>
                <w:noProof/>
                <w:webHidden/>
              </w:rPr>
            </w:r>
            <w:r w:rsidR="008A6441">
              <w:rPr>
                <w:noProof/>
                <w:webHidden/>
              </w:rPr>
              <w:fldChar w:fldCharType="separate"/>
            </w:r>
            <w:r w:rsidR="008A6441">
              <w:rPr>
                <w:noProof/>
                <w:webHidden/>
              </w:rPr>
              <w:t>3</w:t>
            </w:r>
            <w:r w:rsidR="008A6441">
              <w:rPr>
                <w:noProof/>
                <w:webHidden/>
              </w:rPr>
              <w:fldChar w:fldCharType="end"/>
            </w:r>
          </w:hyperlink>
        </w:p>
        <w:p w:rsidR="008A6441" w:rsidRDefault="0018046D">
          <w:pPr>
            <w:pStyle w:val="TOC2"/>
            <w:tabs>
              <w:tab w:val="right" w:leader="dot" w:pos="9350"/>
            </w:tabs>
            <w:rPr>
              <w:rFonts w:asciiTheme="minorHAnsi" w:eastAsiaTheme="minorEastAsia" w:hAnsiTheme="minorHAnsi" w:cstheme="minorBidi"/>
              <w:noProof/>
              <w:sz w:val="22"/>
              <w:szCs w:val="22"/>
              <w:lang w:val="en-US"/>
            </w:rPr>
          </w:pPr>
          <w:hyperlink w:anchor="_Toc184442410" w:history="1">
            <w:r w:rsidR="008A6441" w:rsidRPr="00A15709">
              <w:rPr>
                <w:rStyle w:val="Hyperlink"/>
                <w:noProof/>
              </w:rPr>
              <w:t>2.2 Performance Measurement Techniques for Remote Workers</w:t>
            </w:r>
            <w:r w:rsidR="008A6441">
              <w:rPr>
                <w:noProof/>
                <w:webHidden/>
              </w:rPr>
              <w:tab/>
            </w:r>
            <w:r w:rsidR="008A6441">
              <w:rPr>
                <w:noProof/>
                <w:webHidden/>
              </w:rPr>
              <w:fldChar w:fldCharType="begin"/>
            </w:r>
            <w:r w:rsidR="008A6441">
              <w:rPr>
                <w:noProof/>
                <w:webHidden/>
              </w:rPr>
              <w:instrText xml:space="preserve"> PAGEREF _Toc184442410 \h </w:instrText>
            </w:r>
            <w:r w:rsidR="008A6441">
              <w:rPr>
                <w:noProof/>
                <w:webHidden/>
              </w:rPr>
            </w:r>
            <w:r w:rsidR="008A6441">
              <w:rPr>
                <w:noProof/>
                <w:webHidden/>
              </w:rPr>
              <w:fldChar w:fldCharType="separate"/>
            </w:r>
            <w:r w:rsidR="008A6441">
              <w:rPr>
                <w:noProof/>
                <w:webHidden/>
              </w:rPr>
              <w:t>5</w:t>
            </w:r>
            <w:r w:rsidR="008A6441">
              <w:rPr>
                <w:noProof/>
                <w:webHidden/>
              </w:rPr>
              <w:fldChar w:fldCharType="end"/>
            </w:r>
          </w:hyperlink>
        </w:p>
        <w:p w:rsidR="008A6441" w:rsidRDefault="0018046D">
          <w:pPr>
            <w:pStyle w:val="TOC3"/>
            <w:tabs>
              <w:tab w:val="right" w:leader="dot" w:pos="9350"/>
            </w:tabs>
            <w:rPr>
              <w:rFonts w:asciiTheme="minorHAnsi" w:eastAsiaTheme="minorEastAsia" w:hAnsiTheme="minorHAnsi" w:cstheme="minorBidi"/>
              <w:noProof/>
              <w:sz w:val="22"/>
              <w:szCs w:val="22"/>
              <w:lang w:val="en-US"/>
            </w:rPr>
          </w:pPr>
          <w:hyperlink w:anchor="_Toc184442411" w:history="1">
            <w:r w:rsidR="008A6441" w:rsidRPr="00A15709">
              <w:rPr>
                <w:rStyle w:val="Hyperlink"/>
                <w:noProof/>
              </w:rPr>
              <w:t>2.2.1 Goal-Setting and Objectives Tracking (OKR/KPI Framework)</w:t>
            </w:r>
            <w:r w:rsidR="008A6441">
              <w:rPr>
                <w:noProof/>
                <w:webHidden/>
              </w:rPr>
              <w:tab/>
            </w:r>
            <w:r w:rsidR="008A6441">
              <w:rPr>
                <w:noProof/>
                <w:webHidden/>
              </w:rPr>
              <w:fldChar w:fldCharType="begin"/>
            </w:r>
            <w:r w:rsidR="008A6441">
              <w:rPr>
                <w:noProof/>
                <w:webHidden/>
              </w:rPr>
              <w:instrText xml:space="preserve"> PAGEREF _Toc184442411 \h </w:instrText>
            </w:r>
            <w:r w:rsidR="008A6441">
              <w:rPr>
                <w:noProof/>
                <w:webHidden/>
              </w:rPr>
            </w:r>
            <w:r w:rsidR="008A6441">
              <w:rPr>
                <w:noProof/>
                <w:webHidden/>
              </w:rPr>
              <w:fldChar w:fldCharType="separate"/>
            </w:r>
            <w:r w:rsidR="008A6441">
              <w:rPr>
                <w:noProof/>
                <w:webHidden/>
              </w:rPr>
              <w:t>5</w:t>
            </w:r>
            <w:r w:rsidR="008A6441">
              <w:rPr>
                <w:noProof/>
                <w:webHidden/>
              </w:rPr>
              <w:fldChar w:fldCharType="end"/>
            </w:r>
          </w:hyperlink>
        </w:p>
        <w:p w:rsidR="008A6441" w:rsidRDefault="0018046D">
          <w:pPr>
            <w:pStyle w:val="TOC3"/>
            <w:tabs>
              <w:tab w:val="right" w:leader="dot" w:pos="9350"/>
            </w:tabs>
            <w:rPr>
              <w:rFonts w:asciiTheme="minorHAnsi" w:eastAsiaTheme="minorEastAsia" w:hAnsiTheme="minorHAnsi" w:cstheme="minorBidi"/>
              <w:noProof/>
              <w:sz w:val="22"/>
              <w:szCs w:val="22"/>
              <w:lang w:val="en-US"/>
            </w:rPr>
          </w:pPr>
          <w:hyperlink w:anchor="_Toc184442412" w:history="1">
            <w:r w:rsidR="008A6441" w:rsidRPr="00A15709">
              <w:rPr>
                <w:rStyle w:val="Hyperlink"/>
                <w:noProof/>
              </w:rPr>
              <w:t>2.2.2 360-Degree Feedback System</w:t>
            </w:r>
            <w:r w:rsidR="008A6441">
              <w:rPr>
                <w:noProof/>
                <w:webHidden/>
              </w:rPr>
              <w:tab/>
            </w:r>
            <w:r w:rsidR="008A6441">
              <w:rPr>
                <w:noProof/>
                <w:webHidden/>
              </w:rPr>
              <w:fldChar w:fldCharType="begin"/>
            </w:r>
            <w:r w:rsidR="008A6441">
              <w:rPr>
                <w:noProof/>
                <w:webHidden/>
              </w:rPr>
              <w:instrText xml:space="preserve"> PAGEREF _Toc184442412 \h </w:instrText>
            </w:r>
            <w:r w:rsidR="008A6441">
              <w:rPr>
                <w:noProof/>
                <w:webHidden/>
              </w:rPr>
            </w:r>
            <w:r w:rsidR="008A6441">
              <w:rPr>
                <w:noProof/>
                <w:webHidden/>
              </w:rPr>
              <w:fldChar w:fldCharType="separate"/>
            </w:r>
            <w:r w:rsidR="008A6441">
              <w:rPr>
                <w:noProof/>
                <w:webHidden/>
              </w:rPr>
              <w:t>5</w:t>
            </w:r>
            <w:r w:rsidR="008A6441">
              <w:rPr>
                <w:noProof/>
                <w:webHidden/>
              </w:rPr>
              <w:fldChar w:fldCharType="end"/>
            </w:r>
          </w:hyperlink>
        </w:p>
        <w:p w:rsidR="008A6441" w:rsidRDefault="0018046D">
          <w:pPr>
            <w:pStyle w:val="TOC3"/>
            <w:tabs>
              <w:tab w:val="right" w:leader="dot" w:pos="9350"/>
            </w:tabs>
            <w:rPr>
              <w:rFonts w:asciiTheme="minorHAnsi" w:eastAsiaTheme="minorEastAsia" w:hAnsiTheme="minorHAnsi" w:cstheme="minorBidi"/>
              <w:noProof/>
              <w:sz w:val="22"/>
              <w:szCs w:val="22"/>
              <w:lang w:val="en-US"/>
            </w:rPr>
          </w:pPr>
          <w:hyperlink w:anchor="_Toc184442413" w:history="1">
            <w:r w:rsidR="008A6441" w:rsidRPr="00A15709">
              <w:rPr>
                <w:rStyle w:val="Hyperlink"/>
                <w:noProof/>
              </w:rPr>
              <w:t>2.2.3 Time and Activity Analysis</w:t>
            </w:r>
            <w:r w:rsidR="008A6441">
              <w:rPr>
                <w:noProof/>
                <w:webHidden/>
              </w:rPr>
              <w:tab/>
            </w:r>
            <w:r w:rsidR="008A6441">
              <w:rPr>
                <w:noProof/>
                <w:webHidden/>
              </w:rPr>
              <w:fldChar w:fldCharType="begin"/>
            </w:r>
            <w:r w:rsidR="008A6441">
              <w:rPr>
                <w:noProof/>
                <w:webHidden/>
              </w:rPr>
              <w:instrText xml:space="preserve"> PAGEREF _Toc184442413 \h </w:instrText>
            </w:r>
            <w:r w:rsidR="008A6441">
              <w:rPr>
                <w:noProof/>
                <w:webHidden/>
              </w:rPr>
            </w:r>
            <w:r w:rsidR="008A6441">
              <w:rPr>
                <w:noProof/>
                <w:webHidden/>
              </w:rPr>
              <w:fldChar w:fldCharType="separate"/>
            </w:r>
            <w:r w:rsidR="008A6441">
              <w:rPr>
                <w:noProof/>
                <w:webHidden/>
              </w:rPr>
              <w:t>5</w:t>
            </w:r>
            <w:r w:rsidR="008A6441">
              <w:rPr>
                <w:noProof/>
                <w:webHidden/>
              </w:rPr>
              <w:fldChar w:fldCharType="end"/>
            </w:r>
          </w:hyperlink>
        </w:p>
        <w:p w:rsidR="008A6441" w:rsidRDefault="0018046D">
          <w:pPr>
            <w:pStyle w:val="TOC3"/>
            <w:tabs>
              <w:tab w:val="right" w:leader="dot" w:pos="9350"/>
            </w:tabs>
            <w:rPr>
              <w:rFonts w:asciiTheme="minorHAnsi" w:eastAsiaTheme="minorEastAsia" w:hAnsiTheme="minorHAnsi" w:cstheme="minorBidi"/>
              <w:noProof/>
              <w:sz w:val="22"/>
              <w:szCs w:val="22"/>
              <w:lang w:val="en-US"/>
            </w:rPr>
          </w:pPr>
          <w:hyperlink w:anchor="_Toc184442414" w:history="1">
            <w:r w:rsidR="008A6441" w:rsidRPr="00A15709">
              <w:rPr>
                <w:rStyle w:val="Hyperlink"/>
                <w:noProof/>
              </w:rPr>
              <w:t>2.2.4 Quality Metrics and Output Assessment</w:t>
            </w:r>
            <w:r w:rsidR="008A6441">
              <w:rPr>
                <w:noProof/>
                <w:webHidden/>
              </w:rPr>
              <w:tab/>
            </w:r>
            <w:r w:rsidR="008A6441">
              <w:rPr>
                <w:noProof/>
                <w:webHidden/>
              </w:rPr>
              <w:fldChar w:fldCharType="begin"/>
            </w:r>
            <w:r w:rsidR="008A6441">
              <w:rPr>
                <w:noProof/>
                <w:webHidden/>
              </w:rPr>
              <w:instrText xml:space="preserve"> PAGEREF _Toc184442414 \h </w:instrText>
            </w:r>
            <w:r w:rsidR="008A6441">
              <w:rPr>
                <w:noProof/>
                <w:webHidden/>
              </w:rPr>
            </w:r>
            <w:r w:rsidR="008A6441">
              <w:rPr>
                <w:noProof/>
                <w:webHidden/>
              </w:rPr>
              <w:fldChar w:fldCharType="separate"/>
            </w:r>
            <w:r w:rsidR="008A6441">
              <w:rPr>
                <w:noProof/>
                <w:webHidden/>
              </w:rPr>
              <w:t>6</w:t>
            </w:r>
            <w:r w:rsidR="008A6441">
              <w:rPr>
                <w:noProof/>
                <w:webHidden/>
              </w:rPr>
              <w:fldChar w:fldCharType="end"/>
            </w:r>
          </w:hyperlink>
        </w:p>
        <w:p w:rsidR="008A6441" w:rsidRDefault="0018046D">
          <w:pPr>
            <w:pStyle w:val="TOC2"/>
            <w:tabs>
              <w:tab w:val="right" w:leader="dot" w:pos="9350"/>
            </w:tabs>
            <w:rPr>
              <w:rFonts w:asciiTheme="minorHAnsi" w:eastAsiaTheme="minorEastAsia" w:hAnsiTheme="minorHAnsi" w:cstheme="minorBidi"/>
              <w:noProof/>
              <w:sz w:val="22"/>
              <w:szCs w:val="22"/>
              <w:lang w:val="en-US"/>
            </w:rPr>
          </w:pPr>
          <w:hyperlink w:anchor="_Toc184442415" w:history="1">
            <w:r w:rsidR="008A6441" w:rsidRPr="00A15709">
              <w:rPr>
                <w:rStyle w:val="Hyperlink"/>
                <w:noProof/>
              </w:rPr>
              <w:t>2.3 Performance Appraisal Tools for Remote Workers</w:t>
            </w:r>
            <w:r w:rsidR="008A6441">
              <w:rPr>
                <w:noProof/>
                <w:webHidden/>
              </w:rPr>
              <w:tab/>
            </w:r>
            <w:r w:rsidR="008A6441">
              <w:rPr>
                <w:noProof/>
                <w:webHidden/>
              </w:rPr>
              <w:fldChar w:fldCharType="begin"/>
            </w:r>
            <w:r w:rsidR="008A6441">
              <w:rPr>
                <w:noProof/>
                <w:webHidden/>
              </w:rPr>
              <w:instrText xml:space="preserve"> PAGEREF _Toc184442415 \h </w:instrText>
            </w:r>
            <w:r w:rsidR="008A6441">
              <w:rPr>
                <w:noProof/>
                <w:webHidden/>
              </w:rPr>
            </w:r>
            <w:r w:rsidR="008A6441">
              <w:rPr>
                <w:noProof/>
                <w:webHidden/>
              </w:rPr>
              <w:fldChar w:fldCharType="separate"/>
            </w:r>
            <w:r w:rsidR="008A6441">
              <w:rPr>
                <w:noProof/>
                <w:webHidden/>
              </w:rPr>
              <w:t>7</w:t>
            </w:r>
            <w:r w:rsidR="008A6441">
              <w:rPr>
                <w:noProof/>
                <w:webHidden/>
              </w:rPr>
              <w:fldChar w:fldCharType="end"/>
            </w:r>
          </w:hyperlink>
        </w:p>
        <w:p w:rsidR="008A6441" w:rsidRDefault="0018046D">
          <w:pPr>
            <w:pStyle w:val="TOC3"/>
            <w:tabs>
              <w:tab w:val="right" w:leader="dot" w:pos="9350"/>
            </w:tabs>
            <w:rPr>
              <w:rFonts w:asciiTheme="minorHAnsi" w:eastAsiaTheme="minorEastAsia" w:hAnsiTheme="minorHAnsi" w:cstheme="minorBidi"/>
              <w:noProof/>
              <w:sz w:val="22"/>
              <w:szCs w:val="22"/>
              <w:lang w:val="en-US"/>
            </w:rPr>
          </w:pPr>
          <w:hyperlink w:anchor="_Toc184442416" w:history="1">
            <w:r w:rsidR="008A6441" w:rsidRPr="00A15709">
              <w:rPr>
                <w:rStyle w:val="Hyperlink"/>
                <w:noProof/>
              </w:rPr>
              <w:t>2.3.1 Digital Performance Management Platforms</w:t>
            </w:r>
            <w:r w:rsidR="008A6441">
              <w:rPr>
                <w:noProof/>
                <w:webHidden/>
              </w:rPr>
              <w:tab/>
            </w:r>
            <w:r w:rsidR="008A6441">
              <w:rPr>
                <w:noProof/>
                <w:webHidden/>
              </w:rPr>
              <w:fldChar w:fldCharType="begin"/>
            </w:r>
            <w:r w:rsidR="008A6441">
              <w:rPr>
                <w:noProof/>
                <w:webHidden/>
              </w:rPr>
              <w:instrText xml:space="preserve"> PAGEREF _Toc184442416 \h </w:instrText>
            </w:r>
            <w:r w:rsidR="008A6441">
              <w:rPr>
                <w:noProof/>
                <w:webHidden/>
              </w:rPr>
            </w:r>
            <w:r w:rsidR="008A6441">
              <w:rPr>
                <w:noProof/>
                <w:webHidden/>
              </w:rPr>
              <w:fldChar w:fldCharType="separate"/>
            </w:r>
            <w:r w:rsidR="008A6441">
              <w:rPr>
                <w:noProof/>
                <w:webHidden/>
              </w:rPr>
              <w:t>7</w:t>
            </w:r>
            <w:r w:rsidR="008A6441">
              <w:rPr>
                <w:noProof/>
                <w:webHidden/>
              </w:rPr>
              <w:fldChar w:fldCharType="end"/>
            </w:r>
          </w:hyperlink>
        </w:p>
        <w:p w:rsidR="008A6441" w:rsidRDefault="0018046D">
          <w:pPr>
            <w:pStyle w:val="TOC3"/>
            <w:tabs>
              <w:tab w:val="right" w:leader="dot" w:pos="9350"/>
            </w:tabs>
            <w:rPr>
              <w:rFonts w:asciiTheme="minorHAnsi" w:eastAsiaTheme="minorEastAsia" w:hAnsiTheme="minorHAnsi" w:cstheme="minorBidi"/>
              <w:noProof/>
              <w:sz w:val="22"/>
              <w:szCs w:val="22"/>
              <w:lang w:val="en-US"/>
            </w:rPr>
          </w:pPr>
          <w:hyperlink w:anchor="_Toc184442417" w:history="1">
            <w:r w:rsidR="008A6441" w:rsidRPr="00A15709">
              <w:rPr>
                <w:rStyle w:val="Hyperlink"/>
                <w:noProof/>
              </w:rPr>
              <w:t>2.3.2 Real-time Feedback Applications</w:t>
            </w:r>
            <w:r w:rsidR="008A6441">
              <w:rPr>
                <w:noProof/>
                <w:webHidden/>
              </w:rPr>
              <w:tab/>
            </w:r>
            <w:r w:rsidR="008A6441">
              <w:rPr>
                <w:noProof/>
                <w:webHidden/>
              </w:rPr>
              <w:fldChar w:fldCharType="begin"/>
            </w:r>
            <w:r w:rsidR="008A6441">
              <w:rPr>
                <w:noProof/>
                <w:webHidden/>
              </w:rPr>
              <w:instrText xml:space="preserve"> PAGEREF _Toc184442417 \h </w:instrText>
            </w:r>
            <w:r w:rsidR="008A6441">
              <w:rPr>
                <w:noProof/>
                <w:webHidden/>
              </w:rPr>
            </w:r>
            <w:r w:rsidR="008A6441">
              <w:rPr>
                <w:noProof/>
                <w:webHidden/>
              </w:rPr>
              <w:fldChar w:fldCharType="separate"/>
            </w:r>
            <w:r w:rsidR="008A6441">
              <w:rPr>
                <w:noProof/>
                <w:webHidden/>
              </w:rPr>
              <w:t>7</w:t>
            </w:r>
            <w:r w:rsidR="008A6441">
              <w:rPr>
                <w:noProof/>
                <w:webHidden/>
              </w:rPr>
              <w:fldChar w:fldCharType="end"/>
            </w:r>
          </w:hyperlink>
        </w:p>
        <w:p w:rsidR="008A6441" w:rsidRDefault="0018046D">
          <w:pPr>
            <w:pStyle w:val="TOC3"/>
            <w:tabs>
              <w:tab w:val="right" w:leader="dot" w:pos="9350"/>
            </w:tabs>
            <w:rPr>
              <w:rFonts w:asciiTheme="minorHAnsi" w:eastAsiaTheme="minorEastAsia" w:hAnsiTheme="minorHAnsi" w:cstheme="minorBidi"/>
              <w:noProof/>
              <w:sz w:val="22"/>
              <w:szCs w:val="22"/>
              <w:lang w:val="en-US"/>
            </w:rPr>
          </w:pPr>
          <w:hyperlink w:anchor="_Toc184442418" w:history="1">
            <w:r w:rsidR="008A6441" w:rsidRPr="00A15709">
              <w:rPr>
                <w:rStyle w:val="Hyperlink"/>
                <w:noProof/>
              </w:rPr>
              <w:t>2.3.3 Project Management and Collaboration Tools</w:t>
            </w:r>
            <w:r w:rsidR="008A6441">
              <w:rPr>
                <w:noProof/>
                <w:webHidden/>
              </w:rPr>
              <w:tab/>
            </w:r>
            <w:r w:rsidR="008A6441">
              <w:rPr>
                <w:noProof/>
                <w:webHidden/>
              </w:rPr>
              <w:fldChar w:fldCharType="begin"/>
            </w:r>
            <w:r w:rsidR="008A6441">
              <w:rPr>
                <w:noProof/>
                <w:webHidden/>
              </w:rPr>
              <w:instrText xml:space="preserve"> PAGEREF _Toc184442418 \h </w:instrText>
            </w:r>
            <w:r w:rsidR="008A6441">
              <w:rPr>
                <w:noProof/>
                <w:webHidden/>
              </w:rPr>
            </w:r>
            <w:r w:rsidR="008A6441">
              <w:rPr>
                <w:noProof/>
                <w:webHidden/>
              </w:rPr>
              <w:fldChar w:fldCharType="separate"/>
            </w:r>
            <w:r w:rsidR="008A6441">
              <w:rPr>
                <w:noProof/>
                <w:webHidden/>
              </w:rPr>
              <w:t>7</w:t>
            </w:r>
            <w:r w:rsidR="008A6441">
              <w:rPr>
                <w:noProof/>
                <w:webHidden/>
              </w:rPr>
              <w:fldChar w:fldCharType="end"/>
            </w:r>
          </w:hyperlink>
        </w:p>
        <w:p w:rsidR="008A6441" w:rsidRDefault="0018046D">
          <w:pPr>
            <w:pStyle w:val="TOC3"/>
            <w:tabs>
              <w:tab w:val="right" w:leader="dot" w:pos="9350"/>
            </w:tabs>
            <w:rPr>
              <w:rFonts w:asciiTheme="minorHAnsi" w:eastAsiaTheme="minorEastAsia" w:hAnsiTheme="minorHAnsi" w:cstheme="minorBidi"/>
              <w:noProof/>
              <w:sz w:val="22"/>
              <w:szCs w:val="22"/>
              <w:lang w:val="en-US"/>
            </w:rPr>
          </w:pPr>
          <w:hyperlink w:anchor="_Toc184442419" w:history="1">
            <w:r w:rsidR="008A6441" w:rsidRPr="00A15709">
              <w:rPr>
                <w:rStyle w:val="Hyperlink"/>
                <w:noProof/>
              </w:rPr>
              <w:t>2.3.4 Automated Performance Analytics Tools</w:t>
            </w:r>
            <w:r w:rsidR="008A6441">
              <w:rPr>
                <w:noProof/>
                <w:webHidden/>
              </w:rPr>
              <w:tab/>
            </w:r>
            <w:r w:rsidR="008A6441">
              <w:rPr>
                <w:noProof/>
                <w:webHidden/>
              </w:rPr>
              <w:fldChar w:fldCharType="begin"/>
            </w:r>
            <w:r w:rsidR="008A6441">
              <w:rPr>
                <w:noProof/>
                <w:webHidden/>
              </w:rPr>
              <w:instrText xml:space="preserve"> PAGEREF _Toc184442419 \h </w:instrText>
            </w:r>
            <w:r w:rsidR="008A6441">
              <w:rPr>
                <w:noProof/>
                <w:webHidden/>
              </w:rPr>
            </w:r>
            <w:r w:rsidR="008A6441">
              <w:rPr>
                <w:noProof/>
                <w:webHidden/>
              </w:rPr>
              <w:fldChar w:fldCharType="separate"/>
            </w:r>
            <w:r w:rsidR="008A6441">
              <w:rPr>
                <w:noProof/>
                <w:webHidden/>
              </w:rPr>
              <w:t>7</w:t>
            </w:r>
            <w:r w:rsidR="008A6441">
              <w:rPr>
                <w:noProof/>
                <w:webHidden/>
              </w:rPr>
              <w:fldChar w:fldCharType="end"/>
            </w:r>
          </w:hyperlink>
        </w:p>
        <w:p w:rsidR="008A6441" w:rsidRDefault="0018046D">
          <w:pPr>
            <w:pStyle w:val="TOC1"/>
            <w:tabs>
              <w:tab w:val="right" w:leader="dot" w:pos="9350"/>
            </w:tabs>
            <w:rPr>
              <w:rFonts w:asciiTheme="minorHAnsi" w:eastAsiaTheme="minorEastAsia" w:hAnsiTheme="minorHAnsi" w:cstheme="minorBidi"/>
              <w:noProof/>
              <w:sz w:val="22"/>
              <w:szCs w:val="22"/>
              <w:lang w:val="en-US"/>
            </w:rPr>
          </w:pPr>
          <w:hyperlink w:anchor="_Toc184442420" w:history="1">
            <w:r w:rsidR="008A6441" w:rsidRPr="00A15709">
              <w:rPr>
                <w:rStyle w:val="Hyperlink"/>
                <w:noProof/>
              </w:rPr>
              <w:t>3. Conclusion</w:t>
            </w:r>
            <w:r w:rsidR="008A6441">
              <w:rPr>
                <w:noProof/>
                <w:webHidden/>
              </w:rPr>
              <w:tab/>
            </w:r>
            <w:r w:rsidR="008A6441">
              <w:rPr>
                <w:noProof/>
                <w:webHidden/>
              </w:rPr>
              <w:fldChar w:fldCharType="begin"/>
            </w:r>
            <w:r w:rsidR="008A6441">
              <w:rPr>
                <w:noProof/>
                <w:webHidden/>
              </w:rPr>
              <w:instrText xml:space="preserve"> PAGEREF _Toc184442420 \h </w:instrText>
            </w:r>
            <w:r w:rsidR="008A6441">
              <w:rPr>
                <w:noProof/>
                <w:webHidden/>
              </w:rPr>
            </w:r>
            <w:r w:rsidR="008A6441">
              <w:rPr>
                <w:noProof/>
                <w:webHidden/>
              </w:rPr>
              <w:fldChar w:fldCharType="separate"/>
            </w:r>
            <w:r w:rsidR="008A6441">
              <w:rPr>
                <w:noProof/>
                <w:webHidden/>
              </w:rPr>
              <w:t>8</w:t>
            </w:r>
            <w:r w:rsidR="008A6441">
              <w:rPr>
                <w:noProof/>
                <w:webHidden/>
              </w:rPr>
              <w:fldChar w:fldCharType="end"/>
            </w:r>
          </w:hyperlink>
        </w:p>
        <w:p w:rsidR="008A6441" w:rsidRDefault="0018046D">
          <w:pPr>
            <w:pStyle w:val="TOC1"/>
            <w:tabs>
              <w:tab w:val="right" w:leader="dot" w:pos="9350"/>
            </w:tabs>
            <w:rPr>
              <w:rFonts w:asciiTheme="minorHAnsi" w:eastAsiaTheme="minorEastAsia" w:hAnsiTheme="minorHAnsi" w:cstheme="minorBidi"/>
              <w:noProof/>
              <w:sz w:val="22"/>
              <w:szCs w:val="22"/>
              <w:lang w:val="en-US"/>
            </w:rPr>
          </w:pPr>
          <w:hyperlink w:anchor="_Toc184442421" w:history="1">
            <w:r w:rsidR="008A6441" w:rsidRPr="00A15709">
              <w:rPr>
                <w:rStyle w:val="Hyperlink"/>
                <w:noProof/>
              </w:rPr>
              <w:t>4. References</w:t>
            </w:r>
            <w:r w:rsidR="008A6441">
              <w:rPr>
                <w:noProof/>
                <w:webHidden/>
              </w:rPr>
              <w:tab/>
            </w:r>
            <w:r w:rsidR="008A6441">
              <w:rPr>
                <w:noProof/>
                <w:webHidden/>
              </w:rPr>
              <w:fldChar w:fldCharType="begin"/>
            </w:r>
            <w:r w:rsidR="008A6441">
              <w:rPr>
                <w:noProof/>
                <w:webHidden/>
              </w:rPr>
              <w:instrText xml:space="preserve"> PAGEREF _Toc184442421 \h </w:instrText>
            </w:r>
            <w:r w:rsidR="008A6441">
              <w:rPr>
                <w:noProof/>
                <w:webHidden/>
              </w:rPr>
            </w:r>
            <w:r w:rsidR="008A6441">
              <w:rPr>
                <w:noProof/>
                <w:webHidden/>
              </w:rPr>
              <w:fldChar w:fldCharType="separate"/>
            </w:r>
            <w:r w:rsidR="008A6441">
              <w:rPr>
                <w:noProof/>
                <w:webHidden/>
              </w:rPr>
              <w:t>9</w:t>
            </w:r>
            <w:r w:rsidR="008A6441">
              <w:rPr>
                <w:noProof/>
                <w:webHidden/>
              </w:rPr>
              <w:fldChar w:fldCharType="end"/>
            </w:r>
          </w:hyperlink>
        </w:p>
        <w:p w:rsidR="00755D50" w:rsidRPr="00755D50" w:rsidRDefault="00755D50" w:rsidP="007B2017">
          <w:r w:rsidRPr="00755D50">
            <w:rPr>
              <w:noProof/>
            </w:rPr>
            <w:fldChar w:fldCharType="end"/>
          </w:r>
        </w:p>
      </w:sdtContent>
    </w:sdt>
    <w:p w:rsidR="00755D50" w:rsidRPr="00755D50" w:rsidRDefault="00755D50" w:rsidP="007B2017"/>
    <w:p w:rsidR="00755D50" w:rsidRPr="00755D50" w:rsidRDefault="00755D50" w:rsidP="007B2017">
      <w:r w:rsidRPr="00755D50">
        <w:br w:type="page"/>
      </w:r>
    </w:p>
    <w:p w:rsidR="004F5E76" w:rsidRPr="007B2017" w:rsidRDefault="005F60BA" w:rsidP="007B2017">
      <w:pPr>
        <w:pStyle w:val="Heading1"/>
      </w:pPr>
      <w:bookmarkStart w:id="1" w:name="_Toc184442407"/>
      <w:r w:rsidRPr="007B2017">
        <w:lastRenderedPageBreak/>
        <w:t>1. Introduction</w:t>
      </w:r>
      <w:bookmarkEnd w:id="1"/>
    </w:p>
    <w:p w:rsidR="00755D50" w:rsidRPr="00755D50" w:rsidRDefault="008A6441" w:rsidP="007B2017">
      <w:r w:rsidRPr="008A6441">
        <w:t>The COVID-19 outbreak introduced a major revolution in working patterns with the adoption of work-from-home as a permanent solution. The study conducted by the Office for National Statistics reported that around four out of ten adult workers in Great Britain claimed to work from home in early 2023, noting the long-term implication of remote working arrangements (</w:t>
      </w:r>
      <w:proofErr w:type="spellStart"/>
      <w:r w:rsidRPr="008A6441">
        <w:t>Cserháti</w:t>
      </w:r>
      <w:proofErr w:type="spellEnd"/>
      <w:r w:rsidRPr="008A6441">
        <w:t>, 2020). This evolution has posed a major challenge to performance management processes and systems in different organisations. As face-to-face supervisory arrangements are becoming difficult, organisational work is incorporating technological strategies that help them to supervise, assess and appraise employees in a teleworking environment (Wang et al., 2021). This essay discusses the importance of technology in assessing the performance of remote employees, various performance measurement approaches, and different types of appraisal tools used in remote work settings.</w:t>
      </w:r>
    </w:p>
    <w:p w:rsidR="00755D50" w:rsidRPr="00755D50" w:rsidRDefault="005F60BA" w:rsidP="007B2017">
      <w:pPr>
        <w:pStyle w:val="Heading1"/>
      </w:pPr>
      <w:bookmarkStart w:id="2" w:name="_Toc184442408"/>
      <w:r w:rsidRPr="00755D50">
        <w:t xml:space="preserve">2. </w:t>
      </w:r>
      <w:r w:rsidR="00755D50" w:rsidRPr="00755D50">
        <w:t>Main Body – Discussion and Critical Evaluation</w:t>
      </w:r>
      <w:bookmarkEnd w:id="2"/>
      <w:r w:rsidR="00755D50" w:rsidRPr="00755D50">
        <w:t xml:space="preserve"> </w:t>
      </w:r>
    </w:p>
    <w:p w:rsidR="008A6441" w:rsidRPr="008A6441" w:rsidRDefault="008A6441" w:rsidP="008A6441">
      <w:pPr>
        <w:pStyle w:val="Heading2"/>
      </w:pPr>
      <w:bookmarkStart w:id="3" w:name="_Toc184442409"/>
      <w:r>
        <w:t xml:space="preserve">2.1 </w:t>
      </w:r>
      <w:r w:rsidRPr="008A6441">
        <w:t>Role of Technology in Appraising the Performance of Remote Workers</w:t>
      </w:r>
      <w:bookmarkEnd w:id="3"/>
      <w:r w:rsidRPr="008A6441">
        <w:t xml:space="preserve"> </w:t>
      </w:r>
    </w:p>
    <w:p w:rsidR="008A6441" w:rsidRPr="008A6441" w:rsidRDefault="008A6441" w:rsidP="008A6441">
      <w:r w:rsidRPr="008A6441">
        <w:t>Technology is the core foundation in the remote work performance appraisal processes, radically altering the various performance appraisal processes in companies. In the case of remote work, technology helps with constant performance monitoring and instant feedback and promotes the analytic approach in the processes of performance evaluation. This is why digital communication platforms have played a crucial role in ensuring steady information exchange with distant subordinates and managers (</w:t>
      </w:r>
      <w:proofErr w:type="spellStart"/>
      <w:r w:rsidRPr="008A6441">
        <w:t>Agius</w:t>
      </w:r>
      <w:proofErr w:type="spellEnd"/>
      <w:r w:rsidRPr="008A6441">
        <w:t>, 2020). These platforms help supervisors work through work patterns, communication efficiency, and collaboration potential. With the aid of tablets and computers, people can face each other during performance review meetings and use available software to discuss performance reviews. These technologies also generate communication and work-related documentation trails that can be used to measure performance.</w:t>
      </w:r>
    </w:p>
    <w:p w:rsidR="008A6441" w:rsidRPr="008A6441" w:rsidRDefault="008A6441" w:rsidP="008A6441">
      <w:r w:rsidRPr="008A6441">
        <w:t xml:space="preserve">Project management software is a relevant tool for monitoring the completion extent of a project, how much time is left before a deliverable will be due and the overall work progress. These tools provide the ability to observe work being conducted and the ability to infer how effectively that work is being done. They include task completion percentages, response time, and project delivery </w:t>
      </w:r>
      <w:r w:rsidRPr="008A6441">
        <w:lastRenderedPageBreak/>
        <w:t xml:space="preserve">on key activities that become measurable standards of assessment. As tracking of accomplishments is automated, the biased nature of many performance appraisals is minimised. Big data analytics and artificial intelligence have transformed the ways that firms collect and monitor performance data (Golden and </w:t>
      </w:r>
      <w:proofErr w:type="spellStart"/>
      <w:r w:rsidRPr="008A6441">
        <w:t>Gajendran</w:t>
      </w:r>
      <w:proofErr w:type="spellEnd"/>
      <w:r w:rsidRPr="008A6441">
        <w:t>, 2019). These technologies can analyse large volumes of records containing information on employee actions and may see patterns and tendencies in their behaviours. They can include key pressing rates, website browsing patterns, application launched, and frequency that help to understand working style and effectiveness.</w:t>
      </w:r>
    </w:p>
    <w:p w:rsidR="008A6441" w:rsidRPr="008A6441" w:rsidRDefault="008A6441" w:rsidP="008A6441">
      <w:r w:rsidRPr="008A6441">
        <w:t>The use of online performance management systems allows for performance information consolidation and the creation of a universal performance review procedure. These systems help to develop and support the record of performances digitally, hence there will be less effort to compare the ratings and ensure the consistency of the results gained in future. They also back the operationalisation of frequent feedback tools. Remote work performance appraisal cannot be complete without the use of time tracking and productivity monitoring software (Parker and Grote, 2022). Although many of these interventions should be used with caution due to privacy and trust concerns, selected tools could be positively useful in determining work patterns and potential areas of concern for a manager to consider for support or further intervention. Time and attendance can measure the amount of productive working time, application usage and project time, providing factual evidence of the performance of an individual.</w:t>
      </w:r>
    </w:p>
    <w:p w:rsidR="008A6441" w:rsidRPr="008A6441" w:rsidRDefault="008A6441" w:rsidP="008A6441">
      <w:r w:rsidRPr="008A6441">
        <w:t xml:space="preserve">Particularly in the link to performance management, new features have been added to collaboration platforms. Such platforms may be used in monitoring attendance in team-related activities, contribution to group projects, and attendance of virtual team meetings. This information assists managers who may want to evaluate other soft skills, including teamwork and communication in a virtual environment (Dash and Ansari, 2022). LMS and skill development platforms, participate in performance appraisal as they suggest recording professional activities. These systems track accomplishment of courses, mastery of skills, and learning, which are essential measures of the commitment of a trainee. Technology is not limited to the monitoring and evaluation processes that are assumed by most authors and researchers. They are useful for establishing digital performance improvement plans, for virtual coaching and for facilitating peer review. Technology also makes it easier to provide records on performance appraisal interviews and development </w:t>
      </w:r>
      <w:r w:rsidRPr="008A6441">
        <w:lastRenderedPageBreak/>
        <w:t xml:space="preserve">records to have checks and balances for the performance management system (Yang et al., 2022). However, as emphasised, technology cannot and should not supersede human judgement in performance management. An effective method is fundamentally the mix of such technological opportunities and the work of managers, along with daily communication with people. </w:t>
      </w:r>
    </w:p>
    <w:p w:rsidR="008A6441" w:rsidRPr="008A6441" w:rsidRDefault="008A6441" w:rsidP="008A6441">
      <w:pPr>
        <w:pStyle w:val="Heading2"/>
      </w:pPr>
      <w:bookmarkStart w:id="4" w:name="_Toc184442410"/>
      <w:r>
        <w:t xml:space="preserve">2.2 </w:t>
      </w:r>
      <w:r w:rsidRPr="008A6441">
        <w:t>Performance Measurement Techniques for Remote Workers</w:t>
      </w:r>
      <w:bookmarkEnd w:id="4"/>
      <w:r w:rsidRPr="008A6441">
        <w:t xml:space="preserve"> </w:t>
      </w:r>
    </w:p>
    <w:p w:rsidR="008A6441" w:rsidRPr="008A6441" w:rsidRDefault="008A6441" w:rsidP="008A6441">
      <w:pPr>
        <w:pStyle w:val="Heading3"/>
      </w:pPr>
      <w:bookmarkStart w:id="5" w:name="_Toc184442411"/>
      <w:r>
        <w:t xml:space="preserve">2.2.1 </w:t>
      </w:r>
      <w:r w:rsidRPr="008A6441">
        <w:t>Goal-Setting and Objectives Tracking (OKR/KPI Framework)</w:t>
      </w:r>
      <w:bookmarkEnd w:id="5"/>
    </w:p>
    <w:p w:rsidR="008A6441" w:rsidRPr="008A6441" w:rsidRDefault="008A6441" w:rsidP="008A6441">
      <w:r w:rsidRPr="008A6441">
        <w:t xml:space="preserve">One of the best practices in performance measurements in the context of remote working is the everyday use of OKR or KPI. This technique involves establishing specified user-focused goals that can be measured easily against the organisational goals. For the employees who are working remotely, these types of objectives must be clear and measurable. There are key goals that are set collectively between the managers and the employees, which can be supported by technology and have updates frequently for performance evaluation (Carroll and </w:t>
      </w:r>
      <w:proofErr w:type="spellStart"/>
      <w:r w:rsidRPr="008A6441">
        <w:t>Conboy</w:t>
      </w:r>
      <w:proofErr w:type="spellEnd"/>
      <w:r w:rsidRPr="008A6441">
        <w:t>, 2020). The strength of this technique is that it will give the holder clear direction and results that are easy to quantify. However, it is only possible if there are practical targets, along with constant updates concerning its progress. A possible weakness might be that it can fail to include qualitative measures of productivity or other factors which make working remotely unconventional, which might affect the performance of a team.</w:t>
      </w:r>
    </w:p>
    <w:p w:rsidR="008A6441" w:rsidRPr="008A6441" w:rsidRDefault="008A6441" w:rsidP="008A6441">
      <w:pPr>
        <w:pStyle w:val="Heading3"/>
      </w:pPr>
      <w:bookmarkStart w:id="6" w:name="_Toc184442412"/>
      <w:r>
        <w:t xml:space="preserve">2.2.2 </w:t>
      </w:r>
      <w:r w:rsidRPr="008A6441">
        <w:t>360-Degree Feedback System</w:t>
      </w:r>
      <w:bookmarkEnd w:id="6"/>
    </w:p>
    <w:p w:rsidR="008A6441" w:rsidRPr="008A6441" w:rsidRDefault="008A6441" w:rsidP="008A6441">
      <w:r w:rsidRPr="008A6441">
        <w:t>Another modification to the 360-degree feedback system has been to collect feedback from different sources in a work-from-home setting which may include peers, direct supervisors, subordinates, and the client. This makes it easier to develop a total performance profile of an employee when performance is assessed in these different categories. Remote environments make it easier to acquire and fit electronic feedback and then analyse it without identifying the source (Peng et al., 2023). There are several advantages of this technique including it is less likely to be affected by any person's bias. In a remote scenario, the primary difficulty arises in assessing whether the evaluators have had adequate interactions with the employee to capture adequate performance feedback. This technique can work effectively only if one keeps close and active virtual contact with others in the team.</w:t>
      </w:r>
    </w:p>
    <w:p w:rsidR="008A6441" w:rsidRPr="008A6441" w:rsidRDefault="008A6441" w:rsidP="008A6441">
      <w:pPr>
        <w:pStyle w:val="Heading3"/>
      </w:pPr>
      <w:bookmarkStart w:id="7" w:name="_Toc184442413"/>
      <w:r>
        <w:lastRenderedPageBreak/>
        <w:t xml:space="preserve">2.2.3 </w:t>
      </w:r>
      <w:r w:rsidRPr="008A6441">
        <w:t>Time and Activity Analysis</w:t>
      </w:r>
      <w:bookmarkEnd w:id="7"/>
    </w:p>
    <w:p w:rsidR="008A6441" w:rsidRPr="008A6441" w:rsidRDefault="008A6441" w:rsidP="008A6441">
      <w:r w:rsidRPr="008A6441">
        <w:t>This is a methodology that looks into how employees use their time when working remotely and quantifies output from the worker. The programmes currently available allow for tracking of active working time used applications and completion rates of the tasks. This approach offers quantitative information on work behaviour and productivity. The benefit of this model is in this aspect, as it presents actual statistics regarding work behaviours and productivity (</w:t>
      </w:r>
      <w:proofErr w:type="spellStart"/>
      <w:r w:rsidRPr="008A6441">
        <w:t>Malagueño</w:t>
      </w:r>
      <w:proofErr w:type="spellEnd"/>
      <w:r w:rsidRPr="008A6441">
        <w:t xml:space="preserve"> et al., 2018). This technique should be applied appropriately so that the organisation does not end up transforming a form of surveillance that can harm the morale and the level of trust in the organisation. </w:t>
      </w:r>
    </w:p>
    <w:p w:rsidR="008A6441" w:rsidRPr="008A6441" w:rsidRDefault="008A6441" w:rsidP="008A6441">
      <w:pPr>
        <w:pStyle w:val="Heading3"/>
      </w:pPr>
      <w:bookmarkStart w:id="8" w:name="_Toc184442414"/>
      <w:r>
        <w:t xml:space="preserve">2.2.4 </w:t>
      </w:r>
      <w:r w:rsidRPr="008A6441">
        <w:t>Quality Metrics and Output Assessment</w:t>
      </w:r>
      <w:bookmarkEnd w:id="8"/>
    </w:p>
    <w:p w:rsidR="008A6441" w:rsidRPr="008A6441" w:rsidRDefault="008A6441" w:rsidP="008A6441">
      <w:r w:rsidRPr="008A6441">
        <w:t>This technique relies on accomplishment, which is the opposite of the amount of time the employees spend on a task. It is the practice of setting quality standards for different work categories and assessing the results categorically. For employees who work from home, KPIs could be restricted level of mistakes, customer satisfaction numbers, clarity of projects, and ratings of their peers. The strength of this approach is based on results rather than processes, this is especially viable for remote work since the processes being followed cannot be observed easily (Yudithama et al., 2019). However, difficulties appear in unifying measurements of quality with total and partial work and in setting the criteria for their assessment.</w:t>
      </w:r>
    </w:p>
    <w:p w:rsidR="008A6441" w:rsidRPr="008A6441" w:rsidRDefault="008A6441" w:rsidP="008A6441">
      <w:r w:rsidRPr="008A6441">
        <w:t>The effectiveness of these measurement techniques varies depending on several factors, including (</w:t>
      </w:r>
      <w:proofErr w:type="spellStart"/>
      <w:r w:rsidRPr="008A6441">
        <w:t>Favale</w:t>
      </w:r>
      <w:proofErr w:type="spellEnd"/>
      <w:r w:rsidRPr="008A6441">
        <w:t xml:space="preserve"> et al., 2020):</w:t>
      </w:r>
    </w:p>
    <w:p w:rsidR="008A6441" w:rsidRPr="008A6441" w:rsidRDefault="008A6441" w:rsidP="008A6441">
      <w:r w:rsidRPr="008A6441">
        <w:rPr>
          <w:b/>
          <w:u w:val="single"/>
        </w:rPr>
        <w:t>Context Sensitivity</w:t>
      </w:r>
      <w:r w:rsidRPr="008A6441">
        <w:t>: Both techniques must be adjusted for the particular position and the organisational environment. Anything liberal for the creative positions will not work for administrative and operational ones.</w:t>
      </w:r>
    </w:p>
    <w:p w:rsidR="008A6441" w:rsidRPr="008A6441" w:rsidRDefault="008A6441" w:rsidP="008A6441">
      <w:r w:rsidRPr="008A6441">
        <w:rPr>
          <w:b/>
          <w:u w:val="single"/>
        </w:rPr>
        <w:t>Technology Integration</w:t>
      </w:r>
      <w:r w:rsidRPr="008A6441">
        <w:t>: The effectiveness of these techniques depends on the use of proximity-supporting technology platforms. Hence, organisations require good identification of performance data capture and analysis systems.</w:t>
      </w:r>
    </w:p>
    <w:p w:rsidR="008A6441" w:rsidRPr="008A6441" w:rsidRDefault="008A6441" w:rsidP="008A6441">
      <w:r w:rsidRPr="008A6441">
        <w:rPr>
          <w:b/>
          <w:u w:val="single"/>
        </w:rPr>
        <w:t>Employee Acceptance</w:t>
      </w:r>
      <w:r w:rsidRPr="008A6441">
        <w:t>: This means that remote workers have to agree with the measurement methods used. Awareness of when the metrics are applied and the part they play in general assessment is important.</w:t>
      </w:r>
    </w:p>
    <w:p w:rsidR="008A6441" w:rsidRPr="008A6441" w:rsidRDefault="008A6441" w:rsidP="008A6441">
      <w:r w:rsidRPr="008A6441">
        <w:rPr>
          <w:b/>
          <w:u w:val="single"/>
        </w:rPr>
        <w:lastRenderedPageBreak/>
        <w:t>Cultural Fit</w:t>
      </w:r>
      <w:r w:rsidRPr="008A6441">
        <w:t>: The selected technique has to be consistent with the organisational culture and vision. Hence, it is possible that trust-based organisations would prefer output-based measures over activity tracking.</w:t>
      </w:r>
    </w:p>
    <w:p w:rsidR="008A6441" w:rsidRPr="008A6441" w:rsidRDefault="008A6441" w:rsidP="008A6441">
      <w:r w:rsidRPr="008A6441">
        <w:t xml:space="preserve">All of the techniques have also revealed dissimilar effectiveness in different contexts of remote work. Hence, the most effective solutions concerning the assessment systems can be based on the combination of several strategies to achieve balanced conditions. </w:t>
      </w:r>
    </w:p>
    <w:p w:rsidR="008A6441" w:rsidRPr="008A6441" w:rsidRDefault="008A6441" w:rsidP="008A6441">
      <w:pPr>
        <w:pStyle w:val="Heading2"/>
      </w:pPr>
      <w:bookmarkStart w:id="9" w:name="_Toc184442415"/>
      <w:r>
        <w:t xml:space="preserve">2.3 </w:t>
      </w:r>
      <w:r w:rsidRPr="008A6441">
        <w:t>Performance Appraisal Tools for Remote Workers</w:t>
      </w:r>
      <w:bookmarkEnd w:id="9"/>
      <w:r w:rsidRPr="008A6441">
        <w:t xml:space="preserve"> </w:t>
      </w:r>
    </w:p>
    <w:p w:rsidR="008A6441" w:rsidRPr="008A6441" w:rsidRDefault="008A6441" w:rsidP="008A6441">
      <w:pPr>
        <w:pStyle w:val="Heading3"/>
      </w:pPr>
      <w:bookmarkStart w:id="10" w:name="_Toc184442416"/>
      <w:r>
        <w:t xml:space="preserve">2.3.1 </w:t>
      </w:r>
      <w:r w:rsidRPr="008A6441">
        <w:t>Digital Performance Management Platforms</w:t>
      </w:r>
      <w:bookmarkEnd w:id="10"/>
    </w:p>
    <w:p w:rsidR="008A6441" w:rsidRPr="008A6441" w:rsidRDefault="008A6441" w:rsidP="008A6441">
      <w:r w:rsidRPr="008A6441">
        <w:t>Contemporary software tools for digital performance management embody the coherent concept of remote employee evaluation. Such platforms typically consist of features such as goal setting and monitoring, feedback and performance management. Owning the performance data is likely the biggest advantage of these platforms which emphasises the ability to encode consistency in performance assessments across the distributed teams (Karl et al., 2022). It can contain elements of feedback and escalation, goal congruence and progressions. The greatest difficulty originates in the approach whose primary criteria include both the range of capabilities and the extent of simplicity regarding organisational requirements.</w:t>
      </w:r>
    </w:p>
    <w:p w:rsidR="008A6441" w:rsidRPr="008A6441" w:rsidRDefault="008A6441" w:rsidP="008A6441">
      <w:pPr>
        <w:pStyle w:val="Heading3"/>
      </w:pPr>
      <w:bookmarkStart w:id="11" w:name="_Toc184442417"/>
      <w:r>
        <w:t xml:space="preserve">2.3.2 </w:t>
      </w:r>
      <w:r w:rsidRPr="008A6441">
        <w:t>Real-time Feedback Applications</w:t>
      </w:r>
      <w:bookmarkEnd w:id="11"/>
    </w:p>
    <w:p w:rsidR="008A6441" w:rsidRPr="008A6441" w:rsidRDefault="008A6441" w:rsidP="008A6441">
      <w:r w:rsidRPr="008A6441">
        <w:t>Real-time feedback systems are the modern means of performing daily performance conversation persuading whenever there is remote work. Software such as 15Five, Lattice, or Weekly10 guides and encourages routine point-in-time, managers, and feedback sharing of employees. They are not processes for doing annual performance appraisals rather they support continual performance discussions. Its strengths include the fact that it encourages frequent contact and early detection of performance problems (</w:t>
      </w:r>
      <w:proofErr w:type="spellStart"/>
      <w:r w:rsidRPr="008A6441">
        <w:t>Aguinis</w:t>
      </w:r>
      <w:proofErr w:type="spellEnd"/>
      <w:r w:rsidRPr="008A6441">
        <w:t xml:space="preserve"> and Tian, 2021). The idea is that constant feedback keeps learners on the edge and makes it easier to correct unsuitable strategies and tactics. However, the major concern is how to avoid feedback cycle fatigue and the quality of feedback. </w:t>
      </w:r>
    </w:p>
    <w:p w:rsidR="008A6441" w:rsidRPr="008A6441" w:rsidRDefault="008A6441" w:rsidP="008A6441">
      <w:pPr>
        <w:pStyle w:val="Heading3"/>
      </w:pPr>
      <w:bookmarkStart w:id="12" w:name="_Toc184442418"/>
      <w:r>
        <w:t xml:space="preserve">2.3.3 </w:t>
      </w:r>
      <w:r w:rsidRPr="008A6441">
        <w:t>Project Management and Collaboration Tools</w:t>
      </w:r>
      <w:bookmarkEnd w:id="12"/>
    </w:p>
    <w:p w:rsidR="008A6441" w:rsidRPr="008A6441" w:rsidRDefault="008A6441" w:rsidP="008A6441">
      <w:r w:rsidRPr="008A6441">
        <w:t xml:space="preserve">PM tools are not considered conventional appraisal tools as Asana, Trello, or Jira have become essentials in assessing remote employees. These tools are beneficial for task accomplishment, individual and project-related performance, and work behaviours. One of the sources of their </w:t>
      </w:r>
      <w:r w:rsidRPr="008A6441">
        <w:lastRenderedPageBreak/>
        <w:t>efficiency is their capability to reflect work performed and interaction between teams (</w:t>
      </w:r>
      <w:proofErr w:type="spellStart"/>
      <w:r w:rsidRPr="008A6441">
        <w:t>Sridharan</w:t>
      </w:r>
      <w:proofErr w:type="spellEnd"/>
      <w:r w:rsidRPr="008A6441">
        <w:t xml:space="preserve"> and </w:t>
      </w:r>
      <w:proofErr w:type="spellStart"/>
      <w:r w:rsidRPr="008A6441">
        <w:t>Boud</w:t>
      </w:r>
      <w:proofErr w:type="spellEnd"/>
      <w:r w:rsidRPr="008A6441">
        <w:t xml:space="preserve">, 2019). Provide raw facts of performance assessment and prove that an employee can work under pressure to deliver the required amount of work. The limitation is that they may not effectively measure non-structural and non-behavioural characteristics of performance or people skills. </w:t>
      </w:r>
    </w:p>
    <w:p w:rsidR="008A6441" w:rsidRPr="008A6441" w:rsidRDefault="008A6441" w:rsidP="008A6441">
      <w:pPr>
        <w:pStyle w:val="Heading3"/>
      </w:pPr>
      <w:bookmarkStart w:id="13" w:name="_Toc184442419"/>
      <w:r>
        <w:t xml:space="preserve">2.3.4 </w:t>
      </w:r>
      <w:r w:rsidRPr="008A6441">
        <w:t>Automated Performance Analytics Tools</w:t>
      </w:r>
      <w:bookmarkEnd w:id="13"/>
    </w:p>
    <w:p w:rsidR="00A6232D" w:rsidRPr="00755D50" w:rsidRDefault="008A6441" w:rsidP="007B2017">
      <w:r w:rsidRPr="008A6441">
        <w:t xml:space="preserve">Technological tools of artificial intelligence and machine learning form the apex of remote performance appraisal strategy. These tools can compare and contrast multiple types of data within the organisation, such as communication frequency productivity and collaboration rates to understand employee performance. Solutions such as Microsoft Workplace Analytics or Google’s Work Insights provide complicated patterns of work and measures of productivity. They are suitable for delivering the population’s statistical characteristics as well as tendencies, which may be unnoticed under observation. However, such tools pose serious privacy concerns and have to be deployed with directions by management and the consent of workers. </w:t>
      </w:r>
    </w:p>
    <w:p w:rsidR="00755D50" w:rsidRPr="00755D50" w:rsidRDefault="00755D50" w:rsidP="007B2017">
      <w:pPr>
        <w:pStyle w:val="Heading1"/>
      </w:pPr>
      <w:bookmarkStart w:id="14" w:name="_Toc184442420"/>
      <w:r w:rsidRPr="00755D50">
        <w:t>3. Conclusion</w:t>
      </w:r>
      <w:bookmarkEnd w:id="14"/>
      <w:r w:rsidRPr="00755D50">
        <w:t xml:space="preserve"> </w:t>
      </w:r>
    </w:p>
    <w:p w:rsidR="008A6441" w:rsidRPr="008A6441" w:rsidRDefault="008A6441" w:rsidP="008A6441">
      <w:r w:rsidRPr="008A6441">
        <w:t>It can be concluded that due to the shift to remote working, organisations have shifted significantly in their way of managing and appraising performance. It shows that the practice of performance measurement techniques and appraisal tools requires a fair balance of technologies with reasonable human elements. Organisations must understand the available technologies and select the right ones considering their culture, values and needs but ensuring that they retain their employees’ trust simultaneously as well. The best way to address the future of remote worker performance appraisal is to build the composite frameworks of the appraisal measurement that will include several tools and techniques. Achieving success also has privacy issues to consider, employee acceptance, and the ability to keep human interaction alive in the workplace. With increased changes and the adoption of technology and innovation in the performance of work, organisations should be prepared to flexibly manage the performance of employees doing remote work, concerning organisational needs and goals, and personal growth.</w:t>
      </w:r>
    </w:p>
    <w:p w:rsidR="004F5E76" w:rsidRPr="00755D50" w:rsidRDefault="004F5E76" w:rsidP="007B2017"/>
    <w:p w:rsidR="00755D50" w:rsidRPr="00755D50" w:rsidRDefault="00755D50" w:rsidP="007B2017">
      <w:r w:rsidRPr="00755D50">
        <w:lastRenderedPageBreak/>
        <w:br w:type="page"/>
      </w:r>
    </w:p>
    <w:p w:rsidR="00755D50" w:rsidRPr="00755D50" w:rsidRDefault="00755D50" w:rsidP="007B2017">
      <w:pPr>
        <w:pStyle w:val="Heading1"/>
      </w:pPr>
      <w:bookmarkStart w:id="15" w:name="_Toc184442421"/>
      <w:r w:rsidRPr="00755D50">
        <w:lastRenderedPageBreak/>
        <w:t>4. References</w:t>
      </w:r>
      <w:bookmarkEnd w:id="15"/>
    </w:p>
    <w:p w:rsidR="00755D50" w:rsidRPr="00755D50" w:rsidRDefault="00755D50" w:rsidP="002208DF">
      <w:pPr>
        <w:ind w:left="720" w:hanging="720"/>
        <w:rPr>
          <w:shd w:val="clear" w:color="auto" w:fill="FFFFFF"/>
        </w:rPr>
      </w:pPr>
      <w:proofErr w:type="spellStart"/>
      <w:r w:rsidRPr="00755D50">
        <w:rPr>
          <w:shd w:val="clear" w:color="auto" w:fill="FFFFFF"/>
        </w:rPr>
        <w:t>Agius</w:t>
      </w:r>
      <w:proofErr w:type="spellEnd"/>
      <w:r w:rsidRPr="00755D50">
        <w:rPr>
          <w:shd w:val="clear" w:color="auto" w:fill="FFFFFF"/>
        </w:rPr>
        <w:t>, R. (2020) ‘Covid-19 and health at work’, </w:t>
      </w:r>
      <w:r w:rsidRPr="00755D50">
        <w:rPr>
          <w:i/>
          <w:iCs/>
          <w:shd w:val="clear" w:color="auto" w:fill="FFFFFF"/>
        </w:rPr>
        <w:t>Occupational Medicine</w:t>
      </w:r>
      <w:r w:rsidRPr="00755D50">
        <w:rPr>
          <w:shd w:val="clear" w:color="auto" w:fill="FFFFFF"/>
        </w:rPr>
        <w:t>, </w:t>
      </w:r>
      <w:r w:rsidRPr="00755D50">
        <w:rPr>
          <w:iCs/>
          <w:shd w:val="clear" w:color="auto" w:fill="FFFFFF"/>
        </w:rPr>
        <w:t>70</w:t>
      </w:r>
      <w:r w:rsidRPr="00755D50">
        <w:rPr>
          <w:shd w:val="clear" w:color="auto" w:fill="FFFFFF"/>
        </w:rPr>
        <w:t>(5), pp.349-351.</w:t>
      </w:r>
    </w:p>
    <w:p w:rsidR="00755D50" w:rsidRPr="00755D50" w:rsidRDefault="00755D50" w:rsidP="002208DF">
      <w:pPr>
        <w:ind w:left="720" w:hanging="720"/>
        <w:rPr>
          <w:shd w:val="clear" w:color="auto" w:fill="FFFFFF"/>
        </w:rPr>
      </w:pPr>
      <w:proofErr w:type="spellStart"/>
      <w:r w:rsidRPr="00755D50">
        <w:rPr>
          <w:shd w:val="clear" w:color="auto" w:fill="FFFFFF"/>
        </w:rPr>
        <w:t>Aguinis</w:t>
      </w:r>
      <w:proofErr w:type="spellEnd"/>
      <w:r w:rsidRPr="00755D50">
        <w:rPr>
          <w:shd w:val="clear" w:color="auto" w:fill="FFFFFF"/>
        </w:rPr>
        <w:t xml:space="preserve">, H. and </w:t>
      </w:r>
      <w:proofErr w:type="spellStart"/>
      <w:r w:rsidRPr="00755D50">
        <w:rPr>
          <w:shd w:val="clear" w:color="auto" w:fill="FFFFFF"/>
        </w:rPr>
        <w:t>Burgi</w:t>
      </w:r>
      <w:proofErr w:type="spellEnd"/>
      <w:r w:rsidRPr="00755D50">
        <w:rPr>
          <w:shd w:val="clear" w:color="auto" w:fill="FFFFFF"/>
        </w:rPr>
        <w:t>-Tian, J. (2021) ‘Measuring performance during crises and beyond: The Performance Promoter Score’, </w:t>
      </w:r>
      <w:r w:rsidRPr="00755D50">
        <w:rPr>
          <w:i/>
          <w:iCs/>
          <w:shd w:val="clear" w:color="auto" w:fill="FFFFFF"/>
        </w:rPr>
        <w:t>Business Horizons</w:t>
      </w:r>
      <w:r w:rsidRPr="00755D50">
        <w:rPr>
          <w:shd w:val="clear" w:color="auto" w:fill="FFFFFF"/>
        </w:rPr>
        <w:t>, </w:t>
      </w:r>
      <w:r w:rsidRPr="00755D50">
        <w:rPr>
          <w:iCs/>
          <w:shd w:val="clear" w:color="auto" w:fill="FFFFFF"/>
        </w:rPr>
        <w:t>64</w:t>
      </w:r>
      <w:r w:rsidRPr="00755D50">
        <w:rPr>
          <w:shd w:val="clear" w:color="auto" w:fill="FFFFFF"/>
        </w:rPr>
        <w:t>(1), pp.149-160.</w:t>
      </w:r>
    </w:p>
    <w:p w:rsidR="00755D50" w:rsidRPr="00755D50" w:rsidRDefault="00755D50" w:rsidP="002208DF">
      <w:pPr>
        <w:ind w:left="720" w:hanging="720"/>
        <w:rPr>
          <w:shd w:val="clear" w:color="auto" w:fill="FFFFFF"/>
        </w:rPr>
      </w:pPr>
      <w:r w:rsidRPr="00755D50">
        <w:rPr>
          <w:shd w:val="clear" w:color="auto" w:fill="FFFFFF"/>
        </w:rPr>
        <w:t xml:space="preserve">Carroll, N. and </w:t>
      </w:r>
      <w:proofErr w:type="spellStart"/>
      <w:r w:rsidRPr="00755D50">
        <w:rPr>
          <w:shd w:val="clear" w:color="auto" w:fill="FFFFFF"/>
        </w:rPr>
        <w:t>Conboy</w:t>
      </w:r>
      <w:proofErr w:type="spellEnd"/>
      <w:r w:rsidRPr="00755D50">
        <w:rPr>
          <w:shd w:val="clear" w:color="auto" w:fill="FFFFFF"/>
        </w:rPr>
        <w:t>, K. (2020) ‘Normalising the “new normal”: Changing tech-driven work practices under pandemic time pressure’, </w:t>
      </w:r>
      <w:r w:rsidRPr="00755D50">
        <w:rPr>
          <w:i/>
          <w:iCs/>
          <w:shd w:val="clear" w:color="auto" w:fill="FFFFFF"/>
        </w:rPr>
        <w:t>International Journal of Information Management</w:t>
      </w:r>
      <w:r w:rsidRPr="00755D50">
        <w:rPr>
          <w:shd w:val="clear" w:color="auto" w:fill="FFFFFF"/>
        </w:rPr>
        <w:t>, </w:t>
      </w:r>
      <w:r w:rsidRPr="00755D50">
        <w:rPr>
          <w:iCs/>
          <w:shd w:val="clear" w:color="auto" w:fill="FFFFFF"/>
        </w:rPr>
        <w:t>55</w:t>
      </w:r>
      <w:r w:rsidRPr="00755D50">
        <w:rPr>
          <w:shd w:val="clear" w:color="auto" w:fill="FFFFFF"/>
        </w:rPr>
        <w:t>, p.102186.</w:t>
      </w:r>
    </w:p>
    <w:p w:rsidR="00755D50" w:rsidRPr="00755D50" w:rsidRDefault="00755D50" w:rsidP="002208DF">
      <w:pPr>
        <w:ind w:left="720" w:hanging="720"/>
        <w:rPr>
          <w:shd w:val="clear" w:color="auto" w:fill="FFFFFF"/>
        </w:rPr>
      </w:pPr>
      <w:r w:rsidRPr="00755D50">
        <w:rPr>
          <w:shd w:val="clear" w:color="auto" w:fill="FFFFFF"/>
        </w:rPr>
        <w:t xml:space="preserve">Chatterjee, S., Chaudhuri, R. and </w:t>
      </w:r>
      <w:proofErr w:type="spellStart"/>
      <w:r w:rsidRPr="00755D50">
        <w:rPr>
          <w:shd w:val="clear" w:color="auto" w:fill="FFFFFF"/>
        </w:rPr>
        <w:t>Vrontis</w:t>
      </w:r>
      <w:proofErr w:type="spellEnd"/>
      <w:r w:rsidRPr="00755D50">
        <w:rPr>
          <w:shd w:val="clear" w:color="auto" w:fill="FFFFFF"/>
        </w:rPr>
        <w:t>, D. (2021) ‘Does data-driven culture impact innovation and performance of a firm? An empirical examination’, </w:t>
      </w:r>
      <w:r w:rsidRPr="00755D50">
        <w:rPr>
          <w:i/>
          <w:iCs/>
          <w:shd w:val="clear" w:color="auto" w:fill="FFFFFF"/>
        </w:rPr>
        <w:t>Annals of Operations Research</w:t>
      </w:r>
      <w:r w:rsidRPr="00755D50">
        <w:rPr>
          <w:shd w:val="clear" w:color="auto" w:fill="FFFFFF"/>
        </w:rPr>
        <w:t>, pp.1-26.</w:t>
      </w:r>
    </w:p>
    <w:p w:rsidR="00755D50" w:rsidRPr="00755D50" w:rsidRDefault="00755D50" w:rsidP="002208DF">
      <w:pPr>
        <w:ind w:left="720" w:hanging="720"/>
        <w:rPr>
          <w:shd w:val="clear" w:color="auto" w:fill="FFFFFF"/>
        </w:rPr>
      </w:pPr>
      <w:proofErr w:type="spellStart"/>
      <w:r w:rsidRPr="00755D50">
        <w:rPr>
          <w:shd w:val="clear" w:color="auto" w:fill="FFFFFF"/>
        </w:rPr>
        <w:t>Cserháti</w:t>
      </w:r>
      <w:proofErr w:type="spellEnd"/>
      <w:r w:rsidRPr="00755D50">
        <w:rPr>
          <w:shd w:val="clear" w:color="auto" w:fill="FFFFFF"/>
        </w:rPr>
        <w:t>, I. (2020) ‘“Business is unusual”–remote work after COVID-19’, </w:t>
      </w:r>
      <w:proofErr w:type="spellStart"/>
      <w:r w:rsidRPr="00755D50">
        <w:rPr>
          <w:i/>
          <w:iCs/>
          <w:shd w:val="clear" w:color="auto" w:fill="FFFFFF"/>
        </w:rPr>
        <w:t>Köz-gazdaság</w:t>
      </w:r>
      <w:proofErr w:type="spellEnd"/>
      <w:r w:rsidRPr="00755D50">
        <w:rPr>
          <w:shd w:val="clear" w:color="auto" w:fill="FFFFFF"/>
        </w:rPr>
        <w:t>, </w:t>
      </w:r>
      <w:r w:rsidRPr="00755D50">
        <w:rPr>
          <w:iCs/>
          <w:shd w:val="clear" w:color="auto" w:fill="FFFFFF"/>
        </w:rPr>
        <w:t>15</w:t>
      </w:r>
      <w:r w:rsidRPr="00755D50">
        <w:rPr>
          <w:shd w:val="clear" w:color="auto" w:fill="FFFFFF"/>
        </w:rPr>
        <w:t>(2), pp.38-53.</w:t>
      </w:r>
    </w:p>
    <w:p w:rsidR="00755D50" w:rsidRPr="00755D50" w:rsidRDefault="00755D50" w:rsidP="002208DF">
      <w:pPr>
        <w:ind w:left="720" w:hanging="720"/>
        <w:rPr>
          <w:shd w:val="clear" w:color="auto" w:fill="FFFFFF"/>
        </w:rPr>
      </w:pPr>
      <w:r w:rsidRPr="00755D50">
        <w:rPr>
          <w:shd w:val="clear" w:color="auto" w:fill="FFFFFF"/>
        </w:rPr>
        <w:t xml:space="preserve">Dash, B. and Ansari, M.F. (2022) ‘Self-service analytics for data-driven decision making during COVID-19 pandemic: An organization’s best </w:t>
      </w:r>
      <w:proofErr w:type="spellStart"/>
      <w:r w:rsidRPr="00755D50">
        <w:rPr>
          <w:shd w:val="clear" w:color="auto" w:fill="FFFFFF"/>
        </w:rPr>
        <w:t>defense</w:t>
      </w:r>
      <w:proofErr w:type="spellEnd"/>
      <w:r w:rsidRPr="00755D50">
        <w:rPr>
          <w:shd w:val="clear" w:color="auto" w:fill="FFFFFF"/>
        </w:rPr>
        <w:t>’, </w:t>
      </w:r>
      <w:r w:rsidRPr="00755D50">
        <w:rPr>
          <w:i/>
          <w:iCs/>
          <w:shd w:val="clear" w:color="auto" w:fill="FFFFFF"/>
        </w:rPr>
        <w:t>Academia Letters</w:t>
      </w:r>
      <w:r w:rsidRPr="00755D50">
        <w:rPr>
          <w:shd w:val="clear" w:color="auto" w:fill="FFFFFF"/>
        </w:rPr>
        <w:t>, </w:t>
      </w:r>
      <w:r w:rsidRPr="00755D50">
        <w:rPr>
          <w:iCs/>
          <w:shd w:val="clear" w:color="auto" w:fill="FFFFFF"/>
        </w:rPr>
        <w:t>2</w:t>
      </w:r>
      <w:r w:rsidRPr="00755D50">
        <w:rPr>
          <w:shd w:val="clear" w:color="auto" w:fill="FFFFFF"/>
        </w:rPr>
        <w:t>.</w:t>
      </w:r>
    </w:p>
    <w:p w:rsidR="00755D50" w:rsidRPr="00755D50" w:rsidRDefault="00755D50" w:rsidP="002208DF">
      <w:pPr>
        <w:ind w:left="720" w:hanging="720"/>
        <w:rPr>
          <w:shd w:val="clear" w:color="auto" w:fill="FFFFFF"/>
        </w:rPr>
      </w:pPr>
      <w:proofErr w:type="spellStart"/>
      <w:r w:rsidRPr="00755D50">
        <w:rPr>
          <w:shd w:val="clear" w:color="auto" w:fill="FFFFFF"/>
        </w:rPr>
        <w:t>Favale</w:t>
      </w:r>
      <w:proofErr w:type="spellEnd"/>
      <w:r w:rsidRPr="00755D50">
        <w:rPr>
          <w:shd w:val="clear" w:color="auto" w:fill="FFFFFF"/>
        </w:rPr>
        <w:t xml:space="preserve">, T., </w:t>
      </w:r>
      <w:proofErr w:type="spellStart"/>
      <w:r w:rsidRPr="00755D50">
        <w:rPr>
          <w:shd w:val="clear" w:color="auto" w:fill="FFFFFF"/>
        </w:rPr>
        <w:t>Soro</w:t>
      </w:r>
      <w:proofErr w:type="spellEnd"/>
      <w:r w:rsidRPr="00755D50">
        <w:rPr>
          <w:shd w:val="clear" w:color="auto" w:fill="FFFFFF"/>
        </w:rPr>
        <w:t xml:space="preserve">, F., </w:t>
      </w:r>
      <w:proofErr w:type="spellStart"/>
      <w:r w:rsidRPr="00755D50">
        <w:rPr>
          <w:shd w:val="clear" w:color="auto" w:fill="FFFFFF"/>
        </w:rPr>
        <w:t>Trevisan</w:t>
      </w:r>
      <w:proofErr w:type="spellEnd"/>
      <w:r w:rsidRPr="00755D50">
        <w:rPr>
          <w:shd w:val="clear" w:color="auto" w:fill="FFFFFF"/>
        </w:rPr>
        <w:t xml:space="preserve">, M., Drago, I. and </w:t>
      </w:r>
      <w:proofErr w:type="spellStart"/>
      <w:r w:rsidRPr="00755D50">
        <w:rPr>
          <w:shd w:val="clear" w:color="auto" w:fill="FFFFFF"/>
        </w:rPr>
        <w:t>Mellia</w:t>
      </w:r>
      <w:proofErr w:type="spellEnd"/>
      <w:r w:rsidRPr="00755D50">
        <w:rPr>
          <w:shd w:val="clear" w:color="auto" w:fill="FFFFFF"/>
        </w:rPr>
        <w:t>, M. (2020) ‘Campus traffic and e-Learning during COVID-19 pandemic’, </w:t>
      </w:r>
      <w:r w:rsidRPr="00755D50">
        <w:rPr>
          <w:i/>
          <w:iCs/>
          <w:shd w:val="clear" w:color="auto" w:fill="FFFFFF"/>
        </w:rPr>
        <w:t>Computer networks</w:t>
      </w:r>
      <w:r w:rsidRPr="00755D50">
        <w:rPr>
          <w:shd w:val="clear" w:color="auto" w:fill="FFFFFF"/>
        </w:rPr>
        <w:t>, </w:t>
      </w:r>
      <w:r w:rsidRPr="00755D50">
        <w:rPr>
          <w:iCs/>
          <w:shd w:val="clear" w:color="auto" w:fill="FFFFFF"/>
        </w:rPr>
        <w:t>176</w:t>
      </w:r>
      <w:r w:rsidRPr="00755D50">
        <w:rPr>
          <w:shd w:val="clear" w:color="auto" w:fill="FFFFFF"/>
        </w:rPr>
        <w:t>, p.107290.</w:t>
      </w:r>
    </w:p>
    <w:p w:rsidR="00755D50" w:rsidRPr="00755D50" w:rsidRDefault="00755D50" w:rsidP="002208DF">
      <w:pPr>
        <w:ind w:left="720" w:hanging="720"/>
        <w:rPr>
          <w:shd w:val="clear" w:color="auto" w:fill="FFFFFF"/>
        </w:rPr>
      </w:pPr>
      <w:r w:rsidRPr="00755D50">
        <w:rPr>
          <w:shd w:val="clear" w:color="auto" w:fill="FFFFFF"/>
        </w:rPr>
        <w:t xml:space="preserve">Golden, T.D. and </w:t>
      </w:r>
      <w:proofErr w:type="spellStart"/>
      <w:r w:rsidRPr="00755D50">
        <w:rPr>
          <w:shd w:val="clear" w:color="auto" w:fill="FFFFFF"/>
        </w:rPr>
        <w:t>Gajendran</w:t>
      </w:r>
      <w:proofErr w:type="spellEnd"/>
      <w:r w:rsidRPr="00755D50">
        <w:rPr>
          <w:shd w:val="clear" w:color="auto" w:fill="FFFFFF"/>
        </w:rPr>
        <w:t>, R.S. (2019) ‘Unpacking the role of a telecommuter’s job in their performance: Examining job complexity, problem solving, interdependence, and social support’, </w:t>
      </w:r>
      <w:r w:rsidRPr="00755D50">
        <w:rPr>
          <w:i/>
          <w:iCs/>
          <w:shd w:val="clear" w:color="auto" w:fill="FFFFFF"/>
        </w:rPr>
        <w:t>Journal of business and psychology</w:t>
      </w:r>
      <w:r w:rsidRPr="00755D50">
        <w:rPr>
          <w:shd w:val="clear" w:color="auto" w:fill="FFFFFF"/>
        </w:rPr>
        <w:t>, </w:t>
      </w:r>
      <w:r w:rsidRPr="00755D50">
        <w:rPr>
          <w:iCs/>
          <w:shd w:val="clear" w:color="auto" w:fill="FFFFFF"/>
        </w:rPr>
        <w:t>34</w:t>
      </w:r>
      <w:r w:rsidRPr="00755D50">
        <w:rPr>
          <w:shd w:val="clear" w:color="auto" w:fill="FFFFFF"/>
        </w:rPr>
        <w:t>(1), pp.55-69.</w:t>
      </w:r>
    </w:p>
    <w:p w:rsidR="00755D50" w:rsidRPr="00755D50" w:rsidRDefault="00755D50" w:rsidP="002208DF">
      <w:pPr>
        <w:ind w:left="720" w:hanging="720"/>
        <w:rPr>
          <w:shd w:val="clear" w:color="auto" w:fill="FFFFFF"/>
        </w:rPr>
      </w:pPr>
      <w:r w:rsidRPr="00755D50">
        <w:rPr>
          <w:shd w:val="clear" w:color="auto" w:fill="FFFFFF"/>
        </w:rPr>
        <w:t xml:space="preserve">Karl, K.A., </w:t>
      </w:r>
      <w:proofErr w:type="spellStart"/>
      <w:r w:rsidRPr="00755D50">
        <w:rPr>
          <w:shd w:val="clear" w:color="auto" w:fill="FFFFFF"/>
        </w:rPr>
        <w:t>Peluchette</w:t>
      </w:r>
      <w:proofErr w:type="spellEnd"/>
      <w:r w:rsidRPr="00755D50">
        <w:rPr>
          <w:shd w:val="clear" w:color="auto" w:fill="FFFFFF"/>
        </w:rPr>
        <w:t xml:space="preserve">, J.V. and </w:t>
      </w:r>
      <w:proofErr w:type="spellStart"/>
      <w:r w:rsidRPr="00755D50">
        <w:rPr>
          <w:shd w:val="clear" w:color="auto" w:fill="FFFFFF"/>
        </w:rPr>
        <w:t>Aghakhani</w:t>
      </w:r>
      <w:proofErr w:type="spellEnd"/>
      <w:r w:rsidRPr="00755D50">
        <w:rPr>
          <w:shd w:val="clear" w:color="auto" w:fill="FFFFFF"/>
        </w:rPr>
        <w:t>, N. (2022) ‘Virtual work meetings during the COVID-19 pandemic: The good, bad, and ugly’, </w:t>
      </w:r>
      <w:r w:rsidRPr="00755D50">
        <w:rPr>
          <w:i/>
          <w:iCs/>
          <w:shd w:val="clear" w:color="auto" w:fill="FFFFFF"/>
        </w:rPr>
        <w:t>Small group research</w:t>
      </w:r>
      <w:r w:rsidRPr="00755D50">
        <w:rPr>
          <w:shd w:val="clear" w:color="auto" w:fill="FFFFFF"/>
        </w:rPr>
        <w:t>, </w:t>
      </w:r>
      <w:r w:rsidRPr="00755D50">
        <w:rPr>
          <w:iCs/>
          <w:shd w:val="clear" w:color="auto" w:fill="FFFFFF"/>
        </w:rPr>
        <w:t>53</w:t>
      </w:r>
      <w:r w:rsidRPr="00755D50">
        <w:rPr>
          <w:shd w:val="clear" w:color="auto" w:fill="FFFFFF"/>
        </w:rPr>
        <w:t>(3), pp.343-365.</w:t>
      </w:r>
    </w:p>
    <w:p w:rsidR="00755D50" w:rsidRPr="00755D50" w:rsidRDefault="00755D50" w:rsidP="002208DF">
      <w:pPr>
        <w:ind w:left="720" w:hanging="720"/>
        <w:rPr>
          <w:shd w:val="clear" w:color="auto" w:fill="FFFFFF"/>
        </w:rPr>
      </w:pPr>
      <w:proofErr w:type="spellStart"/>
      <w:r w:rsidRPr="00755D50">
        <w:rPr>
          <w:shd w:val="clear" w:color="auto" w:fill="FFFFFF"/>
        </w:rPr>
        <w:t>Malagueño</w:t>
      </w:r>
      <w:proofErr w:type="spellEnd"/>
      <w:r w:rsidRPr="00755D50">
        <w:rPr>
          <w:shd w:val="clear" w:color="auto" w:fill="FFFFFF"/>
        </w:rPr>
        <w:t>, R., Lopez-</w:t>
      </w:r>
      <w:proofErr w:type="spellStart"/>
      <w:r w:rsidRPr="00755D50">
        <w:rPr>
          <w:shd w:val="clear" w:color="auto" w:fill="FFFFFF"/>
        </w:rPr>
        <w:t>Valeiras</w:t>
      </w:r>
      <w:proofErr w:type="spellEnd"/>
      <w:r w:rsidRPr="00755D50">
        <w:rPr>
          <w:shd w:val="clear" w:color="auto" w:fill="FFFFFF"/>
        </w:rPr>
        <w:t>, E. and Gomez-Conde, J. (2018) ‘Balanced scorecard in SMEs: effects on innovation and financial performance’, </w:t>
      </w:r>
      <w:r w:rsidRPr="00755D50">
        <w:rPr>
          <w:i/>
          <w:iCs/>
          <w:shd w:val="clear" w:color="auto" w:fill="FFFFFF"/>
        </w:rPr>
        <w:t>Small Business Economics</w:t>
      </w:r>
      <w:r w:rsidRPr="00755D50">
        <w:rPr>
          <w:shd w:val="clear" w:color="auto" w:fill="FFFFFF"/>
        </w:rPr>
        <w:t>, </w:t>
      </w:r>
      <w:r w:rsidRPr="00755D50">
        <w:rPr>
          <w:iCs/>
          <w:shd w:val="clear" w:color="auto" w:fill="FFFFFF"/>
        </w:rPr>
        <w:t>51</w:t>
      </w:r>
      <w:r w:rsidRPr="00755D50">
        <w:rPr>
          <w:shd w:val="clear" w:color="auto" w:fill="FFFFFF"/>
        </w:rPr>
        <w:t>, pp.221-244.</w:t>
      </w:r>
    </w:p>
    <w:p w:rsidR="00755D50" w:rsidRPr="00755D50" w:rsidRDefault="00755D50" w:rsidP="002208DF">
      <w:pPr>
        <w:ind w:left="720" w:hanging="720"/>
        <w:rPr>
          <w:shd w:val="clear" w:color="auto" w:fill="FFFFFF"/>
        </w:rPr>
      </w:pPr>
      <w:r w:rsidRPr="00755D50">
        <w:rPr>
          <w:shd w:val="clear" w:color="auto" w:fill="FFFFFF"/>
        </w:rPr>
        <w:t>Parker, S.K. and Grote, G. (2022) ‘Automation, algorithms, and beyond: Why work design matters more than ever in a digital world’, </w:t>
      </w:r>
      <w:r w:rsidRPr="00755D50">
        <w:rPr>
          <w:i/>
          <w:iCs/>
          <w:shd w:val="clear" w:color="auto" w:fill="FFFFFF"/>
        </w:rPr>
        <w:t>Applied Psychology</w:t>
      </w:r>
      <w:r w:rsidRPr="00755D50">
        <w:rPr>
          <w:shd w:val="clear" w:color="auto" w:fill="FFFFFF"/>
        </w:rPr>
        <w:t>, </w:t>
      </w:r>
      <w:r w:rsidRPr="00755D50">
        <w:rPr>
          <w:iCs/>
          <w:shd w:val="clear" w:color="auto" w:fill="FFFFFF"/>
        </w:rPr>
        <w:t>71</w:t>
      </w:r>
      <w:r w:rsidRPr="00755D50">
        <w:rPr>
          <w:shd w:val="clear" w:color="auto" w:fill="FFFFFF"/>
        </w:rPr>
        <w:t>(4), pp.1171-1204.</w:t>
      </w:r>
    </w:p>
    <w:p w:rsidR="00755D50" w:rsidRPr="00755D50" w:rsidRDefault="00755D50" w:rsidP="002208DF">
      <w:pPr>
        <w:ind w:left="720" w:hanging="720"/>
        <w:rPr>
          <w:shd w:val="clear" w:color="auto" w:fill="FFFFFF"/>
        </w:rPr>
      </w:pPr>
      <w:r w:rsidRPr="00755D50">
        <w:rPr>
          <w:shd w:val="clear" w:color="auto" w:fill="FFFFFF"/>
        </w:rPr>
        <w:t xml:space="preserve">Peng, H., Chen, Y., </w:t>
      </w:r>
      <w:proofErr w:type="spellStart"/>
      <w:r w:rsidRPr="00755D50">
        <w:rPr>
          <w:shd w:val="clear" w:color="auto" w:fill="FFFFFF"/>
        </w:rPr>
        <w:t>Shangguan</w:t>
      </w:r>
      <w:proofErr w:type="spellEnd"/>
      <w:r w:rsidRPr="00755D50">
        <w:rPr>
          <w:shd w:val="clear" w:color="auto" w:fill="FFFFFF"/>
        </w:rPr>
        <w:t>, L., Cheng, R., Li, Y. and Yang, C. (2023) ‘Multi-objective-based intelligent lubrication system performance evaluation technology for construction machinery’, </w:t>
      </w:r>
      <w:r w:rsidRPr="00755D50">
        <w:rPr>
          <w:i/>
          <w:iCs/>
          <w:shd w:val="clear" w:color="auto" w:fill="FFFFFF"/>
        </w:rPr>
        <w:t>Applied Sciences</w:t>
      </w:r>
      <w:r w:rsidRPr="00755D50">
        <w:rPr>
          <w:shd w:val="clear" w:color="auto" w:fill="FFFFFF"/>
        </w:rPr>
        <w:t>, </w:t>
      </w:r>
      <w:r w:rsidRPr="00755D50">
        <w:rPr>
          <w:iCs/>
          <w:shd w:val="clear" w:color="auto" w:fill="FFFFFF"/>
        </w:rPr>
        <w:t>13</w:t>
      </w:r>
      <w:r w:rsidRPr="00755D50">
        <w:rPr>
          <w:shd w:val="clear" w:color="auto" w:fill="FFFFFF"/>
        </w:rPr>
        <w:t>(21), p.11768.</w:t>
      </w:r>
    </w:p>
    <w:p w:rsidR="00755D50" w:rsidRPr="00755D50" w:rsidRDefault="00755D50" w:rsidP="002208DF">
      <w:pPr>
        <w:ind w:left="720" w:hanging="720"/>
      </w:pPr>
      <w:proofErr w:type="spellStart"/>
      <w:r w:rsidRPr="00755D50">
        <w:rPr>
          <w:shd w:val="clear" w:color="auto" w:fill="FFFFFF"/>
        </w:rPr>
        <w:lastRenderedPageBreak/>
        <w:t>Sridharan</w:t>
      </w:r>
      <w:proofErr w:type="spellEnd"/>
      <w:r w:rsidRPr="00755D50">
        <w:rPr>
          <w:shd w:val="clear" w:color="auto" w:fill="FFFFFF"/>
        </w:rPr>
        <w:t xml:space="preserve">, B. and </w:t>
      </w:r>
      <w:proofErr w:type="spellStart"/>
      <w:r w:rsidRPr="00755D50">
        <w:rPr>
          <w:shd w:val="clear" w:color="auto" w:fill="FFFFFF"/>
        </w:rPr>
        <w:t>Boud</w:t>
      </w:r>
      <w:proofErr w:type="spellEnd"/>
      <w:r w:rsidRPr="00755D50">
        <w:rPr>
          <w:shd w:val="clear" w:color="auto" w:fill="FFFFFF"/>
        </w:rPr>
        <w:t>, D. (2019) ‘The effects of peer judgements on teamwork and self-assessment ability in collaborative group work’, </w:t>
      </w:r>
      <w:r w:rsidRPr="00755D50">
        <w:rPr>
          <w:i/>
          <w:iCs/>
          <w:shd w:val="clear" w:color="auto" w:fill="FFFFFF"/>
        </w:rPr>
        <w:t>Assessment &amp; Evaluation in Higher Education</w:t>
      </w:r>
      <w:r w:rsidRPr="00755D50">
        <w:rPr>
          <w:shd w:val="clear" w:color="auto" w:fill="FFFFFF"/>
        </w:rPr>
        <w:t>, </w:t>
      </w:r>
      <w:r w:rsidRPr="00755D50">
        <w:rPr>
          <w:iCs/>
          <w:shd w:val="clear" w:color="auto" w:fill="FFFFFF"/>
        </w:rPr>
        <w:t>44</w:t>
      </w:r>
      <w:r w:rsidRPr="00755D50">
        <w:rPr>
          <w:shd w:val="clear" w:color="auto" w:fill="FFFFFF"/>
        </w:rPr>
        <w:t>(6), pp.894-909.</w:t>
      </w:r>
    </w:p>
    <w:p w:rsidR="00755D50" w:rsidRPr="00755D50" w:rsidRDefault="00755D50" w:rsidP="002208DF">
      <w:pPr>
        <w:ind w:left="720" w:hanging="720"/>
        <w:rPr>
          <w:shd w:val="clear" w:color="auto" w:fill="FFFFFF"/>
        </w:rPr>
      </w:pPr>
      <w:r w:rsidRPr="00755D50">
        <w:rPr>
          <w:shd w:val="clear" w:color="auto" w:fill="FFFFFF"/>
        </w:rPr>
        <w:t>Wang, B., Liu, Y., Qian, J. and Parker, S.K. (2021) ‘Achieving effective remote working during the COVID‐19 pandemic: A work design perspective’, </w:t>
      </w:r>
      <w:r w:rsidRPr="00755D50">
        <w:rPr>
          <w:i/>
          <w:iCs/>
          <w:shd w:val="clear" w:color="auto" w:fill="FFFFFF"/>
        </w:rPr>
        <w:t>Applied psychology</w:t>
      </w:r>
      <w:r w:rsidRPr="00755D50">
        <w:rPr>
          <w:shd w:val="clear" w:color="auto" w:fill="FFFFFF"/>
        </w:rPr>
        <w:t>, </w:t>
      </w:r>
      <w:r w:rsidRPr="00755D50">
        <w:rPr>
          <w:iCs/>
          <w:shd w:val="clear" w:color="auto" w:fill="FFFFFF"/>
        </w:rPr>
        <w:t>70</w:t>
      </w:r>
      <w:r w:rsidRPr="00755D50">
        <w:rPr>
          <w:shd w:val="clear" w:color="auto" w:fill="FFFFFF"/>
        </w:rPr>
        <w:t>(1), pp.16-59.</w:t>
      </w:r>
    </w:p>
    <w:p w:rsidR="00755D50" w:rsidRPr="00755D50" w:rsidRDefault="00755D50" w:rsidP="002208DF">
      <w:pPr>
        <w:ind w:left="720" w:hanging="720"/>
        <w:rPr>
          <w:shd w:val="clear" w:color="auto" w:fill="FFFFFF"/>
        </w:rPr>
      </w:pPr>
      <w:r w:rsidRPr="00755D50">
        <w:rPr>
          <w:shd w:val="clear" w:color="auto" w:fill="FFFFFF"/>
        </w:rPr>
        <w:t xml:space="preserve">Yang, L., Holtz, D., Jaffe, S., Suri, S., Sinha, S., Weston, J., Joyce, C., Shah, N., Sherman, K., Hecht, B. and </w:t>
      </w:r>
      <w:proofErr w:type="spellStart"/>
      <w:r w:rsidRPr="00755D50">
        <w:rPr>
          <w:shd w:val="clear" w:color="auto" w:fill="FFFFFF"/>
        </w:rPr>
        <w:t>Teevan</w:t>
      </w:r>
      <w:proofErr w:type="spellEnd"/>
      <w:r w:rsidRPr="00755D50">
        <w:rPr>
          <w:shd w:val="clear" w:color="auto" w:fill="FFFFFF"/>
        </w:rPr>
        <w:t>, J. (2022) ‘The effects of remote work on collaboration among information workers’, </w:t>
      </w:r>
      <w:r w:rsidRPr="00755D50">
        <w:rPr>
          <w:i/>
          <w:iCs/>
          <w:shd w:val="clear" w:color="auto" w:fill="FFFFFF"/>
        </w:rPr>
        <w:t>Nature human behaviour</w:t>
      </w:r>
      <w:r w:rsidRPr="00755D50">
        <w:rPr>
          <w:shd w:val="clear" w:color="auto" w:fill="FFFFFF"/>
        </w:rPr>
        <w:t>, </w:t>
      </w:r>
      <w:r w:rsidRPr="00755D50">
        <w:rPr>
          <w:iCs/>
          <w:shd w:val="clear" w:color="auto" w:fill="FFFFFF"/>
        </w:rPr>
        <w:t>6</w:t>
      </w:r>
      <w:r w:rsidRPr="00755D50">
        <w:rPr>
          <w:shd w:val="clear" w:color="auto" w:fill="FFFFFF"/>
        </w:rPr>
        <w:t>(1), pp.43-54.</w:t>
      </w:r>
    </w:p>
    <w:p w:rsidR="00755D50" w:rsidRPr="00755D50" w:rsidRDefault="00755D50" w:rsidP="002208DF">
      <w:pPr>
        <w:ind w:left="720" w:hanging="720"/>
        <w:rPr>
          <w:shd w:val="clear" w:color="auto" w:fill="FFFFFF"/>
        </w:rPr>
      </w:pPr>
      <w:r w:rsidRPr="00755D50">
        <w:rPr>
          <w:shd w:val="clear" w:color="auto" w:fill="FFFFFF"/>
        </w:rPr>
        <w:t xml:space="preserve">Yudithama, D., </w:t>
      </w:r>
      <w:proofErr w:type="spellStart"/>
      <w:r w:rsidRPr="00755D50">
        <w:rPr>
          <w:shd w:val="clear" w:color="auto" w:fill="FFFFFF"/>
        </w:rPr>
        <w:t>Nugraha</w:t>
      </w:r>
      <w:proofErr w:type="spellEnd"/>
      <w:r w:rsidRPr="00755D50">
        <w:rPr>
          <w:shd w:val="clear" w:color="auto" w:fill="FFFFFF"/>
        </w:rPr>
        <w:t xml:space="preserve">, F.N. and </w:t>
      </w:r>
      <w:proofErr w:type="spellStart"/>
      <w:r w:rsidRPr="00755D50">
        <w:rPr>
          <w:shd w:val="clear" w:color="auto" w:fill="FFFFFF"/>
        </w:rPr>
        <w:t>Pratami</w:t>
      </w:r>
      <w:proofErr w:type="spellEnd"/>
      <w:r w:rsidRPr="00755D50">
        <w:rPr>
          <w:shd w:val="clear" w:color="auto" w:fill="FFFFFF"/>
        </w:rPr>
        <w:t>, D. (2019) ‘Performance appraisal design using 360 Degree feedback at University X. In </w:t>
      </w:r>
      <w:r w:rsidRPr="00755D50">
        <w:rPr>
          <w:i/>
          <w:iCs/>
          <w:shd w:val="clear" w:color="auto" w:fill="FFFFFF"/>
        </w:rPr>
        <w:t>2018 International Conference on Industrial Enterprise and System Engineering (</w:t>
      </w:r>
      <w:proofErr w:type="spellStart"/>
      <w:r w:rsidRPr="00755D50">
        <w:rPr>
          <w:i/>
          <w:iCs/>
          <w:shd w:val="clear" w:color="auto" w:fill="FFFFFF"/>
        </w:rPr>
        <w:t>ICoIESE</w:t>
      </w:r>
      <w:proofErr w:type="spellEnd"/>
      <w:r w:rsidRPr="00755D50">
        <w:rPr>
          <w:i/>
          <w:iCs/>
          <w:shd w:val="clear" w:color="auto" w:fill="FFFFFF"/>
        </w:rPr>
        <w:t xml:space="preserve"> 2018)</w:t>
      </w:r>
      <w:r w:rsidRPr="00755D50">
        <w:rPr>
          <w:shd w:val="clear" w:color="auto" w:fill="FFFFFF"/>
        </w:rPr>
        <w:t> (pp. 195-200)’, Atlantis Press.</w:t>
      </w:r>
    </w:p>
    <w:p w:rsidR="00755D50" w:rsidRPr="00755D50" w:rsidRDefault="00755D50" w:rsidP="002208DF">
      <w:pPr>
        <w:ind w:left="720" w:hanging="720"/>
      </w:pPr>
    </w:p>
    <w:sectPr w:rsidR="00755D50" w:rsidRPr="00755D50">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046D" w:rsidRDefault="0018046D" w:rsidP="007B2017">
      <w:r>
        <w:separator/>
      </w:r>
    </w:p>
  </w:endnote>
  <w:endnote w:type="continuationSeparator" w:id="0">
    <w:p w:rsidR="0018046D" w:rsidRDefault="0018046D" w:rsidP="007B20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8817088"/>
      <w:docPartObj>
        <w:docPartGallery w:val="Page Numbers (Bottom of Page)"/>
        <w:docPartUnique/>
      </w:docPartObj>
    </w:sdtPr>
    <w:sdtEndPr>
      <w:rPr>
        <w:noProof/>
      </w:rPr>
    </w:sdtEndPr>
    <w:sdtContent>
      <w:p w:rsidR="00DD37A0" w:rsidRDefault="00DD37A0">
        <w:pPr>
          <w:pStyle w:val="Footer"/>
          <w:jc w:val="right"/>
        </w:pPr>
        <w:r>
          <w:fldChar w:fldCharType="begin"/>
        </w:r>
        <w:r>
          <w:instrText xml:space="preserve"> PAGE   \* MERGEFORMAT </w:instrText>
        </w:r>
        <w:r>
          <w:fldChar w:fldCharType="separate"/>
        </w:r>
        <w:r w:rsidR="004E4C6D">
          <w:rPr>
            <w:noProof/>
          </w:rPr>
          <w:t>2</w:t>
        </w:r>
        <w:r>
          <w:rPr>
            <w:noProof/>
          </w:rPr>
          <w:fldChar w:fldCharType="end"/>
        </w:r>
      </w:p>
    </w:sdtContent>
  </w:sdt>
  <w:p w:rsidR="00755D50" w:rsidRDefault="00755D50" w:rsidP="007B201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046D" w:rsidRDefault="0018046D" w:rsidP="007B2017">
      <w:r>
        <w:separator/>
      </w:r>
    </w:p>
  </w:footnote>
  <w:footnote w:type="continuationSeparator" w:id="0">
    <w:p w:rsidR="0018046D" w:rsidRDefault="0018046D" w:rsidP="007B2017">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62ED" w:rsidRPr="002062ED" w:rsidRDefault="002062ED" w:rsidP="002062ED">
    <w:pPr>
      <w:pStyle w:val="Header"/>
    </w:pPr>
    <w:r w:rsidRPr="004971C9">
      <w:rPr>
        <w:noProof/>
        <w:lang w:val="en-US"/>
      </w:rPr>
      <w:drawing>
        <wp:inline distT="0" distB="0" distL="0" distR="0" wp14:anchorId="21F97B2A" wp14:editId="7AF6C6E8">
          <wp:extent cx="2034716" cy="929721"/>
          <wp:effectExtent l="0" t="0" r="381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034716" cy="92972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22B39"/>
    <w:multiLevelType w:val="multilevel"/>
    <w:tmpl w:val="C4D4B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674254"/>
    <w:multiLevelType w:val="multilevel"/>
    <w:tmpl w:val="8CA03D5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1014BB"/>
    <w:multiLevelType w:val="multilevel"/>
    <w:tmpl w:val="1D7A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BA5DEC"/>
    <w:multiLevelType w:val="multilevel"/>
    <w:tmpl w:val="DC74E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U1NDczMzc0sjQ0MzRW0lEKTi0uzszPAykwqgUAKLlDICwAAAA="/>
  </w:docVars>
  <w:rsids>
    <w:rsidRoot w:val="004F5E76"/>
    <w:rsid w:val="00002736"/>
    <w:rsid w:val="000510FC"/>
    <w:rsid w:val="00082B64"/>
    <w:rsid w:val="000A4C74"/>
    <w:rsid w:val="00100047"/>
    <w:rsid w:val="00134E29"/>
    <w:rsid w:val="0018046D"/>
    <w:rsid w:val="001B4A4F"/>
    <w:rsid w:val="002062ED"/>
    <w:rsid w:val="002208DF"/>
    <w:rsid w:val="0026799F"/>
    <w:rsid w:val="00272D38"/>
    <w:rsid w:val="00273853"/>
    <w:rsid w:val="00366CEF"/>
    <w:rsid w:val="003D3FDD"/>
    <w:rsid w:val="0043749F"/>
    <w:rsid w:val="00467152"/>
    <w:rsid w:val="004B491B"/>
    <w:rsid w:val="004E4C6D"/>
    <w:rsid w:val="004F5E76"/>
    <w:rsid w:val="0052322B"/>
    <w:rsid w:val="005F60BA"/>
    <w:rsid w:val="00691DD6"/>
    <w:rsid w:val="006F7CBD"/>
    <w:rsid w:val="00701D81"/>
    <w:rsid w:val="0071285E"/>
    <w:rsid w:val="007536A3"/>
    <w:rsid w:val="00755D50"/>
    <w:rsid w:val="007B2017"/>
    <w:rsid w:val="00851B91"/>
    <w:rsid w:val="008A6441"/>
    <w:rsid w:val="009578DF"/>
    <w:rsid w:val="00A6232D"/>
    <w:rsid w:val="00A74D44"/>
    <w:rsid w:val="00B167D9"/>
    <w:rsid w:val="00BE4901"/>
    <w:rsid w:val="00D33CAE"/>
    <w:rsid w:val="00DA4100"/>
    <w:rsid w:val="00DD37A0"/>
    <w:rsid w:val="00E12FA5"/>
    <w:rsid w:val="00FC39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56CBF"/>
  <w15:chartTrackingRefBased/>
  <w15:docId w15:val="{7A3BD02C-7A38-4341-A523-2AD4D2802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2017"/>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7B2017"/>
    <w:pPr>
      <w:keepNext/>
      <w:keepLines/>
      <w:spacing w:before="240"/>
      <w:outlineLvl w:val="0"/>
    </w:pPr>
    <w:rPr>
      <w:rFonts w:eastAsiaTheme="majorEastAsia"/>
      <w:b/>
      <w:sz w:val="32"/>
    </w:rPr>
  </w:style>
  <w:style w:type="paragraph" w:styleId="Heading2">
    <w:name w:val="heading 2"/>
    <w:basedOn w:val="Normal"/>
    <w:next w:val="Normal"/>
    <w:link w:val="Heading2Char"/>
    <w:autoRedefine/>
    <w:uiPriority w:val="9"/>
    <w:unhideWhenUsed/>
    <w:qFormat/>
    <w:rsid w:val="007B2017"/>
    <w:pPr>
      <w:keepNext/>
      <w:keepLines/>
      <w:spacing w:before="40"/>
      <w:outlineLvl w:val="1"/>
    </w:pPr>
    <w:rPr>
      <w:rFonts w:eastAsiaTheme="majorEastAsia" w:cstheme="majorBidi"/>
      <w:b/>
      <w:i/>
      <w:sz w:val="28"/>
      <w:szCs w:val="26"/>
      <w:lang w:val="en-US"/>
    </w:rPr>
  </w:style>
  <w:style w:type="paragraph" w:styleId="Heading3">
    <w:name w:val="heading 3"/>
    <w:basedOn w:val="Normal"/>
    <w:next w:val="Normal"/>
    <w:link w:val="Heading3Char"/>
    <w:autoRedefine/>
    <w:uiPriority w:val="9"/>
    <w:unhideWhenUsed/>
    <w:qFormat/>
    <w:rsid w:val="007B2017"/>
    <w:pPr>
      <w:keepNext/>
      <w:keepLines/>
      <w:spacing w:before="40"/>
      <w:outlineLvl w:val="2"/>
    </w:pPr>
    <w:rPr>
      <w:rFonts w:eastAsiaTheme="majorEastAsia" w:cstheme="majorBidi"/>
      <w:b/>
      <w:i/>
      <w:u w:val="single"/>
      <w:lang w:val="en-US"/>
    </w:rPr>
  </w:style>
  <w:style w:type="paragraph" w:styleId="Heading4">
    <w:name w:val="heading 4"/>
    <w:basedOn w:val="Normal"/>
    <w:next w:val="Normal"/>
    <w:link w:val="Heading4Char"/>
    <w:uiPriority w:val="9"/>
    <w:unhideWhenUsed/>
    <w:qFormat/>
    <w:rsid w:val="003D3FDD"/>
    <w:pPr>
      <w:keepNext/>
      <w:keepLines/>
      <w:spacing w:before="4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017"/>
    <w:rPr>
      <w:rFonts w:ascii="Times New Roman" w:eastAsiaTheme="majorEastAsia" w:hAnsi="Times New Roman" w:cs="Times New Roman"/>
      <w:b/>
      <w:sz w:val="32"/>
      <w:szCs w:val="24"/>
      <w:lang w:val="en-GB"/>
    </w:rPr>
  </w:style>
  <w:style w:type="character" w:customStyle="1" w:styleId="Heading2Char">
    <w:name w:val="Heading 2 Char"/>
    <w:basedOn w:val="DefaultParagraphFont"/>
    <w:link w:val="Heading2"/>
    <w:uiPriority w:val="9"/>
    <w:rsid w:val="007B2017"/>
    <w:rPr>
      <w:rFonts w:ascii="Times New Roman" w:eastAsiaTheme="majorEastAsia" w:hAnsi="Times New Roman" w:cstheme="majorBidi"/>
      <w:b/>
      <w:i/>
      <w:sz w:val="28"/>
      <w:szCs w:val="26"/>
    </w:rPr>
  </w:style>
  <w:style w:type="character" w:customStyle="1" w:styleId="Heading3Char">
    <w:name w:val="Heading 3 Char"/>
    <w:basedOn w:val="DefaultParagraphFont"/>
    <w:link w:val="Heading3"/>
    <w:uiPriority w:val="9"/>
    <w:rsid w:val="007B2017"/>
    <w:rPr>
      <w:rFonts w:ascii="Times New Roman" w:eastAsiaTheme="majorEastAsia" w:hAnsi="Times New Roman" w:cstheme="majorBidi"/>
      <w:b/>
      <w:i/>
      <w:sz w:val="24"/>
      <w:szCs w:val="24"/>
      <w:u w:val="single"/>
    </w:rPr>
  </w:style>
  <w:style w:type="character" w:customStyle="1" w:styleId="Heading4Char">
    <w:name w:val="Heading 4 Char"/>
    <w:basedOn w:val="DefaultParagraphFont"/>
    <w:link w:val="Heading4"/>
    <w:uiPriority w:val="9"/>
    <w:rsid w:val="003D3FDD"/>
    <w:rPr>
      <w:rFonts w:ascii="Times New Roman" w:eastAsiaTheme="majorEastAsia" w:hAnsi="Times New Roman" w:cstheme="majorBidi"/>
      <w:i/>
      <w:iCs/>
      <w:lang w:val="en-GB"/>
    </w:rPr>
  </w:style>
  <w:style w:type="paragraph" w:styleId="ListParagraph">
    <w:name w:val="List Paragraph"/>
    <w:basedOn w:val="Normal"/>
    <w:uiPriority w:val="34"/>
    <w:qFormat/>
    <w:rsid w:val="004F5E76"/>
    <w:pPr>
      <w:ind w:left="720"/>
      <w:contextualSpacing/>
    </w:pPr>
  </w:style>
  <w:style w:type="paragraph" w:styleId="Header">
    <w:name w:val="header"/>
    <w:basedOn w:val="Normal"/>
    <w:link w:val="HeaderChar"/>
    <w:uiPriority w:val="99"/>
    <w:unhideWhenUsed/>
    <w:rsid w:val="00755D50"/>
    <w:pPr>
      <w:tabs>
        <w:tab w:val="center" w:pos="4680"/>
        <w:tab w:val="right" w:pos="9360"/>
      </w:tabs>
      <w:spacing w:line="240" w:lineRule="auto"/>
    </w:pPr>
  </w:style>
  <w:style w:type="character" w:customStyle="1" w:styleId="HeaderChar">
    <w:name w:val="Header Char"/>
    <w:basedOn w:val="DefaultParagraphFont"/>
    <w:link w:val="Header"/>
    <w:uiPriority w:val="99"/>
    <w:rsid w:val="00755D50"/>
    <w:rPr>
      <w:lang w:val="en-GB"/>
    </w:rPr>
  </w:style>
  <w:style w:type="paragraph" w:styleId="Footer">
    <w:name w:val="footer"/>
    <w:basedOn w:val="Normal"/>
    <w:link w:val="FooterChar"/>
    <w:uiPriority w:val="99"/>
    <w:unhideWhenUsed/>
    <w:rsid w:val="00755D50"/>
    <w:pPr>
      <w:tabs>
        <w:tab w:val="center" w:pos="4680"/>
        <w:tab w:val="right" w:pos="9360"/>
      </w:tabs>
      <w:spacing w:line="240" w:lineRule="auto"/>
    </w:pPr>
  </w:style>
  <w:style w:type="character" w:customStyle="1" w:styleId="FooterChar">
    <w:name w:val="Footer Char"/>
    <w:basedOn w:val="DefaultParagraphFont"/>
    <w:link w:val="Footer"/>
    <w:uiPriority w:val="99"/>
    <w:rsid w:val="00755D50"/>
    <w:rPr>
      <w:lang w:val="en-GB"/>
    </w:rPr>
  </w:style>
  <w:style w:type="paragraph" w:styleId="TOCHeading">
    <w:name w:val="TOC Heading"/>
    <w:basedOn w:val="Heading1"/>
    <w:next w:val="Normal"/>
    <w:uiPriority w:val="39"/>
    <w:unhideWhenUsed/>
    <w:qFormat/>
    <w:rsid w:val="00755D50"/>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55D50"/>
    <w:pPr>
      <w:spacing w:after="100"/>
    </w:pPr>
  </w:style>
  <w:style w:type="paragraph" w:styleId="TOC2">
    <w:name w:val="toc 2"/>
    <w:basedOn w:val="Normal"/>
    <w:next w:val="Normal"/>
    <w:autoRedefine/>
    <w:uiPriority w:val="39"/>
    <w:unhideWhenUsed/>
    <w:rsid w:val="00755D50"/>
    <w:pPr>
      <w:spacing w:after="100"/>
      <w:ind w:left="220"/>
    </w:pPr>
  </w:style>
  <w:style w:type="paragraph" w:styleId="TOC3">
    <w:name w:val="toc 3"/>
    <w:basedOn w:val="Normal"/>
    <w:next w:val="Normal"/>
    <w:autoRedefine/>
    <w:uiPriority w:val="39"/>
    <w:unhideWhenUsed/>
    <w:rsid w:val="00755D50"/>
    <w:pPr>
      <w:spacing w:after="100"/>
      <w:ind w:left="440"/>
    </w:pPr>
  </w:style>
  <w:style w:type="character" w:styleId="Hyperlink">
    <w:name w:val="Hyperlink"/>
    <w:basedOn w:val="DefaultParagraphFont"/>
    <w:uiPriority w:val="99"/>
    <w:unhideWhenUsed/>
    <w:rsid w:val="00755D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4695046">
      <w:bodyDiv w:val="1"/>
      <w:marLeft w:val="0"/>
      <w:marRight w:val="0"/>
      <w:marTop w:val="0"/>
      <w:marBottom w:val="0"/>
      <w:divBdr>
        <w:top w:val="none" w:sz="0" w:space="0" w:color="auto"/>
        <w:left w:val="none" w:sz="0" w:space="0" w:color="auto"/>
        <w:bottom w:val="none" w:sz="0" w:space="0" w:color="auto"/>
        <w:right w:val="none" w:sz="0" w:space="0" w:color="auto"/>
      </w:divBdr>
    </w:div>
    <w:div w:id="1332105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TotalTime>
  <Pages>11</Pages>
  <Words>2874</Words>
  <Characters>16384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revision>80</cp:revision>
  <dcterms:created xsi:type="dcterms:W3CDTF">2024-03-21T18:01:00Z</dcterms:created>
  <dcterms:modified xsi:type="dcterms:W3CDTF">2024-12-10T09:18:00Z</dcterms:modified>
</cp:coreProperties>
</file>