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0FE5" w:rsidRPr="007C5F9B" w:rsidRDefault="00C9365C" w:rsidP="00631744">
      <w:pPr>
        <w:spacing w:line="360" w:lineRule="auto"/>
        <w:rPr>
          <w:rFonts w:ascii="Arial" w:hAnsi="Arial" w:cs="Arial"/>
          <w:sz w:val="24"/>
          <w:szCs w:val="24"/>
        </w:rPr>
      </w:pPr>
      <w:r>
        <w:rPr>
          <w:rFonts w:ascii="Arial" w:hAnsi="Arial" w:cs="Arial"/>
          <w:sz w:val="24"/>
          <w:szCs w:val="24"/>
        </w:rPr>
        <w:t xml:space="preserve">The following assignment will include a </w:t>
      </w:r>
      <w:r w:rsidR="004E52A0">
        <w:rPr>
          <w:rFonts w:ascii="Arial" w:hAnsi="Arial" w:cs="Arial"/>
          <w:sz w:val="24"/>
          <w:szCs w:val="24"/>
        </w:rPr>
        <w:t>comparis</w:t>
      </w:r>
      <w:r>
        <w:rPr>
          <w:rFonts w:ascii="Arial" w:hAnsi="Arial" w:cs="Arial"/>
          <w:sz w:val="24"/>
          <w:szCs w:val="24"/>
        </w:rPr>
        <w:t xml:space="preserve">on of three counselling theories. </w:t>
      </w:r>
      <w:r w:rsidR="004E52A0">
        <w:rPr>
          <w:rFonts w:ascii="Arial" w:hAnsi="Arial" w:cs="Arial"/>
          <w:sz w:val="24"/>
          <w:szCs w:val="24"/>
        </w:rPr>
        <w:t xml:space="preserve">Within this piece of writing there will be a description of all three theories, comparisons will be made and strengths and weaknesses will be discussed. </w:t>
      </w:r>
      <w:r>
        <w:rPr>
          <w:rFonts w:ascii="Arial" w:hAnsi="Arial" w:cs="Arial"/>
          <w:sz w:val="24"/>
          <w:szCs w:val="24"/>
        </w:rPr>
        <w:t>The three counselling theories that have been researched</w:t>
      </w:r>
      <w:r w:rsidR="004E52A0">
        <w:rPr>
          <w:rFonts w:ascii="Arial" w:hAnsi="Arial" w:cs="Arial"/>
          <w:sz w:val="24"/>
          <w:szCs w:val="24"/>
        </w:rPr>
        <w:t xml:space="preserve"> and supported by a variety of sources</w:t>
      </w:r>
      <w:r>
        <w:rPr>
          <w:rFonts w:ascii="Arial" w:hAnsi="Arial" w:cs="Arial"/>
          <w:sz w:val="24"/>
          <w:szCs w:val="24"/>
        </w:rPr>
        <w:t xml:space="preserve"> are therapies that are offered </w:t>
      </w:r>
      <w:r w:rsidR="00433ABC">
        <w:rPr>
          <w:rFonts w:ascii="Arial" w:hAnsi="Arial" w:cs="Arial"/>
          <w:sz w:val="24"/>
          <w:szCs w:val="24"/>
        </w:rPr>
        <w:t xml:space="preserve">worldwide and </w:t>
      </w:r>
      <w:r w:rsidR="00B3315D">
        <w:rPr>
          <w:rFonts w:ascii="Arial" w:hAnsi="Arial" w:cs="Arial"/>
          <w:sz w:val="24"/>
          <w:szCs w:val="24"/>
        </w:rPr>
        <w:t>used</w:t>
      </w:r>
      <w:r>
        <w:rPr>
          <w:rFonts w:ascii="Arial" w:hAnsi="Arial" w:cs="Arial"/>
          <w:sz w:val="24"/>
          <w:szCs w:val="24"/>
        </w:rPr>
        <w:t xml:space="preserve"> to treat various </w:t>
      </w:r>
      <w:r w:rsidR="004E52A0">
        <w:rPr>
          <w:rFonts w:ascii="Arial" w:hAnsi="Arial" w:cs="Arial"/>
          <w:sz w:val="24"/>
          <w:szCs w:val="24"/>
        </w:rPr>
        <w:t>conditions. They are</w:t>
      </w:r>
      <w:r>
        <w:rPr>
          <w:rFonts w:ascii="Arial" w:hAnsi="Arial" w:cs="Arial"/>
          <w:sz w:val="24"/>
          <w:szCs w:val="24"/>
        </w:rPr>
        <w:t xml:space="preserve"> the Humanistic Theory, The Cognitive Behavioural Theory</w:t>
      </w:r>
      <w:r w:rsidR="004E52A0">
        <w:rPr>
          <w:rFonts w:ascii="Arial" w:hAnsi="Arial" w:cs="Arial"/>
          <w:sz w:val="24"/>
          <w:szCs w:val="24"/>
        </w:rPr>
        <w:t xml:space="preserve"> </w:t>
      </w:r>
      <w:r>
        <w:rPr>
          <w:rFonts w:ascii="Arial" w:hAnsi="Arial" w:cs="Arial"/>
          <w:sz w:val="24"/>
          <w:szCs w:val="24"/>
        </w:rPr>
        <w:t>(CBT) and the Psychodynamic theory</w:t>
      </w:r>
      <w:r w:rsidR="004E52A0">
        <w:rPr>
          <w:rFonts w:ascii="Arial" w:hAnsi="Arial" w:cs="Arial"/>
          <w:sz w:val="24"/>
          <w:szCs w:val="24"/>
        </w:rPr>
        <w:t>.</w:t>
      </w:r>
      <w:r>
        <w:rPr>
          <w:rFonts w:ascii="Arial" w:hAnsi="Arial" w:cs="Arial"/>
          <w:sz w:val="24"/>
          <w:szCs w:val="24"/>
        </w:rPr>
        <w:t xml:space="preserve"> </w:t>
      </w:r>
      <w:r w:rsidR="004E52A0">
        <w:rPr>
          <w:rFonts w:ascii="Arial" w:hAnsi="Arial" w:cs="Arial"/>
          <w:sz w:val="24"/>
          <w:szCs w:val="24"/>
        </w:rPr>
        <w:t xml:space="preserve">The British Association for </w:t>
      </w:r>
      <w:r w:rsidR="00B3315D">
        <w:rPr>
          <w:rFonts w:ascii="Arial" w:hAnsi="Arial" w:cs="Arial"/>
          <w:sz w:val="24"/>
          <w:szCs w:val="24"/>
        </w:rPr>
        <w:t>Counselling</w:t>
      </w:r>
      <w:r w:rsidR="004E52A0">
        <w:rPr>
          <w:rFonts w:ascii="Arial" w:hAnsi="Arial" w:cs="Arial"/>
          <w:sz w:val="24"/>
          <w:szCs w:val="24"/>
        </w:rPr>
        <w:t xml:space="preserve"> and Psychotherapy (BACP) is a </w:t>
      </w:r>
      <w:r w:rsidR="00B3315D">
        <w:rPr>
          <w:rFonts w:ascii="Arial" w:hAnsi="Arial" w:cs="Arial"/>
          <w:sz w:val="24"/>
          <w:szCs w:val="24"/>
        </w:rPr>
        <w:t>well-established</w:t>
      </w:r>
      <w:r w:rsidR="004E52A0">
        <w:rPr>
          <w:rFonts w:ascii="Arial" w:hAnsi="Arial" w:cs="Arial"/>
          <w:sz w:val="24"/>
          <w:szCs w:val="24"/>
        </w:rPr>
        <w:t xml:space="preserve"> </w:t>
      </w:r>
      <w:r w:rsidR="00B3315D">
        <w:rPr>
          <w:rFonts w:ascii="Arial" w:hAnsi="Arial" w:cs="Arial"/>
          <w:sz w:val="24"/>
          <w:szCs w:val="24"/>
        </w:rPr>
        <w:t>organisation</w:t>
      </w:r>
      <w:r w:rsidR="004E52A0">
        <w:rPr>
          <w:rFonts w:ascii="Arial" w:hAnsi="Arial" w:cs="Arial"/>
          <w:sz w:val="24"/>
          <w:szCs w:val="24"/>
        </w:rPr>
        <w:t xml:space="preserve"> for UK professionals. They promote expertise through demonstrating many qualities which will also be reviewed within this </w:t>
      </w:r>
      <w:r w:rsidR="00B3315D">
        <w:rPr>
          <w:rFonts w:ascii="Arial" w:hAnsi="Arial" w:cs="Arial"/>
          <w:sz w:val="24"/>
          <w:szCs w:val="24"/>
        </w:rPr>
        <w:t>assignment.</w:t>
      </w:r>
    </w:p>
    <w:p w:rsidR="007103AB" w:rsidRPr="007C5F9B" w:rsidRDefault="007103AB" w:rsidP="00631744">
      <w:pPr>
        <w:spacing w:line="360" w:lineRule="auto"/>
        <w:rPr>
          <w:rFonts w:ascii="Arial" w:hAnsi="Arial" w:cs="Arial"/>
          <w:sz w:val="24"/>
          <w:szCs w:val="24"/>
        </w:rPr>
      </w:pPr>
    </w:p>
    <w:p w:rsidR="007103AB" w:rsidRPr="0086519B" w:rsidRDefault="007C5F9B" w:rsidP="00631744">
      <w:pPr>
        <w:spacing w:line="360" w:lineRule="auto"/>
        <w:rPr>
          <w:rFonts w:ascii="Arial" w:hAnsi="Arial" w:cs="Arial"/>
          <w:b/>
          <w:sz w:val="24"/>
          <w:szCs w:val="24"/>
        </w:rPr>
      </w:pPr>
      <w:r w:rsidRPr="0086519B">
        <w:rPr>
          <w:rFonts w:ascii="Arial" w:hAnsi="Arial" w:cs="Arial"/>
          <w:b/>
          <w:sz w:val="24"/>
          <w:szCs w:val="24"/>
        </w:rPr>
        <w:t>Humanistic Therapy</w:t>
      </w:r>
    </w:p>
    <w:p w:rsidR="0070490F" w:rsidRDefault="00A73958" w:rsidP="00631744">
      <w:pPr>
        <w:spacing w:line="360" w:lineRule="auto"/>
        <w:rPr>
          <w:rFonts w:ascii="Arial" w:hAnsi="Arial" w:cs="Arial"/>
          <w:sz w:val="24"/>
          <w:szCs w:val="24"/>
        </w:rPr>
      </w:pPr>
      <w:r>
        <w:rPr>
          <w:rFonts w:ascii="Arial" w:hAnsi="Arial" w:cs="Arial"/>
          <w:sz w:val="24"/>
          <w:szCs w:val="24"/>
        </w:rPr>
        <w:t>The Humanistic Theory</w:t>
      </w:r>
      <w:r w:rsidR="00E56BAF">
        <w:rPr>
          <w:rFonts w:ascii="Arial" w:hAnsi="Arial" w:cs="Arial"/>
          <w:sz w:val="24"/>
          <w:szCs w:val="24"/>
        </w:rPr>
        <w:t xml:space="preserve"> often referred to as humanistic</w:t>
      </w:r>
      <w:r>
        <w:rPr>
          <w:rFonts w:ascii="Arial" w:hAnsi="Arial" w:cs="Arial"/>
          <w:sz w:val="24"/>
          <w:szCs w:val="24"/>
        </w:rPr>
        <w:t xml:space="preserve"> was created in the 1950’s by the </w:t>
      </w:r>
      <w:r w:rsidR="00E56BAF">
        <w:rPr>
          <w:rFonts w:ascii="Arial" w:hAnsi="Arial" w:cs="Arial"/>
          <w:sz w:val="24"/>
          <w:szCs w:val="24"/>
        </w:rPr>
        <w:t>psychologist Carl Rogers</w:t>
      </w:r>
      <w:r w:rsidR="00433ABC">
        <w:rPr>
          <w:rFonts w:ascii="Arial" w:hAnsi="Arial" w:cs="Arial"/>
          <w:sz w:val="24"/>
          <w:szCs w:val="24"/>
        </w:rPr>
        <w:t>. This type of therapy</w:t>
      </w:r>
      <w:r w:rsidR="00E56BAF">
        <w:rPr>
          <w:rFonts w:ascii="Arial" w:hAnsi="Arial" w:cs="Arial"/>
          <w:sz w:val="24"/>
          <w:szCs w:val="24"/>
        </w:rPr>
        <w:t xml:space="preserve"> is </w:t>
      </w:r>
      <w:r>
        <w:rPr>
          <w:rFonts w:ascii="Arial" w:hAnsi="Arial" w:cs="Arial"/>
          <w:sz w:val="24"/>
          <w:szCs w:val="24"/>
        </w:rPr>
        <w:t xml:space="preserve">considered to be a positive </w:t>
      </w:r>
      <w:r w:rsidR="0086519B">
        <w:rPr>
          <w:rFonts w:ascii="Arial" w:hAnsi="Arial" w:cs="Arial"/>
          <w:sz w:val="24"/>
          <w:szCs w:val="24"/>
        </w:rPr>
        <w:t>approach</w:t>
      </w:r>
      <w:r w:rsidR="00E56BAF">
        <w:rPr>
          <w:rFonts w:ascii="Arial" w:hAnsi="Arial" w:cs="Arial"/>
          <w:sz w:val="24"/>
          <w:szCs w:val="24"/>
        </w:rPr>
        <w:t xml:space="preserve"> to Psychotherapy</w:t>
      </w:r>
      <w:r>
        <w:rPr>
          <w:rFonts w:ascii="Arial" w:hAnsi="Arial" w:cs="Arial"/>
          <w:sz w:val="24"/>
          <w:szCs w:val="24"/>
        </w:rPr>
        <w:t>.</w:t>
      </w:r>
      <w:r w:rsidR="0086519B">
        <w:rPr>
          <w:rFonts w:ascii="Arial" w:hAnsi="Arial" w:cs="Arial"/>
          <w:sz w:val="24"/>
          <w:szCs w:val="24"/>
        </w:rPr>
        <w:t xml:space="preserve"> </w:t>
      </w:r>
      <w:r w:rsidR="007D5588">
        <w:rPr>
          <w:rFonts w:ascii="Arial" w:hAnsi="Arial" w:cs="Arial"/>
          <w:sz w:val="24"/>
          <w:szCs w:val="24"/>
        </w:rPr>
        <w:t>The</w:t>
      </w:r>
      <w:r w:rsidR="00433ABC">
        <w:rPr>
          <w:rFonts w:ascii="Arial" w:hAnsi="Arial" w:cs="Arial"/>
          <w:sz w:val="24"/>
          <w:szCs w:val="24"/>
        </w:rPr>
        <w:t xml:space="preserve"> C</w:t>
      </w:r>
      <w:r w:rsidR="008B3D82">
        <w:rPr>
          <w:rFonts w:ascii="Arial" w:hAnsi="Arial" w:cs="Arial"/>
          <w:sz w:val="24"/>
          <w:szCs w:val="24"/>
        </w:rPr>
        <w:t xml:space="preserve">ounselling </w:t>
      </w:r>
      <w:r w:rsidR="0085420B">
        <w:rPr>
          <w:rFonts w:ascii="Arial" w:hAnsi="Arial" w:cs="Arial"/>
          <w:sz w:val="24"/>
          <w:szCs w:val="24"/>
        </w:rPr>
        <w:t xml:space="preserve">Directory </w:t>
      </w:r>
      <w:sdt>
        <w:sdtPr>
          <w:rPr>
            <w:rFonts w:ascii="Arial" w:hAnsi="Arial" w:cs="Arial"/>
            <w:sz w:val="24"/>
            <w:szCs w:val="24"/>
          </w:rPr>
          <w:id w:val="803898978"/>
          <w:citation/>
        </w:sdtPr>
        <w:sdtEndPr/>
        <w:sdtContent>
          <w:r w:rsidR="0085420B">
            <w:rPr>
              <w:rFonts w:ascii="Arial" w:hAnsi="Arial" w:cs="Arial"/>
              <w:sz w:val="24"/>
              <w:szCs w:val="24"/>
            </w:rPr>
            <w:fldChar w:fldCharType="begin"/>
          </w:r>
          <w:r w:rsidR="0085420B">
            <w:rPr>
              <w:rFonts w:ascii="Arial" w:hAnsi="Arial" w:cs="Arial"/>
              <w:sz w:val="24"/>
              <w:szCs w:val="24"/>
            </w:rPr>
            <w:instrText xml:space="preserve"> CITATION Wil19 \l 2057 </w:instrText>
          </w:r>
          <w:r w:rsidR="0085420B">
            <w:rPr>
              <w:rFonts w:ascii="Arial" w:hAnsi="Arial" w:cs="Arial"/>
              <w:sz w:val="24"/>
              <w:szCs w:val="24"/>
            </w:rPr>
            <w:fldChar w:fldCharType="separate"/>
          </w:r>
          <w:r w:rsidR="0085420B" w:rsidRPr="008B3D82">
            <w:rPr>
              <w:rFonts w:ascii="Arial" w:hAnsi="Arial" w:cs="Arial"/>
              <w:noProof/>
              <w:sz w:val="24"/>
              <w:szCs w:val="24"/>
            </w:rPr>
            <w:t>(Wilson, n.d.)</w:t>
          </w:r>
          <w:r w:rsidR="0085420B">
            <w:rPr>
              <w:rFonts w:ascii="Arial" w:hAnsi="Arial" w:cs="Arial"/>
              <w:sz w:val="24"/>
              <w:szCs w:val="24"/>
            </w:rPr>
            <w:fldChar w:fldCharType="end"/>
          </w:r>
        </w:sdtContent>
      </w:sdt>
      <w:r w:rsidR="0085420B">
        <w:rPr>
          <w:rFonts w:ascii="Arial" w:hAnsi="Arial" w:cs="Arial"/>
          <w:sz w:val="24"/>
          <w:szCs w:val="24"/>
        </w:rPr>
        <w:t xml:space="preserve"> </w:t>
      </w:r>
      <w:r w:rsidR="00450FE5">
        <w:rPr>
          <w:rFonts w:ascii="Arial" w:hAnsi="Arial" w:cs="Arial"/>
          <w:sz w:val="24"/>
          <w:szCs w:val="24"/>
        </w:rPr>
        <w:t>States</w:t>
      </w:r>
      <w:r w:rsidR="008B3D82">
        <w:rPr>
          <w:rFonts w:ascii="Arial" w:hAnsi="Arial" w:cs="Arial"/>
          <w:sz w:val="24"/>
          <w:szCs w:val="24"/>
        </w:rPr>
        <w:t xml:space="preserve"> that this approach allows the client</w:t>
      </w:r>
      <w:r w:rsidR="00E56BAF">
        <w:rPr>
          <w:rFonts w:ascii="Arial" w:hAnsi="Arial" w:cs="Arial"/>
          <w:sz w:val="24"/>
          <w:szCs w:val="24"/>
        </w:rPr>
        <w:t xml:space="preserve"> </w:t>
      </w:r>
      <w:r w:rsidR="00433ABC">
        <w:rPr>
          <w:rFonts w:ascii="Arial" w:hAnsi="Arial" w:cs="Arial"/>
          <w:sz w:val="24"/>
          <w:szCs w:val="24"/>
        </w:rPr>
        <w:t>t</w:t>
      </w:r>
      <w:r w:rsidR="0085420B">
        <w:rPr>
          <w:rFonts w:ascii="Arial" w:hAnsi="Arial" w:cs="Arial"/>
          <w:sz w:val="24"/>
          <w:szCs w:val="24"/>
        </w:rPr>
        <w:t xml:space="preserve">o analyse </w:t>
      </w:r>
      <w:r w:rsidR="008B3D82">
        <w:rPr>
          <w:rFonts w:ascii="Arial" w:hAnsi="Arial" w:cs="Arial"/>
          <w:sz w:val="24"/>
          <w:szCs w:val="24"/>
        </w:rPr>
        <w:t xml:space="preserve">themselves </w:t>
      </w:r>
      <w:r w:rsidR="0086519B">
        <w:rPr>
          <w:rFonts w:ascii="Arial" w:hAnsi="Arial" w:cs="Arial"/>
          <w:sz w:val="24"/>
          <w:szCs w:val="24"/>
        </w:rPr>
        <w:t>consciously, rather</w:t>
      </w:r>
      <w:r w:rsidR="008B3D82">
        <w:rPr>
          <w:rFonts w:ascii="Arial" w:hAnsi="Arial" w:cs="Arial"/>
          <w:sz w:val="24"/>
          <w:szCs w:val="24"/>
        </w:rPr>
        <w:t xml:space="preserve"> than how the</w:t>
      </w:r>
      <w:r w:rsidR="00433ABC">
        <w:rPr>
          <w:rFonts w:ascii="Arial" w:hAnsi="Arial" w:cs="Arial"/>
          <w:sz w:val="24"/>
          <w:szCs w:val="24"/>
        </w:rPr>
        <w:t xml:space="preserve"> councillor perceives them</w:t>
      </w:r>
      <w:r w:rsidR="008B3D82">
        <w:rPr>
          <w:rFonts w:ascii="Arial" w:hAnsi="Arial" w:cs="Arial"/>
          <w:sz w:val="24"/>
          <w:szCs w:val="24"/>
        </w:rPr>
        <w:t xml:space="preserve"> and their unconscious thoughts</w:t>
      </w:r>
      <w:r w:rsidR="00AF38DA">
        <w:rPr>
          <w:rFonts w:ascii="Arial" w:hAnsi="Arial" w:cs="Arial"/>
          <w:sz w:val="24"/>
          <w:szCs w:val="24"/>
        </w:rPr>
        <w:t>.</w:t>
      </w:r>
      <w:r w:rsidR="008B3D82">
        <w:rPr>
          <w:rFonts w:ascii="Arial" w:hAnsi="Arial" w:cs="Arial"/>
          <w:sz w:val="24"/>
          <w:szCs w:val="24"/>
        </w:rPr>
        <w:t xml:space="preserve"> </w:t>
      </w:r>
      <w:r w:rsidR="007C5F9B">
        <w:rPr>
          <w:rFonts w:ascii="Arial" w:hAnsi="Arial" w:cs="Arial"/>
          <w:sz w:val="24"/>
          <w:szCs w:val="24"/>
        </w:rPr>
        <w:t xml:space="preserve">The </w:t>
      </w:r>
      <w:r w:rsidR="008B3D82">
        <w:rPr>
          <w:rFonts w:ascii="Arial" w:hAnsi="Arial" w:cs="Arial"/>
          <w:sz w:val="24"/>
          <w:szCs w:val="24"/>
        </w:rPr>
        <w:t>Humanistic</w:t>
      </w:r>
      <w:r w:rsidR="00631744">
        <w:rPr>
          <w:rFonts w:ascii="Arial" w:hAnsi="Arial" w:cs="Arial"/>
          <w:sz w:val="24"/>
          <w:szCs w:val="24"/>
        </w:rPr>
        <w:t xml:space="preserve"> Theory</w:t>
      </w:r>
      <w:r w:rsidR="007C5F9B">
        <w:rPr>
          <w:rFonts w:ascii="Arial" w:hAnsi="Arial" w:cs="Arial"/>
          <w:sz w:val="24"/>
          <w:szCs w:val="24"/>
        </w:rPr>
        <w:t xml:space="preserve"> tends to focus on an </w:t>
      </w:r>
      <w:r w:rsidR="00433ABC">
        <w:rPr>
          <w:rFonts w:ascii="Arial" w:hAnsi="Arial" w:cs="Arial"/>
          <w:sz w:val="24"/>
          <w:szCs w:val="24"/>
        </w:rPr>
        <w:t>individual’s</w:t>
      </w:r>
      <w:r w:rsidR="007C5F9B">
        <w:rPr>
          <w:rFonts w:ascii="Arial" w:hAnsi="Arial" w:cs="Arial"/>
          <w:sz w:val="24"/>
          <w:szCs w:val="24"/>
        </w:rPr>
        <w:t xml:space="preserve"> personal nature rather than </w:t>
      </w:r>
      <w:r w:rsidR="008B3D82">
        <w:rPr>
          <w:rFonts w:ascii="Arial" w:hAnsi="Arial" w:cs="Arial"/>
          <w:sz w:val="24"/>
          <w:szCs w:val="24"/>
        </w:rPr>
        <w:t>categorizing</w:t>
      </w:r>
      <w:r w:rsidR="00433ABC">
        <w:rPr>
          <w:rFonts w:ascii="Arial" w:hAnsi="Arial" w:cs="Arial"/>
          <w:sz w:val="24"/>
          <w:szCs w:val="24"/>
        </w:rPr>
        <w:t xml:space="preserve"> them and labelling them with </w:t>
      </w:r>
      <w:r w:rsidR="007C5F9B">
        <w:rPr>
          <w:rFonts w:ascii="Arial" w:hAnsi="Arial" w:cs="Arial"/>
          <w:sz w:val="24"/>
          <w:szCs w:val="24"/>
        </w:rPr>
        <w:t>others that may have similar characteristics or issues</w:t>
      </w:r>
      <w:r w:rsidR="007D5588">
        <w:rPr>
          <w:rFonts w:ascii="Arial" w:hAnsi="Arial" w:cs="Arial"/>
          <w:sz w:val="24"/>
          <w:szCs w:val="24"/>
        </w:rPr>
        <w:t>.</w:t>
      </w:r>
      <w:r w:rsidR="005A602A">
        <w:rPr>
          <w:rFonts w:ascii="Arial" w:hAnsi="Arial" w:cs="Arial"/>
          <w:sz w:val="24"/>
          <w:szCs w:val="24"/>
        </w:rPr>
        <w:t xml:space="preserve"> </w:t>
      </w:r>
      <w:r w:rsidR="007D5588">
        <w:rPr>
          <w:rFonts w:ascii="Arial" w:hAnsi="Arial" w:cs="Arial"/>
          <w:sz w:val="24"/>
          <w:szCs w:val="24"/>
        </w:rPr>
        <w:t xml:space="preserve"> The Humanistic Theory promotes self-actualization and free w</w:t>
      </w:r>
      <w:r w:rsidR="00B248F8">
        <w:rPr>
          <w:rFonts w:ascii="Arial" w:hAnsi="Arial" w:cs="Arial"/>
          <w:sz w:val="24"/>
          <w:szCs w:val="24"/>
        </w:rPr>
        <w:t>ill whilst encouraging them to move forward positively</w:t>
      </w:r>
      <w:r w:rsidR="007D5588">
        <w:rPr>
          <w:rFonts w:ascii="Arial" w:hAnsi="Arial" w:cs="Arial"/>
          <w:sz w:val="24"/>
          <w:szCs w:val="24"/>
        </w:rPr>
        <w:t>. Th</w:t>
      </w:r>
      <w:r w:rsidR="00631744">
        <w:rPr>
          <w:rFonts w:ascii="Arial" w:hAnsi="Arial" w:cs="Arial"/>
          <w:sz w:val="24"/>
          <w:szCs w:val="24"/>
        </w:rPr>
        <w:t>e Humanistic T</w:t>
      </w:r>
      <w:r w:rsidR="00433ABC">
        <w:rPr>
          <w:rFonts w:ascii="Arial" w:hAnsi="Arial" w:cs="Arial"/>
          <w:sz w:val="24"/>
          <w:szCs w:val="24"/>
        </w:rPr>
        <w:t>heory</w:t>
      </w:r>
      <w:r w:rsidR="001621C4">
        <w:rPr>
          <w:rFonts w:ascii="Arial" w:hAnsi="Arial" w:cs="Arial"/>
          <w:sz w:val="24"/>
          <w:szCs w:val="24"/>
        </w:rPr>
        <w:t xml:space="preserve"> optimistically believes that people are born </w:t>
      </w:r>
      <w:r w:rsidR="00433ABC">
        <w:rPr>
          <w:rFonts w:ascii="Arial" w:hAnsi="Arial" w:cs="Arial"/>
          <w:sz w:val="24"/>
          <w:szCs w:val="24"/>
        </w:rPr>
        <w:t>well</w:t>
      </w:r>
      <w:r w:rsidR="001621C4">
        <w:rPr>
          <w:rFonts w:ascii="Arial" w:hAnsi="Arial" w:cs="Arial"/>
          <w:sz w:val="24"/>
          <w:szCs w:val="24"/>
        </w:rPr>
        <w:t xml:space="preserve"> and rather than focusing predominantly on the </w:t>
      </w:r>
      <w:r w:rsidR="00631744">
        <w:rPr>
          <w:rFonts w:ascii="Arial" w:hAnsi="Arial" w:cs="Arial"/>
          <w:sz w:val="24"/>
          <w:szCs w:val="24"/>
        </w:rPr>
        <w:t>individual’s</w:t>
      </w:r>
      <w:r w:rsidR="001621C4">
        <w:rPr>
          <w:rFonts w:ascii="Arial" w:hAnsi="Arial" w:cs="Arial"/>
          <w:sz w:val="24"/>
          <w:szCs w:val="24"/>
        </w:rPr>
        <w:t xml:space="preserve"> internal thought</w:t>
      </w:r>
      <w:r w:rsidR="005A602A">
        <w:rPr>
          <w:rFonts w:ascii="Arial" w:hAnsi="Arial" w:cs="Arial"/>
          <w:sz w:val="24"/>
          <w:szCs w:val="24"/>
        </w:rPr>
        <w:t>s</w:t>
      </w:r>
      <w:r w:rsidR="001621C4">
        <w:rPr>
          <w:rFonts w:ascii="Arial" w:hAnsi="Arial" w:cs="Arial"/>
          <w:sz w:val="24"/>
          <w:szCs w:val="24"/>
        </w:rPr>
        <w:t xml:space="preserve"> and feeling</w:t>
      </w:r>
      <w:r w:rsidR="005A602A">
        <w:rPr>
          <w:rFonts w:ascii="Arial" w:hAnsi="Arial" w:cs="Arial"/>
          <w:sz w:val="24"/>
          <w:szCs w:val="24"/>
        </w:rPr>
        <w:t>s</w:t>
      </w:r>
      <w:r w:rsidR="00631744">
        <w:rPr>
          <w:rFonts w:ascii="Arial" w:hAnsi="Arial" w:cs="Arial"/>
          <w:sz w:val="24"/>
          <w:szCs w:val="24"/>
        </w:rPr>
        <w:t xml:space="preserve"> </w:t>
      </w:r>
      <w:r w:rsidR="001621C4">
        <w:rPr>
          <w:rFonts w:ascii="Arial" w:hAnsi="Arial" w:cs="Arial"/>
          <w:sz w:val="24"/>
          <w:szCs w:val="24"/>
        </w:rPr>
        <w:t>the</w:t>
      </w:r>
      <w:r w:rsidR="00433ABC">
        <w:rPr>
          <w:rFonts w:ascii="Arial" w:hAnsi="Arial" w:cs="Arial"/>
          <w:sz w:val="24"/>
          <w:szCs w:val="24"/>
        </w:rPr>
        <w:t>ir</w:t>
      </w:r>
      <w:r w:rsidR="001621C4">
        <w:rPr>
          <w:rFonts w:ascii="Arial" w:hAnsi="Arial" w:cs="Arial"/>
          <w:sz w:val="24"/>
          <w:szCs w:val="24"/>
        </w:rPr>
        <w:t xml:space="preserve"> environment</w:t>
      </w:r>
      <w:r w:rsidR="00433ABC">
        <w:rPr>
          <w:rFonts w:ascii="Arial" w:hAnsi="Arial" w:cs="Arial"/>
          <w:sz w:val="24"/>
          <w:szCs w:val="24"/>
        </w:rPr>
        <w:t>s</w:t>
      </w:r>
      <w:r w:rsidR="00450FE5">
        <w:rPr>
          <w:rFonts w:ascii="Arial" w:hAnsi="Arial" w:cs="Arial"/>
          <w:sz w:val="24"/>
          <w:szCs w:val="24"/>
        </w:rPr>
        <w:t xml:space="preserve"> influence</w:t>
      </w:r>
      <w:r w:rsidR="001621C4">
        <w:rPr>
          <w:rFonts w:ascii="Arial" w:hAnsi="Arial" w:cs="Arial"/>
          <w:sz w:val="24"/>
          <w:szCs w:val="24"/>
        </w:rPr>
        <w:t xml:space="preserve"> is</w:t>
      </w:r>
      <w:r w:rsidR="00325643">
        <w:rPr>
          <w:rFonts w:ascii="Arial" w:hAnsi="Arial" w:cs="Arial"/>
          <w:sz w:val="24"/>
          <w:szCs w:val="24"/>
        </w:rPr>
        <w:t xml:space="preserve"> also </w:t>
      </w:r>
      <w:r w:rsidR="001621C4">
        <w:rPr>
          <w:rFonts w:ascii="Arial" w:hAnsi="Arial" w:cs="Arial"/>
          <w:sz w:val="24"/>
          <w:szCs w:val="24"/>
        </w:rPr>
        <w:t>taken into acc</w:t>
      </w:r>
      <w:r w:rsidR="005A602A">
        <w:rPr>
          <w:rFonts w:ascii="Arial" w:hAnsi="Arial" w:cs="Arial"/>
          <w:sz w:val="24"/>
          <w:szCs w:val="24"/>
        </w:rPr>
        <w:t>ount.</w:t>
      </w:r>
      <w:r w:rsidR="001621C4">
        <w:rPr>
          <w:rFonts w:ascii="Arial" w:hAnsi="Arial" w:cs="Arial"/>
          <w:sz w:val="24"/>
          <w:szCs w:val="24"/>
        </w:rPr>
        <w:t xml:space="preserve"> </w:t>
      </w:r>
      <w:r w:rsidR="005A602A">
        <w:rPr>
          <w:rFonts w:ascii="Arial" w:hAnsi="Arial" w:cs="Arial"/>
          <w:sz w:val="24"/>
          <w:szCs w:val="24"/>
        </w:rPr>
        <w:t>This</w:t>
      </w:r>
      <w:r w:rsidR="004447A2">
        <w:rPr>
          <w:rFonts w:ascii="Arial" w:hAnsi="Arial" w:cs="Arial"/>
          <w:sz w:val="24"/>
          <w:szCs w:val="24"/>
        </w:rPr>
        <w:t xml:space="preserve"> theory can be used to treat a number of issues such as relationship issues, depression</w:t>
      </w:r>
      <w:r w:rsidR="005A602A">
        <w:rPr>
          <w:rFonts w:ascii="Arial" w:hAnsi="Arial" w:cs="Arial"/>
          <w:sz w:val="24"/>
          <w:szCs w:val="24"/>
        </w:rPr>
        <w:t xml:space="preserve">, </w:t>
      </w:r>
      <w:r w:rsidR="004447A2">
        <w:rPr>
          <w:rFonts w:ascii="Arial" w:hAnsi="Arial" w:cs="Arial"/>
          <w:sz w:val="24"/>
          <w:szCs w:val="24"/>
        </w:rPr>
        <w:t>anxiety, personality dis</w:t>
      </w:r>
      <w:r w:rsidR="005A602A">
        <w:rPr>
          <w:rFonts w:ascii="Arial" w:hAnsi="Arial" w:cs="Arial"/>
          <w:sz w:val="24"/>
          <w:szCs w:val="24"/>
        </w:rPr>
        <w:t>orders, addiction and many more.</w:t>
      </w:r>
      <w:r w:rsidR="00B8107F">
        <w:rPr>
          <w:rFonts w:ascii="Arial" w:hAnsi="Arial" w:cs="Arial"/>
          <w:sz w:val="24"/>
          <w:szCs w:val="24"/>
        </w:rPr>
        <w:t xml:space="preserve"> </w:t>
      </w:r>
    </w:p>
    <w:p w:rsidR="0085420B" w:rsidRDefault="00B8107F" w:rsidP="00631744">
      <w:pPr>
        <w:spacing w:line="360" w:lineRule="auto"/>
        <w:rPr>
          <w:rFonts w:ascii="Arial" w:hAnsi="Arial" w:cs="Arial"/>
          <w:sz w:val="24"/>
          <w:szCs w:val="24"/>
        </w:rPr>
      </w:pPr>
      <w:r>
        <w:rPr>
          <w:rFonts w:ascii="Arial" w:hAnsi="Arial" w:cs="Arial"/>
          <w:sz w:val="24"/>
          <w:szCs w:val="24"/>
        </w:rPr>
        <w:t>There are different styles of humanistic therapies such as Compassion Focused Therapy</w:t>
      </w:r>
      <w:r w:rsidR="00C3095C">
        <w:rPr>
          <w:rFonts w:ascii="Arial" w:hAnsi="Arial" w:cs="Arial"/>
          <w:sz w:val="24"/>
          <w:szCs w:val="24"/>
        </w:rPr>
        <w:t xml:space="preserve"> (CFT</w:t>
      </w:r>
      <w:r w:rsidR="00450FE5">
        <w:rPr>
          <w:rFonts w:ascii="Arial" w:hAnsi="Arial" w:cs="Arial"/>
          <w:sz w:val="24"/>
          <w:szCs w:val="24"/>
        </w:rPr>
        <w:t>)</w:t>
      </w:r>
      <w:r w:rsidR="00B248F8">
        <w:rPr>
          <w:rFonts w:ascii="Arial" w:hAnsi="Arial" w:cs="Arial"/>
          <w:sz w:val="24"/>
          <w:szCs w:val="24"/>
        </w:rPr>
        <w:t xml:space="preserve"> which is</w:t>
      </w:r>
      <w:r w:rsidR="00450FE5">
        <w:rPr>
          <w:rFonts w:ascii="Arial" w:hAnsi="Arial" w:cs="Arial"/>
          <w:sz w:val="24"/>
          <w:szCs w:val="24"/>
        </w:rPr>
        <w:t xml:space="preserve"> used to</w:t>
      </w:r>
      <w:r>
        <w:rPr>
          <w:rFonts w:ascii="Arial" w:hAnsi="Arial" w:cs="Arial"/>
          <w:sz w:val="24"/>
          <w:szCs w:val="24"/>
        </w:rPr>
        <w:t xml:space="preserve"> help with childhood trauma, anxiety and trust issues</w:t>
      </w:r>
      <w:r w:rsidR="00C3095C">
        <w:rPr>
          <w:rFonts w:ascii="Arial" w:hAnsi="Arial" w:cs="Arial"/>
          <w:sz w:val="24"/>
          <w:szCs w:val="24"/>
        </w:rPr>
        <w:t xml:space="preserve">. Compassion Focused </w:t>
      </w:r>
      <w:r w:rsidR="00DB7CAB">
        <w:rPr>
          <w:rFonts w:ascii="Arial" w:hAnsi="Arial" w:cs="Arial"/>
          <w:sz w:val="24"/>
          <w:szCs w:val="24"/>
        </w:rPr>
        <w:t>Therapy</w:t>
      </w:r>
      <w:r w:rsidR="00C3095C">
        <w:rPr>
          <w:rFonts w:ascii="Arial" w:hAnsi="Arial" w:cs="Arial"/>
          <w:sz w:val="24"/>
          <w:szCs w:val="24"/>
        </w:rPr>
        <w:t xml:space="preserve"> encourages the individual to act </w:t>
      </w:r>
      <w:r w:rsidR="00DB7CAB">
        <w:rPr>
          <w:rFonts w:ascii="Arial" w:hAnsi="Arial" w:cs="Arial"/>
          <w:sz w:val="24"/>
          <w:szCs w:val="24"/>
        </w:rPr>
        <w:t>compassionately</w:t>
      </w:r>
      <w:r w:rsidR="00C3095C">
        <w:rPr>
          <w:rFonts w:ascii="Arial" w:hAnsi="Arial" w:cs="Arial"/>
          <w:sz w:val="24"/>
          <w:szCs w:val="24"/>
        </w:rPr>
        <w:t xml:space="preserve"> to</w:t>
      </w:r>
      <w:r w:rsidR="00450FE5">
        <w:rPr>
          <w:rFonts w:ascii="Arial" w:hAnsi="Arial" w:cs="Arial"/>
          <w:sz w:val="24"/>
          <w:szCs w:val="24"/>
        </w:rPr>
        <w:t>wards</w:t>
      </w:r>
      <w:r w:rsidR="00C3095C">
        <w:rPr>
          <w:rFonts w:ascii="Arial" w:hAnsi="Arial" w:cs="Arial"/>
          <w:sz w:val="24"/>
          <w:szCs w:val="24"/>
        </w:rPr>
        <w:t xml:space="preserve"> themselves and others</w:t>
      </w:r>
      <w:sdt>
        <w:sdtPr>
          <w:rPr>
            <w:rFonts w:ascii="Arial" w:hAnsi="Arial" w:cs="Arial"/>
            <w:sz w:val="24"/>
            <w:szCs w:val="24"/>
          </w:rPr>
          <w:id w:val="1562748301"/>
          <w:citation/>
        </w:sdtPr>
        <w:sdtEndPr/>
        <w:sdtContent>
          <w:r w:rsidR="00DB7CAB">
            <w:rPr>
              <w:rFonts w:ascii="Arial" w:hAnsi="Arial" w:cs="Arial"/>
              <w:sz w:val="24"/>
              <w:szCs w:val="24"/>
            </w:rPr>
            <w:fldChar w:fldCharType="begin"/>
          </w:r>
          <w:r w:rsidR="00DB7CAB">
            <w:rPr>
              <w:rFonts w:ascii="Arial" w:hAnsi="Arial" w:cs="Arial"/>
              <w:sz w:val="24"/>
              <w:szCs w:val="24"/>
            </w:rPr>
            <w:instrText xml:space="preserve"> CITATION Goo07 \l 2057 </w:instrText>
          </w:r>
          <w:r w:rsidR="00DB7CAB">
            <w:rPr>
              <w:rFonts w:ascii="Arial" w:hAnsi="Arial" w:cs="Arial"/>
              <w:sz w:val="24"/>
              <w:szCs w:val="24"/>
            </w:rPr>
            <w:fldChar w:fldCharType="separate"/>
          </w:r>
          <w:r w:rsidR="00DB7CAB">
            <w:rPr>
              <w:rFonts w:ascii="Arial" w:hAnsi="Arial" w:cs="Arial"/>
              <w:noProof/>
              <w:sz w:val="24"/>
              <w:szCs w:val="24"/>
            </w:rPr>
            <w:t xml:space="preserve"> </w:t>
          </w:r>
          <w:r w:rsidR="00DB7CAB" w:rsidRPr="00DB7CAB">
            <w:rPr>
              <w:rFonts w:ascii="Arial" w:hAnsi="Arial" w:cs="Arial"/>
              <w:noProof/>
              <w:sz w:val="24"/>
              <w:szCs w:val="24"/>
            </w:rPr>
            <w:t>(Anon., 2007)</w:t>
          </w:r>
          <w:r w:rsidR="00DB7CAB">
            <w:rPr>
              <w:rFonts w:ascii="Arial" w:hAnsi="Arial" w:cs="Arial"/>
              <w:sz w:val="24"/>
              <w:szCs w:val="24"/>
            </w:rPr>
            <w:fldChar w:fldCharType="end"/>
          </w:r>
        </w:sdtContent>
      </w:sdt>
      <w:r w:rsidR="0070490F">
        <w:rPr>
          <w:rFonts w:ascii="Arial" w:hAnsi="Arial" w:cs="Arial"/>
          <w:sz w:val="24"/>
          <w:szCs w:val="24"/>
        </w:rPr>
        <w:t xml:space="preserve"> </w:t>
      </w:r>
    </w:p>
    <w:p w:rsidR="0070490F" w:rsidRDefault="0070490F" w:rsidP="00631744">
      <w:pPr>
        <w:spacing w:line="360" w:lineRule="auto"/>
        <w:rPr>
          <w:rFonts w:ascii="Arial" w:hAnsi="Arial" w:cs="Arial"/>
          <w:sz w:val="24"/>
          <w:szCs w:val="24"/>
        </w:rPr>
      </w:pPr>
      <w:r>
        <w:rPr>
          <w:rFonts w:ascii="Arial" w:hAnsi="Arial" w:cs="Arial"/>
          <w:sz w:val="24"/>
          <w:szCs w:val="24"/>
        </w:rPr>
        <w:t xml:space="preserve">Phenomenological Therapy can help with low self-esteem and self-criticism, indecisiveness and depression. This type of therapy encourages the individual to re-learn how they view the world. </w:t>
      </w:r>
      <w:sdt>
        <w:sdtPr>
          <w:rPr>
            <w:rFonts w:ascii="Arial" w:hAnsi="Arial" w:cs="Arial"/>
            <w:sz w:val="24"/>
            <w:szCs w:val="24"/>
          </w:rPr>
          <w:id w:val="-123776868"/>
          <w:citation/>
        </w:sdtPr>
        <w:sdtEndPr/>
        <w:sdtContent>
          <w:r>
            <w:rPr>
              <w:rFonts w:ascii="Arial" w:hAnsi="Arial" w:cs="Arial"/>
              <w:sz w:val="24"/>
              <w:szCs w:val="24"/>
            </w:rPr>
            <w:fldChar w:fldCharType="begin"/>
          </w:r>
          <w:r>
            <w:rPr>
              <w:rFonts w:ascii="Arial" w:hAnsi="Arial" w:cs="Arial"/>
              <w:sz w:val="24"/>
              <w:szCs w:val="24"/>
            </w:rPr>
            <w:instrText xml:space="preserve"> CITATION Man11 \l 2057 </w:instrText>
          </w:r>
          <w:r>
            <w:rPr>
              <w:rFonts w:ascii="Arial" w:hAnsi="Arial" w:cs="Arial"/>
              <w:sz w:val="24"/>
              <w:szCs w:val="24"/>
            </w:rPr>
            <w:fldChar w:fldCharType="separate"/>
          </w:r>
          <w:r w:rsidRPr="0070490F">
            <w:rPr>
              <w:rFonts w:ascii="Arial" w:hAnsi="Arial" w:cs="Arial"/>
              <w:noProof/>
              <w:sz w:val="24"/>
              <w:szCs w:val="24"/>
            </w:rPr>
            <w:t>(Bazzano, 2011)</w:t>
          </w:r>
          <w:r>
            <w:rPr>
              <w:rFonts w:ascii="Arial" w:hAnsi="Arial" w:cs="Arial"/>
              <w:sz w:val="24"/>
              <w:szCs w:val="24"/>
            </w:rPr>
            <w:fldChar w:fldCharType="end"/>
          </w:r>
        </w:sdtContent>
      </w:sdt>
      <w:r>
        <w:rPr>
          <w:rFonts w:ascii="Arial" w:hAnsi="Arial" w:cs="Arial"/>
          <w:sz w:val="24"/>
          <w:szCs w:val="24"/>
        </w:rPr>
        <w:t xml:space="preserve"> Explains that self-observation is </w:t>
      </w:r>
      <w:r>
        <w:rPr>
          <w:rFonts w:ascii="Arial" w:hAnsi="Arial" w:cs="Arial"/>
          <w:sz w:val="24"/>
          <w:szCs w:val="24"/>
        </w:rPr>
        <w:lastRenderedPageBreak/>
        <w:t>needed before allowing ourselves to relate to others before experiencing a sense of our</w:t>
      </w:r>
      <w:r w:rsidR="00450FE5">
        <w:rPr>
          <w:rFonts w:ascii="Arial" w:hAnsi="Arial" w:cs="Arial"/>
          <w:sz w:val="24"/>
          <w:szCs w:val="24"/>
        </w:rPr>
        <w:t xml:space="preserve"> own</w:t>
      </w:r>
      <w:r w:rsidR="00B248F8">
        <w:rPr>
          <w:rFonts w:ascii="Arial" w:hAnsi="Arial" w:cs="Arial"/>
          <w:sz w:val="24"/>
          <w:szCs w:val="24"/>
        </w:rPr>
        <w:t xml:space="preserve"> world view.</w:t>
      </w:r>
    </w:p>
    <w:p w:rsidR="00B248F8" w:rsidRDefault="00213471" w:rsidP="00631744">
      <w:pPr>
        <w:spacing w:line="360" w:lineRule="auto"/>
        <w:rPr>
          <w:rFonts w:ascii="Arial" w:hAnsi="Arial" w:cs="Arial"/>
          <w:sz w:val="24"/>
          <w:szCs w:val="24"/>
        </w:rPr>
      </w:pPr>
      <w:r>
        <w:rPr>
          <w:rFonts w:ascii="Arial" w:hAnsi="Arial" w:cs="Arial"/>
          <w:sz w:val="24"/>
          <w:szCs w:val="24"/>
        </w:rPr>
        <w:t xml:space="preserve">Person Centred Therapy is used for </w:t>
      </w:r>
      <w:r w:rsidR="00D61851">
        <w:rPr>
          <w:rFonts w:ascii="Arial" w:hAnsi="Arial" w:cs="Arial"/>
          <w:sz w:val="24"/>
          <w:szCs w:val="24"/>
        </w:rPr>
        <w:t>individuals</w:t>
      </w:r>
      <w:r>
        <w:rPr>
          <w:rFonts w:ascii="Arial" w:hAnsi="Arial" w:cs="Arial"/>
          <w:sz w:val="24"/>
          <w:szCs w:val="24"/>
        </w:rPr>
        <w:t xml:space="preserve"> </w:t>
      </w:r>
      <w:r w:rsidR="00D61851">
        <w:rPr>
          <w:rFonts w:ascii="Arial" w:hAnsi="Arial" w:cs="Arial"/>
          <w:sz w:val="24"/>
          <w:szCs w:val="24"/>
        </w:rPr>
        <w:t>suffering</w:t>
      </w:r>
      <w:r>
        <w:rPr>
          <w:rFonts w:ascii="Arial" w:hAnsi="Arial" w:cs="Arial"/>
          <w:sz w:val="24"/>
          <w:szCs w:val="24"/>
        </w:rPr>
        <w:t xml:space="preserve"> </w:t>
      </w:r>
      <w:r w:rsidR="00D61851">
        <w:rPr>
          <w:rFonts w:ascii="Arial" w:hAnsi="Arial" w:cs="Arial"/>
          <w:sz w:val="24"/>
          <w:szCs w:val="24"/>
        </w:rPr>
        <w:t>with eating</w:t>
      </w:r>
      <w:r>
        <w:rPr>
          <w:rFonts w:ascii="Arial" w:hAnsi="Arial" w:cs="Arial"/>
          <w:sz w:val="24"/>
          <w:szCs w:val="24"/>
        </w:rPr>
        <w:t xml:space="preserve"> disorders, </w:t>
      </w:r>
      <w:r w:rsidR="00D61851">
        <w:rPr>
          <w:rFonts w:ascii="Arial" w:hAnsi="Arial" w:cs="Arial"/>
          <w:sz w:val="24"/>
          <w:szCs w:val="24"/>
        </w:rPr>
        <w:t>addiction</w:t>
      </w:r>
      <w:r>
        <w:rPr>
          <w:rFonts w:ascii="Arial" w:hAnsi="Arial" w:cs="Arial"/>
          <w:sz w:val="24"/>
          <w:szCs w:val="24"/>
        </w:rPr>
        <w:t xml:space="preserve">, bereavement and depression. This </w:t>
      </w:r>
      <w:r w:rsidR="00D61851">
        <w:rPr>
          <w:rFonts w:ascii="Arial" w:hAnsi="Arial" w:cs="Arial"/>
          <w:sz w:val="24"/>
          <w:szCs w:val="24"/>
        </w:rPr>
        <w:t>therapy</w:t>
      </w:r>
      <w:r>
        <w:rPr>
          <w:rFonts w:ascii="Arial" w:hAnsi="Arial" w:cs="Arial"/>
          <w:sz w:val="24"/>
          <w:szCs w:val="24"/>
        </w:rPr>
        <w:t xml:space="preserve"> is client-led, therefore the client decides what</w:t>
      </w:r>
      <w:r w:rsidR="003F0F6B">
        <w:rPr>
          <w:rFonts w:ascii="Arial" w:hAnsi="Arial" w:cs="Arial"/>
          <w:sz w:val="24"/>
          <w:szCs w:val="24"/>
        </w:rPr>
        <w:t xml:space="preserve"> they </w:t>
      </w:r>
      <w:r w:rsidR="00B248F8">
        <w:rPr>
          <w:rFonts w:ascii="Arial" w:hAnsi="Arial" w:cs="Arial"/>
          <w:sz w:val="24"/>
          <w:szCs w:val="24"/>
        </w:rPr>
        <w:t xml:space="preserve">wish to discuss. </w:t>
      </w:r>
      <w:r w:rsidR="00D61851">
        <w:rPr>
          <w:rFonts w:ascii="Arial" w:hAnsi="Arial" w:cs="Arial"/>
          <w:sz w:val="24"/>
          <w:szCs w:val="24"/>
        </w:rPr>
        <w:t xml:space="preserve">Carl Rogers </w:t>
      </w:r>
      <w:r w:rsidR="003F0F6B">
        <w:rPr>
          <w:rFonts w:ascii="Arial" w:hAnsi="Arial" w:cs="Arial"/>
          <w:sz w:val="24"/>
          <w:szCs w:val="24"/>
        </w:rPr>
        <w:t>claims that The Person Centred A</w:t>
      </w:r>
      <w:r w:rsidR="00D61851">
        <w:rPr>
          <w:rFonts w:ascii="Arial" w:hAnsi="Arial" w:cs="Arial"/>
          <w:sz w:val="24"/>
          <w:szCs w:val="24"/>
        </w:rPr>
        <w:t>pproach is primarily a way of being that finds its expressions in attitudes and behaviour that promote a growth-promoting climate</w:t>
      </w:r>
      <w:sdt>
        <w:sdtPr>
          <w:rPr>
            <w:rFonts w:ascii="Arial" w:hAnsi="Arial" w:cs="Arial"/>
            <w:sz w:val="24"/>
            <w:szCs w:val="24"/>
          </w:rPr>
          <w:id w:val="193739540"/>
          <w:citation/>
        </w:sdtPr>
        <w:sdtEndPr/>
        <w:sdtContent>
          <w:r w:rsidR="00CB36D3">
            <w:rPr>
              <w:rFonts w:ascii="Arial" w:hAnsi="Arial" w:cs="Arial"/>
              <w:sz w:val="24"/>
              <w:szCs w:val="24"/>
            </w:rPr>
            <w:fldChar w:fldCharType="begin"/>
          </w:r>
          <w:r w:rsidR="00CB36D3">
            <w:rPr>
              <w:rFonts w:ascii="Arial" w:hAnsi="Arial" w:cs="Arial"/>
              <w:sz w:val="24"/>
              <w:szCs w:val="24"/>
            </w:rPr>
            <w:instrText xml:space="preserve"> CITATION Ric00 \l 2057 </w:instrText>
          </w:r>
          <w:r w:rsidR="00CB36D3">
            <w:rPr>
              <w:rFonts w:ascii="Arial" w:hAnsi="Arial" w:cs="Arial"/>
              <w:sz w:val="24"/>
              <w:szCs w:val="24"/>
            </w:rPr>
            <w:fldChar w:fldCharType="separate"/>
          </w:r>
          <w:r w:rsidR="00CB36D3">
            <w:rPr>
              <w:rFonts w:ascii="Arial" w:hAnsi="Arial" w:cs="Arial"/>
              <w:noProof/>
              <w:sz w:val="24"/>
              <w:szCs w:val="24"/>
            </w:rPr>
            <w:t xml:space="preserve"> </w:t>
          </w:r>
          <w:r w:rsidR="00CB36D3" w:rsidRPr="00CB36D3">
            <w:rPr>
              <w:rFonts w:ascii="Arial" w:hAnsi="Arial" w:cs="Arial"/>
              <w:noProof/>
              <w:sz w:val="24"/>
              <w:szCs w:val="24"/>
            </w:rPr>
            <w:t>(Nelson-Jones, 2000)</w:t>
          </w:r>
          <w:r w:rsidR="00CB36D3">
            <w:rPr>
              <w:rFonts w:ascii="Arial" w:hAnsi="Arial" w:cs="Arial"/>
              <w:sz w:val="24"/>
              <w:szCs w:val="24"/>
            </w:rPr>
            <w:fldChar w:fldCharType="end"/>
          </w:r>
        </w:sdtContent>
      </w:sdt>
    </w:p>
    <w:p w:rsidR="00B248F8" w:rsidRPr="0086519B" w:rsidRDefault="00C67D24" w:rsidP="00631744">
      <w:pPr>
        <w:spacing w:line="360" w:lineRule="auto"/>
        <w:rPr>
          <w:rFonts w:ascii="Arial" w:hAnsi="Arial" w:cs="Arial"/>
          <w:b/>
          <w:sz w:val="24"/>
          <w:szCs w:val="24"/>
        </w:rPr>
      </w:pPr>
      <w:r w:rsidRPr="0086519B">
        <w:rPr>
          <w:rFonts w:ascii="Arial" w:hAnsi="Arial" w:cs="Arial"/>
          <w:b/>
          <w:sz w:val="24"/>
          <w:szCs w:val="24"/>
        </w:rPr>
        <w:t xml:space="preserve">Cognitive </w:t>
      </w:r>
      <w:r w:rsidR="0086519B" w:rsidRPr="0086519B">
        <w:rPr>
          <w:rFonts w:ascii="Arial" w:hAnsi="Arial" w:cs="Arial"/>
          <w:b/>
          <w:sz w:val="24"/>
          <w:szCs w:val="24"/>
        </w:rPr>
        <w:t>Behavioural</w:t>
      </w:r>
      <w:r w:rsidRPr="0086519B">
        <w:rPr>
          <w:rFonts w:ascii="Arial" w:hAnsi="Arial" w:cs="Arial"/>
          <w:b/>
          <w:sz w:val="24"/>
          <w:szCs w:val="24"/>
        </w:rPr>
        <w:t xml:space="preserve"> Therapy (CBT)</w:t>
      </w:r>
    </w:p>
    <w:p w:rsidR="00EF5E76" w:rsidRDefault="00350C84" w:rsidP="00631744">
      <w:pPr>
        <w:spacing w:line="360" w:lineRule="auto"/>
        <w:rPr>
          <w:rFonts w:ascii="Arial" w:hAnsi="Arial" w:cs="Arial"/>
          <w:sz w:val="24"/>
          <w:szCs w:val="24"/>
        </w:rPr>
      </w:pPr>
      <w:r>
        <w:rPr>
          <w:rFonts w:ascii="Arial" w:hAnsi="Arial" w:cs="Arial"/>
          <w:sz w:val="24"/>
          <w:szCs w:val="24"/>
        </w:rPr>
        <w:t xml:space="preserve">Developed in the 1960’s by Aaron </w:t>
      </w:r>
      <w:proofErr w:type="spellStart"/>
      <w:r>
        <w:rPr>
          <w:rFonts w:ascii="Arial" w:hAnsi="Arial" w:cs="Arial"/>
          <w:sz w:val="24"/>
          <w:szCs w:val="24"/>
        </w:rPr>
        <w:t>T.Beck</w:t>
      </w:r>
      <w:proofErr w:type="spellEnd"/>
      <w:r>
        <w:rPr>
          <w:rFonts w:ascii="Arial" w:hAnsi="Arial" w:cs="Arial"/>
          <w:sz w:val="24"/>
          <w:szCs w:val="24"/>
        </w:rPr>
        <w:t xml:space="preserve">, </w:t>
      </w:r>
      <w:r w:rsidR="00EF5E76">
        <w:rPr>
          <w:rFonts w:ascii="Arial" w:hAnsi="Arial" w:cs="Arial"/>
          <w:sz w:val="24"/>
          <w:szCs w:val="24"/>
        </w:rPr>
        <w:t xml:space="preserve">is known to be one of the most </w:t>
      </w:r>
      <w:r>
        <w:rPr>
          <w:rFonts w:ascii="Arial" w:hAnsi="Arial" w:cs="Arial"/>
          <w:sz w:val="24"/>
          <w:szCs w:val="24"/>
        </w:rPr>
        <w:t xml:space="preserve">common </w:t>
      </w:r>
      <w:r w:rsidR="00EF5E76">
        <w:rPr>
          <w:rFonts w:ascii="Arial" w:hAnsi="Arial" w:cs="Arial"/>
          <w:sz w:val="24"/>
          <w:szCs w:val="24"/>
        </w:rPr>
        <w:t>and best forms of Psychotherapy as it is a combination of cogn</w:t>
      </w:r>
      <w:r w:rsidR="003F0F6B">
        <w:rPr>
          <w:rFonts w:ascii="Arial" w:hAnsi="Arial" w:cs="Arial"/>
          <w:sz w:val="24"/>
          <w:szCs w:val="24"/>
        </w:rPr>
        <w:t>itive and behavioural therapy</w:t>
      </w:r>
      <w:r w:rsidR="00EF5E76">
        <w:rPr>
          <w:rFonts w:ascii="Arial" w:hAnsi="Arial" w:cs="Arial"/>
          <w:sz w:val="24"/>
          <w:szCs w:val="24"/>
        </w:rPr>
        <w:t>.</w:t>
      </w:r>
    </w:p>
    <w:p w:rsidR="00C67D24" w:rsidRDefault="00C67D24" w:rsidP="00631744">
      <w:pPr>
        <w:spacing w:line="360" w:lineRule="auto"/>
        <w:rPr>
          <w:rFonts w:ascii="Arial" w:hAnsi="Arial" w:cs="Arial"/>
          <w:sz w:val="24"/>
          <w:szCs w:val="24"/>
        </w:rPr>
      </w:pPr>
      <w:r>
        <w:rPr>
          <w:rFonts w:ascii="Arial" w:hAnsi="Arial" w:cs="Arial"/>
          <w:sz w:val="24"/>
          <w:szCs w:val="24"/>
        </w:rPr>
        <w:t xml:space="preserve">The British Association for Behavioural and Cognitive Psychotherapies </w:t>
      </w:r>
      <w:sdt>
        <w:sdtPr>
          <w:rPr>
            <w:rFonts w:ascii="Arial" w:hAnsi="Arial" w:cs="Arial"/>
            <w:sz w:val="24"/>
            <w:szCs w:val="24"/>
          </w:rPr>
          <w:id w:val="1731420696"/>
          <w:citation/>
        </w:sdtPr>
        <w:sdtEndPr/>
        <w:sdtContent>
          <w:r w:rsidR="00F74E1F">
            <w:rPr>
              <w:rFonts w:ascii="Arial" w:hAnsi="Arial" w:cs="Arial"/>
              <w:sz w:val="24"/>
              <w:szCs w:val="24"/>
            </w:rPr>
            <w:fldChar w:fldCharType="begin"/>
          </w:r>
          <w:r w:rsidR="00F74E1F">
            <w:rPr>
              <w:rFonts w:ascii="Arial" w:hAnsi="Arial" w:cs="Arial"/>
              <w:sz w:val="24"/>
              <w:szCs w:val="24"/>
            </w:rPr>
            <w:instrText xml:space="preserve"> CITATION BAC19 \l 2057 </w:instrText>
          </w:r>
          <w:r w:rsidR="00F74E1F">
            <w:rPr>
              <w:rFonts w:ascii="Arial" w:hAnsi="Arial" w:cs="Arial"/>
              <w:sz w:val="24"/>
              <w:szCs w:val="24"/>
            </w:rPr>
            <w:fldChar w:fldCharType="separate"/>
          </w:r>
          <w:r w:rsidR="00F74E1F" w:rsidRPr="00C67D24">
            <w:rPr>
              <w:rFonts w:ascii="Arial" w:hAnsi="Arial" w:cs="Arial"/>
              <w:noProof/>
              <w:sz w:val="24"/>
              <w:szCs w:val="24"/>
            </w:rPr>
            <w:t>(BACP, 2019)</w:t>
          </w:r>
          <w:r w:rsidR="00F74E1F">
            <w:rPr>
              <w:rFonts w:ascii="Arial" w:hAnsi="Arial" w:cs="Arial"/>
              <w:sz w:val="24"/>
              <w:szCs w:val="24"/>
            </w:rPr>
            <w:fldChar w:fldCharType="end"/>
          </w:r>
        </w:sdtContent>
      </w:sdt>
      <w:r w:rsidR="00F74E1F">
        <w:rPr>
          <w:rFonts w:ascii="Arial" w:hAnsi="Arial" w:cs="Arial"/>
          <w:sz w:val="24"/>
          <w:szCs w:val="24"/>
        </w:rPr>
        <w:t xml:space="preserve"> </w:t>
      </w:r>
      <w:r>
        <w:rPr>
          <w:rFonts w:ascii="Arial" w:hAnsi="Arial" w:cs="Arial"/>
          <w:sz w:val="24"/>
          <w:szCs w:val="24"/>
        </w:rPr>
        <w:t xml:space="preserve">explains that CBT is a therapy based on </w:t>
      </w:r>
      <w:r w:rsidR="00F74E1F">
        <w:rPr>
          <w:rFonts w:ascii="Arial" w:hAnsi="Arial" w:cs="Arial"/>
          <w:sz w:val="24"/>
          <w:szCs w:val="24"/>
        </w:rPr>
        <w:t xml:space="preserve">the theory that our thoughts, </w:t>
      </w:r>
      <w:r w:rsidR="00C9365C">
        <w:rPr>
          <w:rFonts w:ascii="Arial" w:hAnsi="Arial" w:cs="Arial"/>
          <w:sz w:val="24"/>
          <w:szCs w:val="24"/>
        </w:rPr>
        <w:t>feelings, what</w:t>
      </w:r>
      <w:r w:rsidR="00F74E1F">
        <w:rPr>
          <w:rFonts w:ascii="Arial" w:hAnsi="Arial" w:cs="Arial"/>
          <w:sz w:val="24"/>
          <w:szCs w:val="24"/>
        </w:rPr>
        <w:t xml:space="preserve"> we do and how our body feels</w:t>
      </w:r>
      <w:r w:rsidR="0086519B">
        <w:rPr>
          <w:rFonts w:ascii="Arial" w:hAnsi="Arial" w:cs="Arial"/>
          <w:sz w:val="24"/>
          <w:szCs w:val="24"/>
        </w:rPr>
        <w:t xml:space="preserve"> are</w:t>
      </w:r>
      <w:r w:rsidR="00F74E1F">
        <w:rPr>
          <w:rFonts w:ascii="Arial" w:hAnsi="Arial" w:cs="Arial"/>
          <w:sz w:val="24"/>
          <w:szCs w:val="24"/>
        </w:rPr>
        <w:t xml:space="preserve"> all</w:t>
      </w:r>
      <w:r w:rsidR="0086519B">
        <w:rPr>
          <w:rFonts w:ascii="Arial" w:hAnsi="Arial" w:cs="Arial"/>
          <w:sz w:val="24"/>
          <w:szCs w:val="24"/>
        </w:rPr>
        <w:t xml:space="preserve"> closely</w:t>
      </w:r>
      <w:r w:rsidR="00F74E1F">
        <w:rPr>
          <w:rFonts w:ascii="Arial" w:hAnsi="Arial" w:cs="Arial"/>
          <w:sz w:val="24"/>
          <w:szCs w:val="24"/>
        </w:rPr>
        <w:t xml:space="preserve"> connected. Therefore if one of the above is altered then we are capable of changing </w:t>
      </w:r>
      <w:r w:rsidR="0086519B">
        <w:rPr>
          <w:rFonts w:ascii="Arial" w:hAnsi="Arial" w:cs="Arial"/>
          <w:sz w:val="24"/>
          <w:szCs w:val="24"/>
        </w:rPr>
        <w:t xml:space="preserve">others. The aim is to discover and change the false and distressing beliefs we possess as it is considered that not only do the situations </w:t>
      </w:r>
      <w:proofErr w:type="gramStart"/>
      <w:r w:rsidR="0086519B">
        <w:rPr>
          <w:rFonts w:ascii="Arial" w:hAnsi="Arial" w:cs="Arial"/>
          <w:sz w:val="24"/>
          <w:szCs w:val="24"/>
        </w:rPr>
        <w:t>cause</w:t>
      </w:r>
      <w:proofErr w:type="gramEnd"/>
      <w:r w:rsidR="0086519B">
        <w:rPr>
          <w:rFonts w:ascii="Arial" w:hAnsi="Arial" w:cs="Arial"/>
          <w:sz w:val="24"/>
          <w:szCs w:val="24"/>
        </w:rPr>
        <w:t xml:space="preserve"> problems but the relevance and importance we attach to them. </w:t>
      </w:r>
      <w:r w:rsidR="00A06181">
        <w:rPr>
          <w:rFonts w:ascii="Arial" w:hAnsi="Arial" w:cs="Arial"/>
          <w:sz w:val="24"/>
          <w:szCs w:val="24"/>
        </w:rPr>
        <w:t xml:space="preserve">It is believed that our behaviour is modified by learning and conditioning therefore it can be unlearned. </w:t>
      </w:r>
      <w:r w:rsidR="00F74E1F">
        <w:rPr>
          <w:rFonts w:ascii="Arial" w:hAnsi="Arial" w:cs="Arial"/>
          <w:sz w:val="24"/>
          <w:szCs w:val="24"/>
        </w:rPr>
        <w:t>CBT</w:t>
      </w:r>
      <w:r w:rsidR="00060579">
        <w:rPr>
          <w:rFonts w:ascii="Arial" w:hAnsi="Arial" w:cs="Arial"/>
          <w:sz w:val="24"/>
          <w:szCs w:val="24"/>
        </w:rPr>
        <w:t xml:space="preserve"> is usually a short term treatment and can be given in different forms such </w:t>
      </w:r>
      <w:r w:rsidR="0086519B">
        <w:rPr>
          <w:rFonts w:ascii="Arial" w:hAnsi="Arial" w:cs="Arial"/>
          <w:sz w:val="24"/>
          <w:szCs w:val="24"/>
        </w:rPr>
        <w:t>as individual or group counselling sessions</w:t>
      </w:r>
      <w:r w:rsidR="00060579">
        <w:rPr>
          <w:rFonts w:ascii="Arial" w:hAnsi="Arial" w:cs="Arial"/>
          <w:sz w:val="24"/>
          <w:szCs w:val="24"/>
        </w:rPr>
        <w:t xml:space="preserve">, </w:t>
      </w:r>
      <w:r w:rsidR="003F0F6B">
        <w:rPr>
          <w:rFonts w:ascii="Arial" w:hAnsi="Arial" w:cs="Arial"/>
          <w:sz w:val="24"/>
          <w:szCs w:val="24"/>
        </w:rPr>
        <w:t xml:space="preserve">through a self-help book and </w:t>
      </w:r>
      <w:r w:rsidR="00060579">
        <w:rPr>
          <w:rFonts w:ascii="Arial" w:hAnsi="Arial" w:cs="Arial"/>
          <w:sz w:val="24"/>
          <w:szCs w:val="24"/>
        </w:rPr>
        <w:t xml:space="preserve">can also be offered through a computer using online resources. CBT can be used to treat conditions such as anxiety, obsessive compulsive disorder, schizophrenia and psychosis. </w:t>
      </w:r>
      <w:sdt>
        <w:sdtPr>
          <w:rPr>
            <w:rFonts w:ascii="Arial" w:hAnsi="Arial" w:cs="Arial"/>
            <w:sz w:val="24"/>
            <w:szCs w:val="24"/>
          </w:rPr>
          <w:id w:val="835342866"/>
          <w:citation/>
        </w:sdtPr>
        <w:sdtEndPr/>
        <w:sdtContent>
          <w:r w:rsidR="00EF5E76">
            <w:rPr>
              <w:rFonts w:ascii="Arial" w:hAnsi="Arial" w:cs="Arial"/>
              <w:sz w:val="24"/>
              <w:szCs w:val="24"/>
            </w:rPr>
            <w:fldChar w:fldCharType="begin"/>
          </w:r>
          <w:r w:rsidR="00EF5E76">
            <w:rPr>
              <w:rFonts w:ascii="Arial" w:hAnsi="Arial" w:cs="Arial"/>
              <w:sz w:val="24"/>
              <w:szCs w:val="24"/>
            </w:rPr>
            <w:instrText xml:space="preserve"> CITATION NHS16 \l 2057 </w:instrText>
          </w:r>
          <w:r w:rsidR="00EF5E76">
            <w:rPr>
              <w:rFonts w:ascii="Arial" w:hAnsi="Arial" w:cs="Arial"/>
              <w:sz w:val="24"/>
              <w:szCs w:val="24"/>
            </w:rPr>
            <w:fldChar w:fldCharType="separate"/>
          </w:r>
          <w:r w:rsidR="00EF5E76" w:rsidRPr="00EF5E76">
            <w:rPr>
              <w:rFonts w:ascii="Arial" w:hAnsi="Arial" w:cs="Arial"/>
              <w:noProof/>
              <w:sz w:val="24"/>
              <w:szCs w:val="24"/>
            </w:rPr>
            <w:t>(NHS, 2016)</w:t>
          </w:r>
          <w:r w:rsidR="00EF5E76">
            <w:rPr>
              <w:rFonts w:ascii="Arial" w:hAnsi="Arial" w:cs="Arial"/>
              <w:sz w:val="24"/>
              <w:szCs w:val="24"/>
            </w:rPr>
            <w:fldChar w:fldCharType="end"/>
          </w:r>
        </w:sdtContent>
      </w:sdt>
      <w:r w:rsidR="00EF5E76">
        <w:rPr>
          <w:rFonts w:ascii="Arial" w:hAnsi="Arial" w:cs="Arial"/>
          <w:sz w:val="24"/>
          <w:szCs w:val="24"/>
        </w:rPr>
        <w:t xml:space="preserve"> suggests that not only does this form of therapy benefit those </w:t>
      </w:r>
      <w:r w:rsidR="0086519B">
        <w:rPr>
          <w:rFonts w:ascii="Arial" w:hAnsi="Arial" w:cs="Arial"/>
          <w:sz w:val="24"/>
          <w:szCs w:val="24"/>
        </w:rPr>
        <w:t>with</w:t>
      </w:r>
      <w:r w:rsidR="00EF5E76">
        <w:rPr>
          <w:rFonts w:ascii="Arial" w:hAnsi="Arial" w:cs="Arial"/>
          <w:sz w:val="24"/>
          <w:szCs w:val="24"/>
        </w:rPr>
        <w:t xml:space="preserve"> mental health issues but those with physic</w:t>
      </w:r>
      <w:r w:rsidR="0086519B">
        <w:rPr>
          <w:rFonts w:ascii="Arial" w:hAnsi="Arial" w:cs="Arial"/>
          <w:sz w:val="24"/>
          <w:szCs w:val="24"/>
        </w:rPr>
        <w:t>al conditions too such as chronic</w:t>
      </w:r>
      <w:r w:rsidR="00EF5E76">
        <w:rPr>
          <w:rFonts w:ascii="Arial" w:hAnsi="Arial" w:cs="Arial"/>
          <w:sz w:val="24"/>
          <w:szCs w:val="24"/>
        </w:rPr>
        <w:t xml:space="preserve"> </w:t>
      </w:r>
      <w:r w:rsidR="0086519B">
        <w:rPr>
          <w:rFonts w:ascii="Arial" w:hAnsi="Arial" w:cs="Arial"/>
          <w:sz w:val="24"/>
          <w:szCs w:val="24"/>
        </w:rPr>
        <w:t>fatigue, chronic</w:t>
      </w:r>
      <w:r w:rsidR="00EF5E76">
        <w:rPr>
          <w:rFonts w:ascii="Arial" w:hAnsi="Arial" w:cs="Arial"/>
          <w:sz w:val="24"/>
          <w:szCs w:val="24"/>
        </w:rPr>
        <w:t xml:space="preserve"> pain and physical symptoms that do not have a medical diagnosis.</w:t>
      </w:r>
    </w:p>
    <w:p w:rsidR="0086519B" w:rsidRPr="00F67D30" w:rsidRDefault="00350C84" w:rsidP="00631744">
      <w:pPr>
        <w:spacing w:line="360" w:lineRule="auto"/>
        <w:rPr>
          <w:rFonts w:ascii="Arial" w:hAnsi="Arial" w:cs="Arial"/>
          <w:b/>
          <w:sz w:val="24"/>
          <w:szCs w:val="24"/>
        </w:rPr>
      </w:pPr>
      <w:r w:rsidRPr="00F67D30">
        <w:rPr>
          <w:rFonts w:ascii="Arial" w:hAnsi="Arial" w:cs="Arial"/>
          <w:b/>
          <w:sz w:val="24"/>
          <w:szCs w:val="24"/>
        </w:rPr>
        <w:t>Psychodynamic Theory</w:t>
      </w:r>
    </w:p>
    <w:p w:rsidR="00350C84" w:rsidRDefault="00350C84" w:rsidP="00631744">
      <w:pPr>
        <w:spacing w:line="360" w:lineRule="auto"/>
        <w:rPr>
          <w:rFonts w:ascii="Arial" w:hAnsi="Arial" w:cs="Arial"/>
          <w:sz w:val="24"/>
          <w:szCs w:val="24"/>
        </w:rPr>
      </w:pPr>
      <w:r>
        <w:rPr>
          <w:rFonts w:ascii="Arial" w:hAnsi="Arial" w:cs="Arial"/>
          <w:sz w:val="24"/>
          <w:szCs w:val="24"/>
        </w:rPr>
        <w:t xml:space="preserve">Is associated with Sigmund Freud and </w:t>
      </w:r>
      <w:r w:rsidR="00B91997">
        <w:rPr>
          <w:rFonts w:ascii="Arial" w:hAnsi="Arial" w:cs="Arial"/>
          <w:sz w:val="24"/>
          <w:szCs w:val="24"/>
        </w:rPr>
        <w:t>his</w:t>
      </w:r>
      <w:r>
        <w:rPr>
          <w:rFonts w:ascii="Arial" w:hAnsi="Arial" w:cs="Arial"/>
          <w:sz w:val="24"/>
          <w:szCs w:val="24"/>
        </w:rPr>
        <w:t xml:space="preserve"> theory of Psychoanal</w:t>
      </w:r>
      <w:r w:rsidR="00C970CF">
        <w:rPr>
          <w:rFonts w:ascii="Arial" w:hAnsi="Arial" w:cs="Arial"/>
          <w:sz w:val="24"/>
          <w:szCs w:val="24"/>
        </w:rPr>
        <w:t xml:space="preserve">ysis which is used </w:t>
      </w:r>
      <w:r w:rsidR="00B91997">
        <w:rPr>
          <w:rFonts w:ascii="Arial" w:hAnsi="Arial" w:cs="Arial"/>
          <w:sz w:val="24"/>
          <w:szCs w:val="24"/>
        </w:rPr>
        <w:t>to treat</w:t>
      </w:r>
      <w:r w:rsidR="00C970CF">
        <w:rPr>
          <w:rFonts w:ascii="Arial" w:hAnsi="Arial" w:cs="Arial"/>
          <w:sz w:val="24"/>
          <w:szCs w:val="24"/>
        </w:rPr>
        <w:t xml:space="preserve"> mental health disorders. Freud </w:t>
      </w:r>
      <w:r w:rsidR="00B91997">
        <w:rPr>
          <w:rFonts w:ascii="Arial" w:hAnsi="Arial" w:cs="Arial"/>
          <w:sz w:val="24"/>
          <w:szCs w:val="24"/>
        </w:rPr>
        <w:t>believed</w:t>
      </w:r>
      <w:r w:rsidR="00C970CF">
        <w:rPr>
          <w:rFonts w:ascii="Arial" w:hAnsi="Arial" w:cs="Arial"/>
          <w:sz w:val="24"/>
          <w:szCs w:val="24"/>
        </w:rPr>
        <w:t xml:space="preserve"> that most mental processes were unconscious and suggested that people owned three levels of awareness. </w:t>
      </w:r>
      <w:r w:rsidR="003F0F6B">
        <w:rPr>
          <w:rFonts w:ascii="Arial" w:hAnsi="Arial" w:cs="Arial"/>
          <w:sz w:val="24"/>
          <w:szCs w:val="24"/>
        </w:rPr>
        <w:t>The C</w:t>
      </w:r>
      <w:r w:rsidR="00C970CF">
        <w:rPr>
          <w:rFonts w:ascii="Arial" w:hAnsi="Arial" w:cs="Arial"/>
          <w:sz w:val="24"/>
          <w:szCs w:val="24"/>
        </w:rPr>
        <w:t>onscious where all t</w:t>
      </w:r>
      <w:r w:rsidR="00433ABC">
        <w:rPr>
          <w:rFonts w:ascii="Arial" w:hAnsi="Arial" w:cs="Arial"/>
          <w:sz w:val="24"/>
          <w:szCs w:val="24"/>
        </w:rPr>
        <w:t xml:space="preserve">he information that a person is able to pay </w:t>
      </w:r>
      <w:r w:rsidR="00C970CF">
        <w:rPr>
          <w:rFonts w:ascii="Arial" w:hAnsi="Arial" w:cs="Arial"/>
          <w:sz w:val="24"/>
          <w:szCs w:val="24"/>
        </w:rPr>
        <w:t xml:space="preserve">attention to at all </w:t>
      </w:r>
      <w:r w:rsidR="00C970CF">
        <w:rPr>
          <w:rFonts w:ascii="Arial" w:hAnsi="Arial" w:cs="Arial"/>
          <w:sz w:val="24"/>
          <w:szCs w:val="24"/>
        </w:rPr>
        <w:lastRenderedPageBreak/>
        <w:t xml:space="preserve">times. The </w:t>
      </w:r>
      <w:r w:rsidR="00B91997">
        <w:rPr>
          <w:rFonts w:ascii="Arial" w:hAnsi="Arial" w:cs="Arial"/>
          <w:sz w:val="24"/>
          <w:szCs w:val="24"/>
        </w:rPr>
        <w:t>Preconscious</w:t>
      </w:r>
      <w:r w:rsidR="00433ABC">
        <w:rPr>
          <w:rFonts w:ascii="Arial" w:hAnsi="Arial" w:cs="Arial"/>
          <w:sz w:val="24"/>
          <w:szCs w:val="24"/>
        </w:rPr>
        <w:t>,</w:t>
      </w:r>
      <w:r w:rsidR="00C970CF">
        <w:rPr>
          <w:rFonts w:ascii="Arial" w:hAnsi="Arial" w:cs="Arial"/>
          <w:sz w:val="24"/>
          <w:szCs w:val="24"/>
        </w:rPr>
        <w:t xml:space="preserve"> </w:t>
      </w:r>
      <w:r w:rsidR="00B91997">
        <w:rPr>
          <w:rFonts w:ascii="Arial" w:hAnsi="Arial" w:cs="Arial"/>
          <w:sz w:val="24"/>
          <w:szCs w:val="24"/>
        </w:rPr>
        <w:t xml:space="preserve">containing the information that </w:t>
      </w:r>
      <w:r w:rsidR="00C970CF">
        <w:rPr>
          <w:rFonts w:ascii="Arial" w:hAnsi="Arial" w:cs="Arial"/>
          <w:sz w:val="24"/>
          <w:szCs w:val="24"/>
        </w:rPr>
        <w:t xml:space="preserve">is outside of a </w:t>
      </w:r>
      <w:r w:rsidR="00B91997">
        <w:rPr>
          <w:rFonts w:ascii="Arial" w:hAnsi="Arial" w:cs="Arial"/>
          <w:sz w:val="24"/>
          <w:szCs w:val="24"/>
        </w:rPr>
        <w:t>person’s</w:t>
      </w:r>
      <w:r w:rsidR="00C970CF">
        <w:rPr>
          <w:rFonts w:ascii="Arial" w:hAnsi="Arial" w:cs="Arial"/>
          <w:sz w:val="24"/>
          <w:szCs w:val="24"/>
        </w:rPr>
        <w:t xml:space="preserve"> attention but is available when needed. The </w:t>
      </w:r>
      <w:r w:rsidR="00B91997">
        <w:rPr>
          <w:rFonts w:ascii="Arial" w:hAnsi="Arial" w:cs="Arial"/>
          <w:sz w:val="24"/>
          <w:szCs w:val="24"/>
        </w:rPr>
        <w:t>Unconscious</w:t>
      </w:r>
      <w:r w:rsidR="00C970CF">
        <w:rPr>
          <w:rFonts w:ascii="Arial" w:hAnsi="Arial" w:cs="Arial"/>
          <w:sz w:val="24"/>
          <w:szCs w:val="24"/>
        </w:rPr>
        <w:t xml:space="preserve"> which contains the thoughts desires and memories of which we have no awareness</w:t>
      </w:r>
      <w:r w:rsidR="00AC36A9">
        <w:rPr>
          <w:rFonts w:ascii="Arial" w:hAnsi="Arial" w:cs="Arial"/>
          <w:sz w:val="24"/>
          <w:szCs w:val="24"/>
        </w:rPr>
        <w:t xml:space="preserve"> of </w:t>
      </w:r>
      <w:r w:rsidR="00C970CF">
        <w:rPr>
          <w:rFonts w:ascii="Arial" w:hAnsi="Arial" w:cs="Arial"/>
          <w:sz w:val="24"/>
          <w:szCs w:val="24"/>
        </w:rPr>
        <w:t xml:space="preserve">but </w:t>
      </w:r>
      <w:r w:rsidR="00B91997">
        <w:rPr>
          <w:rFonts w:ascii="Arial" w:hAnsi="Arial" w:cs="Arial"/>
          <w:sz w:val="24"/>
          <w:szCs w:val="24"/>
        </w:rPr>
        <w:t>have</w:t>
      </w:r>
      <w:r w:rsidR="00C970CF">
        <w:rPr>
          <w:rFonts w:ascii="Arial" w:hAnsi="Arial" w:cs="Arial"/>
          <w:sz w:val="24"/>
          <w:szCs w:val="24"/>
        </w:rPr>
        <w:t xml:space="preserve"> an in</w:t>
      </w:r>
      <w:r w:rsidR="00AC36A9">
        <w:rPr>
          <w:rFonts w:ascii="Arial" w:hAnsi="Arial" w:cs="Arial"/>
          <w:sz w:val="24"/>
          <w:szCs w:val="24"/>
        </w:rPr>
        <w:t>fluence on our day to day lives</w:t>
      </w:r>
      <w:sdt>
        <w:sdtPr>
          <w:rPr>
            <w:rFonts w:ascii="Arial" w:hAnsi="Arial" w:cs="Arial"/>
            <w:sz w:val="24"/>
            <w:szCs w:val="24"/>
          </w:rPr>
          <w:id w:val="1291091720"/>
          <w:citation/>
        </w:sdtPr>
        <w:sdtEndPr/>
        <w:sdtContent>
          <w:r w:rsidR="00AC36A9">
            <w:rPr>
              <w:rFonts w:ascii="Arial" w:hAnsi="Arial" w:cs="Arial"/>
              <w:sz w:val="24"/>
              <w:szCs w:val="24"/>
            </w:rPr>
            <w:fldChar w:fldCharType="begin"/>
          </w:r>
          <w:r w:rsidR="00AC36A9">
            <w:rPr>
              <w:rFonts w:ascii="Arial" w:hAnsi="Arial" w:cs="Arial"/>
              <w:sz w:val="24"/>
              <w:szCs w:val="24"/>
            </w:rPr>
            <w:instrText xml:space="preserve"> CITATION Bar19 \l 2057 </w:instrText>
          </w:r>
          <w:r w:rsidR="00AC36A9">
            <w:rPr>
              <w:rFonts w:ascii="Arial" w:hAnsi="Arial" w:cs="Arial"/>
              <w:sz w:val="24"/>
              <w:szCs w:val="24"/>
            </w:rPr>
            <w:fldChar w:fldCharType="separate"/>
          </w:r>
          <w:r w:rsidR="00AC36A9">
            <w:rPr>
              <w:rFonts w:ascii="Arial" w:hAnsi="Arial" w:cs="Arial"/>
              <w:noProof/>
              <w:sz w:val="24"/>
              <w:szCs w:val="24"/>
            </w:rPr>
            <w:t xml:space="preserve"> </w:t>
          </w:r>
          <w:r w:rsidR="00AC36A9" w:rsidRPr="00AC36A9">
            <w:rPr>
              <w:rFonts w:ascii="Arial" w:hAnsi="Arial" w:cs="Arial"/>
              <w:noProof/>
              <w:sz w:val="24"/>
              <w:szCs w:val="24"/>
            </w:rPr>
            <w:t>(Noble, 2019)</w:t>
          </w:r>
          <w:r w:rsidR="00AC36A9">
            <w:rPr>
              <w:rFonts w:ascii="Arial" w:hAnsi="Arial" w:cs="Arial"/>
              <w:sz w:val="24"/>
              <w:szCs w:val="24"/>
            </w:rPr>
            <w:fldChar w:fldCharType="end"/>
          </w:r>
        </w:sdtContent>
      </w:sdt>
      <w:r w:rsidR="003F0F6B">
        <w:rPr>
          <w:rFonts w:ascii="Arial" w:hAnsi="Arial" w:cs="Arial"/>
          <w:sz w:val="24"/>
          <w:szCs w:val="24"/>
        </w:rPr>
        <w:t>. Psychodynamic Therapy</w:t>
      </w:r>
      <w:r w:rsidR="00AC36A9">
        <w:rPr>
          <w:rFonts w:ascii="Arial" w:hAnsi="Arial" w:cs="Arial"/>
          <w:sz w:val="24"/>
          <w:szCs w:val="24"/>
        </w:rPr>
        <w:t xml:space="preserve"> not so</w:t>
      </w:r>
      <w:r w:rsidR="003F0F6B">
        <w:rPr>
          <w:rFonts w:ascii="Arial" w:hAnsi="Arial" w:cs="Arial"/>
          <w:sz w:val="24"/>
          <w:szCs w:val="24"/>
        </w:rPr>
        <w:t xml:space="preserve"> much focuses</w:t>
      </w:r>
      <w:r w:rsidR="00AC36A9">
        <w:rPr>
          <w:rFonts w:ascii="Arial" w:hAnsi="Arial" w:cs="Arial"/>
          <w:sz w:val="24"/>
          <w:szCs w:val="24"/>
        </w:rPr>
        <w:t xml:space="preserve"> on the client- therapist relationship but the </w:t>
      </w:r>
      <w:r w:rsidR="000C5FE4">
        <w:rPr>
          <w:rFonts w:ascii="Arial" w:hAnsi="Arial" w:cs="Arial"/>
          <w:sz w:val="24"/>
          <w:szCs w:val="24"/>
        </w:rPr>
        <w:t>client’s</w:t>
      </w:r>
      <w:r w:rsidR="00AC36A9">
        <w:rPr>
          <w:rFonts w:ascii="Arial" w:hAnsi="Arial" w:cs="Arial"/>
          <w:sz w:val="24"/>
          <w:szCs w:val="24"/>
        </w:rPr>
        <w:t xml:space="preserve"> relationship </w:t>
      </w:r>
      <w:r w:rsidR="000C5FE4">
        <w:rPr>
          <w:rFonts w:ascii="Arial" w:hAnsi="Arial" w:cs="Arial"/>
          <w:sz w:val="24"/>
          <w:szCs w:val="24"/>
        </w:rPr>
        <w:t>of the outer world. In order to improve the clients relationships and interpersonal experiences this theory focuses on helping the client to recognise and overcoming negative and contradictory feelings that ma</w:t>
      </w:r>
      <w:r w:rsidR="009D13C8">
        <w:rPr>
          <w:rFonts w:ascii="Arial" w:hAnsi="Arial" w:cs="Arial"/>
          <w:sz w:val="24"/>
          <w:szCs w:val="24"/>
        </w:rPr>
        <w:t>y be repressed and acknowledge</w:t>
      </w:r>
      <w:r w:rsidR="000C5FE4">
        <w:rPr>
          <w:rFonts w:ascii="Arial" w:hAnsi="Arial" w:cs="Arial"/>
          <w:sz w:val="24"/>
          <w:szCs w:val="24"/>
        </w:rPr>
        <w:t xml:space="preserve"> how earlier</w:t>
      </w:r>
      <w:r w:rsidR="009D13C8">
        <w:rPr>
          <w:rFonts w:ascii="Arial" w:hAnsi="Arial" w:cs="Arial"/>
          <w:sz w:val="24"/>
          <w:szCs w:val="24"/>
        </w:rPr>
        <w:t xml:space="preserve"> experiences and</w:t>
      </w:r>
      <w:r w:rsidR="000C5FE4">
        <w:rPr>
          <w:rFonts w:ascii="Arial" w:hAnsi="Arial" w:cs="Arial"/>
          <w:sz w:val="24"/>
          <w:szCs w:val="24"/>
        </w:rPr>
        <w:t xml:space="preserve"> emotions can affect their current relationships and behaviour</w:t>
      </w:r>
      <w:sdt>
        <w:sdtPr>
          <w:rPr>
            <w:rFonts w:ascii="Arial" w:hAnsi="Arial" w:cs="Arial"/>
            <w:sz w:val="24"/>
            <w:szCs w:val="24"/>
          </w:rPr>
          <w:id w:val="215087056"/>
          <w:citation/>
        </w:sdtPr>
        <w:sdtEndPr/>
        <w:sdtContent>
          <w:r w:rsidR="000C5FE4">
            <w:rPr>
              <w:rFonts w:ascii="Arial" w:hAnsi="Arial" w:cs="Arial"/>
              <w:sz w:val="24"/>
              <w:szCs w:val="24"/>
            </w:rPr>
            <w:fldChar w:fldCharType="begin"/>
          </w:r>
          <w:r w:rsidR="000C5FE4">
            <w:rPr>
              <w:rFonts w:ascii="Arial" w:hAnsi="Arial" w:cs="Arial"/>
              <w:sz w:val="24"/>
              <w:szCs w:val="24"/>
            </w:rPr>
            <w:instrText xml:space="preserve">CITATION Psy19 \l 2057 </w:instrText>
          </w:r>
          <w:r w:rsidR="000C5FE4">
            <w:rPr>
              <w:rFonts w:ascii="Arial" w:hAnsi="Arial" w:cs="Arial"/>
              <w:sz w:val="24"/>
              <w:szCs w:val="24"/>
            </w:rPr>
            <w:fldChar w:fldCharType="separate"/>
          </w:r>
          <w:r w:rsidR="000C5FE4">
            <w:rPr>
              <w:rFonts w:ascii="Arial" w:hAnsi="Arial" w:cs="Arial"/>
              <w:noProof/>
              <w:sz w:val="24"/>
              <w:szCs w:val="24"/>
            </w:rPr>
            <w:t xml:space="preserve"> </w:t>
          </w:r>
          <w:r w:rsidR="000C5FE4" w:rsidRPr="000C5FE4">
            <w:rPr>
              <w:rFonts w:ascii="Arial" w:hAnsi="Arial" w:cs="Arial"/>
              <w:noProof/>
              <w:sz w:val="24"/>
              <w:szCs w:val="24"/>
            </w:rPr>
            <w:t>(Psychologytoday, 2019)</w:t>
          </w:r>
          <w:r w:rsidR="000C5FE4">
            <w:rPr>
              <w:rFonts w:ascii="Arial" w:hAnsi="Arial" w:cs="Arial"/>
              <w:sz w:val="24"/>
              <w:szCs w:val="24"/>
            </w:rPr>
            <w:fldChar w:fldCharType="end"/>
          </w:r>
        </w:sdtContent>
      </w:sdt>
      <w:r w:rsidR="003F0F6B">
        <w:rPr>
          <w:rFonts w:ascii="Arial" w:hAnsi="Arial" w:cs="Arial"/>
          <w:sz w:val="24"/>
          <w:szCs w:val="24"/>
        </w:rPr>
        <w:t>.</w:t>
      </w:r>
      <w:r w:rsidR="000C5FE4">
        <w:rPr>
          <w:rFonts w:ascii="Arial" w:hAnsi="Arial" w:cs="Arial"/>
          <w:sz w:val="24"/>
          <w:szCs w:val="24"/>
        </w:rPr>
        <w:t xml:space="preserve"> </w:t>
      </w:r>
      <w:r w:rsidR="009D13C8">
        <w:rPr>
          <w:rFonts w:ascii="Arial" w:hAnsi="Arial" w:cs="Arial"/>
          <w:sz w:val="24"/>
          <w:szCs w:val="24"/>
        </w:rPr>
        <w:t xml:space="preserve">During psychodynamic therapy the </w:t>
      </w:r>
      <w:r w:rsidR="00034A4D">
        <w:rPr>
          <w:rFonts w:ascii="Arial" w:hAnsi="Arial" w:cs="Arial"/>
          <w:sz w:val="24"/>
          <w:szCs w:val="24"/>
        </w:rPr>
        <w:t>therapist</w:t>
      </w:r>
      <w:r w:rsidR="009D13C8">
        <w:rPr>
          <w:rFonts w:ascii="Arial" w:hAnsi="Arial" w:cs="Arial"/>
          <w:sz w:val="24"/>
          <w:szCs w:val="24"/>
        </w:rPr>
        <w:t xml:space="preserve"> and client maintain an </w:t>
      </w:r>
      <w:r w:rsidR="00325643">
        <w:rPr>
          <w:rFonts w:ascii="Arial" w:hAnsi="Arial" w:cs="Arial"/>
          <w:sz w:val="24"/>
          <w:szCs w:val="24"/>
        </w:rPr>
        <w:t>equal</w:t>
      </w:r>
      <w:r w:rsidR="009D13C8">
        <w:rPr>
          <w:rFonts w:ascii="Arial" w:hAnsi="Arial" w:cs="Arial"/>
          <w:sz w:val="24"/>
          <w:szCs w:val="24"/>
        </w:rPr>
        <w:t xml:space="preserve"> relationship</w:t>
      </w:r>
      <w:r w:rsidR="00325643">
        <w:rPr>
          <w:rFonts w:ascii="Arial" w:hAnsi="Arial" w:cs="Arial"/>
          <w:sz w:val="24"/>
          <w:szCs w:val="24"/>
        </w:rPr>
        <w:t xml:space="preserve"> with the aim to develop a trust allowing the client to feel comfortable enough to be willing to open up and become more susceptible to explore any unknown issues that may be buried in their unconscious. The psychodynamic approach is ben</w:t>
      </w:r>
      <w:r w:rsidR="00034A4D">
        <w:rPr>
          <w:rFonts w:ascii="Arial" w:hAnsi="Arial" w:cs="Arial"/>
          <w:sz w:val="24"/>
          <w:szCs w:val="24"/>
        </w:rPr>
        <w:t>eficial for those suffering with</w:t>
      </w:r>
      <w:r w:rsidR="00325643">
        <w:rPr>
          <w:rFonts w:ascii="Arial" w:hAnsi="Arial" w:cs="Arial"/>
          <w:sz w:val="24"/>
          <w:szCs w:val="24"/>
        </w:rPr>
        <w:t xml:space="preserve"> addiction</w:t>
      </w:r>
      <w:r w:rsidR="00F67D30">
        <w:rPr>
          <w:rFonts w:ascii="Arial" w:hAnsi="Arial" w:cs="Arial"/>
          <w:sz w:val="24"/>
          <w:szCs w:val="24"/>
        </w:rPr>
        <w:t xml:space="preserve">, </w:t>
      </w:r>
      <w:r w:rsidR="00325643">
        <w:rPr>
          <w:rFonts w:ascii="Arial" w:hAnsi="Arial" w:cs="Arial"/>
          <w:sz w:val="24"/>
          <w:szCs w:val="24"/>
        </w:rPr>
        <w:t xml:space="preserve">anxiety, eating disorders and depression. </w:t>
      </w:r>
    </w:p>
    <w:p w:rsidR="0095658D" w:rsidRDefault="00FF2610" w:rsidP="00631744">
      <w:pPr>
        <w:spacing w:line="360" w:lineRule="auto"/>
        <w:rPr>
          <w:rFonts w:ascii="Arial" w:hAnsi="Arial" w:cs="Arial"/>
          <w:sz w:val="24"/>
          <w:szCs w:val="24"/>
        </w:rPr>
      </w:pPr>
      <w:r>
        <w:rPr>
          <w:rFonts w:ascii="Arial" w:hAnsi="Arial" w:cs="Arial"/>
          <w:sz w:val="24"/>
          <w:szCs w:val="24"/>
        </w:rPr>
        <w:t>The three theories that have been discussed above are all effective forms o</w:t>
      </w:r>
      <w:r w:rsidR="000A5029">
        <w:rPr>
          <w:rFonts w:ascii="Arial" w:hAnsi="Arial" w:cs="Arial"/>
          <w:sz w:val="24"/>
          <w:szCs w:val="24"/>
        </w:rPr>
        <w:t xml:space="preserve">f therapies. </w:t>
      </w:r>
      <w:r>
        <w:rPr>
          <w:rFonts w:ascii="Arial" w:hAnsi="Arial" w:cs="Arial"/>
          <w:sz w:val="24"/>
          <w:szCs w:val="24"/>
        </w:rPr>
        <w:t xml:space="preserve">The Humanistic Theory </w:t>
      </w:r>
      <w:r w:rsidR="0095658D">
        <w:rPr>
          <w:rFonts w:ascii="Arial" w:hAnsi="Arial" w:cs="Arial"/>
          <w:sz w:val="24"/>
          <w:szCs w:val="24"/>
        </w:rPr>
        <w:t xml:space="preserve">is a non –directional form of </w:t>
      </w:r>
      <w:r w:rsidR="00F10F92">
        <w:rPr>
          <w:rFonts w:ascii="Arial" w:hAnsi="Arial" w:cs="Arial"/>
          <w:sz w:val="24"/>
          <w:szCs w:val="24"/>
        </w:rPr>
        <w:t>counselling</w:t>
      </w:r>
      <w:r w:rsidR="0095658D">
        <w:rPr>
          <w:rFonts w:ascii="Arial" w:hAnsi="Arial" w:cs="Arial"/>
          <w:sz w:val="24"/>
          <w:szCs w:val="24"/>
        </w:rPr>
        <w:t xml:space="preserve"> which encourages the client to feel at ease when communicating with the </w:t>
      </w:r>
      <w:r w:rsidR="00F10F92">
        <w:rPr>
          <w:rFonts w:ascii="Arial" w:hAnsi="Arial" w:cs="Arial"/>
          <w:sz w:val="24"/>
          <w:szCs w:val="24"/>
        </w:rPr>
        <w:t>counsellor</w:t>
      </w:r>
      <w:r w:rsidR="0095658D">
        <w:rPr>
          <w:rFonts w:ascii="Arial" w:hAnsi="Arial" w:cs="Arial"/>
          <w:sz w:val="24"/>
          <w:szCs w:val="24"/>
        </w:rPr>
        <w:t xml:space="preserve"> and allowing the client to feel as an equal. </w:t>
      </w:r>
      <w:r w:rsidR="00F10F92">
        <w:rPr>
          <w:rFonts w:ascii="Arial" w:hAnsi="Arial" w:cs="Arial"/>
          <w:sz w:val="24"/>
          <w:szCs w:val="24"/>
        </w:rPr>
        <w:t xml:space="preserve"> The therapists role in Psychodynamic therapy seems to be somewhat authoritative and therapists tend to decide what subjects will be discussed during the session </w:t>
      </w:r>
      <w:sdt>
        <w:sdtPr>
          <w:rPr>
            <w:rFonts w:ascii="Arial" w:hAnsi="Arial" w:cs="Arial"/>
            <w:sz w:val="24"/>
            <w:szCs w:val="24"/>
          </w:rPr>
          <w:id w:val="196285480"/>
          <w:citation/>
        </w:sdtPr>
        <w:sdtEndPr/>
        <w:sdtContent>
          <w:r w:rsidR="00F10F92">
            <w:rPr>
              <w:rFonts w:ascii="Arial" w:hAnsi="Arial" w:cs="Arial"/>
              <w:sz w:val="24"/>
              <w:szCs w:val="24"/>
            </w:rPr>
            <w:fldChar w:fldCharType="begin"/>
          </w:r>
          <w:r w:rsidR="00F10F92">
            <w:rPr>
              <w:rFonts w:ascii="Arial" w:hAnsi="Arial" w:cs="Arial"/>
              <w:sz w:val="24"/>
              <w:szCs w:val="24"/>
            </w:rPr>
            <w:instrText xml:space="preserve"> CITATION Man17 \l 2057 </w:instrText>
          </w:r>
          <w:r w:rsidR="00F10F92">
            <w:rPr>
              <w:rFonts w:ascii="Arial" w:hAnsi="Arial" w:cs="Arial"/>
              <w:sz w:val="24"/>
              <w:szCs w:val="24"/>
            </w:rPr>
            <w:fldChar w:fldCharType="separate"/>
          </w:r>
          <w:r w:rsidR="00F10F92" w:rsidRPr="00F10F92">
            <w:rPr>
              <w:rFonts w:ascii="Arial" w:hAnsi="Arial" w:cs="Arial"/>
              <w:noProof/>
              <w:sz w:val="24"/>
              <w:szCs w:val="24"/>
            </w:rPr>
            <w:t>(Mandy, 2017)</w:t>
          </w:r>
          <w:r w:rsidR="00F10F92">
            <w:rPr>
              <w:rFonts w:ascii="Arial" w:hAnsi="Arial" w:cs="Arial"/>
              <w:sz w:val="24"/>
              <w:szCs w:val="24"/>
            </w:rPr>
            <w:fldChar w:fldCharType="end"/>
          </w:r>
        </w:sdtContent>
      </w:sdt>
    </w:p>
    <w:p w:rsidR="00FF2610" w:rsidRDefault="0095658D" w:rsidP="00631744">
      <w:pPr>
        <w:spacing w:line="360" w:lineRule="auto"/>
        <w:rPr>
          <w:rFonts w:ascii="Arial" w:hAnsi="Arial" w:cs="Arial"/>
          <w:sz w:val="24"/>
          <w:szCs w:val="24"/>
        </w:rPr>
      </w:pPr>
      <w:r>
        <w:rPr>
          <w:rFonts w:ascii="Arial" w:hAnsi="Arial" w:cs="Arial"/>
          <w:sz w:val="24"/>
          <w:szCs w:val="24"/>
        </w:rPr>
        <w:t xml:space="preserve">The </w:t>
      </w:r>
      <w:r w:rsidR="00F10F92">
        <w:rPr>
          <w:rFonts w:ascii="Arial" w:hAnsi="Arial" w:cs="Arial"/>
          <w:sz w:val="24"/>
          <w:szCs w:val="24"/>
        </w:rPr>
        <w:t>Humanistic</w:t>
      </w:r>
      <w:r>
        <w:rPr>
          <w:rFonts w:ascii="Arial" w:hAnsi="Arial" w:cs="Arial"/>
          <w:sz w:val="24"/>
          <w:szCs w:val="24"/>
        </w:rPr>
        <w:t xml:space="preserve"> approach </w:t>
      </w:r>
      <w:r w:rsidR="00FF2610">
        <w:rPr>
          <w:rFonts w:ascii="Arial" w:hAnsi="Arial" w:cs="Arial"/>
          <w:sz w:val="24"/>
          <w:szCs w:val="24"/>
        </w:rPr>
        <w:t xml:space="preserve">focuses </w:t>
      </w:r>
      <w:r>
        <w:rPr>
          <w:rFonts w:ascii="Arial" w:hAnsi="Arial" w:cs="Arial"/>
          <w:sz w:val="24"/>
          <w:szCs w:val="24"/>
        </w:rPr>
        <w:t xml:space="preserve">solely on the individual </w:t>
      </w:r>
      <w:r w:rsidR="00F10F92">
        <w:rPr>
          <w:rFonts w:ascii="Arial" w:hAnsi="Arial" w:cs="Arial"/>
          <w:sz w:val="24"/>
          <w:szCs w:val="24"/>
        </w:rPr>
        <w:t>and its conscious mind and what is happening here and now whereas the Psychodynamic approach focuses on the subconscious, past experience and childhood</w:t>
      </w:r>
      <w:r w:rsidR="00A06181">
        <w:rPr>
          <w:rFonts w:ascii="Arial" w:hAnsi="Arial" w:cs="Arial"/>
          <w:sz w:val="24"/>
          <w:szCs w:val="24"/>
        </w:rPr>
        <w:t xml:space="preserve">. CBT’s intention is to focus on the individual’s thoughts and views and how they affect their emotional wellbeing and behaviours. </w:t>
      </w:r>
      <w:r w:rsidR="00175BBC">
        <w:rPr>
          <w:rFonts w:ascii="Arial" w:hAnsi="Arial" w:cs="Arial"/>
          <w:sz w:val="24"/>
          <w:szCs w:val="24"/>
        </w:rPr>
        <w:t>There are many</w:t>
      </w:r>
      <w:r w:rsidR="0049389C">
        <w:rPr>
          <w:rFonts w:ascii="Arial" w:hAnsi="Arial" w:cs="Arial"/>
          <w:sz w:val="24"/>
          <w:szCs w:val="24"/>
        </w:rPr>
        <w:t xml:space="preserve"> </w:t>
      </w:r>
      <w:r w:rsidR="00175BBC">
        <w:rPr>
          <w:rFonts w:ascii="Arial" w:hAnsi="Arial" w:cs="Arial"/>
          <w:sz w:val="24"/>
          <w:szCs w:val="24"/>
        </w:rPr>
        <w:t>similarities</w:t>
      </w:r>
      <w:r w:rsidR="0049389C">
        <w:rPr>
          <w:rFonts w:ascii="Arial" w:hAnsi="Arial" w:cs="Arial"/>
          <w:sz w:val="24"/>
          <w:szCs w:val="24"/>
        </w:rPr>
        <w:t xml:space="preserve"> between CBT and the </w:t>
      </w:r>
      <w:r w:rsidR="00175BBC">
        <w:rPr>
          <w:rFonts w:ascii="Arial" w:hAnsi="Arial" w:cs="Arial"/>
          <w:sz w:val="24"/>
          <w:szCs w:val="24"/>
        </w:rPr>
        <w:t>Humanistic</w:t>
      </w:r>
      <w:r w:rsidR="0049389C">
        <w:rPr>
          <w:rFonts w:ascii="Arial" w:hAnsi="Arial" w:cs="Arial"/>
          <w:sz w:val="24"/>
          <w:szCs w:val="24"/>
        </w:rPr>
        <w:t xml:space="preserve"> theory, </w:t>
      </w:r>
      <w:r w:rsidR="00B95611">
        <w:rPr>
          <w:rFonts w:ascii="Arial" w:hAnsi="Arial" w:cs="Arial"/>
          <w:sz w:val="24"/>
          <w:szCs w:val="24"/>
        </w:rPr>
        <w:t>they both promote self-acceptance whilst practising</w:t>
      </w:r>
      <w:r w:rsidR="0049389C">
        <w:rPr>
          <w:rFonts w:ascii="Arial" w:hAnsi="Arial" w:cs="Arial"/>
          <w:sz w:val="24"/>
          <w:szCs w:val="24"/>
        </w:rPr>
        <w:t xml:space="preserve"> with the conscious mind and the iss</w:t>
      </w:r>
      <w:r w:rsidR="00175BBC">
        <w:rPr>
          <w:rFonts w:ascii="Arial" w:hAnsi="Arial" w:cs="Arial"/>
          <w:sz w:val="24"/>
          <w:szCs w:val="24"/>
        </w:rPr>
        <w:t xml:space="preserve">ues that are at present. Both theories are rather optimistic in their approach and view human nature in a positive </w:t>
      </w:r>
      <w:r w:rsidR="002C39FC">
        <w:rPr>
          <w:rFonts w:ascii="Arial" w:hAnsi="Arial" w:cs="Arial"/>
          <w:sz w:val="24"/>
          <w:szCs w:val="24"/>
        </w:rPr>
        <w:t>manner whilst</w:t>
      </w:r>
      <w:r w:rsidR="00175BBC">
        <w:rPr>
          <w:rFonts w:ascii="Arial" w:hAnsi="Arial" w:cs="Arial"/>
          <w:sz w:val="24"/>
          <w:szCs w:val="24"/>
        </w:rPr>
        <w:t xml:space="preserve"> urging the individual to recognise their ability to control their own futures.</w:t>
      </w:r>
      <w:r w:rsidR="00034A4D">
        <w:rPr>
          <w:rFonts w:ascii="Arial" w:hAnsi="Arial" w:cs="Arial"/>
          <w:sz w:val="24"/>
          <w:szCs w:val="24"/>
        </w:rPr>
        <w:t xml:space="preserve"> The Humanistic Theory suggests</w:t>
      </w:r>
      <w:r w:rsidR="00175BBC">
        <w:rPr>
          <w:rFonts w:ascii="Arial" w:hAnsi="Arial" w:cs="Arial"/>
          <w:sz w:val="24"/>
          <w:szCs w:val="24"/>
        </w:rPr>
        <w:t xml:space="preserve"> that the individuals </w:t>
      </w:r>
      <w:r w:rsidR="008233D4">
        <w:rPr>
          <w:rFonts w:ascii="Arial" w:hAnsi="Arial" w:cs="Arial"/>
          <w:sz w:val="24"/>
          <w:szCs w:val="24"/>
        </w:rPr>
        <w:t>develop</w:t>
      </w:r>
      <w:r w:rsidR="00175BBC">
        <w:rPr>
          <w:rFonts w:ascii="Arial" w:hAnsi="Arial" w:cs="Arial"/>
          <w:sz w:val="24"/>
          <w:szCs w:val="24"/>
        </w:rPr>
        <w:t xml:space="preserve"> </w:t>
      </w:r>
      <w:r w:rsidR="00B95611">
        <w:rPr>
          <w:rFonts w:ascii="Arial" w:hAnsi="Arial" w:cs="Arial"/>
          <w:sz w:val="24"/>
          <w:szCs w:val="24"/>
        </w:rPr>
        <w:t xml:space="preserve">a personality. CBT focuses on the change of ones behaviour without taking considerable attention to the reason or function of a particular behaviour. CBT focuses on pathology and views the individual as being damaged </w:t>
      </w:r>
      <w:r w:rsidR="008233D4">
        <w:rPr>
          <w:rFonts w:ascii="Arial" w:hAnsi="Arial" w:cs="Arial"/>
          <w:sz w:val="24"/>
          <w:szCs w:val="24"/>
        </w:rPr>
        <w:lastRenderedPageBreak/>
        <w:t xml:space="preserve">therefore they require fixing. The Humanistic approach proposes that we are essentially functioning organisms. During therapy the counsellor will </w:t>
      </w:r>
      <w:r w:rsidR="00A53D1E">
        <w:rPr>
          <w:rFonts w:ascii="Arial" w:hAnsi="Arial" w:cs="Arial"/>
          <w:sz w:val="24"/>
          <w:szCs w:val="24"/>
        </w:rPr>
        <w:t xml:space="preserve">also </w:t>
      </w:r>
      <w:r w:rsidR="008233D4">
        <w:rPr>
          <w:rFonts w:ascii="Arial" w:hAnsi="Arial" w:cs="Arial"/>
          <w:sz w:val="24"/>
          <w:szCs w:val="24"/>
        </w:rPr>
        <w:t>observe the</w:t>
      </w:r>
      <w:r w:rsidR="00A53D1E">
        <w:rPr>
          <w:rFonts w:ascii="Arial" w:hAnsi="Arial" w:cs="Arial"/>
          <w:sz w:val="24"/>
          <w:szCs w:val="24"/>
        </w:rPr>
        <w:t xml:space="preserve"> deeply rooted affect</w:t>
      </w:r>
      <w:r w:rsidR="008233D4">
        <w:rPr>
          <w:rFonts w:ascii="Arial" w:hAnsi="Arial" w:cs="Arial"/>
          <w:sz w:val="24"/>
          <w:szCs w:val="24"/>
        </w:rPr>
        <w:t xml:space="preserve"> </w:t>
      </w:r>
      <w:sdt>
        <w:sdtPr>
          <w:rPr>
            <w:rFonts w:ascii="Arial" w:hAnsi="Arial" w:cs="Arial"/>
            <w:sz w:val="24"/>
            <w:szCs w:val="24"/>
          </w:rPr>
          <w:id w:val="-279178909"/>
          <w:citation/>
        </w:sdtPr>
        <w:sdtEndPr/>
        <w:sdtContent>
          <w:r w:rsidR="008233D4">
            <w:rPr>
              <w:rFonts w:ascii="Arial" w:hAnsi="Arial" w:cs="Arial"/>
              <w:sz w:val="24"/>
              <w:szCs w:val="24"/>
            </w:rPr>
            <w:fldChar w:fldCharType="begin"/>
          </w:r>
          <w:r w:rsidR="008233D4">
            <w:rPr>
              <w:rFonts w:ascii="Arial" w:hAnsi="Arial" w:cs="Arial"/>
              <w:sz w:val="24"/>
              <w:szCs w:val="24"/>
            </w:rPr>
            <w:instrText xml:space="preserve"> CITATION Hel11 \l 2057 </w:instrText>
          </w:r>
          <w:r w:rsidR="008233D4">
            <w:rPr>
              <w:rFonts w:ascii="Arial" w:hAnsi="Arial" w:cs="Arial"/>
              <w:sz w:val="24"/>
              <w:szCs w:val="24"/>
            </w:rPr>
            <w:fldChar w:fldCharType="separate"/>
          </w:r>
          <w:r w:rsidR="008233D4" w:rsidRPr="008233D4">
            <w:rPr>
              <w:rFonts w:ascii="Arial" w:hAnsi="Arial" w:cs="Arial"/>
              <w:noProof/>
              <w:sz w:val="24"/>
              <w:szCs w:val="24"/>
            </w:rPr>
            <w:t>(Rowland, 2011)</w:t>
          </w:r>
          <w:r w:rsidR="008233D4">
            <w:rPr>
              <w:rFonts w:ascii="Arial" w:hAnsi="Arial" w:cs="Arial"/>
              <w:sz w:val="24"/>
              <w:szCs w:val="24"/>
            </w:rPr>
            <w:fldChar w:fldCharType="end"/>
          </w:r>
        </w:sdtContent>
      </w:sdt>
    </w:p>
    <w:p w:rsidR="002C39FC" w:rsidRDefault="002C39FC" w:rsidP="00631744">
      <w:pPr>
        <w:spacing w:line="360" w:lineRule="auto"/>
        <w:rPr>
          <w:rFonts w:ascii="Arial" w:hAnsi="Arial" w:cs="Arial"/>
          <w:sz w:val="24"/>
          <w:szCs w:val="24"/>
        </w:rPr>
      </w:pPr>
      <w:r>
        <w:rPr>
          <w:rFonts w:ascii="Arial" w:hAnsi="Arial" w:cs="Arial"/>
          <w:sz w:val="24"/>
          <w:szCs w:val="24"/>
        </w:rPr>
        <w:t>In contrast to Humanistic T</w:t>
      </w:r>
      <w:r w:rsidR="00373F70">
        <w:rPr>
          <w:rFonts w:ascii="Arial" w:hAnsi="Arial" w:cs="Arial"/>
          <w:sz w:val="24"/>
          <w:szCs w:val="24"/>
        </w:rPr>
        <w:t xml:space="preserve">herapy </w:t>
      </w:r>
      <w:r>
        <w:rPr>
          <w:rFonts w:ascii="Arial" w:hAnsi="Arial" w:cs="Arial"/>
          <w:sz w:val="24"/>
          <w:szCs w:val="24"/>
        </w:rPr>
        <w:t xml:space="preserve">the Psychodynamic theory analysis early childhood and the subconscious in order to study any </w:t>
      </w:r>
      <w:r w:rsidR="00C2301F">
        <w:rPr>
          <w:rFonts w:ascii="Arial" w:hAnsi="Arial" w:cs="Arial"/>
          <w:sz w:val="24"/>
          <w:szCs w:val="24"/>
        </w:rPr>
        <w:t>unresolved</w:t>
      </w:r>
      <w:r>
        <w:rPr>
          <w:rFonts w:ascii="Arial" w:hAnsi="Arial" w:cs="Arial"/>
          <w:sz w:val="24"/>
          <w:szCs w:val="24"/>
        </w:rPr>
        <w:t xml:space="preserve"> conflicts. Whilst the Humanistic theory focuses on the </w:t>
      </w:r>
      <w:r w:rsidR="00C2301F">
        <w:rPr>
          <w:rFonts w:ascii="Arial" w:hAnsi="Arial" w:cs="Arial"/>
          <w:sz w:val="24"/>
          <w:szCs w:val="24"/>
        </w:rPr>
        <w:t>conscious</w:t>
      </w:r>
      <w:r>
        <w:rPr>
          <w:rFonts w:ascii="Arial" w:hAnsi="Arial" w:cs="Arial"/>
          <w:sz w:val="24"/>
          <w:szCs w:val="24"/>
        </w:rPr>
        <w:t xml:space="preserve"> and </w:t>
      </w:r>
      <w:r w:rsidR="00C2301F">
        <w:rPr>
          <w:rFonts w:ascii="Arial" w:hAnsi="Arial" w:cs="Arial"/>
          <w:sz w:val="24"/>
          <w:szCs w:val="24"/>
        </w:rPr>
        <w:t>what is currently happening in the individual’s life at this moment in time. Self-actualization is they key factor for this therapy whilst the Psychodynamic approach is insight. Humanistic therapy is considered to be an optimistic approach</w:t>
      </w:r>
      <w:r w:rsidR="00A53D1E">
        <w:rPr>
          <w:rFonts w:ascii="Arial" w:hAnsi="Arial" w:cs="Arial"/>
          <w:sz w:val="24"/>
          <w:szCs w:val="24"/>
        </w:rPr>
        <w:t xml:space="preserve"> </w:t>
      </w:r>
      <w:r w:rsidR="00C2301F">
        <w:rPr>
          <w:rFonts w:ascii="Arial" w:hAnsi="Arial" w:cs="Arial"/>
          <w:sz w:val="24"/>
          <w:szCs w:val="24"/>
        </w:rPr>
        <w:t xml:space="preserve">whilst </w:t>
      </w:r>
      <w:r w:rsidR="00A53D1E">
        <w:rPr>
          <w:rFonts w:ascii="Arial" w:hAnsi="Arial" w:cs="Arial"/>
          <w:sz w:val="24"/>
          <w:szCs w:val="24"/>
        </w:rPr>
        <w:t xml:space="preserve">the </w:t>
      </w:r>
      <w:r w:rsidR="00C2301F">
        <w:rPr>
          <w:rFonts w:ascii="Arial" w:hAnsi="Arial" w:cs="Arial"/>
          <w:sz w:val="24"/>
          <w:szCs w:val="24"/>
        </w:rPr>
        <w:t xml:space="preserve">Psychodynamic approach is considered to be largely focused on the negatives </w:t>
      </w:r>
      <w:sdt>
        <w:sdtPr>
          <w:rPr>
            <w:rFonts w:ascii="Arial" w:hAnsi="Arial" w:cs="Arial"/>
            <w:sz w:val="24"/>
            <w:szCs w:val="24"/>
          </w:rPr>
          <w:id w:val="1047338693"/>
          <w:citation/>
        </w:sdtPr>
        <w:sdtEndPr/>
        <w:sdtContent>
          <w:r w:rsidR="00A53D1E">
            <w:rPr>
              <w:rFonts w:ascii="Arial" w:hAnsi="Arial" w:cs="Arial"/>
              <w:sz w:val="24"/>
              <w:szCs w:val="24"/>
            </w:rPr>
            <w:fldChar w:fldCharType="begin"/>
          </w:r>
          <w:r w:rsidR="00A53D1E">
            <w:rPr>
              <w:rFonts w:ascii="Arial" w:hAnsi="Arial" w:cs="Arial"/>
              <w:sz w:val="24"/>
              <w:szCs w:val="24"/>
            </w:rPr>
            <w:instrText xml:space="preserve"> CITATION Jan13 \l 2057 </w:instrText>
          </w:r>
          <w:r w:rsidR="00A53D1E">
            <w:rPr>
              <w:rFonts w:ascii="Arial" w:hAnsi="Arial" w:cs="Arial"/>
              <w:sz w:val="24"/>
              <w:szCs w:val="24"/>
            </w:rPr>
            <w:fldChar w:fldCharType="separate"/>
          </w:r>
          <w:r w:rsidR="00A53D1E">
            <w:rPr>
              <w:rFonts w:ascii="Arial" w:hAnsi="Arial" w:cs="Arial"/>
              <w:noProof/>
              <w:sz w:val="24"/>
              <w:szCs w:val="24"/>
            </w:rPr>
            <w:t xml:space="preserve"> </w:t>
          </w:r>
          <w:r w:rsidR="00A53D1E" w:rsidRPr="00C2301F">
            <w:rPr>
              <w:rFonts w:ascii="Arial" w:hAnsi="Arial" w:cs="Arial"/>
              <w:noProof/>
              <w:sz w:val="24"/>
              <w:szCs w:val="24"/>
            </w:rPr>
            <w:t>(Holder, 2013)</w:t>
          </w:r>
          <w:r w:rsidR="00A53D1E">
            <w:rPr>
              <w:rFonts w:ascii="Arial" w:hAnsi="Arial" w:cs="Arial"/>
              <w:sz w:val="24"/>
              <w:szCs w:val="24"/>
            </w:rPr>
            <w:fldChar w:fldCharType="end"/>
          </w:r>
        </w:sdtContent>
      </w:sdt>
    </w:p>
    <w:p w:rsidR="00DB6227" w:rsidRDefault="00DB6227" w:rsidP="00631744">
      <w:pPr>
        <w:spacing w:line="360" w:lineRule="auto"/>
        <w:rPr>
          <w:rFonts w:ascii="Arial" w:hAnsi="Arial" w:cs="Arial"/>
          <w:sz w:val="24"/>
          <w:szCs w:val="24"/>
        </w:rPr>
      </w:pPr>
      <w:r>
        <w:rPr>
          <w:rFonts w:ascii="Arial" w:hAnsi="Arial" w:cs="Arial"/>
          <w:sz w:val="24"/>
          <w:szCs w:val="24"/>
        </w:rPr>
        <w:t xml:space="preserve">Psychodynamic theory explores past experiences and focuses on </w:t>
      </w:r>
      <w:r w:rsidR="007440F4">
        <w:rPr>
          <w:rFonts w:ascii="Arial" w:hAnsi="Arial" w:cs="Arial"/>
          <w:sz w:val="24"/>
          <w:szCs w:val="24"/>
        </w:rPr>
        <w:t>understanding how</w:t>
      </w:r>
      <w:r>
        <w:rPr>
          <w:rFonts w:ascii="Arial" w:hAnsi="Arial" w:cs="Arial"/>
          <w:sz w:val="24"/>
          <w:szCs w:val="24"/>
        </w:rPr>
        <w:t xml:space="preserve"> they play a significant part in your current behaviour, thoughts and relationships. CBT is </w:t>
      </w:r>
      <w:r w:rsidR="007440F4">
        <w:rPr>
          <w:rFonts w:ascii="Arial" w:hAnsi="Arial" w:cs="Arial"/>
          <w:sz w:val="24"/>
          <w:szCs w:val="24"/>
        </w:rPr>
        <w:t>considered</w:t>
      </w:r>
      <w:r>
        <w:rPr>
          <w:rFonts w:ascii="Arial" w:hAnsi="Arial" w:cs="Arial"/>
          <w:sz w:val="24"/>
          <w:szCs w:val="24"/>
        </w:rPr>
        <w:t xml:space="preserve"> to be a structured </w:t>
      </w:r>
      <w:r w:rsidR="007440F4">
        <w:rPr>
          <w:rFonts w:ascii="Arial" w:hAnsi="Arial" w:cs="Arial"/>
          <w:sz w:val="24"/>
          <w:szCs w:val="24"/>
        </w:rPr>
        <w:t>approach whilst</w:t>
      </w:r>
      <w:r>
        <w:rPr>
          <w:rFonts w:ascii="Arial" w:hAnsi="Arial" w:cs="Arial"/>
          <w:sz w:val="24"/>
          <w:szCs w:val="24"/>
        </w:rPr>
        <w:t xml:space="preserve"> helping the individual to gain coping </w:t>
      </w:r>
      <w:r w:rsidR="007440F4">
        <w:rPr>
          <w:rFonts w:ascii="Arial" w:hAnsi="Arial" w:cs="Arial"/>
          <w:sz w:val="24"/>
          <w:szCs w:val="24"/>
        </w:rPr>
        <w:t>mechanisms</w:t>
      </w:r>
      <w:r>
        <w:rPr>
          <w:rFonts w:ascii="Arial" w:hAnsi="Arial" w:cs="Arial"/>
          <w:sz w:val="24"/>
          <w:szCs w:val="24"/>
        </w:rPr>
        <w:t xml:space="preserve"> when experiencing negative thoughts or facing </w:t>
      </w:r>
      <w:r w:rsidR="007440F4">
        <w:rPr>
          <w:rFonts w:ascii="Arial" w:hAnsi="Arial" w:cs="Arial"/>
          <w:sz w:val="24"/>
          <w:szCs w:val="24"/>
        </w:rPr>
        <w:t>difficult</w:t>
      </w:r>
      <w:r>
        <w:rPr>
          <w:rFonts w:ascii="Arial" w:hAnsi="Arial" w:cs="Arial"/>
          <w:sz w:val="24"/>
          <w:szCs w:val="24"/>
        </w:rPr>
        <w:t xml:space="preserve"> times.</w:t>
      </w:r>
      <w:sdt>
        <w:sdtPr>
          <w:rPr>
            <w:rFonts w:ascii="Arial" w:hAnsi="Arial" w:cs="Arial"/>
            <w:sz w:val="24"/>
            <w:szCs w:val="24"/>
          </w:rPr>
          <w:id w:val="982282612"/>
          <w:citation/>
        </w:sdtPr>
        <w:sdtContent>
          <w:r>
            <w:rPr>
              <w:rFonts w:ascii="Arial" w:hAnsi="Arial" w:cs="Arial"/>
              <w:sz w:val="24"/>
              <w:szCs w:val="24"/>
            </w:rPr>
            <w:fldChar w:fldCharType="begin"/>
          </w:r>
          <w:r>
            <w:rPr>
              <w:rFonts w:ascii="Arial" w:hAnsi="Arial" w:cs="Arial"/>
              <w:sz w:val="24"/>
              <w:szCs w:val="24"/>
            </w:rPr>
            <w:instrText xml:space="preserve"> CITATION Zen19 \l 2057 </w:instrText>
          </w:r>
          <w:r>
            <w:rPr>
              <w:rFonts w:ascii="Arial" w:hAnsi="Arial" w:cs="Arial"/>
              <w:sz w:val="24"/>
              <w:szCs w:val="24"/>
            </w:rPr>
            <w:fldChar w:fldCharType="separate"/>
          </w:r>
          <w:r>
            <w:rPr>
              <w:rFonts w:ascii="Arial" w:hAnsi="Arial" w:cs="Arial"/>
              <w:noProof/>
              <w:sz w:val="24"/>
              <w:szCs w:val="24"/>
            </w:rPr>
            <w:t xml:space="preserve"> </w:t>
          </w:r>
          <w:r w:rsidRPr="00DB6227">
            <w:rPr>
              <w:rFonts w:ascii="Arial" w:hAnsi="Arial" w:cs="Arial"/>
              <w:noProof/>
              <w:sz w:val="24"/>
              <w:szCs w:val="24"/>
            </w:rPr>
            <w:t>(Zencare, n.d.)</w:t>
          </w:r>
          <w:r>
            <w:rPr>
              <w:rFonts w:ascii="Arial" w:hAnsi="Arial" w:cs="Arial"/>
              <w:sz w:val="24"/>
              <w:szCs w:val="24"/>
            </w:rPr>
            <w:fldChar w:fldCharType="end"/>
          </w:r>
        </w:sdtContent>
      </w:sdt>
    </w:p>
    <w:p w:rsidR="007440F4" w:rsidRDefault="00C116E9" w:rsidP="00631744">
      <w:pPr>
        <w:spacing w:line="360" w:lineRule="auto"/>
        <w:rPr>
          <w:rFonts w:ascii="Arial" w:hAnsi="Arial" w:cs="Arial"/>
          <w:sz w:val="24"/>
          <w:szCs w:val="24"/>
        </w:rPr>
      </w:pPr>
      <w:r>
        <w:rPr>
          <w:rFonts w:ascii="Arial" w:hAnsi="Arial" w:cs="Arial"/>
          <w:sz w:val="24"/>
          <w:szCs w:val="24"/>
        </w:rPr>
        <w:t xml:space="preserve">British Journalist Oliver </w:t>
      </w:r>
      <w:proofErr w:type="spellStart"/>
      <w:r>
        <w:rPr>
          <w:rFonts w:ascii="Arial" w:hAnsi="Arial" w:cs="Arial"/>
          <w:sz w:val="24"/>
          <w:szCs w:val="24"/>
        </w:rPr>
        <w:t>Burekman</w:t>
      </w:r>
      <w:proofErr w:type="spellEnd"/>
      <w:r>
        <w:rPr>
          <w:rFonts w:ascii="Arial" w:hAnsi="Arial" w:cs="Arial"/>
          <w:sz w:val="24"/>
          <w:szCs w:val="24"/>
        </w:rPr>
        <w:t xml:space="preserve"> discusses the differences between CBT and the Psychodynamic Theory and explains that </w:t>
      </w:r>
      <w:r w:rsidR="007440F4">
        <w:rPr>
          <w:rFonts w:ascii="Arial" w:hAnsi="Arial" w:cs="Arial"/>
          <w:sz w:val="24"/>
          <w:szCs w:val="24"/>
        </w:rPr>
        <w:t xml:space="preserve">CBT promotes that happiness is achievable and </w:t>
      </w:r>
      <w:r>
        <w:rPr>
          <w:rFonts w:ascii="Arial" w:hAnsi="Arial" w:cs="Arial"/>
          <w:sz w:val="24"/>
          <w:szCs w:val="24"/>
        </w:rPr>
        <w:t>relatively</w:t>
      </w:r>
      <w:r w:rsidR="007440F4">
        <w:rPr>
          <w:rFonts w:ascii="Arial" w:hAnsi="Arial" w:cs="Arial"/>
          <w:sz w:val="24"/>
          <w:szCs w:val="24"/>
        </w:rPr>
        <w:t xml:space="preserve"> easy to regain whereas Psychoanalysts are committed in believing that it is much </w:t>
      </w:r>
      <w:r>
        <w:rPr>
          <w:rFonts w:ascii="Arial" w:hAnsi="Arial" w:cs="Arial"/>
          <w:sz w:val="24"/>
          <w:szCs w:val="24"/>
        </w:rPr>
        <w:t>more</w:t>
      </w:r>
      <w:r w:rsidR="007440F4">
        <w:rPr>
          <w:rFonts w:ascii="Arial" w:hAnsi="Arial" w:cs="Arial"/>
          <w:sz w:val="24"/>
          <w:szCs w:val="24"/>
        </w:rPr>
        <w:t xml:space="preserve"> </w:t>
      </w:r>
      <w:r>
        <w:rPr>
          <w:rFonts w:ascii="Arial" w:hAnsi="Arial" w:cs="Arial"/>
          <w:sz w:val="24"/>
          <w:szCs w:val="24"/>
        </w:rPr>
        <w:t>complicated</w:t>
      </w:r>
      <w:r w:rsidR="007440F4">
        <w:rPr>
          <w:rFonts w:ascii="Arial" w:hAnsi="Arial" w:cs="Arial"/>
          <w:sz w:val="24"/>
          <w:szCs w:val="24"/>
        </w:rPr>
        <w:t xml:space="preserve"> than that and insists that </w:t>
      </w:r>
      <w:r w:rsidR="008C236D">
        <w:rPr>
          <w:rFonts w:ascii="Arial" w:hAnsi="Arial" w:cs="Arial"/>
          <w:sz w:val="24"/>
          <w:szCs w:val="24"/>
        </w:rPr>
        <w:t>we d</w:t>
      </w:r>
      <w:r>
        <w:rPr>
          <w:rFonts w:ascii="Arial" w:hAnsi="Arial" w:cs="Arial"/>
          <w:sz w:val="24"/>
          <w:szCs w:val="24"/>
        </w:rPr>
        <w:t>o not really know our own minds</w:t>
      </w:r>
      <w:sdt>
        <w:sdtPr>
          <w:rPr>
            <w:rFonts w:ascii="Arial" w:hAnsi="Arial" w:cs="Arial"/>
            <w:sz w:val="24"/>
            <w:szCs w:val="24"/>
          </w:rPr>
          <w:id w:val="707065671"/>
          <w:citation/>
        </w:sdtPr>
        <w:sdtContent>
          <w:r>
            <w:rPr>
              <w:rFonts w:ascii="Arial" w:hAnsi="Arial" w:cs="Arial"/>
              <w:sz w:val="24"/>
              <w:szCs w:val="24"/>
            </w:rPr>
            <w:fldChar w:fldCharType="begin"/>
          </w:r>
          <w:r>
            <w:rPr>
              <w:rFonts w:ascii="Arial" w:hAnsi="Arial" w:cs="Arial"/>
              <w:sz w:val="24"/>
              <w:szCs w:val="24"/>
            </w:rPr>
            <w:instrText xml:space="preserve"> CITATION Bur16 \l 2057 </w:instrText>
          </w:r>
          <w:r>
            <w:rPr>
              <w:rFonts w:ascii="Arial" w:hAnsi="Arial" w:cs="Arial"/>
              <w:sz w:val="24"/>
              <w:szCs w:val="24"/>
            </w:rPr>
            <w:fldChar w:fldCharType="separate"/>
          </w:r>
          <w:r>
            <w:rPr>
              <w:rFonts w:ascii="Arial" w:hAnsi="Arial" w:cs="Arial"/>
              <w:noProof/>
              <w:sz w:val="24"/>
              <w:szCs w:val="24"/>
            </w:rPr>
            <w:t xml:space="preserve"> </w:t>
          </w:r>
          <w:r w:rsidRPr="00C116E9">
            <w:rPr>
              <w:rFonts w:ascii="Arial" w:hAnsi="Arial" w:cs="Arial"/>
              <w:noProof/>
              <w:sz w:val="24"/>
              <w:szCs w:val="24"/>
            </w:rPr>
            <w:t>(Burkeman, 2016)</w:t>
          </w:r>
          <w:r>
            <w:rPr>
              <w:rFonts w:ascii="Arial" w:hAnsi="Arial" w:cs="Arial"/>
              <w:sz w:val="24"/>
              <w:szCs w:val="24"/>
            </w:rPr>
            <w:fldChar w:fldCharType="end"/>
          </w:r>
        </w:sdtContent>
      </w:sdt>
      <w:r>
        <w:rPr>
          <w:rFonts w:ascii="Arial" w:hAnsi="Arial" w:cs="Arial"/>
          <w:sz w:val="24"/>
          <w:szCs w:val="24"/>
        </w:rPr>
        <w:t>.</w:t>
      </w:r>
    </w:p>
    <w:p w:rsidR="00F10F92" w:rsidRDefault="00B3315D" w:rsidP="00631744">
      <w:pPr>
        <w:spacing w:line="360" w:lineRule="auto"/>
        <w:rPr>
          <w:rFonts w:ascii="Arial" w:hAnsi="Arial" w:cs="Arial"/>
          <w:sz w:val="24"/>
          <w:szCs w:val="24"/>
        </w:rPr>
      </w:pPr>
      <w:r>
        <w:rPr>
          <w:rFonts w:ascii="Arial" w:hAnsi="Arial" w:cs="Arial"/>
          <w:sz w:val="24"/>
          <w:szCs w:val="24"/>
        </w:rPr>
        <w:t xml:space="preserve">CBT has raised concerns in regards to its success, </w:t>
      </w:r>
      <w:r w:rsidR="00607EF0">
        <w:rPr>
          <w:rFonts w:ascii="Arial" w:hAnsi="Arial" w:cs="Arial"/>
          <w:sz w:val="24"/>
          <w:szCs w:val="24"/>
        </w:rPr>
        <w:t>experimental trials and research</w:t>
      </w:r>
      <w:r w:rsidR="003E6178">
        <w:rPr>
          <w:rFonts w:ascii="Arial" w:hAnsi="Arial" w:cs="Arial"/>
          <w:sz w:val="24"/>
          <w:szCs w:val="24"/>
        </w:rPr>
        <w:t xml:space="preserve"> conducted by </w:t>
      </w:r>
      <w:proofErr w:type="spellStart"/>
      <w:r w:rsidR="003E6178">
        <w:rPr>
          <w:rFonts w:ascii="Arial" w:hAnsi="Arial" w:cs="Arial"/>
          <w:sz w:val="24"/>
          <w:szCs w:val="24"/>
        </w:rPr>
        <w:t>Friborg</w:t>
      </w:r>
      <w:proofErr w:type="spellEnd"/>
      <w:r w:rsidR="003E6178">
        <w:rPr>
          <w:rFonts w:ascii="Arial" w:hAnsi="Arial" w:cs="Arial"/>
          <w:sz w:val="24"/>
          <w:szCs w:val="24"/>
        </w:rPr>
        <w:t xml:space="preserve"> and Johnsen </w:t>
      </w:r>
      <w:r w:rsidR="00607EF0">
        <w:rPr>
          <w:rFonts w:ascii="Arial" w:hAnsi="Arial" w:cs="Arial"/>
          <w:sz w:val="24"/>
          <w:szCs w:val="24"/>
        </w:rPr>
        <w:t>suggests that CBT is becoming less and less effective for treating depression</w:t>
      </w:r>
      <w:r>
        <w:rPr>
          <w:rFonts w:ascii="Arial" w:hAnsi="Arial" w:cs="Arial"/>
          <w:sz w:val="24"/>
          <w:szCs w:val="24"/>
        </w:rPr>
        <w:t xml:space="preserve">. It has </w:t>
      </w:r>
      <w:r w:rsidR="00607EF0">
        <w:rPr>
          <w:rFonts w:ascii="Arial" w:hAnsi="Arial" w:cs="Arial"/>
          <w:sz w:val="24"/>
          <w:szCs w:val="24"/>
        </w:rPr>
        <w:t xml:space="preserve">been accused of having a </w:t>
      </w:r>
      <w:r w:rsidR="003E6178">
        <w:rPr>
          <w:rFonts w:ascii="Arial" w:hAnsi="Arial" w:cs="Arial"/>
          <w:sz w:val="24"/>
          <w:szCs w:val="24"/>
        </w:rPr>
        <w:t>placebo</w:t>
      </w:r>
      <w:r w:rsidR="00607EF0">
        <w:rPr>
          <w:rFonts w:ascii="Arial" w:hAnsi="Arial" w:cs="Arial"/>
          <w:sz w:val="24"/>
          <w:szCs w:val="24"/>
        </w:rPr>
        <w:t xml:space="preserve"> effect proposing that CBT is only effective for those individuals </w:t>
      </w:r>
      <w:r w:rsidR="003E6178">
        <w:rPr>
          <w:rFonts w:ascii="Arial" w:hAnsi="Arial" w:cs="Arial"/>
          <w:sz w:val="24"/>
          <w:szCs w:val="24"/>
        </w:rPr>
        <w:t>who</w:t>
      </w:r>
      <w:r w:rsidR="00607EF0">
        <w:rPr>
          <w:rFonts w:ascii="Arial" w:hAnsi="Arial" w:cs="Arial"/>
          <w:sz w:val="24"/>
          <w:szCs w:val="24"/>
        </w:rPr>
        <w:t xml:space="preserve"> believe it to be some sort of miracle cure</w:t>
      </w:r>
      <w:r w:rsidR="003E6178">
        <w:rPr>
          <w:rFonts w:ascii="Arial" w:hAnsi="Arial" w:cs="Arial"/>
          <w:sz w:val="24"/>
          <w:szCs w:val="24"/>
        </w:rPr>
        <w:t xml:space="preserve">. The two Norwegian researchers claim </w:t>
      </w:r>
      <w:r w:rsidR="00607EF0">
        <w:rPr>
          <w:rFonts w:ascii="Arial" w:hAnsi="Arial" w:cs="Arial"/>
          <w:sz w:val="24"/>
          <w:szCs w:val="24"/>
        </w:rPr>
        <w:t xml:space="preserve">that </w:t>
      </w:r>
      <w:r w:rsidR="008B1260">
        <w:rPr>
          <w:rFonts w:ascii="Arial" w:hAnsi="Arial" w:cs="Arial"/>
          <w:sz w:val="24"/>
          <w:szCs w:val="24"/>
        </w:rPr>
        <w:t>its</w:t>
      </w:r>
      <w:r w:rsidR="00607EF0">
        <w:rPr>
          <w:rFonts w:ascii="Arial" w:hAnsi="Arial" w:cs="Arial"/>
          <w:sz w:val="24"/>
          <w:szCs w:val="24"/>
        </w:rPr>
        <w:t xml:space="preserve"> technical measure of usefulness </w:t>
      </w:r>
      <w:r w:rsidR="003E6178">
        <w:rPr>
          <w:rFonts w:ascii="Arial" w:hAnsi="Arial" w:cs="Arial"/>
          <w:sz w:val="24"/>
          <w:szCs w:val="24"/>
        </w:rPr>
        <w:t>has halved since 1977 and could</w:t>
      </w:r>
      <w:r w:rsidR="008B1260">
        <w:rPr>
          <w:rFonts w:ascii="Arial" w:hAnsi="Arial" w:cs="Arial"/>
          <w:sz w:val="24"/>
          <w:szCs w:val="24"/>
        </w:rPr>
        <w:t xml:space="preserve"> even</w:t>
      </w:r>
      <w:r w:rsidR="003E6178">
        <w:rPr>
          <w:rFonts w:ascii="Arial" w:hAnsi="Arial" w:cs="Arial"/>
          <w:sz w:val="24"/>
          <w:szCs w:val="24"/>
        </w:rPr>
        <w:t xml:space="preserve"> become ineffective in decades to come</w:t>
      </w:r>
      <w:sdt>
        <w:sdtPr>
          <w:rPr>
            <w:rFonts w:ascii="Arial" w:hAnsi="Arial" w:cs="Arial"/>
            <w:sz w:val="24"/>
            <w:szCs w:val="24"/>
          </w:rPr>
          <w:id w:val="862940219"/>
          <w:citation/>
        </w:sdtPr>
        <w:sdtContent>
          <w:r w:rsidR="003E6178">
            <w:rPr>
              <w:rFonts w:ascii="Arial" w:hAnsi="Arial" w:cs="Arial"/>
              <w:sz w:val="24"/>
              <w:szCs w:val="24"/>
            </w:rPr>
            <w:fldChar w:fldCharType="begin"/>
          </w:r>
          <w:r w:rsidR="003E6178">
            <w:rPr>
              <w:rFonts w:ascii="Arial" w:hAnsi="Arial" w:cs="Arial"/>
              <w:sz w:val="24"/>
              <w:szCs w:val="24"/>
            </w:rPr>
            <w:instrText xml:space="preserve"> CITATION Tom15 \l 2057 </w:instrText>
          </w:r>
          <w:r w:rsidR="003E6178">
            <w:rPr>
              <w:rFonts w:ascii="Arial" w:hAnsi="Arial" w:cs="Arial"/>
              <w:sz w:val="24"/>
              <w:szCs w:val="24"/>
            </w:rPr>
            <w:fldChar w:fldCharType="separate"/>
          </w:r>
          <w:r w:rsidR="003E6178">
            <w:rPr>
              <w:rFonts w:ascii="Arial" w:hAnsi="Arial" w:cs="Arial"/>
              <w:noProof/>
              <w:sz w:val="24"/>
              <w:szCs w:val="24"/>
            </w:rPr>
            <w:t xml:space="preserve"> </w:t>
          </w:r>
          <w:r w:rsidR="003E6178" w:rsidRPr="00607EF0">
            <w:rPr>
              <w:rFonts w:ascii="Arial" w:hAnsi="Arial" w:cs="Arial"/>
              <w:noProof/>
              <w:sz w:val="24"/>
              <w:szCs w:val="24"/>
            </w:rPr>
            <w:t>(Friborg, 2015)</w:t>
          </w:r>
          <w:r w:rsidR="003E6178">
            <w:rPr>
              <w:rFonts w:ascii="Arial" w:hAnsi="Arial" w:cs="Arial"/>
              <w:sz w:val="24"/>
              <w:szCs w:val="24"/>
            </w:rPr>
            <w:fldChar w:fldCharType="end"/>
          </w:r>
        </w:sdtContent>
      </w:sdt>
      <w:r w:rsidR="003E6178">
        <w:rPr>
          <w:rFonts w:ascii="Arial" w:hAnsi="Arial" w:cs="Arial"/>
          <w:sz w:val="24"/>
          <w:szCs w:val="24"/>
        </w:rPr>
        <w:t>.</w:t>
      </w:r>
      <w:r w:rsidR="003E6178">
        <w:rPr>
          <w:rFonts w:ascii="Arial" w:hAnsi="Arial" w:cs="Arial"/>
          <w:sz w:val="24"/>
          <w:szCs w:val="24"/>
        </w:rPr>
        <w:t xml:space="preserve"> CBT has been </w:t>
      </w:r>
      <w:r w:rsidR="008B1260">
        <w:rPr>
          <w:rFonts w:ascii="Arial" w:hAnsi="Arial" w:cs="Arial"/>
          <w:sz w:val="24"/>
          <w:szCs w:val="24"/>
        </w:rPr>
        <w:t>criticise</w:t>
      </w:r>
      <w:r w:rsidR="003E6178">
        <w:rPr>
          <w:rFonts w:ascii="Arial" w:hAnsi="Arial" w:cs="Arial"/>
          <w:sz w:val="24"/>
          <w:szCs w:val="24"/>
        </w:rPr>
        <w:t xml:space="preserve"> for it cheapness</w:t>
      </w:r>
      <w:r>
        <w:rPr>
          <w:rFonts w:ascii="Arial" w:hAnsi="Arial" w:cs="Arial"/>
          <w:sz w:val="24"/>
          <w:szCs w:val="24"/>
        </w:rPr>
        <w:t xml:space="preserve"> which is a therapy r</w:t>
      </w:r>
      <w:r w:rsidR="008B1260">
        <w:rPr>
          <w:rFonts w:ascii="Arial" w:hAnsi="Arial" w:cs="Arial"/>
          <w:sz w:val="24"/>
          <w:szCs w:val="24"/>
        </w:rPr>
        <w:t>egularly</w:t>
      </w:r>
      <w:r w:rsidR="003E6178">
        <w:rPr>
          <w:rFonts w:ascii="Arial" w:hAnsi="Arial" w:cs="Arial"/>
          <w:sz w:val="24"/>
          <w:szCs w:val="24"/>
        </w:rPr>
        <w:t xml:space="preserve"> offered to </w:t>
      </w:r>
      <w:r w:rsidR="008B1260">
        <w:rPr>
          <w:rFonts w:ascii="Arial" w:hAnsi="Arial" w:cs="Arial"/>
          <w:sz w:val="24"/>
          <w:szCs w:val="24"/>
        </w:rPr>
        <w:t>individuals by the</w:t>
      </w:r>
      <w:r>
        <w:rPr>
          <w:rFonts w:ascii="Arial" w:hAnsi="Arial" w:cs="Arial"/>
          <w:sz w:val="24"/>
          <w:szCs w:val="24"/>
        </w:rPr>
        <w:t xml:space="preserve"> National Health System (</w:t>
      </w:r>
      <w:r w:rsidR="008B1260">
        <w:rPr>
          <w:rFonts w:ascii="Arial" w:hAnsi="Arial" w:cs="Arial"/>
          <w:sz w:val="24"/>
          <w:szCs w:val="24"/>
        </w:rPr>
        <w:t>NHS</w:t>
      </w:r>
      <w:r>
        <w:rPr>
          <w:rFonts w:ascii="Arial" w:hAnsi="Arial" w:cs="Arial"/>
          <w:sz w:val="24"/>
          <w:szCs w:val="24"/>
        </w:rPr>
        <w:t>)</w:t>
      </w:r>
      <w:r w:rsidR="008B1260">
        <w:rPr>
          <w:rFonts w:ascii="Arial" w:hAnsi="Arial" w:cs="Arial"/>
          <w:sz w:val="24"/>
          <w:szCs w:val="24"/>
        </w:rPr>
        <w:t xml:space="preserve">. Fifty eight percent of people were not offered a choice of therapy. </w:t>
      </w:r>
      <w:r w:rsidR="00425668">
        <w:rPr>
          <w:rFonts w:ascii="Arial" w:hAnsi="Arial" w:cs="Arial"/>
          <w:sz w:val="24"/>
          <w:szCs w:val="24"/>
        </w:rPr>
        <w:t>Forty</w:t>
      </w:r>
      <w:r w:rsidR="008B1260">
        <w:rPr>
          <w:rFonts w:ascii="Arial" w:hAnsi="Arial" w:cs="Arial"/>
          <w:sz w:val="24"/>
          <w:szCs w:val="24"/>
        </w:rPr>
        <w:t xml:space="preserve"> three percent of those were offered CBT, nineteen percent were offered counselling, thirteen percent </w:t>
      </w:r>
      <w:r w:rsidR="00E23001">
        <w:rPr>
          <w:rFonts w:ascii="Arial" w:hAnsi="Arial" w:cs="Arial"/>
          <w:sz w:val="24"/>
          <w:szCs w:val="24"/>
        </w:rPr>
        <w:t xml:space="preserve">were offered psychoanalysis/psychotherapy and only seven percent were offered group therapy. A </w:t>
      </w:r>
      <w:r>
        <w:rPr>
          <w:rFonts w:ascii="Arial" w:hAnsi="Arial" w:cs="Arial"/>
          <w:sz w:val="24"/>
          <w:szCs w:val="24"/>
        </w:rPr>
        <w:t>survey led by MIND revealed</w:t>
      </w:r>
      <w:r w:rsidR="00E23001">
        <w:rPr>
          <w:rFonts w:ascii="Arial" w:hAnsi="Arial" w:cs="Arial"/>
          <w:sz w:val="24"/>
          <w:szCs w:val="24"/>
        </w:rPr>
        <w:t xml:space="preserve"> that people who received therapies of their </w:t>
      </w:r>
      <w:r w:rsidR="00E23001">
        <w:rPr>
          <w:rFonts w:ascii="Arial" w:hAnsi="Arial" w:cs="Arial"/>
          <w:sz w:val="24"/>
          <w:szCs w:val="24"/>
        </w:rPr>
        <w:lastRenderedPageBreak/>
        <w:t>choice were four times more like to report feeling well compared to those who were not give</w:t>
      </w:r>
      <w:r w:rsidR="00425668">
        <w:rPr>
          <w:rFonts w:ascii="Arial" w:hAnsi="Arial" w:cs="Arial"/>
          <w:sz w:val="24"/>
          <w:szCs w:val="24"/>
        </w:rPr>
        <w:t>n</w:t>
      </w:r>
      <w:r w:rsidR="00E23001">
        <w:rPr>
          <w:rFonts w:ascii="Arial" w:hAnsi="Arial" w:cs="Arial"/>
          <w:sz w:val="24"/>
          <w:szCs w:val="24"/>
        </w:rPr>
        <w:t xml:space="preserve"> the choice</w:t>
      </w:r>
      <w:sdt>
        <w:sdtPr>
          <w:rPr>
            <w:rFonts w:ascii="Arial" w:hAnsi="Arial" w:cs="Arial"/>
            <w:sz w:val="24"/>
            <w:szCs w:val="24"/>
          </w:rPr>
          <w:id w:val="-1667932813"/>
          <w:citation/>
        </w:sdtPr>
        <w:sdtContent>
          <w:r w:rsidR="00E23001">
            <w:rPr>
              <w:rFonts w:ascii="Arial" w:hAnsi="Arial" w:cs="Arial"/>
              <w:sz w:val="24"/>
              <w:szCs w:val="24"/>
            </w:rPr>
            <w:fldChar w:fldCharType="begin"/>
          </w:r>
          <w:r w:rsidR="00E23001">
            <w:rPr>
              <w:rFonts w:ascii="Arial" w:hAnsi="Arial" w:cs="Arial"/>
              <w:sz w:val="24"/>
              <w:szCs w:val="24"/>
            </w:rPr>
            <w:instrText xml:space="preserve"> CITATION Min13 \l 2057 </w:instrText>
          </w:r>
          <w:r w:rsidR="00E23001">
            <w:rPr>
              <w:rFonts w:ascii="Arial" w:hAnsi="Arial" w:cs="Arial"/>
              <w:sz w:val="24"/>
              <w:szCs w:val="24"/>
            </w:rPr>
            <w:fldChar w:fldCharType="separate"/>
          </w:r>
          <w:r w:rsidR="00E23001">
            <w:rPr>
              <w:rFonts w:ascii="Arial" w:hAnsi="Arial" w:cs="Arial"/>
              <w:noProof/>
              <w:sz w:val="24"/>
              <w:szCs w:val="24"/>
            </w:rPr>
            <w:t xml:space="preserve"> </w:t>
          </w:r>
          <w:r w:rsidR="00E23001" w:rsidRPr="00E23001">
            <w:rPr>
              <w:rFonts w:ascii="Arial" w:hAnsi="Arial" w:cs="Arial"/>
              <w:noProof/>
              <w:sz w:val="24"/>
              <w:szCs w:val="24"/>
            </w:rPr>
            <w:t>(Mind, 2013)</w:t>
          </w:r>
          <w:r w:rsidR="00E23001">
            <w:rPr>
              <w:rFonts w:ascii="Arial" w:hAnsi="Arial" w:cs="Arial"/>
              <w:sz w:val="24"/>
              <w:szCs w:val="24"/>
            </w:rPr>
            <w:fldChar w:fldCharType="end"/>
          </w:r>
        </w:sdtContent>
      </w:sdt>
      <w:r w:rsidR="00780CD0">
        <w:rPr>
          <w:rFonts w:ascii="Arial" w:hAnsi="Arial" w:cs="Arial"/>
          <w:sz w:val="24"/>
          <w:szCs w:val="24"/>
        </w:rPr>
        <w:t xml:space="preserve"> Psychodynamic theory is</w:t>
      </w:r>
      <w:r w:rsidR="00425668">
        <w:rPr>
          <w:rFonts w:ascii="Arial" w:hAnsi="Arial" w:cs="Arial"/>
          <w:sz w:val="24"/>
          <w:szCs w:val="24"/>
        </w:rPr>
        <w:t xml:space="preserve"> </w:t>
      </w:r>
      <w:r w:rsidR="00780CD0">
        <w:rPr>
          <w:rFonts w:ascii="Arial" w:hAnsi="Arial" w:cs="Arial"/>
          <w:sz w:val="24"/>
          <w:szCs w:val="24"/>
        </w:rPr>
        <w:t>offered on the NHS in some areas</w:t>
      </w:r>
      <w:r w:rsidR="00425668">
        <w:rPr>
          <w:rFonts w:ascii="Arial" w:hAnsi="Arial" w:cs="Arial"/>
          <w:sz w:val="24"/>
          <w:szCs w:val="24"/>
        </w:rPr>
        <w:t xml:space="preserve"> throughout the United Kingdom, however</w:t>
      </w:r>
      <w:r w:rsidR="00780CD0">
        <w:rPr>
          <w:rFonts w:ascii="Arial" w:hAnsi="Arial" w:cs="Arial"/>
          <w:sz w:val="24"/>
          <w:szCs w:val="24"/>
        </w:rPr>
        <w:t xml:space="preserve"> not very often</w:t>
      </w:r>
      <w:r w:rsidR="00425668">
        <w:rPr>
          <w:rFonts w:ascii="Arial" w:hAnsi="Arial" w:cs="Arial"/>
          <w:sz w:val="24"/>
          <w:szCs w:val="24"/>
        </w:rPr>
        <w:t xml:space="preserve"> as</w:t>
      </w:r>
      <w:r w:rsidR="00780CD0">
        <w:rPr>
          <w:rFonts w:ascii="Arial" w:hAnsi="Arial" w:cs="Arial"/>
          <w:sz w:val="24"/>
          <w:szCs w:val="24"/>
        </w:rPr>
        <w:t xml:space="preserve"> waiting lists can often be lengthy. </w:t>
      </w:r>
      <w:r w:rsidR="002B2980">
        <w:rPr>
          <w:rFonts w:ascii="Arial" w:hAnsi="Arial" w:cs="Arial"/>
          <w:sz w:val="24"/>
          <w:szCs w:val="24"/>
        </w:rPr>
        <w:t xml:space="preserve">Psychodynamic </w:t>
      </w:r>
      <w:r w:rsidR="00425668">
        <w:rPr>
          <w:rFonts w:ascii="Arial" w:hAnsi="Arial" w:cs="Arial"/>
          <w:sz w:val="24"/>
          <w:szCs w:val="24"/>
        </w:rPr>
        <w:t>therapy</w:t>
      </w:r>
      <w:r w:rsidR="002B2980">
        <w:rPr>
          <w:rFonts w:ascii="Arial" w:hAnsi="Arial" w:cs="Arial"/>
          <w:sz w:val="24"/>
          <w:szCs w:val="24"/>
        </w:rPr>
        <w:t xml:space="preserve"> can be a longer and more </w:t>
      </w:r>
      <w:r w:rsidR="00425668">
        <w:rPr>
          <w:rFonts w:ascii="Arial" w:hAnsi="Arial" w:cs="Arial"/>
          <w:sz w:val="24"/>
          <w:szCs w:val="24"/>
        </w:rPr>
        <w:t>complex</w:t>
      </w:r>
      <w:r>
        <w:rPr>
          <w:rFonts w:ascii="Arial" w:hAnsi="Arial" w:cs="Arial"/>
          <w:sz w:val="24"/>
          <w:szCs w:val="24"/>
        </w:rPr>
        <w:t xml:space="preserve"> therapy in comparison</w:t>
      </w:r>
      <w:r w:rsidR="002B2980">
        <w:rPr>
          <w:rFonts w:ascii="Arial" w:hAnsi="Arial" w:cs="Arial"/>
          <w:sz w:val="24"/>
          <w:szCs w:val="24"/>
        </w:rPr>
        <w:t xml:space="preserve"> to CBT and </w:t>
      </w:r>
      <w:r w:rsidR="00425668">
        <w:rPr>
          <w:rFonts w:ascii="Arial" w:hAnsi="Arial" w:cs="Arial"/>
          <w:sz w:val="24"/>
          <w:szCs w:val="24"/>
        </w:rPr>
        <w:t>Humanistic</w:t>
      </w:r>
      <w:r w:rsidR="002B2980">
        <w:rPr>
          <w:rFonts w:ascii="Arial" w:hAnsi="Arial" w:cs="Arial"/>
          <w:sz w:val="24"/>
          <w:szCs w:val="24"/>
        </w:rPr>
        <w:t xml:space="preserve"> therapy</w:t>
      </w:r>
      <w:r>
        <w:rPr>
          <w:rFonts w:ascii="Arial" w:hAnsi="Arial" w:cs="Arial"/>
          <w:sz w:val="24"/>
          <w:szCs w:val="24"/>
        </w:rPr>
        <w:t xml:space="preserve">. Could the reason for </w:t>
      </w:r>
      <w:r w:rsidR="00425668">
        <w:rPr>
          <w:rFonts w:ascii="Arial" w:hAnsi="Arial" w:cs="Arial"/>
          <w:sz w:val="24"/>
          <w:szCs w:val="24"/>
        </w:rPr>
        <w:t>CBT and Humanistic therapies</w:t>
      </w:r>
      <w:r>
        <w:rPr>
          <w:rFonts w:ascii="Arial" w:hAnsi="Arial" w:cs="Arial"/>
          <w:sz w:val="24"/>
          <w:szCs w:val="24"/>
        </w:rPr>
        <w:t xml:space="preserve"> being the </w:t>
      </w:r>
      <w:r>
        <w:rPr>
          <w:rFonts w:ascii="Arial" w:hAnsi="Arial" w:cs="Arial"/>
          <w:sz w:val="24"/>
          <w:szCs w:val="24"/>
        </w:rPr>
        <w:t>NHS’</w:t>
      </w:r>
      <w:r>
        <w:rPr>
          <w:rFonts w:ascii="Arial" w:hAnsi="Arial" w:cs="Arial"/>
          <w:sz w:val="24"/>
          <w:szCs w:val="24"/>
        </w:rPr>
        <w:t xml:space="preserve"> preferred form of therapy be</w:t>
      </w:r>
      <w:r w:rsidR="00425668">
        <w:rPr>
          <w:rFonts w:ascii="Arial" w:hAnsi="Arial" w:cs="Arial"/>
          <w:sz w:val="24"/>
          <w:szCs w:val="24"/>
        </w:rPr>
        <w:t xml:space="preserve"> because it is more cost </w:t>
      </w:r>
      <w:r>
        <w:rPr>
          <w:rFonts w:ascii="Arial" w:hAnsi="Arial" w:cs="Arial"/>
          <w:sz w:val="24"/>
          <w:szCs w:val="24"/>
        </w:rPr>
        <w:t>effective?</w:t>
      </w:r>
      <w:sdt>
        <w:sdtPr>
          <w:rPr>
            <w:rFonts w:ascii="Arial" w:hAnsi="Arial" w:cs="Arial"/>
            <w:sz w:val="24"/>
            <w:szCs w:val="24"/>
          </w:rPr>
          <w:id w:val="2002230609"/>
          <w:citation/>
        </w:sdtPr>
        <w:sdtContent>
          <w:r w:rsidR="002B2980">
            <w:rPr>
              <w:rFonts w:ascii="Arial" w:hAnsi="Arial" w:cs="Arial"/>
              <w:sz w:val="24"/>
              <w:szCs w:val="24"/>
            </w:rPr>
            <w:fldChar w:fldCharType="begin"/>
          </w:r>
          <w:r w:rsidR="002B2980">
            <w:rPr>
              <w:rFonts w:ascii="Arial" w:hAnsi="Arial" w:cs="Arial"/>
              <w:sz w:val="24"/>
              <w:szCs w:val="24"/>
            </w:rPr>
            <w:instrText xml:space="preserve"> CITATION Sus16 \l 2057 </w:instrText>
          </w:r>
          <w:r w:rsidR="002B2980">
            <w:rPr>
              <w:rFonts w:ascii="Arial" w:hAnsi="Arial" w:cs="Arial"/>
              <w:sz w:val="24"/>
              <w:szCs w:val="24"/>
            </w:rPr>
            <w:fldChar w:fldCharType="separate"/>
          </w:r>
          <w:r w:rsidR="002B2980" w:rsidRPr="002B2980">
            <w:rPr>
              <w:rFonts w:ascii="Arial" w:hAnsi="Arial" w:cs="Arial"/>
              <w:noProof/>
              <w:sz w:val="24"/>
              <w:szCs w:val="24"/>
            </w:rPr>
            <w:t>(McPherson, 2016)</w:t>
          </w:r>
          <w:r w:rsidR="002B2980">
            <w:rPr>
              <w:rFonts w:ascii="Arial" w:hAnsi="Arial" w:cs="Arial"/>
              <w:sz w:val="24"/>
              <w:szCs w:val="24"/>
            </w:rPr>
            <w:fldChar w:fldCharType="end"/>
          </w:r>
        </w:sdtContent>
      </w:sdt>
      <w:r w:rsidR="002B2980">
        <w:rPr>
          <w:rFonts w:ascii="Arial" w:hAnsi="Arial" w:cs="Arial"/>
          <w:sz w:val="24"/>
          <w:szCs w:val="24"/>
        </w:rPr>
        <w:t>.</w:t>
      </w:r>
    </w:p>
    <w:p w:rsidR="00EA6FA4" w:rsidRDefault="00357146" w:rsidP="00631744">
      <w:pPr>
        <w:spacing w:line="360" w:lineRule="auto"/>
        <w:rPr>
          <w:rFonts w:ascii="Arial" w:hAnsi="Arial" w:cs="Arial"/>
          <w:sz w:val="24"/>
          <w:szCs w:val="24"/>
        </w:rPr>
      </w:pPr>
      <w:r>
        <w:rPr>
          <w:rFonts w:ascii="Arial" w:hAnsi="Arial" w:cs="Arial"/>
          <w:sz w:val="24"/>
          <w:szCs w:val="24"/>
        </w:rPr>
        <w:t>BACP p</w:t>
      </w:r>
      <w:r w:rsidR="00EA6FA4">
        <w:rPr>
          <w:rFonts w:ascii="Arial" w:hAnsi="Arial" w:cs="Arial"/>
          <w:sz w:val="24"/>
          <w:szCs w:val="24"/>
        </w:rPr>
        <w:t xml:space="preserve">ride themselves on the commitment they dedicate to their clients. They strive to meet a high standard of professionalism by forming appropriate relationships with clients whilst maintaining integrity, confidentiality, good ethical practice and putting the client’s needs first. </w:t>
      </w:r>
    </w:p>
    <w:p w:rsidR="00796978" w:rsidRDefault="00B66B1F" w:rsidP="00631744">
      <w:pPr>
        <w:spacing w:line="360" w:lineRule="auto"/>
        <w:rPr>
          <w:rFonts w:ascii="Arial" w:hAnsi="Arial" w:cs="Arial"/>
          <w:sz w:val="24"/>
          <w:szCs w:val="24"/>
        </w:rPr>
      </w:pPr>
      <w:r>
        <w:rPr>
          <w:rFonts w:ascii="Arial" w:hAnsi="Arial" w:cs="Arial"/>
          <w:sz w:val="24"/>
          <w:szCs w:val="24"/>
        </w:rPr>
        <w:t>As a cou</w:t>
      </w:r>
      <w:r w:rsidR="007F6A7D">
        <w:rPr>
          <w:rFonts w:ascii="Arial" w:hAnsi="Arial" w:cs="Arial"/>
          <w:sz w:val="24"/>
          <w:szCs w:val="24"/>
        </w:rPr>
        <w:t>nsellor it is important to</w:t>
      </w:r>
      <w:r>
        <w:rPr>
          <w:rFonts w:ascii="Arial" w:hAnsi="Arial" w:cs="Arial"/>
          <w:sz w:val="24"/>
          <w:szCs w:val="24"/>
        </w:rPr>
        <w:t xml:space="preserve"> form a good professional relationship </w:t>
      </w:r>
      <w:r w:rsidR="007F6A7D">
        <w:rPr>
          <w:rFonts w:ascii="Arial" w:hAnsi="Arial" w:cs="Arial"/>
          <w:sz w:val="24"/>
          <w:szCs w:val="24"/>
        </w:rPr>
        <w:t xml:space="preserve">with the client. Confidentiality is imperative and can be the </w:t>
      </w:r>
      <w:r w:rsidR="00B90664">
        <w:rPr>
          <w:rFonts w:ascii="Arial" w:hAnsi="Arial" w:cs="Arial"/>
          <w:sz w:val="24"/>
          <w:szCs w:val="24"/>
        </w:rPr>
        <w:t xml:space="preserve">foundation of a good relationship in </w:t>
      </w:r>
      <w:r w:rsidR="007F6A7D">
        <w:rPr>
          <w:rFonts w:ascii="Arial" w:hAnsi="Arial" w:cs="Arial"/>
          <w:sz w:val="24"/>
          <w:szCs w:val="24"/>
        </w:rPr>
        <w:t>many professions including jobs within the health care sector</w:t>
      </w:r>
      <w:r w:rsidR="00B90664">
        <w:rPr>
          <w:rFonts w:ascii="Arial" w:hAnsi="Arial" w:cs="Arial"/>
          <w:sz w:val="24"/>
          <w:szCs w:val="24"/>
        </w:rPr>
        <w:t>.</w:t>
      </w:r>
      <w:r w:rsidR="00656E15">
        <w:rPr>
          <w:rFonts w:ascii="Arial" w:hAnsi="Arial" w:cs="Arial"/>
          <w:sz w:val="24"/>
          <w:szCs w:val="24"/>
        </w:rPr>
        <w:t xml:space="preserve"> A</w:t>
      </w:r>
      <w:r w:rsidR="00F313ED">
        <w:rPr>
          <w:rFonts w:ascii="Arial" w:hAnsi="Arial" w:cs="Arial"/>
          <w:sz w:val="24"/>
          <w:szCs w:val="24"/>
        </w:rPr>
        <w:t>s</w:t>
      </w:r>
      <w:r w:rsidR="00656E15">
        <w:rPr>
          <w:rFonts w:ascii="Arial" w:hAnsi="Arial" w:cs="Arial"/>
          <w:sz w:val="24"/>
          <w:szCs w:val="24"/>
        </w:rPr>
        <w:t xml:space="preserve"> a Healthcare giver you are an advocate for the patients in your care and responsible</w:t>
      </w:r>
      <w:r w:rsidR="00796978">
        <w:rPr>
          <w:rFonts w:ascii="Arial" w:hAnsi="Arial" w:cs="Arial"/>
          <w:sz w:val="24"/>
          <w:szCs w:val="24"/>
        </w:rPr>
        <w:t xml:space="preserve"> for p</w:t>
      </w:r>
      <w:r w:rsidR="00357146">
        <w:rPr>
          <w:rFonts w:ascii="Arial" w:hAnsi="Arial" w:cs="Arial"/>
          <w:sz w:val="24"/>
          <w:szCs w:val="24"/>
        </w:rPr>
        <w:t xml:space="preserve">rotecting their confidentiality. Patients must be informed </w:t>
      </w:r>
      <w:r w:rsidR="00DE0DA6">
        <w:rPr>
          <w:rFonts w:ascii="Arial" w:hAnsi="Arial" w:cs="Arial"/>
          <w:sz w:val="24"/>
          <w:szCs w:val="24"/>
        </w:rPr>
        <w:t>about</w:t>
      </w:r>
      <w:r w:rsidR="00357146">
        <w:rPr>
          <w:rFonts w:ascii="Arial" w:hAnsi="Arial" w:cs="Arial"/>
          <w:sz w:val="24"/>
          <w:szCs w:val="24"/>
        </w:rPr>
        <w:t xml:space="preserve"> all aspects of</w:t>
      </w:r>
      <w:r w:rsidR="00034A4D">
        <w:rPr>
          <w:rFonts w:ascii="Arial" w:hAnsi="Arial" w:cs="Arial"/>
          <w:sz w:val="24"/>
          <w:szCs w:val="24"/>
        </w:rPr>
        <w:t xml:space="preserve"> their care and </w:t>
      </w:r>
      <w:r w:rsidR="00357146">
        <w:rPr>
          <w:rFonts w:ascii="Arial" w:hAnsi="Arial" w:cs="Arial"/>
          <w:sz w:val="24"/>
          <w:szCs w:val="24"/>
        </w:rPr>
        <w:t xml:space="preserve">notified that the information </w:t>
      </w:r>
      <w:r w:rsidR="00796978">
        <w:rPr>
          <w:rFonts w:ascii="Arial" w:hAnsi="Arial" w:cs="Arial"/>
          <w:sz w:val="24"/>
          <w:szCs w:val="24"/>
        </w:rPr>
        <w:t>they provide</w:t>
      </w:r>
      <w:r w:rsidR="00DE0DA6">
        <w:rPr>
          <w:rFonts w:ascii="Arial" w:hAnsi="Arial" w:cs="Arial"/>
          <w:sz w:val="24"/>
          <w:szCs w:val="24"/>
        </w:rPr>
        <w:t xml:space="preserve"> shall o</w:t>
      </w:r>
      <w:r w:rsidR="00796978">
        <w:rPr>
          <w:rFonts w:ascii="Arial" w:hAnsi="Arial" w:cs="Arial"/>
          <w:sz w:val="24"/>
          <w:szCs w:val="24"/>
        </w:rPr>
        <w:t>nly be shared professionally</w:t>
      </w:r>
      <w:r w:rsidR="00357146">
        <w:rPr>
          <w:rFonts w:ascii="Arial" w:hAnsi="Arial" w:cs="Arial"/>
          <w:sz w:val="24"/>
          <w:szCs w:val="24"/>
        </w:rPr>
        <w:t xml:space="preserve"> and in the </w:t>
      </w:r>
      <w:r w:rsidR="00796978">
        <w:rPr>
          <w:rFonts w:ascii="Arial" w:hAnsi="Arial" w:cs="Arial"/>
          <w:sz w:val="24"/>
          <w:szCs w:val="24"/>
        </w:rPr>
        <w:t>correct manner.</w:t>
      </w:r>
      <w:r w:rsidR="00B90664">
        <w:rPr>
          <w:rFonts w:ascii="Arial" w:hAnsi="Arial" w:cs="Arial"/>
          <w:sz w:val="24"/>
          <w:szCs w:val="24"/>
        </w:rPr>
        <w:t xml:space="preserve"> Dr Vivienne </w:t>
      </w:r>
      <w:proofErr w:type="spellStart"/>
      <w:r w:rsidR="00B90664">
        <w:rPr>
          <w:rFonts w:ascii="Arial" w:hAnsi="Arial" w:cs="Arial"/>
          <w:sz w:val="24"/>
          <w:szCs w:val="24"/>
        </w:rPr>
        <w:t>Nathanson</w:t>
      </w:r>
      <w:proofErr w:type="spellEnd"/>
      <w:r w:rsidR="00B90664">
        <w:rPr>
          <w:rFonts w:ascii="Arial" w:hAnsi="Arial" w:cs="Arial"/>
          <w:sz w:val="24"/>
          <w:szCs w:val="24"/>
        </w:rPr>
        <w:t>,</w:t>
      </w:r>
      <w:r w:rsidR="007F6A7D">
        <w:rPr>
          <w:rFonts w:ascii="Arial" w:hAnsi="Arial" w:cs="Arial"/>
          <w:sz w:val="24"/>
          <w:szCs w:val="24"/>
        </w:rPr>
        <w:t xml:space="preserve"> </w:t>
      </w:r>
      <w:r w:rsidR="00B90664">
        <w:rPr>
          <w:rFonts w:ascii="Arial" w:hAnsi="Arial" w:cs="Arial"/>
          <w:sz w:val="24"/>
          <w:szCs w:val="24"/>
        </w:rPr>
        <w:t>H</w:t>
      </w:r>
      <w:r w:rsidR="00034A4D">
        <w:rPr>
          <w:rFonts w:ascii="Arial" w:hAnsi="Arial" w:cs="Arial"/>
          <w:sz w:val="24"/>
          <w:szCs w:val="24"/>
        </w:rPr>
        <w:t xml:space="preserve">ead of Science and Ethics at the British Medical </w:t>
      </w:r>
      <w:r w:rsidR="00631744">
        <w:rPr>
          <w:rFonts w:ascii="Arial" w:hAnsi="Arial" w:cs="Arial"/>
          <w:sz w:val="24"/>
          <w:szCs w:val="24"/>
        </w:rPr>
        <w:t>Association</w:t>
      </w:r>
      <w:r w:rsidR="00B90664">
        <w:rPr>
          <w:rFonts w:ascii="Arial" w:hAnsi="Arial" w:cs="Arial"/>
          <w:sz w:val="24"/>
          <w:szCs w:val="24"/>
        </w:rPr>
        <w:t xml:space="preserve"> indicates that the </w:t>
      </w:r>
      <w:r w:rsidR="007F6A7D">
        <w:rPr>
          <w:rFonts w:ascii="Arial" w:hAnsi="Arial" w:cs="Arial"/>
          <w:sz w:val="24"/>
          <w:szCs w:val="24"/>
        </w:rPr>
        <w:t>protection</w:t>
      </w:r>
      <w:r w:rsidR="00B90664">
        <w:rPr>
          <w:rFonts w:ascii="Arial" w:hAnsi="Arial" w:cs="Arial"/>
          <w:sz w:val="24"/>
          <w:szCs w:val="24"/>
        </w:rPr>
        <w:t xml:space="preserve"> of a patients private details</w:t>
      </w:r>
      <w:r w:rsidR="007F6A7D">
        <w:rPr>
          <w:rFonts w:ascii="Arial" w:hAnsi="Arial" w:cs="Arial"/>
          <w:sz w:val="24"/>
          <w:szCs w:val="24"/>
        </w:rPr>
        <w:t xml:space="preserve"> does not only show moral respect but helps to preserve the bond and trust between the patient and healthcare giver</w:t>
      </w:r>
      <w:sdt>
        <w:sdtPr>
          <w:rPr>
            <w:rFonts w:ascii="Arial" w:hAnsi="Arial" w:cs="Arial"/>
            <w:sz w:val="24"/>
            <w:szCs w:val="24"/>
          </w:rPr>
          <w:id w:val="-615527826"/>
          <w:citation/>
        </w:sdtPr>
        <w:sdtContent>
          <w:r w:rsidR="00656E15">
            <w:rPr>
              <w:rFonts w:ascii="Arial" w:hAnsi="Arial" w:cs="Arial"/>
              <w:sz w:val="24"/>
              <w:szCs w:val="24"/>
            </w:rPr>
            <w:fldChar w:fldCharType="begin"/>
          </w:r>
          <w:r w:rsidR="00656E15">
            <w:rPr>
              <w:rFonts w:ascii="Arial" w:hAnsi="Arial" w:cs="Arial"/>
              <w:sz w:val="24"/>
              <w:szCs w:val="24"/>
            </w:rPr>
            <w:instrText xml:space="preserve"> CITATION Nat01 \l 2057 </w:instrText>
          </w:r>
          <w:r w:rsidR="00656E15">
            <w:rPr>
              <w:rFonts w:ascii="Arial" w:hAnsi="Arial" w:cs="Arial"/>
              <w:sz w:val="24"/>
              <w:szCs w:val="24"/>
            </w:rPr>
            <w:fldChar w:fldCharType="separate"/>
          </w:r>
          <w:r w:rsidR="00656E15">
            <w:rPr>
              <w:rFonts w:ascii="Arial" w:hAnsi="Arial" w:cs="Arial"/>
              <w:noProof/>
              <w:sz w:val="24"/>
              <w:szCs w:val="24"/>
            </w:rPr>
            <w:t xml:space="preserve"> </w:t>
          </w:r>
          <w:r w:rsidR="00656E15" w:rsidRPr="00656E15">
            <w:rPr>
              <w:rFonts w:ascii="Arial" w:hAnsi="Arial" w:cs="Arial"/>
              <w:noProof/>
              <w:sz w:val="24"/>
              <w:szCs w:val="24"/>
            </w:rPr>
            <w:t>(Nathanson, 2001)</w:t>
          </w:r>
          <w:r w:rsidR="00656E15">
            <w:rPr>
              <w:rFonts w:ascii="Arial" w:hAnsi="Arial" w:cs="Arial"/>
              <w:sz w:val="24"/>
              <w:szCs w:val="24"/>
            </w:rPr>
            <w:fldChar w:fldCharType="end"/>
          </w:r>
        </w:sdtContent>
      </w:sdt>
      <w:r w:rsidR="007F6A7D">
        <w:rPr>
          <w:rFonts w:ascii="Arial" w:hAnsi="Arial" w:cs="Arial"/>
          <w:sz w:val="24"/>
          <w:szCs w:val="24"/>
        </w:rPr>
        <w:t>. If the patient does not trust that the care giver will uphold their oath in regards to confidentiality the patient may withhold information that</w:t>
      </w:r>
      <w:r w:rsidR="00796978">
        <w:rPr>
          <w:rFonts w:ascii="Arial" w:hAnsi="Arial" w:cs="Arial"/>
          <w:sz w:val="24"/>
          <w:szCs w:val="24"/>
        </w:rPr>
        <w:t xml:space="preserve"> could have</w:t>
      </w:r>
      <w:r w:rsidR="007F6A7D">
        <w:rPr>
          <w:rFonts w:ascii="Arial" w:hAnsi="Arial" w:cs="Arial"/>
          <w:sz w:val="24"/>
          <w:szCs w:val="24"/>
        </w:rPr>
        <w:t xml:space="preserve"> serious </w:t>
      </w:r>
      <w:r w:rsidR="00DE0DA6">
        <w:rPr>
          <w:rFonts w:ascii="Arial" w:hAnsi="Arial" w:cs="Arial"/>
          <w:sz w:val="24"/>
          <w:szCs w:val="24"/>
        </w:rPr>
        <w:t>repercussi</w:t>
      </w:r>
      <w:r w:rsidR="007F6A7D">
        <w:rPr>
          <w:rFonts w:ascii="Arial" w:hAnsi="Arial" w:cs="Arial"/>
          <w:sz w:val="24"/>
          <w:szCs w:val="24"/>
        </w:rPr>
        <w:t>ons for</w:t>
      </w:r>
      <w:r w:rsidR="00656E15">
        <w:rPr>
          <w:rFonts w:ascii="Arial" w:hAnsi="Arial" w:cs="Arial"/>
          <w:sz w:val="24"/>
          <w:szCs w:val="24"/>
        </w:rPr>
        <w:t xml:space="preserve"> their health.</w:t>
      </w:r>
      <w:r w:rsidR="00796978">
        <w:rPr>
          <w:rFonts w:ascii="Arial" w:hAnsi="Arial" w:cs="Arial"/>
          <w:sz w:val="24"/>
          <w:szCs w:val="24"/>
        </w:rPr>
        <w:t xml:space="preserve"> The Nursing </w:t>
      </w:r>
      <w:r w:rsidR="00E72984">
        <w:rPr>
          <w:rFonts w:ascii="Arial" w:hAnsi="Arial" w:cs="Arial"/>
          <w:sz w:val="24"/>
          <w:szCs w:val="24"/>
        </w:rPr>
        <w:t>and</w:t>
      </w:r>
      <w:r w:rsidR="00796978">
        <w:rPr>
          <w:rFonts w:ascii="Arial" w:hAnsi="Arial" w:cs="Arial"/>
          <w:sz w:val="24"/>
          <w:szCs w:val="24"/>
        </w:rPr>
        <w:t xml:space="preserve"> Midwifery </w:t>
      </w:r>
      <w:r w:rsidR="00357146">
        <w:rPr>
          <w:rFonts w:ascii="Arial" w:hAnsi="Arial" w:cs="Arial"/>
          <w:sz w:val="24"/>
          <w:szCs w:val="24"/>
        </w:rPr>
        <w:t xml:space="preserve">Council (NMC) stresses that the </w:t>
      </w:r>
      <w:r w:rsidR="00796978">
        <w:rPr>
          <w:rFonts w:ascii="Arial" w:hAnsi="Arial" w:cs="Arial"/>
          <w:sz w:val="24"/>
          <w:szCs w:val="24"/>
        </w:rPr>
        <w:t xml:space="preserve">patients </w:t>
      </w:r>
      <w:r w:rsidR="00F313ED">
        <w:rPr>
          <w:rFonts w:ascii="Arial" w:hAnsi="Arial" w:cs="Arial"/>
          <w:sz w:val="24"/>
          <w:szCs w:val="24"/>
        </w:rPr>
        <w:t>care</w:t>
      </w:r>
      <w:r w:rsidR="00796978">
        <w:rPr>
          <w:rFonts w:ascii="Arial" w:hAnsi="Arial" w:cs="Arial"/>
          <w:sz w:val="24"/>
          <w:szCs w:val="24"/>
        </w:rPr>
        <w:t xml:space="preserve"> is treated with privacy ho</w:t>
      </w:r>
      <w:r w:rsidR="00F313ED">
        <w:rPr>
          <w:rFonts w:ascii="Arial" w:hAnsi="Arial" w:cs="Arial"/>
          <w:sz w:val="24"/>
          <w:szCs w:val="24"/>
        </w:rPr>
        <w:t>wever in certain circumstances information may be shared with other healthcare professionals when the safety and protection of a patient overrules confidentiality</w:t>
      </w:r>
      <w:sdt>
        <w:sdtPr>
          <w:rPr>
            <w:rFonts w:ascii="Arial" w:hAnsi="Arial" w:cs="Arial"/>
            <w:sz w:val="24"/>
            <w:szCs w:val="24"/>
          </w:rPr>
          <w:id w:val="676775858"/>
          <w:citation/>
        </w:sdtPr>
        <w:sdtContent>
          <w:r w:rsidR="00F313ED">
            <w:rPr>
              <w:rFonts w:ascii="Arial" w:hAnsi="Arial" w:cs="Arial"/>
              <w:sz w:val="24"/>
              <w:szCs w:val="24"/>
            </w:rPr>
            <w:fldChar w:fldCharType="begin"/>
          </w:r>
          <w:r w:rsidR="00F313ED">
            <w:rPr>
              <w:rFonts w:ascii="Arial" w:hAnsi="Arial" w:cs="Arial"/>
              <w:sz w:val="24"/>
              <w:szCs w:val="24"/>
            </w:rPr>
            <w:instrText xml:space="preserve"> CITATION NMC18 \l 2057 </w:instrText>
          </w:r>
          <w:r w:rsidR="00F313ED">
            <w:rPr>
              <w:rFonts w:ascii="Arial" w:hAnsi="Arial" w:cs="Arial"/>
              <w:sz w:val="24"/>
              <w:szCs w:val="24"/>
            </w:rPr>
            <w:fldChar w:fldCharType="separate"/>
          </w:r>
          <w:r w:rsidR="00F313ED">
            <w:rPr>
              <w:rFonts w:ascii="Arial" w:hAnsi="Arial" w:cs="Arial"/>
              <w:noProof/>
              <w:sz w:val="24"/>
              <w:szCs w:val="24"/>
            </w:rPr>
            <w:t xml:space="preserve"> </w:t>
          </w:r>
          <w:r w:rsidR="00F313ED" w:rsidRPr="00F313ED">
            <w:rPr>
              <w:rFonts w:ascii="Arial" w:hAnsi="Arial" w:cs="Arial"/>
              <w:noProof/>
              <w:sz w:val="24"/>
              <w:szCs w:val="24"/>
            </w:rPr>
            <w:t>(NMC, 2018)</w:t>
          </w:r>
          <w:r w:rsidR="00F313ED">
            <w:rPr>
              <w:rFonts w:ascii="Arial" w:hAnsi="Arial" w:cs="Arial"/>
              <w:sz w:val="24"/>
              <w:szCs w:val="24"/>
            </w:rPr>
            <w:fldChar w:fldCharType="end"/>
          </w:r>
        </w:sdtContent>
      </w:sdt>
      <w:r w:rsidR="00DE0DA6">
        <w:rPr>
          <w:rFonts w:ascii="Arial" w:hAnsi="Arial" w:cs="Arial"/>
          <w:sz w:val="24"/>
          <w:szCs w:val="24"/>
        </w:rPr>
        <w:t xml:space="preserve">. There may be </w:t>
      </w:r>
      <w:r w:rsidR="00E72984">
        <w:rPr>
          <w:rFonts w:ascii="Arial" w:hAnsi="Arial" w:cs="Arial"/>
          <w:sz w:val="24"/>
          <w:szCs w:val="24"/>
        </w:rPr>
        <w:t>serious</w:t>
      </w:r>
      <w:r w:rsidR="00DE0DA6">
        <w:rPr>
          <w:rFonts w:ascii="Arial" w:hAnsi="Arial" w:cs="Arial"/>
          <w:sz w:val="24"/>
          <w:szCs w:val="24"/>
        </w:rPr>
        <w:t xml:space="preserve"> </w:t>
      </w:r>
      <w:r w:rsidR="00E72984">
        <w:rPr>
          <w:rFonts w:ascii="Arial" w:hAnsi="Arial" w:cs="Arial"/>
          <w:sz w:val="24"/>
          <w:szCs w:val="24"/>
        </w:rPr>
        <w:t>consequences</w:t>
      </w:r>
      <w:r w:rsidR="00DE0DA6">
        <w:rPr>
          <w:rFonts w:ascii="Arial" w:hAnsi="Arial" w:cs="Arial"/>
          <w:sz w:val="24"/>
          <w:szCs w:val="24"/>
        </w:rPr>
        <w:t xml:space="preserve"> for </w:t>
      </w:r>
      <w:r w:rsidR="00E72984">
        <w:rPr>
          <w:rFonts w:ascii="Arial" w:hAnsi="Arial" w:cs="Arial"/>
          <w:sz w:val="24"/>
          <w:szCs w:val="24"/>
        </w:rPr>
        <w:t>professional</w:t>
      </w:r>
      <w:r w:rsidR="00DE0DA6">
        <w:rPr>
          <w:rFonts w:ascii="Arial" w:hAnsi="Arial" w:cs="Arial"/>
          <w:sz w:val="24"/>
          <w:szCs w:val="24"/>
        </w:rPr>
        <w:t xml:space="preserve"> who breach</w:t>
      </w:r>
      <w:r w:rsidR="00E72984">
        <w:rPr>
          <w:rFonts w:ascii="Arial" w:hAnsi="Arial" w:cs="Arial"/>
          <w:sz w:val="24"/>
          <w:szCs w:val="24"/>
        </w:rPr>
        <w:t xml:space="preserve"> patient </w:t>
      </w:r>
      <w:r w:rsidR="00DE0DA6">
        <w:rPr>
          <w:rFonts w:ascii="Arial" w:hAnsi="Arial" w:cs="Arial"/>
          <w:sz w:val="24"/>
          <w:szCs w:val="24"/>
        </w:rPr>
        <w:t>confidentiality</w:t>
      </w:r>
      <w:r w:rsidR="00E72984">
        <w:rPr>
          <w:rFonts w:ascii="Arial" w:hAnsi="Arial" w:cs="Arial"/>
          <w:sz w:val="24"/>
          <w:szCs w:val="24"/>
        </w:rPr>
        <w:t>. T</w:t>
      </w:r>
      <w:r w:rsidR="00DE0DA6">
        <w:rPr>
          <w:rFonts w:ascii="Arial" w:hAnsi="Arial" w:cs="Arial"/>
          <w:sz w:val="24"/>
          <w:szCs w:val="24"/>
        </w:rPr>
        <w:t>he National Health Executive (NHE) claims that in 2014 there were six breaches of confidentiality a day within the NHS.</w:t>
      </w:r>
      <w:r w:rsidR="00E72984">
        <w:rPr>
          <w:rFonts w:ascii="Arial" w:hAnsi="Arial" w:cs="Arial"/>
          <w:sz w:val="24"/>
          <w:szCs w:val="24"/>
        </w:rPr>
        <w:t xml:space="preserve"> Whilst working as a counsellor or as health care professional you have an obligation to share any information with the appropriate sources when required</w:t>
      </w:r>
      <w:r w:rsidR="00357146">
        <w:rPr>
          <w:rFonts w:ascii="Arial" w:hAnsi="Arial" w:cs="Arial"/>
          <w:sz w:val="24"/>
          <w:szCs w:val="24"/>
        </w:rPr>
        <w:t xml:space="preserve"> to do so,</w:t>
      </w:r>
      <w:r w:rsidR="00E72984">
        <w:rPr>
          <w:rFonts w:ascii="Arial" w:hAnsi="Arial" w:cs="Arial"/>
          <w:sz w:val="24"/>
          <w:szCs w:val="24"/>
        </w:rPr>
        <w:t xml:space="preserve"> an example of this being when the individual may cause harm to themselves or other</w:t>
      </w:r>
      <w:r w:rsidR="00357146">
        <w:rPr>
          <w:rFonts w:ascii="Arial" w:hAnsi="Arial" w:cs="Arial"/>
          <w:sz w:val="24"/>
          <w:szCs w:val="24"/>
        </w:rPr>
        <w:t xml:space="preserve">s or if </w:t>
      </w:r>
      <w:r w:rsidR="00E72984">
        <w:rPr>
          <w:rFonts w:ascii="Arial" w:hAnsi="Arial" w:cs="Arial"/>
          <w:sz w:val="24"/>
          <w:szCs w:val="24"/>
        </w:rPr>
        <w:t>there has been a crime committed</w:t>
      </w:r>
      <w:sdt>
        <w:sdtPr>
          <w:rPr>
            <w:rFonts w:ascii="Arial" w:hAnsi="Arial" w:cs="Arial"/>
            <w:sz w:val="24"/>
            <w:szCs w:val="24"/>
          </w:rPr>
          <w:id w:val="-2099167831"/>
          <w:citation/>
        </w:sdtPr>
        <w:sdtContent>
          <w:r w:rsidR="00E72984">
            <w:rPr>
              <w:rFonts w:ascii="Arial" w:hAnsi="Arial" w:cs="Arial"/>
              <w:sz w:val="24"/>
              <w:szCs w:val="24"/>
            </w:rPr>
            <w:fldChar w:fldCharType="begin"/>
          </w:r>
          <w:r w:rsidR="00C9365C">
            <w:rPr>
              <w:rFonts w:ascii="Arial" w:hAnsi="Arial" w:cs="Arial"/>
              <w:sz w:val="24"/>
              <w:szCs w:val="24"/>
            </w:rPr>
            <w:instrText xml:space="preserve">CITATION The19 \l 2057 </w:instrText>
          </w:r>
          <w:r w:rsidR="00E72984">
            <w:rPr>
              <w:rFonts w:ascii="Arial" w:hAnsi="Arial" w:cs="Arial"/>
              <w:sz w:val="24"/>
              <w:szCs w:val="24"/>
            </w:rPr>
            <w:fldChar w:fldCharType="separate"/>
          </w:r>
          <w:r w:rsidR="00C9365C">
            <w:rPr>
              <w:rFonts w:ascii="Arial" w:hAnsi="Arial" w:cs="Arial"/>
              <w:noProof/>
              <w:sz w:val="24"/>
              <w:szCs w:val="24"/>
            </w:rPr>
            <w:t xml:space="preserve"> </w:t>
          </w:r>
          <w:r w:rsidR="00C9365C" w:rsidRPr="00C9365C">
            <w:rPr>
              <w:rFonts w:ascii="Arial" w:hAnsi="Arial" w:cs="Arial"/>
              <w:noProof/>
              <w:sz w:val="24"/>
              <w:szCs w:val="24"/>
            </w:rPr>
            <w:t>(NCS, 2019)</w:t>
          </w:r>
          <w:r w:rsidR="00E72984">
            <w:rPr>
              <w:rFonts w:ascii="Arial" w:hAnsi="Arial" w:cs="Arial"/>
              <w:sz w:val="24"/>
              <w:szCs w:val="24"/>
            </w:rPr>
            <w:fldChar w:fldCharType="end"/>
          </w:r>
        </w:sdtContent>
      </w:sdt>
    </w:p>
    <w:p w:rsidR="00F10F92" w:rsidRDefault="00974DC7" w:rsidP="00631744">
      <w:pPr>
        <w:spacing w:line="360" w:lineRule="auto"/>
        <w:rPr>
          <w:rFonts w:ascii="Arial" w:hAnsi="Arial" w:cs="Arial"/>
          <w:sz w:val="24"/>
          <w:szCs w:val="24"/>
        </w:rPr>
      </w:pPr>
      <w:r>
        <w:rPr>
          <w:rFonts w:ascii="Arial" w:hAnsi="Arial" w:cs="Arial"/>
          <w:sz w:val="24"/>
          <w:szCs w:val="24"/>
        </w:rPr>
        <w:lastRenderedPageBreak/>
        <w:t xml:space="preserve">The three therapies that have been discussed above have all been used for many </w:t>
      </w:r>
      <w:proofErr w:type="spellStart"/>
      <w:r>
        <w:rPr>
          <w:rFonts w:ascii="Arial" w:hAnsi="Arial" w:cs="Arial"/>
          <w:sz w:val="24"/>
          <w:szCs w:val="24"/>
        </w:rPr>
        <w:t>many</w:t>
      </w:r>
      <w:proofErr w:type="spellEnd"/>
      <w:r>
        <w:rPr>
          <w:rFonts w:ascii="Arial" w:hAnsi="Arial" w:cs="Arial"/>
          <w:sz w:val="24"/>
          <w:szCs w:val="24"/>
        </w:rPr>
        <w:t xml:space="preserve"> years therefore this validates that all three are successful. They have been</w:t>
      </w:r>
      <w:r w:rsidR="00034A4D">
        <w:rPr>
          <w:rFonts w:ascii="Arial" w:hAnsi="Arial" w:cs="Arial"/>
          <w:sz w:val="24"/>
          <w:szCs w:val="24"/>
        </w:rPr>
        <w:t xml:space="preserve"> used to treat many issues and illnesses</w:t>
      </w:r>
      <w:r>
        <w:rPr>
          <w:rFonts w:ascii="Arial" w:hAnsi="Arial" w:cs="Arial"/>
          <w:sz w:val="24"/>
          <w:szCs w:val="24"/>
        </w:rPr>
        <w:t xml:space="preserve"> including both mental health illnesses and in some cases physical illnesses .Evidently there are strengths and weaknesses owned by each theory. </w:t>
      </w:r>
      <w:r w:rsidR="00980A1C">
        <w:rPr>
          <w:rFonts w:ascii="Arial" w:hAnsi="Arial" w:cs="Arial"/>
          <w:sz w:val="24"/>
          <w:szCs w:val="24"/>
        </w:rPr>
        <w:t>The success of therapy can also be determined by the individual receiving the therapy. Some may find it easy and even comforting resorting back to their past and childhood to discover if they are able to unveil the reason for their feelings and behaviour whereas others may find this extremely difficult. Some will enjoy taking the lead in their sess</w:t>
      </w:r>
      <w:r w:rsidR="00034A4D">
        <w:rPr>
          <w:rFonts w:ascii="Arial" w:hAnsi="Arial" w:cs="Arial"/>
          <w:sz w:val="24"/>
          <w:szCs w:val="24"/>
        </w:rPr>
        <w:t>ions whilst others may find it</w:t>
      </w:r>
      <w:r w:rsidR="00980A1C">
        <w:rPr>
          <w:rFonts w:ascii="Arial" w:hAnsi="Arial" w:cs="Arial"/>
          <w:sz w:val="24"/>
          <w:szCs w:val="24"/>
        </w:rPr>
        <w:t xml:space="preserve"> unnerving. The underlying concept being that the success of these therapies are not only determined by the professionalism of the counsellor but the involvement of the individual and at what they feel most comfortable with. </w:t>
      </w:r>
      <w:r w:rsidR="00433ABC">
        <w:rPr>
          <w:rFonts w:ascii="Arial" w:hAnsi="Arial" w:cs="Arial"/>
          <w:sz w:val="24"/>
          <w:szCs w:val="24"/>
        </w:rPr>
        <w:t>It’s</w:t>
      </w:r>
      <w:r w:rsidR="00980A1C">
        <w:rPr>
          <w:rFonts w:ascii="Arial" w:hAnsi="Arial" w:cs="Arial"/>
          <w:sz w:val="24"/>
          <w:szCs w:val="24"/>
        </w:rPr>
        <w:t xml:space="preserve"> been suggested that </w:t>
      </w:r>
      <w:r w:rsidR="00433ABC">
        <w:rPr>
          <w:rFonts w:ascii="Arial" w:hAnsi="Arial" w:cs="Arial"/>
          <w:sz w:val="24"/>
          <w:szCs w:val="24"/>
        </w:rPr>
        <w:t>individuals are more likely to feel at ease and express themselves better when the</w:t>
      </w:r>
      <w:r w:rsidR="00631744">
        <w:rPr>
          <w:rFonts w:ascii="Arial" w:hAnsi="Arial" w:cs="Arial"/>
          <w:sz w:val="24"/>
          <w:szCs w:val="24"/>
        </w:rPr>
        <w:t>y</w:t>
      </w:r>
      <w:r w:rsidR="00433ABC">
        <w:rPr>
          <w:rFonts w:ascii="Arial" w:hAnsi="Arial" w:cs="Arial"/>
          <w:sz w:val="24"/>
          <w:szCs w:val="24"/>
        </w:rPr>
        <w:t xml:space="preserve"> have the reassurance of confidentiality.</w:t>
      </w:r>
    </w:p>
    <w:p w:rsidR="00350C84" w:rsidRDefault="00350C8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p w:rsidR="00631744" w:rsidRDefault="00631744" w:rsidP="00631744">
      <w:pPr>
        <w:spacing w:line="360" w:lineRule="auto"/>
        <w:rPr>
          <w:rFonts w:ascii="Arial" w:hAnsi="Arial" w:cs="Arial"/>
          <w:sz w:val="24"/>
          <w:szCs w:val="24"/>
        </w:rPr>
      </w:pPr>
    </w:p>
    <w:sdt>
      <w:sdtPr>
        <w:id w:val="428774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31744" w:rsidRDefault="00631744">
          <w:pPr>
            <w:pStyle w:val="Heading1"/>
          </w:pPr>
          <w:r>
            <w:t>Bibliography</w:t>
          </w:r>
        </w:p>
        <w:sdt>
          <w:sdtPr>
            <w:id w:val="111145805"/>
            <w:bibliography/>
          </w:sdtPr>
          <w:sdtContent>
            <w:p w:rsidR="00631744" w:rsidRDefault="00631744" w:rsidP="00631744">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2007. </w:t>
              </w:r>
              <w:r>
                <w:rPr>
                  <w:i/>
                  <w:iCs/>
                  <w:noProof/>
                  <w:lang w:val="en-US"/>
                </w:rPr>
                <w:t xml:space="preserve">GoodTherapy. </w:t>
              </w:r>
              <w:r>
                <w:rPr>
                  <w:noProof/>
                  <w:lang w:val="en-US"/>
                </w:rPr>
                <w:t xml:space="preserve">[Online] </w:t>
              </w:r>
              <w:r>
                <w:rPr>
                  <w:noProof/>
                  <w:lang w:val="en-US"/>
                </w:rPr>
                <w:br/>
                <w:t xml:space="preserve">Available at: </w:t>
              </w:r>
              <w:r>
                <w:rPr>
                  <w:noProof/>
                  <w:u w:val="single"/>
                  <w:lang w:val="en-US"/>
                </w:rPr>
                <w:t xml:space="preserve">https://www.goodtherapy.org/learn-about-therapy/compassionate-focused-therapy </w:t>
              </w:r>
              <w:r>
                <w:rPr>
                  <w:noProof/>
                  <w:lang w:val="en-US"/>
                </w:rPr>
                <w:br/>
                <w:t>[Accessed 2 January 2019].</w:t>
              </w:r>
            </w:p>
            <w:p w:rsidR="00631744" w:rsidRDefault="00631744" w:rsidP="00631744">
              <w:pPr>
                <w:pStyle w:val="Bibliography"/>
                <w:rPr>
                  <w:noProof/>
                  <w:lang w:val="en-US"/>
                </w:rPr>
              </w:pPr>
              <w:r>
                <w:rPr>
                  <w:noProof/>
                  <w:lang w:val="en-US"/>
                </w:rPr>
                <w:t xml:space="preserve">BACP, 2019. </w:t>
              </w:r>
              <w:r>
                <w:rPr>
                  <w:i/>
                  <w:iCs/>
                  <w:noProof/>
                  <w:lang w:val="en-US"/>
                </w:rPr>
                <w:t xml:space="preserve">British Association for Behavioural and Cognitive Psycotherapies. </w:t>
              </w:r>
              <w:r>
                <w:rPr>
                  <w:noProof/>
                  <w:lang w:val="en-US"/>
                </w:rPr>
                <w:t xml:space="preserve">[Online] </w:t>
              </w:r>
              <w:r>
                <w:rPr>
                  <w:noProof/>
                  <w:lang w:val="en-US"/>
                </w:rPr>
                <w:br/>
                <w:t xml:space="preserve">Available at: </w:t>
              </w:r>
              <w:r>
                <w:rPr>
                  <w:noProof/>
                  <w:u w:val="single"/>
                  <w:lang w:val="en-US"/>
                </w:rPr>
                <w:t>www.babcp.com</w:t>
              </w:r>
              <w:r>
                <w:rPr>
                  <w:noProof/>
                  <w:lang w:val="en-US"/>
                </w:rPr>
                <w:br/>
                <w:t>[Accessed 7 January 2019].</w:t>
              </w:r>
            </w:p>
            <w:p w:rsidR="00631744" w:rsidRDefault="00631744" w:rsidP="00631744">
              <w:pPr>
                <w:pStyle w:val="Bibliography"/>
                <w:rPr>
                  <w:noProof/>
                  <w:lang w:val="en-US"/>
                </w:rPr>
              </w:pPr>
              <w:r>
                <w:rPr>
                  <w:noProof/>
                  <w:lang w:val="en-US"/>
                </w:rPr>
                <w:t xml:space="preserve">Bazzano, M., 2011. </w:t>
              </w:r>
              <w:r>
                <w:rPr>
                  <w:i/>
                  <w:iCs/>
                  <w:noProof/>
                  <w:lang w:val="en-US"/>
                </w:rPr>
                <w:t xml:space="preserve">Councelling Directory. </w:t>
              </w:r>
              <w:r>
                <w:rPr>
                  <w:noProof/>
                  <w:lang w:val="en-US"/>
                </w:rPr>
                <w:t xml:space="preserve">[Online] </w:t>
              </w:r>
              <w:r>
                <w:rPr>
                  <w:noProof/>
                  <w:lang w:val="en-US"/>
                </w:rPr>
                <w:br/>
                <w:t xml:space="preserve">Available at: </w:t>
              </w:r>
              <w:r>
                <w:rPr>
                  <w:noProof/>
                  <w:u w:val="single"/>
                  <w:lang w:val="en-US"/>
                </w:rPr>
                <w:t>https://www.counselling-directory.org.uk/counsellor-articles/the-art-of-phenomenology</w:t>
              </w:r>
              <w:r>
                <w:rPr>
                  <w:noProof/>
                  <w:lang w:val="en-US"/>
                </w:rPr>
                <w:br/>
                <w:t>[Accessed 10 January 2019].</w:t>
              </w:r>
            </w:p>
            <w:p w:rsidR="00631744" w:rsidRDefault="00631744" w:rsidP="00631744">
              <w:pPr>
                <w:pStyle w:val="Bibliography"/>
                <w:rPr>
                  <w:noProof/>
                  <w:lang w:val="en-US"/>
                </w:rPr>
              </w:pPr>
              <w:r>
                <w:rPr>
                  <w:noProof/>
                  <w:lang w:val="en-US"/>
                </w:rPr>
                <w:t xml:space="preserve">Burkeman, O., 2016. </w:t>
              </w:r>
              <w:r>
                <w:rPr>
                  <w:i/>
                  <w:iCs/>
                  <w:noProof/>
                  <w:lang w:val="en-US"/>
                </w:rPr>
                <w:t xml:space="preserve">Therapy wars:the revenge of Freud, </w:t>
              </w:r>
              <w:r>
                <w:rPr>
                  <w:noProof/>
                  <w:lang w:val="en-US"/>
                </w:rPr>
                <w:t>s.l.: The Guardian.</w:t>
              </w:r>
            </w:p>
            <w:p w:rsidR="00631744" w:rsidRDefault="00631744" w:rsidP="00631744">
              <w:pPr>
                <w:pStyle w:val="Bibliography"/>
                <w:rPr>
                  <w:noProof/>
                  <w:lang w:val="en-US"/>
                </w:rPr>
              </w:pPr>
              <w:r>
                <w:rPr>
                  <w:noProof/>
                  <w:lang w:val="en-US"/>
                </w:rPr>
                <w:t xml:space="preserve">Friborg, T. a. O., 2015. </w:t>
              </w:r>
              <w:r>
                <w:rPr>
                  <w:i/>
                  <w:iCs/>
                  <w:noProof/>
                  <w:lang w:val="en-US"/>
                </w:rPr>
                <w:t xml:space="preserve">The Effect of Cognitive Behavioral Therapy as an Anti-DepressiveTreatment is Falling: A Meta-Analysis, </w:t>
              </w:r>
              <w:r>
                <w:rPr>
                  <w:noProof/>
                  <w:lang w:val="en-US"/>
                </w:rPr>
                <w:t>s.l.: Psychological Bulletin.</w:t>
              </w:r>
            </w:p>
            <w:p w:rsidR="00631744" w:rsidRDefault="00631744" w:rsidP="00631744">
              <w:pPr>
                <w:pStyle w:val="Bibliography"/>
                <w:rPr>
                  <w:noProof/>
                  <w:lang w:val="en-US"/>
                </w:rPr>
              </w:pPr>
              <w:r>
                <w:rPr>
                  <w:noProof/>
                  <w:lang w:val="en-US"/>
                </w:rPr>
                <w:t xml:space="preserve">Holder, J. B., 2013. </w:t>
              </w:r>
              <w:r>
                <w:rPr>
                  <w:i/>
                  <w:iCs/>
                  <w:noProof/>
                  <w:lang w:val="en-US"/>
                </w:rPr>
                <w:t xml:space="preserve">Counselling directory. </w:t>
              </w:r>
              <w:r>
                <w:rPr>
                  <w:noProof/>
                  <w:lang w:val="en-US"/>
                </w:rPr>
                <w:t xml:space="preserve">[Online] </w:t>
              </w:r>
              <w:r>
                <w:rPr>
                  <w:noProof/>
                  <w:lang w:val="en-US"/>
                </w:rPr>
                <w:br/>
                <w:t xml:space="preserve">Available at: </w:t>
              </w:r>
              <w:r>
                <w:rPr>
                  <w:noProof/>
                  <w:u w:val="single"/>
                  <w:lang w:val="en-US"/>
                </w:rPr>
                <w:t>https://www.counselling-directory.org.uk/counsellor-articles/what-are-they-comparing-and-contrasting-the-three-main-counsellng-approaches</w:t>
              </w:r>
              <w:r>
                <w:rPr>
                  <w:noProof/>
                  <w:lang w:val="en-US"/>
                </w:rPr>
                <w:br/>
                <w:t>[Accessed 4 January 2019].</w:t>
              </w:r>
            </w:p>
            <w:p w:rsidR="00631744" w:rsidRDefault="00631744" w:rsidP="00631744">
              <w:pPr>
                <w:pStyle w:val="Bibliography"/>
                <w:rPr>
                  <w:noProof/>
                  <w:lang w:val="en-US"/>
                </w:rPr>
              </w:pPr>
              <w:r>
                <w:rPr>
                  <w:noProof/>
                  <w:lang w:val="en-US"/>
                </w:rPr>
                <w:t xml:space="preserve">Mandy, 2017. </w:t>
              </w:r>
              <w:r>
                <w:rPr>
                  <w:i/>
                  <w:iCs/>
                  <w:noProof/>
                  <w:lang w:val="en-US"/>
                </w:rPr>
                <w:t xml:space="preserve">A Comparison of Psychodynamic and Humanistic Therapy. </w:t>
              </w:r>
              <w:r>
                <w:rPr>
                  <w:noProof/>
                  <w:lang w:val="en-US"/>
                </w:rPr>
                <w:t xml:space="preserve">[Online] </w:t>
              </w:r>
              <w:r>
                <w:rPr>
                  <w:noProof/>
                  <w:lang w:val="en-US"/>
                </w:rPr>
                <w:br/>
                <w:t xml:space="preserve">Available at: </w:t>
              </w:r>
              <w:r>
                <w:rPr>
                  <w:noProof/>
                  <w:u w:val="single"/>
                  <w:lang w:val="en-US"/>
                </w:rPr>
                <w:t>https://owlcation.com/social-sciences/psychodynamic-therapy-vs-humanistic-therapy</w:t>
              </w:r>
              <w:r>
                <w:rPr>
                  <w:noProof/>
                  <w:lang w:val="en-US"/>
                </w:rPr>
                <w:br/>
                <w:t>[Accessed 4 January 2019].</w:t>
              </w:r>
            </w:p>
            <w:p w:rsidR="00631744" w:rsidRDefault="00631744" w:rsidP="00631744">
              <w:pPr>
                <w:pStyle w:val="Bibliography"/>
                <w:rPr>
                  <w:noProof/>
                  <w:lang w:val="en-US"/>
                </w:rPr>
              </w:pPr>
              <w:r>
                <w:rPr>
                  <w:noProof/>
                  <w:lang w:val="en-US"/>
                </w:rPr>
                <w:t xml:space="preserve">McPherson, S., 2016. </w:t>
              </w:r>
              <w:r>
                <w:rPr>
                  <w:i/>
                  <w:iCs/>
                  <w:noProof/>
                  <w:lang w:val="en-US"/>
                </w:rPr>
                <w:t xml:space="preserve">Psychodynamic therapy- there's more to it than lying on a vouch talking about your childhood , </w:t>
              </w:r>
              <w:r>
                <w:rPr>
                  <w:noProof/>
                  <w:lang w:val="en-US"/>
                </w:rPr>
                <w:t>Essex: THE CONVERSATION.</w:t>
              </w:r>
            </w:p>
            <w:p w:rsidR="00631744" w:rsidRDefault="00631744" w:rsidP="00631744">
              <w:pPr>
                <w:pStyle w:val="Bibliography"/>
                <w:rPr>
                  <w:noProof/>
                  <w:lang w:val="en-US"/>
                </w:rPr>
              </w:pPr>
              <w:r>
                <w:rPr>
                  <w:noProof/>
                  <w:lang w:val="en-US"/>
                </w:rPr>
                <w:t xml:space="preserve">Mind, 2013. </w:t>
              </w:r>
              <w:r>
                <w:rPr>
                  <w:i/>
                  <w:iCs/>
                  <w:noProof/>
                  <w:lang w:val="en-US"/>
                </w:rPr>
                <w:t xml:space="preserve">Access to talking therapies , </w:t>
              </w:r>
              <w:r>
                <w:rPr>
                  <w:noProof/>
                  <w:lang w:val="en-US"/>
                </w:rPr>
                <w:t>London: mind.org.uk.</w:t>
              </w:r>
            </w:p>
            <w:p w:rsidR="00631744" w:rsidRDefault="00631744" w:rsidP="00631744">
              <w:pPr>
                <w:pStyle w:val="Bibliography"/>
                <w:rPr>
                  <w:noProof/>
                  <w:lang w:val="en-US"/>
                </w:rPr>
              </w:pPr>
              <w:r>
                <w:rPr>
                  <w:noProof/>
                  <w:lang w:val="en-US"/>
                </w:rPr>
                <w:t xml:space="preserve">Nathanson, D. V., 2001. </w:t>
              </w:r>
              <w:r>
                <w:rPr>
                  <w:i/>
                  <w:iCs/>
                  <w:noProof/>
                  <w:lang w:val="en-US"/>
                </w:rPr>
                <w:t xml:space="preserve">Patient confidentiality one of the most important pillars of medicine,says expert. </w:t>
              </w:r>
              <w:r>
                <w:rPr>
                  <w:noProof/>
                  <w:lang w:val="en-US"/>
                </w:rPr>
                <w:t xml:space="preserve">[Online] </w:t>
              </w:r>
              <w:r>
                <w:rPr>
                  <w:noProof/>
                  <w:lang w:val="en-US"/>
                </w:rPr>
                <w:br/>
                <w:t xml:space="preserve">Available at: </w:t>
              </w:r>
              <w:r>
                <w:rPr>
                  <w:noProof/>
                  <w:u w:val="single"/>
                  <w:lang w:val="en-US"/>
                </w:rPr>
                <w:t>https://www.telegraph.co.uk/news/health/news/8344126/patients-confodentiality-one-of-most-important-pillars-of-medicine-says-expert.html</w:t>
              </w:r>
              <w:r>
                <w:rPr>
                  <w:noProof/>
                  <w:lang w:val="en-US"/>
                </w:rPr>
                <w:br/>
                <w:t>[Accessed 10 January 2019].</w:t>
              </w:r>
            </w:p>
            <w:p w:rsidR="00631744" w:rsidRDefault="00631744" w:rsidP="00631744">
              <w:pPr>
                <w:pStyle w:val="Bibliography"/>
                <w:rPr>
                  <w:noProof/>
                  <w:lang w:val="en-US"/>
                </w:rPr>
              </w:pPr>
              <w:r>
                <w:rPr>
                  <w:noProof/>
                  <w:lang w:val="en-US"/>
                </w:rPr>
                <w:t xml:space="preserve">NCS, 2019. </w:t>
              </w:r>
              <w:r>
                <w:rPr>
                  <w:i/>
                  <w:iCs/>
                  <w:noProof/>
                  <w:lang w:val="en-US"/>
                </w:rPr>
                <w:t xml:space="preserve">Guidence for the Counsellor in safeguarding vulnerable adults and children. </w:t>
              </w:r>
              <w:r>
                <w:rPr>
                  <w:noProof/>
                  <w:lang w:val="en-US"/>
                </w:rPr>
                <w:t xml:space="preserve">[Online] </w:t>
              </w:r>
              <w:r>
                <w:rPr>
                  <w:noProof/>
                  <w:lang w:val="en-US"/>
                </w:rPr>
                <w:br/>
                <w:t xml:space="preserve">Available at: </w:t>
              </w:r>
              <w:r>
                <w:rPr>
                  <w:noProof/>
                  <w:u w:val="single"/>
                  <w:lang w:val="en-US"/>
                </w:rPr>
                <w:t>https://www.nationalcounsellingsociety.org/have-a-concern/safeguarding-policy</w:t>
              </w:r>
              <w:r>
                <w:rPr>
                  <w:noProof/>
                  <w:lang w:val="en-US"/>
                </w:rPr>
                <w:br/>
                <w:t>[Accessed 12 January 2019].</w:t>
              </w:r>
            </w:p>
            <w:p w:rsidR="00631744" w:rsidRDefault="00631744" w:rsidP="00631744">
              <w:pPr>
                <w:pStyle w:val="Bibliography"/>
                <w:rPr>
                  <w:noProof/>
                  <w:lang w:val="en-US"/>
                </w:rPr>
              </w:pPr>
              <w:r>
                <w:rPr>
                  <w:noProof/>
                  <w:lang w:val="en-US"/>
                </w:rPr>
                <w:t xml:space="preserve">Nelson-Jones, R., 2000. Six Key Approached to Counselling and Therapy . In: </w:t>
              </w:r>
              <w:r>
                <w:rPr>
                  <w:i/>
                  <w:iCs/>
                  <w:noProof/>
                  <w:lang w:val="en-US"/>
                </w:rPr>
                <w:t xml:space="preserve">Six Key Approached to Counselling and Therapy . </w:t>
              </w:r>
              <w:r>
                <w:rPr>
                  <w:noProof/>
                  <w:lang w:val="en-US"/>
                </w:rPr>
                <w:t>London and New York : SAGE, p. 120.</w:t>
              </w:r>
            </w:p>
            <w:p w:rsidR="00631744" w:rsidRDefault="00631744" w:rsidP="00631744">
              <w:pPr>
                <w:pStyle w:val="Bibliography"/>
                <w:rPr>
                  <w:noProof/>
                  <w:lang w:val="en-US"/>
                </w:rPr>
              </w:pPr>
              <w:r>
                <w:rPr>
                  <w:noProof/>
                  <w:lang w:val="en-US"/>
                </w:rPr>
                <w:t xml:space="preserve">NHS, 2016.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https://www.nhs.uk/condions/cognitive-behavioural-therapy-cbt/</w:t>
              </w:r>
              <w:r>
                <w:rPr>
                  <w:noProof/>
                  <w:lang w:val="en-US"/>
                </w:rPr>
                <w:br/>
                <w:t>[Accessed 4 January 2019].</w:t>
              </w:r>
            </w:p>
            <w:p w:rsidR="00631744" w:rsidRDefault="00631744" w:rsidP="00631744">
              <w:pPr>
                <w:pStyle w:val="Bibliography"/>
                <w:rPr>
                  <w:noProof/>
                  <w:lang w:val="en-US"/>
                </w:rPr>
              </w:pPr>
              <w:r>
                <w:rPr>
                  <w:noProof/>
                  <w:lang w:val="en-US"/>
                </w:rPr>
                <w:t xml:space="preserve">NMC, 2018. </w:t>
              </w:r>
              <w:r>
                <w:rPr>
                  <w:i/>
                  <w:iCs/>
                  <w:noProof/>
                  <w:lang w:val="en-US"/>
                </w:rPr>
                <w:t xml:space="preserve">The Code. </w:t>
              </w:r>
              <w:r>
                <w:rPr>
                  <w:noProof/>
                  <w:lang w:val="en-US"/>
                </w:rPr>
                <w:t xml:space="preserve">[Online] </w:t>
              </w:r>
              <w:r>
                <w:rPr>
                  <w:noProof/>
                  <w:lang w:val="en-US"/>
                </w:rPr>
                <w:br/>
                <w:t xml:space="preserve">Available at: </w:t>
              </w:r>
              <w:r>
                <w:rPr>
                  <w:noProof/>
                  <w:u w:val="single"/>
                  <w:lang w:val="en-US"/>
                </w:rPr>
                <w:t>https://www.nmc.org.uk/globalassets/nmc-publications/nmc-code.pdf</w:t>
              </w:r>
              <w:r>
                <w:rPr>
                  <w:noProof/>
                  <w:lang w:val="en-US"/>
                </w:rPr>
                <w:br/>
                <w:t>[Accessed 14 January 2019].</w:t>
              </w:r>
            </w:p>
            <w:p w:rsidR="00631744" w:rsidRDefault="00631744" w:rsidP="00631744">
              <w:pPr>
                <w:pStyle w:val="Bibliography"/>
                <w:rPr>
                  <w:noProof/>
                  <w:lang w:val="en-US"/>
                </w:rPr>
              </w:pPr>
              <w:r>
                <w:rPr>
                  <w:noProof/>
                  <w:lang w:val="en-US"/>
                </w:rPr>
                <w:lastRenderedPageBreak/>
                <w:t xml:space="preserve">Noble, B. &amp;., 2019. </w:t>
              </w:r>
              <w:r>
                <w:rPr>
                  <w:i/>
                  <w:iCs/>
                  <w:noProof/>
                  <w:lang w:val="en-US"/>
                </w:rPr>
                <w:t xml:space="preserve">Sparknotes. </w:t>
              </w:r>
              <w:r>
                <w:rPr>
                  <w:noProof/>
                  <w:lang w:val="en-US"/>
                </w:rPr>
                <w:t xml:space="preserve">[Online] </w:t>
              </w:r>
              <w:r>
                <w:rPr>
                  <w:noProof/>
                  <w:lang w:val="en-US"/>
                </w:rPr>
                <w:br/>
                <w:t xml:space="preserve">Available at: </w:t>
              </w:r>
              <w:r>
                <w:rPr>
                  <w:noProof/>
                  <w:u w:val="single"/>
                  <w:lang w:val="en-US"/>
                </w:rPr>
                <w:t>https://www.sparknotes.com/psychology/psych101/personality/section2/</w:t>
              </w:r>
              <w:r>
                <w:rPr>
                  <w:noProof/>
                  <w:lang w:val="en-US"/>
                </w:rPr>
                <w:br/>
                <w:t>[Accessed 6 January 2019].</w:t>
              </w:r>
            </w:p>
            <w:p w:rsidR="00631744" w:rsidRDefault="00631744" w:rsidP="00631744">
              <w:pPr>
                <w:pStyle w:val="Bibliography"/>
                <w:rPr>
                  <w:noProof/>
                  <w:lang w:val="en-US"/>
                </w:rPr>
              </w:pPr>
              <w:r>
                <w:rPr>
                  <w:noProof/>
                  <w:lang w:val="en-US"/>
                </w:rPr>
                <w:t xml:space="preserve">Psychologytoday, 2019. </w:t>
              </w:r>
              <w:r>
                <w:rPr>
                  <w:i/>
                  <w:iCs/>
                  <w:noProof/>
                  <w:lang w:val="en-US"/>
                </w:rPr>
                <w:t xml:space="preserve">Psychology Today. </w:t>
              </w:r>
              <w:r>
                <w:rPr>
                  <w:noProof/>
                  <w:lang w:val="en-US"/>
                </w:rPr>
                <w:t xml:space="preserve">[Online] </w:t>
              </w:r>
              <w:r>
                <w:rPr>
                  <w:noProof/>
                  <w:lang w:val="en-US"/>
                </w:rPr>
                <w:br/>
                <w:t xml:space="preserve">Available at: </w:t>
              </w:r>
              <w:r>
                <w:rPr>
                  <w:noProof/>
                  <w:u w:val="single"/>
                  <w:lang w:val="en-US"/>
                </w:rPr>
                <w:t>https://www.psychologytoday.com/gb/therapy-types/psychodynamic-therapy</w:t>
              </w:r>
              <w:r>
                <w:rPr>
                  <w:noProof/>
                  <w:lang w:val="en-US"/>
                </w:rPr>
                <w:br/>
                <w:t>[Accessed 6 January 2019].</w:t>
              </w:r>
            </w:p>
            <w:p w:rsidR="00631744" w:rsidRDefault="00631744" w:rsidP="00631744">
              <w:pPr>
                <w:pStyle w:val="Bibliography"/>
                <w:rPr>
                  <w:noProof/>
                  <w:lang w:val="en-US"/>
                </w:rPr>
              </w:pPr>
              <w:r>
                <w:rPr>
                  <w:noProof/>
                  <w:lang w:val="en-US"/>
                </w:rPr>
                <w:t xml:space="preserve">Rowland, H., 2011. </w:t>
              </w:r>
              <w:r>
                <w:rPr>
                  <w:i/>
                  <w:iCs/>
                  <w:noProof/>
                  <w:lang w:val="en-US"/>
                </w:rPr>
                <w:t xml:space="preserve">What is the difference between Cogntive Behavioural Therapy and Humanistic Psychotherapy. </w:t>
              </w:r>
              <w:r>
                <w:rPr>
                  <w:noProof/>
                  <w:lang w:val="en-US"/>
                </w:rPr>
                <w:t xml:space="preserve">[Online] </w:t>
              </w:r>
              <w:r>
                <w:rPr>
                  <w:noProof/>
                  <w:lang w:val="en-US"/>
                </w:rPr>
                <w:br/>
                <w:t xml:space="preserve">Available at: </w:t>
              </w:r>
              <w:r>
                <w:rPr>
                  <w:noProof/>
                  <w:u w:val="single"/>
                  <w:lang w:val="en-US"/>
                </w:rPr>
                <w:t>http://www.helenrowland.co.uk/humanistic-therapy</w:t>
              </w:r>
              <w:r>
                <w:rPr>
                  <w:noProof/>
                  <w:lang w:val="en-US"/>
                </w:rPr>
                <w:br/>
                <w:t>[Accessed 4 January 2019].</w:t>
              </w:r>
            </w:p>
            <w:p w:rsidR="00631744" w:rsidRDefault="00631744" w:rsidP="00631744">
              <w:pPr>
                <w:pStyle w:val="Bibliography"/>
                <w:rPr>
                  <w:noProof/>
                  <w:lang w:val="en-US"/>
                </w:rPr>
              </w:pPr>
              <w:r>
                <w:rPr>
                  <w:noProof/>
                  <w:lang w:val="en-US"/>
                </w:rPr>
                <w:t xml:space="preserve">Therapy, G., The Good Therapy . [Online] </w:t>
              </w:r>
              <w:r>
                <w:rPr>
                  <w:noProof/>
                  <w:lang w:val="en-US"/>
                </w:rPr>
                <w:br/>
                <w:t xml:space="preserve">Available at: </w:t>
              </w:r>
              <w:r>
                <w:rPr>
                  <w:noProof/>
                  <w:u w:val="single"/>
                  <w:lang w:val="en-US"/>
                </w:rPr>
                <w:t>http://www.goodtherapy.org/learn-about-therapy/types/compassion-focused-therapy</w:t>
              </w:r>
              <w:r>
                <w:rPr>
                  <w:noProof/>
                  <w:lang w:val="en-US"/>
                </w:rPr>
                <w:br/>
                <w:t>[Accessed 2 January 2019].</w:t>
              </w:r>
            </w:p>
            <w:p w:rsidR="00631744" w:rsidRDefault="00631744" w:rsidP="00631744">
              <w:pPr>
                <w:pStyle w:val="Bibliography"/>
                <w:rPr>
                  <w:noProof/>
                  <w:lang w:val="en-US"/>
                </w:rPr>
              </w:pPr>
              <w:r>
                <w:rPr>
                  <w:noProof/>
                  <w:lang w:val="en-US"/>
                </w:rPr>
                <w:t xml:space="preserve">Wilson, M.-C., n.d. </w:t>
              </w:r>
              <w:r>
                <w:rPr>
                  <w:i/>
                  <w:iCs/>
                  <w:noProof/>
                  <w:lang w:val="en-US"/>
                </w:rPr>
                <w:t xml:space="preserve">Councelling Directory. </w:t>
              </w:r>
              <w:r>
                <w:rPr>
                  <w:noProof/>
                  <w:lang w:val="en-US"/>
                </w:rPr>
                <w:t xml:space="preserve">[Online] </w:t>
              </w:r>
              <w:r>
                <w:rPr>
                  <w:noProof/>
                  <w:lang w:val="en-US"/>
                </w:rPr>
                <w:br/>
                <w:t xml:space="preserve">Available at: </w:t>
              </w:r>
              <w:r>
                <w:rPr>
                  <w:noProof/>
                  <w:u w:val="single"/>
                  <w:lang w:val="en-US"/>
                </w:rPr>
                <w:t>https://www.councelling-directory.org.uk</w:t>
              </w:r>
              <w:r>
                <w:rPr>
                  <w:noProof/>
                  <w:lang w:val="en-US"/>
                </w:rPr>
                <w:br/>
                <w:t>[Accessed 10 January 2019].</w:t>
              </w:r>
            </w:p>
            <w:p w:rsidR="00631744" w:rsidRDefault="00631744" w:rsidP="00631744">
              <w:pPr>
                <w:pStyle w:val="Bibliography"/>
                <w:rPr>
                  <w:noProof/>
                  <w:lang w:val="en-US"/>
                </w:rPr>
              </w:pPr>
              <w:r>
                <w:rPr>
                  <w:noProof/>
                  <w:lang w:val="en-US"/>
                </w:rPr>
                <w:t xml:space="preserve">Zencare, n.d. </w:t>
              </w:r>
              <w:r>
                <w:rPr>
                  <w:i/>
                  <w:iCs/>
                  <w:noProof/>
                  <w:lang w:val="en-US"/>
                </w:rPr>
                <w:t xml:space="preserve">Zencare Find Your Ideal Therapist. </w:t>
              </w:r>
              <w:r>
                <w:rPr>
                  <w:noProof/>
                  <w:lang w:val="en-US"/>
                </w:rPr>
                <w:t xml:space="preserve">[Online] </w:t>
              </w:r>
              <w:r>
                <w:rPr>
                  <w:noProof/>
                  <w:lang w:val="en-US"/>
                </w:rPr>
                <w:br/>
                <w:t xml:space="preserve">Available at: </w:t>
              </w:r>
              <w:r>
                <w:rPr>
                  <w:noProof/>
                  <w:u w:val="single"/>
                  <w:lang w:val="en-US"/>
                </w:rPr>
                <w:t>https://zencare.groovehq.com/knowledge_base/topics/whats/-the-diffeence-between-psychodynamic-therapy-and-cognitive-behavioral-therapy-cbt</w:t>
              </w:r>
              <w:r>
                <w:rPr>
                  <w:noProof/>
                  <w:lang w:val="en-US"/>
                </w:rPr>
                <w:br/>
                <w:t>[Accessed 12 January 2019].</w:t>
              </w:r>
            </w:p>
            <w:p w:rsidR="00631744" w:rsidRDefault="00631744" w:rsidP="00631744">
              <w:r>
                <w:rPr>
                  <w:b/>
                  <w:bCs/>
                  <w:noProof/>
                </w:rPr>
                <w:fldChar w:fldCharType="end"/>
              </w:r>
            </w:p>
          </w:sdtContent>
        </w:sdt>
      </w:sdtContent>
    </w:sdt>
    <w:p w:rsidR="00631744" w:rsidRDefault="00631744" w:rsidP="00631744">
      <w:pPr>
        <w:spacing w:line="360" w:lineRule="auto"/>
        <w:rPr>
          <w:rFonts w:ascii="Arial" w:hAnsi="Arial" w:cs="Arial"/>
          <w:sz w:val="24"/>
          <w:szCs w:val="24"/>
        </w:rPr>
      </w:pPr>
      <w:bookmarkStart w:id="0" w:name="_GoBack"/>
      <w:bookmarkEnd w:id="0"/>
    </w:p>
    <w:p w:rsidR="00DB7CAB" w:rsidRDefault="00DB7CAB" w:rsidP="00631744">
      <w:pPr>
        <w:spacing w:line="360" w:lineRule="auto"/>
        <w:rPr>
          <w:rFonts w:ascii="Arial" w:hAnsi="Arial" w:cs="Arial"/>
          <w:sz w:val="24"/>
          <w:szCs w:val="24"/>
        </w:rPr>
      </w:pPr>
    </w:p>
    <w:p w:rsidR="007C5F9B" w:rsidRPr="007C5F9B" w:rsidRDefault="007C5F9B" w:rsidP="00631744">
      <w:pPr>
        <w:spacing w:line="360" w:lineRule="auto"/>
        <w:rPr>
          <w:rFonts w:ascii="Arial" w:hAnsi="Arial" w:cs="Arial"/>
        </w:rPr>
      </w:pPr>
    </w:p>
    <w:sectPr w:rsidR="007C5F9B" w:rsidRPr="007C5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03AB"/>
    <w:rsid w:val="00034A4D"/>
    <w:rsid w:val="00060579"/>
    <w:rsid w:val="000A5029"/>
    <w:rsid w:val="000C5FE4"/>
    <w:rsid w:val="001621C4"/>
    <w:rsid w:val="00175BBC"/>
    <w:rsid w:val="00213471"/>
    <w:rsid w:val="002B2980"/>
    <w:rsid w:val="002C39FC"/>
    <w:rsid w:val="00325643"/>
    <w:rsid w:val="00350C84"/>
    <w:rsid w:val="00350F34"/>
    <w:rsid w:val="00357146"/>
    <w:rsid w:val="00373F70"/>
    <w:rsid w:val="003E6178"/>
    <w:rsid w:val="003F0F6B"/>
    <w:rsid w:val="00425668"/>
    <w:rsid w:val="00433ABC"/>
    <w:rsid w:val="004447A2"/>
    <w:rsid w:val="00450FE5"/>
    <w:rsid w:val="0049389C"/>
    <w:rsid w:val="004E52A0"/>
    <w:rsid w:val="005A602A"/>
    <w:rsid w:val="00607EF0"/>
    <w:rsid w:val="00631744"/>
    <w:rsid w:val="00656E15"/>
    <w:rsid w:val="0070490F"/>
    <w:rsid w:val="007103AB"/>
    <w:rsid w:val="007440F4"/>
    <w:rsid w:val="00780CD0"/>
    <w:rsid w:val="00796978"/>
    <w:rsid w:val="007C5F9B"/>
    <w:rsid w:val="007D5588"/>
    <w:rsid w:val="007F6A7D"/>
    <w:rsid w:val="008233D4"/>
    <w:rsid w:val="0085420B"/>
    <w:rsid w:val="0086519B"/>
    <w:rsid w:val="008B1260"/>
    <w:rsid w:val="008B3D82"/>
    <w:rsid w:val="008C236D"/>
    <w:rsid w:val="0095658D"/>
    <w:rsid w:val="00974DC7"/>
    <w:rsid w:val="00980A1C"/>
    <w:rsid w:val="009D13C8"/>
    <w:rsid w:val="00A06181"/>
    <w:rsid w:val="00A53D1E"/>
    <w:rsid w:val="00A73958"/>
    <w:rsid w:val="00A76A6A"/>
    <w:rsid w:val="00AC36A9"/>
    <w:rsid w:val="00AF38DA"/>
    <w:rsid w:val="00B248F8"/>
    <w:rsid w:val="00B3315D"/>
    <w:rsid w:val="00B66B1F"/>
    <w:rsid w:val="00B8107F"/>
    <w:rsid w:val="00B90664"/>
    <w:rsid w:val="00B91997"/>
    <w:rsid w:val="00B95611"/>
    <w:rsid w:val="00C116E9"/>
    <w:rsid w:val="00C2301F"/>
    <w:rsid w:val="00C3095C"/>
    <w:rsid w:val="00C67D24"/>
    <w:rsid w:val="00C81271"/>
    <w:rsid w:val="00C9365C"/>
    <w:rsid w:val="00C970CF"/>
    <w:rsid w:val="00CB36D3"/>
    <w:rsid w:val="00D61851"/>
    <w:rsid w:val="00DB6227"/>
    <w:rsid w:val="00DB7CAB"/>
    <w:rsid w:val="00DE0DA6"/>
    <w:rsid w:val="00E23001"/>
    <w:rsid w:val="00E56BAF"/>
    <w:rsid w:val="00E72984"/>
    <w:rsid w:val="00EA6FA4"/>
    <w:rsid w:val="00ED0AEA"/>
    <w:rsid w:val="00EF5E76"/>
    <w:rsid w:val="00F10F92"/>
    <w:rsid w:val="00F313ED"/>
    <w:rsid w:val="00F67D30"/>
    <w:rsid w:val="00F74E1F"/>
    <w:rsid w:val="00FF2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C5D1DC-5FA4-4679-A9FE-9844D61DF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420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85420B"/>
  </w:style>
  <w:style w:type="character" w:customStyle="1" w:styleId="Heading1Char">
    <w:name w:val="Heading 1 Char"/>
    <w:basedOn w:val="DefaultParagraphFont"/>
    <w:link w:val="Heading1"/>
    <w:uiPriority w:val="9"/>
    <w:rsid w:val="0085420B"/>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089105">
      <w:bodyDiv w:val="1"/>
      <w:marLeft w:val="0"/>
      <w:marRight w:val="0"/>
      <w:marTop w:val="0"/>
      <w:marBottom w:val="0"/>
      <w:divBdr>
        <w:top w:val="none" w:sz="0" w:space="0" w:color="auto"/>
        <w:left w:val="none" w:sz="0" w:space="0" w:color="auto"/>
        <w:bottom w:val="none" w:sz="0" w:space="0" w:color="auto"/>
        <w:right w:val="none" w:sz="0" w:space="0" w:color="auto"/>
      </w:divBdr>
    </w:div>
    <w:div w:id="304311245">
      <w:bodyDiv w:val="1"/>
      <w:marLeft w:val="0"/>
      <w:marRight w:val="0"/>
      <w:marTop w:val="0"/>
      <w:marBottom w:val="0"/>
      <w:divBdr>
        <w:top w:val="none" w:sz="0" w:space="0" w:color="auto"/>
        <w:left w:val="none" w:sz="0" w:space="0" w:color="auto"/>
        <w:bottom w:val="none" w:sz="0" w:space="0" w:color="auto"/>
        <w:right w:val="none" w:sz="0" w:space="0" w:color="auto"/>
      </w:divBdr>
    </w:div>
    <w:div w:id="449931679">
      <w:bodyDiv w:val="1"/>
      <w:marLeft w:val="0"/>
      <w:marRight w:val="0"/>
      <w:marTop w:val="0"/>
      <w:marBottom w:val="0"/>
      <w:divBdr>
        <w:top w:val="none" w:sz="0" w:space="0" w:color="auto"/>
        <w:left w:val="none" w:sz="0" w:space="0" w:color="auto"/>
        <w:bottom w:val="none" w:sz="0" w:space="0" w:color="auto"/>
        <w:right w:val="none" w:sz="0" w:space="0" w:color="auto"/>
      </w:divBdr>
    </w:div>
    <w:div w:id="665745051">
      <w:bodyDiv w:val="1"/>
      <w:marLeft w:val="0"/>
      <w:marRight w:val="0"/>
      <w:marTop w:val="0"/>
      <w:marBottom w:val="0"/>
      <w:divBdr>
        <w:top w:val="none" w:sz="0" w:space="0" w:color="auto"/>
        <w:left w:val="none" w:sz="0" w:space="0" w:color="auto"/>
        <w:bottom w:val="none" w:sz="0" w:space="0" w:color="auto"/>
        <w:right w:val="none" w:sz="0" w:space="0" w:color="auto"/>
      </w:divBdr>
    </w:div>
    <w:div w:id="695348767">
      <w:bodyDiv w:val="1"/>
      <w:marLeft w:val="0"/>
      <w:marRight w:val="0"/>
      <w:marTop w:val="0"/>
      <w:marBottom w:val="0"/>
      <w:divBdr>
        <w:top w:val="none" w:sz="0" w:space="0" w:color="auto"/>
        <w:left w:val="none" w:sz="0" w:space="0" w:color="auto"/>
        <w:bottom w:val="none" w:sz="0" w:space="0" w:color="auto"/>
        <w:right w:val="none" w:sz="0" w:space="0" w:color="auto"/>
      </w:divBdr>
    </w:div>
    <w:div w:id="740828769">
      <w:bodyDiv w:val="1"/>
      <w:marLeft w:val="0"/>
      <w:marRight w:val="0"/>
      <w:marTop w:val="0"/>
      <w:marBottom w:val="0"/>
      <w:divBdr>
        <w:top w:val="none" w:sz="0" w:space="0" w:color="auto"/>
        <w:left w:val="none" w:sz="0" w:space="0" w:color="auto"/>
        <w:bottom w:val="none" w:sz="0" w:space="0" w:color="auto"/>
        <w:right w:val="none" w:sz="0" w:space="0" w:color="auto"/>
      </w:divBdr>
    </w:div>
    <w:div w:id="743841632">
      <w:bodyDiv w:val="1"/>
      <w:marLeft w:val="0"/>
      <w:marRight w:val="0"/>
      <w:marTop w:val="0"/>
      <w:marBottom w:val="0"/>
      <w:divBdr>
        <w:top w:val="none" w:sz="0" w:space="0" w:color="auto"/>
        <w:left w:val="none" w:sz="0" w:space="0" w:color="auto"/>
        <w:bottom w:val="none" w:sz="0" w:space="0" w:color="auto"/>
        <w:right w:val="none" w:sz="0" w:space="0" w:color="auto"/>
      </w:divBdr>
    </w:div>
    <w:div w:id="762146243">
      <w:bodyDiv w:val="1"/>
      <w:marLeft w:val="0"/>
      <w:marRight w:val="0"/>
      <w:marTop w:val="0"/>
      <w:marBottom w:val="0"/>
      <w:divBdr>
        <w:top w:val="none" w:sz="0" w:space="0" w:color="auto"/>
        <w:left w:val="none" w:sz="0" w:space="0" w:color="auto"/>
        <w:bottom w:val="none" w:sz="0" w:space="0" w:color="auto"/>
        <w:right w:val="none" w:sz="0" w:space="0" w:color="auto"/>
      </w:divBdr>
    </w:div>
    <w:div w:id="804080897">
      <w:bodyDiv w:val="1"/>
      <w:marLeft w:val="0"/>
      <w:marRight w:val="0"/>
      <w:marTop w:val="0"/>
      <w:marBottom w:val="0"/>
      <w:divBdr>
        <w:top w:val="none" w:sz="0" w:space="0" w:color="auto"/>
        <w:left w:val="none" w:sz="0" w:space="0" w:color="auto"/>
        <w:bottom w:val="none" w:sz="0" w:space="0" w:color="auto"/>
        <w:right w:val="none" w:sz="0" w:space="0" w:color="auto"/>
      </w:divBdr>
    </w:div>
    <w:div w:id="848980999">
      <w:bodyDiv w:val="1"/>
      <w:marLeft w:val="0"/>
      <w:marRight w:val="0"/>
      <w:marTop w:val="0"/>
      <w:marBottom w:val="0"/>
      <w:divBdr>
        <w:top w:val="none" w:sz="0" w:space="0" w:color="auto"/>
        <w:left w:val="none" w:sz="0" w:space="0" w:color="auto"/>
        <w:bottom w:val="none" w:sz="0" w:space="0" w:color="auto"/>
        <w:right w:val="none" w:sz="0" w:space="0" w:color="auto"/>
      </w:divBdr>
    </w:div>
    <w:div w:id="854421620">
      <w:bodyDiv w:val="1"/>
      <w:marLeft w:val="0"/>
      <w:marRight w:val="0"/>
      <w:marTop w:val="0"/>
      <w:marBottom w:val="0"/>
      <w:divBdr>
        <w:top w:val="none" w:sz="0" w:space="0" w:color="auto"/>
        <w:left w:val="none" w:sz="0" w:space="0" w:color="auto"/>
        <w:bottom w:val="none" w:sz="0" w:space="0" w:color="auto"/>
        <w:right w:val="none" w:sz="0" w:space="0" w:color="auto"/>
      </w:divBdr>
    </w:div>
    <w:div w:id="891572916">
      <w:bodyDiv w:val="1"/>
      <w:marLeft w:val="0"/>
      <w:marRight w:val="0"/>
      <w:marTop w:val="0"/>
      <w:marBottom w:val="0"/>
      <w:divBdr>
        <w:top w:val="none" w:sz="0" w:space="0" w:color="auto"/>
        <w:left w:val="none" w:sz="0" w:space="0" w:color="auto"/>
        <w:bottom w:val="none" w:sz="0" w:space="0" w:color="auto"/>
        <w:right w:val="none" w:sz="0" w:space="0" w:color="auto"/>
      </w:divBdr>
    </w:div>
    <w:div w:id="908925649">
      <w:bodyDiv w:val="1"/>
      <w:marLeft w:val="0"/>
      <w:marRight w:val="0"/>
      <w:marTop w:val="0"/>
      <w:marBottom w:val="0"/>
      <w:divBdr>
        <w:top w:val="none" w:sz="0" w:space="0" w:color="auto"/>
        <w:left w:val="none" w:sz="0" w:space="0" w:color="auto"/>
        <w:bottom w:val="none" w:sz="0" w:space="0" w:color="auto"/>
        <w:right w:val="none" w:sz="0" w:space="0" w:color="auto"/>
      </w:divBdr>
    </w:div>
    <w:div w:id="1021784326">
      <w:bodyDiv w:val="1"/>
      <w:marLeft w:val="0"/>
      <w:marRight w:val="0"/>
      <w:marTop w:val="0"/>
      <w:marBottom w:val="0"/>
      <w:divBdr>
        <w:top w:val="none" w:sz="0" w:space="0" w:color="auto"/>
        <w:left w:val="none" w:sz="0" w:space="0" w:color="auto"/>
        <w:bottom w:val="none" w:sz="0" w:space="0" w:color="auto"/>
        <w:right w:val="none" w:sz="0" w:space="0" w:color="auto"/>
      </w:divBdr>
    </w:div>
    <w:div w:id="1245601315">
      <w:bodyDiv w:val="1"/>
      <w:marLeft w:val="0"/>
      <w:marRight w:val="0"/>
      <w:marTop w:val="0"/>
      <w:marBottom w:val="0"/>
      <w:divBdr>
        <w:top w:val="none" w:sz="0" w:space="0" w:color="auto"/>
        <w:left w:val="none" w:sz="0" w:space="0" w:color="auto"/>
        <w:bottom w:val="none" w:sz="0" w:space="0" w:color="auto"/>
        <w:right w:val="none" w:sz="0" w:space="0" w:color="auto"/>
      </w:divBdr>
    </w:div>
    <w:div w:id="1279528367">
      <w:bodyDiv w:val="1"/>
      <w:marLeft w:val="0"/>
      <w:marRight w:val="0"/>
      <w:marTop w:val="0"/>
      <w:marBottom w:val="0"/>
      <w:divBdr>
        <w:top w:val="none" w:sz="0" w:space="0" w:color="auto"/>
        <w:left w:val="none" w:sz="0" w:space="0" w:color="auto"/>
        <w:bottom w:val="none" w:sz="0" w:space="0" w:color="auto"/>
        <w:right w:val="none" w:sz="0" w:space="0" w:color="auto"/>
      </w:divBdr>
    </w:div>
    <w:div w:id="1305115705">
      <w:bodyDiv w:val="1"/>
      <w:marLeft w:val="0"/>
      <w:marRight w:val="0"/>
      <w:marTop w:val="0"/>
      <w:marBottom w:val="0"/>
      <w:divBdr>
        <w:top w:val="none" w:sz="0" w:space="0" w:color="auto"/>
        <w:left w:val="none" w:sz="0" w:space="0" w:color="auto"/>
        <w:bottom w:val="none" w:sz="0" w:space="0" w:color="auto"/>
        <w:right w:val="none" w:sz="0" w:space="0" w:color="auto"/>
      </w:divBdr>
    </w:div>
    <w:div w:id="1416366615">
      <w:bodyDiv w:val="1"/>
      <w:marLeft w:val="0"/>
      <w:marRight w:val="0"/>
      <w:marTop w:val="0"/>
      <w:marBottom w:val="0"/>
      <w:divBdr>
        <w:top w:val="none" w:sz="0" w:space="0" w:color="auto"/>
        <w:left w:val="none" w:sz="0" w:space="0" w:color="auto"/>
        <w:bottom w:val="none" w:sz="0" w:space="0" w:color="auto"/>
        <w:right w:val="none" w:sz="0" w:space="0" w:color="auto"/>
      </w:divBdr>
    </w:div>
    <w:div w:id="1436363283">
      <w:bodyDiv w:val="1"/>
      <w:marLeft w:val="0"/>
      <w:marRight w:val="0"/>
      <w:marTop w:val="0"/>
      <w:marBottom w:val="0"/>
      <w:divBdr>
        <w:top w:val="none" w:sz="0" w:space="0" w:color="auto"/>
        <w:left w:val="none" w:sz="0" w:space="0" w:color="auto"/>
        <w:bottom w:val="none" w:sz="0" w:space="0" w:color="auto"/>
        <w:right w:val="none" w:sz="0" w:space="0" w:color="auto"/>
      </w:divBdr>
    </w:div>
    <w:div w:id="1453477205">
      <w:bodyDiv w:val="1"/>
      <w:marLeft w:val="0"/>
      <w:marRight w:val="0"/>
      <w:marTop w:val="0"/>
      <w:marBottom w:val="0"/>
      <w:divBdr>
        <w:top w:val="none" w:sz="0" w:space="0" w:color="auto"/>
        <w:left w:val="none" w:sz="0" w:space="0" w:color="auto"/>
        <w:bottom w:val="none" w:sz="0" w:space="0" w:color="auto"/>
        <w:right w:val="none" w:sz="0" w:space="0" w:color="auto"/>
      </w:divBdr>
    </w:div>
    <w:div w:id="1601254349">
      <w:bodyDiv w:val="1"/>
      <w:marLeft w:val="0"/>
      <w:marRight w:val="0"/>
      <w:marTop w:val="0"/>
      <w:marBottom w:val="0"/>
      <w:divBdr>
        <w:top w:val="none" w:sz="0" w:space="0" w:color="auto"/>
        <w:left w:val="none" w:sz="0" w:space="0" w:color="auto"/>
        <w:bottom w:val="none" w:sz="0" w:space="0" w:color="auto"/>
        <w:right w:val="none" w:sz="0" w:space="0" w:color="auto"/>
      </w:divBdr>
    </w:div>
    <w:div w:id="1602058806">
      <w:bodyDiv w:val="1"/>
      <w:marLeft w:val="0"/>
      <w:marRight w:val="0"/>
      <w:marTop w:val="0"/>
      <w:marBottom w:val="0"/>
      <w:divBdr>
        <w:top w:val="none" w:sz="0" w:space="0" w:color="auto"/>
        <w:left w:val="none" w:sz="0" w:space="0" w:color="auto"/>
        <w:bottom w:val="none" w:sz="0" w:space="0" w:color="auto"/>
        <w:right w:val="none" w:sz="0" w:space="0" w:color="auto"/>
      </w:divBdr>
    </w:div>
    <w:div w:id="1603342124">
      <w:bodyDiv w:val="1"/>
      <w:marLeft w:val="0"/>
      <w:marRight w:val="0"/>
      <w:marTop w:val="0"/>
      <w:marBottom w:val="0"/>
      <w:divBdr>
        <w:top w:val="none" w:sz="0" w:space="0" w:color="auto"/>
        <w:left w:val="none" w:sz="0" w:space="0" w:color="auto"/>
        <w:bottom w:val="none" w:sz="0" w:space="0" w:color="auto"/>
        <w:right w:val="none" w:sz="0" w:space="0" w:color="auto"/>
      </w:divBdr>
    </w:div>
    <w:div w:id="1604336792">
      <w:bodyDiv w:val="1"/>
      <w:marLeft w:val="0"/>
      <w:marRight w:val="0"/>
      <w:marTop w:val="0"/>
      <w:marBottom w:val="0"/>
      <w:divBdr>
        <w:top w:val="none" w:sz="0" w:space="0" w:color="auto"/>
        <w:left w:val="none" w:sz="0" w:space="0" w:color="auto"/>
        <w:bottom w:val="none" w:sz="0" w:space="0" w:color="auto"/>
        <w:right w:val="none" w:sz="0" w:space="0" w:color="auto"/>
      </w:divBdr>
    </w:div>
    <w:div w:id="1620836510">
      <w:bodyDiv w:val="1"/>
      <w:marLeft w:val="0"/>
      <w:marRight w:val="0"/>
      <w:marTop w:val="0"/>
      <w:marBottom w:val="0"/>
      <w:divBdr>
        <w:top w:val="none" w:sz="0" w:space="0" w:color="auto"/>
        <w:left w:val="none" w:sz="0" w:space="0" w:color="auto"/>
        <w:bottom w:val="none" w:sz="0" w:space="0" w:color="auto"/>
        <w:right w:val="none" w:sz="0" w:space="0" w:color="auto"/>
      </w:divBdr>
    </w:div>
    <w:div w:id="1626623156">
      <w:bodyDiv w:val="1"/>
      <w:marLeft w:val="0"/>
      <w:marRight w:val="0"/>
      <w:marTop w:val="0"/>
      <w:marBottom w:val="0"/>
      <w:divBdr>
        <w:top w:val="none" w:sz="0" w:space="0" w:color="auto"/>
        <w:left w:val="none" w:sz="0" w:space="0" w:color="auto"/>
        <w:bottom w:val="none" w:sz="0" w:space="0" w:color="auto"/>
        <w:right w:val="none" w:sz="0" w:space="0" w:color="auto"/>
      </w:divBdr>
    </w:div>
    <w:div w:id="1740984043">
      <w:bodyDiv w:val="1"/>
      <w:marLeft w:val="0"/>
      <w:marRight w:val="0"/>
      <w:marTop w:val="0"/>
      <w:marBottom w:val="0"/>
      <w:divBdr>
        <w:top w:val="none" w:sz="0" w:space="0" w:color="auto"/>
        <w:left w:val="none" w:sz="0" w:space="0" w:color="auto"/>
        <w:bottom w:val="none" w:sz="0" w:space="0" w:color="auto"/>
        <w:right w:val="none" w:sz="0" w:space="0" w:color="auto"/>
      </w:divBdr>
    </w:div>
    <w:div w:id="1790054294">
      <w:bodyDiv w:val="1"/>
      <w:marLeft w:val="0"/>
      <w:marRight w:val="0"/>
      <w:marTop w:val="0"/>
      <w:marBottom w:val="0"/>
      <w:divBdr>
        <w:top w:val="none" w:sz="0" w:space="0" w:color="auto"/>
        <w:left w:val="none" w:sz="0" w:space="0" w:color="auto"/>
        <w:bottom w:val="none" w:sz="0" w:space="0" w:color="auto"/>
        <w:right w:val="none" w:sz="0" w:space="0" w:color="auto"/>
      </w:divBdr>
    </w:div>
    <w:div w:id="1792166708">
      <w:bodyDiv w:val="1"/>
      <w:marLeft w:val="0"/>
      <w:marRight w:val="0"/>
      <w:marTop w:val="0"/>
      <w:marBottom w:val="0"/>
      <w:divBdr>
        <w:top w:val="none" w:sz="0" w:space="0" w:color="auto"/>
        <w:left w:val="none" w:sz="0" w:space="0" w:color="auto"/>
        <w:bottom w:val="none" w:sz="0" w:space="0" w:color="auto"/>
        <w:right w:val="none" w:sz="0" w:space="0" w:color="auto"/>
      </w:divBdr>
    </w:div>
    <w:div w:id="1795826405">
      <w:bodyDiv w:val="1"/>
      <w:marLeft w:val="0"/>
      <w:marRight w:val="0"/>
      <w:marTop w:val="0"/>
      <w:marBottom w:val="0"/>
      <w:divBdr>
        <w:top w:val="none" w:sz="0" w:space="0" w:color="auto"/>
        <w:left w:val="none" w:sz="0" w:space="0" w:color="auto"/>
        <w:bottom w:val="none" w:sz="0" w:space="0" w:color="auto"/>
        <w:right w:val="none" w:sz="0" w:space="0" w:color="auto"/>
      </w:divBdr>
    </w:div>
    <w:div w:id="1871019923">
      <w:bodyDiv w:val="1"/>
      <w:marLeft w:val="0"/>
      <w:marRight w:val="0"/>
      <w:marTop w:val="0"/>
      <w:marBottom w:val="0"/>
      <w:divBdr>
        <w:top w:val="none" w:sz="0" w:space="0" w:color="auto"/>
        <w:left w:val="none" w:sz="0" w:space="0" w:color="auto"/>
        <w:bottom w:val="none" w:sz="0" w:space="0" w:color="auto"/>
        <w:right w:val="none" w:sz="0" w:space="0" w:color="auto"/>
      </w:divBdr>
    </w:div>
    <w:div w:id="1989162413">
      <w:bodyDiv w:val="1"/>
      <w:marLeft w:val="0"/>
      <w:marRight w:val="0"/>
      <w:marTop w:val="0"/>
      <w:marBottom w:val="0"/>
      <w:divBdr>
        <w:top w:val="none" w:sz="0" w:space="0" w:color="auto"/>
        <w:left w:val="none" w:sz="0" w:space="0" w:color="auto"/>
        <w:bottom w:val="none" w:sz="0" w:space="0" w:color="auto"/>
        <w:right w:val="none" w:sz="0" w:space="0" w:color="auto"/>
      </w:divBdr>
    </w:div>
    <w:div w:id="2035306722">
      <w:bodyDiv w:val="1"/>
      <w:marLeft w:val="0"/>
      <w:marRight w:val="0"/>
      <w:marTop w:val="0"/>
      <w:marBottom w:val="0"/>
      <w:divBdr>
        <w:top w:val="none" w:sz="0" w:space="0" w:color="auto"/>
        <w:left w:val="none" w:sz="0" w:space="0" w:color="auto"/>
        <w:bottom w:val="none" w:sz="0" w:space="0" w:color="auto"/>
        <w:right w:val="none" w:sz="0" w:space="0" w:color="auto"/>
      </w:divBdr>
    </w:div>
    <w:div w:id="208726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Wil19</b:Tag>
    <b:SourceType>InternetSite</b:SourceType>
    <b:Guid>{D038EC4D-EDC5-4F68-8898-26654E87B343}</b:Guid>
    <b:Title>Councelling Directory</b:Title>
    <b:Author>
      <b:Author>
        <b:NameList>
          <b:Person>
            <b:Last>Wilson</b:Last>
            <b:First>Mary-Claire</b:First>
          </b:Person>
        </b:NameList>
      </b:Author>
    </b:Author>
    <b:YearAccessed>2019</b:YearAccessed>
    <b:MonthAccessed>January</b:MonthAccessed>
    <b:DayAccessed>10</b:DayAccessed>
    <b:URL>https://www.councelling-directory.org.uk</b:URL>
    <b:RefOrder>1</b:RefOrder>
  </b:Source>
  <b:Source>
    <b:Tag>Goopy</b:Tag>
    <b:SourceType>InternetSite</b:SourceType>
    <b:Guid>{96F65EC4-D4B5-4C5C-BB7E-AA7482121308}</b:Guid>
    <b:Author>
      <b:Author>
        <b:NameList>
          <b:Person>
            <b:Last>Therapy</b:Last>
            <b:First>Good</b:First>
          </b:Person>
        </b:NameList>
      </b:Author>
    </b:Author>
    <b:Year>The Good Therapy </b:Year>
    <b:YearAccessed>2019</b:YearAccessed>
    <b:MonthAccessed>January </b:MonthAccessed>
    <b:DayAccessed>2</b:DayAccessed>
    <b:URL>http://www.goodtherapy.org/learn-about-therapy/types/compassion-focused-therapy</b:URL>
    <b:RefOrder>20</b:RefOrder>
  </b:Source>
  <b:Source>
    <b:Tag>Goo07</b:Tag>
    <b:SourceType>InternetSite</b:SourceType>
    <b:Guid>{D861FC85-D09D-43B2-8507-068406C4A22B}</b:Guid>
    <b:Title>GoodTherapy</b:Title>
    <b:Year>2007</b:Year>
    <b:YearAccessed>2019</b:YearAccessed>
    <b:MonthAccessed>January</b:MonthAccessed>
    <b:DayAccessed>2</b:DayAccessed>
    <b:URL>https://www.goodtherapy.org/learn-about-therapy/compassionate-focused-therapy </b:URL>
    <b:RefOrder>2</b:RefOrder>
  </b:Source>
  <b:Source>
    <b:Tag>Man11</b:Tag>
    <b:SourceType>InternetSite</b:SourceType>
    <b:Guid>{3A84A443-1EC1-4303-9528-9AF9B347A014}</b:Guid>
    <b:Author>
      <b:Author>
        <b:NameList>
          <b:Person>
            <b:Last>Bazzano</b:Last>
            <b:First>Manu</b:First>
          </b:Person>
        </b:NameList>
      </b:Author>
    </b:Author>
    <b:Title>Councelling Directory</b:Title>
    <b:Year>2011</b:Year>
    <b:YearAccessed>2019</b:YearAccessed>
    <b:MonthAccessed>January</b:MonthAccessed>
    <b:DayAccessed>10</b:DayAccessed>
    <b:URL>https://www.counselling-directory.org.uk/counsellor-articles/the-art-of-phenomenology</b:URL>
    <b:RefOrder>3</b:RefOrder>
  </b:Source>
  <b:Source>
    <b:Tag>Ric00</b:Tag>
    <b:SourceType>BookSection</b:SourceType>
    <b:Guid>{3A961AD7-23B7-4560-A983-007005CFBCE4}</b:Guid>
    <b:Title>Six Key Approached to Counselling and Therapy </b:Title>
    <b:Year>2000</b:Year>
    <b:Author>
      <b:Author>
        <b:NameList>
          <b:Person>
            <b:Last>Nelson-Jones</b:Last>
            <b:First>Richard</b:First>
          </b:Person>
        </b:NameList>
      </b:Author>
    </b:Author>
    <b:BookTitle>Six Key Approached to Counselling and Therapy </b:BookTitle>
    <b:Pages>120</b:Pages>
    <b:City>London and New York </b:City>
    <b:Publisher>SAGE</b:Publisher>
    <b:RefOrder>4</b:RefOrder>
  </b:Source>
  <b:Source>
    <b:Tag>BAC19</b:Tag>
    <b:SourceType>InternetSite</b:SourceType>
    <b:Guid>{FAB17A17-3E3D-4323-98FD-A62F5BB31A9A}</b:Guid>
    <b:Title>British Association for Behavioural and Cognitive Psycotherapies </b:Title>
    <b:Year>2019</b:Year>
    <b:Author>
      <b:Author>
        <b:NameList>
          <b:Person>
            <b:Last>BACP</b:Last>
          </b:Person>
        </b:NameList>
      </b:Author>
    </b:Author>
    <b:YearAccessed>2019</b:YearAccessed>
    <b:MonthAccessed>January</b:MonthAccessed>
    <b:DayAccessed>7</b:DayAccessed>
    <b:URL>www.babcp.com</b:URL>
    <b:RefOrder>5</b:RefOrder>
  </b:Source>
  <b:Source>
    <b:Tag>NHS16</b:Tag>
    <b:SourceType>InternetSite</b:SourceType>
    <b:Guid>{E015BA0B-85BA-4735-AD24-759862A412D7}</b:Guid>
    <b:Author>
      <b:Author>
        <b:NameList>
          <b:Person>
            <b:Last>NHS</b:Last>
          </b:Person>
        </b:NameList>
      </b:Author>
    </b:Author>
    <b:Title>NHS</b:Title>
    <b:Year>2016</b:Year>
    <b:YearAccessed>2019</b:YearAccessed>
    <b:MonthAccessed>January</b:MonthAccessed>
    <b:DayAccessed>4</b:DayAccessed>
    <b:URL>https://www.nhs.uk/condions/cognitive-behavioural-therapy-cbt/</b:URL>
    <b:RefOrder>6</b:RefOrder>
  </b:Source>
  <b:Source>
    <b:Tag>Bar19</b:Tag>
    <b:SourceType>InternetSite</b:SourceType>
    <b:Guid>{C707F835-8BAA-46A5-A786-D57403506412}</b:Guid>
    <b:Author>
      <b:Author>
        <b:NameList>
          <b:Person>
            <b:Last>Noble</b:Last>
            <b:First>Barnes</b:First>
            <b:Middle>&amp;</b:Middle>
          </b:Person>
        </b:NameList>
      </b:Author>
    </b:Author>
    <b:Title>Sparknotes</b:Title>
    <b:Year>2019</b:Year>
    <b:YearAccessed>2019</b:YearAccessed>
    <b:MonthAccessed>January</b:MonthAccessed>
    <b:DayAccessed>6</b:DayAccessed>
    <b:URL>https://www.sparknotes.com/psychology/psych101/personality/section2/</b:URL>
    <b:RefOrder>7</b:RefOrder>
  </b:Source>
  <b:Source>
    <b:Tag>Psy19</b:Tag>
    <b:SourceType>InternetSite</b:SourceType>
    <b:Guid>{21FD6906-8D12-4BB4-B000-42200F3FBBD8}</b:Guid>
    <b:Author>
      <b:Author>
        <b:NameList>
          <b:Person>
            <b:Last>Psychologytoday</b:Last>
          </b:Person>
        </b:NameList>
      </b:Author>
    </b:Author>
    <b:Title>Psychology Today</b:Title>
    <b:Year>2019</b:Year>
    <b:YearAccessed>2019</b:YearAccessed>
    <b:MonthAccessed>January</b:MonthAccessed>
    <b:DayAccessed>6</b:DayAccessed>
    <b:URL>https://www.psychologytoday.com/gb/therapy-types/psychodynamic-therapy</b:URL>
    <b:RefOrder>8</b:RefOrder>
  </b:Source>
  <b:Source>
    <b:Tag>Man17</b:Tag>
    <b:SourceType>InternetSite</b:SourceType>
    <b:Guid>{3CA44F4B-2FB3-43C4-A31A-FFE2CB945E94}</b:Guid>
    <b:Author>
      <b:Author>
        <b:NameList>
          <b:Person>
            <b:Last>Mandy</b:Last>
          </b:Person>
        </b:NameList>
      </b:Author>
    </b:Author>
    <b:Title>A Comparison of Psychodynamic and Humanistic Therapy </b:Title>
    <b:Year>2017</b:Year>
    <b:YearAccessed>2019</b:YearAccessed>
    <b:MonthAccessed>January</b:MonthAccessed>
    <b:DayAccessed>4</b:DayAccessed>
    <b:URL>https://owlcation.com/social-sciences/psychodynamic-therapy-vs-humanistic-therapy</b:URL>
    <b:RefOrder>9</b:RefOrder>
  </b:Source>
  <b:Source>
    <b:Tag>Hel11</b:Tag>
    <b:SourceType>InternetSite</b:SourceType>
    <b:Guid>{85CB98EF-F1CD-4510-84DD-296A5D9AE456}</b:Guid>
    <b:Author>
      <b:Author>
        <b:NameList>
          <b:Person>
            <b:Last>Rowland</b:Last>
            <b:First>Helen</b:First>
          </b:Person>
        </b:NameList>
      </b:Author>
    </b:Author>
    <b:Title>What is the difference between Cogntive Behavioural Therapy and Humanistic Psychotherapy</b:Title>
    <b:Year>2011</b:Year>
    <b:YearAccessed>2019</b:YearAccessed>
    <b:MonthAccessed>January</b:MonthAccessed>
    <b:DayAccessed>4</b:DayAccessed>
    <b:URL>http://www.helenrowland.co.uk/humanistic-therapy</b:URL>
    <b:RefOrder>10</b:RefOrder>
  </b:Source>
  <b:Source>
    <b:Tag>Jan13</b:Tag>
    <b:SourceType>InternetSite</b:SourceType>
    <b:Guid>{A508FE57-E8DA-435E-995B-DF0083D2102D}</b:Guid>
    <b:Author>
      <b:Author>
        <b:NameList>
          <b:Person>
            <b:Last>Holder</b:Last>
            <b:First>Jane</b:First>
            <b:Middle>Bronwyn</b:Middle>
          </b:Person>
        </b:NameList>
      </b:Author>
    </b:Author>
    <b:Title>Counselling directory</b:Title>
    <b:Year>2013</b:Year>
    <b:YearAccessed>2019</b:YearAccessed>
    <b:MonthAccessed>January</b:MonthAccessed>
    <b:DayAccessed>4</b:DayAccessed>
    <b:URL>https://www.counselling-directory.org.uk/counsellor-articles/what-are-they-comparing-and-contrasting-the-three-main-counsellng-approaches</b:URL>
    <b:RefOrder>11</b:RefOrder>
  </b:Source>
  <b:Source>
    <b:Tag>Zen19</b:Tag>
    <b:SourceType>InternetSite</b:SourceType>
    <b:Guid>{2C0C026D-1038-41FE-96E8-065CF63327DC}</b:Guid>
    <b:Author>
      <b:Author>
        <b:NameList>
          <b:Person>
            <b:Last>Zencare</b:Last>
          </b:Person>
        </b:NameList>
      </b:Author>
    </b:Author>
    <b:Title>Zencare Find Your Ideal Therapist</b:Title>
    <b:YearAccessed>2019</b:YearAccessed>
    <b:MonthAccessed>January</b:MonthAccessed>
    <b:DayAccessed>12</b:DayAccessed>
    <b:URL>https://zencare.groovehq.com/knowledge_base/topics/whats/-the-diffeence-between-psychodynamic-therapy-and-cognitive-behavioral-therapy-cbt</b:URL>
    <b:RefOrder>12</b:RefOrder>
  </b:Source>
  <b:Source>
    <b:Tag>Bur16</b:Tag>
    <b:SourceType>Report</b:SourceType>
    <b:Guid>{774B2067-F870-4011-8F5D-A867D3DFC075}</b:Guid>
    <b:Title>Therapy wars:the revenge of Freud</b:Title>
    <b:Year>2016</b:Year>
    <b:Author>
      <b:Author>
        <b:NameList>
          <b:Person>
            <b:Last>Burkeman</b:Last>
            <b:First>Oliver</b:First>
          </b:Person>
        </b:NameList>
      </b:Author>
    </b:Author>
    <b:JournalName>The Guardian</b:JournalName>
    <b:Publisher>The Guardian</b:Publisher>
    <b:RefOrder>13</b:RefOrder>
  </b:Source>
  <b:Source>
    <b:Tag>Tom15</b:Tag>
    <b:SourceType>Report</b:SourceType>
    <b:Guid>{19317B7D-387C-4F72-9CA2-8722377B578A}</b:Guid>
    <b:Author>
      <b:Author>
        <b:NameList>
          <b:Person>
            <b:Last>Friborg</b:Last>
            <b:First>Tom.J.Johnson</b:First>
            <b:Middle>and Oddgeir</b:Middle>
          </b:Person>
        </b:NameList>
      </b:Author>
    </b:Author>
    <b:Title>The Effect of Cognitive Behavioral Therapy as an Anti-DepressiveTreatment is Falling: A Meta-Analysis</b:Title>
    <b:Year>2015</b:Year>
    <b:Publisher>Psychological Bulletin</b:Publisher>
    <b:RefOrder>14</b:RefOrder>
  </b:Source>
  <b:Source>
    <b:Tag>Min13</b:Tag>
    <b:SourceType>Report</b:SourceType>
    <b:Guid>{7E0FF354-762C-45CE-8838-F5509BB56A23}</b:Guid>
    <b:Title>Access to talking therapies </b:Title>
    <b:Year>2013</b:Year>
    <b:Publisher>mind.org.uk</b:Publisher>
    <b:City>London</b:City>
    <b:Author>
      <b:Author>
        <b:NameList>
          <b:Person>
            <b:Last>Mind</b:Last>
          </b:Person>
        </b:NameList>
      </b:Author>
    </b:Author>
    <b:RefOrder>15</b:RefOrder>
  </b:Source>
  <b:Source>
    <b:Tag>Sus16</b:Tag>
    <b:SourceType>Report</b:SourceType>
    <b:Guid>{5679420B-0F48-4039-860E-C7EDB70A0929}</b:Guid>
    <b:Author>
      <b:Author>
        <b:NameList>
          <b:Person>
            <b:Last>McPherson</b:Last>
            <b:First>Susan</b:First>
          </b:Person>
        </b:NameList>
      </b:Author>
    </b:Author>
    <b:Title>Psychodynamic therapy- there's more to it than lying on a vouch talking about your childhood </b:Title>
    <b:Year>2016</b:Year>
    <b:Publisher>THE CONVERSATION</b:Publisher>
    <b:City>Essex</b:City>
    <b:RefOrder>16</b:RefOrder>
  </b:Source>
  <b:Source>
    <b:Tag>Nat01</b:Tag>
    <b:SourceType>DocumentFromInternetSite</b:SourceType>
    <b:Guid>{EE8C27AA-81F0-4C4F-9353-186A03EC6951}</b:Guid>
    <b:Title>Patient confidentiality one of the most important pillars of medicine,says expert</b:Title>
    <b:Year>2001</b:Year>
    <b:Author>
      <b:Author>
        <b:NameList>
          <b:Person>
            <b:Last>Nathanson</b:Last>
            <b:First>Dr</b:First>
            <b:Middle>Vivienne</b:Middle>
          </b:Person>
        </b:NameList>
      </b:Author>
    </b:Author>
    <b:JournalName>The Telegraph</b:JournalName>
    <b:Month>February</b:Month>
    <b:Day>23</b:Day>
    <b:YearAccessed>2019</b:YearAccessed>
    <b:MonthAccessed>January</b:MonthAccessed>
    <b:DayAccessed>10</b:DayAccessed>
    <b:URL>https://www.telegraph.co.uk/news/health/news/8344126/patients-confodentiality-one-of-most-important-pillars-of-medicine-says-expert.html</b:URL>
    <b:RefOrder>17</b:RefOrder>
  </b:Source>
  <b:Source>
    <b:Tag>NMC18</b:Tag>
    <b:SourceType>DocumentFromInternetSite</b:SourceType>
    <b:Guid>{05F3797C-F888-42D3-A39C-DF8981339BE6}</b:Guid>
    <b:Title>The Code</b:Title>
    <b:Year>2018</b:Year>
    <b:Month>October</b:Month>
    <b:Day>10</b:Day>
    <b:YearAccessed>2019</b:YearAccessed>
    <b:MonthAccessed>January</b:MonthAccessed>
    <b:DayAccessed>14</b:DayAccessed>
    <b:URL>https://www.nmc.org.uk/globalassets/nmc-publications/nmc-code.pdf</b:URL>
    <b:Author>
      <b:Author>
        <b:NameList>
          <b:Person>
            <b:Last>NMC</b:Last>
          </b:Person>
        </b:NameList>
      </b:Author>
    </b:Author>
    <b:RefOrder>18</b:RefOrder>
  </b:Source>
  <b:Source>
    <b:Tag>The19</b:Tag>
    <b:SourceType>InternetSite</b:SourceType>
    <b:Guid>{679DAE50-85FA-4600-A455-248DD85BE853}</b:Guid>
    <b:Title>Guidence for the Counsellor in safeguarding vulnerable adults and children</b:Title>
    <b:Year>2019</b:Year>
    <b:YearAccessed>2019</b:YearAccessed>
    <b:MonthAccessed>January</b:MonthAccessed>
    <b:DayAccessed>12</b:DayAccessed>
    <b:URL>https://www.nationalcounsellingsociety.org/have-a-concern/safeguarding-policy</b:URL>
    <b:Author>
      <b:Author>
        <b:NameList>
          <b:Person>
            <b:Last>NCS</b:Last>
          </b:Person>
        </b:NameList>
      </b:Author>
    </b:Author>
    <b:RefOrder>19</b:RefOrder>
  </b:Source>
</b:Sources>
</file>

<file path=customXml/itemProps1.xml><?xml version="1.0" encoding="utf-8"?>
<ds:datastoreItem xmlns:ds="http://schemas.openxmlformats.org/officeDocument/2006/customXml" ds:itemID="{7A3B3F77-BE73-4D02-8FC6-17CF6A629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2574</Words>
  <Characters>14676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hanlon</dc:creator>
  <cp:keywords/>
  <dc:description/>
  <cp:lastModifiedBy>sarah-jayne hanlon</cp:lastModifiedBy>
  <cp:revision>2</cp:revision>
  <dcterms:created xsi:type="dcterms:W3CDTF">2019-01-18T19:43:00Z</dcterms:created>
  <dcterms:modified xsi:type="dcterms:W3CDTF">2019-01-18T19:43:00Z</dcterms:modified>
</cp:coreProperties>
</file>