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F8D4F" w14:textId="7D865918" w:rsidR="003E066E" w:rsidRDefault="00CF5939" w:rsidP="003E066E">
      <w:pPr>
        <w:rPr>
          <w:rFonts w:ascii="Arial" w:hAnsi="Arial" w:cs="Arial"/>
          <w:sz w:val="24"/>
          <w:szCs w:val="24"/>
        </w:rPr>
      </w:pPr>
      <w:r w:rsidRPr="007C4C97">
        <w:rPr>
          <w:b/>
          <w:bCs/>
          <w:noProof/>
          <w:sz w:val="24"/>
          <w:szCs w:val="24"/>
        </w:rPr>
        <mc:AlternateContent>
          <mc:Choice Requires="wpg">
            <w:drawing>
              <wp:anchor distT="0" distB="0" distL="114300" distR="114300" simplePos="0" relativeHeight="251667456" behindDoc="0" locked="0" layoutInCell="1" allowOverlap="1" wp14:anchorId="18B75C9B" wp14:editId="1A6C297F">
                <wp:simplePos x="0" y="0"/>
                <wp:positionH relativeFrom="margin">
                  <wp:align>center</wp:align>
                </wp:positionH>
                <wp:positionV relativeFrom="paragraph">
                  <wp:posOffset>-276225</wp:posOffset>
                </wp:positionV>
                <wp:extent cx="3467100" cy="1228090"/>
                <wp:effectExtent l="0" t="0" r="19050" b="10160"/>
                <wp:wrapNone/>
                <wp:docPr id="197316236" name="Group 3"/>
                <wp:cNvGraphicFramePr/>
                <a:graphic xmlns:a="http://schemas.openxmlformats.org/drawingml/2006/main">
                  <a:graphicData uri="http://schemas.microsoft.com/office/word/2010/wordprocessingGroup">
                    <wpg:wgp>
                      <wpg:cNvGrpSpPr/>
                      <wpg:grpSpPr>
                        <a:xfrm>
                          <a:off x="0" y="0"/>
                          <a:ext cx="3467100" cy="1228090"/>
                          <a:chOff x="0" y="0"/>
                          <a:chExt cx="5753100" cy="1933575"/>
                        </a:xfrm>
                      </wpg:grpSpPr>
                      <wps:wsp>
                        <wps:cNvPr id="10758720" name="Rectangle 2"/>
                        <wps:cNvSpPr/>
                        <wps:spPr>
                          <a:xfrm>
                            <a:off x="1933575" y="0"/>
                            <a:ext cx="3819525" cy="1924050"/>
                          </a:xfrm>
                          <a:prstGeom prst="rect">
                            <a:avLst/>
                          </a:prstGeom>
                          <a:solidFill>
                            <a:srgbClr val="8DD8FD"/>
                          </a:solidFill>
                          <a:ln w="12700" cap="flat" cmpd="sng" algn="ctr">
                            <a:solidFill>
                              <a:srgbClr val="8DD8FD"/>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77917825" name="Picture 1" descr="A picture containing electric blue, graphics, text, logo&#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wps:wsp>
                        <wps:cNvPr id="1657194758" name="Text Box 2"/>
                        <wps:cNvSpPr txBox="1">
                          <a:spLocks noChangeArrowheads="1"/>
                        </wps:cNvSpPr>
                        <wps:spPr bwMode="auto">
                          <a:xfrm>
                            <a:off x="1943100" y="762000"/>
                            <a:ext cx="3143250" cy="1114425"/>
                          </a:xfrm>
                          <a:prstGeom prst="rect">
                            <a:avLst/>
                          </a:prstGeom>
                          <a:noFill/>
                          <a:ln w="9525">
                            <a:noFill/>
                            <a:miter lim="800000"/>
                            <a:headEnd/>
                            <a:tailEnd/>
                          </a:ln>
                        </wps:spPr>
                        <wps:txbx>
                          <w:txbxContent>
                            <w:p w14:paraId="0064F826" w14:textId="4E0DF757" w:rsidR="00F30578" w:rsidRPr="00F30578" w:rsidRDefault="00F30578" w:rsidP="00F30578">
                              <w:pPr>
                                <w:rPr>
                                  <w:rFonts w:ascii="Arial" w:hAnsi="Arial" w:cs="Arial"/>
                                  <w:b/>
                                  <w:bCs/>
                                  <w:sz w:val="24"/>
                                  <w:szCs w:val="24"/>
                                </w:rPr>
                              </w:pPr>
                              <w:r w:rsidRPr="00F30578">
                                <w:rPr>
                                  <w:rFonts w:ascii="Arial" w:hAnsi="Arial" w:cs="Arial"/>
                                  <w:b/>
                                  <w:bCs/>
                                  <w:sz w:val="24"/>
                                  <w:szCs w:val="24"/>
                                </w:rPr>
                                <w:t>Factsheet – Learning and Development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8B75C9B" id="Group 3" o:spid="_x0000_s1026" style="position:absolute;margin-left:0;margin-top:-21.75pt;width:273pt;height:96.7pt;z-index:251667456;mso-position-horizontal:center;mso-position-horizontal-relative:margin;mso-width-relative:margin;mso-height-relative:margin" coordsize="57531,1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">
                <v:rect id="Rectangle 2" o:spid="_x0000_s1027" style="position:absolute;left:19335;width:38196;height:1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" fillcolor="#8dd8fd" strokecolor="#8dd8fd"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picture containing electric blue, graphics, text, logo&#10;&#10;Description automatically generated" style="position:absolute;width:19335;height:1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">
                  <v:imagedata r:id="rId6" o:title="A picture containing electric blue, graphics, text, logo&#10;&#10;Description automatically generated"/>
                </v:shape>
                <v:shapetype id="_x0000_t202" coordsize="21600,21600" o:spt="202" path="m,l,21600r21600,l21600,xe">
                  <v:stroke joinstyle="miter"/>
                  <v:path gradientshapeok="t" o:connecttype="rect"/>
                </v:shapetype>
                <v:shape id="_x0000_s1029" type="#_x0000_t202" style="position:absolute;left:19431;top:7620;width:31432;height:1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" filled="f" stroked="f">
                  <v:textbox>
                    <w:txbxContent>
                      <w:p w14:paraId="0064F826" w14:textId="4E0DF757" w:rsidR="00F30578" w:rsidRPr="00F30578" w:rsidRDefault="00F30578" w:rsidP="00F30578">
                        <w:pPr>
                          <w:rPr>
                            <w:rFonts w:ascii="Arial" w:hAnsi="Arial" w:cs="Arial"/>
                            <w:b/>
                            <w:bCs/>
                            <w:sz w:val="24"/>
                            <w:szCs w:val="24"/>
                          </w:rPr>
                        </w:pPr>
                        <w:r w:rsidRPr="00F30578">
                          <w:rPr>
                            <w:rFonts w:ascii="Arial" w:hAnsi="Arial" w:cs="Arial"/>
                            <w:b/>
                            <w:bCs/>
                            <w:sz w:val="24"/>
                            <w:szCs w:val="24"/>
                          </w:rPr>
                          <w:t>Factsheet – Learning and Development</w:t>
                        </w:r>
                      </w:p>
                    </w:txbxContent>
                  </v:textbox>
                </v:shape>
                <w10:wrap anchorx="margin"/>
              </v:group>
            </w:pict>
          </mc:Fallback>
        </mc:AlternateContent>
      </w:r>
      <w:r w:rsidR="003E066E">
        <w:rPr>
          <w:rFonts w:ascii="Arial" w:hAnsi="Arial" w:cs="Arial"/>
          <w:sz w:val="24"/>
          <w:szCs w:val="24"/>
        </w:rPr>
        <w:t>Name: Nia Davies</w:t>
      </w:r>
    </w:p>
    <w:p w14:paraId="021CE3C6" w14:textId="1A2043A8" w:rsidR="003E066E" w:rsidRDefault="003E066E" w:rsidP="003E066E">
      <w:pPr>
        <w:rPr>
          <w:rFonts w:ascii="Arial" w:hAnsi="Arial" w:cs="Arial"/>
          <w:sz w:val="24"/>
          <w:szCs w:val="24"/>
        </w:rPr>
      </w:pPr>
      <w:r>
        <w:rPr>
          <w:rFonts w:ascii="Arial" w:hAnsi="Arial" w:cs="Arial"/>
          <w:sz w:val="24"/>
          <w:szCs w:val="24"/>
        </w:rPr>
        <w:t>Student Number: 8667054</w:t>
      </w:r>
    </w:p>
    <w:p w14:paraId="0B843CE2" w14:textId="686016B3" w:rsidR="00340A2B" w:rsidRDefault="00E575FC" w:rsidP="003E066E">
      <w:pPr>
        <w:pStyle w:val="Listparag"/>
        <w:numPr>
          <w:ilvl w:val="0"/>
          <w:numId w:val="0"/>
        </w:numPr>
      </w:pPr>
      <w:r>
        <w:t>Word count: 1,366</w:t>
      </w:r>
    </w:p>
    <w:p w14:paraId="52C9F2E9" w14:textId="35B67F9B" w:rsidR="00340A2B" w:rsidRDefault="00AE77F4" w:rsidP="002578E4">
      <w:pPr>
        <w:pStyle w:val="Listparag"/>
        <w:numPr>
          <w:ilvl w:val="0"/>
          <w:numId w:val="0"/>
        </w:numPr>
        <w:ind w:left="142"/>
      </w:pPr>
      <w:r>
        <w:rPr>
          <w:noProof/>
        </w:rPr>
        <mc:AlternateContent>
          <mc:Choice Requires="wps">
            <w:drawing>
              <wp:anchor distT="45720" distB="45720" distL="114300" distR="114300" simplePos="0" relativeHeight="251675648" behindDoc="0" locked="0" layoutInCell="1" allowOverlap="1" wp14:anchorId="05FD8887" wp14:editId="237A05C1">
                <wp:simplePos x="0" y="0"/>
                <wp:positionH relativeFrom="margin">
                  <wp:posOffset>-66675</wp:posOffset>
                </wp:positionH>
                <wp:positionV relativeFrom="paragraph">
                  <wp:posOffset>10633710</wp:posOffset>
                </wp:positionV>
                <wp:extent cx="9763125" cy="2057400"/>
                <wp:effectExtent l="0" t="0" r="28575" b="19050"/>
                <wp:wrapSquare wrapText="bothSides"/>
                <wp:docPr id="1331633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125" cy="2057400"/>
                        </a:xfrm>
                        <a:prstGeom prst="rect">
                          <a:avLst/>
                        </a:prstGeom>
                        <a:solidFill>
                          <a:schemeClr val="accent5">
                            <a:lumMod val="20000"/>
                            <a:lumOff val="80000"/>
                          </a:schemeClr>
                        </a:solidFill>
                        <a:ln w="9525">
                          <a:solidFill>
                            <a:srgbClr val="000000"/>
                          </a:solidFill>
                          <a:miter lim="800000"/>
                          <a:headEnd/>
                          <a:tailEnd/>
                        </a:ln>
                      </wps:spPr>
                      <wps:txbx>
                        <w:txbxContent>
                          <w:p w14:paraId="7993E02F" w14:textId="55A627F1" w:rsidR="00340A2B" w:rsidRDefault="00A5103D" w:rsidP="00340A2B">
                            <w:pPr>
                              <w:spacing w:after="0" w:line="240" w:lineRule="auto"/>
                              <w:rPr>
                                <w:rFonts w:ascii="Arial" w:hAnsi="Arial" w:cs="Arial"/>
                                <w:b/>
                                <w:bCs/>
                              </w:rPr>
                            </w:pPr>
                            <w:r w:rsidRPr="00A5103D">
                              <w:rPr>
                                <w:rFonts w:ascii="Arial" w:hAnsi="Arial" w:cs="Arial"/>
                                <w:b/>
                                <w:bCs/>
                              </w:rPr>
                              <w:t>Discuss at least two methods of evaluating learning and development and its impact (AC 6.5)</w:t>
                            </w:r>
                          </w:p>
                          <w:p w14:paraId="28C2D65B" w14:textId="7734EB45" w:rsidR="001A7895" w:rsidRPr="001A7895" w:rsidRDefault="001355B1" w:rsidP="00340A2B">
                            <w:pPr>
                              <w:spacing w:after="0" w:line="240" w:lineRule="auto"/>
                              <w:rPr>
                                <w:rFonts w:ascii="Arial" w:hAnsi="Arial" w:cs="Arial"/>
                              </w:rPr>
                            </w:pPr>
                            <w:r>
                              <w:rPr>
                                <w:rFonts w:ascii="Arial" w:hAnsi="Arial" w:cs="Arial"/>
                              </w:rPr>
                              <w:t>The last important aspect of L&amp;D</w:t>
                            </w:r>
                            <w:r w:rsidR="001A7895">
                              <w:rPr>
                                <w:rFonts w:ascii="Arial" w:hAnsi="Arial" w:cs="Arial"/>
                              </w:rPr>
                              <w:t xml:space="preserve"> is to evaluate its success. </w:t>
                            </w:r>
                            <w:r w:rsidR="0044787F">
                              <w:rPr>
                                <w:rFonts w:ascii="Arial" w:hAnsi="Arial" w:cs="Arial"/>
                              </w:rPr>
                              <w:t xml:space="preserve">Evaluation is defined as assessing the value of something. Timing </w:t>
                            </w:r>
                            <w:r w:rsidR="00E575FC">
                              <w:rPr>
                                <w:rFonts w:ascii="Arial" w:hAnsi="Arial" w:cs="Arial"/>
                              </w:rPr>
                              <w:t>must also be</w:t>
                            </w:r>
                            <w:r w:rsidR="0044787F">
                              <w:rPr>
                                <w:rFonts w:ascii="Arial" w:hAnsi="Arial" w:cs="Arial"/>
                              </w:rPr>
                              <w:t xml:space="preserve"> </w:t>
                            </w:r>
                            <w:proofErr w:type="gramStart"/>
                            <w:r w:rsidR="00193A1D">
                              <w:rPr>
                                <w:rFonts w:ascii="Arial" w:hAnsi="Arial" w:cs="Arial"/>
                              </w:rPr>
                              <w:t>consider</w:t>
                            </w:r>
                            <w:r w:rsidR="00E575FC">
                              <w:rPr>
                                <w:rFonts w:ascii="Arial" w:hAnsi="Arial" w:cs="Arial"/>
                              </w:rPr>
                              <w:t>ed</w:t>
                            </w:r>
                            <w:r w:rsidR="00193A1D">
                              <w:rPr>
                                <w:rFonts w:ascii="Arial" w:hAnsi="Arial" w:cs="Arial"/>
                              </w:rPr>
                              <w:t>,</w:t>
                            </w:r>
                            <w:proofErr w:type="gramEnd"/>
                            <w:r w:rsidR="0044787F">
                              <w:rPr>
                                <w:rFonts w:ascii="Arial" w:hAnsi="Arial" w:cs="Arial"/>
                              </w:rPr>
                              <w:t xml:space="preserve"> this can change depending on which method is used. The method used will depend on what the expectation was. A short test is one method, for example</w:t>
                            </w:r>
                            <w:r w:rsidR="00E575FC">
                              <w:rPr>
                                <w:rFonts w:ascii="Arial" w:hAnsi="Arial" w:cs="Arial"/>
                              </w:rPr>
                              <w:t>,</w:t>
                            </w:r>
                            <w:r w:rsidR="0044787F">
                              <w:rPr>
                                <w:rFonts w:ascii="Arial" w:hAnsi="Arial" w:cs="Arial"/>
                              </w:rPr>
                              <w:t xml:space="preserve"> if </w:t>
                            </w:r>
                            <w:r w:rsidR="003D00A8">
                              <w:rPr>
                                <w:rFonts w:ascii="Arial" w:hAnsi="Arial" w:cs="Arial"/>
                              </w:rPr>
                              <w:t xml:space="preserve">the purpose is to increase an individual’s capability within an IT task such as creating pivot tables in excel, this can be measured by testing the individual at various intervals (Page-Tickell, 2014). </w:t>
                            </w:r>
                            <w:r w:rsidR="004E7815">
                              <w:rPr>
                                <w:rFonts w:ascii="Arial" w:hAnsi="Arial" w:cs="Arial"/>
                              </w:rPr>
                              <w:t xml:space="preserve">This is a very measurable method which ultimately is what the organisations needs to know. </w:t>
                            </w:r>
                            <w:r w:rsidR="00193A1D">
                              <w:rPr>
                                <w:rFonts w:ascii="Arial" w:hAnsi="Arial" w:cs="Arial"/>
                              </w:rPr>
                              <w:t>An</w:t>
                            </w:r>
                            <w:r w:rsidR="003D00A8">
                              <w:rPr>
                                <w:rFonts w:ascii="Arial" w:hAnsi="Arial" w:cs="Arial"/>
                              </w:rPr>
                              <w:t xml:space="preserve">other method is asking the individual to answer a questionnaire at the end of the course. The disadvantage with these questionnaires is that they often evaluate the content and not the outcome of what the person learnt (Torrington et al, 2020). </w:t>
                            </w:r>
                            <w:r w:rsidR="00E575FC">
                              <w:rPr>
                                <w:rFonts w:ascii="Arial" w:hAnsi="Arial" w:cs="Arial"/>
                              </w:rPr>
                              <w:t>M</w:t>
                            </w:r>
                            <w:r w:rsidR="004E7815">
                              <w:rPr>
                                <w:rFonts w:ascii="Arial" w:hAnsi="Arial" w:cs="Arial"/>
                              </w:rPr>
                              <w:t xml:space="preserve">odels such as the Kirkpatrick model </w:t>
                            </w:r>
                            <w:r w:rsidR="00E575FC">
                              <w:rPr>
                                <w:rFonts w:ascii="Arial" w:hAnsi="Arial" w:cs="Arial"/>
                              </w:rPr>
                              <w:t xml:space="preserve">are used </w:t>
                            </w:r>
                            <w:r w:rsidR="004E7815">
                              <w:rPr>
                                <w:rFonts w:ascii="Arial" w:hAnsi="Arial" w:cs="Arial"/>
                              </w:rPr>
                              <w:t xml:space="preserve">to evaluate the effectiveness of the training. Kirkpatrick’s model has four </w:t>
                            </w:r>
                            <w:r w:rsidR="00E575FC">
                              <w:rPr>
                                <w:rFonts w:ascii="Arial" w:hAnsi="Arial" w:cs="Arial"/>
                              </w:rPr>
                              <w:t>levels:</w:t>
                            </w:r>
                            <w:r w:rsidR="004E7815">
                              <w:rPr>
                                <w:rFonts w:ascii="Arial" w:hAnsi="Arial" w:cs="Arial"/>
                              </w:rPr>
                              <w:t xml:space="preserve"> the first being reactions. What was the learner’s reaction to the training? </w:t>
                            </w:r>
                            <w:r w:rsidR="00884B78">
                              <w:rPr>
                                <w:rFonts w:ascii="Arial" w:hAnsi="Arial" w:cs="Arial"/>
                              </w:rPr>
                              <w:t xml:space="preserve">Learning – </w:t>
                            </w:r>
                            <w:r w:rsidR="00E575FC">
                              <w:rPr>
                                <w:rFonts w:ascii="Arial" w:hAnsi="Arial" w:cs="Arial"/>
                              </w:rPr>
                              <w:t>these measures</w:t>
                            </w:r>
                            <w:r w:rsidR="00884B78">
                              <w:rPr>
                                <w:rFonts w:ascii="Arial" w:hAnsi="Arial" w:cs="Arial"/>
                              </w:rPr>
                              <w:t xml:space="preserve"> what the learner may or may not have learned. Behaviour – this level evaluates how the learner applies their training. Results – this is the final level that evaluates if the organisations end goals have been met (CIPD, 2022). </w:t>
                            </w:r>
                            <w:r w:rsidR="00193A1D">
                              <w:rPr>
                                <w:rFonts w:ascii="Arial" w:hAnsi="Arial" w:cs="Arial"/>
                              </w:rPr>
                              <w:t>We must also</w:t>
                            </w:r>
                            <w:r w:rsidR="00855E40">
                              <w:rPr>
                                <w:rFonts w:ascii="Arial" w:hAnsi="Arial" w:cs="Arial"/>
                              </w:rPr>
                              <w:t xml:space="preserve"> provid</w:t>
                            </w:r>
                            <w:r w:rsidR="00193A1D">
                              <w:rPr>
                                <w:rFonts w:ascii="Arial" w:hAnsi="Arial" w:cs="Arial"/>
                              </w:rPr>
                              <w:t>e constructive</w:t>
                            </w:r>
                            <w:r w:rsidR="00855E40">
                              <w:rPr>
                                <w:rFonts w:ascii="Arial" w:hAnsi="Arial" w:cs="Arial"/>
                              </w:rPr>
                              <w:t xml:space="preserve"> feedback</w:t>
                            </w:r>
                            <w:r w:rsidR="00193A1D">
                              <w:rPr>
                                <w:rFonts w:ascii="Arial" w:hAnsi="Arial" w:cs="Arial"/>
                              </w:rPr>
                              <w:t xml:space="preserve"> to</w:t>
                            </w:r>
                            <w:r w:rsidR="00855E40">
                              <w:rPr>
                                <w:rFonts w:ascii="Arial" w:hAnsi="Arial" w:cs="Arial"/>
                              </w:rPr>
                              <w:t xml:space="preserve"> help the learner understand their strengths and weaknesses and help them identify any gaps that require further development. Giving and receiving feedback can be difficult and it’s important that it’s done in a timely manner, providing feedback too late can be detrimental to its effect</w:t>
                            </w:r>
                            <w:r w:rsidR="00DB28B7">
                              <w:rPr>
                                <w:rFonts w:ascii="Arial" w:hAnsi="Arial" w:cs="Arial"/>
                              </w:rPr>
                              <w:t xml:space="preserve"> (Stewart et al, 2014)</w:t>
                            </w:r>
                            <w:r w:rsidR="00855E40">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D8887" id="Text Box 2" o:spid="_x0000_s1030" type="#_x0000_t202" style="position:absolute;left:0;text-align:left;margin-left:-5.25pt;margin-top:837.3pt;width:768.75pt;height:162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" fillcolor="#deeaf6 [664]">
                <v:textbox>
                  <w:txbxContent>
                    <w:p w14:paraId="7993E02F" w14:textId="55A627F1" w:rsidR="00340A2B" w:rsidRDefault="00A5103D" w:rsidP="00340A2B">
                      <w:pPr>
                        <w:spacing w:after="0" w:line="240" w:lineRule="auto"/>
                        <w:rPr>
                          <w:rFonts w:ascii="Arial" w:hAnsi="Arial" w:cs="Arial"/>
                          <w:b/>
                          <w:bCs/>
                        </w:rPr>
                      </w:pPr>
                      <w:r w:rsidRPr="00A5103D">
                        <w:rPr>
                          <w:rFonts w:ascii="Arial" w:hAnsi="Arial" w:cs="Arial"/>
                          <w:b/>
                          <w:bCs/>
                        </w:rPr>
                        <w:t>Discuss at least two methods of evaluating learning and development and its impact (AC 6.5)</w:t>
                      </w:r>
                    </w:p>
                    <w:p w14:paraId="28C2D65B" w14:textId="7734EB45" w:rsidR="001A7895" w:rsidRPr="001A7895" w:rsidRDefault="001355B1" w:rsidP="00340A2B">
                      <w:pPr>
                        <w:spacing w:after="0" w:line="240" w:lineRule="auto"/>
                        <w:rPr>
                          <w:rFonts w:ascii="Arial" w:hAnsi="Arial" w:cs="Arial"/>
                        </w:rPr>
                      </w:pPr>
                      <w:r>
                        <w:rPr>
                          <w:rFonts w:ascii="Arial" w:hAnsi="Arial" w:cs="Arial"/>
                        </w:rPr>
                        <w:t>The last important aspect of L&amp;D</w:t>
                      </w:r>
                      <w:r w:rsidR="001A7895">
                        <w:rPr>
                          <w:rFonts w:ascii="Arial" w:hAnsi="Arial" w:cs="Arial"/>
                        </w:rPr>
                        <w:t xml:space="preserve"> is to evaluate its success. </w:t>
                      </w:r>
                      <w:r w:rsidR="0044787F">
                        <w:rPr>
                          <w:rFonts w:ascii="Arial" w:hAnsi="Arial" w:cs="Arial"/>
                        </w:rPr>
                        <w:t xml:space="preserve">Evaluation is defined as assessing the value of something. Timing </w:t>
                      </w:r>
                      <w:r w:rsidR="00E575FC">
                        <w:rPr>
                          <w:rFonts w:ascii="Arial" w:hAnsi="Arial" w:cs="Arial"/>
                        </w:rPr>
                        <w:t>must also be</w:t>
                      </w:r>
                      <w:r w:rsidR="0044787F">
                        <w:rPr>
                          <w:rFonts w:ascii="Arial" w:hAnsi="Arial" w:cs="Arial"/>
                        </w:rPr>
                        <w:t xml:space="preserve"> </w:t>
                      </w:r>
                      <w:proofErr w:type="gramStart"/>
                      <w:r w:rsidR="00193A1D">
                        <w:rPr>
                          <w:rFonts w:ascii="Arial" w:hAnsi="Arial" w:cs="Arial"/>
                        </w:rPr>
                        <w:t>consider</w:t>
                      </w:r>
                      <w:r w:rsidR="00E575FC">
                        <w:rPr>
                          <w:rFonts w:ascii="Arial" w:hAnsi="Arial" w:cs="Arial"/>
                        </w:rPr>
                        <w:t>ed</w:t>
                      </w:r>
                      <w:r w:rsidR="00193A1D">
                        <w:rPr>
                          <w:rFonts w:ascii="Arial" w:hAnsi="Arial" w:cs="Arial"/>
                        </w:rPr>
                        <w:t>,</w:t>
                      </w:r>
                      <w:proofErr w:type="gramEnd"/>
                      <w:r w:rsidR="0044787F">
                        <w:rPr>
                          <w:rFonts w:ascii="Arial" w:hAnsi="Arial" w:cs="Arial"/>
                        </w:rPr>
                        <w:t xml:space="preserve"> this can change depending on which method is used. The method used will depend on what the expectation was. A short test is one method, for example</w:t>
                      </w:r>
                      <w:r w:rsidR="00E575FC">
                        <w:rPr>
                          <w:rFonts w:ascii="Arial" w:hAnsi="Arial" w:cs="Arial"/>
                        </w:rPr>
                        <w:t>,</w:t>
                      </w:r>
                      <w:r w:rsidR="0044787F">
                        <w:rPr>
                          <w:rFonts w:ascii="Arial" w:hAnsi="Arial" w:cs="Arial"/>
                        </w:rPr>
                        <w:t xml:space="preserve"> if </w:t>
                      </w:r>
                      <w:r w:rsidR="003D00A8">
                        <w:rPr>
                          <w:rFonts w:ascii="Arial" w:hAnsi="Arial" w:cs="Arial"/>
                        </w:rPr>
                        <w:t xml:space="preserve">the purpose is to increase an individual’s capability within an IT task such as creating pivot tables in excel, this can be measured by testing the individual at various intervals (Page-Tickell, 2014). </w:t>
                      </w:r>
                      <w:r w:rsidR="004E7815">
                        <w:rPr>
                          <w:rFonts w:ascii="Arial" w:hAnsi="Arial" w:cs="Arial"/>
                        </w:rPr>
                        <w:t xml:space="preserve">This is a very measurable method which ultimately is what the organisations needs to know. </w:t>
                      </w:r>
                      <w:r w:rsidR="00193A1D">
                        <w:rPr>
                          <w:rFonts w:ascii="Arial" w:hAnsi="Arial" w:cs="Arial"/>
                        </w:rPr>
                        <w:t>An</w:t>
                      </w:r>
                      <w:r w:rsidR="003D00A8">
                        <w:rPr>
                          <w:rFonts w:ascii="Arial" w:hAnsi="Arial" w:cs="Arial"/>
                        </w:rPr>
                        <w:t xml:space="preserve">other method is asking the individual to answer a questionnaire at the end of the course. The disadvantage with these questionnaires is that they often evaluate the content and not the outcome of what the person learnt (Torrington et al, 2020). </w:t>
                      </w:r>
                      <w:r w:rsidR="00E575FC">
                        <w:rPr>
                          <w:rFonts w:ascii="Arial" w:hAnsi="Arial" w:cs="Arial"/>
                        </w:rPr>
                        <w:t>M</w:t>
                      </w:r>
                      <w:r w:rsidR="004E7815">
                        <w:rPr>
                          <w:rFonts w:ascii="Arial" w:hAnsi="Arial" w:cs="Arial"/>
                        </w:rPr>
                        <w:t xml:space="preserve">odels such as the Kirkpatrick model </w:t>
                      </w:r>
                      <w:r w:rsidR="00E575FC">
                        <w:rPr>
                          <w:rFonts w:ascii="Arial" w:hAnsi="Arial" w:cs="Arial"/>
                        </w:rPr>
                        <w:t xml:space="preserve">are used </w:t>
                      </w:r>
                      <w:r w:rsidR="004E7815">
                        <w:rPr>
                          <w:rFonts w:ascii="Arial" w:hAnsi="Arial" w:cs="Arial"/>
                        </w:rPr>
                        <w:t xml:space="preserve">to evaluate the effectiveness of the training. Kirkpatrick’s model has four </w:t>
                      </w:r>
                      <w:r w:rsidR="00E575FC">
                        <w:rPr>
                          <w:rFonts w:ascii="Arial" w:hAnsi="Arial" w:cs="Arial"/>
                        </w:rPr>
                        <w:t>levels:</w:t>
                      </w:r>
                      <w:r w:rsidR="004E7815">
                        <w:rPr>
                          <w:rFonts w:ascii="Arial" w:hAnsi="Arial" w:cs="Arial"/>
                        </w:rPr>
                        <w:t xml:space="preserve"> the first being reactions. What was the learner’s reaction to the training? </w:t>
                      </w:r>
                      <w:r w:rsidR="00884B78">
                        <w:rPr>
                          <w:rFonts w:ascii="Arial" w:hAnsi="Arial" w:cs="Arial"/>
                        </w:rPr>
                        <w:t xml:space="preserve">Learning – </w:t>
                      </w:r>
                      <w:r w:rsidR="00E575FC">
                        <w:rPr>
                          <w:rFonts w:ascii="Arial" w:hAnsi="Arial" w:cs="Arial"/>
                        </w:rPr>
                        <w:t>these measures</w:t>
                      </w:r>
                      <w:r w:rsidR="00884B78">
                        <w:rPr>
                          <w:rFonts w:ascii="Arial" w:hAnsi="Arial" w:cs="Arial"/>
                        </w:rPr>
                        <w:t xml:space="preserve"> what the learner may or may not have learned. Behaviour – this level evaluates how the learner applies their training. Results – this is the final level that evaluates if the organisations end goals have been met (CIPD, 2022). </w:t>
                      </w:r>
                      <w:r w:rsidR="00193A1D">
                        <w:rPr>
                          <w:rFonts w:ascii="Arial" w:hAnsi="Arial" w:cs="Arial"/>
                        </w:rPr>
                        <w:t>We must also</w:t>
                      </w:r>
                      <w:r w:rsidR="00855E40">
                        <w:rPr>
                          <w:rFonts w:ascii="Arial" w:hAnsi="Arial" w:cs="Arial"/>
                        </w:rPr>
                        <w:t xml:space="preserve"> provid</w:t>
                      </w:r>
                      <w:r w:rsidR="00193A1D">
                        <w:rPr>
                          <w:rFonts w:ascii="Arial" w:hAnsi="Arial" w:cs="Arial"/>
                        </w:rPr>
                        <w:t>e constructive</w:t>
                      </w:r>
                      <w:r w:rsidR="00855E40">
                        <w:rPr>
                          <w:rFonts w:ascii="Arial" w:hAnsi="Arial" w:cs="Arial"/>
                        </w:rPr>
                        <w:t xml:space="preserve"> feedback</w:t>
                      </w:r>
                      <w:r w:rsidR="00193A1D">
                        <w:rPr>
                          <w:rFonts w:ascii="Arial" w:hAnsi="Arial" w:cs="Arial"/>
                        </w:rPr>
                        <w:t xml:space="preserve"> to</w:t>
                      </w:r>
                      <w:r w:rsidR="00855E40">
                        <w:rPr>
                          <w:rFonts w:ascii="Arial" w:hAnsi="Arial" w:cs="Arial"/>
                        </w:rPr>
                        <w:t xml:space="preserve"> help the learner understand their strengths and weaknesses and help them identify any gaps that require further development. Giving and receiving feedback can be difficult and it’s important that it’s done in a timely manner, providing feedback too late can be detrimental to its effect</w:t>
                      </w:r>
                      <w:r w:rsidR="00DB28B7">
                        <w:rPr>
                          <w:rFonts w:ascii="Arial" w:hAnsi="Arial" w:cs="Arial"/>
                        </w:rPr>
                        <w:t xml:space="preserve"> (Stewart et al, 2014)</w:t>
                      </w:r>
                      <w:r w:rsidR="00855E40">
                        <w:rPr>
                          <w:rFonts w:ascii="Arial" w:hAnsi="Arial" w:cs="Arial"/>
                        </w:rPr>
                        <w:t xml:space="preserve">. </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633558F6" wp14:editId="2E18DC93">
                <wp:simplePos x="0" y="0"/>
                <wp:positionH relativeFrom="margin">
                  <wp:align>left</wp:align>
                </wp:positionH>
                <wp:positionV relativeFrom="paragraph">
                  <wp:posOffset>989330</wp:posOffset>
                </wp:positionV>
                <wp:extent cx="9782175" cy="2047875"/>
                <wp:effectExtent l="0" t="0" r="28575" b="28575"/>
                <wp:wrapSquare wrapText="bothSides"/>
                <wp:docPr id="1080971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2175" cy="2047875"/>
                        </a:xfrm>
                        <a:prstGeom prst="rect">
                          <a:avLst/>
                        </a:prstGeom>
                        <a:solidFill>
                          <a:schemeClr val="accent5">
                            <a:lumMod val="20000"/>
                            <a:lumOff val="80000"/>
                          </a:schemeClr>
                        </a:solidFill>
                        <a:ln w="9525">
                          <a:solidFill>
                            <a:srgbClr val="000000"/>
                          </a:solidFill>
                          <a:miter lim="800000"/>
                          <a:headEnd/>
                          <a:tailEnd/>
                        </a:ln>
                      </wps:spPr>
                      <wps:txbx>
                        <w:txbxContent>
                          <w:p w14:paraId="75EF7A6F" w14:textId="77777777" w:rsidR="00F30578" w:rsidRPr="00CF5939" w:rsidRDefault="00F30578" w:rsidP="00F30578">
                            <w:pPr>
                              <w:spacing w:after="0" w:line="240" w:lineRule="auto"/>
                              <w:rPr>
                                <w:rFonts w:ascii="Arial" w:hAnsi="Arial" w:cs="Arial"/>
                                <w:b/>
                                <w:bCs/>
                              </w:rPr>
                            </w:pPr>
                            <w:r w:rsidRPr="00CF5939">
                              <w:rPr>
                                <w:rFonts w:ascii="Arial" w:hAnsi="Arial" w:cs="Arial"/>
                                <w:b/>
                                <w:bCs/>
                              </w:rPr>
                              <w:t>Explain why learning and development activities are of benefit to individuals and organisations. (AC 6.1)</w:t>
                            </w:r>
                          </w:p>
                          <w:p w14:paraId="129540E5" w14:textId="3A0F1C17" w:rsidR="003666FA" w:rsidRPr="00CF5939" w:rsidRDefault="003666FA" w:rsidP="00F30578">
                            <w:pPr>
                              <w:spacing w:after="0" w:line="240" w:lineRule="auto"/>
                              <w:rPr>
                                <w:rFonts w:ascii="Arial" w:hAnsi="Arial" w:cs="Arial"/>
                              </w:rPr>
                            </w:pPr>
                            <w:r w:rsidRPr="00CF5939">
                              <w:rPr>
                                <w:rFonts w:ascii="Arial" w:hAnsi="Arial" w:cs="Arial"/>
                              </w:rPr>
                              <w:t>Learning and development has many benefits to individuals and organisations, so much so that the Government has launched various initiatives such as The Lifetime Skills Guarantee which gives adults who don’t have A-level qualifications the opportunity to train later in life in a variety of subjects (GOV, 2021). Such initiatives exist as the Government recognise</w:t>
                            </w:r>
                            <w:r w:rsidR="00292F14">
                              <w:rPr>
                                <w:rFonts w:ascii="Arial" w:hAnsi="Arial" w:cs="Arial"/>
                              </w:rPr>
                              <w:t>s</w:t>
                            </w:r>
                            <w:r w:rsidRPr="00CF5939">
                              <w:rPr>
                                <w:rFonts w:ascii="Arial" w:hAnsi="Arial" w:cs="Arial"/>
                              </w:rPr>
                              <w:t xml:space="preserve"> the benefits of learning and development; the aim is to also get more people into work. One of the biggest benefits to an organisation that offers good learning and development opportunities is staff retention. One survey </w:t>
                            </w:r>
                            <w:proofErr w:type="gramStart"/>
                            <w:r w:rsidRPr="00CF5939">
                              <w:rPr>
                                <w:rFonts w:ascii="Arial" w:hAnsi="Arial" w:cs="Arial"/>
                              </w:rPr>
                              <w:t>reports</w:t>
                            </w:r>
                            <w:proofErr w:type="gramEnd"/>
                            <w:r w:rsidRPr="00CF5939">
                              <w:rPr>
                                <w:rFonts w:ascii="Arial" w:hAnsi="Arial" w:cs="Arial"/>
                              </w:rPr>
                              <w:t xml:space="preserve"> that 94% of employees would stay in their role if the organisation offered more development opportunities (The HR Guides, 2022). Not only does it increase staff retention, but it can also increase employee engagement which in turn increases productivity and helps an organisation evaluate various aspects within. For the individual, learning and development increases their skills and knowledge which helps with their work tasks which then increases job satisfaction. 87% of millennials said that learning and development opportunities when searching for a new job impacts their decision (The HR Guides, 2022). With increased skills and knowledge, other members of staff within the organisation will feel more confident in communicating with the employee therefore learning and development supports positive relationships. An organisation who supports learning and development will have that edge in the corporate world and make them more attractive to new employees (Padin,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558F6" id="_x0000_s1031" type="#_x0000_t202" style="position:absolute;left:0;text-align:left;margin-left:0;margin-top:77.9pt;width:770.25pt;height:161.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" fillcolor="#deeaf6 [664]">
                <v:textbox>
                  <w:txbxContent>
                    <w:p w14:paraId="75EF7A6F" w14:textId="77777777" w:rsidR="00F30578" w:rsidRPr="00CF5939" w:rsidRDefault="00F30578" w:rsidP="00F30578">
                      <w:pPr>
                        <w:spacing w:after="0" w:line="240" w:lineRule="auto"/>
                        <w:rPr>
                          <w:rFonts w:ascii="Arial" w:hAnsi="Arial" w:cs="Arial"/>
                          <w:b/>
                          <w:bCs/>
                        </w:rPr>
                      </w:pPr>
                      <w:r w:rsidRPr="00CF5939">
                        <w:rPr>
                          <w:rFonts w:ascii="Arial" w:hAnsi="Arial" w:cs="Arial"/>
                          <w:b/>
                          <w:bCs/>
                        </w:rPr>
                        <w:t>Explain why learning and development activities are of benefit to individuals and organisations. (AC 6.1)</w:t>
                      </w:r>
                    </w:p>
                    <w:p w14:paraId="129540E5" w14:textId="3A0F1C17" w:rsidR="003666FA" w:rsidRPr="00CF5939" w:rsidRDefault="003666FA" w:rsidP="00F30578">
                      <w:pPr>
                        <w:spacing w:after="0" w:line="240" w:lineRule="auto"/>
                        <w:rPr>
                          <w:rFonts w:ascii="Arial" w:hAnsi="Arial" w:cs="Arial"/>
                        </w:rPr>
                      </w:pPr>
                      <w:r w:rsidRPr="00CF5939">
                        <w:rPr>
                          <w:rFonts w:ascii="Arial" w:hAnsi="Arial" w:cs="Arial"/>
                        </w:rPr>
                        <w:t>Learning and development has many benefits to individuals and organisations, so much so that the Government has launched various initiatives such as The Lifetime Skills Guarantee which gives adults who don’t have A-level qualifications the opportunity to train later in life in a variety of subjects (GOV, 2021). Such initiatives exist as the Government recognise</w:t>
                      </w:r>
                      <w:r w:rsidR="00292F14">
                        <w:rPr>
                          <w:rFonts w:ascii="Arial" w:hAnsi="Arial" w:cs="Arial"/>
                        </w:rPr>
                        <w:t>s</w:t>
                      </w:r>
                      <w:r w:rsidRPr="00CF5939">
                        <w:rPr>
                          <w:rFonts w:ascii="Arial" w:hAnsi="Arial" w:cs="Arial"/>
                        </w:rPr>
                        <w:t xml:space="preserve"> the benefits of learning and development; the aim is to also get more people into work. One of the biggest benefits to an organisation that offers good learning and development opportunities is staff retention. One survey </w:t>
                      </w:r>
                      <w:proofErr w:type="gramStart"/>
                      <w:r w:rsidRPr="00CF5939">
                        <w:rPr>
                          <w:rFonts w:ascii="Arial" w:hAnsi="Arial" w:cs="Arial"/>
                        </w:rPr>
                        <w:t>reports</w:t>
                      </w:r>
                      <w:proofErr w:type="gramEnd"/>
                      <w:r w:rsidRPr="00CF5939">
                        <w:rPr>
                          <w:rFonts w:ascii="Arial" w:hAnsi="Arial" w:cs="Arial"/>
                        </w:rPr>
                        <w:t xml:space="preserve"> that 94% of employees would stay in their role if the organisation offered more development opportunities (The HR Guides, 2022). Not only does it increase staff retention, but it can also increase employee engagement which in turn increases productivity and helps an organisation evaluate various aspects within. For the individual, learning and development increases their skills and knowledge which helps with their work tasks which then increases job satisfaction. 87% of millennials said that learning and development opportunities when searching for a new job impacts their decision (The HR Guides, 2022). With increased skills and knowledge, other members of staff within the organisation will feel more confident in communicating with the employee therefore learning and development supports positive relationships. An organisation who supports learning and development will have that edge in the corporate world and make them more attractive to new employees (Padin, 2022).</w:t>
                      </w:r>
                    </w:p>
                  </w:txbxContent>
                </v:textbox>
                <w10:wrap type="square" anchorx="margin"/>
              </v:shape>
            </w:pict>
          </mc:Fallback>
        </mc:AlternateContent>
      </w:r>
      <w:r>
        <w:rPr>
          <w:noProof/>
        </w:rPr>
        <mc:AlternateContent>
          <mc:Choice Requires="wps">
            <w:drawing>
              <wp:anchor distT="45720" distB="45720" distL="114300" distR="114300" simplePos="0" relativeHeight="251673600" behindDoc="0" locked="0" layoutInCell="1" allowOverlap="1" wp14:anchorId="6A27C83C" wp14:editId="24E07280">
                <wp:simplePos x="0" y="0"/>
                <wp:positionH relativeFrom="margin">
                  <wp:align>left</wp:align>
                </wp:positionH>
                <wp:positionV relativeFrom="paragraph">
                  <wp:posOffset>8561070</wp:posOffset>
                </wp:positionV>
                <wp:extent cx="9753600" cy="1885950"/>
                <wp:effectExtent l="0" t="0" r="19050" b="19050"/>
                <wp:wrapSquare wrapText="bothSides"/>
                <wp:docPr id="13387780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0" cy="1885950"/>
                        </a:xfrm>
                        <a:prstGeom prst="rect">
                          <a:avLst/>
                        </a:prstGeom>
                        <a:solidFill>
                          <a:schemeClr val="accent5">
                            <a:lumMod val="40000"/>
                            <a:lumOff val="60000"/>
                          </a:schemeClr>
                        </a:solidFill>
                        <a:ln w="9525">
                          <a:solidFill>
                            <a:srgbClr val="000000"/>
                          </a:solidFill>
                          <a:miter lim="800000"/>
                          <a:headEnd/>
                          <a:tailEnd/>
                        </a:ln>
                      </wps:spPr>
                      <wps:txbx>
                        <w:txbxContent>
                          <w:p w14:paraId="20334D13" w14:textId="60709584" w:rsidR="0009440C" w:rsidRPr="00CF5939" w:rsidRDefault="0009440C" w:rsidP="0009440C">
                            <w:pPr>
                              <w:spacing w:after="0" w:line="240" w:lineRule="auto"/>
                              <w:rPr>
                                <w:rFonts w:ascii="Arial" w:hAnsi="Arial" w:cs="Arial"/>
                                <w:b/>
                                <w:bCs/>
                              </w:rPr>
                            </w:pPr>
                            <w:r w:rsidRPr="00CF5939">
                              <w:rPr>
                                <w:rFonts w:ascii="Arial" w:hAnsi="Arial" w:cs="Arial"/>
                                <w:b/>
                                <w:bCs/>
                              </w:rPr>
                              <w:t>Explain how, in the design and delivery of learning and development initiatives, individual preferences and requirements must be accommodated (AC 6.4)</w:t>
                            </w:r>
                          </w:p>
                          <w:p w14:paraId="533FCA27" w14:textId="6938C84B" w:rsidR="0009440C" w:rsidRPr="00CF5939" w:rsidRDefault="00A669E2" w:rsidP="0009440C">
                            <w:pPr>
                              <w:spacing w:after="0" w:line="240" w:lineRule="auto"/>
                              <w:rPr>
                                <w:rFonts w:ascii="Arial" w:hAnsi="Arial" w:cs="Arial"/>
                              </w:rPr>
                            </w:pPr>
                            <w:r w:rsidRPr="00CF5939">
                              <w:rPr>
                                <w:rFonts w:ascii="Arial" w:hAnsi="Arial" w:cs="Arial"/>
                              </w:rPr>
                              <w:t>To</w:t>
                            </w:r>
                            <w:r w:rsidR="00E02E55" w:rsidRPr="00CF5939">
                              <w:rPr>
                                <w:rFonts w:ascii="Arial" w:hAnsi="Arial" w:cs="Arial"/>
                              </w:rPr>
                              <w:t xml:space="preserve"> deliver successful learning and development initiatives, we must ensure that we are addressing individual preferences and requirements. Adults learn differently to children, Malcolm Knowles’ ‘Theory of Andragogy’ explains this is </w:t>
                            </w:r>
                            <w:r w:rsidR="00F15AAB">
                              <w:rPr>
                                <w:rFonts w:ascii="Arial" w:hAnsi="Arial" w:cs="Arial"/>
                              </w:rPr>
                              <w:t xml:space="preserve">and the five </w:t>
                            </w:r>
                            <w:r w:rsidR="00A5103D">
                              <w:rPr>
                                <w:rFonts w:ascii="Arial" w:hAnsi="Arial" w:cs="Arial"/>
                              </w:rPr>
                              <w:t>assumptions</w:t>
                            </w:r>
                            <w:r w:rsidR="00F15AAB">
                              <w:rPr>
                                <w:rFonts w:ascii="Arial" w:hAnsi="Arial" w:cs="Arial"/>
                              </w:rPr>
                              <w:t xml:space="preserve"> of adult learners. Adults naturally have more life and career experience </w:t>
                            </w:r>
                            <w:r w:rsidR="00A5103D">
                              <w:rPr>
                                <w:rFonts w:ascii="Arial" w:hAnsi="Arial" w:cs="Arial"/>
                              </w:rPr>
                              <w:t>and with this maturity they are more ready to learn and their motivation increases.</w:t>
                            </w:r>
                            <w:r w:rsidR="00F15AAB">
                              <w:rPr>
                                <w:rFonts w:ascii="Arial" w:hAnsi="Arial" w:cs="Arial"/>
                              </w:rPr>
                              <w:t xml:space="preserve"> </w:t>
                            </w:r>
                            <w:r w:rsidR="00A5103D">
                              <w:rPr>
                                <w:rFonts w:ascii="Arial" w:hAnsi="Arial" w:cs="Arial"/>
                              </w:rPr>
                              <w:t>Adults</w:t>
                            </w:r>
                            <w:r w:rsidR="00F15AAB">
                              <w:rPr>
                                <w:rFonts w:ascii="Arial" w:hAnsi="Arial" w:cs="Arial"/>
                              </w:rPr>
                              <w:t xml:space="preserve"> are more self-directed and can make decisions for </w:t>
                            </w:r>
                            <w:r w:rsidR="00A5103D">
                              <w:rPr>
                                <w:rFonts w:ascii="Arial" w:hAnsi="Arial" w:cs="Arial"/>
                              </w:rPr>
                              <w:t>themselves</w:t>
                            </w:r>
                            <w:r w:rsidR="00017C36">
                              <w:rPr>
                                <w:rFonts w:ascii="Arial" w:hAnsi="Arial" w:cs="Arial"/>
                              </w:rPr>
                              <w:t>, they</w:t>
                            </w:r>
                            <w:r w:rsidR="00A5103D">
                              <w:rPr>
                                <w:rFonts w:ascii="Arial" w:hAnsi="Arial" w:cs="Arial"/>
                              </w:rPr>
                              <w:t xml:space="preserve"> have more interest in learning skills to help them perform (Pappas, 2013). </w:t>
                            </w:r>
                            <w:r w:rsidR="0014698A">
                              <w:rPr>
                                <w:rFonts w:ascii="Arial" w:hAnsi="Arial" w:cs="Arial"/>
                              </w:rPr>
                              <w:t xml:space="preserve">We must consider whether the person is being taught on a one-to-one basis or as part of a group as this will change the dynamics of </w:t>
                            </w:r>
                            <w:r w:rsidR="00E575FC">
                              <w:rPr>
                                <w:rFonts w:ascii="Arial" w:hAnsi="Arial" w:cs="Arial"/>
                              </w:rPr>
                              <w:t>the delivery</w:t>
                            </w:r>
                            <w:r w:rsidR="0014698A">
                              <w:rPr>
                                <w:rFonts w:ascii="Arial" w:hAnsi="Arial" w:cs="Arial"/>
                              </w:rPr>
                              <w:t xml:space="preserve">. </w:t>
                            </w:r>
                            <w:r w:rsidR="00E575FC">
                              <w:rPr>
                                <w:rFonts w:ascii="Arial" w:hAnsi="Arial" w:cs="Arial"/>
                              </w:rPr>
                              <w:t>O</w:t>
                            </w:r>
                            <w:r w:rsidR="0014698A">
                              <w:rPr>
                                <w:rFonts w:ascii="Arial" w:hAnsi="Arial" w:cs="Arial"/>
                              </w:rPr>
                              <w:t>ne-to-one learni</w:t>
                            </w:r>
                            <w:r w:rsidR="00E575FC">
                              <w:rPr>
                                <w:rFonts w:ascii="Arial" w:hAnsi="Arial" w:cs="Arial"/>
                              </w:rPr>
                              <w:t>ng has</w:t>
                            </w:r>
                            <w:r w:rsidR="0014698A">
                              <w:rPr>
                                <w:rFonts w:ascii="Arial" w:hAnsi="Arial" w:cs="Arial"/>
                              </w:rPr>
                              <w:t xml:space="preserve"> more flexibility, </w:t>
                            </w:r>
                            <w:r w:rsidR="00E575FC">
                              <w:rPr>
                                <w:rFonts w:ascii="Arial" w:hAnsi="Arial" w:cs="Arial"/>
                              </w:rPr>
                              <w:t xml:space="preserve">be it </w:t>
                            </w:r>
                            <w:proofErr w:type="gramStart"/>
                            <w:r w:rsidR="00E575FC">
                              <w:rPr>
                                <w:rFonts w:ascii="Arial" w:hAnsi="Arial" w:cs="Arial"/>
                              </w:rPr>
                              <w:t>in regard to</w:t>
                            </w:r>
                            <w:proofErr w:type="gramEnd"/>
                            <w:r w:rsidR="0014698A">
                              <w:rPr>
                                <w:rFonts w:ascii="Arial" w:hAnsi="Arial" w:cs="Arial"/>
                              </w:rPr>
                              <w:t xml:space="preserve"> time and location or method of delivery. When considering group learning, there</w:t>
                            </w:r>
                            <w:r w:rsidR="00E575FC">
                              <w:rPr>
                                <w:rFonts w:ascii="Arial" w:hAnsi="Arial" w:cs="Arial"/>
                              </w:rPr>
                              <w:t>’</w:t>
                            </w:r>
                            <w:r w:rsidR="0014698A">
                              <w:rPr>
                                <w:rFonts w:ascii="Arial" w:hAnsi="Arial" w:cs="Arial"/>
                              </w:rPr>
                              <w:t xml:space="preserve">s more </w:t>
                            </w:r>
                            <w:r w:rsidR="00E575FC">
                              <w:rPr>
                                <w:rFonts w:ascii="Arial" w:hAnsi="Arial" w:cs="Arial"/>
                              </w:rPr>
                              <w:t xml:space="preserve">aspects </w:t>
                            </w:r>
                            <w:r w:rsidR="0014698A">
                              <w:rPr>
                                <w:rFonts w:ascii="Arial" w:hAnsi="Arial" w:cs="Arial"/>
                              </w:rPr>
                              <w:t xml:space="preserve">to consider. For </w:t>
                            </w:r>
                            <w:r w:rsidR="00E575FC">
                              <w:rPr>
                                <w:rFonts w:ascii="Arial" w:hAnsi="Arial" w:cs="Arial"/>
                              </w:rPr>
                              <w:t>example,</w:t>
                            </w:r>
                            <w:r w:rsidR="0014698A">
                              <w:rPr>
                                <w:rFonts w:ascii="Arial" w:hAnsi="Arial" w:cs="Arial"/>
                              </w:rPr>
                              <w:t xml:space="preserve"> whether there are any disabilities within the group and how we can accommodate their needs, how </w:t>
                            </w:r>
                            <w:r w:rsidR="00E575FC">
                              <w:rPr>
                                <w:rFonts w:ascii="Arial" w:hAnsi="Arial" w:cs="Arial"/>
                              </w:rPr>
                              <w:t>to</w:t>
                            </w:r>
                            <w:r w:rsidR="0014698A">
                              <w:rPr>
                                <w:rFonts w:ascii="Arial" w:hAnsi="Arial" w:cs="Arial"/>
                              </w:rPr>
                              <w:t xml:space="preserve"> </w:t>
                            </w:r>
                            <w:r w:rsidR="00510D20">
                              <w:rPr>
                                <w:rFonts w:ascii="Arial" w:hAnsi="Arial" w:cs="Arial"/>
                              </w:rPr>
                              <w:t>address people with differen</w:t>
                            </w:r>
                            <w:r w:rsidR="00E575FC">
                              <w:rPr>
                                <w:rFonts w:ascii="Arial" w:hAnsi="Arial" w:cs="Arial"/>
                              </w:rPr>
                              <w:t>t</w:t>
                            </w:r>
                            <w:r w:rsidR="00510D20">
                              <w:rPr>
                                <w:rFonts w:ascii="Arial" w:hAnsi="Arial" w:cs="Arial"/>
                              </w:rPr>
                              <w:t xml:space="preserve"> levels of knowledge and skill or experience (Waite et al, 2021). Without considering all these factors, we may not provid</w:t>
                            </w:r>
                            <w:r w:rsidR="00E575FC">
                              <w:rPr>
                                <w:rFonts w:ascii="Arial" w:hAnsi="Arial" w:cs="Arial"/>
                              </w:rPr>
                              <w:t>e</w:t>
                            </w:r>
                            <w:r w:rsidR="00510D20">
                              <w:rPr>
                                <w:rFonts w:ascii="Arial" w:hAnsi="Arial" w:cs="Arial"/>
                              </w:rPr>
                              <w:t xml:space="preserve"> a successful learning platform for the individual. Considering these factors, having a sound L&amp;D strategy and policy ensures that as an organisation, we treat everybody fairly and equally and there</w:t>
                            </w:r>
                            <w:r w:rsidR="00E575FC">
                              <w:rPr>
                                <w:rFonts w:ascii="Arial" w:hAnsi="Arial" w:cs="Arial"/>
                              </w:rPr>
                              <w:t>’</w:t>
                            </w:r>
                            <w:r w:rsidR="00510D20">
                              <w:rPr>
                                <w:rFonts w:ascii="Arial" w:hAnsi="Arial" w:cs="Arial"/>
                              </w:rPr>
                              <w:t xml:space="preserve">s no discrimination (CIPD, 2022). </w:t>
                            </w:r>
                            <w:r w:rsidR="0014698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7C83C" id="_x0000_s1032" type="#_x0000_t202" style="position:absolute;left:0;text-align:left;margin-left:0;margin-top:674.1pt;width:768pt;height:148.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" fillcolor="#bdd6ee [1304]">
                <v:textbox>
                  <w:txbxContent>
                    <w:p w14:paraId="20334D13" w14:textId="60709584" w:rsidR="0009440C" w:rsidRPr="00CF5939" w:rsidRDefault="0009440C" w:rsidP="0009440C">
                      <w:pPr>
                        <w:spacing w:after="0" w:line="240" w:lineRule="auto"/>
                        <w:rPr>
                          <w:rFonts w:ascii="Arial" w:hAnsi="Arial" w:cs="Arial"/>
                          <w:b/>
                          <w:bCs/>
                        </w:rPr>
                      </w:pPr>
                      <w:r w:rsidRPr="00CF5939">
                        <w:rPr>
                          <w:rFonts w:ascii="Arial" w:hAnsi="Arial" w:cs="Arial"/>
                          <w:b/>
                          <w:bCs/>
                        </w:rPr>
                        <w:t>Explain how, in the design and delivery of learning and development initiatives, individual preferences and requirements must be accommodated (AC 6.4)</w:t>
                      </w:r>
                    </w:p>
                    <w:p w14:paraId="533FCA27" w14:textId="6938C84B" w:rsidR="0009440C" w:rsidRPr="00CF5939" w:rsidRDefault="00A669E2" w:rsidP="0009440C">
                      <w:pPr>
                        <w:spacing w:after="0" w:line="240" w:lineRule="auto"/>
                        <w:rPr>
                          <w:rFonts w:ascii="Arial" w:hAnsi="Arial" w:cs="Arial"/>
                        </w:rPr>
                      </w:pPr>
                      <w:r w:rsidRPr="00CF5939">
                        <w:rPr>
                          <w:rFonts w:ascii="Arial" w:hAnsi="Arial" w:cs="Arial"/>
                        </w:rPr>
                        <w:t>To</w:t>
                      </w:r>
                      <w:r w:rsidR="00E02E55" w:rsidRPr="00CF5939">
                        <w:rPr>
                          <w:rFonts w:ascii="Arial" w:hAnsi="Arial" w:cs="Arial"/>
                        </w:rPr>
                        <w:t xml:space="preserve"> deliver successful learning and development initiatives, we must ensure that we are addressing individual preferences and requirements. Adults learn differently to children, Malcolm Knowles’ ‘Theory of Andragogy’ explains this is </w:t>
                      </w:r>
                      <w:r w:rsidR="00F15AAB">
                        <w:rPr>
                          <w:rFonts w:ascii="Arial" w:hAnsi="Arial" w:cs="Arial"/>
                        </w:rPr>
                        <w:t xml:space="preserve">and the five </w:t>
                      </w:r>
                      <w:r w:rsidR="00A5103D">
                        <w:rPr>
                          <w:rFonts w:ascii="Arial" w:hAnsi="Arial" w:cs="Arial"/>
                        </w:rPr>
                        <w:t>assumptions</w:t>
                      </w:r>
                      <w:r w:rsidR="00F15AAB">
                        <w:rPr>
                          <w:rFonts w:ascii="Arial" w:hAnsi="Arial" w:cs="Arial"/>
                        </w:rPr>
                        <w:t xml:space="preserve"> of adult learners. Adults naturally have more life and career experience </w:t>
                      </w:r>
                      <w:r w:rsidR="00A5103D">
                        <w:rPr>
                          <w:rFonts w:ascii="Arial" w:hAnsi="Arial" w:cs="Arial"/>
                        </w:rPr>
                        <w:t>and with this maturity they are more ready to learn and their motivation increases.</w:t>
                      </w:r>
                      <w:r w:rsidR="00F15AAB">
                        <w:rPr>
                          <w:rFonts w:ascii="Arial" w:hAnsi="Arial" w:cs="Arial"/>
                        </w:rPr>
                        <w:t xml:space="preserve"> </w:t>
                      </w:r>
                      <w:r w:rsidR="00A5103D">
                        <w:rPr>
                          <w:rFonts w:ascii="Arial" w:hAnsi="Arial" w:cs="Arial"/>
                        </w:rPr>
                        <w:t>Adults</w:t>
                      </w:r>
                      <w:r w:rsidR="00F15AAB">
                        <w:rPr>
                          <w:rFonts w:ascii="Arial" w:hAnsi="Arial" w:cs="Arial"/>
                        </w:rPr>
                        <w:t xml:space="preserve"> are more self-directed and can make decisions for </w:t>
                      </w:r>
                      <w:r w:rsidR="00A5103D">
                        <w:rPr>
                          <w:rFonts w:ascii="Arial" w:hAnsi="Arial" w:cs="Arial"/>
                        </w:rPr>
                        <w:t>themselves</w:t>
                      </w:r>
                      <w:r w:rsidR="00017C36">
                        <w:rPr>
                          <w:rFonts w:ascii="Arial" w:hAnsi="Arial" w:cs="Arial"/>
                        </w:rPr>
                        <w:t>, they</w:t>
                      </w:r>
                      <w:r w:rsidR="00A5103D">
                        <w:rPr>
                          <w:rFonts w:ascii="Arial" w:hAnsi="Arial" w:cs="Arial"/>
                        </w:rPr>
                        <w:t xml:space="preserve"> have more interest in learning skills to help them perform (Pappas, 2013). </w:t>
                      </w:r>
                      <w:r w:rsidR="0014698A">
                        <w:rPr>
                          <w:rFonts w:ascii="Arial" w:hAnsi="Arial" w:cs="Arial"/>
                        </w:rPr>
                        <w:t xml:space="preserve">We must consider whether the person is being taught on a one-to-one basis or as part of a group as this will change the dynamics of </w:t>
                      </w:r>
                      <w:r w:rsidR="00E575FC">
                        <w:rPr>
                          <w:rFonts w:ascii="Arial" w:hAnsi="Arial" w:cs="Arial"/>
                        </w:rPr>
                        <w:t>the delivery</w:t>
                      </w:r>
                      <w:r w:rsidR="0014698A">
                        <w:rPr>
                          <w:rFonts w:ascii="Arial" w:hAnsi="Arial" w:cs="Arial"/>
                        </w:rPr>
                        <w:t xml:space="preserve">. </w:t>
                      </w:r>
                      <w:r w:rsidR="00E575FC">
                        <w:rPr>
                          <w:rFonts w:ascii="Arial" w:hAnsi="Arial" w:cs="Arial"/>
                        </w:rPr>
                        <w:t>O</w:t>
                      </w:r>
                      <w:r w:rsidR="0014698A">
                        <w:rPr>
                          <w:rFonts w:ascii="Arial" w:hAnsi="Arial" w:cs="Arial"/>
                        </w:rPr>
                        <w:t>ne-to-one learni</w:t>
                      </w:r>
                      <w:r w:rsidR="00E575FC">
                        <w:rPr>
                          <w:rFonts w:ascii="Arial" w:hAnsi="Arial" w:cs="Arial"/>
                        </w:rPr>
                        <w:t>ng has</w:t>
                      </w:r>
                      <w:r w:rsidR="0014698A">
                        <w:rPr>
                          <w:rFonts w:ascii="Arial" w:hAnsi="Arial" w:cs="Arial"/>
                        </w:rPr>
                        <w:t xml:space="preserve"> more flexibility, </w:t>
                      </w:r>
                      <w:r w:rsidR="00E575FC">
                        <w:rPr>
                          <w:rFonts w:ascii="Arial" w:hAnsi="Arial" w:cs="Arial"/>
                        </w:rPr>
                        <w:t xml:space="preserve">be it </w:t>
                      </w:r>
                      <w:proofErr w:type="gramStart"/>
                      <w:r w:rsidR="00E575FC">
                        <w:rPr>
                          <w:rFonts w:ascii="Arial" w:hAnsi="Arial" w:cs="Arial"/>
                        </w:rPr>
                        <w:t>in regard to</w:t>
                      </w:r>
                      <w:proofErr w:type="gramEnd"/>
                      <w:r w:rsidR="0014698A">
                        <w:rPr>
                          <w:rFonts w:ascii="Arial" w:hAnsi="Arial" w:cs="Arial"/>
                        </w:rPr>
                        <w:t xml:space="preserve"> time and location or method of delivery. When considering group learning, there</w:t>
                      </w:r>
                      <w:r w:rsidR="00E575FC">
                        <w:rPr>
                          <w:rFonts w:ascii="Arial" w:hAnsi="Arial" w:cs="Arial"/>
                        </w:rPr>
                        <w:t>’</w:t>
                      </w:r>
                      <w:r w:rsidR="0014698A">
                        <w:rPr>
                          <w:rFonts w:ascii="Arial" w:hAnsi="Arial" w:cs="Arial"/>
                        </w:rPr>
                        <w:t xml:space="preserve">s more </w:t>
                      </w:r>
                      <w:r w:rsidR="00E575FC">
                        <w:rPr>
                          <w:rFonts w:ascii="Arial" w:hAnsi="Arial" w:cs="Arial"/>
                        </w:rPr>
                        <w:t xml:space="preserve">aspects </w:t>
                      </w:r>
                      <w:r w:rsidR="0014698A">
                        <w:rPr>
                          <w:rFonts w:ascii="Arial" w:hAnsi="Arial" w:cs="Arial"/>
                        </w:rPr>
                        <w:t xml:space="preserve">to consider. For </w:t>
                      </w:r>
                      <w:r w:rsidR="00E575FC">
                        <w:rPr>
                          <w:rFonts w:ascii="Arial" w:hAnsi="Arial" w:cs="Arial"/>
                        </w:rPr>
                        <w:t>example,</w:t>
                      </w:r>
                      <w:r w:rsidR="0014698A">
                        <w:rPr>
                          <w:rFonts w:ascii="Arial" w:hAnsi="Arial" w:cs="Arial"/>
                        </w:rPr>
                        <w:t xml:space="preserve"> whether there are any disabilities within the group and how we can accommodate their needs, how </w:t>
                      </w:r>
                      <w:r w:rsidR="00E575FC">
                        <w:rPr>
                          <w:rFonts w:ascii="Arial" w:hAnsi="Arial" w:cs="Arial"/>
                        </w:rPr>
                        <w:t>to</w:t>
                      </w:r>
                      <w:r w:rsidR="0014698A">
                        <w:rPr>
                          <w:rFonts w:ascii="Arial" w:hAnsi="Arial" w:cs="Arial"/>
                        </w:rPr>
                        <w:t xml:space="preserve"> </w:t>
                      </w:r>
                      <w:r w:rsidR="00510D20">
                        <w:rPr>
                          <w:rFonts w:ascii="Arial" w:hAnsi="Arial" w:cs="Arial"/>
                        </w:rPr>
                        <w:t>address people with differen</w:t>
                      </w:r>
                      <w:r w:rsidR="00E575FC">
                        <w:rPr>
                          <w:rFonts w:ascii="Arial" w:hAnsi="Arial" w:cs="Arial"/>
                        </w:rPr>
                        <w:t>t</w:t>
                      </w:r>
                      <w:r w:rsidR="00510D20">
                        <w:rPr>
                          <w:rFonts w:ascii="Arial" w:hAnsi="Arial" w:cs="Arial"/>
                        </w:rPr>
                        <w:t xml:space="preserve"> levels of knowledge and skill or experience (Waite et al, 2021). Without considering all these factors, we may not provid</w:t>
                      </w:r>
                      <w:r w:rsidR="00E575FC">
                        <w:rPr>
                          <w:rFonts w:ascii="Arial" w:hAnsi="Arial" w:cs="Arial"/>
                        </w:rPr>
                        <w:t>e</w:t>
                      </w:r>
                      <w:r w:rsidR="00510D20">
                        <w:rPr>
                          <w:rFonts w:ascii="Arial" w:hAnsi="Arial" w:cs="Arial"/>
                        </w:rPr>
                        <w:t xml:space="preserve"> a successful learning platform for the individual. Considering these factors, having a sound L&amp;D strategy and policy ensures that as an organisation, we treat everybody fairly and equally and there</w:t>
                      </w:r>
                      <w:r w:rsidR="00E575FC">
                        <w:rPr>
                          <w:rFonts w:ascii="Arial" w:hAnsi="Arial" w:cs="Arial"/>
                        </w:rPr>
                        <w:t>’</w:t>
                      </w:r>
                      <w:r w:rsidR="00510D20">
                        <w:rPr>
                          <w:rFonts w:ascii="Arial" w:hAnsi="Arial" w:cs="Arial"/>
                        </w:rPr>
                        <w:t xml:space="preserve">s no discrimination (CIPD, 2022). </w:t>
                      </w:r>
                      <w:r w:rsidR="0014698A">
                        <w:rPr>
                          <w:rFonts w:ascii="Arial" w:hAnsi="Arial" w:cs="Arial"/>
                        </w:rPr>
                        <w:t xml:space="preserve"> </w:t>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06E60AF0" wp14:editId="1F0DCACF">
                <wp:simplePos x="0" y="0"/>
                <wp:positionH relativeFrom="margin">
                  <wp:posOffset>5080</wp:posOffset>
                </wp:positionH>
                <wp:positionV relativeFrom="paragraph">
                  <wp:posOffset>5542280</wp:posOffset>
                </wp:positionV>
                <wp:extent cx="9753600" cy="2867025"/>
                <wp:effectExtent l="0" t="0" r="19050" b="28575"/>
                <wp:wrapSquare wrapText="bothSides"/>
                <wp:docPr id="311286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0" cy="2867025"/>
                        </a:xfrm>
                        <a:prstGeom prst="rect">
                          <a:avLst/>
                        </a:prstGeom>
                        <a:solidFill>
                          <a:schemeClr val="accent5">
                            <a:lumMod val="20000"/>
                            <a:lumOff val="80000"/>
                          </a:schemeClr>
                        </a:solidFill>
                        <a:ln w="9525">
                          <a:solidFill>
                            <a:srgbClr val="000000"/>
                          </a:solidFill>
                          <a:miter lim="800000"/>
                          <a:headEnd/>
                          <a:tailEnd/>
                        </a:ln>
                      </wps:spPr>
                      <wps:txbx>
                        <w:txbxContent>
                          <w:p w14:paraId="49B62745" w14:textId="77777777" w:rsidR="007C4C97" w:rsidRPr="00CF5939" w:rsidRDefault="00A12185" w:rsidP="007C4C97">
                            <w:pPr>
                              <w:spacing w:after="0" w:line="240" w:lineRule="auto"/>
                              <w:rPr>
                                <w:rFonts w:ascii="Arial" w:hAnsi="Arial" w:cs="Arial"/>
                                <w:b/>
                                <w:bCs/>
                              </w:rPr>
                            </w:pPr>
                            <w:r w:rsidRPr="00CF5939">
                              <w:rPr>
                                <w:rFonts w:ascii="Arial" w:hAnsi="Arial" w:cs="Arial"/>
                                <w:b/>
                                <w:bCs/>
                              </w:rPr>
                              <w:t xml:space="preserve">Summarise different face-to-face and blended learning and development approaches, </w:t>
                            </w:r>
                            <w:proofErr w:type="gramStart"/>
                            <w:r w:rsidRPr="00CF5939">
                              <w:rPr>
                                <w:rFonts w:ascii="Arial" w:hAnsi="Arial" w:cs="Arial"/>
                                <w:b/>
                                <w:bCs/>
                              </w:rPr>
                              <w:t>including:</w:t>
                            </w:r>
                            <w:proofErr w:type="gramEnd"/>
                            <w:r w:rsidRPr="00CF5939">
                              <w:rPr>
                                <w:rFonts w:ascii="Arial" w:hAnsi="Arial" w:cs="Arial"/>
                                <w:b/>
                                <w:bCs/>
                              </w:rPr>
                              <w:t xml:space="preserve"> facilitation, training, coaching and mentoring. (AC 6.3)</w:t>
                            </w:r>
                          </w:p>
                          <w:p w14:paraId="6D928C9B" w14:textId="2442CCDB" w:rsidR="0009440C" w:rsidRPr="00CF5939" w:rsidRDefault="00A32742" w:rsidP="0009440C">
                            <w:pPr>
                              <w:spacing w:after="0" w:line="240" w:lineRule="auto"/>
                              <w:rPr>
                                <w:rFonts w:ascii="Arial" w:hAnsi="Arial" w:cs="Arial"/>
                              </w:rPr>
                            </w:pPr>
                            <w:r w:rsidRPr="00CF5939">
                              <w:rPr>
                                <w:rFonts w:ascii="Arial" w:hAnsi="Arial" w:cs="Arial"/>
                              </w:rPr>
                              <w:t xml:space="preserve">There is a vast range of learning and development approaches and finding the best approach for </w:t>
                            </w:r>
                            <w:r w:rsidR="007C4C97" w:rsidRPr="00CF5939">
                              <w:rPr>
                                <w:rFonts w:ascii="Arial" w:hAnsi="Arial" w:cs="Arial"/>
                              </w:rPr>
                              <w:t>a</w:t>
                            </w:r>
                            <w:r w:rsidRPr="00CF5939">
                              <w:rPr>
                                <w:rFonts w:ascii="Arial" w:hAnsi="Arial" w:cs="Arial"/>
                              </w:rPr>
                              <w:t xml:space="preserve"> particular learning need is key to its success. </w:t>
                            </w:r>
                            <w:r w:rsidR="00017C36">
                              <w:rPr>
                                <w:rFonts w:ascii="Arial" w:hAnsi="Arial" w:cs="Arial"/>
                              </w:rPr>
                              <w:t>W</w:t>
                            </w:r>
                            <w:r w:rsidRPr="00CF5939">
                              <w:rPr>
                                <w:rFonts w:ascii="Arial" w:hAnsi="Arial" w:cs="Arial"/>
                              </w:rPr>
                              <w:t xml:space="preserve">e will explore a range of approaches and why they are used, their strengths and benefits. </w:t>
                            </w:r>
                            <w:r w:rsidR="007C4C97" w:rsidRPr="00CF5939">
                              <w:rPr>
                                <w:rFonts w:ascii="Arial" w:hAnsi="Arial" w:cs="Arial"/>
                              </w:rPr>
                              <w:t xml:space="preserve">Face to face learning is where a group of people or individuals meet with the teacher in person to be delivered course information. Blended learning uses a variety of techniques, this can be online, face to face or in the workplace which is a more modern approach to learning and development (Stewart et al, 2014). </w:t>
                            </w:r>
                            <w:r w:rsidR="00B70BCD" w:rsidRPr="00CF5939">
                              <w:rPr>
                                <w:rFonts w:ascii="Arial" w:hAnsi="Arial" w:cs="Arial"/>
                              </w:rPr>
                              <w:t xml:space="preserve">Both have positives and negatives, face to face learning gives the learner more opportunity to learn and access information from others, whereas blended learning gives the learner more opportunity to choose a learning style that suits them and that they can do at times that suit them. </w:t>
                            </w:r>
                            <w:r w:rsidR="00C15271" w:rsidRPr="00CF5939">
                              <w:rPr>
                                <w:rFonts w:ascii="Arial" w:hAnsi="Arial" w:cs="Arial"/>
                              </w:rPr>
                              <w:t>Facilitation is an informal approach to L&amp;D where the person providing information supports the learner rather than simply giving them the information. Training givi</w:t>
                            </w:r>
                            <w:r w:rsidR="00017C36">
                              <w:rPr>
                                <w:rFonts w:ascii="Arial" w:hAnsi="Arial" w:cs="Arial"/>
                              </w:rPr>
                              <w:t>es</w:t>
                            </w:r>
                            <w:r w:rsidR="00C15271" w:rsidRPr="00CF5939">
                              <w:rPr>
                                <w:rFonts w:ascii="Arial" w:hAnsi="Arial" w:cs="Arial"/>
                              </w:rPr>
                              <w:t xml:space="preserve"> the learner the knowledge and skills they need, showing them how something is done. How and when these are used will often depend on the </w:t>
                            </w:r>
                            <w:r w:rsidR="00017C36" w:rsidRPr="00CF5939">
                              <w:rPr>
                                <w:rFonts w:ascii="Arial" w:hAnsi="Arial" w:cs="Arial"/>
                              </w:rPr>
                              <w:t>learners’</w:t>
                            </w:r>
                            <w:r w:rsidR="00C15271" w:rsidRPr="00CF5939">
                              <w:rPr>
                                <w:rFonts w:ascii="Arial" w:hAnsi="Arial" w:cs="Arial"/>
                              </w:rPr>
                              <w:t xml:space="preserve"> circumstances and the need for that development</w:t>
                            </w:r>
                            <w:r w:rsidR="00CC2D87" w:rsidRPr="00CF5939">
                              <w:rPr>
                                <w:rFonts w:ascii="Arial" w:hAnsi="Arial" w:cs="Arial"/>
                              </w:rPr>
                              <w:t xml:space="preserve"> (Waite et al, 2021)</w:t>
                            </w:r>
                            <w:r w:rsidR="00C15271" w:rsidRPr="00CF5939">
                              <w:rPr>
                                <w:rFonts w:ascii="Arial" w:hAnsi="Arial" w:cs="Arial"/>
                              </w:rPr>
                              <w:t xml:space="preserve">. Both have benefits and </w:t>
                            </w:r>
                            <w:proofErr w:type="gramStart"/>
                            <w:r w:rsidR="00C15271" w:rsidRPr="00CF5939">
                              <w:rPr>
                                <w:rFonts w:ascii="Arial" w:hAnsi="Arial" w:cs="Arial"/>
                              </w:rPr>
                              <w:t>weaknesses,</w:t>
                            </w:r>
                            <w:proofErr w:type="gramEnd"/>
                            <w:r w:rsidR="00C15271" w:rsidRPr="00CF5939">
                              <w:rPr>
                                <w:rFonts w:ascii="Arial" w:hAnsi="Arial" w:cs="Arial"/>
                              </w:rPr>
                              <w:t xml:space="preserve"> training can be seen as a quicker approach where facilitation may be seen as more developmental approach as the individual is being pushed to learn something through their own thinking. Training may be disadvantageous as normally this is provided by one individual </w:t>
                            </w:r>
                            <w:r w:rsidR="00017C36">
                              <w:rPr>
                                <w:rFonts w:ascii="Arial" w:hAnsi="Arial" w:cs="Arial"/>
                              </w:rPr>
                              <w:t>who can have</w:t>
                            </w:r>
                            <w:r w:rsidR="00C15271" w:rsidRPr="00CF5939">
                              <w:rPr>
                                <w:rFonts w:ascii="Arial" w:hAnsi="Arial" w:cs="Arial"/>
                              </w:rPr>
                              <w:t xml:space="preserve"> a narrow view to something</w:t>
                            </w:r>
                            <w:r w:rsidR="00CC2D87" w:rsidRPr="00CF5939">
                              <w:rPr>
                                <w:rFonts w:ascii="Arial" w:hAnsi="Arial" w:cs="Arial"/>
                              </w:rPr>
                              <w:t xml:space="preserve">. </w:t>
                            </w:r>
                            <w:r w:rsidR="0009440C" w:rsidRPr="00CF5939">
                              <w:rPr>
                                <w:rFonts w:ascii="Arial" w:hAnsi="Arial" w:cs="Arial"/>
                              </w:rPr>
                              <w:t xml:space="preserve">Coaching and mentoring are again closely linked however there are differences. Coaches are viewed more as facilitators whereas mentors are more like trainers. </w:t>
                            </w:r>
                            <w:r w:rsidR="00017C36">
                              <w:rPr>
                                <w:rFonts w:ascii="Arial" w:hAnsi="Arial" w:cs="Arial"/>
                              </w:rPr>
                              <w:t>C</w:t>
                            </w:r>
                            <w:r w:rsidR="0009440C" w:rsidRPr="00CF5939">
                              <w:rPr>
                                <w:rFonts w:ascii="Arial" w:hAnsi="Arial" w:cs="Arial"/>
                              </w:rPr>
                              <w:t xml:space="preserve">oaching takes a more hands off approach where mentoring is more about delivering information (Stewart et al. 2014). Again, when these are used really will depend on the learning need of the individual. Both have very similar benefits and </w:t>
                            </w:r>
                            <w:r w:rsidR="00A5103D" w:rsidRPr="00CF5939">
                              <w:rPr>
                                <w:rFonts w:ascii="Arial" w:hAnsi="Arial" w:cs="Arial"/>
                              </w:rPr>
                              <w:t>weaknesses;</w:t>
                            </w:r>
                            <w:r w:rsidR="0009440C" w:rsidRPr="00CF5939">
                              <w:rPr>
                                <w:rFonts w:ascii="Arial" w:hAnsi="Arial" w:cs="Arial"/>
                              </w:rPr>
                              <w:t xml:space="preserve"> they can both be more relevant and specific to the skills and knowledge the learner needs. However, time can be an issue and pressure from the coach/ mentor can make the individual feel undervalued (Torrington et al, 2020). </w:t>
                            </w:r>
                          </w:p>
                          <w:p w14:paraId="13B30F56" w14:textId="2A290CFF" w:rsidR="00A32742" w:rsidRPr="000B5D20" w:rsidRDefault="00A32742" w:rsidP="00A32742">
                            <w:pPr>
                              <w:spacing w:after="0" w:line="240" w:lineRule="auto"/>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60AF0" id="_x0000_s1033" type="#_x0000_t202" style="position:absolute;left:0;text-align:left;margin-left:.4pt;margin-top:436.4pt;width:768pt;height:225.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" fillcolor="#deeaf6 [664]">
                <v:textbox>
                  <w:txbxContent>
                    <w:p w14:paraId="49B62745" w14:textId="77777777" w:rsidR="007C4C97" w:rsidRPr="00CF5939" w:rsidRDefault="00A12185" w:rsidP="007C4C97">
                      <w:pPr>
                        <w:spacing w:after="0" w:line="240" w:lineRule="auto"/>
                        <w:rPr>
                          <w:rFonts w:ascii="Arial" w:hAnsi="Arial" w:cs="Arial"/>
                          <w:b/>
                          <w:bCs/>
                        </w:rPr>
                      </w:pPr>
                      <w:r w:rsidRPr="00CF5939">
                        <w:rPr>
                          <w:rFonts w:ascii="Arial" w:hAnsi="Arial" w:cs="Arial"/>
                          <w:b/>
                          <w:bCs/>
                        </w:rPr>
                        <w:t xml:space="preserve">Summarise different face-to-face and blended learning and development approaches, </w:t>
                      </w:r>
                      <w:proofErr w:type="gramStart"/>
                      <w:r w:rsidRPr="00CF5939">
                        <w:rPr>
                          <w:rFonts w:ascii="Arial" w:hAnsi="Arial" w:cs="Arial"/>
                          <w:b/>
                          <w:bCs/>
                        </w:rPr>
                        <w:t>including:</w:t>
                      </w:r>
                      <w:proofErr w:type="gramEnd"/>
                      <w:r w:rsidRPr="00CF5939">
                        <w:rPr>
                          <w:rFonts w:ascii="Arial" w:hAnsi="Arial" w:cs="Arial"/>
                          <w:b/>
                          <w:bCs/>
                        </w:rPr>
                        <w:t xml:space="preserve"> facilitation, training, coaching and mentoring. (AC 6.3)</w:t>
                      </w:r>
                    </w:p>
                    <w:p w14:paraId="6D928C9B" w14:textId="2442CCDB" w:rsidR="0009440C" w:rsidRPr="00CF5939" w:rsidRDefault="00A32742" w:rsidP="0009440C">
                      <w:pPr>
                        <w:spacing w:after="0" w:line="240" w:lineRule="auto"/>
                        <w:rPr>
                          <w:rFonts w:ascii="Arial" w:hAnsi="Arial" w:cs="Arial"/>
                        </w:rPr>
                      </w:pPr>
                      <w:r w:rsidRPr="00CF5939">
                        <w:rPr>
                          <w:rFonts w:ascii="Arial" w:hAnsi="Arial" w:cs="Arial"/>
                        </w:rPr>
                        <w:t xml:space="preserve">There is a vast range of learning and development approaches and finding the best approach for </w:t>
                      </w:r>
                      <w:r w:rsidR="007C4C97" w:rsidRPr="00CF5939">
                        <w:rPr>
                          <w:rFonts w:ascii="Arial" w:hAnsi="Arial" w:cs="Arial"/>
                        </w:rPr>
                        <w:t>a</w:t>
                      </w:r>
                      <w:r w:rsidRPr="00CF5939">
                        <w:rPr>
                          <w:rFonts w:ascii="Arial" w:hAnsi="Arial" w:cs="Arial"/>
                        </w:rPr>
                        <w:t xml:space="preserve"> particular learning need is key to its success. </w:t>
                      </w:r>
                      <w:r w:rsidR="00017C36">
                        <w:rPr>
                          <w:rFonts w:ascii="Arial" w:hAnsi="Arial" w:cs="Arial"/>
                        </w:rPr>
                        <w:t>W</w:t>
                      </w:r>
                      <w:r w:rsidRPr="00CF5939">
                        <w:rPr>
                          <w:rFonts w:ascii="Arial" w:hAnsi="Arial" w:cs="Arial"/>
                        </w:rPr>
                        <w:t xml:space="preserve">e will explore a range of approaches and why they are used, their strengths and benefits. </w:t>
                      </w:r>
                      <w:r w:rsidR="007C4C97" w:rsidRPr="00CF5939">
                        <w:rPr>
                          <w:rFonts w:ascii="Arial" w:hAnsi="Arial" w:cs="Arial"/>
                        </w:rPr>
                        <w:t xml:space="preserve">Face to face learning is where a group of people or individuals meet with the teacher in person to be delivered course information. Blended learning uses a variety of techniques, this can be online, face to face or in the workplace which is a more modern approach to learning and development (Stewart et al, 2014). </w:t>
                      </w:r>
                      <w:r w:rsidR="00B70BCD" w:rsidRPr="00CF5939">
                        <w:rPr>
                          <w:rFonts w:ascii="Arial" w:hAnsi="Arial" w:cs="Arial"/>
                        </w:rPr>
                        <w:t xml:space="preserve">Both have positives and negatives, face to face learning gives the learner more opportunity to learn and access information from others, whereas blended learning gives the learner more opportunity to choose a learning style that suits them and that they can do at times that suit them. </w:t>
                      </w:r>
                      <w:r w:rsidR="00C15271" w:rsidRPr="00CF5939">
                        <w:rPr>
                          <w:rFonts w:ascii="Arial" w:hAnsi="Arial" w:cs="Arial"/>
                        </w:rPr>
                        <w:t>Facilitation is an informal approach to L&amp;D where the person providing information supports the learner rather than simply giving them the information. Training givi</w:t>
                      </w:r>
                      <w:r w:rsidR="00017C36">
                        <w:rPr>
                          <w:rFonts w:ascii="Arial" w:hAnsi="Arial" w:cs="Arial"/>
                        </w:rPr>
                        <w:t>es</w:t>
                      </w:r>
                      <w:r w:rsidR="00C15271" w:rsidRPr="00CF5939">
                        <w:rPr>
                          <w:rFonts w:ascii="Arial" w:hAnsi="Arial" w:cs="Arial"/>
                        </w:rPr>
                        <w:t xml:space="preserve"> the learner the knowledge and skills they need, showing them how something is done. How and when these are used will often depend on the </w:t>
                      </w:r>
                      <w:r w:rsidR="00017C36" w:rsidRPr="00CF5939">
                        <w:rPr>
                          <w:rFonts w:ascii="Arial" w:hAnsi="Arial" w:cs="Arial"/>
                        </w:rPr>
                        <w:t>learners’</w:t>
                      </w:r>
                      <w:r w:rsidR="00C15271" w:rsidRPr="00CF5939">
                        <w:rPr>
                          <w:rFonts w:ascii="Arial" w:hAnsi="Arial" w:cs="Arial"/>
                        </w:rPr>
                        <w:t xml:space="preserve"> circumstances and the need for that development</w:t>
                      </w:r>
                      <w:r w:rsidR="00CC2D87" w:rsidRPr="00CF5939">
                        <w:rPr>
                          <w:rFonts w:ascii="Arial" w:hAnsi="Arial" w:cs="Arial"/>
                        </w:rPr>
                        <w:t xml:space="preserve"> (Waite et al, 2021)</w:t>
                      </w:r>
                      <w:r w:rsidR="00C15271" w:rsidRPr="00CF5939">
                        <w:rPr>
                          <w:rFonts w:ascii="Arial" w:hAnsi="Arial" w:cs="Arial"/>
                        </w:rPr>
                        <w:t xml:space="preserve">. Both have benefits and </w:t>
                      </w:r>
                      <w:proofErr w:type="gramStart"/>
                      <w:r w:rsidR="00C15271" w:rsidRPr="00CF5939">
                        <w:rPr>
                          <w:rFonts w:ascii="Arial" w:hAnsi="Arial" w:cs="Arial"/>
                        </w:rPr>
                        <w:t>weaknesses,</w:t>
                      </w:r>
                      <w:proofErr w:type="gramEnd"/>
                      <w:r w:rsidR="00C15271" w:rsidRPr="00CF5939">
                        <w:rPr>
                          <w:rFonts w:ascii="Arial" w:hAnsi="Arial" w:cs="Arial"/>
                        </w:rPr>
                        <w:t xml:space="preserve"> training can be seen as a quicker approach where facilitation may be seen as more developmental approach as the individual is being pushed to learn something through their own thinking. Training may be disadvantageous as normally this is provided by one individual </w:t>
                      </w:r>
                      <w:r w:rsidR="00017C36">
                        <w:rPr>
                          <w:rFonts w:ascii="Arial" w:hAnsi="Arial" w:cs="Arial"/>
                        </w:rPr>
                        <w:t>who can have</w:t>
                      </w:r>
                      <w:r w:rsidR="00C15271" w:rsidRPr="00CF5939">
                        <w:rPr>
                          <w:rFonts w:ascii="Arial" w:hAnsi="Arial" w:cs="Arial"/>
                        </w:rPr>
                        <w:t xml:space="preserve"> a narrow view to something</w:t>
                      </w:r>
                      <w:r w:rsidR="00CC2D87" w:rsidRPr="00CF5939">
                        <w:rPr>
                          <w:rFonts w:ascii="Arial" w:hAnsi="Arial" w:cs="Arial"/>
                        </w:rPr>
                        <w:t xml:space="preserve">. </w:t>
                      </w:r>
                      <w:r w:rsidR="0009440C" w:rsidRPr="00CF5939">
                        <w:rPr>
                          <w:rFonts w:ascii="Arial" w:hAnsi="Arial" w:cs="Arial"/>
                        </w:rPr>
                        <w:t xml:space="preserve">Coaching and mentoring are again closely linked however there are differences. Coaches are viewed more as facilitators whereas mentors are more like trainers. </w:t>
                      </w:r>
                      <w:r w:rsidR="00017C36">
                        <w:rPr>
                          <w:rFonts w:ascii="Arial" w:hAnsi="Arial" w:cs="Arial"/>
                        </w:rPr>
                        <w:t>C</w:t>
                      </w:r>
                      <w:r w:rsidR="0009440C" w:rsidRPr="00CF5939">
                        <w:rPr>
                          <w:rFonts w:ascii="Arial" w:hAnsi="Arial" w:cs="Arial"/>
                        </w:rPr>
                        <w:t xml:space="preserve">oaching takes a more hands off approach where mentoring is more about delivering information (Stewart et al. 2014). Again, when these are used really will depend on the learning need of the individual. Both have very similar benefits and </w:t>
                      </w:r>
                      <w:r w:rsidR="00A5103D" w:rsidRPr="00CF5939">
                        <w:rPr>
                          <w:rFonts w:ascii="Arial" w:hAnsi="Arial" w:cs="Arial"/>
                        </w:rPr>
                        <w:t>weaknesses;</w:t>
                      </w:r>
                      <w:r w:rsidR="0009440C" w:rsidRPr="00CF5939">
                        <w:rPr>
                          <w:rFonts w:ascii="Arial" w:hAnsi="Arial" w:cs="Arial"/>
                        </w:rPr>
                        <w:t xml:space="preserve"> they can both be more relevant and specific to the skills and knowledge the learner needs. However, time can be an issue and pressure from the coach/ mentor can make the individual feel undervalued (Torrington et al, 2020). </w:t>
                      </w:r>
                    </w:p>
                    <w:p w14:paraId="13B30F56" w14:textId="2A290CFF" w:rsidR="00A32742" w:rsidRPr="000B5D20" w:rsidRDefault="00A32742" w:rsidP="00A32742">
                      <w:pPr>
                        <w:spacing w:after="0" w:line="240" w:lineRule="auto"/>
                        <w:rPr>
                          <w:rFonts w:ascii="Arial" w:hAnsi="Arial" w:cs="Arial"/>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6F1D91E6" wp14:editId="4D7AC2F6">
                <wp:simplePos x="0" y="0"/>
                <wp:positionH relativeFrom="margin">
                  <wp:posOffset>-13970</wp:posOffset>
                </wp:positionH>
                <wp:positionV relativeFrom="paragraph">
                  <wp:posOffset>3199130</wp:posOffset>
                </wp:positionV>
                <wp:extent cx="9763125" cy="2200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125" cy="2200275"/>
                        </a:xfrm>
                        <a:prstGeom prst="rect">
                          <a:avLst/>
                        </a:prstGeom>
                        <a:solidFill>
                          <a:schemeClr val="accent5">
                            <a:lumMod val="40000"/>
                            <a:lumOff val="60000"/>
                          </a:schemeClr>
                        </a:solidFill>
                        <a:ln w="9525">
                          <a:solidFill>
                            <a:srgbClr val="000000"/>
                          </a:solidFill>
                          <a:miter lim="800000"/>
                          <a:headEnd/>
                          <a:tailEnd/>
                        </a:ln>
                      </wps:spPr>
                      <wps:txbx>
                        <w:txbxContent>
                          <w:p w14:paraId="759E17F8" w14:textId="20273AE2" w:rsidR="00F30578" w:rsidRPr="00CF5939" w:rsidRDefault="00F30578" w:rsidP="001E316B">
                            <w:pPr>
                              <w:pStyle w:val="NoSpacing"/>
                              <w:rPr>
                                <w:rFonts w:ascii="Arial" w:hAnsi="Arial" w:cs="Arial"/>
                                <w:b/>
                                <w:bCs/>
                              </w:rPr>
                            </w:pPr>
                            <w:r w:rsidRPr="00CF5939">
                              <w:rPr>
                                <w:rFonts w:ascii="Arial" w:hAnsi="Arial" w:cs="Arial"/>
                                <w:b/>
                                <w:bCs/>
                              </w:rPr>
                              <w:t xml:space="preserve">Describe different types of learning needs and reasons why they arise for individual and organisations. (AC 6.2). </w:t>
                            </w:r>
                          </w:p>
                          <w:p w14:paraId="4D0A7F60" w14:textId="2D14AA11" w:rsidR="00F30578" w:rsidRPr="00CF5939" w:rsidRDefault="00F30578" w:rsidP="001E316B">
                            <w:pPr>
                              <w:pStyle w:val="NoSpacing"/>
                              <w:rPr>
                                <w:rFonts w:ascii="Arial" w:hAnsi="Arial" w:cs="Arial"/>
                              </w:rPr>
                            </w:pPr>
                            <w:r w:rsidRPr="00CF5939">
                              <w:rPr>
                                <w:rFonts w:ascii="Arial" w:hAnsi="Arial" w:cs="Arial"/>
                              </w:rPr>
                              <w:t>Every individual and every organisation will have different learning needs, identifying these needs is crucial in successful learning and development, and therefore having a</w:t>
                            </w:r>
                            <w:r w:rsidR="00292F14">
                              <w:rPr>
                                <w:rFonts w:ascii="Arial" w:hAnsi="Arial" w:cs="Arial"/>
                              </w:rPr>
                              <w:t>n L&amp;D</w:t>
                            </w:r>
                            <w:r w:rsidRPr="00CF5939">
                              <w:rPr>
                                <w:rFonts w:ascii="Arial" w:hAnsi="Arial" w:cs="Arial"/>
                              </w:rPr>
                              <w:t xml:space="preserve"> policy and procedure in place can support this. Line managers would be expected to follow the policy and then do a thorough analysis of the learning needs so that the organisation can identify gaps in the individual, </w:t>
                            </w:r>
                            <w:proofErr w:type="gramStart"/>
                            <w:r w:rsidRPr="00CF5939">
                              <w:rPr>
                                <w:rFonts w:ascii="Arial" w:hAnsi="Arial" w:cs="Arial"/>
                              </w:rPr>
                              <w:t>team</w:t>
                            </w:r>
                            <w:proofErr w:type="gramEnd"/>
                            <w:r w:rsidRPr="00CF5939">
                              <w:rPr>
                                <w:rFonts w:ascii="Arial" w:hAnsi="Arial" w:cs="Arial"/>
                              </w:rPr>
                              <w:t xml:space="preserve"> or organisation. There are two ways to look at this, an ongoing learning needs analysis (LNA) and a training needs analysis (TNA). An LNA will mainly focus on what future gaps the organisation sees and a TNA looks at a one-off training need (CIPD, 2022). Learning needs can be split into 5 different categories and we can use the acronym REMER to remember these, these </w:t>
                            </w:r>
                            <w:r w:rsidR="00A12185" w:rsidRPr="00CF5939">
                              <w:rPr>
                                <w:rFonts w:ascii="Arial" w:hAnsi="Arial" w:cs="Arial"/>
                              </w:rPr>
                              <w:t>include</w:t>
                            </w:r>
                            <w:r w:rsidRPr="00CF5939">
                              <w:rPr>
                                <w:rFonts w:ascii="Arial" w:hAnsi="Arial" w:cs="Arial"/>
                              </w:rPr>
                              <w:t xml:space="preserve"> relevance, what and why? Experience: increases with time and can change the way we think. Motivation: this will be different for everyone. Engagement: important for </w:t>
                            </w:r>
                            <w:proofErr w:type="gramStart"/>
                            <w:r w:rsidRPr="00CF5939">
                              <w:rPr>
                                <w:rFonts w:ascii="Arial" w:hAnsi="Arial" w:cs="Arial"/>
                              </w:rPr>
                              <w:t>each individual</w:t>
                            </w:r>
                            <w:proofErr w:type="gramEnd"/>
                            <w:r w:rsidRPr="00CF5939">
                              <w:rPr>
                                <w:rFonts w:ascii="Arial" w:hAnsi="Arial" w:cs="Arial"/>
                              </w:rPr>
                              <w:t xml:space="preserve"> to be involved in every process. Reinforcement: after the training has been given, it then needs to be reinforced in the workplace (Johnstone, 2017). But why do we have learning needs?</w:t>
                            </w:r>
                            <w:r w:rsidR="001E316B" w:rsidRPr="00CF5939">
                              <w:rPr>
                                <w:rFonts w:ascii="Arial" w:hAnsi="Arial" w:cs="Arial"/>
                              </w:rPr>
                              <w:t xml:space="preserve"> For many it’s a gap in performance or there is a new way of doing </w:t>
                            </w:r>
                            <w:r w:rsidR="00017C36">
                              <w:rPr>
                                <w:rFonts w:ascii="Arial" w:hAnsi="Arial" w:cs="Arial"/>
                              </w:rPr>
                              <w:t>a</w:t>
                            </w:r>
                            <w:r w:rsidR="001E316B" w:rsidRPr="00CF5939">
                              <w:rPr>
                                <w:rFonts w:ascii="Arial" w:hAnsi="Arial" w:cs="Arial"/>
                              </w:rPr>
                              <w:t xml:space="preserve"> particular role that requires additional training. But</w:t>
                            </w:r>
                            <w:r w:rsidRPr="00CF5939">
                              <w:rPr>
                                <w:rFonts w:ascii="Arial" w:hAnsi="Arial" w:cs="Arial"/>
                              </w:rPr>
                              <w:t xml:space="preserve"> the main reason for this is change</w:t>
                            </w:r>
                            <w:r w:rsidR="001E316B" w:rsidRPr="00CF5939">
                              <w:rPr>
                                <w:rFonts w:ascii="Arial" w:hAnsi="Arial" w:cs="Arial"/>
                              </w:rPr>
                              <w:t>, be it internal or external</w:t>
                            </w:r>
                            <w:r w:rsidRPr="00CF5939">
                              <w:rPr>
                                <w:rFonts w:ascii="Arial" w:hAnsi="Arial" w:cs="Arial"/>
                              </w:rPr>
                              <w:t xml:space="preserve">. </w:t>
                            </w:r>
                            <w:r w:rsidR="001E316B" w:rsidRPr="00CF5939">
                              <w:rPr>
                                <w:rFonts w:ascii="Arial" w:hAnsi="Arial" w:cs="Arial"/>
                              </w:rPr>
                              <w:t xml:space="preserve">The reason for the change can vary from changes within the organisation, the strategy, goals and objectives, the company structure, new legislation being introduced, new processes internally, new products or services to name a few (Waite et al, 2021). For example, when GDPR was introduced, employees and organisations had to change the way they did things and therefore required additional training to support these changes.   </w:t>
                            </w:r>
                          </w:p>
                          <w:p w14:paraId="554DFE44" w14:textId="256A3FAC" w:rsidR="00F30578" w:rsidRPr="001E316B" w:rsidRDefault="00F30578">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D91E6" id="_x0000_s1034" type="#_x0000_t202" style="position:absolute;left:0;text-align:left;margin-left:-1.1pt;margin-top:251.9pt;width:768.75pt;height:173.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" fillcolor="#bdd6ee [1304]">
                <v:textbox>
                  <w:txbxContent>
                    <w:p w14:paraId="759E17F8" w14:textId="20273AE2" w:rsidR="00F30578" w:rsidRPr="00CF5939" w:rsidRDefault="00F30578" w:rsidP="001E316B">
                      <w:pPr>
                        <w:pStyle w:val="NoSpacing"/>
                        <w:rPr>
                          <w:rFonts w:ascii="Arial" w:hAnsi="Arial" w:cs="Arial"/>
                          <w:b/>
                          <w:bCs/>
                        </w:rPr>
                      </w:pPr>
                      <w:r w:rsidRPr="00CF5939">
                        <w:rPr>
                          <w:rFonts w:ascii="Arial" w:hAnsi="Arial" w:cs="Arial"/>
                          <w:b/>
                          <w:bCs/>
                        </w:rPr>
                        <w:t xml:space="preserve">Describe different types of learning needs and reasons why they arise for individual and organisations. (AC 6.2). </w:t>
                      </w:r>
                    </w:p>
                    <w:p w14:paraId="4D0A7F60" w14:textId="2D14AA11" w:rsidR="00F30578" w:rsidRPr="00CF5939" w:rsidRDefault="00F30578" w:rsidP="001E316B">
                      <w:pPr>
                        <w:pStyle w:val="NoSpacing"/>
                        <w:rPr>
                          <w:rFonts w:ascii="Arial" w:hAnsi="Arial" w:cs="Arial"/>
                        </w:rPr>
                      </w:pPr>
                      <w:r w:rsidRPr="00CF5939">
                        <w:rPr>
                          <w:rFonts w:ascii="Arial" w:hAnsi="Arial" w:cs="Arial"/>
                        </w:rPr>
                        <w:t>Every individual and every organisation will have different learning needs, identifying these needs is crucial in successful learning and development, and therefore having a</w:t>
                      </w:r>
                      <w:r w:rsidR="00292F14">
                        <w:rPr>
                          <w:rFonts w:ascii="Arial" w:hAnsi="Arial" w:cs="Arial"/>
                        </w:rPr>
                        <w:t>n L&amp;D</w:t>
                      </w:r>
                      <w:r w:rsidRPr="00CF5939">
                        <w:rPr>
                          <w:rFonts w:ascii="Arial" w:hAnsi="Arial" w:cs="Arial"/>
                        </w:rPr>
                        <w:t xml:space="preserve"> policy and procedure in place can support this. Line managers would be expected to follow the policy and then do a thorough analysis of the learning needs so that the organisation can identify gaps in the individual, </w:t>
                      </w:r>
                      <w:proofErr w:type="gramStart"/>
                      <w:r w:rsidRPr="00CF5939">
                        <w:rPr>
                          <w:rFonts w:ascii="Arial" w:hAnsi="Arial" w:cs="Arial"/>
                        </w:rPr>
                        <w:t>team</w:t>
                      </w:r>
                      <w:proofErr w:type="gramEnd"/>
                      <w:r w:rsidRPr="00CF5939">
                        <w:rPr>
                          <w:rFonts w:ascii="Arial" w:hAnsi="Arial" w:cs="Arial"/>
                        </w:rPr>
                        <w:t xml:space="preserve"> or organisation. There are two ways to look at this, an ongoing learning needs analysis (LNA) and a training needs analysis (TNA). An LNA will mainly focus on what future gaps the organisation sees and a TNA looks at a one-off training need (CIPD, 2022). Learning needs can be split into 5 different categories and we can use the acronym REMER to remember these, these </w:t>
                      </w:r>
                      <w:r w:rsidR="00A12185" w:rsidRPr="00CF5939">
                        <w:rPr>
                          <w:rFonts w:ascii="Arial" w:hAnsi="Arial" w:cs="Arial"/>
                        </w:rPr>
                        <w:t>include</w:t>
                      </w:r>
                      <w:r w:rsidRPr="00CF5939">
                        <w:rPr>
                          <w:rFonts w:ascii="Arial" w:hAnsi="Arial" w:cs="Arial"/>
                        </w:rPr>
                        <w:t xml:space="preserve"> relevance, what and why? Experience: increases with time and can change the way we think. Motivation: this will be different for everyone. Engagement: important for </w:t>
                      </w:r>
                      <w:proofErr w:type="gramStart"/>
                      <w:r w:rsidRPr="00CF5939">
                        <w:rPr>
                          <w:rFonts w:ascii="Arial" w:hAnsi="Arial" w:cs="Arial"/>
                        </w:rPr>
                        <w:t>each individual</w:t>
                      </w:r>
                      <w:proofErr w:type="gramEnd"/>
                      <w:r w:rsidRPr="00CF5939">
                        <w:rPr>
                          <w:rFonts w:ascii="Arial" w:hAnsi="Arial" w:cs="Arial"/>
                        </w:rPr>
                        <w:t xml:space="preserve"> to be involved in every process. Reinforcement: after the training has been given, it then needs to be reinforced in the workplace (Johnstone, 2017). But why do we have learning needs?</w:t>
                      </w:r>
                      <w:r w:rsidR="001E316B" w:rsidRPr="00CF5939">
                        <w:rPr>
                          <w:rFonts w:ascii="Arial" w:hAnsi="Arial" w:cs="Arial"/>
                        </w:rPr>
                        <w:t xml:space="preserve"> For many it’s a gap in performance or there is a new way of doing </w:t>
                      </w:r>
                      <w:r w:rsidR="00017C36">
                        <w:rPr>
                          <w:rFonts w:ascii="Arial" w:hAnsi="Arial" w:cs="Arial"/>
                        </w:rPr>
                        <w:t>a</w:t>
                      </w:r>
                      <w:r w:rsidR="001E316B" w:rsidRPr="00CF5939">
                        <w:rPr>
                          <w:rFonts w:ascii="Arial" w:hAnsi="Arial" w:cs="Arial"/>
                        </w:rPr>
                        <w:t xml:space="preserve"> particular role that requires additional training. But</w:t>
                      </w:r>
                      <w:r w:rsidRPr="00CF5939">
                        <w:rPr>
                          <w:rFonts w:ascii="Arial" w:hAnsi="Arial" w:cs="Arial"/>
                        </w:rPr>
                        <w:t xml:space="preserve"> the main reason for this is change</w:t>
                      </w:r>
                      <w:r w:rsidR="001E316B" w:rsidRPr="00CF5939">
                        <w:rPr>
                          <w:rFonts w:ascii="Arial" w:hAnsi="Arial" w:cs="Arial"/>
                        </w:rPr>
                        <w:t>, be it internal or external</w:t>
                      </w:r>
                      <w:r w:rsidRPr="00CF5939">
                        <w:rPr>
                          <w:rFonts w:ascii="Arial" w:hAnsi="Arial" w:cs="Arial"/>
                        </w:rPr>
                        <w:t xml:space="preserve">. </w:t>
                      </w:r>
                      <w:r w:rsidR="001E316B" w:rsidRPr="00CF5939">
                        <w:rPr>
                          <w:rFonts w:ascii="Arial" w:hAnsi="Arial" w:cs="Arial"/>
                        </w:rPr>
                        <w:t xml:space="preserve">The reason for the change can vary from changes within the organisation, the strategy, goals and objectives, the company structure, new legislation being introduced, new processes internally, new products or services to name a few (Waite et al, 2021). For example, when GDPR was introduced, employees and organisations had to change the way they did things and therefore required additional training to support these changes.   </w:t>
                      </w:r>
                    </w:p>
                    <w:p w14:paraId="554DFE44" w14:textId="256A3FAC" w:rsidR="00F30578" w:rsidRPr="001E316B" w:rsidRDefault="00F30578">
                      <w:pPr>
                        <w:rPr>
                          <w:rFonts w:ascii="Arial" w:hAnsi="Arial" w:cs="Arial"/>
                          <w:sz w:val="18"/>
                          <w:szCs w:val="18"/>
                        </w:rPr>
                      </w:pPr>
                    </w:p>
                  </w:txbxContent>
                </v:textbox>
                <w10:wrap type="square" anchorx="margin"/>
              </v:shape>
            </w:pict>
          </mc:Fallback>
        </mc:AlternateContent>
      </w:r>
      <w:r w:rsidRPr="00AE77F4">
        <w:rPr>
          <w:b/>
          <w:bCs/>
          <w:noProof/>
          <w:sz w:val="24"/>
          <w:szCs w:val="24"/>
        </w:rPr>
        <mc:AlternateContent>
          <mc:Choice Requires="wps">
            <w:drawing>
              <wp:anchor distT="45720" distB="45720" distL="114300" distR="114300" simplePos="0" relativeHeight="251677696" behindDoc="0" locked="0" layoutInCell="1" allowOverlap="1" wp14:anchorId="4D70D000" wp14:editId="1BC6D00D">
                <wp:simplePos x="0" y="0"/>
                <wp:positionH relativeFrom="margin">
                  <wp:align>left</wp:align>
                </wp:positionH>
                <wp:positionV relativeFrom="paragraph">
                  <wp:posOffset>232410</wp:posOffset>
                </wp:positionV>
                <wp:extent cx="9763125" cy="1404620"/>
                <wp:effectExtent l="0" t="0" r="28575" b="22860"/>
                <wp:wrapSquare wrapText="bothSides"/>
                <wp:docPr id="18275930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125" cy="1404620"/>
                        </a:xfrm>
                        <a:prstGeom prst="rect">
                          <a:avLst/>
                        </a:prstGeom>
                        <a:solidFill>
                          <a:schemeClr val="accent5">
                            <a:lumMod val="40000"/>
                            <a:lumOff val="60000"/>
                          </a:schemeClr>
                        </a:solidFill>
                        <a:ln w="9525">
                          <a:solidFill>
                            <a:srgbClr val="000000"/>
                          </a:solidFill>
                          <a:miter lim="800000"/>
                          <a:headEnd/>
                          <a:tailEnd/>
                        </a:ln>
                      </wps:spPr>
                      <wps:txbx>
                        <w:txbxContent>
                          <w:p w14:paraId="2338AF98" w14:textId="38BEC3D3" w:rsidR="00AE77F4" w:rsidRPr="00AE77F4" w:rsidRDefault="00AE77F4">
                            <w:pPr>
                              <w:rPr>
                                <w:rFonts w:ascii="Arial" w:hAnsi="Arial" w:cs="Arial"/>
                              </w:rPr>
                            </w:pPr>
                            <w:r w:rsidRPr="00AE77F4">
                              <w:rPr>
                                <w:rFonts w:ascii="Arial" w:hAnsi="Arial" w:cs="Arial"/>
                              </w:rPr>
                              <w:t xml:space="preserve">This factsheet has been created to inform the line managers at Healthcare on Hand of the benefits of learning and development. We will look at different types of learning needs, different approaches, individual </w:t>
                            </w:r>
                            <w:proofErr w:type="gramStart"/>
                            <w:r w:rsidRPr="00AE77F4">
                              <w:rPr>
                                <w:rFonts w:ascii="Arial" w:hAnsi="Arial" w:cs="Arial"/>
                              </w:rPr>
                              <w:t>requirements</w:t>
                            </w:r>
                            <w:proofErr w:type="gramEnd"/>
                            <w:r w:rsidRPr="00AE77F4">
                              <w:rPr>
                                <w:rFonts w:ascii="Arial" w:hAnsi="Arial" w:cs="Arial"/>
                              </w:rPr>
                              <w:t xml:space="preserve"> and preferences and how this can be evaluated.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70D000" id="_x0000_s1035" type="#_x0000_t202" style="position:absolute;left:0;text-align:left;margin-left:0;margin-top:18.3pt;width:768.75pt;height:110.6pt;z-index:2516776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" fillcolor="#bdd6ee [1304]">
                <v:textbox style="mso-fit-shape-to-text:t">
                  <w:txbxContent>
                    <w:p w14:paraId="2338AF98" w14:textId="38BEC3D3" w:rsidR="00AE77F4" w:rsidRPr="00AE77F4" w:rsidRDefault="00AE77F4">
                      <w:pPr>
                        <w:rPr>
                          <w:rFonts w:ascii="Arial" w:hAnsi="Arial" w:cs="Arial"/>
                        </w:rPr>
                      </w:pPr>
                      <w:r w:rsidRPr="00AE77F4">
                        <w:rPr>
                          <w:rFonts w:ascii="Arial" w:hAnsi="Arial" w:cs="Arial"/>
                        </w:rPr>
                        <w:t xml:space="preserve">This factsheet has been created to inform the line managers at Healthcare on Hand of the benefits of learning and development. We will look at different types of learning needs, different approaches, individual </w:t>
                      </w:r>
                      <w:proofErr w:type="gramStart"/>
                      <w:r w:rsidRPr="00AE77F4">
                        <w:rPr>
                          <w:rFonts w:ascii="Arial" w:hAnsi="Arial" w:cs="Arial"/>
                        </w:rPr>
                        <w:t>requirements</w:t>
                      </w:r>
                      <w:proofErr w:type="gramEnd"/>
                      <w:r w:rsidRPr="00AE77F4">
                        <w:rPr>
                          <w:rFonts w:ascii="Arial" w:hAnsi="Arial" w:cs="Arial"/>
                        </w:rPr>
                        <w:t xml:space="preserve"> and preferences and how this can be evaluated. </w:t>
                      </w:r>
                    </w:p>
                  </w:txbxContent>
                </v:textbox>
                <w10:wrap type="square" anchorx="margin"/>
              </v:shape>
            </w:pict>
          </mc:Fallback>
        </mc:AlternateContent>
      </w:r>
    </w:p>
    <w:p w14:paraId="3CC42EF0" w14:textId="7C1CB014" w:rsidR="00340A2B" w:rsidRDefault="00340A2B" w:rsidP="002578E4">
      <w:pPr>
        <w:pStyle w:val="Listparag"/>
        <w:numPr>
          <w:ilvl w:val="0"/>
          <w:numId w:val="0"/>
        </w:numPr>
        <w:ind w:left="142"/>
      </w:pPr>
    </w:p>
    <w:p w14:paraId="18946BCE" w14:textId="2BC51A27" w:rsidR="00340A2B" w:rsidRDefault="00340A2B" w:rsidP="002578E4">
      <w:pPr>
        <w:pStyle w:val="Listparag"/>
        <w:numPr>
          <w:ilvl w:val="0"/>
          <w:numId w:val="0"/>
        </w:numPr>
        <w:ind w:left="142"/>
      </w:pPr>
    </w:p>
    <w:p w14:paraId="26E912AF" w14:textId="62F434B1" w:rsidR="00340A2B" w:rsidRDefault="00340A2B" w:rsidP="002578E4">
      <w:pPr>
        <w:pStyle w:val="Listparag"/>
        <w:numPr>
          <w:ilvl w:val="0"/>
          <w:numId w:val="0"/>
        </w:numPr>
        <w:ind w:left="142"/>
      </w:pPr>
    </w:p>
    <w:p w14:paraId="4F5BE05B" w14:textId="761091F7" w:rsidR="00340A2B" w:rsidRDefault="00340A2B" w:rsidP="002578E4">
      <w:pPr>
        <w:pStyle w:val="Listparag"/>
        <w:numPr>
          <w:ilvl w:val="0"/>
          <w:numId w:val="0"/>
        </w:numPr>
        <w:ind w:left="142"/>
      </w:pPr>
    </w:p>
    <w:p w14:paraId="1DBF5343" w14:textId="448EECB1" w:rsidR="002578E4" w:rsidRPr="00AE77F4" w:rsidRDefault="002578E4">
      <w:pPr>
        <w:rPr>
          <w:rFonts w:ascii="Arial" w:hAnsi="Arial" w:cs="Arial"/>
          <w:b/>
          <w:bCs/>
          <w:sz w:val="24"/>
          <w:szCs w:val="24"/>
        </w:rPr>
      </w:pPr>
      <w:r w:rsidRPr="00AE77F4">
        <w:rPr>
          <w:rFonts w:ascii="Arial" w:hAnsi="Arial" w:cs="Arial"/>
          <w:b/>
          <w:bCs/>
          <w:sz w:val="24"/>
          <w:szCs w:val="24"/>
        </w:rPr>
        <w:t>References</w:t>
      </w:r>
    </w:p>
    <w:p w14:paraId="1E23D43B" w14:textId="5EADA692" w:rsidR="00E77502" w:rsidRDefault="00E77502">
      <w:pPr>
        <w:rPr>
          <w:rFonts w:ascii="Arial" w:hAnsi="Arial" w:cs="Arial"/>
          <w:sz w:val="24"/>
          <w:szCs w:val="24"/>
        </w:rPr>
      </w:pPr>
      <w:r w:rsidRPr="003B030D">
        <w:rPr>
          <w:rFonts w:ascii="Arial" w:hAnsi="Arial" w:cs="Arial"/>
          <w:sz w:val="24"/>
          <w:szCs w:val="24"/>
        </w:rPr>
        <w:t xml:space="preserve">CIPD (2022). </w:t>
      </w:r>
      <w:r w:rsidRPr="003B030D">
        <w:rPr>
          <w:rFonts w:ascii="Arial" w:hAnsi="Arial" w:cs="Arial"/>
          <w:i/>
          <w:iCs/>
          <w:sz w:val="24"/>
          <w:szCs w:val="24"/>
        </w:rPr>
        <w:t>Identifying learning and development needs</w:t>
      </w:r>
      <w:r w:rsidRPr="003B030D">
        <w:rPr>
          <w:rFonts w:ascii="Arial" w:hAnsi="Arial" w:cs="Arial"/>
          <w:sz w:val="24"/>
          <w:szCs w:val="24"/>
        </w:rPr>
        <w:t xml:space="preserve">. Available at: </w:t>
      </w:r>
      <w:hyperlink r:id="rId7" w:history="1">
        <w:r w:rsidRPr="003B030D">
          <w:rPr>
            <w:rStyle w:val="Hyperlink"/>
            <w:rFonts w:ascii="Arial" w:hAnsi="Arial" w:cs="Arial"/>
            <w:color w:val="auto"/>
            <w:sz w:val="24"/>
            <w:szCs w:val="24"/>
          </w:rPr>
          <w:t>https://www.cipd.org/uk/knowledge/factsheets/learning-needs-factsheet/</w:t>
        </w:r>
      </w:hyperlink>
      <w:r w:rsidRPr="003B030D">
        <w:rPr>
          <w:rFonts w:ascii="Arial" w:hAnsi="Arial" w:cs="Arial"/>
          <w:sz w:val="24"/>
          <w:szCs w:val="24"/>
        </w:rPr>
        <w:t xml:space="preserve"> (Accessed: 10/08/2023)</w:t>
      </w:r>
    </w:p>
    <w:p w14:paraId="55271691" w14:textId="41A1901C" w:rsidR="00510D20" w:rsidRDefault="00510D20">
      <w:pPr>
        <w:rPr>
          <w:rFonts w:ascii="Arial" w:hAnsi="Arial" w:cs="Arial"/>
          <w:sz w:val="24"/>
          <w:szCs w:val="24"/>
        </w:rPr>
      </w:pPr>
      <w:r>
        <w:rPr>
          <w:rFonts w:ascii="Arial" w:hAnsi="Arial" w:cs="Arial"/>
          <w:sz w:val="24"/>
          <w:szCs w:val="24"/>
        </w:rPr>
        <w:t xml:space="preserve">CIPD (2022). </w:t>
      </w:r>
      <w:r w:rsidRPr="00510D20">
        <w:rPr>
          <w:rFonts w:ascii="Arial" w:hAnsi="Arial" w:cs="Arial"/>
          <w:i/>
          <w:iCs/>
          <w:sz w:val="24"/>
          <w:szCs w:val="24"/>
        </w:rPr>
        <w:t>Learning and development strategy and policy.</w:t>
      </w:r>
      <w:r>
        <w:rPr>
          <w:rFonts w:ascii="Arial" w:hAnsi="Arial" w:cs="Arial"/>
          <w:sz w:val="24"/>
          <w:szCs w:val="24"/>
        </w:rPr>
        <w:t xml:space="preserve"> Available at: </w:t>
      </w:r>
      <w:hyperlink r:id="rId8" w:history="1">
        <w:r w:rsidRPr="005314B3">
          <w:rPr>
            <w:rStyle w:val="Hyperlink"/>
            <w:rFonts w:ascii="Arial" w:hAnsi="Arial" w:cs="Arial"/>
            <w:sz w:val="24"/>
            <w:szCs w:val="24"/>
          </w:rPr>
          <w:t>https://www.cipd.org/uk/knowledge/factsheets/strategy-development-factsheet</w:t>
        </w:r>
      </w:hyperlink>
      <w:r>
        <w:rPr>
          <w:rFonts w:ascii="Arial" w:hAnsi="Arial" w:cs="Arial"/>
          <w:sz w:val="24"/>
          <w:szCs w:val="24"/>
        </w:rPr>
        <w:t xml:space="preserve">. </w:t>
      </w:r>
      <w:r w:rsidR="00AE77F4">
        <w:rPr>
          <w:rFonts w:ascii="Arial" w:hAnsi="Arial" w:cs="Arial"/>
          <w:sz w:val="24"/>
          <w:szCs w:val="24"/>
        </w:rPr>
        <w:t>(</w:t>
      </w:r>
      <w:r>
        <w:rPr>
          <w:rFonts w:ascii="Arial" w:hAnsi="Arial" w:cs="Arial"/>
          <w:sz w:val="24"/>
          <w:szCs w:val="24"/>
        </w:rPr>
        <w:t>Accessed: 14/08/2023)</w:t>
      </w:r>
    </w:p>
    <w:p w14:paraId="3B807E73" w14:textId="65B8D5D9" w:rsidR="00AE77F4" w:rsidRPr="003B030D" w:rsidRDefault="00AE77F4">
      <w:pPr>
        <w:rPr>
          <w:rFonts w:ascii="Arial" w:hAnsi="Arial" w:cs="Arial"/>
          <w:sz w:val="24"/>
          <w:szCs w:val="24"/>
        </w:rPr>
      </w:pPr>
      <w:r>
        <w:rPr>
          <w:rFonts w:ascii="Arial" w:hAnsi="Arial" w:cs="Arial"/>
          <w:sz w:val="24"/>
          <w:szCs w:val="24"/>
        </w:rPr>
        <w:t xml:space="preserve">CIPD (2022). </w:t>
      </w:r>
      <w:r w:rsidRPr="00AE77F4">
        <w:rPr>
          <w:rFonts w:ascii="Arial" w:hAnsi="Arial" w:cs="Arial"/>
          <w:i/>
          <w:iCs/>
          <w:sz w:val="24"/>
          <w:szCs w:val="24"/>
        </w:rPr>
        <w:t>Evaluating learning and development</w:t>
      </w:r>
      <w:r>
        <w:rPr>
          <w:rFonts w:ascii="Arial" w:hAnsi="Arial" w:cs="Arial"/>
          <w:sz w:val="24"/>
          <w:szCs w:val="24"/>
        </w:rPr>
        <w:t xml:space="preserve">. Available at: </w:t>
      </w:r>
      <w:proofErr w:type="gramStart"/>
      <w:r w:rsidRPr="00AE77F4">
        <w:rPr>
          <w:rFonts w:ascii="Arial" w:hAnsi="Arial" w:cs="Arial"/>
          <w:sz w:val="24"/>
          <w:szCs w:val="24"/>
        </w:rPr>
        <w:t>https://www.cipd.org/uk/knowledge/factsheets/evaluating-learning-factsheet/</w:t>
      </w:r>
      <w:r>
        <w:rPr>
          <w:rFonts w:ascii="Arial" w:hAnsi="Arial" w:cs="Arial"/>
          <w:sz w:val="24"/>
          <w:szCs w:val="24"/>
        </w:rPr>
        <w:t xml:space="preserve"> .</w:t>
      </w:r>
      <w:proofErr w:type="gramEnd"/>
      <w:r>
        <w:rPr>
          <w:rFonts w:ascii="Arial" w:hAnsi="Arial" w:cs="Arial"/>
          <w:sz w:val="24"/>
          <w:szCs w:val="24"/>
        </w:rPr>
        <w:t xml:space="preserve"> (Accessed: 14/08/2023)</w:t>
      </w:r>
    </w:p>
    <w:p w14:paraId="60122A46" w14:textId="3AB50234" w:rsidR="002578E4" w:rsidRDefault="002578E4">
      <w:pPr>
        <w:rPr>
          <w:rFonts w:ascii="Arial" w:hAnsi="Arial" w:cs="Arial"/>
          <w:sz w:val="24"/>
          <w:szCs w:val="24"/>
        </w:rPr>
      </w:pPr>
      <w:r w:rsidRPr="003B030D">
        <w:rPr>
          <w:rFonts w:ascii="Arial" w:hAnsi="Arial" w:cs="Arial"/>
          <w:sz w:val="24"/>
          <w:szCs w:val="24"/>
        </w:rPr>
        <w:t xml:space="preserve">GOV (2021). </w:t>
      </w:r>
      <w:r w:rsidRPr="003B030D">
        <w:rPr>
          <w:rFonts w:ascii="Arial" w:hAnsi="Arial" w:cs="Arial"/>
          <w:i/>
          <w:iCs/>
          <w:sz w:val="24"/>
          <w:szCs w:val="24"/>
        </w:rPr>
        <w:t>Pioneering reforms to boost skills and jobs</w:t>
      </w:r>
      <w:r w:rsidRPr="003B030D">
        <w:rPr>
          <w:rFonts w:ascii="Arial" w:hAnsi="Arial" w:cs="Arial"/>
          <w:sz w:val="24"/>
          <w:szCs w:val="24"/>
        </w:rPr>
        <w:t xml:space="preserve">. Available at: </w:t>
      </w:r>
      <w:hyperlink r:id="rId9" w:history="1">
        <w:r w:rsidRPr="003B030D">
          <w:rPr>
            <w:rStyle w:val="Hyperlink"/>
            <w:rFonts w:ascii="Arial" w:hAnsi="Arial" w:cs="Arial"/>
            <w:color w:val="auto"/>
            <w:sz w:val="24"/>
            <w:szCs w:val="24"/>
          </w:rPr>
          <w:t>https://www.gov.uk/government/news/pioneering-reforms-to-boost-skills-and-jobs</w:t>
        </w:r>
      </w:hyperlink>
      <w:r w:rsidRPr="003B030D">
        <w:rPr>
          <w:rFonts w:ascii="Arial" w:hAnsi="Arial" w:cs="Arial"/>
          <w:sz w:val="24"/>
          <w:szCs w:val="24"/>
        </w:rPr>
        <w:t xml:space="preserve"> (Accessed: 09/08/2023)</w:t>
      </w:r>
    </w:p>
    <w:p w14:paraId="62DC91C6" w14:textId="700DBBEB" w:rsidR="00B836B2" w:rsidRDefault="00B836B2">
      <w:pPr>
        <w:rPr>
          <w:rFonts w:ascii="Arial" w:hAnsi="Arial" w:cs="Arial"/>
          <w:sz w:val="24"/>
          <w:szCs w:val="24"/>
        </w:rPr>
      </w:pPr>
      <w:r w:rsidRPr="003B030D">
        <w:rPr>
          <w:rFonts w:ascii="Arial" w:hAnsi="Arial" w:cs="Arial"/>
          <w:sz w:val="24"/>
          <w:szCs w:val="24"/>
        </w:rPr>
        <w:t xml:space="preserve">Johnstone, I (2017). </w:t>
      </w:r>
      <w:r w:rsidRPr="003B030D">
        <w:rPr>
          <w:rFonts w:ascii="Arial" w:hAnsi="Arial" w:cs="Arial"/>
          <w:i/>
          <w:iCs/>
          <w:sz w:val="24"/>
          <w:szCs w:val="24"/>
        </w:rPr>
        <w:t>The 5 learning needs of all employees</w:t>
      </w:r>
      <w:r w:rsidRPr="003B030D">
        <w:rPr>
          <w:rFonts w:ascii="Arial" w:hAnsi="Arial" w:cs="Arial"/>
          <w:sz w:val="24"/>
          <w:szCs w:val="24"/>
        </w:rPr>
        <w:t xml:space="preserve">. Available at: </w:t>
      </w:r>
      <w:hyperlink r:id="rId10" w:history="1">
        <w:r w:rsidRPr="003B030D">
          <w:rPr>
            <w:rStyle w:val="Hyperlink"/>
            <w:rFonts w:ascii="Arial" w:hAnsi="Arial" w:cs="Arial"/>
            <w:color w:val="auto"/>
            <w:sz w:val="24"/>
            <w:szCs w:val="24"/>
          </w:rPr>
          <w:t>https://www.linkedin.com/pulse/5-learning-needs-all-employees-ian-johnstone</w:t>
        </w:r>
      </w:hyperlink>
      <w:r w:rsidRPr="003B030D">
        <w:rPr>
          <w:rFonts w:ascii="Arial" w:hAnsi="Arial" w:cs="Arial"/>
          <w:sz w:val="24"/>
          <w:szCs w:val="24"/>
        </w:rPr>
        <w:t xml:space="preserve">. (Accessed: 10/08/2023). </w:t>
      </w:r>
    </w:p>
    <w:p w14:paraId="7ED143AC" w14:textId="77777777" w:rsidR="00994642" w:rsidRPr="003B030D" w:rsidRDefault="00994642" w:rsidP="00994642">
      <w:pPr>
        <w:rPr>
          <w:rFonts w:ascii="Arial" w:hAnsi="Arial" w:cs="Arial"/>
          <w:sz w:val="24"/>
          <w:szCs w:val="24"/>
        </w:rPr>
      </w:pPr>
      <w:r w:rsidRPr="003B030D">
        <w:rPr>
          <w:rFonts w:ascii="Arial" w:hAnsi="Arial" w:cs="Arial"/>
          <w:sz w:val="24"/>
          <w:szCs w:val="24"/>
        </w:rPr>
        <w:t xml:space="preserve">Padin, R (2022). </w:t>
      </w:r>
      <w:r w:rsidRPr="003B030D">
        <w:rPr>
          <w:rFonts w:ascii="Arial" w:hAnsi="Arial" w:cs="Arial"/>
          <w:i/>
          <w:iCs/>
          <w:sz w:val="24"/>
          <w:szCs w:val="24"/>
        </w:rPr>
        <w:t>7 Advantages of Learning and Development</w:t>
      </w:r>
      <w:r w:rsidRPr="003B030D">
        <w:rPr>
          <w:rFonts w:ascii="Arial" w:hAnsi="Arial" w:cs="Arial"/>
          <w:sz w:val="24"/>
          <w:szCs w:val="24"/>
        </w:rPr>
        <w:t xml:space="preserve">. Available at: </w:t>
      </w:r>
      <w:hyperlink r:id="rId11" w:history="1">
        <w:r w:rsidRPr="003B030D">
          <w:rPr>
            <w:rStyle w:val="Hyperlink"/>
            <w:rFonts w:ascii="Arial" w:hAnsi="Arial" w:cs="Arial"/>
            <w:color w:val="auto"/>
            <w:sz w:val="24"/>
            <w:szCs w:val="24"/>
          </w:rPr>
          <w:t>https://www.linkedin.com/pulse/7-advantages-learning-development-reggie-padin-ed-d-</w:t>
        </w:r>
      </w:hyperlink>
      <w:r w:rsidRPr="003B030D">
        <w:rPr>
          <w:rFonts w:ascii="Arial" w:hAnsi="Arial" w:cs="Arial"/>
          <w:sz w:val="24"/>
          <w:szCs w:val="24"/>
        </w:rPr>
        <w:t xml:space="preserve"> (Accessed: 09/08/2023)</w:t>
      </w:r>
    </w:p>
    <w:p w14:paraId="467A054A" w14:textId="77777777" w:rsidR="00994642" w:rsidRPr="003D00A8" w:rsidRDefault="00994642" w:rsidP="00994642">
      <w:pPr>
        <w:rPr>
          <w:rFonts w:ascii="Arial" w:hAnsi="Arial" w:cs="Arial"/>
          <w:sz w:val="24"/>
          <w:szCs w:val="24"/>
        </w:rPr>
      </w:pPr>
      <w:r w:rsidRPr="003D00A8">
        <w:rPr>
          <w:rFonts w:ascii="Arial" w:hAnsi="Arial" w:cs="Arial"/>
          <w:sz w:val="24"/>
          <w:szCs w:val="24"/>
          <w:shd w:val="clear" w:color="auto" w:fill="FFFFFF"/>
        </w:rPr>
        <w:t xml:space="preserve">Page-Tickell, </w:t>
      </w:r>
      <w:proofErr w:type="gramStart"/>
      <w:r w:rsidRPr="003D00A8">
        <w:rPr>
          <w:rFonts w:ascii="Arial" w:hAnsi="Arial" w:cs="Arial"/>
          <w:sz w:val="24"/>
          <w:szCs w:val="24"/>
          <w:shd w:val="clear" w:color="auto" w:fill="FFFFFF"/>
        </w:rPr>
        <w:t>R,.</w:t>
      </w:r>
      <w:proofErr w:type="gramEnd"/>
      <w:r w:rsidRPr="003D00A8">
        <w:rPr>
          <w:rFonts w:ascii="Arial" w:hAnsi="Arial" w:cs="Arial"/>
          <w:sz w:val="24"/>
          <w:szCs w:val="24"/>
          <w:shd w:val="clear" w:color="auto" w:fill="FFFFFF"/>
        </w:rPr>
        <w:t xml:space="preserve"> (2014). </w:t>
      </w:r>
      <w:r w:rsidRPr="003D00A8">
        <w:rPr>
          <w:rFonts w:ascii="Arial" w:hAnsi="Arial" w:cs="Arial"/>
          <w:i/>
          <w:iCs/>
          <w:sz w:val="24"/>
          <w:szCs w:val="24"/>
          <w:shd w:val="clear" w:color="auto" w:fill="FFFFFF"/>
        </w:rPr>
        <w:t>Learning and development</w:t>
      </w:r>
      <w:r w:rsidRPr="003D00A8">
        <w:rPr>
          <w:rFonts w:ascii="Arial" w:hAnsi="Arial" w:cs="Arial"/>
          <w:sz w:val="24"/>
          <w:szCs w:val="24"/>
          <w:shd w:val="clear" w:color="auto" w:fill="FFFFFF"/>
        </w:rPr>
        <w:t>. Kogan Page.</w:t>
      </w:r>
    </w:p>
    <w:p w14:paraId="5D5EEF54" w14:textId="15A3AF55" w:rsidR="00994642" w:rsidRDefault="00994642">
      <w:pPr>
        <w:rPr>
          <w:rFonts w:ascii="Arial" w:hAnsi="Arial" w:cs="Arial"/>
          <w:sz w:val="24"/>
          <w:szCs w:val="24"/>
          <w:shd w:val="clear" w:color="auto" w:fill="FFFFFF"/>
        </w:rPr>
      </w:pPr>
      <w:r>
        <w:rPr>
          <w:rFonts w:ascii="Arial" w:hAnsi="Arial" w:cs="Arial"/>
          <w:sz w:val="24"/>
          <w:szCs w:val="24"/>
          <w:shd w:val="clear" w:color="auto" w:fill="FFFFFF"/>
        </w:rPr>
        <w:t xml:space="preserve">Pappas, C. (2013). </w:t>
      </w:r>
      <w:r w:rsidRPr="00A5103D">
        <w:rPr>
          <w:rFonts w:ascii="Arial" w:hAnsi="Arial" w:cs="Arial"/>
          <w:i/>
          <w:iCs/>
          <w:sz w:val="24"/>
          <w:szCs w:val="24"/>
          <w:shd w:val="clear" w:color="auto" w:fill="FFFFFF"/>
        </w:rPr>
        <w:t>The Adult Learning Theory – Andragogy – of Malcolm Knowles.</w:t>
      </w:r>
      <w:r>
        <w:rPr>
          <w:rFonts w:ascii="Arial" w:hAnsi="Arial" w:cs="Arial"/>
          <w:sz w:val="24"/>
          <w:szCs w:val="24"/>
          <w:shd w:val="clear" w:color="auto" w:fill="FFFFFF"/>
        </w:rPr>
        <w:t xml:space="preserve"> Available at: </w:t>
      </w:r>
      <w:hyperlink r:id="rId12" w:history="1">
        <w:r w:rsidRPr="005314B3">
          <w:rPr>
            <w:rStyle w:val="Hyperlink"/>
            <w:rFonts w:ascii="Arial" w:hAnsi="Arial" w:cs="Arial"/>
            <w:sz w:val="24"/>
            <w:szCs w:val="24"/>
            <w:shd w:val="clear" w:color="auto" w:fill="FFFFFF"/>
          </w:rPr>
          <w:t>https://elearningindustry.com/the-adult-learning-theory-andragogy-of-malcolm-knowles</w:t>
        </w:r>
      </w:hyperlink>
      <w:r>
        <w:rPr>
          <w:rFonts w:ascii="Arial" w:hAnsi="Arial" w:cs="Arial"/>
          <w:sz w:val="24"/>
          <w:szCs w:val="24"/>
          <w:shd w:val="clear" w:color="auto" w:fill="FFFFFF"/>
        </w:rPr>
        <w:t>. (Accessed: 14/08/2023).</w:t>
      </w:r>
    </w:p>
    <w:p w14:paraId="20A1494E" w14:textId="3DF8BA6E" w:rsidR="00994642" w:rsidRPr="00994642" w:rsidRDefault="00994642">
      <w:pPr>
        <w:rPr>
          <w:rFonts w:ascii="Arial" w:hAnsi="Arial" w:cs="Arial"/>
          <w:sz w:val="24"/>
          <w:szCs w:val="24"/>
          <w:shd w:val="clear" w:color="auto" w:fill="FFFFFF"/>
        </w:rPr>
      </w:pPr>
      <w:r w:rsidRPr="007C4C97">
        <w:rPr>
          <w:rFonts w:ascii="Arial" w:hAnsi="Arial" w:cs="Arial"/>
          <w:sz w:val="24"/>
          <w:szCs w:val="24"/>
          <w:shd w:val="clear" w:color="auto" w:fill="FFFFFF"/>
        </w:rPr>
        <w:t>Stewart,</w:t>
      </w:r>
      <w:r>
        <w:rPr>
          <w:rFonts w:ascii="Arial" w:hAnsi="Arial" w:cs="Arial"/>
          <w:sz w:val="24"/>
          <w:szCs w:val="24"/>
          <w:shd w:val="clear" w:color="auto" w:fill="FFFFFF"/>
        </w:rPr>
        <w:t xml:space="preserve"> J.,</w:t>
      </w:r>
      <w:r w:rsidRPr="007C4C97">
        <w:rPr>
          <w:rFonts w:ascii="Arial" w:hAnsi="Arial" w:cs="Arial"/>
          <w:sz w:val="24"/>
          <w:szCs w:val="24"/>
          <w:shd w:val="clear" w:color="auto" w:fill="FFFFFF"/>
        </w:rPr>
        <w:t xml:space="preserve"> &amp; Cureton, P (2014). </w:t>
      </w:r>
      <w:r w:rsidRPr="007C4C97">
        <w:rPr>
          <w:rFonts w:ascii="Arial" w:hAnsi="Arial" w:cs="Arial"/>
          <w:i/>
          <w:iCs/>
          <w:sz w:val="24"/>
          <w:szCs w:val="24"/>
          <w:shd w:val="clear" w:color="auto" w:fill="FFFFFF"/>
        </w:rPr>
        <w:t xml:space="preserve">Designing, delivering and evaluating learning and </w:t>
      </w:r>
      <w:proofErr w:type="gramStart"/>
      <w:r w:rsidRPr="007C4C97">
        <w:rPr>
          <w:rFonts w:ascii="Arial" w:hAnsi="Arial" w:cs="Arial"/>
          <w:i/>
          <w:iCs/>
          <w:sz w:val="24"/>
          <w:szCs w:val="24"/>
          <w:shd w:val="clear" w:color="auto" w:fill="FFFFFF"/>
        </w:rPr>
        <w:t>development :</w:t>
      </w:r>
      <w:proofErr w:type="gramEnd"/>
      <w:r w:rsidRPr="007C4C97">
        <w:rPr>
          <w:rFonts w:ascii="Arial" w:hAnsi="Arial" w:cs="Arial"/>
          <w:i/>
          <w:iCs/>
          <w:sz w:val="24"/>
          <w:szCs w:val="24"/>
          <w:shd w:val="clear" w:color="auto" w:fill="FFFFFF"/>
        </w:rPr>
        <w:t xml:space="preserve"> essentials in practice</w:t>
      </w:r>
      <w:r w:rsidRPr="007C4C97">
        <w:rPr>
          <w:rFonts w:ascii="Arial" w:hAnsi="Arial" w:cs="Arial"/>
          <w:sz w:val="24"/>
          <w:szCs w:val="24"/>
          <w:shd w:val="clear" w:color="auto" w:fill="FFFFFF"/>
        </w:rPr>
        <w:t>. Chartered Institute of Personnel and Development.</w:t>
      </w:r>
    </w:p>
    <w:p w14:paraId="358469E0" w14:textId="001D8ECF" w:rsidR="002578E4" w:rsidRPr="003B030D" w:rsidRDefault="000C0D6E">
      <w:pPr>
        <w:rPr>
          <w:rFonts w:ascii="Arial" w:hAnsi="Arial" w:cs="Arial"/>
          <w:sz w:val="24"/>
          <w:szCs w:val="24"/>
        </w:rPr>
      </w:pPr>
      <w:r w:rsidRPr="003B030D">
        <w:rPr>
          <w:rFonts w:ascii="Arial" w:hAnsi="Arial" w:cs="Arial"/>
          <w:sz w:val="24"/>
          <w:szCs w:val="24"/>
        </w:rPr>
        <w:t xml:space="preserve">The HR Guides (2022). </w:t>
      </w:r>
      <w:r w:rsidRPr="003B030D">
        <w:rPr>
          <w:rFonts w:ascii="Arial" w:hAnsi="Arial" w:cs="Arial"/>
          <w:i/>
          <w:iCs/>
          <w:sz w:val="24"/>
          <w:szCs w:val="24"/>
        </w:rPr>
        <w:t>Benefits of Learning and Development</w:t>
      </w:r>
      <w:r w:rsidRPr="003B030D">
        <w:rPr>
          <w:rFonts w:ascii="Arial" w:hAnsi="Arial" w:cs="Arial"/>
          <w:sz w:val="24"/>
          <w:szCs w:val="24"/>
        </w:rPr>
        <w:t xml:space="preserve">. Available at: </w:t>
      </w:r>
      <w:hyperlink r:id="rId13" w:history="1">
        <w:r w:rsidRPr="003B030D">
          <w:rPr>
            <w:rStyle w:val="Hyperlink"/>
            <w:rFonts w:ascii="Arial" w:hAnsi="Arial" w:cs="Arial"/>
            <w:color w:val="auto"/>
            <w:sz w:val="24"/>
            <w:szCs w:val="24"/>
          </w:rPr>
          <w:t>https://www.thehrguides.com/education/personal-development/benefits-of-learning-and-development</w:t>
        </w:r>
      </w:hyperlink>
      <w:r w:rsidRPr="003B030D">
        <w:rPr>
          <w:rFonts w:ascii="Arial" w:hAnsi="Arial" w:cs="Arial"/>
          <w:sz w:val="24"/>
          <w:szCs w:val="24"/>
        </w:rPr>
        <w:t xml:space="preserve"> (Accessed: 09/08/2023)</w:t>
      </w:r>
    </w:p>
    <w:p w14:paraId="4224E039" w14:textId="67920507" w:rsidR="003B030D" w:rsidRPr="003B030D" w:rsidRDefault="003B030D">
      <w:pPr>
        <w:rPr>
          <w:rFonts w:ascii="Arial" w:hAnsi="Arial" w:cs="Arial"/>
          <w:sz w:val="24"/>
          <w:szCs w:val="24"/>
        </w:rPr>
      </w:pPr>
      <w:r w:rsidRPr="003B030D">
        <w:rPr>
          <w:rFonts w:ascii="Arial" w:hAnsi="Arial" w:cs="Arial"/>
          <w:sz w:val="24"/>
          <w:szCs w:val="24"/>
          <w:shd w:val="clear" w:color="auto" w:fill="FFFFFF"/>
        </w:rPr>
        <w:t>Torrington, D., Hall, L., Atkinson, C., &amp; Taylor, S. (2020). </w:t>
      </w:r>
      <w:r w:rsidRPr="003B030D">
        <w:rPr>
          <w:rFonts w:ascii="Arial" w:hAnsi="Arial" w:cs="Arial"/>
          <w:i/>
          <w:iCs/>
          <w:sz w:val="24"/>
          <w:szCs w:val="24"/>
          <w:shd w:val="clear" w:color="auto" w:fill="FFFFFF"/>
        </w:rPr>
        <w:t>Human resource management</w:t>
      </w:r>
      <w:r w:rsidRPr="003B030D">
        <w:rPr>
          <w:rFonts w:ascii="Arial" w:hAnsi="Arial" w:cs="Arial"/>
          <w:sz w:val="24"/>
          <w:szCs w:val="24"/>
          <w:shd w:val="clear" w:color="auto" w:fill="FFFFFF"/>
        </w:rPr>
        <w:t> (11th edition.). Pearson Education Limited.</w:t>
      </w:r>
    </w:p>
    <w:p w14:paraId="680FF526" w14:textId="72722748" w:rsidR="003B030D" w:rsidRDefault="00CC2D87">
      <w:pPr>
        <w:rPr>
          <w:rFonts w:ascii="Arial" w:hAnsi="Arial" w:cs="Arial"/>
          <w:sz w:val="24"/>
          <w:szCs w:val="24"/>
          <w:shd w:val="clear" w:color="auto" w:fill="FFFFFF"/>
        </w:rPr>
      </w:pPr>
      <w:r>
        <w:rPr>
          <w:rFonts w:ascii="Arial" w:hAnsi="Arial" w:cs="Arial"/>
          <w:sz w:val="24"/>
          <w:szCs w:val="24"/>
          <w:shd w:val="clear" w:color="auto" w:fill="FFFFFF"/>
        </w:rPr>
        <w:t xml:space="preserve">Waite, K., Beevers, K., Small, N., Tomlinson, K., Hussain, S., (2021). </w:t>
      </w:r>
      <w:r w:rsidRPr="00CC2D87">
        <w:rPr>
          <w:rFonts w:ascii="Arial" w:hAnsi="Arial" w:cs="Arial"/>
          <w:i/>
          <w:iCs/>
          <w:sz w:val="24"/>
          <w:szCs w:val="24"/>
          <w:shd w:val="clear" w:color="auto" w:fill="FFFFFF"/>
        </w:rPr>
        <w:t>People Practice, A Complet Guide</w:t>
      </w:r>
      <w:r>
        <w:rPr>
          <w:rFonts w:ascii="Arial" w:hAnsi="Arial" w:cs="Arial"/>
          <w:sz w:val="24"/>
          <w:szCs w:val="24"/>
          <w:shd w:val="clear" w:color="auto" w:fill="FFFFFF"/>
        </w:rPr>
        <w:t xml:space="preserve">. Kogan Page Limited. </w:t>
      </w:r>
    </w:p>
    <w:sectPr w:rsidR="003B030D" w:rsidSect="00340A2B">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dstrike w:val="0"/>
        <w:color w:val="4472C4" w:themeColor="accent1"/>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D934AEF"/>
    <w:multiLevelType w:val="hybridMultilevel"/>
    <w:tmpl w:val="B2748182"/>
    <w:lvl w:ilvl="0" w:tplc="08090001">
      <w:start w:val="1"/>
      <w:numFmt w:val="bullet"/>
      <w:lvlText w:val=""/>
      <w:lvlJc w:val="left"/>
      <w:pPr>
        <w:ind w:left="502" w:hanging="360"/>
      </w:pPr>
      <w:rPr>
        <w:rFonts w:ascii="Symbol" w:hAnsi="Symbol" w:hint="default"/>
        <w:strike w:val="0"/>
        <w:dstrike w:val="0"/>
        <w:color w:val="4472C4" w:themeColor="accent1"/>
        <w:u w:val="none"/>
        <w:effect w:val="none"/>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515390189">
    <w:abstractNumId w:val="0"/>
  </w:num>
  <w:num w:numId="2" w16cid:durableId="433356272">
    <w:abstractNumId w:val="0"/>
  </w:num>
  <w:num w:numId="3" w16cid:durableId="11536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62"/>
    <w:rsid w:val="00017C36"/>
    <w:rsid w:val="000270B1"/>
    <w:rsid w:val="0009440C"/>
    <w:rsid w:val="000B5D20"/>
    <w:rsid w:val="000C0D6E"/>
    <w:rsid w:val="000E08F8"/>
    <w:rsid w:val="00126462"/>
    <w:rsid w:val="001355B1"/>
    <w:rsid w:val="0014698A"/>
    <w:rsid w:val="00193A1D"/>
    <w:rsid w:val="001A7895"/>
    <w:rsid w:val="001D1455"/>
    <w:rsid w:val="001E316B"/>
    <w:rsid w:val="001F6D26"/>
    <w:rsid w:val="002578E4"/>
    <w:rsid w:val="00292F14"/>
    <w:rsid w:val="0029617D"/>
    <w:rsid w:val="002E3607"/>
    <w:rsid w:val="00340A2B"/>
    <w:rsid w:val="0034495A"/>
    <w:rsid w:val="003666FA"/>
    <w:rsid w:val="003A529A"/>
    <w:rsid w:val="003B030D"/>
    <w:rsid w:val="003B2EB5"/>
    <w:rsid w:val="003D00A8"/>
    <w:rsid w:val="003E066E"/>
    <w:rsid w:val="003F48BF"/>
    <w:rsid w:val="0044787F"/>
    <w:rsid w:val="004E7815"/>
    <w:rsid w:val="0050588D"/>
    <w:rsid w:val="00510D20"/>
    <w:rsid w:val="006377FA"/>
    <w:rsid w:val="0064205B"/>
    <w:rsid w:val="00663EAF"/>
    <w:rsid w:val="0068483B"/>
    <w:rsid w:val="007552F7"/>
    <w:rsid w:val="00757AF2"/>
    <w:rsid w:val="007C4C97"/>
    <w:rsid w:val="00855E40"/>
    <w:rsid w:val="00884B78"/>
    <w:rsid w:val="008E0912"/>
    <w:rsid w:val="00905DED"/>
    <w:rsid w:val="00994642"/>
    <w:rsid w:val="00A12185"/>
    <w:rsid w:val="00A32742"/>
    <w:rsid w:val="00A5103D"/>
    <w:rsid w:val="00A547F3"/>
    <w:rsid w:val="00A669E2"/>
    <w:rsid w:val="00AE77F4"/>
    <w:rsid w:val="00B67CA9"/>
    <w:rsid w:val="00B70BCD"/>
    <w:rsid w:val="00B836B2"/>
    <w:rsid w:val="00BF0CCC"/>
    <w:rsid w:val="00C15271"/>
    <w:rsid w:val="00C803FA"/>
    <w:rsid w:val="00CC2D87"/>
    <w:rsid w:val="00CE4F8D"/>
    <w:rsid w:val="00CF5939"/>
    <w:rsid w:val="00DA1847"/>
    <w:rsid w:val="00DB28B7"/>
    <w:rsid w:val="00E02E55"/>
    <w:rsid w:val="00E252A1"/>
    <w:rsid w:val="00E575FC"/>
    <w:rsid w:val="00E77502"/>
    <w:rsid w:val="00EA18FF"/>
    <w:rsid w:val="00EC4B9F"/>
    <w:rsid w:val="00F15AAB"/>
    <w:rsid w:val="00F20363"/>
    <w:rsid w:val="00F30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A6062"/>
  <w15:chartTrackingRefBased/>
  <w15:docId w15:val="{B8279099-73D8-4F40-AFD7-04548FD72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Char">
    <w:name w:val="List parag Char"/>
    <w:basedOn w:val="DefaultParagraphFont"/>
    <w:link w:val="Listparag"/>
    <w:locked/>
    <w:rsid w:val="00126462"/>
    <w:rPr>
      <w:rFonts w:ascii="Arial" w:eastAsia="Times New Roman" w:hAnsi="Arial" w:cs="Arial"/>
      <w:lang w:eastAsia="en-GB"/>
    </w:rPr>
  </w:style>
  <w:style w:type="paragraph" w:customStyle="1" w:styleId="Listparag">
    <w:name w:val="List parag"/>
    <w:basedOn w:val="ListParagraph"/>
    <w:link w:val="ListparagChar"/>
    <w:qFormat/>
    <w:rsid w:val="00126462"/>
    <w:pPr>
      <w:numPr>
        <w:numId w:val="1"/>
      </w:numPr>
      <w:spacing w:after="120" w:line="264" w:lineRule="auto"/>
      <w:contextualSpacing w:val="0"/>
    </w:pPr>
    <w:rPr>
      <w:rFonts w:ascii="Arial" w:eastAsia="Times New Roman" w:hAnsi="Arial" w:cs="Arial"/>
      <w:lang w:eastAsia="en-GB"/>
    </w:rPr>
  </w:style>
  <w:style w:type="paragraph" w:styleId="ListParagraph">
    <w:name w:val="List Paragraph"/>
    <w:basedOn w:val="Normal"/>
    <w:uiPriority w:val="34"/>
    <w:qFormat/>
    <w:rsid w:val="00126462"/>
    <w:pPr>
      <w:ind w:left="720"/>
      <w:contextualSpacing/>
    </w:pPr>
  </w:style>
  <w:style w:type="character" w:styleId="Hyperlink">
    <w:name w:val="Hyperlink"/>
    <w:basedOn w:val="DefaultParagraphFont"/>
    <w:uiPriority w:val="99"/>
    <w:unhideWhenUsed/>
    <w:rsid w:val="002578E4"/>
    <w:rPr>
      <w:color w:val="0000FF"/>
      <w:u w:val="single"/>
    </w:rPr>
  </w:style>
  <w:style w:type="character" w:styleId="UnresolvedMention">
    <w:name w:val="Unresolved Mention"/>
    <w:basedOn w:val="DefaultParagraphFont"/>
    <w:uiPriority w:val="99"/>
    <w:semiHidden/>
    <w:unhideWhenUsed/>
    <w:rsid w:val="002578E4"/>
    <w:rPr>
      <w:color w:val="605E5C"/>
      <w:shd w:val="clear" w:color="auto" w:fill="E1DFDD"/>
    </w:rPr>
  </w:style>
  <w:style w:type="paragraph" w:styleId="NoSpacing">
    <w:name w:val="No Spacing"/>
    <w:uiPriority w:val="1"/>
    <w:qFormat/>
    <w:rsid w:val="001E31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62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strategy-development-factsheet" TargetMode="External"/><Relationship Id="rId13" Type="http://schemas.openxmlformats.org/officeDocument/2006/relationships/hyperlink" Target="https://www.thehrguides.com/education/personal-development/benefits-of-learning-and-development" TargetMode="External"/><Relationship Id="rId3" Type="http://schemas.openxmlformats.org/officeDocument/2006/relationships/settings" Target="settings.xml"/><Relationship Id="rId7" Type="http://schemas.openxmlformats.org/officeDocument/2006/relationships/hyperlink" Target="https://www.cipd.org/uk/knowledge/factsheets/learning-needs-factsheet/" TargetMode="External"/><Relationship Id="rId12" Type="http://schemas.openxmlformats.org/officeDocument/2006/relationships/hyperlink" Target="https://elearningindustry.com/the-adult-learning-theory-andragogy-of-malcolm-know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linkedin.com/pulse/7-advantages-learning-development-reggie-padin-ed-d-"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linkedin.com/pulse/5-learning-needs-all-employees-ian-johnstone" TargetMode="External"/><Relationship Id="rId4" Type="http://schemas.openxmlformats.org/officeDocument/2006/relationships/webSettings" Target="webSettings.xml"/><Relationship Id="rId9" Type="http://schemas.openxmlformats.org/officeDocument/2006/relationships/hyperlink" Target="https://www.gov.uk/government/news/pioneering-reforms-to-boost-skills-and-job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980</TotalTime>
  <Pages>2</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31</cp:revision>
  <dcterms:created xsi:type="dcterms:W3CDTF">2023-08-08T11:02:00Z</dcterms:created>
  <dcterms:modified xsi:type="dcterms:W3CDTF">2023-08-14T21:13:00Z</dcterms:modified>
</cp:coreProperties>
</file>