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640D6" w14:textId="2DB80EE6" w:rsidR="006058F8" w:rsidRPr="00BC4CB1" w:rsidRDefault="006058F8">
      <w:pPr>
        <w:rPr>
          <w:sz w:val="24"/>
          <w:szCs w:val="24"/>
        </w:rPr>
      </w:pPr>
      <w:r w:rsidRPr="00BC4CB1">
        <w:rPr>
          <w:sz w:val="24"/>
          <w:szCs w:val="24"/>
        </w:rPr>
        <w:t>Why might terrorist organisations be involved in other types of criminality, and how might intelligence gained in the investigation of such criminality inform counter-terrorism policing? Your answer must be based on academic research, but you may make reference to relevant case studies.</w:t>
      </w:r>
    </w:p>
    <w:p w14:paraId="03F25DFA" w14:textId="1A0486D8" w:rsidR="006058F8" w:rsidRPr="00BC4CB1" w:rsidRDefault="002214A9">
      <w:pPr>
        <w:rPr>
          <w:sz w:val="24"/>
          <w:szCs w:val="24"/>
        </w:rPr>
      </w:pPr>
      <w:r w:rsidRPr="00BC4CB1">
        <w:rPr>
          <w:sz w:val="24"/>
          <w:szCs w:val="24"/>
        </w:rPr>
        <w:t>Over time, terrorist organisations have changed and incorporated a variety of strategies to achieve their objectives. The government and police forces are becoming increasingly concerned about the relationship between terrorism and other criminal activity. The purpose of this essay is to examine the potential motivations behind terrorist organisations' involvement in different forms of criminal activity as well as</w:t>
      </w:r>
      <w:r w:rsidR="00C51502" w:rsidRPr="00BC4CB1">
        <w:rPr>
          <w:sz w:val="24"/>
          <w:szCs w:val="24"/>
        </w:rPr>
        <w:t xml:space="preserve"> understanding how the intelligence gained from investigations into this criminal activity</w:t>
      </w:r>
      <w:r w:rsidR="00B500DD" w:rsidRPr="00BC4CB1">
        <w:rPr>
          <w:sz w:val="24"/>
          <w:szCs w:val="24"/>
        </w:rPr>
        <w:t>,</w:t>
      </w:r>
      <w:r w:rsidR="00C51502" w:rsidRPr="00BC4CB1">
        <w:rPr>
          <w:sz w:val="24"/>
          <w:szCs w:val="24"/>
        </w:rPr>
        <w:t xml:space="preserve"> informs counter terrorism policing</w:t>
      </w:r>
      <w:r w:rsidR="00B500DD" w:rsidRPr="00BC4CB1">
        <w:rPr>
          <w:sz w:val="24"/>
          <w:szCs w:val="24"/>
        </w:rPr>
        <w:t xml:space="preserve"> of</w:t>
      </w:r>
      <w:r w:rsidR="00C51502" w:rsidRPr="00BC4CB1">
        <w:rPr>
          <w:sz w:val="24"/>
          <w:szCs w:val="24"/>
        </w:rPr>
        <w:t xml:space="preserve"> </w:t>
      </w:r>
      <w:r w:rsidRPr="00BC4CB1">
        <w:rPr>
          <w:sz w:val="24"/>
          <w:szCs w:val="24"/>
        </w:rPr>
        <w:t xml:space="preserve">the critical role that counter-terrorism policing plays in safeguarding national security. </w:t>
      </w:r>
    </w:p>
    <w:p w14:paraId="57BE3096" w14:textId="2611E9B4" w:rsidR="006058F8" w:rsidRPr="00BC4CB1" w:rsidRDefault="00B429D3">
      <w:pPr>
        <w:rPr>
          <w:sz w:val="24"/>
          <w:szCs w:val="24"/>
        </w:rPr>
      </w:pPr>
      <w:r w:rsidRPr="00BC4CB1">
        <w:rPr>
          <w:sz w:val="24"/>
          <w:szCs w:val="24"/>
        </w:rPr>
        <w:t>In order to maintain public safety through counterterrorism policing, it is critical that we understand the connections between terrorism and other criminal behaviour. Terrorist groups may turn to other criminal activities for a number of reasons. One of the primary reasons terrorists engage in criminal activities is the need for financial resources. Conventional financing sources such as public or private donations may not be sufficient for terrorist organisations to sustain their operational capabilities. An effective approach used by terrorist organisations to make money without relying on help from others is to get engaged in criminal operations such as money laundering, drug trafficking, or smuggling.</w:t>
      </w:r>
    </w:p>
    <w:p w14:paraId="38616E5E" w14:textId="412EE2D2" w:rsidR="00310C71" w:rsidRDefault="00310C71" w:rsidP="00310C71">
      <w:pPr>
        <w:rPr>
          <w:rFonts w:cstheme="minorHAnsi"/>
          <w:color w:val="000000"/>
          <w:sz w:val="24"/>
          <w:szCs w:val="24"/>
          <w:shd w:val="clear" w:color="auto" w:fill="FFFFFF"/>
        </w:rPr>
      </w:pPr>
      <w:r>
        <w:rPr>
          <w:rFonts w:cstheme="minorHAnsi"/>
          <w:color w:val="000000"/>
          <w:sz w:val="24"/>
          <w:szCs w:val="24"/>
          <w:shd w:val="clear" w:color="auto" w:fill="FFFFFF"/>
        </w:rPr>
        <w:t xml:space="preserve">In a book written by </w:t>
      </w:r>
      <w:proofErr w:type="spellStart"/>
      <w:r w:rsidRPr="00BC4CB1">
        <w:rPr>
          <w:rFonts w:cstheme="minorHAnsi"/>
          <w:color w:val="000000"/>
          <w:sz w:val="24"/>
          <w:szCs w:val="24"/>
          <w:shd w:val="clear" w:color="auto" w:fill="FFFFFF"/>
        </w:rPr>
        <w:t>Thachuk</w:t>
      </w:r>
      <w:proofErr w:type="spellEnd"/>
      <w:r w:rsidRPr="00BC4CB1">
        <w:rPr>
          <w:rFonts w:cstheme="minorHAnsi"/>
          <w:color w:val="000000"/>
          <w:sz w:val="24"/>
          <w:szCs w:val="24"/>
          <w:shd w:val="clear" w:color="auto" w:fill="FFFFFF"/>
        </w:rPr>
        <w:t xml:space="preserve"> and Lal (2018)</w:t>
      </w:r>
      <w:r>
        <w:rPr>
          <w:rFonts w:cstheme="minorHAnsi"/>
          <w:color w:val="000000"/>
          <w:sz w:val="24"/>
          <w:szCs w:val="24"/>
          <w:shd w:val="clear" w:color="auto" w:fill="FFFFFF"/>
        </w:rPr>
        <w:t xml:space="preserve"> they write about how some terrorist organisations have gradually got into organised crime whilst other organisations have rapidly gone into it, recognising the </w:t>
      </w:r>
      <w:r w:rsidR="00613830">
        <w:rPr>
          <w:rFonts w:cstheme="minorHAnsi"/>
          <w:color w:val="000000"/>
          <w:sz w:val="24"/>
          <w:szCs w:val="24"/>
          <w:shd w:val="clear" w:color="auto" w:fill="FFFFFF"/>
        </w:rPr>
        <w:t>benefits,</w:t>
      </w:r>
      <w:r>
        <w:rPr>
          <w:rFonts w:cstheme="minorHAnsi"/>
          <w:color w:val="000000"/>
          <w:sz w:val="24"/>
          <w:szCs w:val="24"/>
          <w:shd w:val="clear" w:color="auto" w:fill="FFFFFF"/>
        </w:rPr>
        <w:t xml:space="preserve"> and taking the opportunity to capitalise on their ideologies, acquire new weapons and to grow their organisations. That overtime terrorist groups have become proficient within organised crime partly down to recruiting the right people but also globalisation helping with the endeavour (</w:t>
      </w:r>
      <w:proofErr w:type="spellStart"/>
      <w:r w:rsidRPr="00BC4CB1">
        <w:rPr>
          <w:rFonts w:cstheme="minorHAnsi"/>
          <w:color w:val="000000"/>
          <w:sz w:val="24"/>
          <w:szCs w:val="24"/>
          <w:shd w:val="clear" w:color="auto" w:fill="FFFFFF"/>
        </w:rPr>
        <w:t>Thachuk</w:t>
      </w:r>
      <w:proofErr w:type="spellEnd"/>
      <w:r w:rsidRPr="00BC4CB1">
        <w:rPr>
          <w:rFonts w:cstheme="minorHAnsi"/>
          <w:color w:val="000000"/>
          <w:sz w:val="24"/>
          <w:szCs w:val="24"/>
          <w:shd w:val="clear" w:color="auto" w:fill="FFFFFF"/>
        </w:rPr>
        <w:t xml:space="preserve"> and Lal</w:t>
      </w:r>
      <w:r>
        <w:rPr>
          <w:rFonts w:cstheme="minorHAnsi"/>
          <w:color w:val="000000"/>
          <w:sz w:val="24"/>
          <w:szCs w:val="24"/>
          <w:shd w:val="clear" w:color="auto" w:fill="FFFFFF"/>
        </w:rPr>
        <w:t xml:space="preserve">, </w:t>
      </w:r>
      <w:r w:rsidRPr="00BC4CB1">
        <w:rPr>
          <w:rFonts w:cstheme="minorHAnsi"/>
          <w:color w:val="000000"/>
          <w:sz w:val="24"/>
          <w:szCs w:val="24"/>
          <w:shd w:val="clear" w:color="auto" w:fill="FFFFFF"/>
        </w:rPr>
        <w:t>2018)</w:t>
      </w:r>
      <w:r w:rsidR="00D24314">
        <w:rPr>
          <w:rFonts w:cstheme="minorHAnsi"/>
          <w:color w:val="000000"/>
          <w:sz w:val="24"/>
          <w:szCs w:val="24"/>
          <w:shd w:val="clear" w:color="auto" w:fill="FFFFFF"/>
        </w:rPr>
        <w:t>.</w:t>
      </w:r>
    </w:p>
    <w:p w14:paraId="5B24C175" w14:textId="3FA97653" w:rsidR="00D24314" w:rsidRDefault="00D24314" w:rsidP="00310C71">
      <w:pPr>
        <w:rPr>
          <w:sz w:val="24"/>
          <w:szCs w:val="24"/>
        </w:rPr>
      </w:pPr>
      <w:r w:rsidRPr="00D24314">
        <w:rPr>
          <w:sz w:val="24"/>
          <w:szCs w:val="24"/>
        </w:rPr>
        <w:t>Criminal activity is frequently undertaken by terrorist groups as a calculated move to broaden their capabilities. Organised crime networks may be a part of this diversification, giving terrorists the ability to take advantage of the current criminal infrastructure for their purposes. They become more resilient against counterterrorism operations and are able to adjust to changing situations thanks to this method.</w:t>
      </w:r>
    </w:p>
    <w:p w14:paraId="3EB8B86D" w14:textId="5C90ED96" w:rsidR="00D741B3" w:rsidRPr="00D24314" w:rsidRDefault="00D741B3" w:rsidP="00310C71">
      <w:pPr>
        <w:rPr>
          <w:sz w:val="24"/>
          <w:szCs w:val="24"/>
        </w:rPr>
      </w:pPr>
      <w:r>
        <w:rPr>
          <w:sz w:val="24"/>
          <w:szCs w:val="24"/>
        </w:rPr>
        <w:t>In an article published in 2017 by Cambridge University they explain that d</w:t>
      </w:r>
      <w:r w:rsidRPr="00D741B3">
        <w:rPr>
          <w:sz w:val="24"/>
          <w:szCs w:val="24"/>
        </w:rPr>
        <w:t>iversity makes an organisation more flexible and unpredictable and makes it more difficult to calculate</w:t>
      </w:r>
      <w:r>
        <w:rPr>
          <w:sz w:val="24"/>
          <w:szCs w:val="24"/>
        </w:rPr>
        <w:t xml:space="preserve"> their</w:t>
      </w:r>
      <w:r w:rsidRPr="00D741B3">
        <w:rPr>
          <w:sz w:val="24"/>
          <w:szCs w:val="24"/>
        </w:rPr>
        <w:t xml:space="preserve"> strategies. However, adopting diversity comes with a risk because it calls for resources that might strain an organisation and divert attention from more developed capabilities. Therefore, when unexpected challenges arise in the operating environment that shift the balance between risk and reward, organisations typically embrace diversification as a way to encourage innovation over complacency</w:t>
      </w:r>
      <w:r>
        <w:rPr>
          <w:sz w:val="24"/>
          <w:szCs w:val="24"/>
        </w:rPr>
        <w:t xml:space="preserve"> (</w:t>
      </w:r>
      <w:r w:rsidRPr="00D741B3">
        <w:rPr>
          <w:rFonts w:cstheme="minorHAnsi"/>
          <w:color w:val="000000"/>
          <w:sz w:val="24"/>
          <w:szCs w:val="24"/>
          <w:shd w:val="clear" w:color="auto" w:fill="FFFFFF"/>
        </w:rPr>
        <w:t>Horowitz</w:t>
      </w:r>
      <w:r>
        <w:rPr>
          <w:rFonts w:cstheme="minorHAnsi"/>
          <w:color w:val="000000"/>
          <w:sz w:val="24"/>
          <w:szCs w:val="24"/>
          <w:shd w:val="clear" w:color="auto" w:fill="FFFFFF"/>
        </w:rPr>
        <w:t xml:space="preserve"> et al, </w:t>
      </w:r>
      <w:r w:rsidRPr="00D741B3">
        <w:rPr>
          <w:rFonts w:cstheme="minorHAnsi"/>
          <w:color w:val="000000"/>
          <w:sz w:val="24"/>
          <w:szCs w:val="24"/>
          <w:shd w:val="clear" w:color="auto" w:fill="FFFFFF"/>
        </w:rPr>
        <w:t>2017)</w:t>
      </w:r>
      <w:r>
        <w:rPr>
          <w:rFonts w:cstheme="minorHAnsi"/>
          <w:color w:val="000000"/>
          <w:sz w:val="24"/>
          <w:szCs w:val="24"/>
          <w:shd w:val="clear" w:color="auto" w:fill="FFFFFF"/>
        </w:rPr>
        <w:t>.</w:t>
      </w:r>
    </w:p>
    <w:p w14:paraId="2F87FD0B" w14:textId="5C5D3747" w:rsidR="00F04C23" w:rsidRDefault="00370267">
      <w:pPr>
        <w:rPr>
          <w:sz w:val="24"/>
          <w:szCs w:val="24"/>
        </w:rPr>
      </w:pPr>
      <w:r w:rsidRPr="001B38EE">
        <w:rPr>
          <w:sz w:val="24"/>
          <w:szCs w:val="24"/>
        </w:rPr>
        <w:t>Radicalisation is an integral part of terrorist organisation and is linked to organised crime. A route for radicalisation and recruiting is provided by involvement in criminal activities.</w:t>
      </w:r>
      <w:r w:rsidR="00F061D3">
        <w:rPr>
          <w:sz w:val="24"/>
          <w:szCs w:val="24"/>
        </w:rPr>
        <w:t xml:space="preserve"> </w:t>
      </w:r>
      <w:r w:rsidRPr="001B38EE">
        <w:rPr>
          <w:sz w:val="24"/>
          <w:szCs w:val="24"/>
        </w:rPr>
        <w:t xml:space="preserve">Terrorist organisations that are looking for people with particular networks, skill sets, or </w:t>
      </w:r>
      <w:r w:rsidRPr="001B38EE">
        <w:rPr>
          <w:sz w:val="24"/>
          <w:szCs w:val="24"/>
        </w:rPr>
        <w:lastRenderedPageBreak/>
        <w:t>agendas may recruit people who are involved in organised criminality. This provides a common setting for individuals with similar beliefs to embrace extremist causes is provided by criminal activity, which can serve as an incentive for radicalisation.</w:t>
      </w:r>
      <w:r w:rsidR="00F061D3">
        <w:rPr>
          <w:sz w:val="24"/>
          <w:szCs w:val="24"/>
        </w:rPr>
        <w:t xml:space="preserve"> It is found that prisons have played an instrumental role in radicalisation allows the facilitation to gain alliances, share experiences and recruit potential terrorists</w:t>
      </w:r>
      <w:r w:rsidR="001B38EE" w:rsidRPr="001B38EE">
        <w:rPr>
          <w:sz w:val="24"/>
          <w:szCs w:val="24"/>
        </w:rPr>
        <w:t xml:space="preserve"> </w:t>
      </w:r>
      <w:r w:rsidR="00F061D3">
        <w:rPr>
          <w:sz w:val="24"/>
          <w:szCs w:val="24"/>
        </w:rPr>
        <w:t>(</w:t>
      </w:r>
      <w:proofErr w:type="spellStart"/>
      <w:r w:rsidR="00F061D3" w:rsidRPr="00F061D3">
        <w:rPr>
          <w:rFonts w:cstheme="minorHAnsi"/>
          <w:color w:val="000000"/>
          <w:sz w:val="24"/>
          <w:szCs w:val="24"/>
          <w:shd w:val="clear" w:color="auto" w:fill="FFFFFF"/>
        </w:rPr>
        <w:t>Rushchenko</w:t>
      </w:r>
      <w:proofErr w:type="spellEnd"/>
      <w:r w:rsidR="00F061D3">
        <w:rPr>
          <w:rFonts w:cstheme="minorHAnsi"/>
          <w:color w:val="000000"/>
          <w:sz w:val="24"/>
          <w:szCs w:val="24"/>
          <w:shd w:val="clear" w:color="auto" w:fill="FFFFFF"/>
        </w:rPr>
        <w:t xml:space="preserve">, </w:t>
      </w:r>
      <w:r w:rsidR="00F061D3" w:rsidRPr="00F061D3">
        <w:rPr>
          <w:rFonts w:cstheme="minorHAnsi"/>
          <w:color w:val="000000"/>
          <w:sz w:val="24"/>
          <w:szCs w:val="24"/>
          <w:shd w:val="clear" w:color="auto" w:fill="FFFFFF"/>
        </w:rPr>
        <w:t>2019</w:t>
      </w:r>
      <w:r w:rsidR="00F061D3">
        <w:rPr>
          <w:rFonts w:cstheme="minorHAnsi"/>
          <w:color w:val="000000"/>
          <w:sz w:val="24"/>
          <w:szCs w:val="24"/>
          <w:shd w:val="clear" w:color="auto" w:fill="FFFFFF"/>
        </w:rPr>
        <w:t>).</w:t>
      </w:r>
    </w:p>
    <w:p w14:paraId="29E78F37" w14:textId="0F0352BC" w:rsidR="006058F8" w:rsidRDefault="001B38EE">
      <w:pPr>
        <w:rPr>
          <w:rFonts w:cstheme="minorHAnsi"/>
          <w:color w:val="000000"/>
          <w:sz w:val="24"/>
          <w:szCs w:val="24"/>
          <w:shd w:val="clear" w:color="auto" w:fill="FFFFFF"/>
        </w:rPr>
      </w:pPr>
      <w:r w:rsidRPr="001B38EE">
        <w:rPr>
          <w:sz w:val="24"/>
          <w:szCs w:val="24"/>
        </w:rPr>
        <w:t>Usually, the term "radicalisation" refers to a dynamic and intricate process that leads people to adopt violent ideologies in order to further their political or religious causes. Without question, one of the foundations of current attempts to better understand and counter terrorism is the problem of radicalisation</w:t>
      </w:r>
      <w:r>
        <w:rPr>
          <w:sz w:val="24"/>
          <w:szCs w:val="24"/>
        </w:rPr>
        <w:t xml:space="preserve"> (</w:t>
      </w:r>
      <w:r w:rsidRPr="001B38EE">
        <w:rPr>
          <w:rFonts w:cstheme="minorHAnsi"/>
          <w:color w:val="000000"/>
          <w:sz w:val="24"/>
          <w:szCs w:val="24"/>
          <w:shd w:val="clear" w:color="auto" w:fill="FFFFFF"/>
        </w:rPr>
        <w:t>Silke and Brown</w:t>
      </w:r>
      <w:r>
        <w:rPr>
          <w:rFonts w:cstheme="minorHAnsi"/>
          <w:color w:val="000000"/>
          <w:sz w:val="24"/>
          <w:szCs w:val="24"/>
          <w:shd w:val="clear" w:color="auto" w:fill="FFFFFF"/>
        </w:rPr>
        <w:t xml:space="preserve">, </w:t>
      </w:r>
      <w:r w:rsidRPr="001B38EE">
        <w:rPr>
          <w:rFonts w:cstheme="minorHAnsi"/>
          <w:color w:val="000000"/>
          <w:sz w:val="24"/>
          <w:szCs w:val="24"/>
          <w:shd w:val="clear" w:color="auto" w:fill="FFFFFF"/>
        </w:rPr>
        <w:t>2016). </w:t>
      </w:r>
    </w:p>
    <w:p w14:paraId="05D6E807" w14:textId="6A877904" w:rsidR="009447AF" w:rsidRPr="009447AF" w:rsidRDefault="009447AF" w:rsidP="009447AF">
      <w:pPr>
        <w:rPr>
          <w:sz w:val="28"/>
          <w:szCs w:val="28"/>
        </w:rPr>
      </w:pPr>
      <w:r w:rsidRPr="009447AF">
        <w:rPr>
          <w:sz w:val="24"/>
          <w:szCs w:val="24"/>
        </w:rPr>
        <w:t>By examining intelligence gathered from investigations, the counter-terrorism police in the UK are able to identify these routes and create focused interventions aimed at preventing radicalisation. Understanding the reasons and vulnerabilities of individuals to radicalisation is possible through the analysis of examples where criminal activities and terrorism exist.</w:t>
      </w:r>
    </w:p>
    <w:p w14:paraId="539DDF2C" w14:textId="3679D56C" w:rsidR="009447AF" w:rsidRPr="00BF680A" w:rsidRDefault="009447AF" w:rsidP="00BF680A">
      <w:pPr>
        <w:rPr>
          <w:sz w:val="24"/>
          <w:szCs w:val="24"/>
        </w:rPr>
      </w:pPr>
      <w:r w:rsidRPr="00202AB8">
        <w:rPr>
          <w:sz w:val="24"/>
          <w:szCs w:val="24"/>
        </w:rPr>
        <w:t>Police organisations have to carefully weigh the need to share intelligence on terrorism with the need to keep it safe. In an article written by Joanna Wong in 2021 she examined the regulations and procedures that the UK has implemented to deal with intelligence related to terrorism. A number of UK government agencies were given access in September 2019 to examine how they work together to detect and handle prisoners who posed a risk of terrorism (Wong, 2021)</w:t>
      </w:r>
      <w:r>
        <w:rPr>
          <w:sz w:val="24"/>
          <w:szCs w:val="24"/>
        </w:rPr>
        <w:t>.</w:t>
      </w:r>
    </w:p>
    <w:p w14:paraId="3AEAD582" w14:textId="0D640AAD" w:rsidR="00BC0E14" w:rsidRDefault="003A6350">
      <w:pPr>
        <w:rPr>
          <w:sz w:val="24"/>
          <w:szCs w:val="24"/>
        </w:rPr>
      </w:pPr>
      <w:r w:rsidRPr="003A6350">
        <w:rPr>
          <w:sz w:val="24"/>
          <w:szCs w:val="24"/>
        </w:rPr>
        <w:t>International collaboration in counter</w:t>
      </w:r>
      <w:r w:rsidR="00A618D4">
        <w:rPr>
          <w:sz w:val="24"/>
          <w:szCs w:val="24"/>
        </w:rPr>
        <w:t>-</w:t>
      </w:r>
      <w:r w:rsidRPr="003A6350">
        <w:rPr>
          <w:sz w:val="24"/>
          <w:szCs w:val="24"/>
        </w:rPr>
        <w:t xml:space="preserve">terrorism measures is necessary </w:t>
      </w:r>
      <w:r w:rsidR="00A618D4">
        <w:rPr>
          <w:sz w:val="24"/>
          <w:szCs w:val="24"/>
        </w:rPr>
        <w:t>as</w:t>
      </w:r>
      <w:r w:rsidRPr="003A6350">
        <w:rPr>
          <w:sz w:val="24"/>
          <w:szCs w:val="24"/>
        </w:rPr>
        <w:t xml:space="preserve"> terrorist activities often cross country lines. Counter-terrorism police within the UK work closely with their international counterparts thanks to intelligence obtained from terrorist groups' investigations into criminal activity. The exchange of data regarding criminal activities facilitates the development of a thorough comprehension of the networks involved, resulting in improving the capacity to identify and apprehend individuals involved in terrorist and criminal activities</w:t>
      </w:r>
      <w:r w:rsidR="007C0D78" w:rsidRPr="007C0D78">
        <w:rPr>
          <w:rFonts w:cstheme="minorHAnsi"/>
          <w:color w:val="000000"/>
          <w:sz w:val="24"/>
          <w:szCs w:val="24"/>
          <w:shd w:val="clear" w:color="auto" w:fill="FFFFFF"/>
        </w:rPr>
        <w:t xml:space="preserve"> </w:t>
      </w:r>
      <w:r w:rsidR="007C0D78">
        <w:rPr>
          <w:rFonts w:cstheme="minorHAnsi"/>
          <w:color w:val="000000"/>
          <w:sz w:val="24"/>
          <w:szCs w:val="24"/>
          <w:shd w:val="clear" w:color="auto" w:fill="FFFFFF"/>
        </w:rPr>
        <w:t>(</w:t>
      </w:r>
      <w:r w:rsidR="007C0D78" w:rsidRPr="007C0D78">
        <w:rPr>
          <w:rFonts w:cstheme="minorHAnsi"/>
          <w:color w:val="000000"/>
          <w:sz w:val="24"/>
          <w:szCs w:val="24"/>
          <w:shd w:val="clear" w:color="auto" w:fill="FFFFFF"/>
        </w:rPr>
        <w:t>Walsh</w:t>
      </w:r>
      <w:r w:rsidR="007C0D78">
        <w:rPr>
          <w:rFonts w:cstheme="minorHAnsi"/>
          <w:color w:val="000000"/>
          <w:sz w:val="24"/>
          <w:szCs w:val="24"/>
          <w:shd w:val="clear" w:color="auto" w:fill="FFFFFF"/>
        </w:rPr>
        <w:t xml:space="preserve">, </w:t>
      </w:r>
      <w:r w:rsidR="007C0D78" w:rsidRPr="007C0D78">
        <w:rPr>
          <w:rFonts w:cstheme="minorHAnsi"/>
          <w:color w:val="000000"/>
          <w:sz w:val="24"/>
          <w:szCs w:val="24"/>
          <w:shd w:val="clear" w:color="auto" w:fill="FFFFFF"/>
        </w:rPr>
        <w:t>2009</w:t>
      </w:r>
      <w:r w:rsidR="007C0D78">
        <w:rPr>
          <w:rFonts w:cstheme="minorHAnsi"/>
          <w:color w:val="000000"/>
          <w:sz w:val="24"/>
          <w:szCs w:val="24"/>
          <w:shd w:val="clear" w:color="auto" w:fill="FFFFFF"/>
        </w:rPr>
        <w:t>).</w:t>
      </w:r>
    </w:p>
    <w:p w14:paraId="0908CF7E" w14:textId="209759FD" w:rsidR="00BC0E14" w:rsidRPr="00BC0E14" w:rsidRDefault="00BC0E14" w:rsidP="00BC0E14">
      <w:pPr>
        <w:rPr>
          <w:sz w:val="24"/>
          <w:szCs w:val="24"/>
        </w:rPr>
      </w:pPr>
      <w:r w:rsidRPr="00BC0E14">
        <w:rPr>
          <w:sz w:val="24"/>
          <w:szCs w:val="24"/>
        </w:rPr>
        <w:t>Criminal activity frequently provides terrorist groups with a means of recruiting and radicalising people. By analysing intelligence gathered from investigations, the counterterrorism police in the UK are able to pinpoint these routes and create focused interventions aimed at preventing radicalisation. Understanding the reasons and vulnerabilities of individuals to radicalisation is possible through the analysis of examples where criminal activities and terrorism coexist</w:t>
      </w:r>
      <w:r w:rsidR="00A54A45">
        <w:rPr>
          <w:sz w:val="24"/>
          <w:szCs w:val="24"/>
        </w:rPr>
        <w:t xml:space="preserve"> (Jackson et al, 2020).</w:t>
      </w:r>
    </w:p>
    <w:p w14:paraId="4E0BC77D" w14:textId="6A150CBA" w:rsidR="00BC0E14" w:rsidRDefault="000F4EC5">
      <w:pPr>
        <w:rPr>
          <w:sz w:val="24"/>
          <w:szCs w:val="24"/>
        </w:rPr>
      </w:pPr>
      <w:r w:rsidRPr="000F4EC5">
        <w:rPr>
          <w:sz w:val="24"/>
          <w:szCs w:val="24"/>
        </w:rPr>
        <w:t>Predictive modelling and advanced risk assessment methods are developed in part by the incorporation of intelligence gathered from terrorist organisations' criminal investigations. Counter-terrorism police organisations are able to recognise possible threats, evaluate the probability of future attacks, and efficiently deploy resources by examining patterns of criminal conduct</w:t>
      </w:r>
      <w:r w:rsidR="006B43D8">
        <w:rPr>
          <w:sz w:val="24"/>
          <w:szCs w:val="24"/>
        </w:rPr>
        <w:t xml:space="preserve"> which strengthens the</w:t>
      </w:r>
      <w:r w:rsidRPr="000F4EC5">
        <w:rPr>
          <w:sz w:val="24"/>
          <w:szCs w:val="24"/>
        </w:rPr>
        <w:t xml:space="preserve"> capacity to stop and address terrorist threats by this proactive strategy</w:t>
      </w:r>
      <w:r w:rsidR="00DF0DA5">
        <w:rPr>
          <w:sz w:val="24"/>
          <w:szCs w:val="24"/>
        </w:rPr>
        <w:t xml:space="preserve"> (</w:t>
      </w:r>
      <w:r w:rsidR="00DF0DA5" w:rsidRPr="00DF0DA5">
        <w:rPr>
          <w:rFonts w:cstheme="minorHAnsi"/>
          <w:color w:val="000000"/>
          <w:sz w:val="24"/>
          <w:szCs w:val="24"/>
          <w:shd w:val="clear" w:color="auto" w:fill="FFFFFF"/>
        </w:rPr>
        <w:t>Ratcliffe</w:t>
      </w:r>
      <w:r w:rsidR="00DF0DA5">
        <w:rPr>
          <w:rFonts w:cstheme="minorHAnsi"/>
          <w:color w:val="000000"/>
          <w:sz w:val="24"/>
          <w:szCs w:val="24"/>
          <w:shd w:val="clear" w:color="auto" w:fill="FFFFFF"/>
        </w:rPr>
        <w:t xml:space="preserve">, </w:t>
      </w:r>
      <w:r w:rsidR="00DF0DA5" w:rsidRPr="00DF0DA5">
        <w:rPr>
          <w:rFonts w:cstheme="minorHAnsi"/>
          <w:color w:val="000000"/>
          <w:sz w:val="24"/>
          <w:szCs w:val="24"/>
          <w:shd w:val="clear" w:color="auto" w:fill="FFFFFF"/>
        </w:rPr>
        <w:t>2009</w:t>
      </w:r>
      <w:r w:rsidR="00DF0DA5">
        <w:rPr>
          <w:rFonts w:cstheme="minorHAnsi"/>
          <w:color w:val="000000"/>
          <w:sz w:val="24"/>
          <w:szCs w:val="24"/>
          <w:shd w:val="clear" w:color="auto" w:fill="FFFFFF"/>
        </w:rPr>
        <w:t>).</w:t>
      </w:r>
    </w:p>
    <w:p w14:paraId="2791F8AC" w14:textId="379F5518" w:rsidR="006D43FA" w:rsidRDefault="0064524B">
      <w:pPr>
        <w:rPr>
          <w:sz w:val="24"/>
          <w:szCs w:val="24"/>
        </w:rPr>
      </w:pPr>
      <w:r w:rsidRPr="0064524B">
        <w:rPr>
          <w:sz w:val="24"/>
          <w:szCs w:val="24"/>
        </w:rPr>
        <w:t xml:space="preserve">Preserving national security is largely dependent on counter-terrorism policing. The complex organisational structures and connections that have been developed inside law enforcement </w:t>
      </w:r>
      <w:r w:rsidRPr="0064524B">
        <w:rPr>
          <w:sz w:val="24"/>
          <w:szCs w:val="24"/>
        </w:rPr>
        <w:lastRenderedPageBreak/>
        <w:t>organisations are essential to the success of counter-terrorism efforts</w:t>
      </w:r>
      <w:r w:rsidRPr="006D43FA">
        <w:rPr>
          <w:sz w:val="24"/>
          <w:szCs w:val="24"/>
        </w:rPr>
        <w:t>.</w:t>
      </w:r>
      <w:r w:rsidR="006D43FA" w:rsidRPr="006D43FA">
        <w:rPr>
          <w:sz w:val="24"/>
          <w:szCs w:val="24"/>
        </w:rPr>
        <w:t xml:space="preserve"> </w:t>
      </w:r>
      <w:r w:rsidR="006D43FA" w:rsidRPr="006D43FA">
        <w:rPr>
          <w:sz w:val="24"/>
          <w:szCs w:val="24"/>
        </w:rPr>
        <w:t xml:space="preserve">The main national intelligence agency in the United Kingdom tasked with combating terrorism is MI5, commonly </w:t>
      </w:r>
      <w:r w:rsidR="006D43FA" w:rsidRPr="00A37AB1">
        <w:rPr>
          <w:sz w:val="24"/>
          <w:szCs w:val="24"/>
        </w:rPr>
        <w:t>referred to as the Security Service. The organisation functions under the control of the Home Office and utilises an organisational structure consisting of multiple departments, each with a distinct focus on counter-terrorism intelligence</w:t>
      </w:r>
      <w:r w:rsidR="00A37AB1" w:rsidRPr="00A37AB1">
        <w:rPr>
          <w:sz w:val="24"/>
          <w:szCs w:val="24"/>
        </w:rPr>
        <w:t xml:space="preserve">. </w:t>
      </w:r>
      <w:r w:rsidR="00A37AB1" w:rsidRPr="00A37AB1">
        <w:rPr>
          <w:sz w:val="24"/>
          <w:szCs w:val="24"/>
        </w:rPr>
        <w:t>By exchanging intelligence, MI5 facilitates proactive counter-terrorism measures with police departments throughout the United Kingdom. In return, the police forces offer MI5's investigations important insights and assistance from the street level</w:t>
      </w:r>
      <w:r w:rsidR="00BC311B" w:rsidRPr="00BC311B">
        <w:rPr>
          <w:rFonts w:cstheme="minorHAnsi"/>
          <w:color w:val="000000"/>
          <w:sz w:val="24"/>
          <w:szCs w:val="24"/>
          <w:shd w:val="clear" w:color="auto" w:fill="FFFFFF"/>
        </w:rPr>
        <w:t xml:space="preserve"> </w:t>
      </w:r>
      <w:r w:rsidR="00BC311B">
        <w:rPr>
          <w:rFonts w:cstheme="minorHAnsi"/>
          <w:color w:val="000000"/>
          <w:sz w:val="24"/>
          <w:szCs w:val="24"/>
          <w:shd w:val="clear" w:color="auto" w:fill="FFFFFF"/>
        </w:rPr>
        <w:t>(</w:t>
      </w:r>
      <w:r w:rsidR="00BC311B" w:rsidRPr="00BC311B">
        <w:rPr>
          <w:rFonts w:cstheme="minorHAnsi"/>
          <w:color w:val="000000"/>
          <w:sz w:val="24"/>
          <w:szCs w:val="24"/>
          <w:shd w:val="clear" w:color="auto" w:fill="FFFFFF"/>
        </w:rPr>
        <w:t>Northcott</w:t>
      </w:r>
      <w:r w:rsidR="00BC311B">
        <w:rPr>
          <w:rFonts w:cstheme="minorHAnsi"/>
          <w:color w:val="000000"/>
          <w:sz w:val="24"/>
          <w:szCs w:val="24"/>
          <w:shd w:val="clear" w:color="auto" w:fill="FFFFFF"/>
        </w:rPr>
        <w:t xml:space="preserve">, </w:t>
      </w:r>
      <w:r w:rsidR="00BC311B" w:rsidRPr="00BC311B">
        <w:rPr>
          <w:rFonts w:cstheme="minorHAnsi"/>
          <w:color w:val="000000"/>
          <w:sz w:val="24"/>
          <w:szCs w:val="24"/>
          <w:shd w:val="clear" w:color="auto" w:fill="FFFFFF"/>
        </w:rPr>
        <w:t>2007</w:t>
      </w:r>
      <w:r w:rsidR="00BC311B">
        <w:rPr>
          <w:rFonts w:cstheme="minorHAnsi"/>
          <w:color w:val="000000"/>
          <w:sz w:val="24"/>
          <w:szCs w:val="24"/>
          <w:shd w:val="clear" w:color="auto" w:fill="FFFFFF"/>
        </w:rPr>
        <w:t>).</w:t>
      </w:r>
    </w:p>
    <w:p w14:paraId="4A99AC45" w14:textId="4A115AAC" w:rsidR="006D43FA" w:rsidRPr="00A618D4" w:rsidRDefault="009715BD" w:rsidP="006D43FA">
      <w:pPr>
        <w:rPr>
          <w:sz w:val="24"/>
          <w:szCs w:val="24"/>
        </w:rPr>
      </w:pPr>
      <w:r>
        <w:rPr>
          <w:rFonts w:cstheme="minorHAnsi"/>
          <w:color w:val="000000"/>
          <w:sz w:val="24"/>
          <w:szCs w:val="24"/>
          <w:shd w:val="clear" w:color="auto" w:fill="FFFFFF"/>
        </w:rPr>
        <w:t xml:space="preserve">In an article written by Eric </w:t>
      </w:r>
      <w:r w:rsidRPr="009715BD">
        <w:rPr>
          <w:rFonts w:cstheme="minorHAnsi"/>
          <w:color w:val="000000"/>
          <w:sz w:val="24"/>
          <w:szCs w:val="24"/>
          <w:shd w:val="clear" w:color="auto" w:fill="FFFFFF"/>
        </w:rPr>
        <w:t>Halford</w:t>
      </w:r>
      <w:r>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9715BD">
        <w:rPr>
          <w:rFonts w:cstheme="minorHAnsi"/>
          <w:color w:val="000000"/>
          <w:sz w:val="24"/>
          <w:szCs w:val="24"/>
          <w:shd w:val="clear" w:color="auto" w:fill="FFFFFF"/>
        </w:rPr>
        <w:t>2023</w:t>
      </w:r>
      <w:r>
        <w:rPr>
          <w:rFonts w:cstheme="minorHAnsi"/>
          <w:color w:val="000000"/>
          <w:sz w:val="24"/>
          <w:szCs w:val="24"/>
          <w:shd w:val="clear" w:color="auto" w:fill="FFFFFF"/>
        </w:rPr>
        <w:t>)</w:t>
      </w:r>
      <w:r>
        <w:rPr>
          <w:rFonts w:cstheme="minorHAnsi"/>
          <w:color w:val="000000"/>
          <w:sz w:val="24"/>
          <w:szCs w:val="24"/>
          <w:shd w:val="clear" w:color="auto" w:fill="FFFFFF"/>
        </w:rPr>
        <w:t xml:space="preserve"> he explains that </w:t>
      </w:r>
      <w:r>
        <w:rPr>
          <w:sz w:val="24"/>
          <w:szCs w:val="24"/>
        </w:rPr>
        <w:t>p</w:t>
      </w:r>
      <w:r w:rsidR="006D43FA" w:rsidRPr="006D43FA">
        <w:rPr>
          <w:sz w:val="24"/>
          <w:szCs w:val="24"/>
        </w:rPr>
        <w:t>olice forces a</w:t>
      </w:r>
      <w:r w:rsidR="006D43FA">
        <w:rPr>
          <w:sz w:val="24"/>
          <w:szCs w:val="24"/>
        </w:rPr>
        <w:t>long with</w:t>
      </w:r>
      <w:r w:rsidR="006D43FA" w:rsidRPr="006D43FA">
        <w:rPr>
          <w:sz w:val="24"/>
          <w:szCs w:val="24"/>
        </w:rPr>
        <w:t xml:space="preserve"> MI5, and other partner agencies work together on </w:t>
      </w:r>
      <w:r w:rsidR="006D43FA">
        <w:rPr>
          <w:sz w:val="24"/>
          <w:szCs w:val="24"/>
        </w:rPr>
        <w:t>the counter-terrorism policing</w:t>
      </w:r>
      <w:r w:rsidR="006D43FA" w:rsidRPr="006D43FA">
        <w:rPr>
          <w:sz w:val="24"/>
          <w:szCs w:val="24"/>
        </w:rPr>
        <w:t xml:space="preserve"> network. Regional counter</w:t>
      </w:r>
      <w:r w:rsidR="006D43FA">
        <w:rPr>
          <w:sz w:val="24"/>
          <w:szCs w:val="24"/>
        </w:rPr>
        <w:t>-</w:t>
      </w:r>
      <w:r w:rsidR="006D43FA" w:rsidRPr="006D43FA">
        <w:rPr>
          <w:sz w:val="24"/>
          <w:szCs w:val="24"/>
        </w:rPr>
        <w:t xml:space="preserve">terrorism units and specialised departments, like the Metropolitan Police Service's Counter Terrorism Command </w:t>
      </w:r>
      <w:r w:rsidR="006D43FA">
        <w:rPr>
          <w:sz w:val="24"/>
          <w:szCs w:val="24"/>
        </w:rPr>
        <w:t xml:space="preserve">known as the </w:t>
      </w:r>
      <w:r w:rsidR="006D43FA" w:rsidRPr="006D43FA">
        <w:rPr>
          <w:sz w:val="24"/>
          <w:szCs w:val="24"/>
        </w:rPr>
        <w:t xml:space="preserve">CTC, are included in </w:t>
      </w:r>
      <w:r w:rsidR="006D43FA">
        <w:rPr>
          <w:sz w:val="24"/>
          <w:szCs w:val="24"/>
        </w:rPr>
        <w:t>the counter-terrorism policing network</w:t>
      </w:r>
      <w:r>
        <w:rPr>
          <w:sz w:val="24"/>
          <w:szCs w:val="24"/>
        </w:rPr>
        <w:t xml:space="preserve">.  </w:t>
      </w:r>
      <w:r w:rsidR="00A618D4" w:rsidRPr="00A618D4">
        <w:rPr>
          <w:sz w:val="24"/>
          <w:szCs w:val="24"/>
        </w:rPr>
        <w:t>Regional counter-terrorism organisations, police forces, and MI5 work together on a regular basis because they're part of the CTP network. Coordinating, exchanging information, and developing coherent tactics are made easier by joint collaborative teams and task forces</w:t>
      </w:r>
      <w:r>
        <w:rPr>
          <w:sz w:val="24"/>
          <w:szCs w:val="24"/>
        </w:rPr>
        <w:t xml:space="preserve"> </w:t>
      </w:r>
      <w:r>
        <w:rPr>
          <w:sz w:val="24"/>
          <w:szCs w:val="24"/>
        </w:rPr>
        <w:t>(</w:t>
      </w:r>
      <w:r w:rsidRPr="009715BD">
        <w:rPr>
          <w:rFonts w:cstheme="minorHAnsi"/>
          <w:color w:val="000000"/>
          <w:sz w:val="24"/>
          <w:szCs w:val="24"/>
          <w:shd w:val="clear" w:color="auto" w:fill="FFFFFF"/>
        </w:rPr>
        <w:t>Halford</w:t>
      </w:r>
      <w:r>
        <w:rPr>
          <w:rFonts w:cstheme="minorHAnsi"/>
          <w:color w:val="000000"/>
          <w:sz w:val="24"/>
          <w:szCs w:val="24"/>
          <w:shd w:val="clear" w:color="auto" w:fill="FFFFFF"/>
        </w:rPr>
        <w:t xml:space="preserve">, </w:t>
      </w:r>
      <w:r w:rsidRPr="009715BD">
        <w:rPr>
          <w:rFonts w:cstheme="minorHAnsi"/>
          <w:color w:val="000000"/>
          <w:sz w:val="24"/>
          <w:szCs w:val="24"/>
          <w:shd w:val="clear" w:color="auto" w:fill="FFFFFF"/>
        </w:rPr>
        <w:t>2023</w:t>
      </w:r>
      <w:r>
        <w:rPr>
          <w:rFonts w:cstheme="minorHAnsi"/>
          <w:color w:val="000000"/>
          <w:sz w:val="24"/>
          <w:szCs w:val="24"/>
          <w:shd w:val="clear" w:color="auto" w:fill="FFFFFF"/>
        </w:rPr>
        <w:t xml:space="preserve">). </w:t>
      </w:r>
      <w:r>
        <w:rPr>
          <w:sz w:val="24"/>
          <w:szCs w:val="24"/>
        </w:rPr>
        <w:t xml:space="preserve"> </w:t>
      </w:r>
    </w:p>
    <w:p w14:paraId="0F850193" w14:textId="70F7DE29" w:rsidR="007566F0" w:rsidRDefault="007566F0" w:rsidP="007566F0">
      <w:pPr>
        <w:rPr>
          <w:sz w:val="24"/>
          <w:szCs w:val="24"/>
        </w:rPr>
      </w:pPr>
      <w:r w:rsidRPr="007566F0">
        <w:rPr>
          <w:sz w:val="24"/>
          <w:szCs w:val="24"/>
        </w:rPr>
        <w:t xml:space="preserve">The National Crime Agency, or NCA, is another organisation that is involved in the fight against terrorism. Through its focus on border security, cyber threats, and organised crime, the NCA supports counter-terrorism efforts. While working independently of others, it </w:t>
      </w:r>
      <w:r w:rsidRPr="00A618D4">
        <w:rPr>
          <w:sz w:val="24"/>
          <w:szCs w:val="24"/>
        </w:rPr>
        <w:t>collaborates with police, MI5, and other agencies to improve the security infrastructure as a whole</w:t>
      </w:r>
      <w:r w:rsidR="00A618D4" w:rsidRPr="00A618D4">
        <w:rPr>
          <w:sz w:val="24"/>
          <w:szCs w:val="24"/>
        </w:rPr>
        <w:t xml:space="preserve">. </w:t>
      </w:r>
      <w:r w:rsidR="00A618D4" w:rsidRPr="00A618D4">
        <w:rPr>
          <w:sz w:val="24"/>
          <w:szCs w:val="24"/>
        </w:rPr>
        <w:t>To tackle challenges which extend across various fields, like organised crime that may have connections to terrorism, the NCA works in collaboration with MI5. By tackling both terrorism and related criminal activity, the partnership ensures a comprehensive approach to national security</w:t>
      </w:r>
      <w:r w:rsidR="00CE0E57" w:rsidRPr="00CE0E57">
        <w:rPr>
          <w:rFonts w:cstheme="minorHAnsi"/>
          <w:color w:val="000000"/>
          <w:sz w:val="24"/>
          <w:szCs w:val="24"/>
          <w:shd w:val="clear" w:color="auto" w:fill="FFFFFF"/>
        </w:rPr>
        <w:t xml:space="preserve"> </w:t>
      </w:r>
      <w:r w:rsidR="00CE0E57">
        <w:rPr>
          <w:rFonts w:cstheme="minorHAnsi"/>
          <w:color w:val="000000"/>
          <w:sz w:val="24"/>
          <w:szCs w:val="24"/>
          <w:shd w:val="clear" w:color="auto" w:fill="FFFFFF"/>
        </w:rPr>
        <w:t>(</w:t>
      </w:r>
      <w:r w:rsidR="00CE0E57" w:rsidRPr="00CE0E57">
        <w:rPr>
          <w:rFonts w:cstheme="minorHAnsi"/>
          <w:color w:val="000000"/>
          <w:sz w:val="24"/>
          <w:szCs w:val="24"/>
          <w:shd w:val="clear" w:color="auto" w:fill="FFFFFF"/>
        </w:rPr>
        <w:t>Atkinson</w:t>
      </w:r>
      <w:r w:rsidR="00CE0E57">
        <w:rPr>
          <w:rFonts w:cstheme="minorHAnsi"/>
          <w:color w:val="000000"/>
          <w:sz w:val="24"/>
          <w:szCs w:val="24"/>
          <w:shd w:val="clear" w:color="auto" w:fill="FFFFFF"/>
        </w:rPr>
        <w:t xml:space="preserve">, </w:t>
      </w:r>
      <w:r w:rsidR="00CE0E57" w:rsidRPr="00CE0E57">
        <w:rPr>
          <w:rFonts w:cstheme="minorHAnsi"/>
          <w:color w:val="000000"/>
          <w:sz w:val="24"/>
          <w:szCs w:val="24"/>
          <w:shd w:val="clear" w:color="auto" w:fill="FFFFFF"/>
        </w:rPr>
        <w:t>2018</w:t>
      </w:r>
      <w:r w:rsidR="00CE0E57">
        <w:rPr>
          <w:rFonts w:cstheme="minorHAnsi"/>
          <w:color w:val="000000"/>
          <w:sz w:val="24"/>
          <w:szCs w:val="24"/>
          <w:shd w:val="clear" w:color="auto" w:fill="FFFFFF"/>
        </w:rPr>
        <w:t>).</w:t>
      </w:r>
    </w:p>
    <w:p w14:paraId="61D5038C" w14:textId="7A0FE50B" w:rsidR="00C13815" w:rsidRPr="00C13815" w:rsidRDefault="00C13815" w:rsidP="007566F0">
      <w:pPr>
        <w:rPr>
          <w:sz w:val="28"/>
          <w:szCs w:val="28"/>
        </w:rPr>
      </w:pPr>
      <w:r w:rsidRPr="00C13815">
        <w:rPr>
          <w:sz w:val="24"/>
          <w:szCs w:val="24"/>
        </w:rPr>
        <w:t>Although counter-terrorism organisations have been working, the problem of insider threats within the police is a serious concern that needs to be carefully looked into. Insider threats are a possibility in the police force, and measures are taken to reduce and eliminate that risk. A security risk known as an insider threat arises when people working for a company obtain confidential data and use their positions for criminal purposes</w:t>
      </w:r>
      <w:r w:rsidR="0091337D">
        <w:rPr>
          <w:sz w:val="24"/>
          <w:szCs w:val="24"/>
        </w:rPr>
        <w:t xml:space="preserve"> (</w:t>
      </w:r>
      <w:r w:rsidR="0091337D" w:rsidRPr="00231527">
        <w:rPr>
          <w:rFonts w:cstheme="minorHAnsi"/>
          <w:color w:val="000000"/>
          <w:sz w:val="24"/>
          <w:szCs w:val="24"/>
          <w:shd w:val="clear" w:color="auto" w:fill="FFFFFF"/>
        </w:rPr>
        <w:t>Whitty</w:t>
      </w:r>
      <w:r w:rsidR="0091337D">
        <w:rPr>
          <w:rFonts w:cstheme="minorHAnsi"/>
          <w:color w:val="000000"/>
          <w:sz w:val="24"/>
          <w:szCs w:val="24"/>
          <w:shd w:val="clear" w:color="auto" w:fill="FFFFFF"/>
        </w:rPr>
        <w:t xml:space="preserve">, </w:t>
      </w:r>
      <w:r w:rsidR="0091337D" w:rsidRPr="00231527">
        <w:rPr>
          <w:rFonts w:cstheme="minorHAnsi"/>
          <w:color w:val="000000"/>
          <w:sz w:val="24"/>
          <w:szCs w:val="24"/>
          <w:shd w:val="clear" w:color="auto" w:fill="FFFFFF"/>
        </w:rPr>
        <w:t>2018</w:t>
      </w:r>
      <w:r w:rsidR="0091337D">
        <w:rPr>
          <w:rFonts w:cstheme="minorHAnsi"/>
          <w:color w:val="000000"/>
          <w:sz w:val="24"/>
          <w:szCs w:val="24"/>
          <w:shd w:val="clear" w:color="auto" w:fill="FFFFFF"/>
        </w:rPr>
        <w:t>)</w:t>
      </w:r>
    </w:p>
    <w:p w14:paraId="5566200F" w14:textId="34F2D5ED" w:rsidR="00C13815" w:rsidRDefault="00C13815" w:rsidP="00C13815">
      <w:pPr>
        <w:rPr>
          <w:sz w:val="24"/>
          <w:szCs w:val="24"/>
        </w:rPr>
      </w:pPr>
      <w:r w:rsidRPr="00C13815">
        <w:rPr>
          <w:sz w:val="24"/>
          <w:szCs w:val="24"/>
        </w:rPr>
        <w:t xml:space="preserve">Sensitive information about ongoing investigations, witness names, and operational strategies </w:t>
      </w:r>
      <w:r w:rsidR="00231527">
        <w:rPr>
          <w:sz w:val="24"/>
          <w:szCs w:val="24"/>
        </w:rPr>
        <w:t>are</w:t>
      </w:r>
      <w:r w:rsidRPr="00C13815">
        <w:rPr>
          <w:sz w:val="24"/>
          <w:szCs w:val="24"/>
        </w:rPr>
        <w:t xml:space="preserve"> available to police officers. If this unique access is used for illegal or personal purposes, there is a serious risk involved.</w:t>
      </w:r>
      <w:r>
        <w:rPr>
          <w:sz w:val="24"/>
          <w:szCs w:val="24"/>
        </w:rPr>
        <w:t xml:space="preserve"> </w:t>
      </w:r>
      <w:r w:rsidR="0091337D">
        <w:rPr>
          <w:sz w:val="24"/>
          <w:szCs w:val="24"/>
        </w:rPr>
        <w:t xml:space="preserve">The information can be used to allow terrorist organisations to gain the upper hand on counter-terrorist organisations in their fight against terrorism, not only with the intelligence held but also identifying vulnerable individuals that could be susceptible to radicalisation and to carry the work for the terrorist organisations. </w:t>
      </w:r>
    </w:p>
    <w:p w14:paraId="3EFF5255" w14:textId="21EC4F73" w:rsidR="00A94D44" w:rsidRDefault="00A85E2B" w:rsidP="00A94D44">
      <w:pPr>
        <w:rPr>
          <w:sz w:val="24"/>
          <w:szCs w:val="24"/>
        </w:rPr>
      </w:pPr>
      <w:r w:rsidRPr="00A85E2B">
        <w:rPr>
          <w:sz w:val="24"/>
          <w:szCs w:val="24"/>
        </w:rPr>
        <w:t xml:space="preserve">The cultural and ethical issues that arise in policing must also be </w:t>
      </w:r>
      <w:r w:rsidRPr="00A85E2B">
        <w:rPr>
          <w:sz w:val="24"/>
          <w:szCs w:val="24"/>
        </w:rPr>
        <w:t>considered</w:t>
      </w:r>
      <w:r w:rsidR="00231527">
        <w:rPr>
          <w:sz w:val="24"/>
          <w:szCs w:val="24"/>
        </w:rPr>
        <w:t xml:space="preserve"> when looking at the potential for an insider threat</w:t>
      </w:r>
      <w:r w:rsidRPr="00A85E2B">
        <w:rPr>
          <w:sz w:val="24"/>
          <w:szCs w:val="24"/>
        </w:rPr>
        <w:t>. Police organisations may operate in a culture where reporting unethical behaviour is not seen as important as loyalty to colleagues due to their hierarchical and confined structure.</w:t>
      </w:r>
      <w:r w:rsidR="00231527">
        <w:rPr>
          <w:sz w:val="24"/>
          <w:szCs w:val="24"/>
        </w:rPr>
        <w:t xml:space="preserve"> An</w:t>
      </w:r>
      <w:r w:rsidRPr="00A85E2B">
        <w:rPr>
          <w:sz w:val="24"/>
          <w:szCs w:val="24"/>
        </w:rPr>
        <w:t xml:space="preserve"> Insider threat might thrive in such a setting</w:t>
      </w:r>
      <w:r w:rsidR="00A402EC">
        <w:rPr>
          <w:sz w:val="24"/>
          <w:szCs w:val="24"/>
        </w:rPr>
        <w:t xml:space="preserve"> (</w:t>
      </w:r>
      <w:r w:rsidR="00A402EC" w:rsidRPr="00A402EC">
        <w:rPr>
          <w:rFonts w:cstheme="minorHAnsi"/>
          <w:color w:val="000000"/>
          <w:sz w:val="24"/>
          <w:szCs w:val="24"/>
          <w:shd w:val="clear" w:color="auto" w:fill="FFFFFF"/>
        </w:rPr>
        <w:t>Kingshott</w:t>
      </w:r>
      <w:r w:rsidR="00A402EC">
        <w:rPr>
          <w:rFonts w:cstheme="minorHAnsi"/>
          <w:color w:val="000000"/>
          <w:sz w:val="24"/>
          <w:szCs w:val="24"/>
          <w:shd w:val="clear" w:color="auto" w:fill="FFFFFF"/>
        </w:rPr>
        <w:t xml:space="preserve"> et al, 2007).</w:t>
      </w:r>
      <w:r w:rsidR="005958A7">
        <w:rPr>
          <w:sz w:val="24"/>
          <w:szCs w:val="24"/>
        </w:rPr>
        <w:t xml:space="preserve"> </w:t>
      </w:r>
      <w:r w:rsidR="00A94D44" w:rsidRPr="00A94D44">
        <w:rPr>
          <w:sz w:val="24"/>
          <w:szCs w:val="24"/>
        </w:rPr>
        <w:t>Officers may</w:t>
      </w:r>
      <w:r w:rsidR="0091337D">
        <w:rPr>
          <w:sz w:val="24"/>
          <w:szCs w:val="24"/>
        </w:rPr>
        <w:t xml:space="preserve"> also</w:t>
      </w:r>
      <w:r w:rsidR="00A94D44" w:rsidRPr="00A94D44">
        <w:rPr>
          <w:sz w:val="24"/>
          <w:szCs w:val="24"/>
        </w:rPr>
        <w:t xml:space="preserve"> experience personal pressures including money </w:t>
      </w:r>
      <w:r w:rsidR="00A94D44" w:rsidRPr="00A94D44">
        <w:rPr>
          <w:sz w:val="24"/>
          <w:szCs w:val="24"/>
        </w:rPr>
        <w:lastRenderedPageBreak/>
        <w:t>problems, issues with family, or dissatisfaction with their jobs, which may cause them to engage in illegal activities or breach security procedures</w:t>
      </w:r>
      <w:r w:rsidR="005958A7">
        <w:rPr>
          <w:sz w:val="24"/>
          <w:szCs w:val="24"/>
        </w:rPr>
        <w:t>.</w:t>
      </w:r>
    </w:p>
    <w:p w14:paraId="38E8655F" w14:textId="4255777E" w:rsidR="00A94D44" w:rsidRDefault="00606158" w:rsidP="00A94D44">
      <w:pPr>
        <w:rPr>
          <w:sz w:val="24"/>
          <w:szCs w:val="24"/>
        </w:rPr>
      </w:pPr>
      <w:r w:rsidRPr="00606158">
        <w:rPr>
          <w:sz w:val="24"/>
          <w:szCs w:val="24"/>
        </w:rPr>
        <w:t>There are several approaches to countering internal threats. One strategy used by police forces is enhanced personnel vetting, which makes background checks rigorous before recruiting and uses ongoing vetting procedures to help identify possible threats early on. An officer's mental health and financial stability may be established through regular psychological assessments and financial reviews.</w:t>
      </w:r>
    </w:p>
    <w:p w14:paraId="6C151BDF" w14:textId="75945F19" w:rsidR="00606158" w:rsidRDefault="00606158" w:rsidP="00A94D44">
      <w:pPr>
        <w:rPr>
          <w:sz w:val="24"/>
          <w:szCs w:val="24"/>
        </w:rPr>
      </w:pPr>
      <w:r w:rsidRPr="00606158">
        <w:rPr>
          <w:sz w:val="24"/>
          <w:szCs w:val="24"/>
        </w:rPr>
        <w:t xml:space="preserve">A culture of reporting is promoted by police forces, and it is vital to create an environment in which officers can report suspected activity without fear of reprisal. Transparency within the </w:t>
      </w:r>
      <w:r w:rsidRPr="005958A7">
        <w:rPr>
          <w:sz w:val="24"/>
          <w:szCs w:val="24"/>
        </w:rPr>
        <w:t>organisation can be promoted with the help of anonymous reporting systems and specific whistle blower safeguarding</w:t>
      </w:r>
      <w:r w:rsidR="005958A7" w:rsidRPr="005958A7">
        <w:rPr>
          <w:sz w:val="24"/>
          <w:szCs w:val="24"/>
        </w:rPr>
        <w:t xml:space="preserve">. </w:t>
      </w:r>
      <w:r w:rsidR="005958A7" w:rsidRPr="005958A7">
        <w:rPr>
          <w:sz w:val="24"/>
          <w:szCs w:val="24"/>
        </w:rPr>
        <w:t>The information disclosed by whistle blowers usually goes beyond proof of misconduct or the existence of "bad apples" within the company. They exhibit a certain level of organisational or institutional dysfunction. Under very simple circumstances, an employee may report misconduct by an individual or group to his superiors. An internal report prompts an efficient management response aimed at eliminating the misconduct and preventing its recurrence</w:t>
      </w:r>
      <w:r w:rsidR="005958A7" w:rsidRPr="005958A7">
        <w:rPr>
          <w:sz w:val="24"/>
          <w:szCs w:val="24"/>
        </w:rPr>
        <w:t xml:space="preserve"> (</w:t>
      </w:r>
      <w:r w:rsidR="005958A7" w:rsidRPr="005958A7">
        <w:rPr>
          <w:rFonts w:cstheme="minorHAnsi"/>
          <w:color w:val="000000"/>
          <w:sz w:val="24"/>
          <w:szCs w:val="24"/>
          <w:shd w:val="clear" w:color="auto" w:fill="FFFFFF"/>
        </w:rPr>
        <w:t>Blonder</w:t>
      </w:r>
      <w:r w:rsidR="005958A7" w:rsidRPr="005958A7">
        <w:rPr>
          <w:rFonts w:cstheme="minorHAnsi"/>
          <w:color w:val="000000"/>
          <w:sz w:val="24"/>
          <w:szCs w:val="24"/>
          <w:shd w:val="clear" w:color="auto" w:fill="FFFFFF"/>
        </w:rPr>
        <w:t xml:space="preserve">, </w:t>
      </w:r>
      <w:r w:rsidR="005958A7" w:rsidRPr="005958A7">
        <w:rPr>
          <w:rFonts w:cstheme="minorHAnsi"/>
          <w:color w:val="000000"/>
          <w:sz w:val="24"/>
          <w:szCs w:val="24"/>
          <w:shd w:val="clear" w:color="auto" w:fill="FFFFFF"/>
        </w:rPr>
        <w:t>2010</w:t>
      </w:r>
      <w:r w:rsidR="005958A7" w:rsidRPr="005958A7">
        <w:rPr>
          <w:rFonts w:cstheme="minorHAnsi"/>
          <w:color w:val="000000"/>
          <w:sz w:val="24"/>
          <w:szCs w:val="24"/>
          <w:shd w:val="clear" w:color="auto" w:fill="FFFFFF"/>
        </w:rPr>
        <w:t>).</w:t>
      </w:r>
    </w:p>
    <w:p w14:paraId="75E7F5EF" w14:textId="34CDE6E7" w:rsidR="00606158" w:rsidRPr="00606158" w:rsidRDefault="00606158" w:rsidP="00A94D44">
      <w:pPr>
        <w:rPr>
          <w:sz w:val="36"/>
          <w:szCs w:val="36"/>
        </w:rPr>
      </w:pPr>
      <w:r w:rsidRPr="00606158">
        <w:rPr>
          <w:sz w:val="24"/>
          <w:szCs w:val="24"/>
        </w:rPr>
        <w:t>Officers' access to certain information can be restricted by enforcing stringent access rules depending on their duties and activities. Employees only have access to information that is necessary for them to do their duties, which helps reduce the possible harm that insider threats could create.</w:t>
      </w:r>
    </w:p>
    <w:p w14:paraId="75D4A089" w14:textId="5A6D5A27" w:rsidR="00BF680A" w:rsidRPr="00BC311B" w:rsidRDefault="00606158">
      <w:pPr>
        <w:rPr>
          <w:sz w:val="24"/>
          <w:szCs w:val="24"/>
        </w:rPr>
      </w:pPr>
      <w:r w:rsidRPr="00606158">
        <w:rPr>
          <w:sz w:val="24"/>
          <w:szCs w:val="24"/>
        </w:rPr>
        <w:t>Regular training sessions on cybersecurity knowledge, ethical behaviour, and the effects of insider threats can help create a workforce that is less vulnerable to compromise and more vigilant of others</w:t>
      </w:r>
      <w:r w:rsidR="00BC311B">
        <w:rPr>
          <w:sz w:val="24"/>
          <w:szCs w:val="24"/>
        </w:rPr>
        <w:t xml:space="preserve">. Furthermore, </w:t>
      </w:r>
      <w:r w:rsidR="00BF680A" w:rsidRPr="00BF680A">
        <w:rPr>
          <w:sz w:val="24"/>
          <w:szCs w:val="24"/>
        </w:rPr>
        <w:t>Real-time detection of inappropriate conduct, unauthorised access, and data transmission is possible through the use of sophisticated monitoring and auditing systems. Access log audits conducted on a regular basis can assist in spotting patterns that may point to possible insider threats.</w:t>
      </w:r>
    </w:p>
    <w:p w14:paraId="6EF7E764" w14:textId="45731E9E" w:rsidR="006058F8" w:rsidRDefault="00227000">
      <w:pPr>
        <w:rPr>
          <w:sz w:val="24"/>
          <w:szCs w:val="24"/>
        </w:rPr>
      </w:pPr>
      <w:r w:rsidRPr="00227000">
        <w:rPr>
          <w:sz w:val="24"/>
          <w:szCs w:val="24"/>
        </w:rPr>
        <w:t>To conclude, creating effective counter-terrorism strategies requires an understanding of the motivations driving terrorist engagement in various criminal activities. Attempts can be made to reduce the risk posed by terrorist groups conducting illegal activities in the UK by addressing the underlying issues and vulnerabilities that allow these relationships to flourish.</w:t>
      </w:r>
      <w:r>
        <w:rPr>
          <w:sz w:val="24"/>
          <w:szCs w:val="24"/>
        </w:rPr>
        <w:t xml:space="preserve"> </w:t>
      </w:r>
      <w:r w:rsidRPr="00227000">
        <w:rPr>
          <w:sz w:val="24"/>
          <w:szCs w:val="24"/>
        </w:rPr>
        <w:t>Information obtained by looking into illegal activity undertaken by terrorist groups is essential for directing and promoting counter-terrorism efforts. Counter-terrorism police can effectively address the changing nature of terrorist threats by identifying recruitment paths, increasing cross-border coordination, improving risk assessment techniques, and understanding the finance methods. A proactive and flexible counter-terrorism policy requires ongoing research and the incorporation of findings from these studies.</w:t>
      </w:r>
    </w:p>
    <w:p w14:paraId="1B6A3827" w14:textId="533A6C38" w:rsidR="006058F8" w:rsidRPr="00105978" w:rsidRDefault="00105978">
      <w:pPr>
        <w:rPr>
          <w:sz w:val="28"/>
          <w:szCs w:val="28"/>
        </w:rPr>
      </w:pPr>
      <w:r w:rsidRPr="00105978">
        <w:rPr>
          <w:sz w:val="24"/>
          <w:szCs w:val="24"/>
        </w:rPr>
        <w:t>Complex organisational structures and effective inter-relationships</w:t>
      </w:r>
      <w:r>
        <w:rPr>
          <w:sz w:val="24"/>
          <w:szCs w:val="24"/>
        </w:rPr>
        <w:t xml:space="preserve"> of MI5, the CPT and NCA</w:t>
      </w:r>
      <w:r w:rsidRPr="00105978">
        <w:rPr>
          <w:sz w:val="24"/>
          <w:szCs w:val="24"/>
        </w:rPr>
        <w:t xml:space="preserve"> are essential to the success of counter-terrorism policing. The co</w:t>
      </w:r>
      <w:r>
        <w:rPr>
          <w:sz w:val="24"/>
          <w:szCs w:val="24"/>
        </w:rPr>
        <w:t>-</w:t>
      </w:r>
      <w:r w:rsidRPr="00105978">
        <w:rPr>
          <w:sz w:val="24"/>
          <w:szCs w:val="24"/>
        </w:rPr>
        <w:t>operative e</w:t>
      </w:r>
      <w:r>
        <w:rPr>
          <w:sz w:val="24"/>
          <w:szCs w:val="24"/>
        </w:rPr>
        <w:t>fforts</w:t>
      </w:r>
      <w:r w:rsidRPr="00105978">
        <w:rPr>
          <w:sz w:val="24"/>
          <w:szCs w:val="24"/>
        </w:rPr>
        <w:t xml:space="preserve">, information-sharing </w:t>
      </w:r>
      <w:r>
        <w:rPr>
          <w:sz w:val="24"/>
          <w:szCs w:val="24"/>
        </w:rPr>
        <w:t>standards</w:t>
      </w:r>
      <w:r w:rsidRPr="00105978">
        <w:rPr>
          <w:sz w:val="24"/>
          <w:szCs w:val="24"/>
        </w:rPr>
        <w:t>, and combined tactics demonstrate these organisations' dedication to preserving national security.</w:t>
      </w:r>
      <w:r>
        <w:rPr>
          <w:sz w:val="28"/>
          <w:szCs w:val="28"/>
        </w:rPr>
        <w:t xml:space="preserve"> T</w:t>
      </w:r>
      <w:r w:rsidR="00227000" w:rsidRPr="00227000">
        <w:rPr>
          <w:sz w:val="24"/>
          <w:szCs w:val="24"/>
        </w:rPr>
        <w:t>he potential for insider threats within the police service is a multifaceted challenge</w:t>
      </w:r>
      <w:r>
        <w:rPr>
          <w:sz w:val="24"/>
          <w:szCs w:val="24"/>
        </w:rPr>
        <w:t xml:space="preserve"> and</w:t>
      </w:r>
      <w:r w:rsidR="00227000" w:rsidRPr="00227000">
        <w:rPr>
          <w:sz w:val="24"/>
          <w:szCs w:val="24"/>
        </w:rPr>
        <w:t xml:space="preserve"> a combination of enhanced personnel vetting, </w:t>
      </w:r>
      <w:r w:rsidR="00227000" w:rsidRPr="00227000">
        <w:rPr>
          <w:sz w:val="24"/>
          <w:szCs w:val="24"/>
        </w:rPr>
        <w:lastRenderedPageBreak/>
        <w:t xml:space="preserve">cultural reforms, and technological measures </w:t>
      </w:r>
      <w:r>
        <w:rPr>
          <w:sz w:val="24"/>
          <w:szCs w:val="24"/>
        </w:rPr>
        <w:t>are</w:t>
      </w:r>
      <w:r w:rsidR="00227000" w:rsidRPr="00227000">
        <w:rPr>
          <w:sz w:val="24"/>
          <w:szCs w:val="24"/>
        </w:rPr>
        <w:t xml:space="preserve"> crucial to mitigate these risks effectively. By adopting a proactive approach that prioritises prevention, police </w:t>
      </w:r>
      <w:r>
        <w:rPr>
          <w:sz w:val="24"/>
          <w:szCs w:val="24"/>
        </w:rPr>
        <w:t>forces</w:t>
      </w:r>
      <w:r w:rsidR="00227000" w:rsidRPr="00227000">
        <w:rPr>
          <w:sz w:val="24"/>
          <w:szCs w:val="24"/>
        </w:rPr>
        <w:t xml:space="preserve"> can safeguard their operations and maintain public trust.</w:t>
      </w:r>
    </w:p>
    <w:p w14:paraId="6CFF8E91" w14:textId="77777777" w:rsidR="006058F8" w:rsidRDefault="006058F8"/>
    <w:p w14:paraId="464DB707" w14:textId="408C05BE" w:rsidR="00B86638" w:rsidRDefault="00B86638">
      <w:r>
        <w:t>Word Count - 19</w:t>
      </w:r>
      <w:r w:rsidR="0031425D">
        <w:t>64</w:t>
      </w:r>
    </w:p>
    <w:p w14:paraId="4D162540" w14:textId="77777777" w:rsidR="006058F8" w:rsidRDefault="006058F8"/>
    <w:p w14:paraId="26DDD323" w14:textId="77777777" w:rsidR="00F034F4" w:rsidRDefault="00F034F4">
      <w:pPr>
        <w:rPr>
          <w:sz w:val="24"/>
          <w:szCs w:val="24"/>
        </w:rPr>
      </w:pPr>
    </w:p>
    <w:p w14:paraId="540E9516" w14:textId="77777777" w:rsidR="00F034F4" w:rsidRDefault="00F034F4">
      <w:pPr>
        <w:rPr>
          <w:sz w:val="24"/>
          <w:szCs w:val="24"/>
        </w:rPr>
      </w:pPr>
    </w:p>
    <w:p w14:paraId="4782C271" w14:textId="77777777" w:rsidR="00F034F4" w:rsidRDefault="00F034F4">
      <w:pPr>
        <w:rPr>
          <w:sz w:val="24"/>
          <w:szCs w:val="24"/>
        </w:rPr>
      </w:pPr>
    </w:p>
    <w:p w14:paraId="4F10656E" w14:textId="77777777" w:rsidR="00F034F4" w:rsidRDefault="00F034F4">
      <w:pPr>
        <w:rPr>
          <w:sz w:val="24"/>
          <w:szCs w:val="24"/>
        </w:rPr>
      </w:pPr>
    </w:p>
    <w:p w14:paraId="57CDC48F" w14:textId="77777777" w:rsidR="00F034F4" w:rsidRDefault="00F034F4">
      <w:pPr>
        <w:rPr>
          <w:sz w:val="24"/>
          <w:szCs w:val="24"/>
        </w:rPr>
      </w:pPr>
    </w:p>
    <w:p w14:paraId="25267224" w14:textId="77777777" w:rsidR="00F034F4" w:rsidRDefault="00F034F4">
      <w:pPr>
        <w:rPr>
          <w:sz w:val="24"/>
          <w:szCs w:val="24"/>
        </w:rPr>
      </w:pPr>
    </w:p>
    <w:p w14:paraId="3E2DB5C6" w14:textId="77777777" w:rsidR="00F034F4" w:rsidRDefault="00F034F4">
      <w:pPr>
        <w:rPr>
          <w:sz w:val="24"/>
          <w:szCs w:val="24"/>
        </w:rPr>
      </w:pPr>
    </w:p>
    <w:p w14:paraId="61F9269A" w14:textId="77777777" w:rsidR="00F034F4" w:rsidRDefault="00F034F4">
      <w:pPr>
        <w:rPr>
          <w:sz w:val="24"/>
          <w:szCs w:val="24"/>
        </w:rPr>
      </w:pPr>
    </w:p>
    <w:p w14:paraId="081DB123" w14:textId="77777777" w:rsidR="00F034F4" w:rsidRDefault="00F034F4">
      <w:pPr>
        <w:rPr>
          <w:sz w:val="24"/>
          <w:szCs w:val="24"/>
        </w:rPr>
      </w:pPr>
    </w:p>
    <w:p w14:paraId="7653B785" w14:textId="77777777" w:rsidR="00F034F4" w:rsidRDefault="00F034F4">
      <w:pPr>
        <w:rPr>
          <w:sz w:val="24"/>
          <w:szCs w:val="24"/>
        </w:rPr>
      </w:pPr>
    </w:p>
    <w:p w14:paraId="15DF807C" w14:textId="77777777" w:rsidR="00F034F4" w:rsidRDefault="00F034F4">
      <w:pPr>
        <w:rPr>
          <w:sz w:val="24"/>
          <w:szCs w:val="24"/>
        </w:rPr>
      </w:pPr>
    </w:p>
    <w:p w14:paraId="47D6321A" w14:textId="77777777" w:rsidR="00F034F4" w:rsidRDefault="00F034F4">
      <w:pPr>
        <w:rPr>
          <w:sz w:val="24"/>
          <w:szCs w:val="24"/>
        </w:rPr>
      </w:pPr>
    </w:p>
    <w:p w14:paraId="4536C056" w14:textId="77777777" w:rsidR="00F034F4" w:rsidRDefault="00F034F4">
      <w:pPr>
        <w:rPr>
          <w:sz w:val="24"/>
          <w:szCs w:val="24"/>
        </w:rPr>
      </w:pPr>
    </w:p>
    <w:p w14:paraId="4AE94CA5" w14:textId="77777777" w:rsidR="00F034F4" w:rsidRDefault="00F034F4">
      <w:pPr>
        <w:rPr>
          <w:sz w:val="24"/>
          <w:szCs w:val="24"/>
        </w:rPr>
      </w:pPr>
    </w:p>
    <w:p w14:paraId="4BF7B3D5" w14:textId="77777777" w:rsidR="00F034F4" w:rsidRDefault="00F034F4">
      <w:pPr>
        <w:rPr>
          <w:sz w:val="24"/>
          <w:szCs w:val="24"/>
        </w:rPr>
      </w:pPr>
    </w:p>
    <w:p w14:paraId="2F61E73A" w14:textId="77777777" w:rsidR="00F034F4" w:rsidRDefault="00F034F4">
      <w:pPr>
        <w:rPr>
          <w:sz w:val="24"/>
          <w:szCs w:val="24"/>
        </w:rPr>
      </w:pPr>
    </w:p>
    <w:p w14:paraId="76A9572E" w14:textId="77777777" w:rsidR="00F034F4" w:rsidRDefault="00F034F4">
      <w:pPr>
        <w:rPr>
          <w:sz w:val="24"/>
          <w:szCs w:val="24"/>
        </w:rPr>
      </w:pPr>
    </w:p>
    <w:p w14:paraId="7B69E8AB" w14:textId="77777777" w:rsidR="00F034F4" w:rsidRDefault="00F034F4">
      <w:pPr>
        <w:rPr>
          <w:sz w:val="24"/>
          <w:szCs w:val="24"/>
        </w:rPr>
      </w:pPr>
    </w:p>
    <w:p w14:paraId="63505E50" w14:textId="77777777" w:rsidR="00F034F4" w:rsidRDefault="00F034F4">
      <w:pPr>
        <w:rPr>
          <w:sz w:val="24"/>
          <w:szCs w:val="24"/>
        </w:rPr>
      </w:pPr>
    </w:p>
    <w:p w14:paraId="16EE7F45" w14:textId="77777777" w:rsidR="00F034F4" w:rsidRDefault="00F034F4">
      <w:pPr>
        <w:rPr>
          <w:sz w:val="24"/>
          <w:szCs w:val="24"/>
        </w:rPr>
      </w:pPr>
    </w:p>
    <w:p w14:paraId="36AA4085" w14:textId="77777777" w:rsidR="00F034F4" w:rsidRDefault="00F034F4">
      <w:pPr>
        <w:rPr>
          <w:sz w:val="24"/>
          <w:szCs w:val="24"/>
        </w:rPr>
      </w:pPr>
    </w:p>
    <w:p w14:paraId="0340C575" w14:textId="77777777" w:rsidR="00F034F4" w:rsidRDefault="00F034F4">
      <w:pPr>
        <w:rPr>
          <w:sz w:val="24"/>
          <w:szCs w:val="24"/>
        </w:rPr>
      </w:pPr>
    </w:p>
    <w:p w14:paraId="1EAE545A" w14:textId="77777777" w:rsidR="008D2A9B" w:rsidRDefault="008D2A9B">
      <w:pPr>
        <w:rPr>
          <w:sz w:val="24"/>
          <w:szCs w:val="24"/>
        </w:rPr>
      </w:pPr>
    </w:p>
    <w:p w14:paraId="67B5265A" w14:textId="41D4E051" w:rsidR="00BC4CB1" w:rsidRPr="00F034F4" w:rsidRDefault="006058F8">
      <w:pPr>
        <w:rPr>
          <w:sz w:val="24"/>
          <w:szCs w:val="24"/>
        </w:rPr>
      </w:pPr>
      <w:r w:rsidRPr="00F034F4">
        <w:rPr>
          <w:sz w:val="24"/>
          <w:szCs w:val="24"/>
        </w:rPr>
        <w:lastRenderedPageBreak/>
        <w:t>What factors or circumstances affect the police’s role within joint emergency services operations? How has the police’s role changed to reflect best practice learned from previous high-profile major incidents? Your answer must be based on academic research but you may make reference to relevant high-profile incidents</w:t>
      </w:r>
      <w:r w:rsidR="00F034F4" w:rsidRPr="00F034F4">
        <w:rPr>
          <w:sz w:val="24"/>
          <w:szCs w:val="24"/>
        </w:rPr>
        <w:t>.</w:t>
      </w:r>
    </w:p>
    <w:p w14:paraId="6500DC6D" w14:textId="0F7FC186" w:rsidR="00BC4CB1" w:rsidRDefault="00AC5CAC">
      <w:pPr>
        <w:rPr>
          <w:sz w:val="24"/>
          <w:szCs w:val="24"/>
        </w:rPr>
      </w:pPr>
      <w:r w:rsidRPr="00AC5CAC">
        <w:rPr>
          <w:sz w:val="24"/>
          <w:szCs w:val="24"/>
        </w:rPr>
        <w:t xml:space="preserve">Effective collaboration and coordination are crucial to enabling a rapid and efficient response to major incidents of emergency services operations. A combination of the police, fire, and ambulance services' efforts are put into the joint emergency services </w:t>
      </w:r>
      <w:r w:rsidR="007330E6">
        <w:rPr>
          <w:sz w:val="24"/>
          <w:szCs w:val="24"/>
        </w:rPr>
        <w:t>response</w:t>
      </w:r>
      <w:r w:rsidRPr="00AC5CAC">
        <w:rPr>
          <w:sz w:val="24"/>
          <w:szCs w:val="24"/>
        </w:rPr>
        <w:t>. The purpose of this academic essay is to evaluate the various aspects that affect how the police operate in these joint initiatives.</w:t>
      </w:r>
    </w:p>
    <w:p w14:paraId="14CC7FE3" w14:textId="51FD916B" w:rsidR="00AC5CAC" w:rsidRDefault="00AC5CAC">
      <w:pPr>
        <w:rPr>
          <w:sz w:val="24"/>
          <w:szCs w:val="24"/>
        </w:rPr>
      </w:pPr>
      <w:r w:rsidRPr="00AC5CAC">
        <w:rPr>
          <w:sz w:val="24"/>
          <w:szCs w:val="24"/>
        </w:rPr>
        <w:t>When collaborating with other agencies, police forces face a variety of opportunities and challenges as an essential component of the emergency services. To provide an examination of the complexity that impacts police's involvement in combined emergency services operations, the essay will examine the connection between multiple factors, including resource allocation, organisational dynamics, methods of communication, and legal frameworks</w:t>
      </w:r>
      <w:r w:rsidR="007330E6">
        <w:rPr>
          <w:sz w:val="24"/>
          <w:szCs w:val="24"/>
        </w:rPr>
        <w:t>. As well as this the essay will explain how the role of the police has changed following learnings from high profile events.</w:t>
      </w:r>
    </w:p>
    <w:p w14:paraId="53D18572" w14:textId="22B233E3" w:rsidR="00BC4CB1" w:rsidRDefault="004B54CF">
      <w:pPr>
        <w:rPr>
          <w:rFonts w:cstheme="minorHAnsi"/>
          <w:color w:val="000000"/>
          <w:sz w:val="24"/>
          <w:szCs w:val="24"/>
          <w:shd w:val="clear" w:color="auto" w:fill="FFFFFF"/>
        </w:rPr>
      </w:pPr>
      <w:r w:rsidRPr="004B54CF">
        <w:rPr>
          <w:sz w:val="24"/>
          <w:szCs w:val="24"/>
        </w:rPr>
        <w:t>In the past, police forces followed a traditional framework that placed a strong emphasis on enforcing the law and crime prevention. But major incidents like the Hillsborough tragedy in 1989 and the London bombings in 2005 prompted a review of police procedures. During significant incidents, the police's main responsibility was to maintain public order and apprehend criminals. This strategy was mirrored in the concept of a "bobby on the beat" in the 19th century, where officers were mainly responsible for stopping and dealing with minor disturbances. But when terrorism increased in the second half of the 20th century, the police's job grew to encompass counter-terrorism operations, requiring a more proactive and co-operative approach. Change has been sparked by inquiries and investigations into the most recent significant incidents</w:t>
      </w:r>
      <w:r w:rsidRPr="004B54CF">
        <w:rPr>
          <w:sz w:val="24"/>
          <w:szCs w:val="24"/>
        </w:rPr>
        <w:t xml:space="preserve"> </w:t>
      </w:r>
      <w:r w:rsidRPr="004B54CF">
        <w:rPr>
          <w:rFonts w:cstheme="minorHAnsi"/>
          <w:color w:val="000000"/>
          <w:sz w:val="24"/>
          <w:szCs w:val="24"/>
          <w:shd w:val="clear" w:color="auto" w:fill="FFFFFF"/>
        </w:rPr>
        <w:t>(</w:t>
      </w:r>
      <w:r w:rsidRPr="004B54CF">
        <w:rPr>
          <w:rFonts w:cstheme="minorHAnsi"/>
          <w:color w:val="000000"/>
          <w:sz w:val="24"/>
          <w:szCs w:val="24"/>
          <w:shd w:val="clear" w:color="auto" w:fill="FFFFFF"/>
        </w:rPr>
        <w:t>Brunger</w:t>
      </w:r>
      <w:r w:rsidRPr="004B54CF">
        <w:rPr>
          <w:rFonts w:cstheme="minorHAnsi"/>
          <w:color w:val="000000"/>
          <w:sz w:val="24"/>
          <w:szCs w:val="24"/>
          <w:shd w:val="clear" w:color="auto" w:fill="FFFFFF"/>
        </w:rPr>
        <w:t xml:space="preserve">, </w:t>
      </w:r>
      <w:r w:rsidRPr="004B54CF">
        <w:rPr>
          <w:rFonts w:cstheme="minorHAnsi"/>
          <w:color w:val="000000"/>
          <w:sz w:val="24"/>
          <w:szCs w:val="24"/>
          <w:shd w:val="clear" w:color="auto" w:fill="FFFFFF"/>
        </w:rPr>
        <w:t>2014</w:t>
      </w:r>
      <w:r w:rsidRPr="004B54CF">
        <w:rPr>
          <w:rFonts w:cstheme="minorHAnsi"/>
          <w:color w:val="000000"/>
          <w:sz w:val="24"/>
          <w:szCs w:val="24"/>
          <w:shd w:val="clear" w:color="auto" w:fill="FFFFFF"/>
        </w:rPr>
        <w:t>)</w:t>
      </w:r>
      <w:r>
        <w:rPr>
          <w:rFonts w:cstheme="minorHAnsi"/>
          <w:color w:val="000000"/>
          <w:sz w:val="24"/>
          <w:szCs w:val="24"/>
          <w:shd w:val="clear" w:color="auto" w:fill="FFFFFF"/>
        </w:rPr>
        <w:t>.</w:t>
      </w:r>
    </w:p>
    <w:p w14:paraId="1EC41F11" w14:textId="66E115F8" w:rsidR="00BC4CB1" w:rsidRDefault="00492499">
      <w:pPr>
        <w:rPr>
          <w:rFonts w:cstheme="minorHAnsi"/>
          <w:color w:val="000000"/>
          <w:sz w:val="24"/>
          <w:szCs w:val="24"/>
          <w:shd w:val="clear" w:color="auto" w:fill="FFFFFF"/>
        </w:rPr>
      </w:pPr>
      <w:r w:rsidRPr="00492499">
        <w:rPr>
          <w:rFonts w:cstheme="minorHAnsi"/>
          <w:sz w:val="24"/>
          <w:szCs w:val="24"/>
        </w:rPr>
        <w:t>There are several factors that affect the way police respond to major incidents along with other emergency services and all of which must be considered.  The degree to which police contribute to joint emergency services response to major incidents is heavily influenced by the availability of resources. Their ability to engage completely may be limited by a lack of resources, which could impact the overall effectiveness of operations.</w:t>
      </w:r>
      <w:r w:rsidR="00331BAA">
        <w:rPr>
          <w:rFonts w:cstheme="minorHAnsi"/>
          <w:sz w:val="24"/>
          <w:szCs w:val="24"/>
        </w:rPr>
        <w:t xml:space="preserve"> In an article written in the guardian in 2019 it reported that there had been a reduction of more than 20,000 police officers and that this has destroyed neighbourhood policing. The article continues to say that due to this factor it has contributed to knife murders and county lines drugs. In response to this, in 2019 the government pledged to recruit an additional 20,000 officers </w:t>
      </w:r>
      <w:r w:rsidR="00966DFE">
        <w:rPr>
          <w:rFonts w:cstheme="minorHAnsi"/>
          <w:sz w:val="24"/>
          <w:szCs w:val="24"/>
        </w:rPr>
        <w:t>(</w:t>
      </w:r>
      <w:r w:rsidR="00966DFE" w:rsidRPr="00966DFE">
        <w:rPr>
          <w:rFonts w:cstheme="minorHAnsi"/>
          <w:color w:val="000000"/>
          <w:sz w:val="24"/>
          <w:szCs w:val="24"/>
          <w:shd w:val="clear" w:color="auto" w:fill="FFFFFF"/>
        </w:rPr>
        <w:t>Dodd</w:t>
      </w:r>
      <w:r w:rsidR="00966DFE">
        <w:rPr>
          <w:rFonts w:cstheme="minorHAnsi"/>
          <w:color w:val="000000"/>
          <w:sz w:val="24"/>
          <w:szCs w:val="24"/>
          <w:shd w:val="clear" w:color="auto" w:fill="FFFFFF"/>
        </w:rPr>
        <w:t xml:space="preserve">, </w:t>
      </w:r>
      <w:r w:rsidR="00966DFE" w:rsidRPr="00966DFE">
        <w:rPr>
          <w:rFonts w:cstheme="minorHAnsi"/>
          <w:color w:val="000000"/>
          <w:sz w:val="24"/>
          <w:szCs w:val="24"/>
          <w:shd w:val="clear" w:color="auto" w:fill="FFFFFF"/>
        </w:rPr>
        <w:t>2019</w:t>
      </w:r>
      <w:r w:rsidR="00966DFE">
        <w:rPr>
          <w:rFonts w:cstheme="minorHAnsi"/>
          <w:color w:val="000000"/>
          <w:sz w:val="24"/>
          <w:szCs w:val="24"/>
          <w:shd w:val="clear" w:color="auto" w:fill="FFFFFF"/>
        </w:rPr>
        <w:t>).</w:t>
      </w:r>
    </w:p>
    <w:p w14:paraId="0858875E" w14:textId="79F3ACF6" w:rsidR="00966DFE" w:rsidRPr="00966DFE" w:rsidRDefault="00966DFE">
      <w:pPr>
        <w:rPr>
          <w:rFonts w:cstheme="minorHAnsi"/>
          <w:sz w:val="28"/>
          <w:szCs w:val="28"/>
        </w:rPr>
      </w:pPr>
      <w:r>
        <w:rPr>
          <w:sz w:val="24"/>
          <w:szCs w:val="24"/>
        </w:rPr>
        <w:t xml:space="preserve">The response that </w:t>
      </w:r>
      <w:r w:rsidRPr="00966DFE">
        <w:rPr>
          <w:sz w:val="24"/>
          <w:szCs w:val="24"/>
        </w:rPr>
        <w:t xml:space="preserve">Police </w:t>
      </w:r>
      <w:r>
        <w:rPr>
          <w:sz w:val="24"/>
          <w:szCs w:val="24"/>
        </w:rPr>
        <w:t>has showed in the past have highlighted that officers</w:t>
      </w:r>
      <w:r w:rsidRPr="00966DFE">
        <w:rPr>
          <w:sz w:val="24"/>
          <w:szCs w:val="24"/>
        </w:rPr>
        <w:t xml:space="preserve"> involved with joint operations should have specialised training, according to Training and Preparedness. </w:t>
      </w:r>
      <w:r w:rsidRPr="00F034F4">
        <w:rPr>
          <w:sz w:val="24"/>
          <w:szCs w:val="24"/>
        </w:rPr>
        <w:t>Being well-prepared improves their capacity to work well with other emergency services.</w:t>
      </w:r>
      <w:r w:rsidR="00F034F4">
        <w:rPr>
          <w:sz w:val="24"/>
          <w:szCs w:val="24"/>
        </w:rPr>
        <w:t xml:space="preserve"> </w:t>
      </w:r>
      <w:r w:rsidR="00F034F4" w:rsidRPr="00F034F4">
        <w:rPr>
          <w:sz w:val="24"/>
          <w:szCs w:val="24"/>
        </w:rPr>
        <w:t>(</w:t>
      </w:r>
      <w:proofErr w:type="spellStart"/>
      <w:r w:rsidR="00F034F4" w:rsidRPr="00F034F4">
        <w:rPr>
          <w:sz w:val="24"/>
          <w:szCs w:val="24"/>
        </w:rPr>
        <w:t>Porthouse</w:t>
      </w:r>
      <w:proofErr w:type="spellEnd"/>
      <w:r w:rsidR="00F034F4" w:rsidRPr="00F034F4">
        <w:rPr>
          <w:sz w:val="24"/>
          <w:szCs w:val="24"/>
        </w:rPr>
        <w:t xml:space="preserve"> et al, 2021) explain that planning, training, and exercises should be incorporated into organisational and individual preparation. Even if a number of significant occurrences have happened recently and offered further experience, organisations worldwide should re-</w:t>
      </w:r>
      <w:r w:rsidR="00F034F4" w:rsidRPr="00F034F4">
        <w:rPr>
          <w:sz w:val="24"/>
          <w:szCs w:val="24"/>
        </w:rPr>
        <w:lastRenderedPageBreak/>
        <w:t>evaluate significant incidents and the extent of their effects. This has re-affirmed the significance of each organisation member having an appropriate level of awareness and comprehension of major incidents.</w:t>
      </w:r>
    </w:p>
    <w:p w14:paraId="47730C22" w14:textId="77777777" w:rsidR="00BC4CB1" w:rsidRDefault="00BC4CB1"/>
    <w:p w14:paraId="16BE4A99" w14:textId="77777777" w:rsidR="00BC4CB1" w:rsidRDefault="00BC4CB1"/>
    <w:p w14:paraId="503E191E" w14:textId="77777777" w:rsidR="00BC4CB1" w:rsidRDefault="00BC4CB1"/>
    <w:p w14:paraId="06C4DA6B" w14:textId="77777777" w:rsidR="00BC4CB1" w:rsidRDefault="00BC4CB1"/>
    <w:p w14:paraId="03DC9F0B" w14:textId="77777777" w:rsidR="00BC4CB1" w:rsidRDefault="00BC4CB1"/>
    <w:p w14:paraId="1A46E9B8" w14:textId="77777777" w:rsidR="00BC4CB1" w:rsidRDefault="00BC4CB1"/>
    <w:p w14:paraId="3938BFE9" w14:textId="77777777" w:rsidR="00B86638" w:rsidRDefault="00B86638"/>
    <w:p w14:paraId="5D612B3D" w14:textId="77777777" w:rsidR="00F034F4" w:rsidRDefault="00F034F4"/>
    <w:p w14:paraId="5D56E62A" w14:textId="77777777" w:rsidR="00F034F4" w:rsidRDefault="00F034F4"/>
    <w:p w14:paraId="55B37EEC" w14:textId="77777777" w:rsidR="00F034F4" w:rsidRDefault="00F034F4"/>
    <w:p w14:paraId="75DB6A04" w14:textId="77777777" w:rsidR="00F034F4" w:rsidRDefault="00F034F4"/>
    <w:p w14:paraId="10604D44" w14:textId="77777777" w:rsidR="00F034F4" w:rsidRDefault="00F034F4"/>
    <w:p w14:paraId="3E369074" w14:textId="77777777" w:rsidR="00F034F4" w:rsidRDefault="00F034F4"/>
    <w:p w14:paraId="040E22BD" w14:textId="77777777" w:rsidR="00F034F4" w:rsidRDefault="00F034F4"/>
    <w:p w14:paraId="0AA000F2" w14:textId="77777777" w:rsidR="00F034F4" w:rsidRDefault="00F034F4"/>
    <w:p w14:paraId="36AE5A55" w14:textId="77777777" w:rsidR="00F034F4" w:rsidRDefault="00F034F4"/>
    <w:p w14:paraId="09823563" w14:textId="4BB7D0EA" w:rsidR="00F034F4" w:rsidRPr="00F034F4" w:rsidRDefault="00F034F4">
      <w:pPr>
        <w:rPr>
          <w:u w:val="single"/>
        </w:rPr>
      </w:pPr>
      <w:r w:rsidRPr="00F034F4">
        <w:rPr>
          <w:u w:val="single"/>
        </w:rPr>
        <w:t>Bibliography</w:t>
      </w:r>
    </w:p>
    <w:p w14:paraId="47ECE226" w14:textId="5D8734A1" w:rsidR="00BC4CB1" w:rsidRPr="00F034F4" w:rsidRDefault="00F034F4">
      <w:pPr>
        <w:rPr>
          <w:rFonts w:cstheme="minorHAnsi"/>
          <w:sz w:val="18"/>
          <w:szCs w:val="18"/>
        </w:rPr>
      </w:pPr>
      <w:r w:rsidRPr="00F034F4">
        <w:rPr>
          <w:rFonts w:cstheme="minorHAnsi"/>
          <w:color w:val="000000"/>
          <w:sz w:val="24"/>
          <w:szCs w:val="24"/>
          <w:shd w:val="clear" w:color="auto" w:fill="FFFFFF"/>
        </w:rPr>
        <w:t xml:space="preserve">Alexander </w:t>
      </w:r>
      <w:proofErr w:type="spellStart"/>
      <w:r w:rsidRPr="00F034F4">
        <w:rPr>
          <w:rFonts w:cstheme="minorHAnsi"/>
          <w:color w:val="000000"/>
          <w:sz w:val="24"/>
          <w:szCs w:val="24"/>
          <w:shd w:val="clear" w:color="auto" w:fill="FFFFFF"/>
        </w:rPr>
        <w:t>Porthouse</w:t>
      </w:r>
      <w:proofErr w:type="spellEnd"/>
      <w:r w:rsidRPr="00F034F4">
        <w:rPr>
          <w:rFonts w:cstheme="minorHAnsi"/>
          <w:color w:val="000000"/>
          <w:sz w:val="24"/>
          <w:szCs w:val="24"/>
          <w:shd w:val="clear" w:color="auto" w:fill="FFFFFF"/>
        </w:rPr>
        <w:t>, Hannah Clancy and Peter Lax. (2021). </w:t>
      </w:r>
      <w:r w:rsidRPr="00F034F4">
        <w:rPr>
          <w:rFonts w:cstheme="minorHAnsi"/>
          <w:i/>
          <w:iCs/>
          <w:color w:val="000000"/>
          <w:sz w:val="24"/>
          <w:szCs w:val="24"/>
        </w:rPr>
        <w:t>Training for major incidents</w:t>
      </w:r>
      <w:r w:rsidRPr="00F034F4">
        <w:rPr>
          <w:rFonts w:cstheme="minorHAnsi"/>
          <w:color w:val="000000"/>
          <w:sz w:val="24"/>
          <w:szCs w:val="24"/>
          <w:shd w:val="clear" w:color="auto" w:fill="FFFFFF"/>
        </w:rPr>
        <w:t>. [Online]. National library of medicine. Available at: 10.1016/j.mpsur.2021.05.007 [Accessed 28 January 2024].</w:t>
      </w:r>
    </w:p>
    <w:p w14:paraId="195B2A55" w14:textId="7132A849" w:rsidR="00BC4CB1" w:rsidRDefault="001B38EE">
      <w:pPr>
        <w:rPr>
          <w:rFonts w:cstheme="minorHAnsi"/>
          <w:color w:val="000000"/>
          <w:sz w:val="24"/>
          <w:szCs w:val="24"/>
          <w:shd w:val="clear" w:color="auto" w:fill="FFFFFF"/>
        </w:rPr>
      </w:pPr>
      <w:r w:rsidRPr="001B38EE">
        <w:rPr>
          <w:rFonts w:cstheme="minorHAnsi"/>
          <w:color w:val="000000"/>
          <w:sz w:val="24"/>
          <w:szCs w:val="24"/>
          <w:shd w:val="clear" w:color="auto" w:fill="FFFFFF"/>
        </w:rPr>
        <w:t>Andrew Silke and Katherine Brown. (2016). </w:t>
      </w:r>
      <w:r w:rsidRPr="001B38EE">
        <w:rPr>
          <w:rFonts w:cstheme="minorHAnsi"/>
          <w:i/>
          <w:iCs/>
          <w:color w:val="000000"/>
          <w:sz w:val="24"/>
          <w:szCs w:val="24"/>
        </w:rPr>
        <w:t>State, Society and National Security</w:t>
      </w:r>
      <w:r w:rsidRPr="001B38EE">
        <w:rPr>
          <w:rFonts w:cstheme="minorHAnsi"/>
          <w:color w:val="000000"/>
          <w:sz w:val="24"/>
          <w:szCs w:val="24"/>
          <w:shd w:val="clear" w:color="auto" w:fill="FFFFFF"/>
        </w:rPr>
        <w:t xml:space="preserve">. [Online]. world Scientific. Available at: https://doi.org/10.1142/9789813140127_0009 [Accessed </w:t>
      </w:r>
      <w:r>
        <w:rPr>
          <w:rFonts w:cstheme="minorHAnsi"/>
          <w:color w:val="000000"/>
          <w:sz w:val="24"/>
          <w:szCs w:val="24"/>
          <w:shd w:val="clear" w:color="auto" w:fill="FFFFFF"/>
        </w:rPr>
        <w:t>5</w:t>
      </w:r>
      <w:r w:rsidRPr="001B38EE">
        <w:rPr>
          <w:rFonts w:cstheme="minorHAnsi"/>
          <w:color w:val="000000"/>
          <w:sz w:val="24"/>
          <w:szCs w:val="24"/>
          <w:shd w:val="clear" w:color="auto" w:fill="FFFFFF"/>
        </w:rPr>
        <w:t xml:space="preserve"> January 2024].</w:t>
      </w:r>
    </w:p>
    <w:p w14:paraId="700D280E" w14:textId="4A056A41" w:rsidR="00A402EC" w:rsidRPr="00A402EC" w:rsidRDefault="00A402EC">
      <w:pPr>
        <w:rPr>
          <w:rFonts w:cstheme="minorHAnsi"/>
          <w:color w:val="000000"/>
          <w:sz w:val="20"/>
          <w:szCs w:val="20"/>
          <w:shd w:val="clear" w:color="auto" w:fill="FFFFFF"/>
        </w:rPr>
      </w:pPr>
      <w:r w:rsidRPr="00A402EC">
        <w:rPr>
          <w:rFonts w:cstheme="minorHAnsi"/>
          <w:color w:val="000000"/>
          <w:sz w:val="24"/>
          <w:szCs w:val="24"/>
          <w:shd w:val="clear" w:color="auto" w:fill="FFFFFF"/>
        </w:rPr>
        <w:t>Brian F. Kingshott, Kathleen Bailey and Suzanne E. Wolfe. (2007). </w:t>
      </w:r>
      <w:r w:rsidRPr="00A402EC">
        <w:rPr>
          <w:rFonts w:cstheme="minorHAnsi"/>
          <w:i/>
          <w:iCs/>
          <w:color w:val="000000"/>
          <w:sz w:val="24"/>
          <w:szCs w:val="24"/>
        </w:rPr>
        <w:t>Police Culture, Ethics and Entitlement Theory</w:t>
      </w:r>
      <w:r w:rsidRPr="00A402EC">
        <w:rPr>
          <w:rFonts w:cstheme="minorHAnsi"/>
          <w:color w:val="000000"/>
          <w:sz w:val="24"/>
          <w:szCs w:val="24"/>
          <w:shd w:val="clear" w:color="auto" w:fill="FFFFFF"/>
        </w:rPr>
        <w:t>. [Online]. Routledge. Available at: https://doi.org/10.1080/0888431042000235020 [Accessed 10 January 2024].</w:t>
      </w:r>
    </w:p>
    <w:p w14:paraId="58F862F2" w14:textId="5CDE913C" w:rsidR="00BC311B" w:rsidRDefault="00BC311B">
      <w:pPr>
        <w:rPr>
          <w:rFonts w:cstheme="minorHAnsi"/>
          <w:color w:val="000000"/>
          <w:sz w:val="24"/>
          <w:szCs w:val="24"/>
          <w:shd w:val="clear" w:color="auto" w:fill="FFFFFF"/>
        </w:rPr>
      </w:pPr>
      <w:r w:rsidRPr="00BC311B">
        <w:rPr>
          <w:rFonts w:cstheme="minorHAnsi"/>
          <w:color w:val="000000"/>
          <w:sz w:val="24"/>
          <w:szCs w:val="24"/>
          <w:shd w:val="clear" w:color="auto" w:fill="FFFFFF"/>
        </w:rPr>
        <w:t>Chris Northcott. (2007). </w:t>
      </w:r>
      <w:r w:rsidRPr="00BC311B">
        <w:rPr>
          <w:rFonts w:cstheme="minorHAnsi"/>
          <w:i/>
          <w:iCs/>
          <w:color w:val="000000"/>
          <w:sz w:val="24"/>
          <w:szCs w:val="24"/>
        </w:rPr>
        <w:t>The Role, Organization, and Methods of MI5</w:t>
      </w:r>
      <w:r w:rsidRPr="00BC311B">
        <w:rPr>
          <w:rFonts w:cstheme="minorHAnsi"/>
          <w:color w:val="000000"/>
          <w:sz w:val="24"/>
          <w:szCs w:val="24"/>
          <w:shd w:val="clear" w:color="auto" w:fill="FFFFFF"/>
        </w:rPr>
        <w:t>. [Online]. Taylor and Francis. Available at: https://doi.org/10.1080/08850600701249758 [Accessed 9 January 2024].</w:t>
      </w:r>
    </w:p>
    <w:p w14:paraId="63DAB9BB" w14:textId="18549A74" w:rsidR="00CE0E57" w:rsidRPr="00CE0E57" w:rsidRDefault="00CE0E57">
      <w:pPr>
        <w:rPr>
          <w:rFonts w:cstheme="minorHAnsi"/>
          <w:color w:val="000000"/>
          <w:sz w:val="24"/>
          <w:szCs w:val="24"/>
          <w:shd w:val="clear" w:color="auto" w:fill="FFFFFF"/>
        </w:rPr>
      </w:pPr>
      <w:r w:rsidRPr="00CE0E57">
        <w:rPr>
          <w:rFonts w:cstheme="minorHAnsi"/>
          <w:color w:val="000000"/>
          <w:sz w:val="24"/>
          <w:szCs w:val="24"/>
          <w:shd w:val="clear" w:color="auto" w:fill="FFFFFF"/>
        </w:rPr>
        <w:t>Colin Atkinson. (201</w:t>
      </w:r>
      <w:r>
        <w:rPr>
          <w:rFonts w:cstheme="minorHAnsi"/>
          <w:color w:val="000000"/>
          <w:sz w:val="24"/>
          <w:szCs w:val="24"/>
          <w:shd w:val="clear" w:color="auto" w:fill="FFFFFF"/>
        </w:rPr>
        <w:t>9</w:t>
      </w:r>
      <w:r w:rsidRPr="00CE0E57">
        <w:rPr>
          <w:rFonts w:cstheme="minorHAnsi"/>
          <w:color w:val="000000"/>
          <w:sz w:val="24"/>
          <w:szCs w:val="24"/>
          <w:shd w:val="clear" w:color="auto" w:fill="FFFFFF"/>
        </w:rPr>
        <w:t>). </w:t>
      </w:r>
      <w:r w:rsidRPr="00CE0E57">
        <w:rPr>
          <w:rFonts w:cstheme="minorHAnsi"/>
          <w:i/>
          <w:iCs/>
          <w:color w:val="000000"/>
          <w:sz w:val="24"/>
          <w:szCs w:val="24"/>
        </w:rPr>
        <w:t>Where were you while we were getting high policing?</w:t>
      </w:r>
      <w:r w:rsidRPr="00CE0E57">
        <w:rPr>
          <w:sz w:val="24"/>
          <w:szCs w:val="24"/>
        </w:rPr>
        <w:t xml:space="preserve"> </w:t>
      </w:r>
      <w:r w:rsidRPr="00CE0E57">
        <w:rPr>
          <w:rFonts w:cstheme="minorHAnsi"/>
          <w:i/>
          <w:iCs/>
          <w:color w:val="000000"/>
          <w:sz w:val="24"/>
          <w:szCs w:val="24"/>
        </w:rPr>
        <w:t>The</w:t>
      </w:r>
      <w:r w:rsidRPr="00CE0E57">
        <w:rPr>
          <w:rFonts w:cstheme="minorHAnsi"/>
          <w:i/>
          <w:iCs/>
          <w:color w:val="000000"/>
          <w:sz w:val="24"/>
          <w:szCs w:val="24"/>
        </w:rPr>
        <w:t xml:space="preserve"> </w:t>
      </w:r>
      <w:r w:rsidRPr="00CE0E57">
        <w:rPr>
          <w:rFonts w:cstheme="minorHAnsi"/>
          <w:i/>
          <w:iCs/>
          <w:color w:val="000000"/>
          <w:sz w:val="24"/>
          <w:szCs w:val="24"/>
        </w:rPr>
        <w:t>consequences of co-location for broader partnership working in</w:t>
      </w:r>
      <w:r w:rsidRPr="00CE0E57">
        <w:rPr>
          <w:rFonts w:cstheme="minorHAnsi"/>
          <w:i/>
          <w:iCs/>
          <w:color w:val="000000"/>
          <w:sz w:val="24"/>
          <w:szCs w:val="24"/>
        </w:rPr>
        <w:t xml:space="preserve"> </w:t>
      </w:r>
      <w:r w:rsidRPr="00CE0E57">
        <w:rPr>
          <w:rFonts w:cstheme="minorHAnsi"/>
          <w:i/>
          <w:iCs/>
          <w:color w:val="000000"/>
          <w:sz w:val="24"/>
          <w:szCs w:val="24"/>
        </w:rPr>
        <w:t xml:space="preserve">tackling organised crime and </w:t>
      </w:r>
      <w:r w:rsidRPr="00CE0E57">
        <w:rPr>
          <w:rFonts w:cstheme="minorHAnsi"/>
          <w:i/>
          <w:iCs/>
          <w:color w:val="000000"/>
          <w:sz w:val="24"/>
          <w:szCs w:val="24"/>
        </w:rPr>
        <w:lastRenderedPageBreak/>
        <w:t>terrorism</w:t>
      </w:r>
      <w:r w:rsidRPr="00CE0E57">
        <w:rPr>
          <w:rFonts w:cstheme="minorHAnsi"/>
          <w:i/>
          <w:iCs/>
          <w:color w:val="000000"/>
          <w:sz w:val="24"/>
          <w:szCs w:val="24"/>
        </w:rPr>
        <w:t xml:space="preserve"> </w:t>
      </w:r>
      <w:r w:rsidRPr="00CE0E57">
        <w:rPr>
          <w:rFonts w:cstheme="minorHAnsi"/>
          <w:color w:val="000000"/>
          <w:sz w:val="24"/>
          <w:szCs w:val="24"/>
          <w:shd w:val="clear" w:color="auto" w:fill="FFFFFF"/>
        </w:rPr>
        <w:t>. [Online]. Routledge. Available at: https://doi.org/10.1080/10439463.2018.1465058</w:t>
      </w:r>
      <w:r w:rsidRPr="00CE0E57">
        <w:rPr>
          <w:rFonts w:cstheme="minorHAnsi"/>
          <w:color w:val="000000"/>
          <w:sz w:val="24"/>
          <w:szCs w:val="24"/>
          <w:shd w:val="clear" w:color="auto" w:fill="FFFFFF"/>
        </w:rPr>
        <w:t xml:space="preserve"> </w:t>
      </w:r>
      <w:r w:rsidRPr="00CE0E57">
        <w:rPr>
          <w:rFonts w:cstheme="minorHAnsi"/>
          <w:color w:val="000000"/>
          <w:sz w:val="24"/>
          <w:szCs w:val="24"/>
          <w:shd w:val="clear" w:color="auto" w:fill="FFFFFF"/>
        </w:rPr>
        <w:t>[Accessed 9 January 2024].</w:t>
      </w:r>
    </w:p>
    <w:p w14:paraId="21A2E703" w14:textId="58139724" w:rsidR="009715BD" w:rsidRDefault="009715BD">
      <w:pPr>
        <w:rPr>
          <w:rFonts w:cstheme="minorHAnsi"/>
          <w:color w:val="000000"/>
          <w:sz w:val="24"/>
          <w:szCs w:val="24"/>
          <w:shd w:val="clear" w:color="auto" w:fill="FFFFFF"/>
        </w:rPr>
      </w:pPr>
      <w:r w:rsidRPr="009715BD">
        <w:rPr>
          <w:rFonts w:cstheme="minorHAnsi"/>
          <w:color w:val="000000"/>
          <w:sz w:val="24"/>
          <w:szCs w:val="24"/>
          <w:shd w:val="clear" w:color="auto" w:fill="FFFFFF"/>
        </w:rPr>
        <w:t>Eric Halford. (2023). </w:t>
      </w:r>
      <w:r w:rsidRPr="009715BD">
        <w:rPr>
          <w:rFonts w:cstheme="minorHAnsi"/>
          <w:i/>
          <w:iCs/>
          <w:color w:val="000000"/>
          <w:sz w:val="24"/>
          <w:szCs w:val="24"/>
        </w:rPr>
        <w:t>A scoping analysis of the counter terrorism command policin</w:t>
      </w:r>
      <w:r>
        <w:rPr>
          <w:rFonts w:cstheme="minorHAnsi"/>
          <w:i/>
          <w:iCs/>
          <w:color w:val="000000"/>
          <w:sz w:val="24"/>
          <w:szCs w:val="24"/>
        </w:rPr>
        <w:t xml:space="preserve">g </w:t>
      </w:r>
      <w:r w:rsidRPr="009715BD">
        <w:rPr>
          <w:rFonts w:cstheme="minorHAnsi"/>
          <w:i/>
          <w:iCs/>
          <w:color w:val="333333"/>
          <w:sz w:val="24"/>
          <w:szCs w:val="24"/>
        </w:rPr>
        <w:t>structure and its impact on intelligence sharing between the police and the security services</w:t>
      </w:r>
      <w:r w:rsidRPr="009715BD">
        <w:rPr>
          <w:rFonts w:cstheme="minorHAnsi"/>
          <w:i/>
          <w:iCs/>
          <w:color w:val="000000"/>
          <w:sz w:val="24"/>
          <w:szCs w:val="24"/>
        </w:rPr>
        <w:t xml:space="preserve"> </w:t>
      </w:r>
      <w:r w:rsidRPr="009715BD">
        <w:rPr>
          <w:rFonts w:cstheme="minorHAnsi"/>
          <w:i/>
          <w:iCs/>
          <w:color w:val="000000"/>
          <w:sz w:val="24"/>
          <w:szCs w:val="24"/>
          <w:shd w:val="clear" w:color="auto" w:fill="FFFFFF"/>
        </w:rPr>
        <w:t>.</w:t>
      </w:r>
      <w:r w:rsidRPr="009715BD">
        <w:rPr>
          <w:rFonts w:cstheme="minorHAnsi"/>
          <w:color w:val="000000"/>
          <w:sz w:val="24"/>
          <w:szCs w:val="24"/>
          <w:shd w:val="clear" w:color="auto" w:fill="FFFFFF"/>
        </w:rPr>
        <w:t xml:space="preserve"> [Online]. Taylor and Francis. Available at: https://doi.org/10.1080/18335330.2023.2171309 [Accessed 9 January 2024].</w:t>
      </w:r>
    </w:p>
    <w:p w14:paraId="6FF80D14" w14:textId="15725100" w:rsidR="005958A7" w:rsidRPr="005958A7" w:rsidRDefault="005958A7">
      <w:pPr>
        <w:rPr>
          <w:rFonts w:cstheme="minorHAnsi"/>
          <w:color w:val="000000"/>
          <w:sz w:val="24"/>
          <w:szCs w:val="24"/>
          <w:shd w:val="clear" w:color="auto" w:fill="FFFFFF"/>
        </w:rPr>
      </w:pPr>
      <w:r w:rsidRPr="005958A7">
        <w:rPr>
          <w:rFonts w:cstheme="minorHAnsi"/>
          <w:color w:val="000000"/>
          <w:sz w:val="24"/>
          <w:szCs w:val="24"/>
          <w:shd w:val="clear" w:color="auto" w:fill="FFFFFF"/>
        </w:rPr>
        <w:t>Irena Blonder. (2010). </w:t>
      </w:r>
      <w:r w:rsidRPr="005958A7">
        <w:rPr>
          <w:rFonts w:cstheme="minorHAnsi"/>
          <w:i/>
          <w:iCs/>
          <w:color w:val="000000"/>
          <w:sz w:val="24"/>
          <w:szCs w:val="24"/>
        </w:rPr>
        <w:t>Public Interests and Private Passions: A Peculiar Case of Police Whistleblowing</w:t>
      </w:r>
      <w:r w:rsidRPr="005958A7">
        <w:rPr>
          <w:rFonts w:cstheme="minorHAnsi"/>
          <w:color w:val="000000"/>
          <w:sz w:val="24"/>
          <w:szCs w:val="24"/>
          <w:shd w:val="clear" w:color="auto" w:fill="FFFFFF"/>
        </w:rPr>
        <w:t>. [Online]. Routledge. Available at: https://doi.org/10.1080/0731129X.2010.524039 [Accessed 10 January 2024].</w:t>
      </w:r>
    </w:p>
    <w:p w14:paraId="3FC231A1" w14:textId="7E2E6928" w:rsidR="007C0D78" w:rsidRDefault="007C0D78">
      <w:pPr>
        <w:rPr>
          <w:rFonts w:cstheme="minorHAnsi"/>
          <w:color w:val="000000"/>
          <w:sz w:val="24"/>
          <w:szCs w:val="24"/>
          <w:shd w:val="clear" w:color="auto" w:fill="FFFFFF"/>
        </w:rPr>
      </w:pPr>
      <w:r w:rsidRPr="007C0D78">
        <w:rPr>
          <w:rFonts w:cstheme="minorHAnsi"/>
          <w:color w:val="000000"/>
          <w:sz w:val="24"/>
          <w:szCs w:val="24"/>
          <w:shd w:val="clear" w:color="auto" w:fill="FFFFFF"/>
        </w:rPr>
        <w:t>James Igoe Walsh. (2009). </w:t>
      </w:r>
      <w:r w:rsidRPr="007C0D78">
        <w:rPr>
          <w:rFonts w:cstheme="minorHAnsi"/>
          <w:i/>
          <w:iCs/>
          <w:color w:val="000000"/>
          <w:sz w:val="24"/>
          <w:szCs w:val="24"/>
        </w:rPr>
        <w:t>The International Politics of Intelligence Sharing</w:t>
      </w:r>
      <w:r w:rsidRPr="007C0D78">
        <w:rPr>
          <w:rFonts w:cstheme="minorHAnsi"/>
          <w:color w:val="000000"/>
          <w:sz w:val="24"/>
          <w:szCs w:val="24"/>
          <w:shd w:val="clear" w:color="auto" w:fill="FFFFFF"/>
        </w:rPr>
        <w:t>. [Online]. Columbia University Press. Available at: https://doi.org/10.7312/wals15410 [Accessed 9 January 2024].</w:t>
      </w:r>
    </w:p>
    <w:p w14:paraId="5F53219C" w14:textId="4DFA15DB" w:rsidR="00DF0DA5" w:rsidRPr="00DF0DA5" w:rsidRDefault="00DF0DA5">
      <w:pPr>
        <w:rPr>
          <w:rFonts w:cstheme="minorHAnsi"/>
          <w:color w:val="000000"/>
          <w:sz w:val="24"/>
          <w:szCs w:val="24"/>
          <w:shd w:val="clear" w:color="auto" w:fill="FFFFFF"/>
        </w:rPr>
      </w:pPr>
      <w:r w:rsidRPr="00DF0DA5">
        <w:rPr>
          <w:rFonts w:cstheme="minorHAnsi"/>
          <w:color w:val="000000"/>
          <w:sz w:val="24"/>
          <w:szCs w:val="24"/>
          <w:shd w:val="clear" w:color="auto" w:fill="FFFFFF"/>
        </w:rPr>
        <w:t>Jerry Ratcliffe. (2009). </w:t>
      </w:r>
      <w:r w:rsidRPr="00DF0DA5">
        <w:rPr>
          <w:rFonts w:cstheme="minorHAnsi"/>
          <w:i/>
          <w:iCs/>
          <w:color w:val="000000"/>
          <w:sz w:val="24"/>
          <w:szCs w:val="24"/>
        </w:rPr>
        <w:t>Strategic Thinking in Criminal Intelligence</w:t>
      </w:r>
      <w:r w:rsidRPr="00DF0DA5">
        <w:rPr>
          <w:rFonts w:cstheme="minorHAnsi"/>
          <w:color w:val="000000"/>
          <w:sz w:val="24"/>
          <w:szCs w:val="24"/>
          <w:shd w:val="clear" w:color="auto" w:fill="FFFFFF"/>
        </w:rPr>
        <w:t>. [Online]. The Federation Press. Available at:</w:t>
      </w:r>
      <w:r w:rsidRPr="00DF0DA5">
        <w:rPr>
          <w:rFonts w:cstheme="minorHAnsi"/>
          <w:color w:val="000000"/>
          <w:sz w:val="24"/>
          <w:szCs w:val="24"/>
          <w:shd w:val="clear" w:color="auto" w:fill="FFFFFF"/>
        </w:rPr>
        <w:t xml:space="preserve"> </w:t>
      </w:r>
      <w:hyperlink r:id="rId4" w:anchor="v=onepage&amp;q&amp;f=false" w:history="1">
        <w:r w:rsidRPr="00DF0DA5">
          <w:rPr>
            <w:rStyle w:val="Hyperlink"/>
            <w:color w:val="auto"/>
            <w:sz w:val="24"/>
            <w:szCs w:val="24"/>
            <w:u w:val="none"/>
          </w:rPr>
          <w:t>Strategic Thinking in Criminal Intelligence: 2nd Edition - Google Books</w:t>
        </w:r>
      </w:hyperlink>
      <w:r w:rsidRPr="00DF0DA5">
        <w:rPr>
          <w:rFonts w:cstheme="minorHAnsi"/>
          <w:sz w:val="24"/>
          <w:szCs w:val="24"/>
          <w:shd w:val="clear" w:color="auto" w:fill="FFFFFF"/>
        </w:rPr>
        <w:t xml:space="preserve"> </w:t>
      </w:r>
      <w:r w:rsidRPr="00DF0DA5">
        <w:rPr>
          <w:rFonts w:cstheme="minorHAnsi"/>
          <w:color w:val="000000"/>
          <w:sz w:val="24"/>
          <w:szCs w:val="24"/>
          <w:shd w:val="clear" w:color="auto" w:fill="FFFFFF"/>
        </w:rPr>
        <w:t xml:space="preserve">[Accessed </w:t>
      </w:r>
      <w:r w:rsidRPr="00DF0DA5">
        <w:rPr>
          <w:rFonts w:cstheme="minorHAnsi"/>
          <w:color w:val="000000"/>
          <w:sz w:val="24"/>
          <w:szCs w:val="24"/>
          <w:shd w:val="clear" w:color="auto" w:fill="FFFFFF"/>
        </w:rPr>
        <w:t>9 January</w:t>
      </w:r>
      <w:r w:rsidRPr="00DF0DA5">
        <w:rPr>
          <w:rFonts w:cstheme="minorHAnsi"/>
          <w:color w:val="000000"/>
          <w:sz w:val="24"/>
          <w:szCs w:val="24"/>
          <w:shd w:val="clear" w:color="auto" w:fill="FFFFFF"/>
        </w:rPr>
        <w:t xml:space="preserve"> 2024].</w:t>
      </w:r>
    </w:p>
    <w:p w14:paraId="2FA3F334" w14:textId="38D9D5DC" w:rsidR="00B3632A" w:rsidRDefault="00B3632A">
      <w:pPr>
        <w:rPr>
          <w:rFonts w:cstheme="minorHAnsi"/>
          <w:color w:val="000000"/>
          <w:sz w:val="24"/>
          <w:szCs w:val="24"/>
          <w:shd w:val="clear" w:color="auto" w:fill="FFFFFF"/>
        </w:rPr>
      </w:pPr>
      <w:r w:rsidRPr="00B3632A">
        <w:rPr>
          <w:rFonts w:cstheme="minorHAnsi"/>
          <w:color w:val="000000"/>
          <w:sz w:val="24"/>
          <w:szCs w:val="24"/>
          <w:shd w:val="clear" w:color="auto" w:fill="FFFFFF"/>
        </w:rPr>
        <w:t>Joanna Wong. (2021). </w:t>
      </w:r>
      <w:r w:rsidRPr="00B3632A">
        <w:rPr>
          <w:rFonts w:cstheme="minorHAnsi"/>
          <w:i/>
          <w:iCs/>
          <w:color w:val="000000"/>
          <w:sz w:val="24"/>
          <w:szCs w:val="24"/>
        </w:rPr>
        <w:t>Sharing terrorism intelligence: insights from UK law enforcement agencies</w:t>
      </w:r>
      <w:r w:rsidRPr="00B3632A">
        <w:rPr>
          <w:rFonts w:cstheme="minorHAnsi"/>
          <w:color w:val="000000"/>
          <w:sz w:val="24"/>
          <w:szCs w:val="24"/>
          <w:shd w:val="clear" w:color="auto" w:fill="FFFFFF"/>
        </w:rPr>
        <w:t xml:space="preserve">. [Online]. Routledge. Available at: https://doi.org/10.1080/18335330.2021.2016898 [Accessed </w:t>
      </w:r>
      <w:r>
        <w:rPr>
          <w:rFonts w:cstheme="minorHAnsi"/>
          <w:color w:val="000000"/>
          <w:sz w:val="24"/>
          <w:szCs w:val="24"/>
          <w:shd w:val="clear" w:color="auto" w:fill="FFFFFF"/>
        </w:rPr>
        <w:t>8 January</w:t>
      </w:r>
      <w:r w:rsidRPr="00B3632A">
        <w:rPr>
          <w:rFonts w:cstheme="minorHAnsi"/>
          <w:color w:val="000000"/>
          <w:sz w:val="24"/>
          <w:szCs w:val="24"/>
          <w:shd w:val="clear" w:color="auto" w:fill="FFFFFF"/>
        </w:rPr>
        <w:t xml:space="preserve"> 2024</w:t>
      </w:r>
      <w:r>
        <w:rPr>
          <w:rFonts w:cstheme="minorHAnsi"/>
          <w:color w:val="000000"/>
          <w:sz w:val="24"/>
          <w:szCs w:val="24"/>
          <w:shd w:val="clear" w:color="auto" w:fill="FFFFFF"/>
        </w:rPr>
        <w:t>].</w:t>
      </w:r>
    </w:p>
    <w:p w14:paraId="361DFB51" w14:textId="6F8E9D20" w:rsidR="00F061D3" w:rsidRPr="00F061D3" w:rsidRDefault="00F061D3">
      <w:pPr>
        <w:rPr>
          <w:rFonts w:cstheme="minorHAnsi"/>
          <w:sz w:val="16"/>
          <w:szCs w:val="16"/>
        </w:rPr>
      </w:pPr>
      <w:r w:rsidRPr="00F061D3">
        <w:rPr>
          <w:rFonts w:cstheme="minorHAnsi"/>
          <w:color w:val="000000"/>
          <w:sz w:val="24"/>
          <w:szCs w:val="24"/>
          <w:shd w:val="clear" w:color="auto" w:fill="FFFFFF"/>
        </w:rPr>
        <w:t xml:space="preserve">Julia </w:t>
      </w:r>
      <w:proofErr w:type="spellStart"/>
      <w:r w:rsidRPr="00F061D3">
        <w:rPr>
          <w:rFonts w:cstheme="minorHAnsi"/>
          <w:color w:val="000000"/>
          <w:sz w:val="24"/>
          <w:szCs w:val="24"/>
          <w:shd w:val="clear" w:color="auto" w:fill="FFFFFF"/>
        </w:rPr>
        <w:t>Rushchenko</w:t>
      </w:r>
      <w:proofErr w:type="spellEnd"/>
      <w:r w:rsidRPr="00F061D3">
        <w:rPr>
          <w:rFonts w:cstheme="minorHAnsi"/>
          <w:color w:val="000000"/>
          <w:sz w:val="24"/>
          <w:szCs w:val="24"/>
          <w:shd w:val="clear" w:color="auto" w:fill="FFFFFF"/>
        </w:rPr>
        <w:t>. (2019). </w:t>
      </w:r>
      <w:r w:rsidRPr="00F061D3">
        <w:rPr>
          <w:rFonts w:cstheme="minorHAnsi"/>
          <w:i/>
          <w:iCs/>
          <w:color w:val="000000"/>
          <w:sz w:val="24"/>
          <w:szCs w:val="24"/>
        </w:rPr>
        <w:t>Terrorist recruitment and prison radicalization: Assessing the UK experiment of</w:t>
      </w:r>
      <w:r w:rsidR="00A54A45">
        <w:rPr>
          <w:rFonts w:cstheme="minorHAnsi"/>
          <w:i/>
          <w:iCs/>
          <w:color w:val="000000"/>
          <w:sz w:val="24"/>
          <w:szCs w:val="24"/>
        </w:rPr>
        <w:t xml:space="preserve"> ‘separation centres’</w:t>
      </w:r>
      <w:r w:rsidRPr="00F061D3">
        <w:rPr>
          <w:rFonts w:cstheme="minorHAnsi"/>
          <w:color w:val="000000"/>
          <w:sz w:val="24"/>
          <w:szCs w:val="24"/>
          <w:shd w:val="clear" w:color="auto" w:fill="FFFFFF"/>
        </w:rPr>
        <w:t>. [Online]. Sage Journals. Available at: https://doi.org/10.1177/1477370819828946 [Accessed 9 January 2024].</w:t>
      </w:r>
    </w:p>
    <w:p w14:paraId="48A4C6AD" w14:textId="5D2A8959" w:rsidR="00BC4CB1" w:rsidRDefault="00BC4CB1">
      <w:pPr>
        <w:rPr>
          <w:rFonts w:cstheme="minorHAnsi"/>
          <w:color w:val="000000"/>
          <w:sz w:val="24"/>
          <w:szCs w:val="24"/>
          <w:shd w:val="clear" w:color="auto" w:fill="FFFFFF"/>
        </w:rPr>
      </w:pPr>
      <w:r w:rsidRPr="00BC4CB1">
        <w:rPr>
          <w:rFonts w:cstheme="minorHAnsi"/>
          <w:color w:val="000000"/>
          <w:sz w:val="24"/>
          <w:szCs w:val="24"/>
          <w:shd w:val="clear" w:color="auto" w:fill="FFFFFF"/>
        </w:rPr>
        <w:t xml:space="preserve">Kimberly L, </w:t>
      </w:r>
      <w:proofErr w:type="spellStart"/>
      <w:r w:rsidRPr="00BC4CB1">
        <w:rPr>
          <w:rFonts w:cstheme="minorHAnsi"/>
          <w:color w:val="000000"/>
          <w:sz w:val="24"/>
          <w:szCs w:val="24"/>
          <w:shd w:val="clear" w:color="auto" w:fill="FFFFFF"/>
        </w:rPr>
        <w:t>Thachuk</w:t>
      </w:r>
      <w:proofErr w:type="spellEnd"/>
      <w:r w:rsidRPr="00BC4CB1">
        <w:rPr>
          <w:rFonts w:cstheme="minorHAnsi"/>
          <w:color w:val="000000"/>
          <w:sz w:val="24"/>
          <w:szCs w:val="24"/>
          <w:shd w:val="clear" w:color="auto" w:fill="FFFFFF"/>
        </w:rPr>
        <w:t xml:space="preserve"> and Rollie Lal. (2018). </w:t>
      </w:r>
      <w:r w:rsidRPr="00BC4CB1">
        <w:rPr>
          <w:rFonts w:cstheme="minorHAnsi"/>
          <w:i/>
          <w:iCs/>
          <w:color w:val="000000"/>
          <w:sz w:val="24"/>
          <w:szCs w:val="24"/>
        </w:rPr>
        <w:t>Terrorist Criminal Enterprises - Financing Terrorism through organized crime</w:t>
      </w:r>
      <w:r w:rsidRPr="00BC4CB1">
        <w:rPr>
          <w:rFonts w:cstheme="minorHAnsi"/>
          <w:color w:val="000000"/>
          <w:sz w:val="24"/>
          <w:szCs w:val="24"/>
          <w:shd w:val="clear" w:color="auto" w:fill="FFFFFF"/>
        </w:rPr>
        <w:t>. [Online]. Praeger Security International. Available at: https://books.google.co.uk/books?hl=en&amp;lr=&amp;id=MI7DEAAAQBAJ&amp;oi=fnd&amp;pg=PP1&amp;dq=incidents+of+crime+to+finance+terrorism&amp;ots= [Accessed 4 January 2024].</w:t>
      </w:r>
    </w:p>
    <w:p w14:paraId="283949E6" w14:textId="7B2B5614" w:rsidR="00D741B3" w:rsidRDefault="00D741B3">
      <w:pPr>
        <w:rPr>
          <w:rFonts w:cstheme="minorHAnsi"/>
          <w:color w:val="000000"/>
          <w:sz w:val="24"/>
          <w:szCs w:val="24"/>
          <w:shd w:val="clear" w:color="auto" w:fill="FFFFFF"/>
        </w:rPr>
      </w:pPr>
      <w:r w:rsidRPr="00D741B3">
        <w:rPr>
          <w:rFonts w:cstheme="minorHAnsi"/>
          <w:color w:val="000000"/>
          <w:sz w:val="24"/>
          <w:szCs w:val="24"/>
          <w:shd w:val="clear" w:color="auto" w:fill="FFFFFF"/>
        </w:rPr>
        <w:t>Michael C. Horowitz, Evan Perkoski and Philip B.K. Potter. (2017). </w:t>
      </w:r>
      <w:r w:rsidRPr="00D741B3">
        <w:rPr>
          <w:rFonts w:cstheme="minorHAnsi"/>
          <w:i/>
          <w:iCs/>
          <w:color w:val="000000"/>
          <w:sz w:val="24"/>
          <w:szCs w:val="24"/>
        </w:rPr>
        <w:t>Tactical Diversity in Militant Violence</w:t>
      </w:r>
      <w:r w:rsidRPr="00D741B3">
        <w:rPr>
          <w:rFonts w:cstheme="minorHAnsi"/>
          <w:color w:val="000000"/>
          <w:sz w:val="24"/>
          <w:szCs w:val="24"/>
          <w:shd w:val="clear" w:color="auto" w:fill="FFFFFF"/>
        </w:rPr>
        <w:t xml:space="preserve">. [Online]. Cambridge University. Available at: https://www.cambridge.org/core/journals/international-organization/article/tactical-diversity-in-militant-violence/A0368 [Accessed </w:t>
      </w:r>
      <w:r>
        <w:rPr>
          <w:rFonts w:cstheme="minorHAnsi"/>
          <w:color w:val="000000"/>
          <w:sz w:val="24"/>
          <w:szCs w:val="24"/>
          <w:shd w:val="clear" w:color="auto" w:fill="FFFFFF"/>
        </w:rPr>
        <w:t>4</w:t>
      </w:r>
      <w:r w:rsidRPr="00D741B3">
        <w:rPr>
          <w:rFonts w:cstheme="minorHAnsi"/>
          <w:color w:val="000000"/>
          <w:sz w:val="24"/>
          <w:szCs w:val="24"/>
          <w:shd w:val="clear" w:color="auto" w:fill="FFFFFF"/>
        </w:rPr>
        <w:t xml:space="preserve"> </w:t>
      </w:r>
      <w:r>
        <w:rPr>
          <w:rFonts w:cstheme="minorHAnsi"/>
          <w:color w:val="000000"/>
          <w:sz w:val="24"/>
          <w:szCs w:val="24"/>
          <w:shd w:val="clear" w:color="auto" w:fill="FFFFFF"/>
        </w:rPr>
        <w:t>January</w:t>
      </w:r>
      <w:r w:rsidRPr="00D741B3">
        <w:rPr>
          <w:rFonts w:cstheme="minorHAnsi"/>
          <w:color w:val="000000"/>
          <w:sz w:val="24"/>
          <w:szCs w:val="24"/>
          <w:shd w:val="clear" w:color="auto" w:fill="FFFFFF"/>
        </w:rPr>
        <w:t xml:space="preserve"> 2024].</w:t>
      </w:r>
    </w:p>
    <w:p w14:paraId="707ED57B" w14:textId="023AF348" w:rsidR="004B54CF" w:rsidRPr="004B54CF" w:rsidRDefault="004B54CF">
      <w:pPr>
        <w:rPr>
          <w:rFonts w:cstheme="minorHAnsi"/>
          <w:color w:val="000000"/>
          <w:sz w:val="20"/>
          <w:szCs w:val="20"/>
          <w:shd w:val="clear" w:color="auto" w:fill="FFFFFF"/>
        </w:rPr>
      </w:pPr>
      <w:r w:rsidRPr="004B54CF">
        <w:rPr>
          <w:rFonts w:cstheme="minorHAnsi"/>
          <w:color w:val="000000"/>
          <w:sz w:val="24"/>
          <w:szCs w:val="24"/>
          <w:shd w:val="clear" w:color="auto" w:fill="FFFFFF"/>
        </w:rPr>
        <w:t>Mark Brunger. (2014). </w:t>
      </w:r>
      <w:r w:rsidRPr="004B54CF">
        <w:rPr>
          <w:rFonts w:cstheme="minorHAnsi"/>
          <w:i/>
          <w:iCs/>
          <w:color w:val="000000"/>
          <w:sz w:val="24"/>
          <w:szCs w:val="24"/>
        </w:rPr>
        <w:t>Exploring the Myth of the Bobby and the Intrusion of the State into Social Space</w:t>
      </w:r>
      <w:r w:rsidRPr="004B54CF">
        <w:rPr>
          <w:rFonts w:cstheme="minorHAnsi"/>
          <w:color w:val="000000"/>
          <w:sz w:val="24"/>
          <w:szCs w:val="24"/>
          <w:shd w:val="clear" w:color="auto" w:fill="FFFFFF"/>
        </w:rPr>
        <w:t>. [Online]. Springer. Available at: https://doi.org/10.1007/s11196-013-9316-y [Accessed 27 January 2024].</w:t>
      </w:r>
    </w:p>
    <w:p w14:paraId="244CD3F8" w14:textId="6FEB95F6" w:rsidR="00231527" w:rsidRPr="00231527" w:rsidRDefault="00231527">
      <w:pPr>
        <w:rPr>
          <w:rFonts w:cstheme="minorHAnsi"/>
          <w:color w:val="000000"/>
          <w:sz w:val="20"/>
          <w:szCs w:val="20"/>
          <w:shd w:val="clear" w:color="auto" w:fill="FFFFFF"/>
        </w:rPr>
      </w:pPr>
      <w:r w:rsidRPr="00231527">
        <w:rPr>
          <w:rFonts w:cstheme="minorHAnsi"/>
          <w:color w:val="000000"/>
          <w:sz w:val="24"/>
          <w:szCs w:val="24"/>
          <w:shd w:val="clear" w:color="auto" w:fill="FFFFFF"/>
        </w:rPr>
        <w:t>Monica T Whitty. (2018). </w:t>
      </w:r>
      <w:r w:rsidRPr="00231527">
        <w:rPr>
          <w:rFonts w:cstheme="minorHAnsi"/>
          <w:i/>
          <w:iCs/>
          <w:color w:val="000000"/>
          <w:sz w:val="24"/>
          <w:szCs w:val="24"/>
        </w:rPr>
        <w:t>Developing a conceptual model for insider threat</w:t>
      </w:r>
      <w:r w:rsidRPr="00231527">
        <w:rPr>
          <w:rFonts w:cstheme="minorHAnsi"/>
          <w:color w:val="000000"/>
          <w:sz w:val="24"/>
          <w:szCs w:val="24"/>
          <w:shd w:val="clear" w:color="auto" w:fill="FFFFFF"/>
        </w:rPr>
        <w:t>. [Online]. Cambridge University Press. Available at: https://www.cambridge.org/core/journals/journal-of-management-and-organization/article/developing-a-conceptual-model-for [Accessed 10 January 2024].</w:t>
      </w:r>
    </w:p>
    <w:p w14:paraId="4D693C0E" w14:textId="3F704211" w:rsidR="00A54A45" w:rsidRDefault="00A54A45">
      <w:pPr>
        <w:rPr>
          <w:rFonts w:cstheme="minorHAnsi"/>
          <w:color w:val="000000"/>
          <w:sz w:val="24"/>
          <w:szCs w:val="24"/>
          <w:shd w:val="clear" w:color="auto" w:fill="FFFFFF"/>
        </w:rPr>
      </w:pPr>
      <w:r w:rsidRPr="00A54A45">
        <w:rPr>
          <w:rFonts w:cstheme="minorHAnsi"/>
          <w:color w:val="000000"/>
          <w:sz w:val="24"/>
          <w:szCs w:val="24"/>
          <w:shd w:val="clear" w:color="auto" w:fill="FFFFFF"/>
        </w:rPr>
        <w:lastRenderedPageBreak/>
        <w:t>Richard Jackson, Harmonie Toros, Lee Jarvis, Charlotte Heath-Kelly. (2020). </w:t>
      </w:r>
      <w:r w:rsidRPr="00A54A45">
        <w:rPr>
          <w:rFonts w:cstheme="minorHAnsi"/>
          <w:i/>
          <w:iCs/>
          <w:color w:val="000000"/>
          <w:sz w:val="24"/>
          <w:szCs w:val="24"/>
        </w:rPr>
        <w:t>Critical Terrorism Studies at Ten</w:t>
      </w:r>
      <w:r w:rsidRPr="00A54A45">
        <w:rPr>
          <w:rFonts w:cstheme="minorHAnsi"/>
          <w:color w:val="000000"/>
          <w:sz w:val="24"/>
          <w:szCs w:val="24"/>
          <w:shd w:val="clear" w:color="auto" w:fill="FFFFFF"/>
        </w:rPr>
        <w:t>. [Online]. Routledge. Available at: https://doi.org/10.4324/9780429454844 [Accessed 10 January 2024].</w:t>
      </w:r>
    </w:p>
    <w:p w14:paraId="2B07614B" w14:textId="5C34FE9D" w:rsidR="00966DFE" w:rsidRPr="00966DFE" w:rsidRDefault="00966DFE">
      <w:pPr>
        <w:rPr>
          <w:rFonts w:cstheme="minorHAnsi"/>
          <w:sz w:val="24"/>
          <w:szCs w:val="24"/>
        </w:rPr>
      </w:pPr>
      <w:r w:rsidRPr="00966DFE">
        <w:rPr>
          <w:rFonts w:cstheme="minorHAnsi"/>
          <w:color w:val="000000"/>
          <w:sz w:val="24"/>
          <w:szCs w:val="24"/>
          <w:shd w:val="clear" w:color="auto" w:fill="FFFFFF"/>
        </w:rPr>
        <w:t>Vikram Dodd. (2019). Police resources 'drained to dangerously low levels', say former top officers. </w:t>
      </w:r>
      <w:r w:rsidRPr="00966DFE">
        <w:rPr>
          <w:rFonts w:cstheme="minorHAnsi"/>
          <w:i/>
          <w:iCs/>
          <w:color w:val="000000"/>
          <w:sz w:val="24"/>
          <w:szCs w:val="24"/>
        </w:rPr>
        <w:t>The Guardian</w:t>
      </w:r>
      <w:r w:rsidRPr="00966DFE">
        <w:rPr>
          <w:rFonts w:cstheme="minorHAnsi"/>
          <w:color w:val="000000"/>
          <w:sz w:val="24"/>
          <w:szCs w:val="24"/>
          <w:shd w:val="clear" w:color="auto" w:fill="FFFFFF"/>
        </w:rPr>
        <w:t>. [Online]. 5 July 2019. Available at https://www.theguardian.com/uk-news/2019/jul/04/police-watchdog-reforms-chief-inspector-constabulary [Accessed 27 January 2024].</w:t>
      </w:r>
    </w:p>
    <w:sectPr w:rsidR="00966DFE" w:rsidRPr="00966D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F8"/>
    <w:rsid w:val="00064735"/>
    <w:rsid w:val="000F4EC5"/>
    <w:rsid w:val="00105978"/>
    <w:rsid w:val="001A267E"/>
    <w:rsid w:val="001B38EE"/>
    <w:rsid w:val="001B654A"/>
    <w:rsid w:val="002000E3"/>
    <w:rsid w:val="00202AB8"/>
    <w:rsid w:val="002214A9"/>
    <w:rsid w:val="00227000"/>
    <w:rsid w:val="00231527"/>
    <w:rsid w:val="00310C71"/>
    <w:rsid w:val="0031425D"/>
    <w:rsid w:val="00331BAA"/>
    <w:rsid w:val="00343049"/>
    <w:rsid w:val="00370267"/>
    <w:rsid w:val="00382A93"/>
    <w:rsid w:val="003A6350"/>
    <w:rsid w:val="00482679"/>
    <w:rsid w:val="00492499"/>
    <w:rsid w:val="004B54CF"/>
    <w:rsid w:val="005958A7"/>
    <w:rsid w:val="006058F8"/>
    <w:rsid w:val="00606158"/>
    <w:rsid w:val="00613830"/>
    <w:rsid w:val="0064524B"/>
    <w:rsid w:val="006B43D8"/>
    <w:rsid w:val="006D43FA"/>
    <w:rsid w:val="007330E6"/>
    <w:rsid w:val="007566F0"/>
    <w:rsid w:val="007C0D78"/>
    <w:rsid w:val="008D2A9B"/>
    <w:rsid w:val="0091337D"/>
    <w:rsid w:val="009447AF"/>
    <w:rsid w:val="00966DFE"/>
    <w:rsid w:val="009715BD"/>
    <w:rsid w:val="00A04D58"/>
    <w:rsid w:val="00A37AB1"/>
    <w:rsid w:val="00A402EC"/>
    <w:rsid w:val="00A54A45"/>
    <w:rsid w:val="00A618D4"/>
    <w:rsid w:val="00A85E2B"/>
    <w:rsid w:val="00A94D44"/>
    <w:rsid w:val="00AC5CAC"/>
    <w:rsid w:val="00B3632A"/>
    <w:rsid w:val="00B429D3"/>
    <w:rsid w:val="00B500DD"/>
    <w:rsid w:val="00B86638"/>
    <w:rsid w:val="00BC0E14"/>
    <w:rsid w:val="00BC30CA"/>
    <w:rsid w:val="00BC311B"/>
    <w:rsid w:val="00BC4CB1"/>
    <w:rsid w:val="00BF680A"/>
    <w:rsid w:val="00C13815"/>
    <w:rsid w:val="00C51502"/>
    <w:rsid w:val="00CE0E57"/>
    <w:rsid w:val="00D24314"/>
    <w:rsid w:val="00D3232C"/>
    <w:rsid w:val="00D741B3"/>
    <w:rsid w:val="00DC0964"/>
    <w:rsid w:val="00DF0DA5"/>
    <w:rsid w:val="00EF44CD"/>
    <w:rsid w:val="00EF51F4"/>
    <w:rsid w:val="00F034F4"/>
    <w:rsid w:val="00F04C23"/>
    <w:rsid w:val="00F06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EF409"/>
  <w15:chartTrackingRefBased/>
  <w15:docId w15:val="{7459F329-87B7-46D8-B657-B8F68B036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F0DA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ooks.google.co.uk/books?hl=en&amp;lr=&amp;id=7PbRYqzhu3cC&amp;oi=fnd&amp;pg=PA28&amp;d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3283</Words>
  <Characters>18717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Finylas,Jonathan swp8381</dc:creator>
  <cp:keywords/>
  <dc:description/>
  <cp:lastModifiedBy>Finylas,Jonathan swp8381</cp:lastModifiedBy>
  <cp:revision>8</cp:revision>
  <dcterms:created xsi:type="dcterms:W3CDTF">2024-02-19T18:48:00Z</dcterms:created>
  <dcterms:modified xsi:type="dcterms:W3CDTF">2024-02-19T18:49:00Z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2024-02-07T11:55:25Z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8292ded1-ea56-4dac-8e28-4ef2c0c1da3d</vt:lpwstr>
  </property>
  <property fmtid="{D5CDD505-2E9C-101B-9397-08002B2CF9AE}" pid="8" name="MSIP_Label_66cf8fe5-b7b7-4df7-b38d-1c61ac2f6639_ContentBits">
    <vt:lpwstr>0</vt:lpwstr>
  </property>
</Properties>
</file>