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0569" w:rsidRDefault="00420569" w:rsidP="00114FAA">
      <w:pPr>
        <w:tabs>
          <w:tab w:val="left" w:pos="7860"/>
        </w:tabs>
        <w:rPr>
          <w:color w:val="FF0000"/>
          <w:sz w:val="36"/>
          <w:szCs w:val="36"/>
        </w:rPr>
      </w:pPr>
    </w:p>
    <w:p w:rsidR="00840ED3" w:rsidRPr="00420569" w:rsidRDefault="00420569" w:rsidP="00114FAA">
      <w:pPr>
        <w:tabs>
          <w:tab w:val="left" w:pos="7860"/>
        </w:tabs>
        <w:rPr>
          <w:sz w:val="72"/>
          <w:szCs w:val="72"/>
        </w:rPr>
      </w:pPr>
      <w:r w:rsidRPr="00420569">
        <w:rPr>
          <w:color w:val="FF0000"/>
          <w:sz w:val="72"/>
          <w:szCs w:val="72"/>
        </w:rPr>
        <w:t>INSIDE MYSELF</w:t>
      </w:r>
      <w:r w:rsidR="00114FAA" w:rsidRPr="00420569">
        <w:rPr>
          <w:sz w:val="72"/>
          <w:szCs w:val="72"/>
        </w:rPr>
        <w:tab/>
      </w:r>
    </w:p>
    <w:p w:rsidR="00114FAA" w:rsidRDefault="00114FAA"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420569" w:rsidRDefault="00420569" w:rsidP="00114FAA">
      <w:pPr>
        <w:tabs>
          <w:tab w:val="left" w:pos="7860"/>
        </w:tabs>
      </w:pPr>
    </w:p>
    <w:p w:rsidR="00114FAA" w:rsidRDefault="00420569" w:rsidP="00114FAA">
      <w:pPr>
        <w:tabs>
          <w:tab w:val="left" w:pos="7860"/>
        </w:tabs>
      </w:pPr>
      <w:r>
        <w:t>MODULE NAME: PROFESSIONAL CAREER DEVELOPMENT</w:t>
      </w:r>
    </w:p>
    <w:p w:rsidR="00420569" w:rsidRDefault="00420569" w:rsidP="00114FAA">
      <w:pPr>
        <w:tabs>
          <w:tab w:val="left" w:pos="7860"/>
        </w:tabs>
      </w:pPr>
      <w:r>
        <w:t xml:space="preserve">STUDENT NAME: SABRINA GNERI </w:t>
      </w:r>
    </w:p>
    <w:p w:rsidR="00420569" w:rsidRDefault="00420569" w:rsidP="00114FAA">
      <w:pPr>
        <w:tabs>
          <w:tab w:val="left" w:pos="7860"/>
        </w:tabs>
      </w:pPr>
    </w:p>
    <w:p w:rsidR="00420569" w:rsidRDefault="00420569" w:rsidP="00420569">
      <w:pPr>
        <w:pStyle w:val="ContentsHeading"/>
        <w:pageBreakBefore/>
      </w:pPr>
      <w:r>
        <w:lastRenderedPageBreak/>
        <w:t>Table of Contents</w:t>
      </w:r>
    </w:p>
    <w:p w:rsidR="00420569" w:rsidRDefault="00420569" w:rsidP="00420569">
      <w:pPr>
        <w:pStyle w:val="Sommario1"/>
      </w:pPr>
      <w:r>
        <w:fldChar w:fldCharType="begin"/>
      </w:r>
      <w:r>
        <w:instrText xml:space="preserve"> TOC \f \o "1-9" \o "1-9" </w:instrText>
      </w:r>
      <w:r>
        <w:fldChar w:fldCharType="separate"/>
      </w:r>
      <w:r>
        <w:t>INTRODUCTION</w:t>
      </w:r>
      <w:r>
        <w:tab/>
        <w:t>3</w:t>
      </w:r>
    </w:p>
    <w:p w:rsidR="00420569" w:rsidRDefault="00420569" w:rsidP="00420569">
      <w:pPr>
        <w:pStyle w:val="Sommario2"/>
        <w:tabs>
          <w:tab w:val="clear" w:pos="9077"/>
          <w:tab w:val="right" w:leader="dot" w:pos="9360"/>
        </w:tabs>
      </w:pPr>
      <w:r>
        <w:t>SWOT Analyses and key skills required.</w:t>
      </w:r>
      <w:r>
        <w:tab/>
        <w:t>3</w:t>
      </w:r>
    </w:p>
    <w:p w:rsidR="00420569" w:rsidRDefault="00420569" w:rsidP="00420569">
      <w:pPr>
        <w:pStyle w:val="Sommario2"/>
        <w:tabs>
          <w:tab w:val="clear" w:pos="9077"/>
          <w:tab w:val="right" w:leader="dot" w:pos="9360"/>
        </w:tabs>
      </w:pPr>
      <w:r>
        <w:t>The short and long term visions.</w:t>
      </w:r>
      <w:r>
        <w:tab/>
        <w:t>6</w:t>
      </w:r>
    </w:p>
    <w:p w:rsidR="00420569" w:rsidRDefault="00420569" w:rsidP="00420569">
      <w:pPr>
        <w:pStyle w:val="Sommario2"/>
        <w:tabs>
          <w:tab w:val="clear" w:pos="9077"/>
          <w:tab w:val="right" w:leader="dot" w:pos="9360"/>
        </w:tabs>
      </w:pPr>
      <w:r>
        <w:t>Research and learning styles.</w:t>
      </w:r>
      <w:r>
        <w:tab/>
        <w:t>7</w:t>
      </w:r>
    </w:p>
    <w:p w:rsidR="00420569" w:rsidRDefault="00420569" w:rsidP="00420569">
      <w:pPr>
        <w:pStyle w:val="Sommario2"/>
        <w:tabs>
          <w:tab w:val="clear" w:pos="9077"/>
          <w:tab w:val="right" w:leader="dot" w:pos="9360"/>
        </w:tabs>
      </w:pPr>
      <w:r>
        <w:t>Potential roles and their suitability.</w:t>
      </w:r>
      <w:r>
        <w:tab/>
        <w:t>8</w:t>
      </w:r>
    </w:p>
    <w:p w:rsidR="00420569" w:rsidRDefault="00420569" w:rsidP="00420569">
      <w:pPr>
        <w:pStyle w:val="Sommario2"/>
        <w:tabs>
          <w:tab w:val="clear" w:pos="9077"/>
          <w:tab w:val="right" w:leader="dot" w:pos="9360"/>
        </w:tabs>
      </w:pPr>
      <w:r>
        <w:t>Belbin test.</w:t>
      </w:r>
      <w:r>
        <w:tab/>
        <w:t>9</w:t>
      </w:r>
    </w:p>
    <w:p w:rsidR="00420569" w:rsidRDefault="00420569" w:rsidP="00420569">
      <w:pPr>
        <w:pStyle w:val="Sommario2"/>
        <w:tabs>
          <w:tab w:val="clear" w:pos="9077"/>
          <w:tab w:val="right" w:leader="dot" w:pos="9360"/>
        </w:tabs>
      </w:pPr>
      <w:r>
        <w:t>Participating in meeting or being an effective team contributor.</w:t>
      </w:r>
      <w:r>
        <w:tab/>
        <w:t>10</w:t>
      </w:r>
    </w:p>
    <w:p w:rsidR="00420569" w:rsidRDefault="00420569" w:rsidP="00420569">
      <w:pPr>
        <w:pStyle w:val="Sommario2"/>
        <w:tabs>
          <w:tab w:val="clear" w:pos="9077"/>
          <w:tab w:val="right" w:leader="dot" w:pos="9360"/>
        </w:tabs>
      </w:pPr>
      <w:r>
        <w:t>Utilising feedback for moving forward.</w:t>
      </w:r>
      <w:r>
        <w:tab/>
        <w:t>10</w:t>
      </w:r>
    </w:p>
    <w:p w:rsidR="00420569" w:rsidRDefault="00420569" w:rsidP="00420569">
      <w:pPr>
        <w:pStyle w:val="Sommario2"/>
        <w:tabs>
          <w:tab w:val="clear" w:pos="9077"/>
          <w:tab w:val="right" w:leader="dot" w:pos="9360"/>
        </w:tabs>
      </w:pPr>
      <w:r>
        <w:t>360 degree review.</w:t>
      </w:r>
      <w:r>
        <w:tab/>
        <w:t>10</w:t>
      </w:r>
    </w:p>
    <w:p w:rsidR="00420569" w:rsidRDefault="00420569" w:rsidP="00420569">
      <w:pPr>
        <w:pStyle w:val="Sommario2"/>
        <w:tabs>
          <w:tab w:val="clear" w:pos="9077"/>
          <w:tab w:val="right" w:leader="dot" w:pos="9360"/>
        </w:tabs>
      </w:pPr>
      <w:r>
        <w:t>Personal development plan.</w:t>
      </w:r>
      <w:r>
        <w:tab/>
        <w:t>10</w:t>
      </w:r>
    </w:p>
    <w:p w:rsidR="00420569" w:rsidRDefault="00420569" w:rsidP="00420569">
      <w:pPr>
        <w:pStyle w:val="Sommario1"/>
      </w:pPr>
      <w:r>
        <w:t>CONCLUSION</w:t>
      </w:r>
      <w:r>
        <w:tab/>
        <w:t>10</w:t>
      </w:r>
    </w:p>
    <w:p w:rsidR="00420569" w:rsidRDefault="00420569" w:rsidP="00420569">
      <w:pPr>
        <w:tabs>
          <w:tab w:val="left" w:pos="7860"/>
        </w:tabs>
      </w:pPr>
      <w:r>
        <w:t xml:space="preserve">REFERENCE </w:t>
      </w:r>
      <w:r>
        <w:tab/>
        <w:t>11</w:t>
      </w:r>
      <w:r>
        <w:fldChar w:fldCharType="end"/>
      </w: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tabs>
          <w:tab w:val="left" w:pos="7860"/>
        </w:tabs>
      </w:pPr>
    </w:p>
    <w:p w:rsidR="00114FAA" w:rsidRDefault="00114FAA" w:rsidP="00114FAA">
      <w:pPr>
        <w:pStyle w:val="Titolo1"/>
        <w:pageBreakBefore/>
        <w:numPr>
          <w:ilvl w:val="0"/>
          <w:numId w:val="1"/>
        </w:numPr>
        <w:rPr>
          <w:b w:val="0"/>
          <w:bCs w:val="0"/>
          <w:sz w:val="24"/>
          <w:szCs w:val="24"/>
        </w:rPr>
      </w:pPr>
      <w:r>
        <w:lastRenderedPageBreak/>
        <w:t>INTRODUCTION</w:t>
      </w:r>
    </w:p>
    <w:p w:rsidR="00114FAA" w:rsidRDefault="00114FAA" w:rsidP="00114FAA">
      <w:pPr>
        <w:rPr>
          <w:szCs w:val="24"/>
        </w:rPr>
      </w:pPr>
      <w:r>
        <w:rPr>
          <w:szCs w:val="24"/>
        </w:rPr>
        <w:t xml:space="preserve">Personal career development skills comprises of various type of skill sets such as communication skill, analytical and research skills and interpersonal abilities. As these skills </w:t>
      </w:r>
      <w:proofErr w:type="gramStart"/>
      <w:r>
        <w:rPr>
          <w:szCs w:val="24"/>
        </w:rPr>
        <w:t>are required</w:t>
      </w:r>
      <w:proofErr w:type="gramEnd"/>
      <w:r>
        <w:rPr>
          <w:szCs w:val="24"/>
        </w:rPr>
        <w:t xml:space="preserve"> by individual in health and social care. Under the </w:t>
      </w:r>
      <w:proofErr w:type="gramStart"/>
      <w:r>
        <w:rPr>
          <w:szCs w:val="24"/>
        </w:rPr>
        <w:t>report</w:t>
      </w:r>
      <w:proofErr w:type="gramEnd"/>
      <w:r>
        <w:rPr>
          <w:szCs w:val="24"/>
        </w:rPr>
        <w:t xml:space="preserve"> a portfolio is being provide that comprises of different skills and knowledge that effects the working efficiency. As these skills increases the level of professionalism in the workplace </w:t>
      </w:r>
      <w:r>
        <w:rPr>
          <w:rFonts w:ascii="Time snew roman" w:hAnsi="Time snew roman" w:hint="eastAsia"/>
          <w:color w:val="222222"/>
          <w:szCs w:val="24"/>
        </w:rPr>
        <w:t>(</w:t>
      </w:r>
      <w:proofErr w:type="spellStart"/>
      <w:r>
        <w:rPr>
          <w:rFonts w:ascii="Time snew roman" w:hAnsi="Time snew roman" w:hint="eastAsia"/>
          <w:color w:val="222222"/>
          <w:szCs w:val="24"/>
        </w:rPr>
        <w:t>Akkermans</w:t>
      </w:r>
      <w:proofErr w:type="spellEnd"/>
      <w:r>
        <w:rPr>
          <w:rFonts w:ascii="Time snew roman" w:hAnsi="Time snew roman" w:hint="eastAsia"/>
          <w:color w:val="222222"/>
          <w:szCs w:val="24"/>
        </w:rPr>
        <w:t xml:space="preserve"> and. et. al., 2015)</w:t>
      </w:r>
      <w:r>
        <w:rPr>
          <w:szCs w:val="24"/>
        </w:rPr>
        <w:t xml:space="preserve">.  Professionalism is the competences or skills that </w:t>
      </w:r>
      <w:proofErr w:type="gramStart"/>
      <w:r>
        <w:rPr>
          <w:szCs w:val="24"/>
        </w:rPr>
        <w:t>are being expected</w:t>
      </w:r>
      <w:proofErr w:type="gramEnd"/>
      <w:r>
        <w:rPr>
          <w:szCs w:val="24"/>
        </w:rPr>
        <w:t xml:space="preserve"> by professional to </w:t>
      </w:r>
      <w:proofErr w:type="spellStart"/>
      <w:r>
        <w:rPr>
          <w:szCs w:val="24"/>
        </w:rPr>
        <w:t>posses</w:t>
      </w:r>
      <w:proofErr w:type="spellEnd"/>
      <w:r>
        <w:rPr>
          <w:szCs w:val="24"/>
        </w:rPr>
        <w:t xml:space="preserve"> in the industry. The report will further define various factors that will examine key skills that are being required by the </w:t>
      </w:r>
      <w:proofErr w:type="gramStart"/>
      <w:r>
        <w:rPr>
          <w:szCs w:val="24"/>
        </w:rPr>
        <w:t>employees  such</w:t>
      </w:r>
      <w:proofErr w:type="gramEnd"/>
      <w:r>
        <w:rPr>
          <w:szCs w:val="24"/>
        </w:rPr>
        <w:t xml:space="preserve"> as academic, professional and employability skills. It will also examine the personal areas by analysing the SWOT so that personal strength </w:t>
      </w:r>
      <w:proofErr w:type="gramStart"/>
      <w:r>
        <w:rPr>
          <w:szCs w:val="24"/>
        </w:rPr>
        <w:t>can be used</w:t>
      </w:r>
      <w:proofErr w:type="gramEnd"/>
      <w:r>
        <w:rPr>
          <w:szCs w:val="24"/>
        </w:rPr>
        <w:t xml:space="preserve"> for future development. </w:t>
      </w:r>
    </w:p>
    <w:p w:rsidR="00114FAA" w:rsidRDefault="00114FAA" w:rsidP="00114FAA">
      <w:r>
        <w:rPr>
          <w:szCs w:val="24"/>
        </w:rPr>
        <w:tab/>
        <w:t xml:space="preserve">The report will also analyse the advantage of </w:t>
      </w:r>
      <w:proofErr w:type="gramStart"/>
      <w:r>
        <w:rPr>
          <w:szCs w:val="24"/>
        </w:rPr>
        <w:t>360 review</w:t>
      </w:r>
      <w:proofErr w:type="gramEnd"/>
      <w:r>
        <w:rPr>
          <w:szCs w:val="24"/>
        </w:rPr>
        <w:t xml:space="preserve"> system in the workplace that can help the individual to analyse their performance and to utilise feedback that can help individual to perform in more effective manner. As it is important for individual to develop their skills sets as per the market needs. Market needs is the concept that comprises the functional and emotional needs of the target markets and by developing various skill sets individual can </w:t>
      </w:r>
      <w:proofErr w:type="gramStart"/>
      <w:r>
        <w:rPr>
          <w:szCs w:val="24"/>
        </w:rPr>
        <w:t>actively</w:t>
      </w:r>
      <w:proofErr w:type="gramEnd"/>
      <w:r>
        <w:rPr>
          <w:szCs w:val="24"/>
        </w:rPr>
        <w:t xml:space="preserve"> asses the needs of the people and can deliver product or services accordingly. The report will also highlight certain research and learning style that can assists an individual in developing their </w:t>
      </w:r>
      <w:proofErr w:type="gramStart"/>
      <w:r>
        <w:rPr>
          <w:szCs w:val="24"/>
        </w:rPr>
        <w:t>skill  sets</w:t>
      </w:r>
      <w:proofErr w:type="gramEnd"/>
      <w:r>
        <w:rPr>
          <w:szCs w:val="24"/>
        </w:rPr>
        <w:t xml:space="preserve"> in the health and social care industry. Along with highlighting the a personal development plan that will comprises of establishing aims and objectives that an </w:t>
      </w:r>
      <w:proofErr w:type="spellStart"/>
      <w:r>
        <w:rPr>
          <w:szCs w:val="24"/>
        </w:rPr>
        <w:t>individuals</w:t>
      </w:r>
      <w:proofErr w:type="spellEnd"/>
      <w:r>
        <w:rPr>
          <w:szCs w:val="24"/>
        </w:rPr>
        <w:t xml:space="preserve"> wants to achieve or the place where individual want to go that can be made for short, long or medium term in the career. This will help the individual to handle the employment role more effectively </w:t>
      </w:r>
      <w:r>
        <w:rPr>
          <w:rFonts w:ascii="Time snew roman" w:hAnsi="Time snew roman" w:hint="eastAsia"/>
          <w:color w:val="222222"/>
          <w:szCs w:val="24"/>
        </w:rPr>
        <w:t>(</w:t>
      </w:r>
      <w:proofErr w:type="spellStart"/>
      <w:r>
        <w:rPr>
          <w:rFonts w:ascii="Time snew roman" w:hAnsi="Time snew roman" w:hint="eastAsia"/>
          <w:color w:val="222222"/>
          <w:szCs w:val="24"/>
        </w:rPr>
        <w:t>Avidov-Ungar</w:t>
      </w:r>
      <w:proofErr w:type="spellEnd"/>
      <w:r>
        <w:rPr>
          <w:rFonts w:ascii="Time snew roman" w:hAnsi="Time snew roman" w:hint="eastAsia"/>
          <w:color w:val="222222"/>
          <w:szCs w:val="24"/>
        </w:rPr>
        <w:t>, 2016)</w:t>
      </w:r>
      <w:r>
        <w:rPr>
          <w:szCs w:val="24"/>
        </w:rPr>
        <w:t xml:space="preserve">. The employment is an agreement that exist between an employer and </w:t>
      </w:r>
      <w:proofErr w:type="gramStart"/>
      <w:r>
        <w:rPr>
          <w:szCs w:val="24"/>
        </w:rPr>
        <w:t>employee which</w:t>
      </w:r>
      <w:proofErr w:type="gramEnd"/>
      <w:r>
        <w:rPr>
          <w:szCs w:val="24"/>
        </w:rPr>
        <w:t xml:space="preserve"> involves that the employee will provide certain service on the job and in reward of the service the employee will get compensation. In order to fulfil the job responsibility the individual requires skill different skill sets. </w:t>
      </w:r>
    </w:p>
    <w:p w:rsidR="00114FAA" w:rsidRDefault="00114FAA" w:rsidP="00114FAA">
      <w:pPr>
        <w:tabs>
          <w:tab w:val="left" w:pos="7860"/>
        </w:tabs>
      </w:pPr>
    </w:p>
    <w:p w:rsidR="0047202A" w:rsidRPr="007736FB" w:rsidRDefault="00420569" w:rsidP="00114FAA">
      <w:pPr>
        <w:rPr>
          <w:sz w:val="28"/>
          <w:szCs w:val="28"/>
        </w:rPr>
      </w:pPr>
      <w:r w:rsidRPr="007736FB">
        <w:rPr>
          <w:sz w:val="28"/>
          <w:szCs w:val="28"/>
        </w:rPr>
        <w:t xml:space="preserve">SWOT ANALYSES AND KEY </w:t>
      </w:r>
      <w:r w:rsidR="007736FB" w:rsidRPr="007736FB">
        <w:rPr>
          <w:sz w:val="28"/>
          <w:szCs w:val="28"/>
        </w:rPr>
        <w:t>REQUIRED</w:t>
      </w:r>
    </w:p>
    <w:p w:rsidR="0047202A" w:rsidRDefault="0047202A" w:rsidP="00114FAA"/>
    <w:p w:rsidR="00114FAA" w:rsidRPr="007736FB" w:rsidRDefault="007736FB" w:rsidP="00114FAA">
      <w:pPr>
        <w:rPr>
          <w:bCs/>
        </w:rPr>
      </w:pPr>
      <w:r w:rsidRPr="007736FB">
        <w:rPr>
          <w:bCs/>
        </w:rPr>
        <w:t xml:space="preserve">The SWOT analysis is the model used to assess the competitive position of an organization and develop strategic planning. It is useful for evaluating internal and external factors with present and future potential. This tool or tool evaluates the performance, competition, risk and potential of a company in the health and social care sector in which a person works. Therefore, the individual has many internal </w:t>
      </w:r>
      <w:proofErr w:type="gramStart"/>
      <w:r w:rsidRPr="007736FB">
        <w:rPr>
          <w:bCs/>
        </w:rPr>
        <w:t>strengths and weaknesses and external threats</w:t>
      </w:r>
      <w:proofErr w:type="gramEnd"/>
      <w:r w:rsidRPr="007736FB">
        <w:rPr>
          <w:bCs/>
        </w:rPr>
        <w:t xml:space="preserve"> and opportunities that need to be explained in detail and I will now go to list all of my personal things:</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4680"/>
        <w:gridCol w:w="4682"/>
      </w:tblGrid>
      <w:tr w:rsidR="00114FAA" w:rsidRPr="00114FAA" w:rsidTr="00114FAA">
        <w:tc>
          <w:tcPr>
            <w:tcW w:w="4680" w:type="dxa"/>
            <w:tcBorders>
              <w:top w:val="single" w:sz="2" w:space="0" w:color="000000"/>
              <w:left w:val="single" w:sz="2" w:space="0" w:color="000000"/>
              <w:bottom w:val="single" w:sz="2" w:space="0" w:color="000000"/>
              <w:right w:val="nil"/>
            </w:tcBorders>
          </w:tcPr>
          <w:p w:rsidR="00114FAA" w:rsidRDefault="00114FAA">
            <w:pPr>
              <w:pStyle w:val="TableContents"/>
            </w:pPr>
            <w:r>
              <w:rPr>
                <w:b/>
                <w:bCs/>
              </w:rPr>
              <w:lastRenderedPageBreak/>
              <w:t xml:space="preserve">Strength </w:t>
            </w:r>
          </w:p>
          <w:p w:rsidR="003B478B" w:rsidRDefault="003B478B" w:rsidP="003B478B">
            <w:pPr>
              <w:pStyle w:val="TableContents"/>
              <w:numPr>
                <w:ilvl w:val="0"/>
                <w:numId w:val="2"/>
              </w:numPr>
            </w:pPr>
            <w:r>
              <w:t>• actively involve my patients</w:t>
            </w:r>
          </w:p>
          <w:p w:rsidR="003B478B" w:rsidRDefault="003B478B" w:rsidP="003B478B">
            <w:pPr>
              <w:pStyle w:val="TableContents"/>
              <w:numPr>
                <w:ilvl w:val="0"/>
                <w:numId w:val="2"/>
              </w:numPr>
            </w:pPr>
            <w:r>
              <w:t>• I make sure I have collaboration from local authorities</w:t>
            </w:r>
          </w:p>
          <w:p w:rsidR="003B478B" w:rsidRDefault="003B478B" w:rsidP="003B478B">
            <w:pPr>
              <w:pStyle w:val="TableContents"/>
              <w:numPr>
                <w:ilvl w:val="0"/>
                <w:numId w:val="2"/>
              </w:numPr>
            </w:pPr>
            <w:r>
              <w:t>• sharing and commitment to patient well-being</w:t>
            </w:r>
          </w:p>
          <w:p w:rsidR="00114FAA" w:rsidRDefault="003B478B" w:rsidP="003B478B">
            <w:pPr>
              <w:pStyle w:val="TableContents"/>
              <w:numPr>
                <w:ilvl w:val="0"/>
                <w:numId w:val="2"/>
              </w:numPr>
            </w:pPr>
            <w:r>
              <w:t>• organizational control</w:t>
            </w:r>
          </w:p>
        </w:tc>
        <w:tc>
          <w:tcPr>
            <w:tcW w:w="4682" w:type="dxa"/>
            <w:tcBorders>
              <w:top w:val="single" w:sz="2" w:space="0" w:color="000000"/>
              <w:left w:val="single" w:sz="2" w:space="0" w:color="000000"/>
              <w:bottom w:val="single" w:sz="2" w:space="0" w:color="000000"/>
              <w:right w:val="single" w:sz="2" w:space="0" w:color="000000"/>
            </w:tcBorders>
            <w:hideMark/>
          </w:tcPr>
          <w:p w:rsidR="00114FAA" w:rsidRDefault="00114FAA">
            <w:pPr>
              <w:pStyle w:val="TableContents"/>
            </w:pPr>
            <w:r>
              <w:rPr>
                <w:b/>
                <w:bCs/>
              </w:rPr>
              <w:t xml:space="preserve">Weakness </w:t>
            </w:r>
          </w:p>
          <w:p w:rsidR="003B478B" w:rsidRDefault="003B478B" w:rsidP="003B478B">
            <w:pPr>
              <w:pStyle w:val="TableContents"/>
              <w:numPr>
                <w:ilvl w:val="0"/>
                <w:numId w:val="2"/>
              </w:numPr>
            </w:pPr>
            <w:r>
              <w:t>many times I disagree with nurses and colleagues</w:t>
            </w:r>
          </w:p>
          <w:p w:rsidR="003B478B" w:rsidRDefault="003B478B" w:rsidP="003B478B">
            <w:pPr>
              <w:pStyle w:val="TableContents"/>
              <w:numPr>
                <w:ilvl w:val="0"/>
                <w:numId w:val="2"/>
              </w:numPr>
            </w:pPr>
            <w:r>
              <w:t>difficulty communication</w:t>
            </w:r>
          </w:p>
          <w:p w:rsidR="00114FAA" w:rsidRDefault="003B478B" w:rsidP="003B478B">
            <w:pPr>
              <w:pStyle w:val="TableContents"/>
              <w:numPr>
                <w:ilvl w:val="0"/>
                <w:numId w:val="2"/>
              </w:numPr>
            </w:pPr>
            <w:r>
              <w:t>I realize that I have the necessary technical deficiencies</w:t>
            </w:r>
            <w:r>
              <w:t>.</w:t>
            </w:r>
          </w:p>
        </w:tc>
      </w:tr>
      <w:tr w:rsidR="00114FAA" w:rsidRPr="00114FAA" w:rsidTr="0047202A">
        <w:tc>
          <w:tcPr>
            <w:tcW w:w="4680" w:type="dxa"/>
            <w:tcBorders>
              <w:top w:val="nil"/>
              <w:left w:val="single" w:sz="2" w:space="0" w:color="000000"/>
              <w:bottom w:val="nil"/>
              <w:right w:val="nil"/>
            </w:tcBorders>
            <w:hideMark/>
          </w:tcPr>
          <w:p w:rsidR="00114FAA" w:rsidRDefault="00114FAA">
            <w:pPr>
              <w:pStyle w:val="TableContents"/>
            </w:pPr>
            <w:r>
              <w:rPr>
                <w:b/>
                <w:bCs/>
              </w:rPr>
              <w:t xml:space="preserve">Opportunities </w:t>
            </w:r>
          </w:p>
          <w:p w:rsidR="003B478B" w:rsidRPr="003B478B" w:rsidRDefault="003B478B" w:rsidP="003B478B">
            <w:pPr>
              <w:pStyle w:val="TableContents"/>
              <w:numPr>
                <w:ilvl w:val="0"/>
                <w:numId w:val="2"/>
              </w:numPr>
              <w:rPr>
                <w:bCs/>
              </w:rPr>
            </w:pPr>
            <w:r w:rsidRPr="003B478B">
              <w:rPr>
                <w:bCs/>
              </w:rPr>
              <w:t>top of a committee to improve my communication skills</w:t>
            </w:r>
          </w:p>
          <w:p w:rsidR="003B478B" w:rsidRPr="003B478B" w:rsidRDefault="003B478B" w:rsidP="003B478B">
            <w:pPr>
              <w:pStyle w:val="TableContents"/>
              <w:numPr>
                <w:ilvl w:val="0"/>
                <w:numId w:val="2"/>
              </w:numPr>
              <w:rPr>
                <w:bCs/>
              </w:rPr>
            </w:pPr>
            <w:r w:rsidRPr="003B478B">
              <w:rPr>
                <w:bCs/>
              </w:rPr>
              <w:t>use and involve patients to eliminate my shortcomings</w:t>
            </w:r>
          </w:p>
          <w:p w:rsidR="00114FAA" w:rsidRDefault="003B478B" w:rsidP="003B478B">
            <w:pPr>
              <w:pStyle w:val="TableContents"/>
              <w:numPr>
                <w:ilvl w:val="0"/>
                <w:numId w:val="2"/>
              </w:numPr>
              <w:rPr>
                <w:b/>
                <w:bCs/>
              </w:rPr>
            </w:pPr>
            <w:r w:rsidRPr="003B478B">
              <w:rPr>
                <w:bCs/>
              </w:rPr>
              <w:t>increase my technological skills through various in-depth courses</w:t>
            </w:r>
          </w:p>
        </w:tc>
        <w:tc>
          <w:tcPr>
            <w:tcW w:w="4682" w:type="dxa"/>
            <w:tcBorders>
              <w:top w:val="nil"/>
              <w:left w:val="single" w:sz="2" w:space="0" w:color="000000"/>
              <w:bottom w:val="nil"/>
              <w:right w:val="single" w:sz="2" w:space="0" w:color="000000"/>
            </w:tcBorders>
          </w:tcPr>
          <w:p w:rsidR="00114FAA" w:rsidRDefault="00114FAA">
            <w:pPr>
              <w:pStyle w:val="TableContents"/>
            </w:pPr>
            <w:r>
              <w:rPr>
                <w:b/>
                <w:bCs/>
              </w:rPr>
              <w:t>Threat</w:t>
            </w:r>
            <w:r>
              <w:t xml:space="preserve"> </w:t>
            </w:r>
          </w:p>
          <w:p w:rsidR="00114FAA" w:rsidRPr="009463FD" w:rsidRDefault="00114FAA" w:rsidP="007B71BF">
            <w:pPr>
              <w:pStyle w:val="TableContents"/>
              <w:numPr>
                <w:ilvl w:val="0"/>
                <w:numId w:val="2"/>
              </w:numPr>
            </w:pPr>
            <w:r w:rsidRPr="009463FD">
              <w:t>Political changes in the organisation poses a strong threat on the company by affecting the operations.</w:t>
            </w:r>
          </w:p>
          <w:p w:rsidR="00114FAA" w:rsidRDefault="00114FAA" w:rsidP="007B71BF">
            <w:pPr>
              <w:pStyle w:val="TableContents"/>
              <w:numPr>
                <w:ilvl w:val="0"/>
                <w:numId w:val="2"/>
              </w:numPr>
            </w:pPr>
            <w:r w:rsidRPr="009463FD">
              <w:t xml:space="preserve">Customer preferences are increasing with changes in technological </w:t>
            </w:r>
            <w:proofErr w:type="gramStart"/>
            <w:r w:rsidRPr="009463FD">
              <w:t>improvement which</w:t>
            </w:r>
            <w:proofErr w:type="gramEnd"/>
            <w:r w:rsidRPr="009463FD">
              <w:t xml:space="preserve"> demands the latest technical </w:t>
            </w:r>
            <w:proofErr w:type="spellStart"/>
            <w:r w:rsidRPr="009463FD">
              <w:t>equipments</w:t>
            </w:r>
            <w:proofErr w:type="spellEnd"/>
            <w:r w:rsidRPr="009463FD">
              <w:t xml:space="preserve"> in the health and social organisation</w:t>
            </w:r>
            <w:r>
              <w:t xml:space="preserve"> </w:t>
            </w:r>
            <w:r>
              <w:rPr>
                <w:rFonts w:ascii="Time snew roman" w:hAnsi="Time snew roman" w:hint="eastAsia"/>
                <w:color w:val="222222"/>
                <w:szCs w:val="24"/>
              </w:rPr>
              <w:t>(</w:t>
            </w:r>
            <w:proofErr w:type="spellStart"/>
            <w:r>
              <w:rPr>
                <w:rFonts w:ascii="Time snew roman" w:hAnsi="Time snew roman" w:hint="eastAsia"/>
                <w:color w:val="222222"/>
                <w:szCs w:val="24"/>
              </w:rPr>
              <w:t>Skovholt</w:t>
            </w:r>
            <w:proofErr w:type="spellEnd"/>
            <w:r>
              <w:rPr>
                <w:rFonts w:ascii="Time snew roman" w:hAnsi="Time snew roman" w:hint="eastAsia"/>
                <w:color w:val="222222"/>
                <w:szCs w:val="24"/>
              </w:rPr>
              <w:t xml:space="preserve"> and Trotter-</w:t>
            </w:r>
            <w:proofErr w:type="spellStart"/>
            <w:r>
              <w:rPr>
                <w:rFonts w:ascii="Time snew roman" w:hAnsi="Time snew roman" w:hint="eastAsia"/>
                <w:color w:val="222222"/>
                <w:szCs w:val="24"/>
              </w:rPr>
              <w:t>Mathison</w:t>
            </w:r>
            <w:proofErr w:type="spellEnd"/>
            <w:r>
              <w:rPr>
                <w:rFonts w:ascii="Time snew roman" w:hAnsi="Time snew roman" w:hint="eastAsia"/>
                <w:color w:val="222222"/>
                <w:szCs w:val="24"/>
              </w:rPr>
              <w:t>, 2014)</w:t>
            </w:r>
            <w:r>
              <w:t xml:space="preserve">. </w:t>
            </w:r>
          </w:p>
          <w:p w:rsidR="009463FD" w:rsidRDefault="009463FD" w:rsidP="009463FD">
            <w:pPr>
              <w:pStyle w:val="TableContents"/>
              <w:numPr>
                <w:ilvl w:val="0"/>
                <w:numId w:val="2"/>
              </w:numPr>
            </w:pPr>
            <w:r w:rsidRPr="009463FD">
              <w:t>no longer be considered a valid operator</w:t>
            </w:r>
          </w:p>
          <w:p w:rsidR="00114FAA" w:rsidRDefault="00114FAA">
            <w:pPr>
              <w:pStyle w:val="TableContents"/>
            </w:pPr>
          </w:p>
        </w:tc>
        <w:bookmarkStart w:id="0" w:name="_GoBack"/>
        <w:bookmarkEnd w:id="0"/>
      </w:tr>
      <w:tr w:rsidR="0047202A" w:rsidRPr="00114FAA" w:rsidTr="00114FAA">
        <w:tc>
          <w:tcPr>
            <w:tcW w:w="4680" w:type="dxa"/>
            <w:tcBorders>
              <w:top w:val="nil"/>
              <w:left w:val="single" w:sz="2" w:space="0" w:color="000000"/>
              <w:bottom w:val="single" w:sz="2" w:space="0" w:color="000000"/>
              <w:right w:val="nil"/>
            </w:tcBorders>
          </w:tcPr>
          <w:p w:rsidR="0047202A" w:rsidRDefault="0047202A">
            <w:pPr>
              <w:pStyle w:val="TableContents"/>
              <w:rPr>
                <w:b/>
                <w:bCs/>
              </w:rPr>
            </w:pPr>
          </w:p>
        </w:tc>
        <w:tc>
          <w:tcPr>
            <w:tcW w:w="4682" w:type="dxa"/>
            <w:tcBorders>
              <w:top w:val="nil"/>
              <w:left w:val="single" w:sz="2" w:space="0" w:color="000000"/>
              <w:bottom w:val="single" w:sz="2" w:space="0" w:color="000000"/>
              <w:right w:val="single" w:sz="2" w:space="0" w:color="000000"/>
            </w:tcBorders>
          </w:tcPr>
          <w:p w:rsidR="0047202A" w:rsidRDefault="0047202A">
            <w:pPr>
              <w:pStyle w:val="TableContents"/>
              <w:rPr>
                <w:b/>
                <w:bCs/>
              </w:rPr>
            </w:pPr>
          </w:p>
        </w:tc>
      </w:tr>
    </w:tbl>
    <w:p w:rsidR="00114FAA" w:rsidRDefault="00114FAA" w:rsidP="00114FAA"/>
    <w:p w:rsidR="0047202A" w:rsidRDefault="0047202A" w:rsidP="0047202A">
      <w:pPr>
        <w:rPr>
          <w:szCs w:val="24"/>
        </w:rPr>
      </w:pPr>
      <w:r>
        <w:rPr>
          <w:szCs w:val="24"/>
        </w:rPr>
        <w:tab/>
      </w:r>
    </w:p>
    <w:p w:rsidR="0047202A" w:rsidRPr="007736FB" w:rsidRDefault="0047202A" w:rsidP="0047202A">
      <w:pPr>
        <w:rPr>
          <w:sz w:val="28"/>
          <w:szCs w:val="28"/>
        </w:rPr>
      </w:pPr>
      <w:r w:rsidRPr="0047202A">
        <w:rPr>
          <w:sz w:val="36"/>
          <w:szCs w:val="36"/>
        </w:rPr>
        <w:t xml:space="preserve"> </w:t>
      </w:r>
      <w:r w:rsidR="007736FB" w:rsidRPr="007736FB">
        <w:rPr>
          <w:sz w:val="28"/>
          <w:szCs w:val="28"/>
        </w:rPr>
        <w:t>THE SHORT AND LONG TERM VISION</w:t>
      </w:r>
    </w:p>
    <w:p w:rsidR="0047202A" w:rsidRDefault="0047202A" w:rsidP="0047202A">
      <w:pPr>
        <w:rPr>
          <w:szCs w:val="24"/>
        </w:rPr>
      </w:pPr>
      <w:proofErr w:type="gramStart"/>
      <w:r>
        <w:rPr>
          <w:szCs w:val="24"/>
        </w:rPr>
        <w:t>Short term</w:t>
      </w:r>
      <w:proofErr w:type="gramEnd"/>
      <w:r>
        <w:rPr>
          <w:szCs w:val="24"/>
        </w:rPr>
        <w:t xml:space="preserve"> vision- “To seek entry in an reputable health and social care enterprise”</w:t>
      </w:r>
    </w:p>
    <w:p w:rsidR="0047202A" w:rsidRDefault="0047202A" w:rsidP="0047202A">
      <w:pPr>
        <w:rPr>
          <w:szCs w:val="24"/>
        </w:rPr>
      </w:pPr>
      <w:r>
        <w:rPr>
          <w:szCs w:val="24"/>
        </w:rPr>
        <w:tab/>
      </w:r>
      <w:proofErr w:type="gramStart"/>
      <w:r>
        <w:rPr>
          <w:szCs w:val="24"/>
        </w:rPr>
        <w:t xml:space="preserve">The short term vision of the individual is to start an career in the health and social care industry by capturing a good job opportunity in a respectable health and social care </w:t>
      </w:r>
      <w:r>
        <w:rPr>
          <w:szCs w:val="24"/>
        </w:rPr>
        <w:t xml:space="preserve"> </w:t>
      </w:r>
      <w:r>
        <w:rPr>
          <w:szCs w:val="24"/>
        </w:rPr>
        <w:t xml:space="preserve">enterprise that will provide an good start to the career and will also provide an environment in which individual can learn new things that will help the person to further develop different set of skill sets in the business </w:t>
      </w:r>
      <w:r>
        <w:rPr>
          <w:rFonts w:ascii="Time snew roman" w:hAnsi="Time snew roman" w:hint="eastAsia"/>
          <w:color w:val="222222"/>
          <w:szCs w:val="24"/>
        </w:rPr>
        <w:t xml:space="preserve">(Coetzee, Ferreira and </w:t>
      </w:r>
      <w:proofErr w:type="spellStart"/>
      <w:r>
        <w:rPr>
          <w:rFonts w:ascii="Time snew roman" w:hAnsi="Time snew roman" w:hint="eastAsia"/>
          <w:color w:val="222222"/>
          <w:szCs w:val="24"/>
        </w:rPr>
        <w:t>Potgieter</w:t>
      </w:r>
      <w:proofErr w:type="spellEnd"/>
      <w:r>
        <w:rPr>
          <w:rFonts w:ascii="Time snew roman" w:hAnsi="Time snew roman" w:hint="eastAsia"/>
          <w:color w:val="222222"/>
          <w:szCs w:val="24"/>
        </w:rPr>
        <w:t>,  2015)</w:t>
      </w:r>
      <w:r>
        <w:rPr>
          <w:szCs w:val="24"/>
        </w:rPr>
        <w:t>.</w:t>
      </w:r>
      <w:proofErr w:type="gramEnd"/>
      <w:r>
        <w:rPr>
          <w:szCs w:val="24"/>
        </w:rPr>
        <w:t xml:space="preserve"> </w:t>
      </w:r>
    </w:p>
    <w:p w:rsidR="0047202A" w:rsidRDefault="0047202A" w:rsidP="0047202A">
      <w:pPr>
        <w:rPr>
          <w:szCs w:val="24"/>
        </w:rPr>
      </w:pPr>
      <w:r>
        <w:rPr>
          <w:szCs w:val="24"/>
        </w:rPr>
        <w:tab/>
      </w:r>
      <w:proofErr w:type="gramStart"/>
      <w:r>
        <w:rPr>
          <w:szCs w:val="24"/>
        </w:rPr>
        <w:t>Long term</w:t>
      </w:r>
      <w:proofErr w:type="gramEnd"/>
      <w:r>
        <w:rPr>
          <w:szCs w:val="24"/>
        </w:rPr>
        <w:t xml:space="preserve"> vision- “To constantly enhance my skills to ensure relevant career development”</w:t>
      </w:r>
    </w:p>
    <w:p w:rsidR="0047202A" w:rsidRDefault="0047202A" w:rsidP="0047202A">
      <w:pPr>
        <w:rPr>
          <w:szCs w:val="24"/>
        </w:rPr>
      </w:pPr>
      <w:r>
        <w:rPr>
          <w:szCs w:val="24"/>
        </w:rPr>
        <w:tab/>
        <w:t xml:space="preserve">The </w:t>
      </w:r>
      <w:proofErr w:type="gramStart"/>
      <w:r>
        <w:rPr>
          <w:szCs w:val="24"/>
        </w:rPr>
        <w:t>longer term</w:t>
      </w:r>
      <w:proofErr w:type="gramEnd"/>
      <w:r>
        <w:rPr>
          <w:szCs w:val="24"/>
        </w:rPr>
        <w:t xml:space="preserve"> vision of the individual is to constantly develop the skill set and learn new set of skills in the business. As by working in </w:t>
      </w:r>
      <w:proofErr w:type="spellStart"/>
      <w:proofErr w:type="gramStart"/>
      <w:r>
        <w:rPr>
          <w:szCs w:val="24"/>
        </w:rPr>
        <w:t>a</w:t>
      </w:r>
      <w:proofErr w:type="spellEnd"/>
      <w:proofErr w:type="gramEnd"/>
      <w:r>
        <w:rPr>
          <w:szCs w:val="24"/>
        </w:rPr>
        <w:t xml:space="preserve"> environment that keeps on changing on a regular basis in order to handle such situations the individual need to develop new skill sets on a regular basis In </w:t>
      </w:r>
      <w:r>
        <w:rPr>
          <w:szCs w:val="24"/>
        </w:rPr>
        <w:lastRenderedPageBreak/>
        <w:t xml:space="preserve">order to work more efficiently. As health and social care industry involve </w:t>
      </w:r>
      <w:proofErr w:type="gramStart"/>
      <w:r>
        <w:rPr>
          <w:szCs w:val="24"/>
        </w:rPr>
        <w:t>high</w:t>
      </w:r>
      <w:proofErr w:type="gramEnd"/>
      <w:r>
        <w:rPr>
          <w:szCs w:val="24"/>
        </w:rPr>
        <w:t xml:space="preserve"> level of expert professional all working under one roof this will help the individual to learn new set of skills.</w:t>
      </w:r>
    </w:p>
    <w:p w:rsidR="0047202A" w:rsidRDefault="0047202A" w:rsidP="0047202A">
      <w:pPr>
        <w:rPr>
          <w:szCs w:val="24"/>
        </w:rPr>
      </w:pPr>
    </w:p>
    <w:p w:rsidR="0047202A" w:rsidRDefault="0047202A" w:rsidP="0047202A">
      <w:pPr>
        <w:rPr>
          <w:szCs w:val="24"/>
        </w:rPr>
      </w:pPr>
    </w:p>
    <w:p w:rsidR="007736FB" w:rsidRPr="007736FB" w:rsidRDefault="007736FB" w:rsidP="0047202A">
      <w:pPr>
        <w:rPr>
          <w:sz w:val="28"/>
          <w:szCs w:val="28"/>
        </w:rPr>
      </w:pPr>
      <w:r w:rsidRPr="007736FB">
        <w:rPr>
          <w:sz w:val="28"/>
          <w:szCs w:val="28"/>
        </w:rPr>
        <w:t>RESEARCH AND LEARNING STYLE</w:t>
      </w:r>
    </w:p>
    <w:p w:rsidR="0047202A" w:rsidRDefault="0047202A" w:rsidP="0047202A">
      <w:r>
        <w:t xml:space="preserve">Learning is a term that is very crucial in the present business scenario and is an ongoing process. An individual learning style is about the preferential way in which students </w:t>
      </w:r>
      <w:proofErr w:type="gramStart"/>
      <w:r>
        <w:t>absorb,</w:t>
      </w:r>
      <w:proofErr w:type="gramEnd"/>
      <w:r>
        <w:t xml:space="preserve"> process and understand information. One of the most understandable and appropriate learning styles is VARK. This model recognizes that people working in social health organization have different approaches to information processing (</w:t>
      </w:r>
      <w:proofErr w:type="spellStart"/>
      <w:r>
        <w:t>Colomo</w:t>
      </w:r>
      <w:proofErr w:type="spellEnd"/>
      <w:r>
        <w:t xml:space="preserve">-Palacios e. </w:t>
      </w:r>
      <w:proofErr w:type="gramStart"/>
      <w:r>
        <w:t>Et</w:t>
      </w:r>
      <w:proofErr w:type="gramEnd"/>
      <w:r>
        <w:t xml:space="preserve">. Al., 2014). Therefore, each individual has a mixture of different learning styles and therefore there is no right mix or style that </w:t>
      </w:r>
      <w:proofErr w:type="gramStart"/>
      <w:r>
        <w:t>is actually adopted</w:t>
      </w:r>
      <w:proofErr w:type="gramEnd"/>
      <w:r>
        <w:t xml:space="preserve"> by people. The following are the learning styles that </w:t>
      </w:r>
      <w:proofErr w:type="gramStart"/>
      <w:r>
        <w:t>are used</w:t>
      </w:r>
      <w:proofErr w:type="gramEnd"/>
      <w:r>
        <w:t xml:space="preserve"> by an individual while working in health and social organization.</w:t>
      </w:r>
    </w:p>
    <w:p w:rsidR="0047202A" w:rsidRDefault="0047202A" w:rsidP="0047202A">
      <w:r>
        <w:t xml:space="preserve">• Visual learning style: this type of style </w:t>
      </w:r>
      <w:proofErr w:type="gramStart"/>
      <w:r>
        <w:t>is indicated</w:t>
      </w:r>
      <w:proofErr w:type="gramEnd"/>
      <w:r>
        <w:t xml:space="preserve"> as a learner of the right brain. The individual will prefer the use of images, graphics, maps and graphics in order to access and understand new information. Implement the use of digital technologies and tools to assist in learning. This type of learning helps replace words with the visual presentation of images and images. Such as radiographic reports and cites of radiography in health and social organization.</w:t>
      </w:r>
    </w:p>
    <w:p w:rsidR="0047202A" w:rsidRDefault="0047202A" w:rsidP="0047202A">
      <w:r>
        <w:t xml:space="preserve">• Auditory learning style: this type of learning style deals with various information through listening and conversation in situations such as group discussions or lessons. He prefers the use of sounds and music to demonstrate learning. This helps them to think chronologically and is the most appropriate method for learning the gradual process (Webb </w:t>
      </w:r>
      <w:proofErr w:type="gramStart"/>
      <w:r>
        <w:t>et</w:t>
      </w:r>
      <w:proofErr w:type="gramEnd"/>
      <w:r>
        <w:t>. Al., 2014). Participate in discussions and debates, read aloud, memorize materials, listen to music, use mnemonic devices, etc. For example, the various machines that are attached to patients at the time of operations such as the oxygen machine, heartbeat machines that produce relevant sounds</w:t>
      </w:r>
    </w:p>
    <w:p w:rsidR="0047202A" w:rsidRDefault="0047202A" w:rsidP="0047202A">
      <w:r>
        <w:t xml:space="preserve">• Read and </w:t>
      </w:r>
      <w:proofErr w:type="gramStart"/>
      <w:r>
        <w:t>write:</w:t>
      </w:r>
      <w:proofErr w:type="gramEnd"/>
      <w:r>
        <w:t xml:space="preserve"> individuals who work in healthcare and social organization, who are good at reading and writing, prefer this style of learning. Thus, it is a good way to show people a verbal form of learning that is also essential (Corcoran and McGuinness, 2014). This type of style has an excellent memory for the things that are devoted to reading and writing. In health and social organizations, the individual must go through the learning style as they go through the detailed notes, consult old test reports, reread and rewrite the notes, summarize the reports, create lists with important words and phrases that will be useful in remembering different concepts, etc. For example, the doctor in health and social organizations uses this form in writing for prescribing to patients for drugs.</w:t>
      </w:r>
    </w:p>
    <w:p w:rsidR="0047202A" w:rsidRDefault="0047202A" w:rsidP="0047202A">
      <w:r>
        <w:lastRenderedPageBreak/>
        <w:t xml:space="preserve">• </w:t>
      </w:r>
      <w:proofErr w:type="spellStart"/>
      <w:r>
        <w:t>Kinesthetic</w:t>
      </w:r>
      <w:proofErr w:type="spellEnd"/>
      <w:r>
        <w:t xml:space="preserve"> learning style: individuals who adopt this form of learning style understand information through the tactical representation of information. It is about using body language, hand movements and the sense of touch. Learners or individuals working in the health and social organization who will follow this learning style will always be involved in doing something with their body (</w:t>
      </w:r>
      <w:proofErr w:type="spellStart"/>
      <w:r>
        <w:t>Donelan</w:t>
      </w:r>
      <w:proofErr w:type="spellEnd"/>
      <w:r>
        <w:t>, 2016). For example, the doctor who works in the health and social organization uses the movement of the hand to give the injection to the patient, the sweepers who work in the organization for cleaning the floors and other areas continually shake their movements and body hands.</w:t>
      </w:r>
    </w:p>
    <w:p w:rsidR="0047202A" w:rsidRDefault="0047202A" w:rsidP="0047202A">
      <w:r>
        <w:t>Potential roles and their suitability</w:t>
      </w:r>
    </w:p>
    <w:p w:rsidR="0047202A" w:rsidRDefault="0047202A" w:rsidP="0047202A">
      <w:r>
        <w:t xml:space="preserve">Social and health care offers the full range of reliable and suitable services with the help of different potential roles of people. There are many different types of roles and they </w:t>
      </w:r>
      <w:proofErr w:type="gramStart"/>
      <w:r>
        <w:t>are discussed</w:t>
      </w:r>
      <w:proofErr w:type="gramEnd"/>
      <w:r>
        <w:t xml:space="preserve"> below:</w:t>
      </w:r>
    </w:p>
    <w:p w:rsidR="0047202A" w:rsidRDefault="0047202A" w:rsidP="0047202A">
      <w:r>
        <w:t>• Doctors: the health and social care organization has a general practitioner, a specialist or other doctors who are involved in caring for people. They develop close and friendly relationships with patients or clients as they help explain the individual about the problems or illnesses suffered by the person. They help to treat the person effectively and efficiently so that the person gets rid of the disease.</w:t>
      </w:r>
    </w:p>
    <w:p w:rsidR="0047202A" w:rsidRDefault="0047202A" w:rsidP="0047202A">
      <w:r>
        <w:t xml:space="preserve">• Nurses: can be easily </w:t>
      </w:r>
      <w:proofErr w:type="gramStart"/>
      <w:r>
        <w:t>seen</w:t>
      </w:r>
      <w:proofErr w:type="gramEnd"/>
      <w:r>
        <w:t xml:space="preserve"> and identified in health and social organizations and involved in making different types of patient care. They provide important assistance to patients, physical care, </w:t>
      </w:r>
      <w:proofErr w:type="gramStart"/>
      <w:r>
        <w:t>advice</w:t>
      </w:r>
      <w:proofErr w:type="gramEnd"/>
      <w:r>
        <w:t>, take care of timely and appropriate drugs and are always there to share emotions with family and patients are rehearsing at that time</w:t>
      </w:r>
      <w:r>
        <w:t>.</w:t>
      </w:r>
    </w:p>
    <w:p w:rsidR="0047202A" w:rsidRDefault="0047202A" w:rsidP="0047202A">
      <w:r>
        <w:t>•</w:t>
      </w:r>
      <w:proofErr w:type="gramStart"/>
      <w:r>
        <w:t>Psychologist :</w:t>
      </w:r>
      <w:proofErr w:type="gramEnd"/>
      <w:r>
        <w:t xml:space="preserve"> These type of cares are given in hospitals and other health and social care organisations where a psychologist looks after the behaviour, emotions and social factors which are linked with the management of the alleviative care. It included </w:t>
      </w:r>
      <w:proofErr w:type="spellStart"/>
      <w:proofErr w:type="gramStart"/>
      <w:r>
        <w:t>non medicated</w:t>
      </w:r>
      <w:proofErr w:type="spellEnd"/>
      <w:proofErr w:type="gramEnd"/>
      <w:r>
        <w:t xml:space="preserve"> approaches for handling and managing the pain. </w:t>
      </w:r>
    </w:p>
    <w:p w:rsidR="0047202A" w:rsidRDefault="0047202A" w:rsidP="0047202A">
      <w:r>
        <w:t>•</w:t>
      </w:r>
      <w:proofErr w:type="gramStart"/>
      <w:r>
        <w:t>Pharmacists :</w:t>
      </w:r>
      <w:proofErr w:type="gramEnd"/>
      <w:r>
        <w:t xml:space="preserve"> They are the person who work in chemist in the health and social care organisations. They provide helpful information on the side effects of the medicines which a patient is taking (Hornig, </w:t>
      </w:r>
      <w:proofErr w:type="spellStart"/>
      <w:proofErr w:type="gramStart"/>
      <w:r>
        <w:t>Aust</w:t>
      </w:r>
      <w:proofErr w:type="spellEnd"/>
      <w:r>
        <w:t xml:space="preserve">  and</w:t>
      </w:r>
      <w:proofErr w:type="gramEnd"/>
      <w:r>
        <w:t xml:space="preserve"> </w:t>
      </w:r>
      <w:proofErr w:type="spellStart"/>
      <w:r>
        <w:t>Güllich</w:t>
      </w:r>
      <w:proofErr w:type="spellEnd"/>
      <w:r>
        <w:t xml:space="preserve">, 2016). They play a very important role in coordinating about the medicines of the patients with the </w:t>
      </w:r>
      <w:proofErr w:type="gramStart"/>
      <w:r>
        <w:t>care taker</w:t>
      </w:r>
      <w:proofErr w:type="gramEnd"/>
      <w:r>
        <w:t xml:space="preserve"> or other health professionals.</w:t>
      </w:r>
    </w:p>
    <w:p w:rsidR="0047202A" w:rsidRDefault="0047202A" w:rsidP="0047202A">
      <w:r>
        <w:t>•</w:t>
      </w:r>
      <w:proofErr w:type="gramStart"/>
      <w:r>
        <w:t>Volunteers :</w:t>
      </w:r>
      <w:proofErr w:type="gramEnd"/>
      <w:r>
        <w:t xml:space="preserve"> They are the people working in the health and social organisations for the purpose of providing emotional and practical help. They involves varied range of activities like helps in getting appointments. They work together with health professionals.  </w:t>
      </w:r>
    </w:p>
    <w:p w:rsidR="00F43067" w:rsidRPr="00F43067" w:rsidRDefault="00F43067" w:rsidP="00F43067">
      <w:pPr>
        <w:rPr>
          <w:sz w:val="36"/>
          <w:szCs w:val="36"/>
        </w:rPr>
      </w:pPr>
      <w:r w:rsidRPr="00F43067">
        <w:rPr>
          <w:sz w:val="36"/>
          <w:szCs w:val="36"/>
        </w:rPr>
        <w:t>BELBIN TEST</w:t>
      </w:r>
    </w:p>
    <w:p w:rsidR="00F43067" w:rsidRDefault="00F43067" w:rsidP="00F43067">
      <w:r>
        <w:t xml:space="preserve">Belbin test is concerned with the manner in which assessment of relative strength and weakness of a team helps in making understand the various </w:t>
      </w:r>
      <w:proofErr w:type="gramStart"/>
      <w:r>
        <w:t>ways which</w:t>
      </w:r>
      <w:proofErr w:type="gramEnd"/>
      <w:r>
        <w:t xml:space="preserve"> can improve the performance. It has described the various team roles by determining the pattern of facilitating the progress of a team. This </w:t>
      </w:r>
      <w:r>
        <w:lastRenderedPageBreak/>
        <w:t xml:space="preserve">allows an individual or team in health and social care organisation to obtain the advantages of </w:t>
      </w:r>
      <w:proofErr w:type="spellStart"/>
      <w:proofErr w:type="gramStart"/>
      <w:r>
        <w:t>self awareness</w:t>
      </w:r>
      <w:proofErr w:type="spellEnd"/>
      <w:proofErr w:type="gramEnd"/>
      <w:r>
        <w:t xml:space="preserve"> and adjust behaviour according to the situation. There are specific team roles namely functional, personal, organisation, skilful, etc. IN this Belbin test, each team of the health and social care organisation will need to need to access the nine team roles and their behaviour in context of performing higher </w:t>
      </w:r>
      <w:proofErr w:type="gramStart"/>
      <w:r>
        <w:t xml:space="preserve">performances </w:t>
      </w:r>
      <w:r>
        <w:rPr>
          <w:rFonts w:ascii="Time snew roman" w:hAnsi="Time snew roman" w:hint="eastAsia"/>
          <w:color w:val="222222"/>
          <w:szCs w:val="24"/>
        </w:rPr>
        <w:t xml:space="preserve"> (</w:t>
      </w:r>
      <w:proofErr w:type="gramEnd"/>
      <w:r>
        <w:rPr>
          <w:rFonts w:ascii="Time snew roman" w:hAnsi="Time snew roman" w:hint="eastAsia"/>
          <w:color w:val="222222"/>
          <w:szCs w:val="24"/>
        </w:rPr>
        <w:t xml:space="preserve">Ibarra and </w:t>
      </w:r>
      <w:proofErr w:type="spellStart"/>
      <w:r>
        <w:rPr>
          <w:rFonts w:ascii="Time snew roman" w:hAnsi="Time snew roman" w:hint="eastAsia"/>
          <w:color w:val="222222"/>
          <w:szCs w:val="24"/>
        </w:rPr>
        <w:t>Petriglieri</w:t>
      </w:r>
      <w:proofErr w:type="spellEnd"/>
      <w:r>
        <w:rPr>
          <w:rFonts w:ascii="Time snew roman" w:hAnsi="Time snew roman" w:hint="eastAsia"/>
          <w:color w:val="222222"/>
          <w:szCs w:val="24"/>
        </w:rPr>
        <w:t>, 2016)</w:t>
      </w:r>
      <w:r>
        <w:t xml:space="preserve">. These roles </w:t>
      </w:r>
      <w:proofErr w:type="gramStart"/>
      <w:r>
        <w:t>are related</w:t>
      </w:r>
      <w:proofErr w:type="gramEnd"/>
      <w:r>
        <w:t xml:space="preserve"> to the action oriented, people oriented and cerebral roles. The </w:t>
      </w:r>
      <w:proofErr w:type="gramStart"/>
      <w:r>
        <w:t>action oriented</w:t>
      </w:r>
      <w:proofErr w:type="gramEnd"/>
      <w:r>
        <w:t xml:space="preserve"> roles includes role of shaper or initiator, implementer and finisher. The people oriented roles are concerned with the coordinator, team workers and resource investigator. </w:t>
      </w:r>
      <w:proofErr w:type="gramStart"/>
      <w:r>
        <w:t>And lastly</w:t>
      </w:r>
      <w:proofErr w:type="gramEnd"/>
      <w:r>
        <w:t xml:space="preserve"> the cerebral roles are concerned with the role of plan, monitor evaluator and specialists. This theory </w:t>
      </w:r>
      <w:proofErr w:type="gramStart"/>
      <w:r>
        <w:t>is always focussed</w:t>
      </w:r>
      <w:proofErr w:type="gramEnd"/>
      <w:r>
        <w:t xml:space="preserve"> towards the strength and weaknesses of the several roles. Furthermore, the team roles in health and social organisation </w:t>
      </w:r>
      <w:proofErr w:type="gramStart"/>
      <w:r>
        <w:t>can be changed</w:t>
      </w:r>
      <w:proofErr w:type="gramEnd"/>
      <w:r>
        <w:t xml:space="preserve"> with experiences and regular consciousness.  </w:t>
      </w:r>
    </w:p>
    <w:p w:rsidR="007736FB" w:rsidRDefault="007736FB" w:rsidP="00F43067">
      <w:r>
        <w:t>PARTICIPATING IN MEETING BEING AN EFFECTIVE TEAM CONTRIBUTOR</w:t>
      </w:r>
    </w:p>
    <w:p w:rsidR="007736FB" w:rsidRDefault="007736FB" w:rsidP="00F43067"/>
    <w:p w:rsidR="00F43067" w:rsidRPr="007736FB" w:rsidRDefault="00F43067" w:rsidP="00F43067">
      <w:r>
        <w:tab/>
        <w:t xml:space="preserve">It is very crucial to participate in meetings in health and social care organisations because this enhances the development of individuals and there are various ways in which an individual can effectively contribute in their respective teams and they are discussed </w:t>
      </w:r>
      <w:proofErr w:type="gramStart"/>
      <w:r>
        <w:t>below :</w:t>
      </w:r>
      <w:proofErr w:type="gramEnd"/>
    </w:p>
    <w:p w:rsidR="00F43067" w:rsidRDefault="00F43067" w:rsidP="00F43067">
      <w:pPr>
        <w:numPr>
          <w:ilvl w:val="0"/>
          <w:numId w:val="3"/>
        </w:numPr>
        <w:rPr>
          <w:b/>
          <w:bCs/>
        </w:rPr>
      </w:pPr>
      <w:r>
        <w:rPr>
          <w:b/>
          <w:bCs/>
        </w:rPr>
        <w:t xml:space="preserve">Prepares for the </w:t>
      </w:r>
      <w:proofErr w:type="gramStart"/>
      <w:r>
        <w:rPr>
          <w:b/>
          <w:bCs/>
        </w:rPr>
        <w:t>meeting :</w:t>
      </w:r>
      <w:proofErr w:type="gramEnd"/>
      <w:r>
        <w:t xml:space="preserve"> Meeting is not an easy task, it requires effective preparation of information and documents. If an individual will organise the relevant information and ideas before the meeting then they will be able to move the teams in forward direction </w:t>
      </w:r>
      <w:proofErr w:type="gramStart"/>
      <w:r>
        <w:t>by rapidly and smoothly moving</w:t>
      </w:r>
      <w:proofErr w:type="gramEnd"/>
      <w:r>
        <w:t xml:space="preserve"> for the accomplishment of business purposes. </w:t>
      </w:r>
    </w:p>
    <w:p w:rsidR="00F43067" w:rsidRDefault="00F43067" w:rsidP="00F43067">
      <w:pPr>
        <w:numPr>
          <w:ilvl w:val="0"/>
          <w:numId w:val="3"/>
        </w:numPr>
        <w:rPr>
          <w:b/>
          <w:bCs/>
        </w:rPr>
      </w:pPr>
      <w:r>
        <w:rPr>
          <w:b/>
          <w:bCs/>
        </w:rPr>
        <w:t xml:space="preserve">Actively </w:t>
      </w:r>
      <w:proofErr w:type="gramStart"/>
      <w:r>
        <w:rPr>
          <w:b/>
          <w:bCs/>
        </w:rPr>
        <w:t>listening :</w:t>
      </w:r>
      <w:proofErr w:type="gramEnd"/>
      <w:r>
        <w:t xml:space="preserve"> If a person is able to listen carefully the relevant points which are required and processed in the meeting or within the team, then they are clear with the idea, vision and mission of the business objectives which will help them in accomplishing business goals and objectives effectively and efficiently </w:t>
      </w:r>
      <w:r>
        <w:rPr>
          <w:rFonts w:ascii="Time snew roman" w:hAnsi="Time snew roman" w:hint="eastAsia"/>
          <w:color w:val="222222"/>
          <w:szCs w:val="24"/>
        </w:rPr>
        <w:t>(Jackson, 2015)</w:t>
      </w:r>
      <w:r>
        <w:t>. Furthermore, they must keep their phone on flight mode or silent mode at the time of meeting so that their concentration does not distract.</w:t>
      </w:r>
    </w:p>
    <w:p w:rsidR="00F43067" w:rsidRDefault="00F43067" w:rsidP="00F43067">
      <w:pPr>
        <w:numPr>
          <w:ilvl w:val="0"/>
          <w:numId w:val="3"/>
        </w:numPr>
      </w:pPr>
      <w:r>
        <w:rPr>
          <w:b/>
          <w:bCs/>
        </w:rPr>
        <w:t xml:space="preserve">Convey idea </w:t>
      </w:r>
      <w:proofErr w:type="gramStart"/>
      <w:r>
        <w:rPr>
          <w:b/>
          <w:bCs/>
        </w:rPr>
        <w:t>simply :</w:t>
      </w:r>
      <w:proofErr w:type="gramEnd"/>
      <w:r>
        <w:t xml:space="preserve"> An individual will delivery idea in a simple and enthusiastic manner. This is specifically relevant in specialist areas. People also appreciates the </w:t>
      </w:r>
      <w:proofErr w:type="gramStart"/>
      <w:r>
        <w:t>authenticity which</w:t>
      </w:r>
      <w:proofErr w:type="gramEnd"/>
      <w:r>
        <w:t xml:space="preserve"> helps them in communicating the ideas with passion and enthusiasm.  </w:t>
      </w:r>
    </w:p>
    <w:p w:rsidR="007736FB" w:rsidRPr="007736FB" w:rsidRDefault="007736FB" w:rsidP="00992FE9">
      <w:pPr>
        <w:ind w:left="720"/>
        <w:rPr>
          <w:sz w:val="28"/>
          <w:szCs w:val="28"/>
        </w:rPr>
      </w:pPr>
      <w:r w:rsidRPr="007736FB">
        <w:rPr>
          <w:sz w:val="28"/>
          <w:szCs w:val="28"/>
        </w:rPr>
        <w:t>UTILISING FEEDBACK FOR MOVING FROWARD</w:t>
      </w:r>
    </w:p>
    <w:p w:rsidR="00F43067" w:rsidRDefault="00992FE9" w:rsidP="00992FE9">
      <w:pPr>
        <w:ind w:left="720"/>
      </w:pPr>
      <w:r>
        <w:t xml:space="preserve">Feedback is a valuable </w:t>
      </w:r>
      <w:proofErr w:type="gramStart"/>
      <w:r>
        <w:t>information which</w:t>
      </w:r>
      <w:proofErr w:type="gramEnd"/>
      <w:r>
        <w:t xml:space="preserve"> is given by different individuals after availing some product or service. It plays an important part in today's world as it helps in improving the services provided by any department. Sometimes it is positive and sometimes it might be negative. By evaluating feedback from different </w:t>
      </w:r>
      <w:proofErr w:type="gramStart"/>
      <w:r>
        <w:t>individuals</w:t>
      </w:r>
      <w:proofErr w:type="gramEnd"/>
      <w:r>
        <w:t xml:space="preserve"> helps to analyse the market needs </w:t>
      </w:r>
      <w:r>
        <w:lastRenderedPageBreak/>
        <w:t xml:space="preserve">as it have significant impact on the performance of an individual.  Seeking feedback in health and social care organisation is central to service improvement. A person is more likely to learn and grow by receiving immediate feedback. A negative feedback helps in improving the performance whereas a positive feedback helps in motivating and valuing an individuals. In health and social care sector, it helped in raising staff awareness on hoe the service is experienced and helped in generating ideas as </w:t>
      </w:r>
      <w:proofErr w:type="gramStart"/>
      <w:r>
        <w:t>suggestions which</w:t>
      </w:r>
      <w:proofErr w:type="gramEnd"/>
      <w:r>
        <w:t xml:space="preserve"> helped in offering opportunities to improve from services and learn from the past work. This function </w:t>
      </w:r>
      <w:proofErr w:type="gramStart"/>
      <w:r>
        <w:t>is performed</w:t>
      </w:r>
      <w:proofErr w:type="gramEnd"/>
      <w:r>
        <w:t xml:space="preserve"> when an individual or an organisation wants to gain knowledge about what customers feel about their offered services (Patton and McMahon, 2014).</w:t>
      </w:r>
    </w:p>
    <w:p w:rsidR="00992FE9" w:rsidRDefault="00992FE9" w:rsidP="00992FE9">
      <w:pPr>
        <w:ind w:left="720"/>
      </w:pPr>
      <w:r>
        <w:t>H</w:t>
      </w:r>
      <w:r w:rsidRPr="00992FE9">
        <w:t xml:space="preserve">aving said that I would like to connect to the main site of England or the </w:t>
      </w:r>
      <w:proofErr w:type="gramStart"/>
      <w:r w:rsidRPr="00992FE9">
        <w:t>NHS which</w:t>
      </w:r>
      <w:proofErr w:type="gramEnd"/>
      <w:r w:rsidRPr="00992FE9">
        <w:t xml:space="preserve"> explains to us precisely the six main values</w:t>
      </w:r>
      <w:r>
        <w:t>.</w:t>
      </w:r>
    </w:p>
    <w:p w:rsidR="00992FE9" w:rsidRDefault="00992FE9" w:rsidP="00992FE9">
      <w:pPr>
        <w:ind w:left="720"/>
      </w:pPr>
      <w:r>
        <w:t>The 6Cs are the value base for Leading Change, Adding Value</w:t>
      </w:r>
      <w:proofErr w:type="gramStart"/>
      <w:r>
        <w:t>;</w:t>
      </w:r>
      <w:proofErr w:type="gramEnd"/>
      <w:r>
        <w:t xml:space="preserve"> a framework for nursing, midwifery and care staff.  These values were one of the great legacies created through ‘Compassion in Practice’, a three-year strategy that concluded in March 2016.  The 6Cs are:</w:t>
      </w:r>
    </w:p>
    <w:p w:rsidR="00992FE9" w:rsidRPr="00992FE9" w:rsidRDefault="00992FE9" w:rsidP="00992FE9">
      <w:pPr>
        <w:rPr>
          <w:b/>
          <w:i/>
          <w:u w:val="single"/>
        </w:rPr>
      </w:pPr>
      <w:r w:rsidRPr="00992FE9">
        <w:rPr>
          <w:b/>
          <w:i/>
          <w:u w:val="single"/>
        </w:rPr>
        <w:t>Care</w:t>
      </w:r>
    </w:p>
    <w:p w:rsidR="00992FE9" w:rsidRPr="00992FE9" w:rsidRDefault="00992FE9" w:rsidP="00992FE9">
      <w:pPr>
        <w:rPr>
          <w:b/>
          <w:i/>
          <w:u w:val="single"/>
        </w:rPr>
      </w:pPr>
      <w:r w:rsidRPr="00992FE9">
        <w:rPr>
          <w:b/>
          <w:i/>
          <w:u w:val="single"/>
        </w:rPr>
        <w:t>Compassion</w:t>
      </w:r>
    </w:p>
    <w:p w:rsidR="00992FE9" w:rsidRPr="00992FE9" w:rsidRDefault="00992FE9" w:rsidP="00992FE9">
      <w:pPr>
        <w:rPr>
          <w:b/>
          <w:i/>
          <w:u w:val="single"/>
        </w:rPr>
      </w:pPr>
      <w:r w:rsidRPr="00992FE9">
        <w:rPr>
          <w:b/>
          <w:i/>
          <w:u w:val="single"/>
        </w:rPr>
        <w:t>Competence</w:t>
      </w:r>
    </w:p>
    <w:p w:rsidR="00992FE9" w:rsidRPr="00992FE9" w:rsidRDefault="00992FE9" w:rsidP="00992FE9">
      <w:pPr>
        <w:rPr>
          <w:b/>
          <w:i/>
          <w:u w:val="single"/>
        </w:rPr>
      </w:pPr>
      <w:r w:rsidRPr="00992FE9">
        <w:rPr>
          <w:b/>
          <w:i/>
          <w:u w:val="single"/>
        </w:rPr>
        <w:t>Communication</w:t>
      </w:r>
    </w:p>
    <w:p w:rsidR="00992FE9" w:rsidRPr="00992FE9" w:rsidRDefault="00992FE9" w:rsidP="00992FE9">
      <w:pPr>
        <w:rPr>
          <w:b/>
          <w:i/>
          <w:u w:val="single"/>
        </w:rPr>
      </w:pPr>
      <w:r w:rsidRPr="00992FE9">
        <w:rPr>
          <w:b/>
          <w:i/>
          <w:u w:val="single"/>
        </w:rPr>
        <w:t>Courage</w:t>
      </w:r>
    </w:p>
    <w:p w:rsidR="00992FE9" w:rsidRPr="00992FE9" w:rsidRDefault="00992FE9" w:rsidP="00992FE9">
      <w:pPr>
        <w:rPr>
          <w:b/>
          <w:i/>
          <w:u w:val="single"/>
        </w:rPr>
      </w:pPr>
      <w:r w:rsidRPr="00992FE9">
        <w:rPr>
          <w:b/>
          <w:i/>
          <w:u w:val="single"/>
        </w:rPr>
        <w:t>Commitment</w:t>
      </w:r>
    </w:p>
    <w:p w:rsidR="00992FE9" w:rsidRDefault="00992FE9" w:rsidP="00992FE9"/>
    <w:p w:rsidR="00992FE9" w:rsidRDefault="00992FE9" w:rsidP="00992FE9"/>
    <w:p w:rsidR="00992FE9" w:rsidRDefault="00992FE9" w:rsidP="00992FE9">
      <w:r>
        <w:t xml:space="preserve">The 6Cs </w:t>
      </w:r>
      <w:proofErr w:type="gramStart"/>
      <w:r>
        <w:t>are embedded</w:t>
      </w:r>
      <w:proofErr w:type="gramEnd"/>
      <w:r>
        <w:t xml:space="preserve"> into everything nursing, midwifery and care staff do. We now need to bring the same focus to measuring the outcomes, experiences and use of resources involved in our work. In </w:t>
      </w:r>
      <w:proofErr w:type="gramStart"/>
      <w:r>
        <w:t>that</w:t>
      </w:r>
      <w:proofErr w:type="gramEnd"/>
      <w:r>
        <w:t xml:space="preserve"> way we will be able to demonstrate an extra dimension of our value.  Leading Change, Adding Value is a framework that nursing, midwifery and care staff can use to do this.  It can be used by everyone, whatever your role, wherever you work.</w:t>
      </w:r>
    </w:p>
    <w:p w:rsidR="00992FE9" w:rsidRDefault="00992FE9" w:rsidP="00992FE9">
      <w:r>
        <w:t>For</w:t>
      </w:r>
      <w:r w:rsidRPr="00992FE9">
        <w:t xml:space="preserve"> </w:t>
      </w:r>
      <w:proofErr w:type="gramStart"/>
      <w:r w:rsidRPr="00992FE9">
        <w:t>example</w:t>
      </w:r>
      <w:proofErr w:type="gramEnd"/>
      <w:r w:rsidRPr="00992FE9">
        <w:t xml:space="preserve"> I am very attentive to the feedback given to me back, especially within my university career because thanks to them I can no longer make the same mistakes as before</w:t>
      </w:r>
      <w:r>
        <w:t>.</w:t>
      </w:r>
    </w:p>
    <w:p w:rsidR="002820E5" w:rsidRPr="002820E5" w:rsidRDefault="002820E5" w:rsidP="00992FE9">
      <w:pPr>
        <w:rPr>
          <w:sz w:val="36"/>
          <w:szCs w:val="36"/>
        </w:rPr>
      </w:pPr>
      <w:proofErr w:type="gramStart"/>
      <w:r w:rsidRPr="002820E5">
        <w:rPr>
          <w:sz w:val="36"/>
          <w:szCs w:val="36"/>
        </w:rPr>
        <w:t>360</w:t>
      </w:r>
      <w:proofErr w:type="gramEnd"/>
      <w:r w:rsidRPr="002820E5">
        <w:rPr>
          <w:sz w:val="36"/>
          <w:szCs w:val="36"/>
        </w:rPr>
        <w:t xml:space="preserve"> DEGREE REVIEW</w:t>
      </w:r>
    </w:p>
    <w:p w:rsidR="00992FE9" w:rsidRDefault="00992FE9" w:rsidP="00992FE9">
      <w:r>
        <w:t xml:space="preserve">It is a process through which an employee receives a confidential feedback from the people who work around them. It includes employee managers, peers or direct reports. This tool </w:t>
      </w:r>
      <w:proofErr w:type="gramStart"/>
      <w:r>
        <w:t>is used</w:t>
      </w:r>
      <w:proofErr w:type="gramEnd"/>
      <w:r>
        <w:t xml:space="preserve"> as a tool to help employees recognize their strengths and weaknesses and perform effectively in future. This feedback provides managers with powerful knowledge about what is working and what is not.</w:t>
      </w:r>
    </w:p>
    <w:p w:rsidR="00992FE9" w:rsidRDefault="00992FE9" w:rsidP="00992FE9">
      <w:r>
        <w:lastRenderedPageBreak/>
        <w:t xml:space="preserve"> Health and social sector are one of those sectors whose services </w:t>
      </w:r>
      <w:proofErr w:type="gramStart"/>
      <w:r>
        <w:t>are needed</w:t>
      </w:r>
      <w:proofErr w:type="gramEnd"/>
      <w:r>
        <w:t xml:space="preserve"> in order to provide better facilities to the customers. Health and social sector, </w:t>
      </w:r>
      <w:proofErr w:type="gramStart"/>
      <w:r>
        <w:t>360 degree</w:t>
      </w:r>
      <w:proofErr w:type="gramEnd"/>
      <w:r>
        <w:t xml:space="preserve"> feedback is taken from physicians, nursing or staff team members. This feedback is necessary to improve the performance and working of the health sector. </w:t>
      </w:r>
      <w:proofErr w:type="gramStart"/>
      <w:r>
        <w:t>360 degree</w:t>
      </w:r>
      <w:proofErr w:type="gramEnd"/>
      <w:r>
        <w:t xml:space="preserve"> review will help the organization in </w:t>
      </w:r>
      <w:proofErr w:type="spellStart"/>
      <w:r>
        <w:t>analyzing</w:t>
      </w:r>
      <w:proofErr w:type="spellEnd"/>
      <w:r>
        <w:t xml:space="preserve"> the performance of employees in order to make productive offerings. This feedback will help you to get the most out of it (Pool and. </w:t>
      </w:r>
      <w:proofErr w:type="gramStart"/>
      <w:r>
        <w:t>Et</w:t>
      </w:r>
      <w:proofErr w:type="gramEnd"/>
      <w:r>
        <w:t>. Al., 2015).</w:t>
      </w:r>
    </w:p>
    <w:p w:rsidR="00686096" w:rsidRDefault="00686096" w:rsidP="00992FE9"/>
    <w:p w:rsidR="00686096" w:rsidRDefault="00686096" w:rsidP="00992FE9"/>
    <w:p w:rsidR="00686096" w:rsidRDefault="00686096" w:rsidP="00992FE9"/>
    <w:p w:rsidR="00686096" w:rsidRDefault="00686096" w:rsidP="00992FE9"/>
    <w:p w:rsidR="00063A09" w:rsidRPr="002820E5" w:rsidRDefault="002820E5" w:rsidP="00992FE9">
      <w:pPr>
        <w:rPr>
          <w:sz w:val="36"/>
          <w:szCs w:val="36"/>
        </w:rPr>
      </w:pPr>
      <w:r w:rsidRPr="002820E5">
        <w:rPr>
          <w:sz w:val="36"/>
          <w:szCs w:val="36"/>
        </w:rPr>
        <w:t xml:space="preserve">PERSONAL DEVELOPMENT PLAN </w:t>
      </w:r>
    </w:p>
    <w:p w:rsidR="00992FE9" w:rsidRDefault="002820E5" w:rsidP="00992FE9">
      <w:pPr>
        <w:rPr>
          <w:rFonts w:ascii="Arial" w:hAnsi="Arial" w:cs="Arial"/>
          <w:sz w:val="21"/>
          <w:szCs w:val="21"/>
          <w:shd w:val="clear" w:color="auto" w:fill="FFFFFF"/>
        </w:rPr>
      </w:pPr>
      <w:r>
        <w:rPr>
          <w:rFonts w:ascii="Arial" w:hAnsi="Arial" w:cs="Arial"/>
          <w:b/>
          <w:bCs/>
          <w:color w:val="222222"/>
          <w:sz w:val="21"/>
          <w:szCs w:val="21"/>
          <w:shd w:val="clear" w:color="auto" w:fill="FFFFFF"/>
        </w:rPr>
        <w:t>Personal development planning</w:t>
      </w:r>
      <w:r>
        <w:rPr>
          <w:rFonts w:ascii="Arial" w:hAnsi="Arial" w:cs="Arial"/>
          <w:color w:val="222222"/>
          <w:sz w:val="21"/>
          <w:szCs w:val="21"/>
          <w:shd w:val="clear" w:color="auto" w:fill="FFFFFF"/>
        </w:rPr>
        <w:t> is the process of creating an </w:t>
      </w:r>
      <w:r>
        <w:rPr>
          <w:rFonts w:ascii="Arial" w:hAnsi="Arial" w:cs="Arial"/>
          <w:sz w:val="21"/>
          <w:szCs w:val="21"/>
          <w:shd w:val="clear" w:color="auto" w:fill="FFFFFF"/>
        </w:rPr>
        <w:t>action Plan</w:t>
      </w:r>
      <w:r>
        <w:rPr>
          <w:rFonts w:ascii="Arial" w:hAnsi="Arial" w:cs="Arial"/>
          <w:color w:val="222222"/>
          <w:sz w:val="21"/>
          <w:szCs w:val="21"/>
          <w:shd w:val="clear" w:color="auto" w:fill="FFFFFF"/>
        </w:rPr>
        <w:t> based on awareness, values, reflection, </w:t>
      </w:r>
      <w:proofErr w:type="gramStart"/>
      <w:r>
        <w:rPr>
          <w:rFonts w:ascii="Arial" w:hAnsi="Arial" w:cs="Arial"/>
          <w:sz w:val="21"/>
          <w:szCs w:val="21"/>
          <w:shd w:val="clear" w:color="auto" w:fill="FFFFFF"/>
        </w:rPr>
        <w:t>goal-setting</w:t>
      </w:r>
      <w:proofErr w:type="gramEnd"/>
      <w:r>
        <w:rPr>
          <w:rFonts w:ascii="Arial" w:hAnsi="Arial" w:cs="Arial"/>
          <w:color w:val="222222"/>
          <w:sz w:val="21"/>
          <w:szCs w:val="21"/>
          <w:shd w:val="clear" w:color="auto" w:fill="FFFFFF"/>
        </w:rPr>
        <w:t> and planning for </w:t>
      </w:r>
      <w:r>
        <w:rPr>
          <w:rFonts w:ascii="Arial" w:hAnsi="Arial" w:cs="Arial"/>
          <w:sz w:val="21"/>
          <w:szCs w:val="21"/>
          <w:shd w:val="clear" w:color="auto" w:fill="FFFFFF"/>
        </w:rPr>
        <w:t xml:space="preserve">personal development </w:t>
      </w:r>
      <w:r>
        <w:rPr>
          <w:rFonts w:ascii="Arial" w:hAnsi="Arial" w:cs="Arial"/>
          <w:color w:val="222222"/>
          <w:sz w:val="21"/>
          <w:szCs w:val="21"/>
          <w:shd w:val="clear" w:color="auto" w:fill="FFFFFF"/>
        </w:rPr>
        <w:t>within the context of a </w:t>
      </w:r>
      <w:r>
        <w:rPr>
          <w:rFonts w:ascii="Arial" w:hAnsi="Arial" w:cs="Arial"/>
          <w:sz w:val="21"/>
          <w:szCs w:val="21"/>
          <w:shd w:val="clear" w:color="auto" w:fill="FFFFFF"/>
        </w:rPr>
        <w:t>career</w:t>
      </w:r>
      <w:r>
        <w:rPr>
          <w:rFonts w:ascii="Arial" w:hAnsi="Arial" w:cs="Arial"/>
          <w:color w:val="222222"/>
          <w:sz w:val="21"/>
          <w:szCs w:val="21"/>
          <w:shd w:val="clear" w:color="auto" w:fill="FFFFFF"/>
        </w:rPr>
        <w:t xml:space="preserve"> education, relationship or for </w:t>
      </w:r>
      <w:r>
        <w:rPr>
          <w:rFonts w:ascii="Arial" w:hAnsi="Arial" w:cs="Arial"/>
          <w:sz w:val="21"/>
          <w:szCs w:val="21"/>
          <w:shd w:val="clear" w:color="auto" w:fill="FFFFFF"/>
        </w:rPr>
        <w:t>self-improvement.</w:t>
      </w:r>
    </w:p>
    <w:p w:rsidR="00686096" w:rsidRDefault="002820E5" w:rsidP="00992FE9">
      <w:r w:rsidRPr="002820E5">
        <w:t>This type of plan therefore represents the sum of the decisions and actions that the person wishes to carry out to ensure the development, growth and constant improvement of their knowledge (what they know, know) and skills (what they can do, who knows how to put into practice). In fact, personal improvement and continuous learning nourish our brains, and allow us to keep a place in the world of work.</w:t>
      </w:r>
    </w:p>
    <w:p w:rsidR="002820E5" w:rsidRDefault="00686096" w:rsidP="00992FE9">
      <w:r w:rsidRPr="00686096">
        <w:t xml:space="preserve"> </w:t>
      </w:r>
      <w:r>
        <w:t>Now</w:t>
      </w:r>
      <w:r w:rsidRPr="00686096">
        <w:t xml:space="preserve"> I will list some of my weaknesses and I have to develop them to make them stronger</w:t>
      </w:r>
      <w:r>
        <w:t>.</w:t>
      </w:r>
    </w:p>
    <w:p w:rsidR="00686096" w:rsidRDefault="00686096" w:rsidP="00992FE9"/>
    <w:p w:rsidR="00686096" w:rsidRDefault="00686096" w:rsidP="00992FE9"/>
    <w:p w:rsidR="00686096" w:rsidRDefault="00686096" w:rsidP="00992FE9"/>
    <w:p w:rsidR="00686096" w:rsidRDefault="00686096" w:rsidP="00992FE9"/>
    <w:p w:rsidR="00686096" w:rsidRDefault="00686096" w:rsidP="00992FE9"/>
    <w:p w:rsidR="00686096" w:rsidRDefault="00686096" w:rsidP="00992FE9"/>
    <w:p w:rsidR="00686096" w:rsidRDefault="00686096" w:rsidP="00992FE9"/>
    <w:p w:rsidR="002820E5" w:rsidRDefault="00BC1F5F" w:rsidP="00992FE9">
      <w:r>
        <w:t xml:space="preserve"> COMMUNICATION SKILLS </w:t>
      </w:r>
      <w:proofErr w:type="gramStart"/>
      <w:r>
        <w:t>( 6</w:t>
      </w:r>
      <w:proofErr w:type="gramEnd"/>
      <w:r>
        <w:t>/10):</w:t>
      </w:r>
    </w:p>
    <w:p w:rsidR="00BC1F5F" w:rsidRDefault="00BC1F5F" w:rsidP="00992FE9">
      <w:r w:rsidRPr="00BC1F5F">
        <w:t>To improve communication skills in the health and social sector, I actually have to attend events such as impromptu and debates to improve the competence in verbal communication.</w:t>
      </w:r>
    </w:p>
    <w:p w:rsidR="00BC1F5F" w:rsidRDefault="00BC1F5F" w:rsidP="00992FE9">
      <w:r w:rsidRPr="00BC1F5F">
        <w:t>I have to start interacting much more with my colleagues without being afraid of making mistakes because in this type of service and work good communication is essential also for families and patients above all.</w:t>
      </w:r>
    </w:p>
    <w:p w:rsidR="00BC1F5F" w:rsidRDefault="00BC1F5F" w:rsidP="00992FE9">
      <w:r>
        <w:t xml:space="preserve">TIME FOR DO THAT: 2 months </w:t>
      </w:r>
    </w:p>
    <w:p w:rsidR="00BC1F5F" w:rsidRPr="00686096" w:rsidRDefault="00BC1F5F" w:rsidP="00BC1F5F">
      <w:pPr>
        <w:numPr>
          <w:ilvl w:val="0"/>
          <w:numId w:val="4"/>
        </w:numPr>
        <w:rPr>
          <w:b/>
          <w:bCs/>
          <w:i/>
          <w:iCs/>
        </w:rPr>
      </w:pPr>
      <w:r w:rsidRPr="00BC1F5F">
        <w:rPr>
          <w:b/>
          <w:bCs/>
          <w:iCs/>
        </w:rPr>
        <w:lastRenderedPageBreak/>
        <w:t>Communication skills:</w:t>
      </w:r>
      <w:r>
        <w:t xml:space="preserve">  This </w:t>
      </w:r>
      <w:proofErr w:type="gramStart"/>
      <w:r>
        <w:t>skills</w:t>
      </w:r>
      <w:proofErr w:type="gramEnd"/>
      <w:r>
        <w:t xml:space="preserve"> refers to the competence in exchange of information horizontally as well as vertically. Moreover, it also includes use of several verbal as well as written communication tools essential for sharing and acquisition of information. In health and social </w:t>
      </w:r>
      <w:proofErr w:type="gramStart"/>
      <w:r>
        <w:t>sector</w:t>
      </w:r>
      <w:proofErr w:type="gramEnd"/>
      <w:r>
        <w:t xml:space="preserve"> it plays an important role as being able to communicate well with patients and colleagues is difficult sometimes.</w:t>
      </w:r>
    </w:p>
    <w:p w:rsidR="00686096" w:rsidRPr="00BC1F5F" w:rsidRDefault="00686096" w:rsidP="00BC1F5F">
      <w:pPr>
        <w:numPr>
          <w:ilvl w:val="0"/>
          <w:numId w:val="4"/>
        </w:numPr>
        <w:rPr>
          <w:b/>
          <w:bCs/>
          <w:i/>
          <w:iCs/>
        </w:rPr>
      </w:pPr>
    </w:p>
    <w:p w:rsidR="00BC1F5F" w:rsidRDefault="00BC1F5F" w:rsidP="00BC1F5F">
      <w:pPr>
        <w:ind w:left="720"/>
        <w:rPr>
          <w:bCs/>
          <w:iCs/>
        </w:rPr>
      </w:pPr>
      <w:r>
        <w:rPr>
          <w:bCs/>
          <w:iCs/>
        </w:rPr>
        <w:t>TIME MANAGEMENT SKILLS (7/10):</w:t>
      </w:r>
    </w:p>
    <w:p w:rsidR="00BC1F5F" w:rsidRDefault="00BC1F5F" w:rsidP="00BC1F5F">
      <w:pPr>
        <w:ind w:left="720"/>
        <w:rPr>
          <w:bCs/>
          <w:iCs/>
        </w:rPr>
      </w:pPr>
      <w:r w:rsidRPr="00BC1F5F">
        <w:rPr>
          <w:bCs/>
          <w:iCs/>
        </w:rPr>
        <w:t>In order to ensure effective time management capacity in the future, in this health and social sector I can undertake some training programs that will help me learn new methods of time management and a better de</w:t>
      </w:r>
      <w:r>
        <w:rPr>
          <w:bCs/>
          <w:iCs/>
        </w:rPr>
        <w:t xml:space="preserve">finition of priorities. </w:t>
      </w:r>
    </w:p>
    <w:p w:rsidR="00BC1F5F" w:rsidRDefault="00BC1F5F" w:rsidP="00BC1F5F">
      <w:pPr>
        <w:ind w:left="720"/>
        <w:rPr>
          <w:bCs/>
          <w:iCs/>
        </w:rPr>
      </w:pPr>
      <w:r>
        <w:rPr>
          <w:bCs/>
          <w:iCs/>
        </w:rPr>
        <w:t>TIME FOR DO THAT: 4 months</w:t>
      </w:r>
    </w:p>
    <w:p w:rsidR="00686096" w:rsidRPr="00686096" w:rsidRDefault="00686096" w:rsidP="00686096">
      <w:pPr>
        <w:numPr>
          <w:ilvl w:val="0"/>
          <w:numId w:val="4"/>
        </w:numPr>
        <w:rPr>
          <w:b/>
          <w:bCs/>
          <w:i/>
          <w:iCs/>
        </w:rPr>
      </w:pPr>
      <w:r>
        <w:rPr>
          <w:b/>
          <w:bCs/>
          <w:i/>
          <w:iCs/>
        </w:rPr>
        <w:t>Time Management Skills</w:t>
      </w:r>
      <w:r>
        <w:t xml:space="preserve">: This </w:t>
      </w:r>
      <w:proofErr w:type="gramStart"/>
      <w:r>
        <w:t>skills</w:t>
      </w:r>
      <w:proofErr w:type="gramEnd"/>
      <w:r>
        <w:t xml:space="preserve"> refers to appropriately managing time in relation to various activities and tasks. It includes various time management </w:t>
      </w:r>
      <w:proofErr w:type="gramStart"/>
      <w:r>
        <w:t>techniques which</w:t>
      </w:r>
      <w:proofErr w:type="gramEnd"/>
      <w:r>
        <w:t xml:space="preserve"> helps in achieving consistency in work. In health and social sector, Time management skills are very important as if time is not managed properly it may take </w:t>
      </w:r>
      <w:proofErr w:type="spellStart"/>
      <w:r>
        <w:t>someones</w:t>
      </w:r>
      <w:proofErr w:type="spellEnd"/>
      <w:r>
        <w:t xml:space="preserve"> life.</w:t>
      </w:r>
    </w:p>
    <w:p w:rsidR="00686096" w:rsidRDefault="00686096" w:rsidP="00686096">
      <w:pPr>
        <w:ind w:left="720"/>
        <w:rPr>
          <w:b/>
          <w:bCs/>
          <w:i/>
          <w:iCs/>
        </w:rPr>
      </w:pPr>
    </w:p>
    <w:p w:rsidR="00686096" w:rsidRDefault="00686096" w:rsidP="00686096">
      <w:pPr>
        <w:ind w:left="720"/>
        <w:rPr>
          <w:bCs/>
          <w:iCs/>
        </w:rPr>
      </w:pPr>
      <w:r>
        <w:rPr>
          <w:bCs/>
          <w:iCs/>
        </w:rPr>
        <w:t>ACTIVE LISTENING (8/10):</w:t>
      </w:r>
    </w:p>
    <w:p w:rsidR="00686096" w:rsidRDefault="00686096" w:rsidP="00686096">
      <w:pPr>
        <w:ind w:left="720"/>
        <w:rPr>
          <w:bCs/>
          <w:iCs/>
        </w:rPr>
      </w:pPr>
      <w:r w:rsidRPr="00686096">
        <w:rPr>
          <w:bCs/>
          <w:iCs/>
        </w:rPr>
        <w:t xml:space="preserve">To improve this skill in the health and social sector, I can perform my personal skills, </w:t>
      </w:r>
      <w:proofErr w:type="gramStart"/>
      <w:r w:rsidRPr="00686096">
        <w:rPr>
          <w:bCs/>
          <w:iCs/>
        </w:rPr>
        <w:t>in group</w:t>
      </w:r>
      <w:proofErr w:type="gramEnd"/>
      <w:r w:rsidRPr="00686096">
        <w:rPr>
          <w:bCs/>
          <w:iCs/>
        </w:rPr>
        <w:t xml:space="preserve"> activities, in order</w:t>
      </w:r>
      <w:r>
        <w:rPr>
          <w:bCs/>
          <w:iCs/>
        </w:rPr>
        <w:t xml:space="preserve"> to have a present mind.</w:t>
      </w:r>
    </w:p>
    <w:p w:rsidR="00686096" w:rsidRDefault="00686096" w:rsidP="00686096">
      <w:pPr>
        <w:ind w:left="720"/>
        <w:rPr>
          <w:bCs/>
          <w:iCs/>
        </w:rPr>
      </w:pPr>
      <w:r>
        <w:rPr>
          <w:bCs/>
          <w:iCs/>
        </w:rPr>
        <w:t>TIME FOR DO THAT: 1 month</w:t>
      </w:r>
    </w:p>
    <w:p w:rsidR="00686096" w:rsidRDefault="00686096" w:rsidP="00686096">
      <w:pPr>
        <w:ind w:left="720"/>
      </w:pPr>
      <w:r>
        <w:rPr>
          <w:b/>
          <w:bCs/>
          <w:i/>
          <w:iCs/>
        </w:rPr>
        <w:t>Active Listening:</w:t>
      </w:r>
      <w:r>
        <w:t xml:space="preserve">  This </w:t>
      </w:r>
      <w:proofErr w:type="gramStart"/>
      <w:r>
        <w:t>skills</w:t>
      </w:r>
      <w:proofErr w:type="gramEnd"/>
      <w:r>
        <w:t xml:space="preserve"> refers to listening carefully about what so ever an individual is saying. It plays a crucial part in health and social sector, when an individual does not listen </w:t>
      </w:r>
      <w:proofErr w:type="gramStart"/>
      <w:r>
        <w:t>carefully</w:t>
      </w:r>
      <w:proofErr w:type="gramEnd"/>
      <w:r>
        <w:t xml:space="preserve"> he might misunderstand something</w:t>
      </w:r>
      <w:r>
        <w:t>.</w:t>
      </w:r>
    </w:p>
    <w:p w:rsidR="00686096" w:rsidRDefault="00686096" w:rsidP="00686096">
      <w:pPr>
        <w:ind w:left="720"/>
        <w:rPr>
          <w:bCs/>
          <w:iCs/>
        </w:rPr>
      </w:pPr>
    </w:p>
    <w:p w:rsidR="00686096" w:rsidRDefault="00686096" w:rsidP="00686096">
      <w:pPr>
        <w:ind w:left="720"/>
        <w:rPr>
          <w:bCs/>
          <w:iCs/>
        </w:rPr>
      </w:pPr>
      <w:r>
        <w:rPr>
          <w:bCs/>
          <w:iCs/>
        </w:rPr>
        <w:t>TACKILING THE PRESSURE (6/</w:t>
      </w:r>
      <w:r w:rsidRPr="00686096">
        <w:rPr>
          <w:bCs/>
          <w:iCs/>
        </w:rPr>
        <w:t>10</w:t>
      </w:r>
      <w:r>
        <w:rPr>
          <w:bCs/>
          <w:iCs/>
        </w:rPr>
        <w:t>):</w:t>
      </w:r>
    </w:p>
    <w:p w:rsidR="00686096" w:rsidRDefault="00686096" w:rsidP="00686096">
      <w:pPr>
        <w:ind w:left="720"/>
        <w:rPr>
          <w:bCs/>
          <w:iCs/>
        </w:rPr>
      </w:pPr>
      <w:r w:rsidRPr="00686096">
        <w:rPr>
          <w:bCs/>
          <w:iCs/>
        </w:rPr>
        <w:t xml:space="preserve"> To cope with the pressure, within the health and social sector I can devote myself to various activities through which pressure can be increased. </w:t>
      </w:r>
    </w:p>
    <w:p w:rsidR="00686096" w:rsidRDefault="00686096" w:rsidP="00686096">
      <w:pPr>
        <w:ind w:left="720"/>
        <w:rPr>
          <w:bCs/>
          <w:iCs/>
        </w:rPr>
      </w:pPr>
      <w:r>
        <w:rPr>
          <w:bCs/>
          <w:iCs/>
        </w:rPr>
        <w:t>TIME FOR DO THAT: 2 months.</w:t>
      </w:r>
    </w:p>
    <w:p w:rsidR="00686096" w:rsidRDefault="00686096" w:rsidP="00686096">
      <w:pPr>
        <w:ind w:left="720"/>
      </w:pPr>
      <w:r>
        <w:rPr>
          <w:b/>
          <w:bCs/>
          <w:i/>
          <w:iCs/>
        </w:rPr>
        <w:t xml:space="preserve">Dealing with </w:t>
      </w:r>
      <w:proofErr w:type="gramStart"/>
      <w:r>
        <w:rPr>
          <w:b/>
          <w:bCs/>
          <w:i/>
          <w:iCs/>
        </w:rPr>
        <w:t>Pressure</w:t>
      </w:r>
      <w:r>
        <w:t xml:space="preserve"> :</w:t>
      </w:r>
      <w:proofErr w:type="gramEnd"/>
      <w:r>
        <w:t xml:space="preserve"> this skill refers to handling pressure which can affect any individuals life because pressure </w:t>
      </w:r>
      <w:proofErr w:type="spellStart"/>
      <w:r>
        <w:t>can not</w:t>
      </w:r>
      <w:proofErr w:type="spellEnd"/>
      <w:r>
        <w:t xml:space="preserve"> be handled by anyone easily. To handle it one has to fight with it. IN health and social sector, every employee must have the strength to handle pressure effectively, if they </w:t>
      </w:r>
      <w:proofErr w:type="gramStart"/>
      <w:r>
        <w:t>don't</w:t>
      </w:r>
      <w:proofErr w:type="gramEnd"/>
      <w:r>
        <w:t xml:space="preserve"> have pressure handing skills it may lead to reflect their performance.</w:t>
      </w:r>
    </w:p>
    <w:p w:rsidR="00686096" w:rsidRDefault="00686096" w:rsidP="00686096">
      <w:pPr>
        <w:ind w:left="720"/>
        <w:rPr>
          <w:b/>
          <w:bCs/>
          <w:i/>
          <w:iCs/>
        </w:rPr>
      </w:pPr>
    </w:p>
    <w:p w:rsidR="00686096" w:rsidRDefault="00686096" w:rsidP="00686096">
      <w:pPr>
        <w:ind w:left="720"/>
      </w:pPr>
      <w:r>
        <w:rPr>
          <w:b/>
          <w:bCs/>
          <w:i/>
          <w:iCs/>
        </w:rPr>
        <w:lastRenderedPageBreak/>
        <w:t xml:space="preserve">Critical Thinking </w:t>
      </w:r>
      <w:proofErr w:type="gramStart"/>
      <w:r>
        <w:rPr>
          <w:b/>
          <w:bCs/>
          <w:i/>
          <w:iCs/>
        </w:rPr>
        <w:t>Skills</w:t>
      </w:r>
      <w:r>
        <w:rPr>
          <w:b/>
          <w:bCs/>
          <w:i/>
          <w:iCs/>
        </w:rPr>
        <w:t xml:space="preserve"> </w:t>
      </w:r>
      <w:r>
        <w:t xml:space="preserve"> :</w:t>
      </w:r>
      <w:proofErr w:type="gramEnd"/>
      <w:r>
        <w:t xml:space="preserve"> It refers to a critical analysis of all the aspects and information available for a certain activity. In health and social sector, this skill reflect decision making of an individual with respect to certain concepts and theories.</w:t>
      </w:r>
    </w:p>
    <w:p w:rsidR="00686096" w:rsidRDefault="00686096" w:rsidP="00686096">
      <w:pPr>
        <w:ind w:left="720"/>
        <w:rPr>
          <w:b/>
          <w:bCs/>
          <w:i/>
          <w:iCs/>
        </w:rPr>
      </w:pPr>
    </w:p>
    <w:p w:rsidR="00686096" w:rsidRDefault="00686096" w:rsidP="00686096">
      <w:pPr>
        <w:ind w:left="720"/>
        <w:rPr>
          <w:b/>
          <w:bCs/>
          <w:i/>
          <w:iCs/>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420569" w:rsidRDefault="00420569" w:rsidP="00686096">
      <w:pPr>
        <w:ind w:left="720"/>
        <w:rPr>
          <w:bCs/>
          <w:iCs/>
          <w:sz w:val="36"/>
          <w:szCs w:val="36"/>
        </w:rPr>
      </w:pPr>
    </w:p>
    <w:p w:rsidR="00686096" w:rsidRPr="00686096" w:rsidRDefault="00686096" w:rsidP="00686096">
      <w:pPr>
        <w:ind w:left="720"/>
        <w:rPr>
          <w:bCs/>
          <w:iCs/>
          <w:sz w:val="36"/>
          <w:szCs w:val="36"/>
        </w:rPr>
      </w:pPr>
      <w:r w:rsidRPr="00686096">
        <w:rPr>
          <w:bCs/>
          <w:iCs/>
          <w:sz w:val="36"/>
          <w:szCs w:val="36"/>
        </w:rPr>
        <w:t>CONCLUSION</w:t>
      </w:r>
    </w:p>
    <w:p w:rsidR="00686096" w:rsidRDefault="00686096" w:rsidP="00686096">
      <w:pPr>
        <w:ind w:left="720"/>
        <w:rPr>
          <w:bCs/>
          <w:iCs/>
        </w:rPr>
      </w:pPr>
      <w:r w:rsidRPr="00686096">
        <w:rPr>
          <w:bCs/>
          <w:iCs/>
        </w:rPr>
        <w:t xml:space="preserve">From the above </w:t>
      </w:r>
      <w:proofErr w:type="gramStart"/>
      <w:r w:rsidRPr="00686096">
        <w:rPr>
          <w:bCs/>
          <w:iCs/>
        </w:rPr>
        <w:t>study</w:t>
      </w:r>
      <w:proofErr w:type="gramEnd"/>
      <w:r w:rsidRPr="00686096">
        <w:rPr>
          <w:bCs/>
          <w:iCs/>
        </w:rPr>
        <w:t xml:space="preserve"> it has been analysed that Professional career development skills are those which are not taught to any individual, these skills are inborn in an individual. Skills refers to extra </w:t>
      </w:r>
      <w:proofErr w:type="gramStart"/>
      <w:r w:rsidRPr="00686096">
        <w:rPr>
          <w:bCs/>
          <w:iCs/>
        </w:rPr>
        <w:t>knowledge which</w:t>
      </w:r>
      <w:proofErr w:type="gramEnd"/>
      <w:r w:rsidRPr="00686096">
        <w:rPr>
          <w:bCs/>
          <w:iCs/>
        </w:rPr>
        <w:t xml:space="preserve"> an individual has regarding something. In health and social </w:t>
      </w:r>
      <w:proofErr w:type="gramStart"/>
      <w:r w:rsidRPr="00686096">
        <w:rPr>
          <w:bCs/>
          <w:iCs/>
        </w:rPr>
        <w:t>care</w:t>
      </w:r>
      <w:proofErr w:type="gramEnd"/>
      <w:r w:rsidRPr="00686096">
        <w:rPr>
          <w:bCs/>
          <w:iCs/>
        </w:rPr>
        <w:t xml:space="preserve"> sector these skills helps in providing a deep insight of an individual is performing. This study is giving a detailed information about the effectiveness of feedback in moving forward. A feedback plays a very important role in improving the services of any sector and in health care </w:t>
      </w:r>
      <w:proofErr w:type="gramStart"/>
      <w:r w:rsidRPr="00686096">
        <w:rPr>
          <w:bCs/>
          <w:iCs/>
        </w:rPr>
        <w:t>sector</w:t>
      </w:r>
      <w:proofErr w:type="gramEnd"/>
      <w:r w:rsidRPr="00686096">
        <w:rPr>
          <w:bCs/>
          <w:iCs/>
        </w:rPr>
        <w:t xml:space="preserve"> it is very important to offer a peaceful environment. In the healthcare sector, it will be generated from patients, </w:t>
      </w:r>
      <w:proofErr w:type="gramStart"/>
      <w:r w:rsidRPr="00686096">
        <w:rPr>
          <w:bCs/>
          <w:iCs/>
        </w:rPr>
        <w:t>family of the patients, and other visitors, feedback will be given by them</w:t>
      </w:r>
      <w:proofErr w:type="gramEnd"/>
      <w:r w:rsidRPr="00686096">
        <w:rPr>
          <w:bCs/>
          <w:iCs/>
        </w:rPr>
        <w:t>, so the whole working environment could be improved and will reflect in building satisfaction in the customers/patients.</w:t>
      </w:r>
    </w:p>
    <w:p w:rsidR="00686096" w:rsidRDefault="00686096" w:rsidP="00686096">
      <w:pPr>
        <w:ind w:left="720"/>
        <w:rPr>
          <w:bCs/>
          <w:iCs/>
        </w:rPr>
      </w:pPr>
    </w:p>
    <w:p w:rsidR="00686096" w:rsidRDefault="00686096" w:rsidP="00686096">
      <w:pPr>
        <w:ind w:left="720"/>
        <w:rPr>
          <w:bCs/>
          <w:iCs/>
        </w:rPr>
      </w:pPr>
    </w:p>
    <w:p w:rsidR="00686096" w:rsidRDefault="00686096" w:rsidP="00686096">
      <w:pPr>
        <w:ind w:left="720"/>
        <w:rPr>
          <w:bCs/>
          <w:iCs/>
        </w:rPr>
      </w:pPr>
    </w:p>
    <w:p w:rsidR="00686096" w:rsidRDefault="00686096" w:rsidP="00686096">
      <w:pPr>
        <w:ind w:left="720"/>
        <w:rPr>
          <w:bCs/>
          <w:iCs/>
        </w:rPr>
      </w:pPr>
    </w:p>
    <w:p w:rsidR="00686096" w:rsidRDefault="00686096" w:rsidP="00686096">
      <w:pPr>
        <w:ind w:left="720"/>
        <w:rPr>
          <w:bCs/>
          <w:iCs/>
        </w:rPr>
      </w:pPr>
    </w:p>
    <w:p w:rsidR="00686096" w:rsidRDefault="00686096" w:rsidP="00686096">
      <w:pPr>
        <w:ind w:left="720"/>
        <w:rPr>
          <w:bCs/>
          <w:iCs/>
        </w:rPr>
      </w:pPr>
    </w:p>
    <w:p w:rsidR="00686096" w:rsidRDefault="00686096" w:rsidP="00686096">
      <w:pPr>
        <w:ind w:left="720"/>
        <w:rPr>
          <w:bCs/>
          <w:iCs/>
        </w:rPr>
      </w:pPr>
    </w:p>
    <w:p w:rsidR="00686096" w:rsidRDefault="00686096" w:rsidP="00686096">
      <w:pPr>
        <w:pStyle w:val="Titolo1"/>
        <w:pageBreakBefore/>
        <w:numPr>
          <w:ilvl w:val="0"/>
          <w:numId w:val="1"/>
        </w:numPr>
        <w:rPr>
          <w:u w:val="single"/>
        </w:rPr>
      </w:pPr>
      <w:r>
        <w:lastRenderedPageBreak/>
        <w:t xml:space="preserve">REFERENCE </w:t>
      </w:r>
    </w:p>
    <w:p w:rsidR="00686096" w:rsidRDefault="00686096" w:rsidP="00686096">
      <w:pPr>
        <w:rPr>
          <w:rFonts w:ascii="Time snew roman" w:hAnsi="Time snew roman"/>
          <w:color w:val="222222"/>
          <w:szCs w:val="24"/>
        </w:rPr>
      </w:pPr>
      <w:r>
        <w:rPr>
          <w:u w:val="single"/>
        </w:rPr>
        <w:t xml:space="preserve">Books and Journals </w:t>
      </w:r>
    </w:p>
    <w:p w:rsidR="00686096" w:rsidRPr="00420569" w:rsidRDefault="00686096" w:rsidP="00420569">
      <w:pPr>
        <w:pStyle w:val="Sottotitolo"/>
        <w:rPr>
          <w:rFonts w:hint="eastAsia"/>
          <w:b/>
          <w:i/>
          <w:color w:val="auto"/>
        </w:rPr>
      </w:pPr>
      <w:proofErr w:type="spellStart"/>
      <w:r w:rsidRPr="00420569">
        <w:rPr>
          <w:rFonts w:hint="eastAsia"/>
          <w:b/>
          <w:i/>
          <w:color w:val="auto"/>
        </w:rPr>
        <w:t>Akkermans</w:t>
      </w:r>
      <w:proofErr w:type="spellEnd"/>
      <w:r w:rsidRPr="00420569">
        <w:rPr>
          <w:rFonts w:hint="eastAsia"/>
          <w:b/>
          <w:i/>
          <w:color w:val="auto"/>
        </w:rPr>
        <w:t xml:space="preserve"> and. </w:t>
      </w:r>
      <w:proofErr w:type="gramStart"/>
      <w:r w:rsidRPr="00420569">
        <w:rPr>
          <w:rFonts w:hint="eastAsia"/>
          <w:b/>
          <w:i/>
          <w:color w:val="auto"/>
        </w:rPr>
        <w:t>et</w:t>
      </w:r>
      <w:proofErr w:type="gramEnd"/>
      <w:r w:rsidRPr="00420569">
        <w:rPr>
          <w:rFonts w:hint="eastAsia"/>
          <w:b/>
          <w:i/>
          <w:color w:val="auto"/>
        </w:rPr>
        <w:t xml:space="preserve">. al., 2015. </w:t>
      </w:r>
      <w:proofErr w:type="gramStart"/>
      <w:r w:rsidRPr="00420569">
        <w:rPr>
          <w:rFonts w:hint="eastAsia"/>
          <w:b/>
          <w:i/>
          <w:color w:val="auto"/>
        </w:rPr>
        <w:t>It's</w:t>
      </w:r>
      <w:proofErr w:type="gramEnd"/>
      <w:r w:rsidRPr="00420569">
        <w:rPr>
          <w:rFonts w:hint="eastAsia"/>
          <w:b/>
          <w:i/>
          <w:color w:val="auto"/>
        </w:rPr>
        <w:t xml:space="preserve"> all about </w:t>
      </w:r>
      <w:proofErr w:type="spellStart"/>
      <w:r w:rsidRPr="00420569">
        <w:rPr>
          <w:rFonts w:hint="eastAsia"/>
          <w:b/>
          <w:i/>
          <w:color w:val="auto"/>
        </w:rPr>
        <w:t>CareerSKILLS</w:t>
      </w:r>
      <w:proofErr w:type="spellEnd"/>
      <w:r w:rsidRPr="00420569">
        <w:rPr>
          <w:rFonts w:hint="eastAsia"/>
          <w:b/>
          <w:i/>
          <w:color w:val="auto"/>
        </w:rPr>
        <w:t xml:space="preserve">: Effectiveness of a career development intervention for young employees. Human Resource </w:t>
      </w:r>
      <w:proofErr w:type="gramStart"/>
      <w:r w:rsidRPr="00420569">
        <w:rPr>
          <w:rFonts w:hint="eastAsia"/>
          <w:b/>
          <w:i/>
          <w:color w:val="auto"/>
        </w:rPr>
        <w:t>Management.54(</w:t>
      </w:r>
      <w:proofErr w:type="gramEnd"/>
      <w:r w:rsidRPr="00420569">
        <w:rPr>
          <w:rFonts w:hint="eastAsia"/>
          <w:b/>
          <w:i/>
          <w:color w:val="auto"/>
        </w:rPr>
        <w:t xml:space="preserve">4). </w:t>
      </w:r>
      <w:proofErr w:type="gramStart"/>
      <w:r w:rsidRPr="00420569">
        <w:rPr>
          <w:rFonts w:hint="eastAsia"/>
          <w:b/>
          <w:i/>
          <w:color w:val="auto"/>
        </w:rPr>
        <w:t>pp.533-551</w:t>
      </w:r>
      <w:proofErr w:type="gramEnd"/>
      <w:r w:rsidRPr="00420569">
        <w:rPr>
          <w:rFonts w:hint="eastAsia"/>
          <w:b/>
          <w:i/>
          <w:color w:val="auto"/>
        </w:rPr>
        <w:t>.</w:t>
      </w:r>
    </w:p>
    <w:p w:rsidR="00686096" w:rsidRPr="00420569" w:rsidRDefault="00686096" w:rsidP="00420569">
      <w:pPr>
        <w:pStyle w:val="Sottotitolo"/>
        <w:rPr>
          <w:rFonts w:hint="eastAsia"/>
          <w:b/>
          <w:i/>
          <w:color w:val="auto"/>
        </w:rPr>
      </w:pPr>
      <w:proofErr w:type="spellStart"/>
      <w:r w:rsidRPr="00420569">
        <w:rPr>
          <w:rFonts w:hint="eastAsia"/>
          <w:b/>
          <w:i/>
          <w:color w:val="auto"/>
        </w:rPr>
        <w:t>Avidov-Ungar</w:t>
      </w:r>
      <w:proofErr w:type="spellEnd"/>
      <w:r w:rsidRPr="00420569">
        <w:rPr>
          <w:rFonts w:hint="eastAsia"/>
          <w:b/>
          <w:i/>
          <w:color w:val="auto"/>
        </w:rPr>
        <w:t>, O., 2016. A model of professional development: teachers</w:t>
      </w:r>
      <w:r w:rsidRPr="00420569">
        <w:rPr>
          <w:rFonts w:hint="eastAsia"/>
          <w:b/>
          <w:i/>
          <w:color w:val="auto"/>
        </w:rPr>
        <w:t>’</w:t>
      </w:r>
      <w:r w:rsidRPr="00420569">
        <w:rPr>
          <w:rFonts w:hint="eastAsia"/>
          <w:b/>
          <w:i/>
          <w:color w:val="auto"/>
        </w:rPr>
        <w:t xml:space="preserve"> perceptions of their professional development. Teachers and </w:t>
      </w:r>
      <w:proofErr w:type="gramStart"/>
      <w:r w:rsidRPr="00420569">
        <w:rPr>
          <w:rFonts w:hint="eastAsia"/>
          <w:b/>
          <w:i/>
          <w:color w:val="auto"/>
        </w:rPr>
        <w:t>Teaching.22(</w:t>
      </w:r>
      <w:proofErr w:type="gramEnd"/>
      <w:r w:rsidRPr="00420569">
        <w:rPr>
          <w:rFonts w:hint="eastAsia"/>
          <w:b/>
          <w:i/>
          <w:color w:val="auto"/>
        </w:rPr>
        <w:t xml:space="preserve">6). </w:t>
      </w:r>
      <w:proofErr w:type="gramStart"/>
      <w:r w:rsidRPr="00420569">
        <w:rPr>
          <w:rFonts w:hint="eastAsia"/>
          <w:b/>
          <w:i/>
          <w:color w:val="auto"/>
        </w:rPr>
        <w:t>pp.653-669</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Benson, V., Morgan, S. and </w:t>
      </w:r>
      <w:proofErr w:type="spellStart"/>
      <w:r w:rsidRPr="00420569">
        <w:rPr>
          <w:rFonts w:hint="eastAsia"/>
          <w:b/>
          <w:i/>
          <w:color w:val="auto"/>
        </w:rPr>
        <w:t>Filippaios</w:t>
      </w:r>
      <w:proofErr w:type="spellEnd"/>
      <w:r w:rsidRPr="00420569">
        <w:rPr>
          <w:rFonts w:hint="eastAsia"/>
          <w:b/>
          <w:i/>
          <w:color w:val="auto"/>
        </w:rPr>
        <w:t xml:space="preserve">, F., 2014. Social career management: Social media and employability skills gap. Computers in Human Behavior.30. </w:t>
      </w:r>
      <w:proofErr w:type="gramStart"/>
      <w:r w:rsidRPr="00420569">
        <w:rPr>
          <w:rFonts w:hint="eastAsia"/>
          <w:b/>
          <w:i/>
          <w:color w:val="auto"/>
        </w:rPr>
        <w:t>pp.519-525</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Brock and. </w:t>
      </w:r>
      <w:proofErr w:type="gramStart"/>
      <w:r w:rsidRPr="00420569">
        <w:rPr>
          <w:rFonts w:hint="eastAsia"/>
          <w:b/>
          <w:i/>
          <w:color w:val="auto"/>
        </w:rPr>
        <w:t>et</w:t>
      </w:r>
      <w:proofErr w:type="gramEnd"/>
      <w:r w:rsidRPr="00420569">
        <w:rPr>
          <w:rFonts w:hint="eastAsia"/>
          <w:b/>
          <w:i/>
          <w:color w:val="auto"/>
        </w:rPr>
        <w:t xml:space="preserve">. al., 2014. </w:t>
      </w:r>
      <w:proofErr w:type="spellStart"/>
      <w:r w:rsidRPr="00420569">
        <w:rPr>
          <w:rFonts w:hint="eastAsia"/>
          <w:b/>
          <w:i/>
          <w:color w:val="auto"/>
        </w:rPr>
        <w:t>Statewide</w:t>
      </w:r>
      <w:proofErr w:type="spellEnd"/>
      <w:r w:rsidRPr="00420569">
        <w:rPr>
          <w:rFonts w:hint="eastAsia"/>
          <w:b/>
          <w:i/>
          <w:color w:val="auto"/>
        </w:rPr>
        <w:t xml:space="preserve"> assessment of professional development needs related to educating students with autism spectrum disorder. Focus on Autism and Other Developmental </w:t>
      </w:r>
      <w:proofErr w:type="gramStart"/>
      <w:r w:rsidRPr="00420569">
        <w:rPr>
          <w:rFonts w:hint="eastAsia"/>
          <w:b/>
          <w:i/>
          <w:color w:val="auto"/>
        </w:rPr>
        <w:t>Disabilities.29(</w:t>
      </w:r>
      <w:proofErr w:type="gramEnd"/>
      <w:r w:rsidRPr="00420569">
        <w:rPr>
          <w:rFonts w:hint="eastAsia"/>
          <w:b/>
          <w:i/>
          <w:color w:val="auto"/>
        </w:rPr>
        <w:t xml:space="preserve">2). </w:t>
      </w:r>
      <w:proofErr w:type="gramStart"/>
      <w:r w:rsidRPr="00420569">
        <w:rPr>
          <w:rFonts w:hint="eastAsia"/>
          <w:b/>
          <w:i/>
          <w:color w:val="auto"/>
        </w:rPr>
        <w:t>pp.67-79</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Camacho, G., 2015. A skill-gap development model within the healthcare arena: A comprehensive approach to professional development. Career Planning and Adult Development </w:t>
      </w:r>
      <w:proofErr w:type="gramStart"/>
      <w:r w:rsidRPr="00420569">
        <w:rPr>
          <w:rFonts w:hint="eastAsia"/>
          <w:b/>
          <w:i/>
          <w:color w:val="auto"/>
        </w:rPr>
        <w:t>Journal.31(</w:t>
      </w:r>
      <w:proofErr w:type="gramEnd"/>
      <w:r w:rsidRPr="00420569">
        <w:rPr>
          <w:rFonts w:hint="eastAsia"/>
          <w:b/>
          <w:i/>
          <w:color w:val="auto"/>
        </w:rPr>
        <w:t>3). p.21.</w:t>
      </w:r>
    </w:p>
    <w:p w:rsidR="00686096" w:rsidRPr="00420569" w:rsidRDefault="00686096" w:rsidP="00420569">
      <w:pPr>
        <w:pStyle w:val="Sottotitolo"/>
        <w:rPr>
          <w:rFonts w:hint="eastAsia"/>
          <w:b/>
          <w:i/>
          <w:color w:val="auto"/>
        </w:rPr>
      </w:pPr>
      <w:r w:rsidRPr="00420569">
        <w:rPr>
          <w:rFonts w:hint="eastAsia"/>
          <w:b/>
          <w:i/>
          <w:color w:val="auto"/>
        </w:rPr>
        <w:t xml:space="preserve">Coetzee, M., Ferreira, N. and </w:t>
      </w:r>
      <w:proofErr w:type="spellStart"/>
      <w:r w:rsidRPr="00420569">
        <w:rPr>
          <w:rFonts w:hint="eastAsia"/>
          <w:b/>
          <w:i/>
          <w:color w:val="auto"/>
        </w:rPr>
        <w:t>Potgieter</w:t>
      </w:r>
      <w:proofErr w:type="spellEnd"/>
      <w:r w:rsidRPr="00420569">
        <w:rPr>
          <w:rFonts w:hint="eastAsia"/>
          <w:b/>
          <w:i/>
          <w:color w:val="auto"/>
        </w:rPr>
        <w:t xml:space="preserve">, I.L., 2015. Assessing employability capacities and career adaptability in a sample of human resource professionals. SA Journal of Human Resource </w:t>
      </w:r>
      <w:proofErr w:type="gramStart"/>
      <w:r w:rsidRPr="00420569">
        <w:rPr>
          <w:rFonts w:hint="eastAsia"/>
          <w:b/>
          <w:i/>
          <w:color w:val="auto"/>
        </w:rPr>
        <w:t>Management.13(</w:t>
      </w:r>
      <w:proofErr w:type="gramEnd"/>
      <w:r w:rsidRPr="00420569">
        <w:rPr>
          <w:rFonts w:hint="eastAsia"/>
          <w:b/>
          <w:i/>
          <w:color w:val="auto"/>
        </w:rPr>
        <w:t xml:space="preserve">1). </w:t>
      </w:r>
      <w:proofErr w:type="gramStart"/>
      <w:r w:rsidRPr="00420569">
        <w:rPr>
          <w:rFonts w:hint="eastAsia"/>
          <w:b/>
          <w:i/>
          <w:color w:val="auto"/>
        </w:rPr>
        <w:t>pp.1-9</w:t>
      </w:r>
      <w:proofErr w:type="gramEnd"/>
      <w:r w:rsidRPr="00420569">
        <w:rPr>
          <w:rFonts w:hint="eastAsia"/>
          <w:b/>
          <w:i/>
          <w:color w:val="auto"/>
        </w:rPr>
        <w:t>.</w:t>
      </w:r>
    </w:p>
    <w:p w:rsidR="00686096" w:rsidRPr="00420569" w:rsidRDefault="00686096" w:rsidP="00420569">
      <w:pPr>
        <w:pStyle w:val="Sottotitolo"/>
        <w:rPr>
          <w:rFonts w:hint="eastAsia"/>
          <w:b/>
          <w:i/>
          <w:color w:val="auto"/>
        </w:rPr>
      </w:pPr>
      <w:proofErr w:type="spellStart"/>
      <w:r w:rsidRPr="00420569">
        <w:rPr>
          <w:rFonts w:hint="eastAsia"/>
          <w:b/>
          <w:i/>
          <w:color w:val="auto"/>
        </w:rPr>
        <w:t>Colomo</w:t>
      </w:r>
      <w:proofErr w:type="spellEnd"/>
      <w:r w:rsidRPr="00420569">
        <w:rPr>
          <w:rFonts w:hint="eastAsia"/>
          <w:b/>
          <w:i/>
          <w:color w:val="auto"/>
        </w:rPr>
        <w:t>‐</w:t>
      </w:r>
      <w:r w:rsidRPr="00420569">
        <w:rPr>
          <w:rFonts w:hint="eastAsia"/>
          <w:b/>
          <w:i/>
          <w:color w:val="auto"/>
        </w:rPr>
        <w:t xml:space="preserve">Palacios and. </w:t>
      </w:r>
      <w:proofErr w:type="gramStart"/>
      <w:r w:rsidRPr="00420569">
        <w:rPr>
          <w:rFonts w:hint="eastAsia"/>
          <w:b/>
          <w:i/>
          <w:color w:val="auto"/>
        </w:rPr>
        <w:t>et</w:t>
      </w:r>
      <w:proofErr w:type="gramEnd"/>
      <w:r w:rsidRPr="00420569">
        <w:rPr>
          <w:rFonts w:hint="eastAsia"/>
          <w:b/>
          <w:i/>
          <w:color w:val="auto"/>
        </w:rPr>
        <w:t xml:space="preserve">. al., 2014. Career abandonment intentions among software workers. Human Factors and Ergonomics in Manufacturing &amp; Service </w:t>
      </w:r>
      <w:proofErr w:type="gramStart"/>
      <w:r w:rsidRPr="00420569">
        <w:rPr>
          <w:rFonts w:hint="eastAsia"/>
          <w:b/>
          <w:i/>
          <w:color w:val="auto"/>
        </w:rPr>
        <w:t>Industries.24(</w:t>
      </w:r>
      <w:proofErr w:type="gramEnd"/>
      <w:r w:rsidRPr="00420569">
        <w:rPr>
          <w:rFonts w:hint="eastAsia"/>
          <w:b/>
          <w:i/>
          <w:color w:val="auto"/>
        </w:rPr>
        <w:t xml:space="preserve">6). </w:t>
      </w:r>
      <w:proofErr w:type="gramStart"/>
      <w:r w:rsidRPr="00420569">
        <w:rPr>
          <w:rFonts w:hint="eastAsia"/>
          <w:b/>
          <w:i/>
          <w:color w:val="auto"/>
        </w:rPr>
        <w:t>pp.641-655</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Corcoran, M. and McGuinness, C., 2014. Keeping ahead of the curve: Academic librarians and continuing professional development in Ireland. Library </w:t>
      </w:r>
      <w:proofErr w:type="gramStart"/>
      <w:r w:rsidRPr="00420569">
        <w:rPr>
          <w:rFonts w:hint="eastAsia"/>
          <w:b/>
          <w:i/>
          <w:color w:val="auto"/>
        </w:rPr>
        <w:t>Management.35(</w:t>
      </w:r>
      <w:proofErr w:type="gramEnd"/>
      <w:r w:rsidRPr="00420569">
        <w:rPr>
          <w:rFonts w:hint="eastAsia"/>
          <w:b/>
          <w:i/>
          <w:color w:val="auto"/>
        </w:rPr>
        <w:t xml:space="preserve">3). </w:t>
      </w:r>
      <w:proofErr w:type="gramStart"/>
      <w:r w:rsidRPr="00420569">
        <w:rPr>
          <w:rFonts w:hint="eastAsia"/>
          <w:b/>
          <w:i/>
          <w:color w:val="auto"/>
        </w:rPr>
        <w:t>pp.175-198</w:t>
      </w:r>
      <w:proofErr w:type="gramEnd"/>
      <w:r w:rsidRPr="00420569">
        <w:rPr>
          <w:rFonts w:hint="eastAsia"/>
          <w:b/>
          <w:i/>
          <w:color w:val="auto"/>
        </w:rPr>
        <w:t>.</w:t>
      </w:r>
    </w:p>
    <w:p w:rsidR="00686096" w:rsidRPr="00420569" w:rsidRDefault="00686096" w:rsidP="00420569">
      <w:pPr>
        <w:pStyle w:val="Sottotitolo"/>
        <w:rPr>
          <w:rFonts w:hint="eastAsia"/>
          <w:b/>
          <w:i/>
          <w:color w:val="auto"/>
        </w:rPr>
      </w:pPr>
      <w:proofErr w:type="spellStart"/>
      <w:r w:rsidRPr="00420569">
        <w:rPr>
          <w:rFonts w:hint="eastAsia"/>
          <w:b/>
          <w:i/>
          <w:color w:val="auto"/>
        </w:rPr>
        <w:t>Donelan</w:t>
      </w:r>
      <w:proofErr w:type="spellEnd"/>
      <w:r w:rsidRPr="00420569">
        <w:rPr>
          <w:rFonts w:hint="eastAsia"/>
          <w:b/>
          <w:i/>
          <w:color w:val="auto"/>
        </w:rPr>
        <w:t xml:space="preserve">, H., 2016. Social media for professional development and networking opportunities in academia. Journal of Further and Higher </w:t>
      </w:r>
      <w:proofErr w:type="gramStart"/>
      <w:r w:rsidRPr="00420569">
        <w:rPr>
          <w:rFonts w:hint="eastAsia"/>
          <w:b/>
          <w:i/>
          <w:color w:val="auto"/>
        </w:rPr>
        <w:t>Education.40(</w:t>
      </w:r>
      <w:proofErr w:type="gramEnd"/>
      <w:r w:rsidRPr="00420569">
        <w:rPr>
          <w:rFonts w:hint="eastAsia"/>
          <w:b/>
          <w:i/>
          <w:color w:val="auto"/>
        </w:rPr>
        <w:t xml:space="preserve">5). </w:t>
      </w:r>
      <w:proofErr w:type="gramStart"/>
      <w:r w:rsidRPr="00420569">
        <w:rPr>
          <w:rFonts w:hint="eastAsia"/>
          <w:b/>
          <w:i/>
          <w:color w:val="auto"/>
        </w:rPr>
        <w:t>pp.706-729</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Hancock, M.G. and Hums, M.A., 2016. A </w:t>
      </w:r>
      <w:r w:rsidRPr="00420569">
        <w:rPr>
          <w:rFonts w:hint="eastAsia"/>
          <w:b/>
          <w:i/>
          <w:color w:val="auto"/>
        </w:rPr>
        <w:t>“</w:t>
      </w:r>
      <w:r w:rsidRPr="00420569">
        <w:rPr>
          <w:rFonts w:hint="eastAsia"/>
          <w:b/>
          <w:i/>
          <w:color w:val="auto"/>
        </w:rPr>
        <w:t>leaky pipeline</w:t>
      </w:r>
      <w:r w:rsidRPr="00420569">
        <w:rPr>
          <w:rFonts w:hint="eastAsia"/>
          <w:b/>
          <w:i/>
          <w:color w:val="auto"/>
        </w:rPr>
        <w:t>”</w:t>
      </w:r>
      <w:proofErr w:type="gramStart"/>
      <w:r w:rsidRPr="00420569">
        <w:rPr>
          <w:rFonts w:hint="eastAsia"/>
          <w:b/>
          <w:i/>
          <w:color w:val="auto"/>
        </w:rPr>
        <w:t>?:</w:t>
      </w:r>
      <w:proofErr w:type="gramEnd"/>
      <w:r w:rsidRPr="00420569">
        <w:rPr>
          <w:rFonts w:hint="eastAsia"/>
          <w:b/>
          <w:i/>
          <w:color w:val="auto"/>
        </w:rPr>
        <w:t xml:space="preserve"> Factors affecting the career development of senior-level female administrators in NCAA Division I athletic departments. Sport Management </w:t>
      </w:r>
      <w:proofErr w:type="gramStart"/>
      <w:r w:rsidRPr="00420569">
        <w:rPr>
          <w:rFonts w:hint="eastAsia"/>
          <w:b/>
          <w:i/>
          <w:color w:val="auto"/>
        </w:rPr>
        <w:t>Review.19(</w:t>
      </w:r>
      <w:proofErr w:type="gramEnd"/>
      <w:r w:rsidRPr="00420569">
        <w:rPr>
          <w:rFonts w:hint="eastAsia"/>
          <w:b/>
          <w:i/>
          <w:color w:val="auto"/>
        </w:rPr>
        <w:t xml:space="preserve">2). </w:t>
      </w:r>
      <w:proofErr w:type="gramStart"/>
      <w:r w:rsidRPr="00420569">
        <w:rPr>
          <w:rFonts w:hint="eastAsia"/>
          <w:b/>
          <w:i/>
          <w:color w:val="auto"/>
        </w:rPr>
        <w:t>pp.198-210</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Hornig, M., </w:t>
      </w:r>
      <w:proofErr w:type="spellStart"/>
      <w:r w:rsidRPr="00420569">
        <w:rPr>
          <w:rFonts w:hint="eastAsia"/>
          <w:b/>
          <w:i/>
          <w:color w:val="auto"/>
        </w:rPr>
        <w:t>Aust</w:t>
      </w:r>
      <w:proofErr w:type="spellEnd"/>
      <w:r w:rsidRPr="00420569">
        <w:rPr>
          <w:rFonts w:hint="eastAsia"/>
          <w:b/>
          <w:i/>
          <w:color w:val="auto"/>
        </w:rPr>
        <w:t xml:space="preserve">, F. and </w:t>
      </w:r>
      <w:proofErr w:type="spellStart"/>
      <w:r w:rsidRPr="00420569">
        <w:rPr>
          <w:rFonts w:hint="eastAsia"/>
          <w:b/>
          <w:i/>
          <w:color w:val="auto"/>
        </w:rPr>
        <w:t>Güllich</w:t>
      </w:r>
      <w:proofErr w:type="spellEnd"/>
      <w:r w:rsidRPr="00420569">
        <w:rPr>
          <w:rFonts w:hint="eastAsia"/>
          <w:b/>
          <w:i/>
          <w:color w:val="auto"/>
        </w:rPr>
        <w:t xml:space="preserve">, A., 2016. Practice and play in the development of German top-level professional football players. European Journal of Sport </w:t>
      </w:r>
      <w:proofErr w:type="gramStart"/>
      <w:r w:rsidRPr="00420569">
        <w:rPr>
          <w:rFonts w:hint="eastAsia"/>
          <w:b/>
          <w:i/>
          <w:color w:val="auto"/>
        </w:rPr>
        <w:t>Science.16(</w:t>
      </w:r>
      <w:proofErr w:type="gramEnd"/>
      <w:r w:rsidRPr="00420569">
        <w:rPr>
          <w:rFonts w:hint="eastAsia"/>
          <w:b/>
          <w:i/>
          <w:color w:val="auto"/>
        </w:rPr>
        <w:t xml:space="preserve">1). </w:t>
      </w:r>
      <w:proofErr w:type="gramStart"/>
      <w:r w:rsidRPr="00420569">
        <w:rPr>
          <w:rFonts w:hint="eastAsia"/>
          <w:b/>
          <w:i/>
          <w:color w:val="auto"/>
        </w:rPr>
        <w:t>pp.96-105</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lastRenderedPageBreak/>
        <w:t xml:space="preserve">Ibarra, H. and </w:t>
      </w:r>
      <w:proofErr w:type="spellStart"/>
      <w:r w:rsidRPr="00420569">
        <w:rPr>
          <w:rFonts w:hint="eastAsia"/>
          <w:b/>
          <w:i/>
          <w:color w:val="auto"/>
        </w:rPr>
        <w:t>Petriglieri</w:t>
      </w:r>
      <w:proofErr w:type="spellEnd"/>
      <w:r w:rsidRPr="00420569">
        <w:rPr>
          <w:rFonts w:hint="eastAsia"/>
          <w:b/>
          <w:i/>
          <w:color w:val="auto"/>
        </w:rPr>
        <w:t>, J., 2016. Impossible selves: Image strategies and identity threat in professional women's career transitions.</w:t>
      </w:r>
    </w:p>
    <w:p w:rsidR="00686096" w:rsidRPr="00420569" w:rsidRDefault="00686096" w:rsidP="00420569">
      <w:pPr>
        <w:pStyle w:val="Sottotitolo"/>
        <w:rPr>
          <w:rFonts w:hint="eastAsia"/>
          <w:b/>
          <w:i/>
          <w:color w:val="auto"/>
        </w:rPr>
      </w:pPr>
      <w:r w:rsidRPr="00420569">
        <w:rPr>
          <w:rFonts w:hint="eastAsia"/>
          <w:b/>
          <w:i/>
          <w:color w:val="auto"/>
        </w:rPr>
        <w:t xml:space="preserve">Jackson, D., 2015. Employability skill development in work-integrated learning: Barriers and best practice. Studies in Higher </w:t>
      </w:r>
      <w:proofErr w:type="gramStart"/>
      <w:r w:rsidRPr="00420569">
        <w:rPr>
          <w:rFonts w:hint="eastAsia"/>
          <w:b/>
          <w:i/>
          <w:color w:val="auto"/>
        </w:rPr>
        <w:t>Education.40(</w:t>
      </w:r>
      <w:proofErr w:type="gramEnd"/>
      <w:r w:rsidRPr="00420569">
        <w:rPr>
          <w:rFonts w:hint="eastAsia"/>
          <w:b/>
          <w:i/>
          <w:color w:val="auto"/>
        </w:rPr>
        <w:t xml:space="preserve">2). </w:t>
      </w:r>
      <w:proofErr w:type="gramStart"/>
      <w:r w:rsidRPr="00420569">
        <w:rPr>
          <w:rFonts w:hint="eastAsia"/>
          <w:b/>
          <w:i/>
          <w:color w:val="auto"/>
        </w:rPr>
        <w:t>pp.350-367</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 xml:space="preserve">Jackson, D., 2016. Re-conceptualising graduate employability: the importance of pre-professional identity. Higher Education Research &amp; </w:t>
      </w:r>
      <w:proofErr w:type="gramStart"/>
      <w:r w:rsidRPr="00420569">
        <w:rPr>
          <w:rFonts w:hint="eastAsia"/>
          <w:b/>
          <w:i/>
          <w:color w:val="auto"/>
        </w:rPr>
        <w:t>Development.35(</w:t>
      </w:r>
      <w:proofErr w:type="gramEnd"/>
      <w:r w:rsidRPr="00420569">
        <w:rPr>
          <w:rFonts w:hint="eastAsia"/>
          <w:b/>
          <w:i/>
          <w:color w:val="auto"/>
        </w:rPr>
        <w:t xml:space="preserve">5). </w:t>
      </w:r>
      <w:proofErr w:type="gramStart"/>
      <w:r w:rsidRPr="00420569">
        <w:rPr>
          <w:rFonts w:hint="eastAsia"/>
          <w:b/>
          <w:i/>
          <w:color w:val="auto"/>
        </w:rPr>
        <w:t>pp.925-939</w:t>
      </w:r>
      <w:proofErr w:type="gramEnd"/>
      <w:r w:rsidRPr="00420569">
        <w:rPr>
          <w:rFonts w:hint="eastAsia"/>
          <w:b/>
          <w:i/>
          <w:color w:val="auto"/>
        </w:rPr>
        <w:t>.</w:t>
      </w:r>
    </w:p>
    <w:p w:rsidR="00686096" w:rsidRPr="00420569" w:rsidRDefault="00686096" w:rsidP="00420569">
      <w:pPr>
        <w:pStyle w:val="Sottotitolo"/>
        <w:rPr>
          <w:rFonts w:hint="eastAsia"/>
          <w:b/>
          <w:i/>
          <w:color w:val="auto"/>
        </w:rPr>
      </w:pPr>
      <w:r w:rsidRPr="00420569">
        <w:rPr>
          <w:rFonts w:hint="eastAsia"/>
          <w:b/>
          <w:i/>
          <w:color w:val="auto"/>
        </w:rPr>
        <w:t>Mulder, M., 2014. Conceptions of professional competence. In International handbook of research in professional and practice-based learning (pp. 107-137). Springer, Dordrecht.</w:t>
      </w:r>
    </w:p>
    <w:p w:rsidR="00686096" w:rsidRPr="00420569" w:rsidRDefault="00686096" w:rsidP="00420569">
      <w:pPr>
        <w:pStyle w:val="Sottotitolo"/>
        <w:rPr>
          <w:rFonts w:hint="eastAsia"/>
          <w:b/>
          <w:i/>
          <w:color w:val="auto"/>
        </w:rPr>
      </w:pPr>
      <w:r w:rsidRPr="00420569">
        <w:rPr>
          <w:rFonts w:hint="eastAsia"/>
          <w:b/>
          <w:i/>
          <w:color w:val="auto"/>
        </w:rPr>
        <w:t>Patton, W. and McMahon, M., 2014. Career development and systems theory: Connecting theory and practice (Vol. 2). Springer.</w:t>
      </w:r>
    </w:p>
    <w:p w:rsidR="00686096" w:rsidRPr="00420569" w:rsidRDefault="00686096" w:rsidP="00420569">
      <w:pPr>
        <w:pStyle w:val="Sottotitolo"/>
        <w:rPr>
          <w:rFonts w:hint="eastAsia"/>
          <w:b/>
          <w:i/>
          <w:color w:val="auto"/>
        </w:rPr>
      </w:pPr>
      <w:r w:rsidRPr="00420569">
        <w:rPr>
          <w:rFonts w:hint="eastAsia"/>
          <w:b/>
          <w:i/>
          <w:color w:val="auto"/>
        </w:rPr>
        <w:t xml:space="preserve">Pool and. </w:t>
      </w:r>
      <w:proofErr w:type="gramStart"/>
      <w:r w:rsidRPr="00420569">
        <w:rPr>
          <w:rFonts w:hint="eastAsia"/>
          <w:b/>
          <w:i/>
          <w:color w:val="auto"/>
        </w:rPr>
        <w:t>et</w:t>
      </w:r>
      <w:proofErr w:type="gramEnd"/>
      <w:r w:rsidRPr="00420569">
        <w:rPr>
          <w:rFonts w:hint="eastAsia"/>
          <w:b/>
          <w:i/>
          <w:color w:val="auto"/>
        </w:rPr>
        <w:t xml:space="preserve">. al., 2015. Strategies for continuing professional development among younger, middle-aged, and older nurses: A biographical approach. International journal of nursing </w:t>
      </w:r>
      <w:proofErr w:type="gramStart"/>
      <w:r w:rsidRPr="00420569">
        <w:rPr>
          <w:rFonts w:hint="eastAsia"/>
          <w:b/>
          <w:i/>
          <w:color w:val="auto"/>
        </w:rPr>
        <w:t>studies.52(</w:t>
      </w:r>
      <w:proofErr w:type="gramEnd"/>
      <w:r w:rsidRPr="00420569">
        <w:rPr>
          <w:rFonts w:hint="eastAsia"/>
          <w:b/>
          <w:i/>
          <w:color w:val="auto"/>
        </w:rPr>
        <w:t xml:space="preserve">5). </w:t>
      </w:r>
      <w:proofErr w:type="gramStart"/>
      <w:r w:rsidRPr="00420569">
        <w:rPr>
          <w:rFonts w:hint="eastAsia"/>
          <w:b/>
          <w:i/>
          <w:color w:val="auto"/>
        </w:rPr>
        <w:t>pp.939-950</w:t>
      </w:r>
      <w:proofErr w:type="gramEnd"/>
      <w:r w:rsidRPr="00420569">
        <w:rPr>
          <w:rFonts w:hint="eastAsia"/>
          <w:b/>
          <w:i/>
          <w:color w:val="auto"/>
        </w:rPr>
        <w:t>.</w:t>
      </w:r>
    </w:p>
    <w:p w:rsidR="00686096" w:rsidRPr="00420569" w:rsidRDefault="00686096" w:rsidP="00420569">
      <w:pPr>
        <w:pStyle w:val="Sottotitolo"/>
        <w:rPr>
          <w:rFonts w:hint="eastAsia"/>
          <w:b/>
          <w:i/>
          <w:color w:val="auto"/>
        </w:rPr>
      </w:pPr>
      <w:proofErr w:type="spellStart"/>
      <w:r w:rsidRPr="00420569">
        <w:rPr>
          <w:rFonts w:hint="eastAsia"/>
          <w:b/>
          <w:i/>
          <w:color w:val="auto"/>
        </w:rPr>
        <w:t>Skovholt</w:t>
      </w:r>
      <w:proofErr w:type="spellEnd"/>
      <w:r w:rsidRPr="00420569">
        <w:rPr>
          <w:rFonts w:hint="eastAsia"/>
          <w:b/>
          <w:i/>
          <w:color w:val="auto"/>
        </w:rPr>
        <w:t>, T.M. and Trotter-</w:t>
      </w:r>
      <w:proofErr w:type="spellStart"/>
      <w:r w:rsidRPr="00420569">
        <w:rPr>
          <w:rFonts w:hint="eastAsia"/>
          <w:b/>
          <w:i/>
          <w:color w:val="auto"/>
        </w:rPr>
        <w:t>Mathison</w:t>
      </w:r>
      <w:proofErr w:type="spellEnd"/>
      <w:r w:rsidRPr="00420569">
        <w:rPr>
          <w:rFonts w:hint="eastAsia"/>
          <w:b/>
          <w:i/>
          <w:color w:val="auto"/>
        </w:rPr>
        <w:t xml:space="preserve">, M., 2014. The resilient practitioner: Burnout prevention and self-care strategies for </w:t>
      </w:r>
      <w:proofErr w:type="spellStart"/>
      <w:r w:rsidRPr="00420569">
        <w:rPr>
          <w:rFonts w:hint="eastAsia"/>
          <w:b/>
          <w:i/>
          <w:color w:val="auto"/>
        </w:rPr>
        <w:t>counselors</w:t>
      </w:r>
      <w:proofErr w:type="spellEnd"/>
      <w:r w:rsidRPr="00420569">
        <w:rPr>
          <w:rFonts w:hint="eastAsia"/>
          <w:b/>
          <w:i/>
          <w:color w:val="auto"/>
        </w:rPr>
        <w:t>, therapists, teachers, and health professionals. Routledge.</w:t>
      </w:r>
    </w:p>
    <w:p w:rsidR="00686096" w:rsidRPr="00420569" w:rsidRDefault="00686096" w:rsidP="00420569">
      <w:pPr>
        <w:pStyle w:val="Sottotitolo"/>
        <w:rPr>
          <w:rFonts w:hint="eastAsia"/>
          <w:b/>
          <w:i/>
          <w:color w:val="auto"/>
        </w:rPr>
      </w:pPr>
      <w:r w:rsidRPr="00420569">
        <w:rPr>
          <w:rFonts w:hint="eastAsia"/>
          <w:b/>
          <w:i/>
          <w:color w:val="auto"/>
        </w:rPr>
        <w:t xml:space="preserve">Taber, B.J. and </w:t>
      </w:r>
      <w:proofErr w:type="spellStart"/>
      <w:r w:rsidRPr="00420569">
        <w:rPr>
          <w:rFonts w:hint="eastAsia"/>
          <w:b/>
          <w:i/>
          <w:color w:val="auto"/>
        </w:rPr>
        <w:t>Blankemeyer</w:t>
      </w:r>
      <w:proofErr w:type="spellEnd"/>
      <w:r w:rsidRPr="00420569">
        <w:rPr>
          <w:rFonts w:hint="eastAsia"/>
          <w:b/>
          <w:i/>
          <w:color w:val="auto"/>
        </w:rPr>
        <w:t xml:space="preserve">, M., 2015. Future work self and career adaptability in the prediction of proactive career </w:t>
      </w:r>
      <w:proofErr w:type="spellStart"/>
      <w:r w:rsidRPr="00420569">
        <w:rPr>
          <w:rFonts w:hint="eastAsia"/>
          <w:b/>
          <w:i/>
          <w:color w:val="auto"/>
        </w:rPr>
        <w:t>behaviors</w:t>
      </w:r>
      <w:proofErr w:type="spellEnd"/>
      <w:r w:rsidRPr="00420569">
        <w:rPr>
          <w:rFonts w:hint="eastAsia"/>
          <w:b/>
          <w:i/>
          <w:color w:val="auto"/>
        </w:rPr>
        <w:t xml:space="preserve">. Journal of Vocational Behavior.86. </w:t>
      </w:r>
      <w:proofErr w:type="gramStart"/>
      <w:r w:rsidRPr="00420569">
        <w:rPr>
          <w:rFonts w:hint="eastAsia"/>
          <w:b/>
          <w:i/>
          <w:color w:val="auto"/>
        </w:rPr>
        <w:t>pp.20-27</w:t>
      </w:r>
      <w:proofErr w:type="gramEnd"/>
      <w:r w:rsidRPr="00420569">
        <w:rPr>
          <w:rFonts w:hint="eastAsia"/>
          <w:b/>
          <w:i/>
          <w:color w:val="auto"/>
        </w:rPr>
        <w:t>.</w:t>
      </w:r>
    </w:p>
    <w:p w:rsidR="00686096" w:rsidRDefault="00686096" w:rsidP="00420569">
      <w:pPr>
        <w:pStyle w:val="Sottotitolo"/>
        <w:rPr>
          <w:b/>
          <w:i/>
          <w:color w:val="auto"/>
        </w:rPr>
      </w:pPr>
      <w:r w:rsidRPr="00420569">
        <w:rPr>
          <w:rFonts w:hint="eastAsia"/>
          <w:b/>
          <w:i/>
          <w:color w:val="auto"/>
        </w:rPr>
        <w:t xml:space="preserve">Webb and. </w:t>
      </w:r>
      <w:proofErr w:type="gramStart"/>
      <w:r w:rsidRPr="00420569">
        <w:rPr>
          <w:rFonts w:hint="eastAsia"/>
          <w:b/>
          <w:i/>
          <w:color w:val="auto"/>
        </w:rPr>
        <w:t>et</w:t>
      </w:r>
      <w:proofErr w:type="gramEnd"/>
      <w:r w:rsidRPr="00420569">
        <w:rPr>
          <w:rFonts w:hint="eastAsia"/>
          <w:b/>
          <w:i/>
          <w:color w:val="auto"/>
        </w:rPr>
        <w:t xml:space="preserve">. al., 2014. Career development: Preparation, integration, and collaboration. Journal of Vocational </w:t>
      </w:r>
      <w:proofErr w:type="gramStart"/>
      <w:r w:rsidRPr="00420569">
        <w:rPr>
          <w:rFonts w:hint="eastAsia"/>
          <w:b/>
          <w:i/>
          <w:color w:val="auto"/>
        </w:rPr>
        <w:t>Rehabilitation.40(</w:t>
      </w:r>
      <w:proofErr w:type="gramEnd"/>
      <w:r w:rsidRPr="00420569">
        <w:rPr>
          <w:rFonts w:hint="eastAsia"/>
          <w:b/>
          <w:i/>
          <w:color w:val="auto"/>
        </w:rPr>
        <w:t xml:space="preserve">3). </w:t>
      </w:r>
      <w:proofErr w:type="gramStart"/>
      <w:r w:rsidRPr="00420569">
        <w:rPr>
          <w:rFonts w:hint="eastAsia"/>
          <w:b/>
          <w:i/>
          <w:color w:val="auto"/>
        </w:rPr>
        <w:t>pp.231-238</w:t>
      </w:r>
      <w:proofErr w:type="gramEnd"/>
      <w:r w:rsidRPr="00420569">
        <w:rPr>
          <w:rFonts w:hint="eastAsia"/>
          <w:b/>
          <w:i/>
          <w:color w:val="auto"/>
        </w:rPr>
        <w:t>.</w:t>
      </w:r>
    </w:p>
    <w:p w:rsidR="00420569" w:rsidRDefault="00420569" w:rsidP="00420569">
      <w:hyperlink r:id="rId5" w:history="1">
        <w:r w:rsidRPr="009B4F60">
          <w:rPr>
            <w:rStyle w:val="Collegamentoipertestuale"/>
          </w:rPr>
          <w:t>www.NHS.com</w:t>
        </w:r>
      </w:hyperlink>
      <w:r>
        <w:t xml:space="preserve"> </w:t>
      </w:r>
    </w:p>
    <w:p w:rsidR="00420569" w:rsidRDefault="00420569" w:rsidP="00420569"/>
    <w:p w:rsidR="00420569" w:rsidRDefault="00420569" w:rsidP="00420569"/>
    <w:p w:rsidR="00420569" w:rsidRDefault="00420569" w:rsidP="00420569"/>
    <w:p w:rsidR="00420569" w:rsidRDefault="00420569" w:rsidP="00420569">
      <w:r>
        <w:t>THANKS FOR THE ATTENTION</w:t>
      </w:r>
    </w:p>
    <w:p w:rsidR="00420569" w:rsidRPr="00420569" w:rsidRDefault="00420569" w:rsidP="00420569">
      <w:pPr>
        <w:rPr>
          <w:rFonts w:hint="eastAsia"/>
        </w:rPr>
      </w:pPr>
      <w:r>
        <w:t>SABRINA GNERI.</w:t>
      </w:r>
    </w:p>
    <w:p w:rsidR="00686096" w:rsidRDefault="00686096" w:rsidP="00686096">
      <w:pPr>
        <w:spacing w:line="100" w:lineRule="atLeast"/>
        <w:ind w:left="840" w:hanging="825"/>
        <w:rPr>
          <w:rFonts w:ascii="Time snew roman" w:hAnsi="Time snew roman" w:hint="eastAsia"/>
          <w:color w:val="222222"/>
          <w:szCs w:val="24"/>
        </w:rPr>
      </w:pPr>
    </w:p>
    <w:p w:rsidR="00686096" w:rsidRDefault="00686096" w:rsidP="00686096">
      <w:pPr>
        <w:spacing w:line="100" w:lineRule="atLeast"/>
        <w:ind w:left="840" w:hanging="825"/>
        <w:rPr>
          <w:rFonts w:ascii="Time snew roman" w:hAnsi="Time snew roman" w:hint="eastAsia"/>
          <w:color w:val="222222"/>
          <w:szCs w:val="24"/>
        </w:rPr>
      </w:pPr>
    </w:p>
    <w:p w:rsidR="00686096" w:rsidRPr="00686096" w:rsidRDefault="00686096" w:rsidP="00686096">
      <w:pPr>
        <w:ind w:left="720"/>
        <w:rPr>
          <w:bCs/>
          <w:iCs/>
        </w:rPr>
      </w:pPr>
    </w:p>
    <w:p w:rsidR="00686096" w:rsidRPr="00686096" w:rsidRDefault="00686096" w:rsidP="00686096">
      <w:pPr>
        <w:ind w:left="720"/>
        <w:rPr>
          <w:bCs/>
          <w:iCs/>
        </w:rPr>
      </w:pPr>
    </w:p>
    <w:p w:rsidR="00686096" w:rsidRDefault="00686096" w:rsidP="00686096">
      <w:pPr>
        <w:ind w:left="720"/>
        <w:rPr>
          <w:b/>
          <w:bCs/>
          <w:i/>
          <w:iCs/>
        </w:rPr>
      </w:pPr>
    </w:p>
    <w:p w:rsidR="00BC1F5F" w:rsidRPr="00BC1F5F" w:rsidRDefault="00BC1F5F" w:rsidP="00BC1F5F">
      <w:pPr>
        <w:ind w:left="720"/>
        <w:rPr>
          <w:bCs/>
          <w:iCs/>
        </w:rPr>
      </w:pPr>
    </w:p>
    <w:p w:rsidR="00BC1F5F" w:rsidRDefault="00BC1F5F" w:rsidP="00992FE9"/>
    <w:p w:rsidR="00BC1F5F" w:rsidRDefault="00BC1F5F" w:rsidP="00992FE9"/>
    <w:p w:rsidR="00BC1F5F" w:rsidRDefault="00BC1F5F" w:rsidP="00992FE9"/>
    <w:p w:rsidR="00F43067" w:rsidRDefault="00F43067" w:rsidP="0047202A"/>
    <w:p w:rsidR="0047202A" w:rsidRDefault="0047202A" w:rsidP="0047202A">
      <w:r>
        <w:t xml:space="preserve">    </w:t>
      </w:r>
    </w:p>
    <w:p w:rsidR="00114FAA" w:rsidRPr="00114FAA" w:rsidRDefault="00114FAA" w:rsidP="00114FAA">
      <w:pPr>
        <w:tabs>
          <w:tab w:val="left" w:pos="7860"/>
        </w:tabs>
      </w:pPr>
    </w:p>
    <w:sectPr w:rsidR="00114FAA" w:rsidRPr="00114FAA">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jaVu Sans">
    <w:altName w:val="Yu Gothic"/>
    <w:charset w:val="80"/>
    <w:family w:val="auto"/>
    <w:pitch w:val="variable"/>
  </w:font>
  <w:font w:name="Droid Sans">
    <w:charset w:val="80"/>
    <w:family w:val="auto"/>
    <w:pitch w:val="variable"/>
  </w:font>
  <w:font w:name="Time snew roman">
    <w:altName w:val="MS Gothic"/>
    <w:charset w:val="8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6"/>
    <w:multiLevelType w:val="multilevel"/>
    <w:tmpl w:val="00000006"/>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FAA"/>
    <w:rsid w:val="00063A09"/>
    <w:rsid w:val="00114FAA"/>
    <w:rsid w:val="002820E5"/>
    <w:rsid w:val="003B478B"/>
    <w:rsid w:val="00420569"/>
    <w:rsid w:val="0047202A"/>
    <w:rsid w:val="00686096"/>
    <w:rsid w:val="007736FB"/>
    <w:rsid w:val="00840ED3"/>
    <w:rsid w:val="009463FD"/>
    <w:rsid w:val="00992FE9"/>
    <w:rsid w:val="00BC1F5F"/>
    <w:rsid w:val="00F4306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9C3981-2AD1-4F4C-8FC9-1B3604AB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114FAA"/>
    <w:pPr>
      <w:suppressAutoHyphens/>
      <w:spacing w:after="0" w:line="360" w:lineRule="auto"/>
      <w:jc w:val="both"/>
    </w:pPr>
    <w:rPr>
      <w:rFonts w:ascii="Times New Roman" w:eastAsia="Calibri" w:hAnsi="Times New Roman" w:cs="Times New Roman"/>
      <w:color w:val="000000"/>
      <w:sz w:val="24"/>
      <w:lang w:val="en-GB" w:eastAsia="ar-SA"/>
    </w:rPr>
  </w:style>
  <w:style w:type="paragraph" w:styleId="Titolo1">
    <w:name w:val="heading 1"/>
    <w:basedOn w:val="Normale"/>
    <w:next w:val="Normale"/>
    <w:link w:val="Titolo1Carattere"/>
    <w:qFormat/>
    <w:rsid w:val="00114FAA"/>
    <w:pPr>
      <w:keepNext/>
      <w:keepLines/>
      <w:numPr>
        <w:numId w:val="2"/>
      </w:numPr>
      <w:spacing w:before="113"/>
      <w:outlineLvl w:val="0"/>
    </w:pPr>
    <w:rPr>
      <w:rFonts w:eastAsia="Times New Roman"/>
      <w:b/>
      <w:bCs/>
      <w:sz w:val="28"/>
      <w:szCs w:val="28"/>
    </w:rPr>
  </w:style>
  <w:style w:type="paragraph" w:styleId="Titolo2">
    <w:name w:val="heading 2"/>
    <w:basedOn w:val="Normale"/>
    <w:next w:val="Normale"/>
    <w:link w:val="Titolo2Carattere"/>
    <w:uiPriority w:val="9"/>
    <w:semiHidden/>
    <w:unhideWhenUsed/>
    <w:qFormat/>
    <w:rsid w:val="00114FAA"/>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mmario1">
    <w:name w:val="toc 1"/>
    <w:basedOn w:val="Normale"/>
    <w:autoRedefine/>
    <w:semiHidden/>
    <w:unhideWhenUsed/>
    <w:rsid w:val="00114FAA"/>
    <w:pPr>
      <w:suppressLineNumbers/>
      <w:tabs>
        <w:tab w:val="right" w:leader="dot" w:pos="9360"/>
      </w:tabs>
    </w:pPr>
    <w:rPr>
      <w:rFonts w:cs="DejaVu Sans"/>
    </w:rPr>
  </w:style>
  <w:style w:type="paragraph" w:styleId="Sommario2">
    <w:name w:val="toc 2"/>
    <w:basedOn w:val="Normale"/>
    <w:autoRedefine/>
    <w:semiHidden/>
    <w:unhideWhenUsed/>
    <w:rsid w:val="00114FAA"/>
    <w:pPr>
      <w:suppressLineNumbers/>
      <w:tabs>
        <w:tab w:val="right" w:leader="dot" w:pos="9077"/>
      </w:tabs>
      <w:ind w:left="283"/>
    </w:pPr>
    <w:rPr>
      <w:rFonts w:cs="DejaVu Sans"/>
    </w:rPr>
  </w:style>
  <w:style w:type="paragraph" w:customStyle="1" w:styleId="ContentsHeading">
    <w:name w:val="Contents Heading"/>
    <w:basedOn w:val="Normale"/>
    <w:rsid w:val="00114FAA"/>
    <w:pPr>
      <w:keepNext/>
      <w:suppressLineNumbers/>
      <w:spacing w:before="240" w:after="120"/>
      <w:jc w:val="center"/>
    </w:pPr>
    <w:rPr>
      <w:rFonts w:eastAsia="Droid Sans"/>
      <w:b/>
      <w:bCs/>
      <w:sz w:val="28"/>
      <w:szCs w:val="32"/>
    </w:rPr>
  </w:style>
  <w:style w:type="character" w:customStyle="1" w:styleId="Titolo1Carattere">
    <w:name w:val="Titolo 1 Carattere"/>
    <w:basedOn w:val="Carpredefinitoparagrafo"/>
    <w:link w:val="Titolo1"/>
    <w:rsid w:val="00114FAA"/>
    <w:rPr>
      <w:rFonts w:ascii="Times New Roman" w:eastAsia="Times New Roman" w:hAnsi="Times New Roman" w:cs="Times New Roman"/>
      <w:b/>
      <w:bCs/>
      <w:color w:val="000000"/>
      <w:sz w:val="28"/>
      <w:szCs w:val="28"/>
      <w:lang w:val="en-GB" w:eastAsia="ar-SA"/>
    </w:rPr>
  </w:style>
  <w:style w:type="character" w:customStyle="1" w:styleId="Titolo2Carattere">
    <w:name w:val="Titolo 2 Carattere"/>
    <w:basedOn w:val="Carpredefinitoparagrafo"/>
    <w:link w:val="Titolo2"/>
    <w:uiPriority w:val="9"/>
    <w:semiHidden/>
    <w:rsid w:val="00114FAA"/>
    <w:rPr>
      <w:rFonts w:asciiTheme="majorHAnsi" w:eastAsiaTheme="majorEastAsia" w:hAnsiTheme="majorHAnsi" w:cstheme="majorBidi"/>
      <w:color w:val="2E74B5" w:themeColor="accent1" w:themeShade="BF"/>
      <w:sz w:val="26"/>
      <w:szCs w:val="26"/>
      <w:lang w:val="en-GB" w:eastAsia="ar-SA"/>
    </w:rPr>
  </w:style>
  <w:style w:type="paragraph" w:customStyle="1" w:styleId="TableContents">
    <w:name w:val="Table Contents"/>
    <w:basedOn w:val="Normale"/>
    <w:rsid w:val="00114FAA"/>
    <w:pPr>
      <w:suppressLineNumbers/>
    </w:pPr>
  </w:style>
  <w:style w:type="character" w:styleId="Collegamentoipertestuale">
    <w:name w:val="Hyperlink"/>
    <w:basedOn w:val="Carpredefinitoparagrafo"/>
    <w:uiPriority w:val="99"/>
    <w:unhideWhenUsed/>
    <w:rsid w:val="002820E5"/>
    <w:rPr>
      <w:color w:val="0000FF"/>
      <w:u w:val="single"/>
    </w:rPr>
  </w:style>
  <w:style w:type="table" w:styleId="Grigliatabella">
    <w:name w:val="Table Grid"/>
    <w:basedOn w:val="Tabellanormale"/>
    <w:uiPriority w:val="39"/>
    <w:rsid w:val="00BC1F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ottotitolo">
    <w:name w:val="Subtitle"/>
    <w:basedOn w:val="Normale"/>
    <w:next w:val="Normale"/>
    <w:link w:val="SottotitoloCarattere"/>
    <w:uiPriority w:val="11"/>
    <w:qFormat/>
    <w:rsid w:val="00420569"/>
    <w:pPr>
      <w:numPr>
        <w:ilvl w:val="1"/>
      </w:numPr>
      <w:spacing w:after="160"/>
    </w:pPr>
    <w:rPr>
      <w:rFonts w:asciiTheme="minorHAnsi" w:eastAsiaTheme="minorEastAsia" w:hAnsiTheme="minorHAnsi" w:cstheme="minorBidi"/>
      <w:color w:val="5A5A5A" w:themeColor="text1" w:themeTint="A5"/>
      <w:spacing w:val="15"/>
      <w:sz w:val="22"/>
    </w:rPr>
  </w:style>
  <w:style w:type="character" w:customStyle="1" w:styleId="SottotitoloCarattere">
    <w:name w:val="Sottotitolo Carattere"/>
    <w:basedOn w:val="Carpredefinitoparagrafo"/>
    <w:link w:val="Sottotitolo"/>
    <w:uiPriority w:val="11"/>
    <w:rsid w:val="00420569"/>
    <w:rPr>
      <w:rFonts w:eastAsiaTheme="minorEastAsia"/>
      <w:color w:val="5A5A5A" w:themeColor="text1" w:themeTint="A5"/>
      <w:spacing w:val="15"/>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218120">
      <w:bodyDiv w:val="1"/>
      <w:marLeft w:val="0"/>
      <w:marRight w:val="0"/>
      <w:marTop w:val="0"/>
      <w:marBottom w:val="0"/>
      <w:divBdr>
        <w:top w:val="none" w:sz="0" w:space="0" w:color="auto"/>
        <w:left w:val="none" w:sz="0" w:space="0" w:color="auto"/>
        <w:bottom w:val="none" w:sz="0" w:space="0" w:color="auto"/>
        <w:right w:val="none" w:sz="0" w:space="0" w:color="auto"/>
      </w:divBdr>
    </w:div>
    <w:div w:id="506798315">
      <w:bodyDiv w:val="1"/>
      <w:marLeft w:val="0"/>
      <w:marRight w:val="0"/>
      <w:marTop w:val="0"/>
      <w:marBottom w:val="0"/>
      <w:divBdr>
        <w:top w:val="none" w:sz="0" w:space="0" w:color="auto"/>
        <w:left w:val="none" w:sz="0" w:space="0" w:color="auto"/>
        <w:bottom w:val="none" w:sz="0" w:space="0" w:color="auto"/>
        <w:right w:val="none" w:sz="0" w:space="0" w:color="auto"/>
      </w:divBdr>
    </w:div>
    <w:div w:id="578907073">
      <w:bodyDiv w:val="1"/>
      <w:marLeft w:val="0"/>
      <w:marRight w:val="0"/>
      <w:marTop w:val="0"/>
      <w:marBottom w:val="0"/>
      <w:divBdr>
        <w:top w:val="none" w:sz="0" w:space="0" w:color="auto"/>
        <w:left w:val="none" w:sz="0" w:space="0" w:color="auto"/>
        <w:bottom w:val="none" w:sz="0" w:space="0" w:color="auto"/>
        <w:right w:val="none" w:sz="0" w:space="0" w:color="auto"/>
      </w:divBdr>
    </w:div>
    <w:div w:id="823855831">
      <w:bodyDiv w:val="1"/>
      <w:marLeft w:val="0"/>
      <w:marRight w:val="0"/>
      <w:marTop w:val="0"/>
      <w:marBottom w:val="0"/>
      <w:divBdr>
        <w:top w:val="none" w:sz="0" w:space="0" w:color="auto"/>
        <w:left w:val="none" w:sz="0" w:space="0" w:color="auto"/>
        <w:bottom w:val="none" w:sz="0" w:space="0" w:color="auto"/>
        <w:right w:val="none" w:sz="0" w:space="0" w:color="auto"/>
      </w:divBdr>
    </w:div>
    <w:div w:id="940794857">
      <w:bodyDiv w:val="1"/>
      <w:marLeft w:val="0"/>
      <w:marRight w:val="0"/>
      <w:marTop w:val="0"/>
      <w:marBottom w:val="0"/>
      <w:divBdr>
        <w:top w:val="none" w:sz="0" w:space="0" w:color="auto"/>
        <w:left w:val="none" w:sz="0" w:space="0" w:color="auto"/>
        <w:bottom w:val="none" w:sz="0" w:space="0" w:color="auto"/>
        <w:right w:val="none" w:sz="0" w:space="0" w:color="auto"/>
      </w:divBdr>
    </w:div>
    <w:div w:id="1002783824">
      <w:bodyDiv w:val="1"/>
      <w:marLeft w:val="0"/>
      <w:marRight w:val="0"/>
      <w:marTop w:val="0"/>
      <w:marBottom w:val="0"/>
      <w:divBdr>
        <w:top w:val="none" w:sz="0" w:space="0" w:color="auto"/>
        <w:left w:val="none" w:sz="0" w:space="0" w:color="auto"/>
        <w:bottom w:val="none" w:sz="0" w:space="0" w:color="auto"/>
        <w:right w:val="none" w:sz="0" w:space="0" w:color="auto"/>
      </w:divBdr>
    </w:div>
    <w:div w:id="1112475144">
      <w:bodyDiv w:val="1"/>
      <w:marLeft w:val="0"/>
      <w:marRight w:val="0"/>
      <w:marTop w:val="0"/>
      <w:marBottom w:val="0"/>
      <w:divBdr>
        <w:top w:val="none" w:sz="0" w:space="0" w:color="auto"/>
        <w:left w:val="none" w:sz="0" w:space="0" w:color="auto"/>
        <w:bottom w:val="none" w:sz="0" w:space="0" w:color="auto"/>
        <w:right w:val="none" w:sz="0" w:space="0" w:color="auto"/>
      </w:divBdr>
    </w:div>
    <w:div w:id="1380592790">
      <w:bodyDiv w:val="1"/>
      <w:marLeft w:val="0"/>
      <w:marRight w:val="0"/>
      <w:marTop w:val="0"/>
      <w:marBottom w:val="0"/>
      <w:divBdr>
        <w:top w:val="none" w:sz="0" w:space="0" w:color="auto"/>
        <w:left w:val="none" w:sz="0" w:space="0" w:color="auto"/>
        <w:bottom w:val="none" w:sz="0" w:space="0" w:color="auto"/>
        <w:right w:val="none" w:sz="0" w:space="0" w:color="auto"/>
      </w:divBdr>
    </w:div>
    <w:div w:id="1438865664">
      <w:bodyDiv w:val="1"/>
      <w:marLeft w:val="0"/>
      <w:marRight w:val="0"/>
      <w:marTop w:val="0"/>
      <w:marBottom w:val="0"/>
      <w:divBdr>
        <w:top w:val="none" w:sz="0" w:space="0" w:color="auto"/>
        <w:left w:val="none" w:sz="0" w:space="0" w:color="auto"/>
        <w:bottom w:val="none" w:sz="0" w:space="0" w:color="auto"/>
        <w:right w:val="none" w:sz="0" w:space="0" w:color="auto"/>
      </w:divBdr>
    </w:div>
    <w:div w:id="1464805130">
      <w:bodyDiv w:val="1"/>
      <w:marLeft w:val="0"/>
      <w:marRight w:val="0"/>
      <w:marTop w:val="0"/>
      <w:marBottom w:val="0"/>
      <w:divBdr>
        <w:top w:val="none" w:sz="0" w:space="0" w:color="auto"/>
        <w:left w:val="none" w:sz="0" w:space="0" w:color="auto"/>
        <w:bottom w:val="none" w:sz="0" w:space="0" w:color="auto"/>
        <w:right w:val="none" w:sz="0" w:space="0" w:color="auto"/>
      </w:divBdr>
    </w:div>
    <w:div w:id="1736859141">
      <w:bodyDiv w:val="1"/>
      <w:marLeft w:val="0"/>
      <w:marRight w:val="0"/>
      <w:marTop w:val="0"/>
      <w:marBottom w:val="0"/>
      <w:divBdr>
        <w:top w:val="none" w:sz="0" w:space="0" w:color="auto"/>
        <w:left w:val="none" w:sz="0" w:space="0" w:color="auto"/>
        <w:bottom w:val="none" w:sz="0" w:space="0" w:color="auto"/>
        <w:right w:val="none" w:sz="0" w:space="0" w:color="auto"/>
      </w:divBdr>
    </w:div>
    <w:div w:id="1934701871">
      <w:bodyDiv w:val="1"/>
      <w:marLeft w:val="0"/>
      <w:marRight w:val="0"/>
      <w:marTop w:val="0"/>
      <w:marBottom w:val="0"/>
      <w:divBdr>
        <w:top w:val="none" w:sz="0" w:space="0" w:color="auto"/>
        <w:left w:val="none" w:sz="0" w:space="0" w:color="auto"/>
        <w:bottom w:val="none" w:sz="0" w:space="0" w:color="auto"/>
        <w:right w:val="none" w:sz="0" w:space="0" w:color="auto"/>
      </w:divBdr>
    </w:div>
    <w:div w:id="200096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NHS.com" TargetMode="Externa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15</Pages>
  <Words>3704</Words>
  <Characters>21115</Characters>
  <Application>Microsoft Office Word</Application>
  <DocSecurity>0</DocSecurity>
  <Lines>175</Lines>
  <Paragraphs>49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24770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gallah</dc:creator>
  <cp:keywords/>
  <dc:description/>
  <cp:lastModifiedBy>antonio gallah</cp:lastModifiedBy>
  <cp:revision>1</cp:revision>
  <dcterms:created xsi:type="dcterms:W3CDTF">2019-05-09T16:05:00Z</dcterms:created>
  <dcterms:modified xsi:type="dcterms:W3CDTF">2019-05-09T18:48:00Z</dcterms:modified>
</cp:coreProperties>
</file>