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E457F" w:rsidRPr="00FA648B" w:rsidRDefault="009E457F">
      <w:pPr>
        <w:pStyle w:val="Normal1"/>
        <w:pBdr>
          <w:top w:val="nil"/>
          <w:left w:val="nil"/>
          <w:bottom w:val="nil"/>
          <w:right w:val="nil"/>
          <w:between w:val="nil"/>
        </w:pBdr>
        <w:spacing w:line="360" w:lineRule="auto"/>
        <w:jc w:val="both"/>
        <w:rPr>
          <w:rFonts w:ascii="Times New Roman" w:eastAsia="Times New Roman" w:hAnsi="Times New Roman" w:cs="Times New Roman"/>
          <w:b/>
          <w:sz w:val="32"/>
          <w:szCs w:val="32"/>
          <w:highlight w:val="white"/>
        </w:rPr>
      </w:pPr>
    </w:p>
    <w:p w:rsidR="009E457F" w:rsidRPr="00FA648B" w:rsidRDefault="009E457F">
      <w:pPr>
        <w:pStyle w:val="Normal1"/>
        <w:pBdr>
          <w:top w:val="nil"/>
          <w:left w:val="nil"/>
          <w:bottom w:val="nil"/>
          <w:right w:val="nil"/>
          <w:between w:val="nil"/>
        </w:pBdr>
        <w:spacing w:line="360" w:lineRule="auto"/>
        <w:jc w:val="both"/>
        <w:rPr>
          <w:rFonts w:ascii="Times New Roman" w:eastAsia="Times New Roman" w:hAnsi="Times New Roman" w:cs="Times New Roman"/>
          <w:b/>
          <w:sz w:val="32"/>
          <w:szCs w:val="32"/>
          <w:highlight w:val="white"/>
        </w:rPr>
      </w:pPr>
    </w:p>
    <w:p w:rsidR="009E457F" w:rsidRPr="00FA648B" w:rsidRDefault="009E457F">
      <w:pPr>
        <w:pStyle w:val="Normal1"/>
        <w:pBdr>
          <w:top w:val="nil"/>
          <w:left w:val="nil"/>
          <w:bottom w:val="nil"/>
          <w:right w:val="nil"/>
          <w:between w:val="nil"/>
        </w:pBdr>
        <w:spacing w:line="360" w:lineRule="auto"/>
        <w:jc w:val="both"/>
        <w:rPr>
          <w:rFonts w:ascii="Times New Roman" w:eastAsia="Times New Roman" w:hAnsi="Times New Roman" w:cs="Times New Roman"/>
          <w:b/>
          <w:sz w:val="32"/>
          <w:szCs w:val="32"/>
          <w:highlight w:val="white"/>
        </w:rPr>
      </w:pPr>
    </w:p>
    <w:p w:rsidR="009E457F" w:rsidRPr="00FA648B" w:rsidRDefault="009E457F">
      <w:pPr>
        <w:pStyle w:val="Normal1"/>
        <w:pBdr>
          <w:top w:val="nil"/>
          <w:left w:val="nil"/>
          <w:bottom w:val="nil"/>
          <w:right w:val="nil"/>
          <w:between w:val="nil"/>
        </w:pBdr>
        <w:spacing w:line="360" w:lineRule="auto"/>
        <w:jc w:val="both"/>
        <w:rPr>
          <w:rFonts w:ascii="Times New Roman" w:eastAsia="Times New Roman" w:hAnsi="Times New Roman" w:cs="Times New Roman"/>
          <w:b/>
          <w:sz w:val="32"/>
          <w:szCs w:val="32"/>
          <w:highlight w:val="white"/>
        </w:rPr>
      </w:pPr>
    </w:p>
    <w:p w:rsidR="009E457F" w:rsidRPr="00FA648B" w:rsidRDefault="009E457F">
      <w:pPr>
        <w:pStyle w:val="Normal1"/>
        <w:pBdr>
          <w:top w:val="nil"/>
          <w:left w:val="nil"/>
          <w:bottom w:val="nil"/>
          <w:right w:val="nil"/>
          <w:between w:val="nil"/>
        </w:pBdr>
        <w:spacing w:line="360" w:lineRule="auto"/>
        <w:jc w:val="both"/>
        <w:rPr>
          <w:rFonts w:ascii="Times New Roman" w:eastAsia="Times New Roman" w:hAnsi="Times New Roman" w:cs="Times New Roman"/>
          <w:b/>
          <w:sz w:val="32"/>
          <w:szCs w:val="32"/>
          <w:highlight w:val="white"/>
        </w:rPr>
      </w:pPr>
    </w:p>
    <w:p w:rsidR="009E457F" w:rsidRPr="00FA648B" w:rsidRDefault="009E457F">
      <w:pPr>
        <w:pStyle w:val="Normal1"/>
        <w:pBdr>
          <w:top w:val="nil"/>
          <w:left w:val="nil"/>
          <w:bottom w:val="nil"/>
          <w:right w:val="nil"/>
          <w:between w:val="nil"/>
        </w:pBdr>
        <w:spacing w:line="360" w:lineRule="auto"/>
        <w:jc w:val="both"/>
        <w:rPr>
          <w:rFonts w:ascii="Times New Roman" w:eastAsia="Times New Roman" w:hAnsi="Times New Roman" w:cs="Times New Roman"/>
          <w:b/>
          <w:sz w:val="32"/>
          <w:szCs w:val="32"/>
          <w:highlight w:val="white"/>
        </w:rPr>
      </w:pPr>
    </w:p>
    <w:p w:rsidR="009E457F" w:rsidRPr="00FA648B" w:rsidRDefault="009E457F">
      <w:pPr>
        <w:pStyle w:val="Normal1"/>
        <w:pBdr>
          <w:top w:val="nil"/>
          <w:left w:val="nil"/>
          <w:bottom w:val="nil"/>
          <w:right w:val="nil"/>
          <w:between w:val="nil"/>
        </w:pBdr>
        <w:spacing w:line="360" w:lineRule="auto"/>
        <w:jc w:val="both"/>
        <w:rPr>
          <w:rFonts w:ascii="Times New Roman" w:eastAsia="Times New Roman" w:hAnsi="Times New Roman" w:cs="Times New Roman"/>
          <w:b/>
          <w:sz w:val="32"/>
          <w:szCs w:val="32"/>
          <w:highlight w:val="white"/>
        </w:rPr>
      </w:pPr>
    </w:p>
    <w:p w:rsidR="009E457F" w:rsidRPr="00FA648B" w:rsidRDefault="009E457F">
      <w:pPr>
        <w:pStyle w:val="Normal1"/>
        <w:pBdr>
          <w:top w:val="nil"/>
          <w:left w:val="nil"/>
          <w:bottom w:val="nil"/>
          <w:right w:val="nil"/>
          <w:between w:val="nil"/>
        </w:pBdr>
        <w:spacing w:line="360" w:lineRule="auto"/>
        <w:jc w:val="both"/>
        <w:rPr>
          <w:rFonts w:ascii="Times New Roman" w:eastAsia="Times New Roman" w:hAnsi="Times New Roman" w:cs="Times New Roman"/>
          <w:b/>
          <w:sz w:val="32"/>
          <w:szCs w:val="32"/>
          <w:highlight w:val="white"/>
        </w:rPr>
      </w:pPr>
    </w:p>
    <w:p w:rsidR="009E457F" w:rsidRPr="00FA648B" w:rsidRDefault="009E457F">
      <w:pPr>
        <w:pStyle w:val="Normal1"/>
        <w:pBdr>
          <w:top w:val="nil"/>
          <w:left w:val="nil"/>
          <w:bottom w:val="nil"/>
          <w:right w:val="nil"/>
          <w:between w:val="nil"/>
        </w:pBdr>
        <w:spacing w:line="360" w:lineRule="auto"/>
        <w:jc w:val="both"/>
        <w:rPr>
          <w:rFonts w:ascii="Times New Roman" w:eastAsia="Times New Roman" w:hAnsi="Times New Roman" w:cs="Times New Roman"/>
          <w:b/>
          <w:sz w:val="32"/>
          <w:szCs w:val="32"/>
          <w:highlight w:val="white"/>
        </w:rPr>
      </w:pPr>
    </w:p>
    <w:p w:rsidR="009E457F" w:rsidRPr="00FA648B" w:rsidRDefault="009E457F">
      <w:pPr>
        <w:pStyle w:val="Normal1"/>
        <w:pBdr>
          <w:top w:val="nil"/>
          <w:left w:val="nil"/>
          <w:bottom w:val="nil"/>
          <w:right w:val="nil"/>
          <w:between w:val="nil"/>
        </w:pBdr>
        <w:spacing w:line="360" w:lineRule="auto"/>
        <w:jc w:val="both"/>
        <w:rPr>
          <w:rFonts w:ascii="Times New Roman" w:eastAsia="Times New Roman" w:hAnsi="Times New Roman" w:cs="Times New Roman"/>
          <w:b/>
          <w:sz w:val="32"/>
          <w:szCs w:val="32"/>
          <w:highlight w:val="white"/>
        </w:rPr>
      </w:pPr>
    </w:p>
    <w:p w:rsidR="009E457F" w:rsidRDefault="002F632B">
      <w:pPr>
        <w:pStyle w:val="Normal1"/>
        <w:pBdr>
          <w:top w:val="nil"/>
          <w:left w:val="nil"/>
          <w:bottom w:val="nil"/>
          <w:right w:val="nil"/>
          <w:between w:val="nil"/>
        </w:pBdr>
        <w:spacing w:line="360" w:lineRule="auto"/>
        <w:jc w:val="center"/>
        <w:rPr>
          <w:rFonts w:ascii="Times New Roman" w:eastAsia="Times New Roman" w:hAnsi="Times New Roman" w:cs="Times New Roman"/>
          <w:b/>
          <w:sz w:val="32"/>
          <w:szCs w:val="32"/>
          <w:highlight w:val="white"/>
        </w:rPr>
      </w:pPr>
      <w:r w:rsidRPr="00FA648B">
        <w:rPr>
          <w:rFonts w:ascii="Times New Roman" w:eastAsia="Times New Roman" w:hAnsi="Times New Roman" w:cs="Times New Roman"/>
          <w:b/>
          <w:sz w:val="32"/>
          <w:szCs w:val="32"/>
          <w:highlight w:val="white"/>
        </w:rPr>
        <w:t>THE   GLOBAL BUSINESS ENVIRONMENT: CASE ANALYSIS OF ELECTRIC VEHICLES IN EUROPE</w:t>
      </w:r>
    </w:p>
    <w:p w:rsidR="00906BDA" w:rsidRDefault="00906BDA" w:rsidP="00906BDA">
      <w:pPr>
        <w:pStyle w:val="Normal1"/>
        <w:pBdr>
          <w:top w:val="nil"/>
          <w:left w:val="nil"/>
          <w:bottom w:val="nil"/>
          <w:right w:val="nil"/>
          <w:between w:val="nil"/>
        </w:pBdr>
        <w:spacing w:line="360" w:lineRule="auto"/>
        <w:rPr>
          <w:rFonts w:ascii="Times New Roman" w:eastAsia="Times New Roman" w:hAnsi="Times New Roman" w:cs="Times New Roman"/>
          <w:b/>
          <w:sz w:val="32"/>
          <w:szCs w:val="32"/>
          <w:highlight w:val="white"/>
        </w:rPr>
      </w:pPr>
      <w:bookmarkStart w:id="0" w:name="_GoBack"/>
      <w:r>
        <w:rPr>
          <w:rFonts w:ascii="Times New Roman" w:eastAsia="Times New Roman" w:hAnsi="Times New Roman" w:cs="Times New Roman"/>
          <w:b/>
          <w:sz w:val="32"/>
          <w:szCs w:val="32"/>
          <w:highlight w:val="white"/>
        </w:rPr>
        <w:t xml:space="preserve">                                         (LCBB4005)</w:t>
      </w:r>
    </w:p>
    <w:p w:rsidR="00906BDA" w:rsidRPr="00FA648B" w:rsidRDefault="00906BDA" w:rsidP="00906BDA">
      <w:pPr>
        <w:pStyle w:val="Normal1"/>
        <w:pBdr>
          <w:top w:val="nil"/>
          <w:left w:val="nil"/>
          <w:bottom w:val="nil"/>
          <w:right w:val="nil"/>
          <w:between w:val="nil"/>
        </w:pBdr>
        <w:spacing w:line="360" w:lineRule="auto"/>
        <w:rPr>
          <w:rFonts w:ascii="Times New Roman" w:eastAsia="Times New Roman" w:hAnsi="Times New Roman" w:cs="Times New Roman"/>
          <w:b/>
          <w:sz w:val="32"/>
          <w:szCs w:val="32"/>
          <w:highlight w:val="white"/>
        </w:rPr>
      </w:pPr>
    </w:p>
    <w:p w:rsidR="00AF00F5" w:rsidRDefault="00AF00F5">
      <w:pPr>
        <w:pStyle w:val="Normal1"/>
        <w:pBdr>
          <w:top w:val="nil"/>
          <w:left w:val="nil"/>
          <w:bottom w:val="nil"/>
          <w:right w:val="nil"/>
          <w:between w:val="nil"/>
        </w:pBdr>
        <w:spacing w:line="360" w:lineRule="auto"/>
        <w:jc w:val="both"/>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 xml:space="preserve">                    Lecture name: Dr Kenny Tang </w:t>
      </w:r>
    </w:p>
    <w:p w:rsidR="009E457F" w:rsidRPr="00FA648B" w:rsidRDefault="00AF00F5">
      <w:pPr>
        <w:pStyle w:val="Normal1"/>
        <w:pBdr>
          <w:top w:val="nil"/>
          <w:left w:val="nil"/>
          <w:bottom w:val="nil"/>
          <w:right w:val="nil"/>
          <w:between w:val="nil"/>
        </w:pBdr>
        <w:spacing w:line="360" w:lineRule="auto"/>
        <w:jc w:val="both"/>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 xml:space="preserve">                    Student name: Denitsa Encheva</w:t>
      </w:r>
    </w:p>
    <w:p w:rsidR="009E457F" w:rsidRPr="00FA648B" w:rsidRDefault="00AF00F5">
      <w:pPr>
        <w:pStyle w:val="Normal1"/>
        <w:pBdr>
          <w:top w:val="nil"/>
          <w:left w:val="nil"/>
          <w:bottom w:val="nil"/>
          <w:right w:val="nil"/>
          <w:between w:val="nil"/>
        </w:pBdr>
        <w:spacing w:line="360" w:lineRule="auto"/>
        <w:jc w:val="both"/>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 xml:space="preserve">                    Student namber: 1813734</w:t>
      </w:r>
      <w:bookmarkEnd w:id="0"/>
    </w:p>
    <w:p w:rsidR="009E457F" w:rsidRPr="00FA648B" w:rsidRDefault="009E457F">
      <w:pPr>
        <w:pStyle w:val="Normal1"/>
        <w:pBdr>
          <w:top w:val="nil"/>
          <w:left w:val="nil"/>
          <w:bottom w:val="nil"/>
          <w:right w:val="nil"/>
          <w:between w:val="nil"/>
        </w:pBdr>
        <w:spacing w:line="360" w:lineRule="auto"/>
        <w:jc w:val="both"/>
        <w:rPr>
          <w:rFonts w:ascii="Times New Roman" w:eastAsia="Times New Roman" w:hAnsi="Times New Roman" w:cs="Times New Roman"/>
          <w:b/>
          <w:sz w:val="32"/>
          <w:szCs w:val="32"/>
          <w:highlight w:val="white"/>
        </w:rPr>
      </w:pPr>
    </w:p>
    <w:p w:rsidR="009E457F" w:rsidRPr="00FA648B" w:rsidRDefault="009E457F">
      <w:pPr>
        <w:pStyle w:val="Normal1"/>
        <w:pBdr>
          <w:top w:val="nil"/>
          <w:left w:val="nil"/>
          <w:bottom w:val="nil"/>
          <w:right w:val="nil"/>
          <w:between w:val="nil"/>
        </w:pBdr>
        <w:spacing w:line="360" w:lineRule="auto"/>
        <w:jc w:val="both"/>
        <w:rPr>
          <w:rFonts w:ascii="Times New Roman" w:eastAsia="Times New Roman" w:hAnsi="Times New Roman" w:cs="Times New Roman"/>
          <w:b/>
          <w:sz w:val="32"/>
          <w:szCs w:val="32"/>
          <w:highlight w:val="white"/>
        </w:rPr>
      </w:pPr>
    </w:p>
    <w:p w:rsidR="009E457F" w:rsidRPr="00FA648B" w:rsidRDefault="009E457F">
      <w:pPr>
        <w:pStyle w:val="Normal1"/>
        <w:pBdr>
          <w:top w:val="nil"/>
          <w:left w:val="nil"/>
          <w:bottom w:val="nil"/>
          <w:right w:val="nil"/>
          <w:between w:val="nil"/>
        </w:pBdr>
        <w:spacing w:line="360" w:lineRule="auto"/>
        <w:jc w:val="both"/>
        <w:rPr>
          <w:rFonts w:ascii="Times New Roman" w:eastAsia="Times New Roman" w:hAnsi="Times New Roman" w:cs="Times New Roman"/>
          <w:b/>
          <w:sz w:val="32"/>
          <w:szCs w:val="32"/>
          <w:highlight w:val="white"/>
        </w:rPr>
      </w:pPr>
    </w:p>
    <w:p w:rsidR="009E457F" w:rsidRPr="00FA648B" w:rsidRDefault="009E457F">
      <w:pPr>
        <w:pStyle w:val="Normal1"/>
        <w:pBdr>
          <w:top w:val="nil"/>
          <w:left w:val="nil"/>
          <w:bottom w:val="nil"/>
          <w:right w:val="nil"/>
          <w:between w:val="nil"/>
        </w:pBdr>
        <w:spacing w:line="360" w:lineRule="auto"/>
        <w:jc w:val="both"/>
        <w:rPr>
          <w:rFonts w:ascii="Times New Roman" w:eastAsia="Times New Roman" w:hAnsi="Times New Roman" w:cs="Times New Roman"/>
          <w:b/>
          <w:sz w:val="32"/>
          <w:szCs w:val="32"/>
          <w:highlight w:val="white"/>
        </w:rPr>
      </w:pPr>
    </w:p>
    <w:p w:rsidR="009E457F" w:rsidRPr="00FA648B" w:rsidRDefault="009E457F">
      <w:pPr>
        <w:pStyle w:val="Normal1"/>
        <w:pBdr>
          <w:top w:val="nil"/>
          <w:left w:val="nil"/>
          <w:bottom w:val="nil"/>
          <w:right w:val="nil"/>
          <w:between w:val="nil"/>
        </w:pBdr>
        <w:spacing w:line="360" w:lineRule="auto"/>
        <w:jc w:val="both"/>
        <w:rPr>
          <w:rFonts w:ascii="Times New Roman" w:eastAsia="Times New Roman" w:hAnsi="Times New Roman" w:cs="Times New Roman"/>
          <w:b/>
          <w:sz w:val="32"/>
          <w:szCs w:val="32"/>
          <w:highlight w:val="white"/>
        </w:rPr>
      </w:pPr>
    </w:p>
    <w:p w:rsidR="009E457F" w:rsidRPr="00FA648B" w:rsidRDefault="009E457F">
      <w:pPr>
        <w:pStyle w:val="Normal1"/>
        <w:pBdr>
          <w:top w:val="nil"/>
          <w:left w:val="nil"/>
          <w:bottom w:val="nil"/>
          <w:right w:val="nil"/>
          <w:between w:val="nil"/>
        </w:pBdr>
        <w:spacing w:line="360" w:lineRule="auto"/>
        <w:jc w:val="both"/>
        <w:rPr>
          <w:rFonts w:ascii="Times New Roman" w:eastAsia="Times New Roman" w:hAnsi="Times New Roman" w:cs="Times New Roman"/>
          <w:b/>
          <w:sz w:val="32"/>
          <w:szCs w:val="32"/>
          <w:highlight w:val="white"/>
        </w:rPr>
      </w:pPr>
    </w:p>
    <w:p w:rsidR="009E457F" w:rsidRPr="00FA648B" w:rsidRDefault="009E457F">
      <w:pPr>
        <w:pStyle w:val="Normal1"/>
        <w:pBdr>
          <w:top w:val="nil"/>
          <w:left w:val="nil"/>
          <w:bottom w:val="nil"/>
          <w:right w:val="nil"/>
          <w:between w:val="nil"/>
        </w:pBdr>
        <w:spacing w:line="360" w:lineRule="auto"/>
        <w:jc w:val="both"/>
        <w:rPr>
          <w:rFonts w:ascii="Times New Roman" w:eastAsia="Times New Roman" w:hAnsi="Times New Roman" w:cs="Times New Roman"/>
          <w:b/>
          <w:sz w:val="32"/>
          <w:szCs w:val="32"/>
          <w:highlight w:val="white"/>
        </w:rPr>
      </w:pPr>
    </w:p>
    <w:p w:rsidR="009E457F" w:rsidRPr="00FA648B" w:rsidRDefault="009E457F">
      <w:pPr>
        <w:pStyle w:val="Normal1"/>
        <w:pBdr>
          <w:top w:val="nil"/>
          <w:left w:val="nil"/>
          <w:bottom w:val="nil"/>
          <w:right w:val="nil"/>
          <w:between w:val="nil"/>
        </w:pBdr>
        <w:spacing w:line="360" w:lineRule="auto"/>
        <w:jc w:val="both"/>
        <w:rPr>
          <w:rFonts w:ascii="Times New Roman" w:eastAsia="Times New Roman" w:hAnsi="Times New Roman" w:cs="Times New Roman"/>
          <w:b/>
          <w:sz w:val="32"/>
          <w:szCs w:val="32"/>
          <w:highlight w:val="white"/>
        </w:rPr>
      </w:pPr>
    </w:p>
    <w:p w:rsidR="009E457F" w:rsidRPr="00FA648B" w:rsidRDefault="009E457F">
      <w:pPr>
        <w:pStyle w:val="Normal1"/>
        <w:pBdr>
          <w:top w:val="nil"/>
          <w:left w:val="nil"/>
          <w:bottom w:val="nil"/>
          <w:right w:val="nil"/>
          <w:between w:val="nil"/>
        </w:pBdr>
        <w:spacing w:line="360" w:lineRule="auto"/>
        <w:jc w:val="both"/>
        <w:rPr>
          <w:rFonts w:ascii="Times New Roman" w:eastAsia="Times New Roman" w:hAnsi="Times New Roman" w:cs="Times New Roman"/>
          <w:b/>
          <w:sz w:val="32"/>
          <w:szCs w:val="32"/>
          <w:highlight w:val="white"/>
        </w:rPr>
      </w:pPr>
    </w:p>
    <w:p w:rsidR="009E457F" w:rsidRPr="00FA648B" w:rsidRDefault="009E457F">
      <w:pPr>
        <w:pStyle w:val="Normal1"/>
        <w:pBdr>
          <w:top w:val="nil"/>
          <w:left w:val="nil"/>
          <w:bottom w:val="nil"/>
          <w:right w:val="nil"/>
          <w:between w:val="nil"/>
        </w:pBdr>
        <w:spacing w:line="360" w:lineRule="auto"/>
        <w:jc w:val="both"/>
        <w:rPr>
          <w:rFonts w:ascii="Times New Roman" w:eastAsia="Times New Roman" w:hAnsi="Times New Roman" w:cs="Times New Roman"/>
          <w:b/>
          <w:sz w:val="32"/>
          <w:szCs w:val="32"/>
          <w:highlight w:val="white"/>
        </w:rPr>
      </w:pPr>
    </w:p>
    <w:p w:rsidR="009E457F" w:rsidRPr="00FA648B" w:rsidRDefault="002F632B">
      <w:pPr>
        <w:pStyle w:val="Normal1"/>
        <w:pBdr>
          <w:top w:val="nil"/>
          <w:left w:val="nil"/>
          <w:bottom w:val="nil"/>
          <w:right w:val="nil"/>
          <w:between w:val="nil"/>
        </w:pBdr>
        <w:spacing w:line="360" w:lineRule="auto"/>
        <w:jc w:val="both"/>
        <w:rPr>
          <w:rFonts w:ascii="Times New Roman" w:eastAsia="Times New Roman" w:hAnsi="Times New Roman" w:cs="Times New Roman"/>
          <w:b/>
          <w:sz w:val="32"/>
          <w:szCs w:val="32"/>
          <w:highlight w:val="white"/>
        </w:rPr>
      </w:pPr>
      <w:r w:rsidRPr="00FA648B">
        <w:rPr>
          <w:rFonts w:ascii="Times New Roman" w:eastAsia="Times New Roman" w:hAnsi="Times New Roman" w:cs="Times New Roman"/>
          <w:b/>
          <w:sz w:val="32"/>
          <w:szCs w:val="32"/>
          <w:highlight w:val="white"/>
        </w:rPr>
        <w:t>1. Introduction</w:t>
      </w:r>
    </w:p>
    <w:p w:rsidR="009E457F" w:rsidRPr="00FA648B" w:rsidRDefault="002F632B">
      <w:pPr>
        <w:pStyle w:val="Normal1"/>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FA648B">
        <w:rPr>
          <w:rFonts w:ascii="Times New Roman" w:eastAsia="Times New Roman" w:hAnsi="Times New Roman" w:cs="Times New Roman"/>
          <w:sz w:val="24"/>
          <w:szCs w:val="24"/>
          <w:highlight w:val="white"/>
        </w:rPr>
        <w:t>The essay is focusing on the analysis of the car manufacturin</w:t>
      </w:r>
      <w:r w:rsidR="00AF00F5">
        <w:rPr>
          <w:rFonts w:ascii="Times New Roman" w:eastAsia="Times New Roman" w:hAnsi="Times New Roman" w:cs="Times New Roman"/>
          <w:sz w:val="24"/>
          <w:szCs w:val="24"/>
          <w:highlight w:val="white"/>
        </w:rPr>
        <w:t>g industry by implementing the Pestle analysis and P</w:t>
      </w:r>
      <w:r w:rsidRPr="00FA648B">
        <w:rPr>
          <w:rFonts w:ascii="Times New Roman" w:eastAsia="Times New Roman" w:hAnsi="Times New Roman" w:cs="Times New Roman"/>
          <w:sz w:val="24"/>
          <w:szCs w:val="24"/>
          <w:highlight w:val="white"/>
        </w:rPr>
        <w:t>orter's five forces. The essay also describes the changing trends in the car manufacturing industry. However, different other businesses which are linked globally in terms of the electric car manufacturers are also evaluated in the essay. The thesis statement of the essay is aiming to prove that different external and internal factors influence the car manufacturing industry.</w:t>
      </w:r>
    </w:p>
    <w:p w:rsidR="009E457F" w:rsidRPr="00FA648B" w:rsidRDefault="002F632B">
      <w:pPr>
        <w:pStyle w:val="Normal1"/>
        <w:pBdr>
          <w:top w:val="nil"/>
          <w:left w:val="nil"/>
          <w:bottom w:val="nil"/>
          <w:right w:val="nil"/>
          <w:between w:val="nil"/>
        </w:pBdr>
        <w:spacing w:before="200" w:after="200" w:line="360" w:lineRule="auto"/>
        <w:jc w:val="both"/>
        <w:rPr>
          <w:rFonts w:ascii="Times New Roman" w:eastAsia="Times New Roman" w:hAnsi="Times New Roman" w:cs="Times New Roman"/>
          <w:b/>
          <w:sz w:val="28"/>
          <w:szCs w:val="28"/>
          <w:highlight w:val="white"/>
        </w:rPr>
      </w:pPr>
      <w:r w:rsidRPr="00FA648B">
        <w:rPr>
          <w:rFonts w:ascii="Times New Roman" w:eastAsia="Times New Roman" w:hAnsi="Times New Roman" w:cs="Times New Roman"/>
          <w:b/>
          <w:sz w:val="28"/>
          <w:szCs w:val="28"/>
          <w:highlight w:val="white"/>
        </w:rPr>
        <w:t xml:space="preserve">Part A </w:t>
      </w:r>
    </w:p>
    <w:p w:rsidR="009E457F" w:rsidRPr="00FA648B" w:rsidRDefault="002F632B">
      <w:pPr>
        <w:pStyle w:val="Normal1"/>
        <w:pBdr>
          <w:top w:val="nil"/>
          <w:left w:val="nil"/>
          <w:bottom w:val="nil"/>
          <w:right w:val="nil"/>
          <w:between w:val="nil"/>
        </w:pBdr>
        <w:spacing w:before="200" w:after="200" w:line="360" w:lineRule="auto"/>
        <w:jc w:val="both"/>
        <w:rPr>
          <w:rFonts w:ascii="Times New Roman" w:eastAsia="Times New Roman" w:hAnsi="Times New Roman" w:cs="Times New Roman"/>
          <w:b/>
          <w:sz w:val="28"/>
          <w:szCs w:val="28"/>
          <w:highlight w:val="white"/>
        </w:rPr>
      </w:pPr>
      <w:r w:rsidRPr="00FA648B">
        <w:rPr>
          <w:rFonts w:ascii="Times New Roman" w:eastAsia="Times New Roman" w:hAnsi="Times New Roman" w:cs="Times New Roman"/>
          <w:b/>
          <w:sz w:val="28"/>
          <w:szCs w:val="28"/>
          <w:highlight w:val="white"/>
        </w:rPr>
        <w:t>1.1. Analysis   of the car manufacture industry</w:t>
      </w:r>
    </w:p>
    <w:p w:rsidR="009E457F" w:rsidRPr="00FA648B" w:rsidRDefault="002F632B">
      <w:pPr>
        <w:pStyle w:val="Normal1"/>
        <w:pBdr>
          <w:top w:val="nil"/>
          <w:left w:val="nil"/>
          <w:bottom w:val="nil"/>
          <w:right w:val="nil"/>
          <w:between w:val="nil"/>
        </w:pBdr>
        <w:spacing w:before="200" w:after="200" w:line="360" w:lineRule="auto"/>
        <w:jc w:val="both"/>
        <w:rPr>
          <w:rFonts w:ascii="Times New Roman" w:eastAsia="Times New Roman" w:hAnsi="Times New Roman" w:cs="Times New Roman"/>
          <w:b/>
          <w:sz w:val="24"/>
          <w:szCs w:val="24"/>
          <w:highlight w:val="white"/>
        </w:rPr>
      </w:pPr>
      <w:r w:rsidRPr="00FA648B">
        <w:rPr>
          <w:rFonts w:ascii="Times New Roman" w:eastAsia="Times New Roman" w:hAnsi="Times New Roman" w:cs="Times New Roman"/>
          <w:b/>
          <w:sz w:val="24"/>
          <w:szCs w:val="24"/>
          <w:highlight w:val="white"/>
        </w:rPr>
        <w:t>Pestle analysis</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FA648B" w:rsidRPr="00FA648B">
        <w:tc>
          <w:tcPr>
            <w:tcW w:w="2258" w:type="dxa"/>
            <w:shd w:val="clear" w:color="auto" w:fill="auto"/>
            <w:tcMar>
              <w:top w:w="100" w:type="dxa"/>
              <w:left w:w="100" w:type="dxa"/>
              <w:bottom w:w="100" w:type="dxa"/>
              <w:right w:w="100" w:type="dxa"/>
            </w:tcMar>
          </w:tcPr>
          <w:p w:rsidR="009E457F" w:rsidRPr="00FA648B" w:rsidRDefault="002F632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sidRPr="00FA648B">
              <w:rPr>
                <w:rFonts w:ascii="Times New Roman" w:eastAsia="Times New Roman" w:hAnsi="Times New Roman" w:cs="Times New Roman"/>
                <w:b/>
                <w:sz w:val="24"/>
                <w:szCs w:val="24"/>
                <w:highlight w:val="white"/>
              </w:rPr>
              <w:t xml:space="preserve">Pestle </w:t>
            </w:r>
          </w:p>
        </w:tc>
        <w:tc>
          <w:tcPr>
            <w:tcW w:w="2257" w:type="dxa"/>
            <w:shd w:val="clear" w:color="auto" w:fill="auto"/>
            <w:tcMar>
              <w:top w:w="100" w:type="dxa"/>
              <w:left w:w="100" w:type="dxa"/>
              <w:bottom w:w="100" w:type="dxa"/>
              <w:right w:w="100" w:type="dxa"/>
            </w:tcMar>
          </w:tcPr>
          <w:p w:rsidR="009E457F" w:rsidRPr="00FA648B" w:rsidRDefault="002F632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sidRPr="00FA648B">
              <w:rPr>
                <w:rFonts w:ascii="Times New Roman" w:eastAsia="Times New Roman" w:hAnsi="Times New Roman" w:cs="Times New Roman"/>
                <w:b/>
                <w:sz w:val="24"/>
                <w:szCs w:val="24"/>
                <w:highlight w:val="white"/>
              </w:rPr>
              <w:t xml:space="preserve">Car industry </w:t>
            </w:r>
          </w:p>
        </w:tc>
        <w:tc>
          <w:tcPr>
            <w:tcW w:w="2257" w:type="dxa"/>
            <w:shd w:val="clear" w:color="auto" w:fill="auto"/>
            <w:tcMar>
              <w:top w:w="100" w:type="dxa"/>
              <w:left w:w="100" w:type="dxa"/>
              <w:bottom w:w="100" w:type="dxa"/>
              <w:right w:w="100" w:type="dxa"/>
            </w:tcMar>
          </w:tcPr>
          <w:p w:rsidR="009E457F" w:rsidRPr="00FA648B" w:rsidRDefault="002F632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sidRPr="00FA648B">
              <w:rPr>
                <w:rFonts w:ascii="Times New Roman" w:eastAsia="Times New Roman" w:hAnsi="Times New Roman" w:cs="Times New Roman"/>
                <w:b/>
                <w:sz w:val="24"/>
                <w:szCs w:val="24"/>
                <w:highlight w:val="white"/>
              </w:rPr>
              <w:t xml:space="preserve">Impact </w:t>
            </w:r>
          </w:p>
        </w:tc>
        <w:tc>
          <w:tcPr>
            <w:tcW w:w="2257" w:type="dxa"/>
            <w:shd w:val="clear" w:color="auto" w:fill="auto"/>
            <w:tcMar>
              <w:top w:w="100" w:type="dxa"/>
              <w:left w:w="100" w:type="dxa"/>
              <w:bottom w:w="100" w:type="dxa"/>
              <w:right w:w="100" w:type="dxa"/>
            </w:tcMar>
          </w:tcPr>
          <w:p w:rsidR="009E457F" w:rsidRPr="00FA648B" w:rsidRDefault="002F632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sidRPr="00FA648B">
              <w:rPr>
                <w:rFonts w:ascii="Times New Roman" w:eastAsia="Times New Roman" w:hAnsi="Times New Roman" w:cs="Times New Roman"/>
                <w:b/>
                <w:sz w:val="24"/>
                <w:szCs w:val="24"/>
                <w:highlight w:val="white"/>
              </w:rPr>
              <w:t xml:space="preserve">Ranking </w:t>
            </w:r>
          </w:p>
        </w:tc>
      </w:tr>
      <w:tr w:rsidR="00FA648B" w:rsidRPr="00FA648B">
        <w:tc>
          <w:tcPr>
            <w:tcW w:w="2258" w:type="dxa"/>
            <w:shd w:val="clear" w:color="auto" w:fill="auto"/>
            <w:tcMar>
              <w:top w:w="100" w:type="dxa"/>
              <w:left w:w="100" w:type="dxa"/>
              <w:bottom w:w="100" w:type="dxa"/>
              <w:right w:w="100" w:type="dxa"/>
            </w:tcMar>
          </w:tcPr>
          <w:p w:rsidR="009E457F" w:rsidRPr="00FA648B" w:rsidRDefault="002F632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sidRPr="00FA648B">
              <w:rPr>
                <w:rFonts w:ascii="Times New Roman" w:eastAsia="Times New Roman" w:hAnsi="Times New Roman" w:cs="Times New Roman"/>
                <w:b/>
                <w:sz w:val="24"/>
                <w:szCs w:val="24"/>
                <w:highlight w:val="white"/>
              </w:rPr>
              <w:t xml:space="preserve">Political </w:t>
            </w:r>
          </w:p>
        </w:tc>
        <w:tc>
          <w:tcPr>
            <w:tcW w:w="2257" w:type="dxa"/>
            <w:shd w:val="clear" w:color="auto" w:fill="auto"/>
            <w:tcMar>
              <w:top w:w="100" w:type="dxa"/>
              <w:left w:w="100" w:type="dxa"/>
              <w:bottom w:w="100" w:type="dxa"/>
              <w:right w:w="100" w:type="dxa"/>
            </w:tcMar>
          </w:tcPr>
          <w:p w:rsidR="009E457F" w:rsidRPr="00FA648B" w:rsidRDefault="002F632B">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FA648B">
              <w:rPr>
                <w:rFonts w:ascii="Times New Roman" w:eastAsia="Times New Roman" w:hAnsi="Times New Roman" w:cs="Times New Roman"/>
                <w:sz w:val="24"/>
                <w:szCs w:val="24"/>
                <w:highlight w:val="white"/>
              </w:rPr>
              <w:t>Stable government</w:t>
            </w:r>
          </w:p>
          <w:p w:rsidR="009E457F" w:rsidRPr="00FA648B" w:rsidRDefault="002F632B">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FA648B">
              <w:rPr>
                <w:rFonts w:ascii="Times New Roman" w:eastAsia="Times New Roman" w:hAnsi="Times New Roman" w:cs="Times New Roman"/>
                <w:sz w:val="24"/>
                <w:szCs w:val="24"/>
                <w:highlight w:val="white"/>
              </w:rPr>
              <w:t xml:space="preserve">Open trading </w:t>
            </w:r>
          </w:p>
          <w:p w:rsidR="009E457F" w:rsidRPr="00FA648B" w:rsidRDefault="002F632B">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FA648B">
              <w:rPr>
                <w:rFonts w:ascii="Times New Roman" w:eastAsia="Times New Roman" w:hAnsi="Times New Roman" w:cs="Times New Roman"/>
                <w:sz w:val="24"/>
                <w:szCs w:val="24"/>
                <w:highlight w:val="white"/>
              </w:rPr>
              <w:t>Free trade policies</w:t>
            </w:r>
          </w:p>
          <w:p w:rsidR="009E457F" w:rsidRPr="00FA648B" w:rsidRDefault="002F632B">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FA648B">
              <w:rPr>
                <w:rFonts w:ascii="Times New Roman" w:eastAsia="Times New Roman" w:hAnsi="Times New Roman" w:cs="Times New Roman"/>
                <w:sz w:val="24"/>
                <w:szCs w:val="24"/>
                <w:highlight w:val="white"/>
              </w:rPr>
              <w:t>Establishing Brexit</w:t>
            </w:r>
          </w:p>
          <w:p w:rsidR="009E457F" w:rsidRPr="00FA648B" w:rsidRDefault="002F632B">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FA648B">
              <w:rPr>
                <w:rFonts w:ascii="Times New Roman" w:eastAsia="Times New Roman" w:hAnsi="Times New Roman" w:cs="Times New Roman"/>
                <w:sz w:val="24"/>
                <w:szCs w:val="24"/>
                <w:highlight w:val="white"/>
              </w:rPr>
              <w:t>Ev taxes increase by 13% in 2019.</w:t>
            </w:r>
          </w:p>
        </w:tc>
        <w:tc>
          <w:tcPr>
            <w:tcW w:w="2257" w:type="dxa"/>
            <w:shd w:val="clear" w:color="auto" w:fill="auto"/>
            <w:tcMar>
              <w:top w:w="100" w:type="dxa"/>
              <w:left w:w="100" w:type="dxa"/>
              <w:bottom w:w="100" w:type="dxa"/>
              <w:right w:w="100" w:type="dxa"/>
            </w:tcMar>
          </w:tcPr>
          <w:p w:rsidR="009E457F" w:rsidRPr="00FA648B" w:rsidRDefault="002F632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FA648B">
              <w:rPr>
                <w:rFonts w:ascii="Times New Roman" w:eastAsia="Times New Roman" w:hAnsi="Times New Roman" w:cs="Times New Roman"/>
                <w:sz w:val="24"/>
                <w:szCs w:val="24"/>
                <w:highlight w:val="white"/>
              </w:rPr>
              <w:t>Neutral</w:t>
            </w:r>
          </w:p>
          <w:p w:rsidR="009E457F" w:rsidRPr="00FA648B" w:rsidRDefault="009E457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tc>
        <w:tc>
          <w:tcPr>
            <w:tcW w:w="2257" w:type="dxa"/>
            <w:shd w:val="clear" w:color="auto" w:fill="auto"/>
            <w:tcMar>
              <w:top w:w="100" w:type="dxa"/>
              <w:left w:w="100" w:type="dxa"/>
              <w:bottom w:w="100" w:type="dxa"/>
              <w:right w:w="100" w:type="dxa"/>
            </w:tcMar>
          </w:tcPr>
          <w:p w:rsidR="009E457F" w:rsidRPr="00FA648B" w:rsidRDefault="002F632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FA648B">
              <w:rPr>
                <w:rFonts w:ascii="Times New Roman" w:eastAsia="Times New Roman" w:hAnsi="Times New Roman" w:cs="Times New Roman"/>
                <w:sz w:val="24"/>
                <w:szCs w:val="24"/>
                <w:highlight w:val="white"/>
              </w:rPr>
              <w:t>150</w:t>
            </w:r>
          </w:p>
        </w:tc>
      </w:tr>
      <w:tr w:rsidR="00FA648B" w:rsidRPr="00FA648B">
        <w:tc>
          <w:tcPr>
            <w:tcW w:w="2258" w:type="dxa"/>
            <w:shd w:val="clear" w:color="auto" w:fill="auto"/>
            <w:tcMar>
              <w:top w:w="100" w:type="dxa"/>
              <w:left w:w="100" w:type="dxa"/>
              <w:bottom w:w="100" w:type="dxa"/>
              <w:right w:w="100" w:type="dxa"/>
            </w:tcMar>
          </w:tcPr>
          <w:p w:rsidR="009E457F" w:rsidRPr="00FA648B" w:rsidRDefault="002F632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sidRPr="00FA648B">
              <w:rPr>
                <w:rFonts w:ascii="Times New Roman" w:eastAsia="Times New Roman" w:hAnsi="Times New Roman" w:cs="Times New Roman"/>
                <w:b/>
                <w:sz w:val="24"/>
                <w:szCs w:val="24"/>
                <w:highlight w:val="white"/>
              </w:rPr>
              <w:t xml:space="preserve">Economy </w:t>
            </w:r>
          </w:p>
        </w:tc>
        <w:tc>
          <w:tcPr>
            <w:tcW w:w="2257" w:type="dxa"/>
            <w:shd w:val="clear" w:color="auto" w:fill="auto"/>
            <w:tcMar>
              <w:top w:w="100" w:type="dxa"/>
              <w:left w:w="100" w:type="dxa"/>
              <w:bottom w:w="100" w:type="dxa"/>
              <w:right w:w="100" w:type="dxa"/>
            </w:tcMar>
          </w:tcPr>
          <w:p w:rsidR="009E457F" w:rsidRPr="00FA648B" w:rsidRDefault="002F632B">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FA648B">
              <w:rPr>
                <w:rFonts w:ascii="Times New Roman" w:eastAsia="Times New Roman" w:hAnsi="Times New Roman" w:cs="Times New Roman"/>
                <w:sz w:val="24"/>
                <w:szCs w:val="24"/>
                <w:highlight w:val="white"/>
              </w:rPr>
              <w:t xml:space="preserve">Buying rate increases to 220,000 in 2019 from 3500 in 2013  </w:t>
            </w:r>
          </w:p>
          <w:p w:rsidR="009E457F" w:rsidRPr="00FA648B" w:rsidRDefault="002F632B">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FA648B">
              <w:rPr>
                <w:rFonts w:ascii="Times New Roman" w:eastAsia="Times New Roman" w:hAnsi="Times New Roman" w:cs="Times New Roman"/>
                <w:sz w:val="24"/>
                <w:szCs w:val="24"/>
                <w:highlight w:val="white"/>
              </w:rPr>
              <w:lastRenderedPageBreak/>
              <w:t>Profit rate increases to 2.1% in 2018.</w:t>
            </w:r>
          </w:p>
          <w:p w:rsidR="009E457F" w:rsidRPr="00FA648B" w:rsidRDefault="002F632B">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FA648B">
              <w:rPr>
                <w:rFonts w:ascii="Times New Roman" w:eastAsia="Times New Roman" w:hAnsi="Times New Roman" w:cs="Times New Roman"/>
                <w:sz w:val="24"/>
                <w:szCs w:val="24"/>
                <w:highlight w:val="white"/>
              </w:rPr>
              <w:t>A decrease in the inflation rate by 1.8% (tradingeconomics.com, 2019).</w:t>
            </w:r>
          </w:p>
          <w:p w:rsidR="009E457F" w:rsidRPr="00FA648B" w:rsidRDefault="002F632B">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FA648B">
              <w:rPr>
                <w:rFonts w:ascii="Times New Roman" w:eastAsia="Times New Roman" w:hAnsi="Times New Roman" w:cs="Times New Roman"/>
                <w:sz w:val="24"/>
                <w:szCs w:val="24"/>
                <w:highlight w:val="white"/>
              </w:rPr>
              <w:t>Deduction of the Annual GDP rate by 1.4%.</w:t>
            </w:r>
          </w:p>
          <w:p w:rsidR="009E457F" w:rsidRPr="00FA648B" w:rsidRDefault="002F632B">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highlight w:val="white"/>
              </w:rPr>
            </w:pPr>
            <w:r w:rsidRPr="00FA648B">
              <w:rPr>
                <w:rFonts w:ascii="Times New Roman" w:eastAsia="Times New Roman" w:hAnsi="Times New Roman" w:cs="Times New Roman"/>
                <w:sz w:val="24"/>
                <w:szCs w:val="24"/>
                <w:highlight w:val="white"/>
              </w:rPr>
              <w:t>0.16% increase in the exchange rate</w:t>
            </w:r>
            <w:r w:rsidRPr="00FA648B">
              <w:rPr>
                <w:rFonts w:ascii="Times New Roman" w:eastAsia="Times New Roman" w:hAnsi="Times New Roman" w:cs="Times New Roman"/>
                <w:sz w:val="14"/>
                <w:szCs w:val="14"/>
                <w:highlight w:val="white"/>
              </w:rPr>
              <w:t xml:space="preserve">       </w:t>
            </w:r>
            <w:r w:rsidRPr="00FA648B">
              <w:rPr>
                <w:rFonts w:ascii="Times New Roman" w:eastAsia="Times New Roman" w:hAnsi="Times New Roman" w:cs="Times New Roman"/>
                <w:sz w:val="24"/>
                <w:szCs w:val="24"/>
                <w:highlight w:val="white"/>
              </w:rPr>
              <w:t>(statista.com, 2019).</w:t>
            </w:r>
          </w:p>
          <w:p w:rsidR="009E457F" w:rsidRPr="00FA648B" w:rsidRDefault="002F632B">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FA648B">
              <w:rPr>
                <w:rFonts w:ascii="Times New Roman" w:eastAsia="Times New Roman" w:hAnsi="Times New Roman" w:cs="Times New Roman"/>
                <w:sz w:val="24"/>
                <w:szCs w:val="24"/>
                <w:highlight w:val="white"/>
              </w:rPr>
              <w:t xml:space="preserve">The Tax rate gets enhanced by 41.6 %( gov.uk, 2019). </w:t>
            </w:r>
          </w:p>
        </w:tc>
        <w:tc>
          <w:tcPr>
            <w:tcW w:w="2257" w:type="dxa"/>
            <w:shd w:val="clear" w:color="auto" w:fill="auto"/>
            <w:tcMar>
              <w:top w:w="100" w:type="dxa"/>
              <w:left w:w="100" w:type="dxa"/>
              <w:bottom w:w="100" w:type="dxa"/>
              <w:right w:w="100" w:type="dxa"/>
            </w:tcMar>
          </w:tcPr>
          <w:p w:rsidR="009E457F" w:rsidRPr="00FA648B" w:rsidRDefault="002F632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FA648B">
              <w:rPr>
                <w:rFonts w:ascii="Times New Roman" w:eastAsia="Times New Roman" w:hAnsi="Times New Roman" w:cs="Times New Roman"/>
                <w:sz w:val="24"/>
                <w:szCs w:val="24"/>
                <w:highlight w:val="white"/>
              </w:rPr>
              <w:lastRenderedPageBreak/>
              <w:t xml:space="preserve">Positive and negative </w:t>
            </w:r>
          </w:p>
        </w:tc>
        <w:tc>
          <w:tcPr>
            <w:tcW w:w="2257" w:type="dxa"/>
            <w:shd w:val="clear" w:color="auto" w:fill="auto"/>
            <w:tcMar>
              <w:top w:w="100" w:type="dxa"/>
              <w:left w:w="100" w:type="dxa"/>
              <w:bottom w:w="100" w:type="dxa"/>
              <w:right w:w="100" w:type="dxa"/>
            </w:tcMar>
          </w:tcPr>
          <w:p w:rsidR="009E457F" w:rsidRPr="00FA648B" w:rsidRDefault="002F632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FA648B">
              <w:rPr>
                <w:rFonts w:ascii="Times New Roman" w:eastAsia="Times New Roman" w:hAnsi="Times New Roman" w:cs="Times New Roman"/>
                <w:sz w:val="24"/>
                <w:szCs w:val="24"/>
                <w:highlight w:val="white"/>
              </w:rPr>
              <w:t>150 and more</w:t>
            </w:r>
          </w:p>
        </w:tc>
      </w:tr>
      <w:tr w:rsidR="00FA648B" w:rsidRPr="00FA648B">
        <w:tc>
          <w:tcPr>
            <w:tcW w:w="2258" w:type="dxa"/>
            <w:shd w:val="clear" w:color="auto" w:fill="auto"/>
            <w:tcMar>
              <w:top w:w="100" w:type="dxa"/>
              <w:left w:w="100" w:type="dxa"/>
              <w:bottom w:w="100" w:type="dxa"/>
              <w:right w:w="100" w:type="dxa"/>
            </w:tcMar>
          </w:tcPr>
          <w:p w:rsidR="009E457F" w:rsidRPr="00FA648B" w:rsidRDefault="002F632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sidRPr="00FA648B">
              <w:rPr>
                <w:rFonts w:ascii="Times New Roman" w:eastAsia="Times New Roman" w:hAnsi="Times New Roman" w:cs="Times New Roman"/>
                <w:b/>
                <w:sz w:val="24"/>
                <w:szCs w:val="24"/>
                <w:highlight w:val="white"/>
              </w:rPr>
              <w:t xml:space="preserve">Social </w:t>
            </w:r>
          </w:p>
        </w:tc>
        <w:tc>
          <w:tcPr>
            <w:tcW w:w="2257" w:type="dxa"/>
            <w:shd w:val="clear" w:color="auto" w:fill="auto"/>
            <w:tcMar>
              <w:top w:w="100" w:type="dxa"/>
              <w:left w:w="100" w:type="dxa"/>
              <w:bottom w:w="100" w:type="dxa"/>
              <w:right w:w="100" w:type="dxa"/>
            </w:tcMar>
          </w:tcPr>
          <w:p w:rsidR="009E457F" w:rsidRPr="00FA648B" w:rsidRDefault="002F632B">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FA648B">
              <w:rPr>
                <w:rFonts w:ascii="Times New Roman" w:eastAsia="Times New Roman" w:hAnsi="Times New Roman" w:cs="Times New Roman"/>
                <w:sz w:val="24"/>
                <w:szCs w:val="24"/>
                <w:highlight w:val="white"/>
              </w:rPr>
              <w:t>Preferences of electric cars</w:t>
            </w:r>
          </w:p>
          <w:p w:rsidR="009E457F" w:rsidRPr="00FA648B" w:rsidRDefault="002F632B">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FA648B">
              <w:rPr>
                <w:rFonts w:ascii="Times New Roman" w:eastAsia="Times New Roman" w:hAnsi="Times New Roman" w:cs="Times New Roman"/>
                <w:sz w:val="24"/>
                <w:szCs w:val="24"/>
                <w:highlight w:val="white"/>
              </w:rPr>
              <w:t>Eco-Friendly cars</w:t>
            </w:r>
          </w:p>
          <w:p w:rsidR="009E457F" w:rsidRPr="00FA648B" w:rsidRDefault="002F632B">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highlight w:val="white"/>
              </w:rPr>
            </w:pPr>
            <w:r w:rsidRPr="00FA648B">
              <w:rPr>
                <w:rFonts w:ascii="Times New Roman" w:eastAsia="Times New Roman" w:hAnsi="Times New Roman" w:cs="Times New Roman"/>
                <w:sz w:val="24"/>
                <w:szCs w:val="24"/>
                <w:highlight w:val="white"/>
              </w:rPr>
              <w:t xml:space="preserve">3.8% </w:t>
            </w:r>
            <w:r w:rsidRPr="00FA648B">
              <w:rPr>
                <w:rFonts w:ascii="Times New Roman" w:eastAsia="Times New Roman" w:hAnsi="Times New Roman" w:cs="Times New Roman"/>
                <w:sz w:val="24"/>
                <w:szCs w:val="24"/>
                <w:highlight w:val="white"/>
              </w:rPr>
              <w:lastRenderedPageBreak/>
              <w:t>Unemployment rate in UK</w:t>
            </w:r>
            <w:r w:rsidRPr="00FA648B">
              <w:rPr>
                <w:rFonts w:ascii="Times New Roman" w:eastAsia="Times New Roman" w:hAnsi="Times New Roman" w:cs="Times New Roman"/>
                <w:sz w:val="14"/>
                <w:szCs w:val="14"/>
                <w:highlight w:val="white"/>
              </w:rPr>
              <w:t xml:space="preserve">   </w:t>
            </w:r>
            <w:r w:rsidRPr="00FA648B">
              <w:rPr>
                <w:rFonts w:ascii="Times New Roman" w:eastAsia="Times New Roman" w:hAnsi="Times New Roman" w:cs="Times New Roman"/>
                <w:sz w:val="24"/>
                <w:szCs w:val="24"/>
                <w:highlight w:val="white"/>
              </w:rPr>
              <w:t>(tradingeconomics.com, 2019).</w:t>
            </w:r>
          </w:p>
          <w:p w:rsidR="009E457F" w:rsidRPr="00FA648B" w:rsidRDefault="002F632B">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highlight w:val="white"/>
              </w:rPr>
            </w:pPr>
            <w:r w:rsidRPr="00FA648B">
              <w:rPr>
                <w:rFonts w:ascii="Times New Roman" w:eastAsia="Times New Roman" w:hAnsi="Times New Roman" w:cs="Times New Roman"/>
                <w:sz w:val="24"/>
                <w:szCs w:val="24"/>
                <w:highlight w:val="white"/>
              </w:rPr>
              <w:t>Gender inequality gets decreased by 8.6</w:t>
            </w:r>
            <w:r w:rsidRPr="00FA648B">
              <w:rPr>
                <w:rFonts w:ascii="Times New Roman" w:eastAsia="Times New Roman" w:hAnsi="Times New Roman" w:cs="Times New Roman"/>
                <w:sz w:val="14"/>
                <w:szCs w:val="14"/>
                <w:highlight w:val="white"/>
              </w:rPr>
              <w:t xml:space="preserve"> </w:t>
            </w:r>
            <w:r w:rsidRPr="00FA648B">
              <w:rPr>
                <w:rFonts w:ascii="Times New Roman" w:eastAsia="Times New Roman" w:hAnsi="Times New Roman" w:cs="Times New Roman"/>
                <w:sz w:val="24"/>
                <w:szCs w:val="24"/>
                <w:highlight w:val="white"/>
              </w:rPr>
              <w:t>%( ons.gov.uk, 2019).</w:t>
            </w:r>
          </w:p>
          <w:p w:rsidR="009E457F" w:rsidRPr="00FA648B" w:rsidRDefault="002F632B">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FA648B">
              <w:rPr>
                <w:rFonts w:ascii="Times New Roman" w:eastAsia="Times New Roman" w:hAnsi="Times New Roman" w:cs="Times New Roman"/>
                <w:sz w:val="24"/>
                <w:szCs w:val="24"/>
                <w:highlight w:val="white"/>
              </w:rPr>
              <w:t>Literacy rate in UK is 99 %( knoema.com, 2019).</w:t>
            </w:r>
          </w:p>
        </w:tc>
        <w:tc>
          <w:tcPr>
            <w:tcW w:w="2257" w:type="dxa"/>
            <w:shd w:val="clear" w:color="auto" w:fill="auto"/>
            <w:tcMar>
              <w:top w:w="100" w:type="dxa"/>
              <w:left w:w="100" w:type="dxa"/>
              <w:bottom w:w="100" w:type="dxa"/>
              <w:right w:w="100" w:type="dxa"/>
            </w:tcMar>
          </w:tcPr>
          <w:p w:rsidR="009E457F" w:rsidRPr="00FA648B" w:rsidRDefault="002F632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FA648B">
              <w:rPr>
                <w:rFonts w:ascii="Times New Roman" w:eastAsia="Times New Roman" w:hAnsi="Times New Roman" w:cs="Times New Roman"/>
                <w:sz w:val="24"/>
                <w:szCs w:val="24"/>
                <w:highlight w:val="white"/>
              </w:rPr>
              <w:lastRenderedPageBreak/>
              <w:t xml:space="preserve">Positive </w:t>
            </w:r>
          </w:p>
        </w:tc>
        <w:tc>
          <w:tcPr>
            <w:tcW w:w="2257" w:type="dxa"/>
            <w:shd w:val="clear" w:color="auto" w:fill="auto"/>
            <w:tcMar>
              <w:top w:w="100" w:type="dxa"/>
              <w:left w:w="100" w:type="dxa"/>
              <w:bottom w:w="100" w:type="dxa"/>
              <w:right w:w="100" w:type="dxa"/>
            </w:tcMar>
          </w:tcPr>
          <w:p w:rsidR="009E457F" w:rsidRPr="00FA648B" w:rsidRDefault="002F632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FA648B">
              <w:rPr>
                <w:rFonts w:ascii="Times New Roman" w:eastAsia="Times New Roman" w:hAnsi="Times New Roman" w:cs="Times New Roman"/>
                <w:sz w:val="24"/>
                <w:szCs w:val="24"/>
                <w:highlight w:val="white"/>
              </w:rPr>
              <w:t>150</w:t>
            </w:r>
          </w:p>
        </w:tc>
      </w:tr>
      <w:tr w:rsidR="00FA648B" w:rsidRPr="00FA648B">
        <w:tc>
          <w:tcPr>
            <w:tcW w:w="2258" w:type="dxa"/>
            <w:shd w:val="clear" w:color="auto" w:fill="auto"/>
            <w:tcMar>
              <w:top w:w="100" w:type="dxa"/>
              <w:left w:w="100" w:type="dxa"/>
              <w:bottom w:w="100" w:type="dxa"/>
              <w:right w:w="100" w:type="dxa"/>
            </w:tcMar>
          </w:tcPr>
          <w:p w:rsidR="009E457F" w:rsidRPr="00FA648B" w:rsidRDefault="002F632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sidRPr="00FA648B">
              <w:rPr>
                <w:rFonts w:ascii="Times New Roman" w:eastAsia="Times New Roman" w:hAnsi="Times New Roman" w:cs="Times New Roman"/>
                <w:b/>
                <w:sz w:val="24"/>
                <w:szCs w:val="24"/>
                <w:highlight w:val="white"/>
              </w:rPr>
              <w:t xml:space="preserve">Technology </w:t>
            </w:r>
          </w:p>
        </w:tc>
        <w:tc>
          <w:tcPr>
            <w:tcW w:w="2257" w:type="dxa"/>
            <w:shd w:val="clear" w:color="auto" w:fill="auto"/>
            <w:tcMar>
              <w:top w:w="100" w:type="dxa"/>
              <w:left w:w="100" w:type="dxa"/>
              <w:bottom w:w="100" w:type="dxa"/>
              <w:right w:w="100" w:type="dxa"/>
            </w:tcMar>
          </w:tcPr>
          <w:p w:rsidR="009E457F" w:rsidRPr="00FA648B" w:rsidRDefault="002F632B">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FA648B">
              <w:rPr>
                <w:rFonts w:ascii="Times New Roman" w:eastAsia="Times New Roman" w:hAnsi="Times New Roman" w:cs="Times New Roman"/>
                <w:sz w:val="24"/>
                <w:szCs w:val="24"/>
                <w:highlight w:val="white"/>
              </w:rPr>
              <w:t>Electric cars.</w:t>
            </w:r>
          </w:p>
          <w:p w:rsidR="009E457F" w:rsidRPr="00FA648B" w:rsidRDefault="002F632B">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FA648B">
              <w:rPr>
                <w:rFonts w:ascii="Times New Roman" w:eastAsia="Times New Roman" w:hAnsi="Times New Roman" w:cs="Times New Roman"/>
                <w:sz w:val="24"/>
                <w:szCs w:val="24"/>
                <w:highlight w:val="white"/>
              </w:rPr>
              <w:t xml:space="preserve">Battery technology. </w:t>
            </w:r>
          </w:p>
          <w:p w:rsidR="009E457F" w:rsidRPr="00FA648B" w:rsidRDefault="002F632B">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FA648B">
              <w:rPr>
                <w:rFonts w:ascii="Times New Roman" w:eastAsia="Times New Roman" w:hAnsi="Times New Roman" w:cs="Times New Roman"/>
                <w:sz w:val="24"/>
                <w:szCs w:val="24"/>
                <w:highlight w:val="white"/>
              </w:rPr>
              <w:t>Self-driving car.</w:t>
            </w:r>
          </w:p>
          <w:p w:rsidR="009E457F" w:rsidRPr="00FA648B" w:rsidRDefault="002F632B">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FA648B">
              <w:rPr>
                <w:rFonts w:ascii="Times New Roman" w:eastAsia="Times New Roman" w:hAnsi="Times New Roman" w:cs="Times New Roman"/>
                <w:sz w:val="24"/>
                <w:szCs w:val="24"/>
                <w:highlight w:val="white"/>
              </w:rPr>
              <w:t>GPS vehicle tracking.</w:t>
            </w:r>
          </w:p>
          <w:p w:rsidR="009E457F" w:rsidRPr="00FA648B" w:rsidRDefault="002F632B">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FA648B">
              <w:rPr>
                <w:rFonts w:ascii="Times New Roman" w:eastAsia="Times New Roman" w:hAnsi="Times New Roman" w:cs="Times New Roman"/>
                <w:sz w:val="24"/>
                <w:szCs w:val="24"/>
                <w:highlight w:val="white"/>
              </w:rPr>
              <w:t>Automatic lift gates.</w:t>
            </w:r>
          </w:p>
          <w:p w:rsidR="009E457F" w:rsidRPr="00FA648B" w:rsidRDefault="002F632B">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FA648B">
              <w:rPr>
                <w:rFonts w:ascii="Times New Roman" w:eastAsia="Times New Roman" w:hAnsi="Times New Roman" w:cs="Times New Roman"/>
                <w:sz w:val="24"/>
                <w:szCs w:val="24"/>
                <w:highlight w:val="white"/>
              </w:rPr>
              <w:t>Biometric seat technology.</w:t>
            </w:r>
          </w:p>
          <w:p w:rsidR="009E457F" w:rsidRPr="00FA648B" w:rsidRDefault="002F632B">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FA648B">
              <w:rPr>
                <w:rFonts w:ascii="Times New Roman" w:eastAsia="Times New Roman" w:hAnsi="Times New Roman" w:cs="Times New Roman"/>
                <w:sz w:val="24"/>
                <w:szCs w:val="24"/>
                <w:highlight w:val="white"/>
              </w:rPr>
              <w:t>Automatic high beam control.</w:t>
            </w:r>
          </w:p>
        </w:tc>
        <w:tc>
          <w:tcPr>
            <w:tcW w:w="2257" w:type="dxa"/>
            <w:shd w:val="clear" w:color="auto" w:fill="auto"/>
            <w:tcMar>
              <w:top w:w="100" w:type="dxa"/>
              <w:left w:w="100" w:type="dxa"/>
              <w:bottom w:w="100" w:type="dxa"/>
              <w:right w:w="100" w:type="dxa"/>
            </w:tcMar>
          </w:tcPr>
          <w:p w:rsidR="009E457F" w:rsidRPr="00FA648B" w:rsidRDefault="002F632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FA648B">
              <w:rPr>
                <w:rFonts w:ascii="Times New Roman" w:eastAsia="Times New Roman" w:hAnsi="Times New Roman" w:cs="Times New Roman"/>
                <w:sz w:val="24"/>
                <w:szCs w:val="24"/>
                <w:highlight w:val="white"/>
              </w:rPr>
              <w:t xml:space="preserve">Positive </w:t>
            </w:r>
          </w:p>
        </w:tc>
        <w:tc>
          <w:tcPr>
            <w:tcW w:w="2257" w:type="dxa"/>
            <w:shd w:val="clear" w:color="auto" w:fill="auto"/>
            <w:tcMar>
              <w:top w:w="100" w:type="dxa"/>
              <w:left w:w="100" w:type="dxa"/>
              <w:bottom w:w="100" w:type="dxa"/>
              <w:right w:w="100" w:type="dxa"/>
            </w:tcMar>
          </w:tcPr>
          <w:p w:rsidR="009E457F" w:rsidRPr="00FA648B" w:rsidRDefault="002F632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FA648B">
              <w:rPr>
                <w:rFonts w:ascii="Times New Roman" w:eastAsia="Times New Roman" w:hAnsi="Times New Roman" w:cs="Times New Roman"/>
                <w:sz w:val="24"/>
                <w:szCs w:val="24"/>
                <w:highlight w:val="white"/>
              </w:rPr>
              <w:t>150 and more</w:t>
            </w:r>
          </w:p>
        </w:tc>
      </w:tr>
      <w:tr w:rsidR="00FA648B" w:rsidRPr="00FA648B">
        <w:tc>
          <w:tcPr>
            <w:tcW w:w="2258" w:type="dxa"/>
            <w:shd w:val="clear" w:color="auto" w:fill="auto"/>
            <w:tcMar>
              <w:top w:w="100" w:type="dxa"/>
              <w:left w:w="100" w:type="dxa"/>
              <w:bottom w:w="100" w:type="dxa"/>
              <w:right w:w="100" w:type="dxa"/>
            </w:tcMar>
          </w:tcPr>
          <w:p w:rsidR="009E457F" w:rsidRPr="00FA648B" w:rsidRDefault="002F632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sidRPr="00FA648B">
              <w:rPr>
                <w:rFonts w:ascii="Times New Roman" w:eastAsia="Times New Roman" w:hAnsi="Times New Roman" w:cs="Times New Roman"/>
                <w:b/>
                <w:sz w:val="24"/>
                <w:szCs w:val="24"/>
                <w:highlight w:val="white"/>
              </w:rPr>
              <w:lastRenderedPageBreak/>
              <w:t xml:space="preserve">Laws </w:t>
            </w:r>
          </w:p>
        </w:tc>
        <w:tc>
          <w:tcPr>
            <w:tcW w:w="2257" w:type="dxa"/>
            <w:shd w:val="clear" w:color="auto" w:fill="auto"/>
            <w:tcMar>
              <w:top w:w="100" w:type="dxa"/>
              <w:left w:w="100" w:type="dxa"/>
              <w:bottom w:w="100" w:type="dxa"/>
              <w:right w:w="100" w:type="dxa"/>
            </w:tcMar>
          </w:tcPr>
          <w:p w:rsidR="009E457F" w:rsidRPr="00FA648B" w:rsidRDefault="002F632B">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FA648B">
              <w:rPr>
                <w:rFonts w:ascii="Times New Roman" w:eastAsia="Times New Roman" w:hAnsi="Times New Roman" w:cs="Times New Roman"/>
                <w:sz w:val="24"/>
                <w:szCs w:val="24"/>
                <w:highlight w:val="white"/>
              </w:rPr>
              <w:t>The carbon budget order 2011(legislation.gov.uk, 2019).</w:t>
            </w:r>
          </w:p>
          <w:p w:rsidR="009E457F" w:rsidRPr="00FA648B" w:rsidRDefault="002F632B">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FA648B">
              <w:rPr>
                <w:rFonts w:ascii="Times New Roman" w:eastAsia="Times New Roman" w:hAnsi="Times New Roman" w:cs="Times New Roman"/>
                <w:sz w:val="24"/>
                <w:szCs w:val="24"/>
                <w:highlight w:val="white"/>
              </w:rPr>
              <w:t>Control Pollution Act 1974(legislation.gov.uk, 2019).</w:t>
            </w:r>
          </w:p>
          <w:p w:rsidR="009E457F" w:rsidRPr="00FA648B" w:rsidRDefault="002F632B">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FA648B">
              <w:rPr>
                <w:rFonts w:ascii="Times New Roman" w:eastAsia="Times New Roman" w:hAnsi="Times New Roman" w:cs="Times New Roman"/>
                <w:sz w:val="24"/>
                <w:szCs w:val="24"/>
                <w:highlight w:val="white"/>
              </w:rPr>
              <w:t>Congestion car zone.</w:t>
            </w:r>
          </w:p>
          <w:p w:rsidR="009E457F" w:rsidRPr="00FA648B" w:rsidRDefault="002F632B">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FA648B">
              <w:rPr>
                <w:rFonts w:ascii="Times New Roman" w:eastAsia="Times New Roman" w:hAnsi="Times New Roman" w:cs="Times New Roman"/>
                <w:sz w:val="24"/>
                <w:szCs w:val="24"/>
                <w:highlight w:val="white"/>
              </w:rPr>
              <w:t>ULEZ street (tfl.gov.uk, 2019) pollution zone (bbc.com, 2019).</w:t>
            </w:r>
          </w:p>
        </w:tc>
        <w:tc>
          <w:tcPr>
            <w:tcW w:w="2257" w:type="dxa"/>
            <w:shd w:val="clear" w:color="auto" w:fill="auto"/>
            <w:tcMar>
              <w:top w:w="100" w:type="dxa"/>
              <w:left w:w="100" w:type="dxa"/>
              <w:bottom w:w="100" w:type="dxa"/>
              <w:right w:w="100" w:type="dxa"/>
            </w:tcMar>
          </w:tcPr>
          <w:p w:rsidR="009E457F" w:rsidRPr="00FA648B" w:rsidRDefault="002F632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FA648B">
              <w:rPr>
                <w:rFonts w:ascii="Times New Roman" w:eastAsia="Times New Roman" w:hAnsi="Times New Roman" w:cs="Times New Roman"/>
                <w:sz w:val="24"/>
                <w:szCs w:val="24"/>
                <w:highlight w:val="white"/>
              </w:rPr>
              <w:t xml:space="preserve">Neutral </w:t>
            </w:r>
          </w:p>
        </w:tc>
        <w:tc>
          <w:tcPr>
            <w:tcW w:w="2257" w:type="dxa"/>
            <w:shd w:val="clear" w:color="auto" w:fill="auto"/>
            <w:tcMar>
              <w:top w:w="100" w:type="dxa"/>
              <w:left w:w="100" w:type="dxa"/>
              <w:bottom w:w="100" w:type="dxa"/>
              <w:right w:w="100" w:type="dxa"/>
            </w:tcMar>
          </w:tcPr>
          <w:p w:rsidR="009E457F" w:rsidRPr="00FA648B" w:rsidRDefault="002F632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FA648B">
              <w:rPr>
                <w:rFonts w:ascii="Times New Roman" w:eastAsia="Times New Roman" w:hAnsi="Times New Roman" w:cs="Times New Roman"/>
                <w:sz w:val="24"/>
                <w:szCs w:val="24"/>
                <w:highlight w:val="white"/>
              </w:rPr>
              <w:t>150</w:t>
            </w:r>
          </w:p>
        </w:tc>
      </w:tr>
      <w:tr w:rsidR="00FA648B" w:rsidRPr="00FA648B">
        <w:tc>
          <w:tcPr>
            <w:tcW w:w="2258" w:type="dxa"/>
            <w:shd w:val="clear" w:color="auto" w:fill="auto"/>
            <w:tcMar>
              <w:top w:w="100" w:type="dxa"/>
              <w:left w:w="100" w:type="dxa"/>
              <w:bottom w:w="100" w:type="dxa"/>
              <w:right w:w="100" w:type="dxa"/>
            </w:tcMar>
          </w:tcPr>
          <w:p w:rsidR="009E457F" w:rsidRPr="00FA648B" w:rsidRDefault="002F632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sidRPr="00FA648B">
              <w:rPr>
                <w:rFonts w:ascii="Times New Roman" w:eastAsia="Times New Roman" w:hAnsi="Times New Roman" w:cs="Times New Roman"/>
                <w:b/>
                <w:sz w:val="24"/>
                <w:szCs w:val="24"/>
                <w:highlight w:val="white"/>
              </w:rPr>
              <w:t>Environment</w:t>
            </w:r>
          </w:p>
        </w:tc>
        <w:tc>
          <w:tcPr>
            <w:tcW w:w="2257" w:type="dxa"/>
            <w:shd w:val="clear" w:color="auto" w:fill="auto"/>
            <w:tcMar>
              <w:top w:w="100" w:type="dxa"/>
              <w:left w:w="100" w:type="dxa"/>
              <w:bottom w:w="100" w:type="dxa"/>
              <w:right w:w="100" w:type="dxa"/>
            </w:tcMar>
          </w:tcPr>
          <w:p w:rsidR="009E457F" w:rsidRPr="00FA648B" w:rsidRDefault="002F632B">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FA648B">
              <w:rPr>
                <w:rFonts w:ascii="Times New Roman" w:eastAsia="Times New Roman" w:hAnsi="Times New Roman" w:cs="Times New Roman"/>
                <w:sz w:val="24"/>
                <w:szCs w:val="24"/>
                <w:highlight w:val="white"/>
              </w:rPr>
              <w:t>Eco-Friendly car manufacturing.</w:t>
            </w:r>
          </w:p>
          <w:p w:rsidR="009E457F" w:rsidRPr="00FA648B" w:rsidRDefault="002F632B">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FA648B">
              <w:rPr>
                <w:rFonts w:ascii="Times New Roman" w:eastAsia="Times New Roman" w:hAnsi="Times New Roman" w:cs="Times New Roman"/>
                <w:sz w:val="24"/>
                <w:szCs w:val="24"/>
                <w:highlight w:val="white"/>
              </w:rPr>
              <w:t>The Climate change Act 2008(legislation.gov.uk, 2019).</w:t>
            </w:r>
          </w:p>
          <w:p w:rsidR="009E457F" w:rsidRPr="00FA648B" w:rsidRDefault="002F632B">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FA648B">
              <w:rPr>
                <w:rFonts w:ascii="Times New Roman" w:eastAsia="Times New Roman" w:hAnsi="Times New Roman" w:cs="Times New Roman"/>
                <w:sz w:val="24"/>
                <w:szCs w:val="24"/>
                <w:highlight w:val="white"/>
              </w:rPr>
              <w:t xml:space="preserve">Street pollution change. </w:t>
            </w:r>
          </w:p>
          <w:p w:rsidR="009E457F" w:rsidRPr="00FA648B" w:rsidRDefault="002F632B">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FA648B">
              <w:rPr>
                <w:rFonts w:ascii="Times New Roman" w:eastAsia="Times New Roman" w:hAnsi="Times New Roman" w:cs="Times New Roman"/>
                <w:sz w:val="24"/>
                <w:szCs w:val="24"/>
                <w:highlight w:val="white"/>
              </w:rPr>
              <w:t xml:space="preserve">Waste </w:t>
            </w:r>
            <w:r w:rsidRPr="00FA648B">
              <w:rPr>
                <w:rFonts w:ascii="Times New Roman" w:eastAsia="Times New Roman" w:hAnsi="Times New Roman" w:cs="Times New Roman"/>
                <w:sz w:val="24"/>
                <w:szCs w:val="24"/>
                <w:highlight w:val="white"/>
              </w:rPr>
              <w:lastRenderedPageBreak/>
              <w:t>regulation 2011(legislation.gov.uk, 2019).</w:t>
            </w:r>
          </w:p>
        </w:tc>
        <w:tc>
          <w:tcPr>
            <w:tcW w:w="2257" w:type="dxa"/>
            <w:shd w:val="clear" w:color="auto" w:fill="auto"/>
            <w:tcMar>
              <w:top w:w="100" w:type="dxa"/>
              <w:left w:w="100" w:type="dxa"/>
              <w:bottom w:w="100" w:type="dxa"/>
              <w:right w:w="100" w:type="dxa"/>
            </w:tcMar>
          </w:tcPr>
          <w:p w:rsidR="009E457F" w:rsidRPr="00FA648B" w:rsidRDefault="002F632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FA648B">
              <w:rPr>
                <w:rFonts w:ascii="Times New Roman" w:eastAsia="Times New Roman" w:hAnsi="Times New Roman" w:cs="Times New Roman"/>
                <w:sz w:val="24"/>
                <w:szCs w:val="24"/>
                <w:highlight w:val="white"/>
              </w:rPr>
              <w:lastRenderedPageBreak/>
              <w:t xml:space="preserve">Negative </w:t>
            </w:r>
          </w:p>
        </w:tc>
        <w:tc>
          <w:tcPr>
            <w:tcW w:w="2257" w:type="dxa"/>
            <w:shd w:val="clear" w:color="auto" w:fill="auto"/>
            <w:tcMar>
              <w:top w:w="100" w:type="dxa"/>
              <w:left w:w="100" w:type="dxa"/>
              <w:bottom w:w="100" w:type="dxa"/>
              <w:right w:w="100" w:type="dxa"/>
            </w:tcMar>
          </w:tcPr>
          <w:p w:rsidR="009E457F" w:rsidRPr="00FA648B" w:rsidRDefault="002F632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FA648B">
              <w:rPr>
                <w:rFonts w:ascii="Times New Roman" w:eastAsia="Times New Roman" w:hAnsi="Times New Roman" w:cs="Times New Roman"/>
                <w:sz w:val="24"/>
                <w:szCs w:val="24"/>
                <w:highlight w:val="white"/>
              </w:rPr>
              <w:t>150</w:t>
            </w:r>
          </w:p>
        </w:tc>
      </w:tr>
    </w:tbl>
    <w:p w:rsidR="009E457F" w:rsidRPr="00FA648B" w:rsidRDefault="002F632B">
      <w:pPr>
        <w:pStyle w:val="Normal1"/>
        <w:pBdr>
          <w:top w:val="nil"/>
          <w:left w:val="nil"/>
          <w:bottom w:val="nil"/>
          <w:right w:val="nil"/>
          <w:between w:val="nil"/>
        </w:pBdr>
        <w:spacing w:before="200" w:after="200" w:line="360" w:lineRule="auto"/>
        <w:jc w:val="center"/>
        <w:rPr>
          <w:rFonts w:ascii="Times New Roman" w:eastAsia="Times New Roman" w:hAnsi="Times New Roman" w:cs="Times New Roman"/>
          <w:b/>
          <w:sz w:val="24"/>
          <w:szCs w:val="24"/>
          <w:highlight w:val="white"/>
        </w:rPr>
      </w:pPr>
      <w:r w:rsidRPr="00FA648B">
        <w:rPr>
          <w:rFonts w:ascii="Times New Roman" w:eastAsia="Times New Roman" w:hAnsi="Times New Roman" w:cs="Times New Roman"/>
          <w:b/>
          <w:sz w:val="24"/>
          <w:szCs w:val="24"/>
          <w:highlight w:val="white"/>
        </w:rPr>
        <w:t>Table 1: Macro factors influencing the car manufacturing industry</w:t>
      </w:r>
    </w:p>
    <w:p w:rsidR="009E457F" w:rsidRPr="00FA648B" w:rsidRDefault="002F632B">
      <w:pPr>
        <w:pStyle w:val="Normal1"/>
        <w:pBdr>
          <w:top w:val="nil"/>
          <w:left w:val="nil"/>
          <w:bottom w:val="nil"/>
          <w:right w:val="nil"/>
          <w:between w:val="nil"/>
        </w:pBdr>
        <w:spacing w:before="200" w:after="200" w:line="360" w:lineRule="auto"/>
        <w:jc w:val="center"/>
        <w:rPr>
          <w:rFonts w:ascii="Times New Roman" w:eastAsia="Times New Roman" w:hAnsi="Times New Roman" w:cs="Times New Roman"/>
          <w:sz w:val="24"/>
          <w:szCs w:val="24"/>
          <w:highlight w:val="white"/>
        </w:rPr>
      </w:pPr>
      <w:r w:rsidRPr="00FA648B">
        <w:rPr>
          <w:rFonts w:ascii="Times New Roman" w:eastAsia="Times New Roman" w:hAnsi="Times New Roman" w:cs="Times New Roman"/>
          <w:sz w:val="24"/>
          <w:szCs w:val="24"/>
          <w:highlight w:val="white"/>
        </w:rPr>
        <w:t xml:space="preserve">(Sources: Rastogi </w:t>
      </w:r>
      <w:r w:rsidRPr="00FA648B">
        <w:rPr>
          <w:rFonts w:ascii="Times New Roman" w:eastAsia="Times New Roman" w:hAnsi="Times New Roman" w:cs="Times New Roman"/>
          <w:i/>
          <w:sz w:val="24"/>
          <w:szCs w:val="24"/>
          <w:highlight w:val="white"/>
        </w:rPr>
        <w:t xml:space="preserve">et al. </w:t>
      </w:r>
      <w:r w:rsidR="00390F59" w:rsidRPr="00FA648B">
        <w:rPr>
          <w:rFonts w:ascii="Times New Roman" w:eastAsia="Times New Roman" w:hAnsi="Times New Roman" w:cs="Times New Roman"/>
          <w:sz w:val="24"/>
          <w:szCs w:val="24"/>
          <w:highlight w:val="white"/>
        </w:rPr>
        <w:t>2016</w:t>
      </w:r>
      <w:r w:rsidRPr="00FA648B">
        <w:rPr>
          <w:rFonts w:ascii="Times New Roman" w:eastAsia="Times New Roman" w:hAnsi="Times New Roman" w:cs="Times New Roman"/>
          <w:sz w:val="24"/>
          <w:szCs w:val="24"/>
          <w:highlight w:val="white"/>
        </w:rPr>
        <w:t>)</w:t>
      </w:r>
    </w:p>
    <w:p w:rsidR="009E457F" w:rsidRPr="00FA648B" w:rsidRDefault="002F632B">
      <w:pPr>
        <w:pStyle w:val="Normal1"/>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highlight w:val="white"/>
        </w:rPr>
      </w:pPr>
      <w:r w:rsidRPr="00FA648B">
        <w:rPr>
          <w:rFonts w:ascii="Times New Roman" w:eastAsia="Times New Roman" w:hAnsi="Times New Roman" w:cs="Times New Roman"/>
          <w:sz w:val="24"/>
          <w:szCs w:val="24"/>
          <w:highlight w:val="white"/>
        </w:rPr>
        <w:t xml:space="preserve">In this context, different external factors influence the car manufacturing industry in UK which includes political, economic, social, technology, laws, and environment. In the mentioned context, as opined by Aghion </w:t>
      </w:r>
      <w:r w:rsidRPr="00FA648B">
        <w:rPr>
          <w:rFonts w:ascii="Times New Roman" w:eastAsia="Times New Roman" w:hAnsi="Times New Roman" w:cs="Times New Roman"/>
          <w:i/>
          <w:sz w:val="24"/>
          <w:szCs w:val="24"/>
          <w:highlight w:val="white"/>
        </w:rPr>
        <w:t xml:space="preserve">et al. </w:t>
      </w:r>
      <w:r w:rsidR="00390F59" w:rsidRPr="00FA648B">
        <w:rPr>
          <w:rFonts w:ascii="Times New Roman" w:eastAsia="Times New Roman" w:hAnsi="Times New Roman" w:cs="Times New Roman"/>
          <w:sz w:val="24"/>
          <w:szCs w:val="24"/>
          <w:highlight w:val="white"/>
        </w:rPr>
        <w:t>(2016</w:t>
      </w:r>
      <w:r w:rsidRPr="00FA648B">
        <w:rPr>
          <w:rFonts w:ascii="Times New Roman" w:eastAsia="Times New Roman" w:hAnsi="Times New Roman" w:cs="Times New Roman"/>
          <w:sz w:val="24"/>
          <w:szCs w:val="24"/>
          <w:highlight w:val="white"/>
        </w:rPr>
        <w:t xml:space="preserve">), stable government of UK befits the car manufacturing industry by making the long term policies. </w:t>
      </w:r>
    </w:p>
    <w:p w:rsidR="009E457F" w:rsidRPr="00FA648B" w:rsidRDefault="002F632B">
      <w:pPr>
        <w:pStyle w:val="Normal1"/>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highlight w:val="white"/>
        </w:rPr>
      </w:pPr>
      <w:r w:rsidRPr="00FA648B">
        <w:rPr>
          <w:rFonts w:ascii="Times New Roman" w:eastAsia="Times New Roman" w:hAnsi="Times New Roman" w:cs="Times New Roman"/>
          <w:sz w:val="24"/>
          <w:szCs w:val="24"/>
          <w:highlight w:val="white"/>
        </w:rPr>
        <w:t xml:space="preserve">As mentioned by Esfahbodi </w:t>
      </w:r>
      <w:r w:rsidRPr="00FA648B">
        <w:rPr>
          <w:rFonts w:ascii="Times New Roman" w:eastAsia="Times New Roman" w:hAnsi="Times New Roman" w:cs="Times New Roman"/>
          <w:i/>
          <w:sz w:val="24"/>
          <w:szCs w:val="24"/>
          <w:highlight w:val="white"/>
        </w:rPr>
        <w:t xml:space="preserve">et al. </w:t>
      </w:r>
      <w:r w:rsidR="00390F59" w:rsidRPr="00FA648B">
        <w:rPr>
          <w:rFonts w:ascii="Times New Roman" w:eastAsia="Times New Roman" w:hAnsi="Times New Roman" w:cs="Times New Roman"/>
          <w:sz w:val="24"/>
          <w:szCs w:val="24"/>
          <w:highlight w:val="white"/>
        </w:rPr>
        <w:t>(2017</w:t>
      </w:r>
      <w:r w:rsidRPr="00FA648B">
        <w:rPr>
          <w:rFonts w:ascii="Times New Roman" w:eastAsia="Times New Roman" w:hAnsi="Times New Roman" w:cs="Times New Roman"/>
          <w:sz w:val="24"/>
          <w:szCs w:val="24"/>
          <w:highlight w:val="white"/>
        </w:rPr>
        <w:t xml:space="preserve">), on the other hand, the establishment of the Brexit in UK government creates a negative impact over the car manufacturing industry in UK. However, the economical factor includes the buying rate of the electric car in UK get increases 220,000 in 2019 from 3500 in 2018 which supports the profit rate of the car manufacturing industry in UK that makes a positive impact over the electric vehicle manufacturing industry. In this context, the buying rate increased due to the increasing buying capacity of the customers in the UK. However, by enhancement of the tax and exchange rate by 41.6% and 0.16% further, make challenges for the buying power of the customers that make a negative impact over the car manufacturing industry (gov.uk 2019). </w:t>
      </w:r>
    </w:p>
    <w:p w:rsidR="009E457F" w:rsidRPr="00FA648B" w:rsidRDefault="002F632B">
      <w:pPr>
        <w:pStyle w:val="Normal1"/>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highlight w:val="white"/>
        </w:rPr>
      </w:pPr>
      <w:r w:rsidRPr="00FA648B">
        <w:rPr>
          <w:rFonts w:ascii="Times New Roman" w:eastAsia="Times New Roman" w:hAnsi="Times New Roman" w:cs="Times New Roman"/>
          <w:sz w:val="24"/>
          <w:szCs w:val="24"/>
          <w:highlight w:val="white"/>
        </w:rPr>
        <w:t xml:space="preserve">As opined by Reinhardt </w:t>
      </w:r>
      <w:r w:rsidRPr="00FA648B">
        <w:rPr>
          <w:rFonts w:ascii="Times New Roman" w:eastAsia="Times New Roman" w:hAnsi="Times New Roman" w:cs="Times New Roman"/>
          <w:i/>
          <w:sz w:val="24"/>
          <w:szCs w:val="24"/>
          <w:highlight w:val="white"/>
        </w:rPr>
        <w:t xml:space="preserve">et al. </w:t>
      </w:r>
      <w:r w:rsidR="00390F59" w:rsidRPr="00FA648B">
        <w:rPr>
          <w:rFonts w:ascii="Times New Roman" w:eastAsia="Times New Roman" w:hAnsi="Times New Roman" w:cs="Times New Roman"/>
          <w:sz w:val="24"/>
          <w:szCs w:val="24"/>
          <w:highlight w:val="white"/>
        </w:rPr>
        <w:t>(2017</w:t>
      </w:r>
      <w:r w:rsidRPr="00FA648B">
        <w:rPr>
          <w:rFonts w:ascii="Times New Roman" w:eastAsia="Times New Roman" w:hAnsi="Times New Roman" w:cs="Times New Roman"/>
          <w:sz w:val="24"/>
          <w:szCs w:val="24"/>
          <w:highlight w:val="white"/>
        </w:rPr>
        <w:t>), Social factors include the high preferences of the electric car in UK make a positive impact over the electric car manufacturing industry which also supports eco-friendly car manufacturing. In addition, the decrease in the unemployment rate also influences the car manufacturing industry by increasing the buying power of the customers as well as the industry also take a prime part for making recruiting of the employees in the industry which also influence the UK government.</w:t>
      </w:r>
    </w:p>
    <w:p w:rsidR="009E457F" w:rsidRPr="00FA648B" w:rsidRDefault="002F632B">
      <w:pPr>
        <w:pStyle w:val="Normal1"/>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highlight w:val="white"/>
        </w:rPr>
      </w:pPr>
      <w:r w:rsidRPr="00FA648B">
        <w:rPr>
          <w:rFonts w:ascii="Times New Roman" w:eastAsia="Times New Roman" w:hAnsi="Times New Roman" w:cs="Times New Roman"/>
          <w:sz w:val="24"/>
          <w:szCs w:val="24"/>
          <w:highlight w:val="white"/>
        </w:rPr>
        <w:t>The technical factor makes a highly positive impact on the car manufacturing industry by using battery technology within the industry. As opined by A</w:t>
      </w:r>
      <w:r w:rsidR="00390F59" w:rsidRPr="00FA648B">
        <w:rPr>
          <w:rFonts w:ascii="Times New Roman" w:eastAsia="Times New Roman" w:hAnsi="Times New Roman" w:cs="Times New Roman"/>
          <w:sz w:val="24"/>
          <w:szCs w:val="24"/>
          <w:highlight w:val="white"/>
        </w:rPr>
        <w:t>ttaran (2017</w:t>
      </w:r>
      <w:r w:rsidRPr="00FA648B">
        <w:rPr>
          <w:rFonts w:ascii="Times New Roman" w:eastAsia="Times New Roman" w:hAnsi="Times New Roman" w:cs="Times New Roman"/>
          <w:sz w:val="24"/>
          <w:szCs w:val="24"/>
          <w:highlight w:val="white"/>
        </w:rPr>
        <w:t xml:space="preserve">), GPS vehicle tracking is the quiet unique technology that influences the car industry and the UK government by the unique tracking facility. Moreover, biometric seat technology facilitates the driver to drive safely without any disturbances. </w:t>
      </w:r>
    </w:p>
    <w:p w:rsidR="009E457F" w:rsidRPr="00FA648B" w:rsidRDefault="002F632B">
      <w:pPr>
        <w:pStyle w:val="Normal1"/>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highlight w:val="white"/>
        </w:rPr>
      </w:pPr>
      <w:r w:rsidRPr="00FA648B">
        <w:rPr>
          <w:rFonts w:ascii="Times New Roman" w:eastAsia="Times New Roman" w:hAnsi="Times New Roman" w:cs="Times New Roman"/>
          <w:sz w:val="24"/>
          <w:szCs w:val="24"/>
          <w:highlight w:val="white"/>
        </w:rPr>
        <w:lastRenderedPageBreak/>
        <w:t>The legal factors make limitations and the rules and regulations that need to follow the car manufacturing industry to meet the UK government's demands. Control pollution Act of 1974 gives awareness for maintaining the use of toxic material in the manufacturing to meet the Act (legislation.gov.uk, 2019).</w:t>
      </w:r>
    </w:p>
    <w:p w:rsidR="009E457F" w:rsidRPr="00FA648B" w:rsidRDefault="002F632B">
      <w:pPr>
        <w:pStyle w:val="Normal1"/>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highlight w:val="white"/>
        </w:rPr>
      </w:pPr>
      <w:r w:rsidRPr="00FA648B">
        <w:rPr>
          <w:rFonts w:ascii="Times New Roman" w:eastAsia="Times New Roman" w:hAnsi="Times New Roman" w:cs="Times New Roman"/>
          <w:sz w:val="24"/>
          <w:szCs w:val="24"/>
          <w:highlight w:val="white"/>
        </w:rPr>
        <w:t xml:space="preserve">As mentioned by Rastogi </w:t>
      </w:r>
      <w:r w:rsidRPr="00FA648B">
        <w:rPr>
          <w:rFonts w:ascii="Times New Roman" w:eastAsia="Times New Roman" w:hAnsi="Times New Roman" w:cs="Times New Roman"/>
          <w:i/>
          <w:sz w:val="24"/>
          <w:szCs w:val="24"/>
          <w:highlight w:val="white"/>
        </w:rPr>
        <w:t xml:space="preserve">et al. </w:t>
      </w:r>
      <w:r w:rsidRPr="00FA648B">
        <w:rPr>
          <w:rFonts w:ascii="Times New Roman" w:eastAsia="Times New Roman" w:hAnsi="Times New Roman" w:cs="Times New Roman"/>
          <w:sz w:val="24"/>
          <w:szCs w:val="24"/>
          <w:highlight w:val="white"/>
        </w:rPr>
        <w:t xml:space="preserve">(2016), the environmental factor makes a negative impact on the car manufacturing industry. The industry needs to maintain street pollution change management that is created by the UK government. </w:t>
      </w:r>
    </w:p>
    <w:p w:rsidR="009E457F" w:rsidRPr="00FA648B" w:rsidRDefault="002F632B">
      <w:pPr>
        <w:pStyle w:val="Normal1"/>
        <w:pBdr>
          <w:top w:val="nil"/>
          <w:left w:val="nil"/>
          <w:bottom w:val="nil"/>
          <w:right w:val="nil"/>
          <w:between w:val="nil"/>
        </w:pBdr>
        <w:spacing w:line="360" w:lineRule="auto"/>
        <w:jc w:val="both"/>
        <w:rPr>
          <w:rFonts w:ascii="Times New Roman" w:eastAsia="Times New Roman" w:hAnsi="Times New Roman" w:cs="Times New Roman"/>
          <w:b/>
          <w:sz w:val="28"/>
          <w:szCs w:val="28"/>
          <w:highlight w:val="white"/>
        </w:rPr>
      </w:pPr>
      <w:r w:rsidRPr="00FA648B">
        <w:rPr>
          <w:rFonts w:ascii="Times New Roman" w:eastAsia="Times New Roman" w:hAnsi="Times New Roman" w:cs="Times New Roman"/>
          <w:b/>
          <w:sz w:val="28"/>
          <w:szCs w:val="28"/>
          <w:highlight w:val="white"/>
        </w:rPr>
        <w:t>1.2. Trends change in the car manufacture industry</w:t>
      </w:r>
    </w:p>
    <w:p w:rsidR="009E457F" w:rsidRPr="00FA648B" w:rsidRDefault="002F632B">
      <w:pPr>
        <w:pStyle w:val="Normal1"/>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FA648B">
        <w:rPr>
          <w:rFonts w:ascii="Times New Roman" w:eastAsia="Times New Roman" w:hAnsi="Times New Roman" w:cs="Times New Roman"/>
          <w:sz w:val="24"/>
          <w:szCs w:val="24"/>
          <w:highlight w:val="white"/>
        </w:rPr>
        <w:t xml:space="preserve">Different factors that are influencing change in the business strategies as well as technologies in the car manufacturing industry. As described by Casals </w:t>
      </w:r>
      <w:r w:rsidRPr="00FA648B">
        <w:rPr>
          <w:rFonts w:ascii="Times New Roman" w:eastAsia="Times New Roman" w:hAnsi="Times New Roman" w:cs="Times New Roman"/>
          <w:i/>
          <w:sz w:val="24"/>
          <w:szCs w:val="24"/>
          <w:highlight w:val="white"/>
        </w:rPr>
        <w:t xml:space="preserve">et al. </w:t>
      </w:r>
      <w:r w:rsidR="00390F59" w:rsidRPr="00FA648B">
        <w:rPr>
          <w:rFonts w:ascii="Times New Roman" w:eastAsia="Times New Roman" w:hAnsi="Times New Roman" w:cs="Times New Roman"/>
          <w:sz w:val="24"/>
          <w:szCs w:val="24"/>
          <w:highlight w:val="white"/>
        </w:rPr>
        <w:t>(2016</w:t>
      </w:r>
      <w:r w:rsidRPr="00FA648B">
        <w:rPr>
          <w:rFonts w:ascii="Times New Roman" w:eastAsia="Times New Roman" w:hAnsi="Times New Roman" w:cs="Times New Roman"/>
          <w:sz w:val="24"/>
          <w:szCs w:val="24"/>
          <w:highlight w:val="white"/>
        </w:rPr>
        <w:t xml:space="preserve">), different improvement has been done in the public sectors of Europe that are </w:t>
      </w:r>
      <w:r w:rsidRPr="00FA648B">
        <w:rPr>
          <w:rFonts w:ascii="Times New Roman" w:eastAsia="Times New Roman" w:hAnsi="Times New Roman" w:cs="Times New Roman"/>
          <w:b/>
          <w:i/>
          <w:sz w:val="24"/>
          <w:szCs w:val="24"/>
          <w:highlight w:val="white"/>
        </w:rPr>
        <w:t xml:space="preserve">Plug-in Hybrid Electric Vehicle </w:t>
      </w:r>
      <w:r w:rsidRPr="00FA648B">
        <w:rPr>
          <w:rFonts w:ascii="Times New Roman" w:eastAsia="Times New Roman" w:hAnsi="Times New Roman" w:cs="Times New Roman"/>
          <w:sz w:val="24"/>
          <w:szCs w:val="24"/>
          <w:highlight w:val="white"/>
        </w:rPr>
        <w:t xml:space="preserve"> </w:t>
      </w:r>
      <w:r w:rsidRPr="00FA648B">
        <w:rPr>
          <w:rFonts w:ascii="Times New Roman" w:eastAsia="Times New Roman" w:hAnsi="Times New Roman" w:cs="Times New Roman"/>
          <w:b/>
          <w:i/>
          <w:sz w:val="24"/>
          <w:szCs w:val="24"/>
          <w:highlight w:val="white"/>
        </w:rPr>
        <w:t>(PHEVS)</w:t>
      </w:r>
      <w:r w:rsidRPr="00FA648B">
        <w:rPr>
          <w:rFonts w:ascii="Times New Roman" w:eastAsia="Times New Roman" w:hAnsi="Times New Roman" w:cs="Times New Roman"/>
          <w:sz w:val="24"/>
          <w:szCs w:val="24"/>
          <w:highlight w:val="white"/>
        </w:rPr>
        <w:t xml:space="preserve"> and </w:t>
      </w:r>
      <w:r w:rsidRPr="00FA648B">
        <w:rPr>
          <w:rFonts w:ascii="Times New Roman" w:eastAsia="Times New Roman" w:hAnsi="Times New Roman" w:cs="Times New Roman"/>
          <w:b/>
          <w:i/>
          <w:sz w:val="24"/>
          <w:szCs w:val="24"/>
          <w:highlight w:val="white"/>
        </w:rPr>
        <w:t>Battery Electric Vehicle (BEV)</w:t>
      </w:r>
      <w:r w:rsidRPr="00FA648B">
        <w:rPr>
          <w:rFonts w:ascii="Times New Roman" w:eastAsia="Times New Roman" w:hAnsi="Times New Roman" w:cs="Times New Roman"/>
          <w:sz w:val="24"/>
          <w:szCs w:val="24"/>
          <w:highlight w:val="white"/>
        </w:rPr>
        <w:t xml:space="preserve"> where the charging of the electric cars can be done by the driver. Apart from this, from the case study, it has been noticed that different cities in Europe have made an extension of the charging points that support the electric car manufacturing industry by developing the technology within it. On the other hand, other different countries also focus on the extension of the charging point of the electric car such as Netherland, Denmark, Germany, and France and so on. The development and design of EVs prove to be distributed and complicated method which has led Volvo to build greater associations. In this concern, Volvo has partnered with Siemens to implement latest car. In initial set-up, such association tend to geared towards existing V 60 plug-in hybrid. The partnership among these companies tend to be advantageous, with Volvo providing about 200 test models to Siemens for examining. With formal established in association, </w:t>
      </w:r>
      <w:r w:rsidR="00181E41" w:rsidRPr="00FA648B">
        <w:rPr>
          <w:rFonts w:ascii="Times New Roman" w:eastAsia="Times New Roman" w:hAnsi="Times New Roman" w:cs="Times New Roman"/>
          <w:sz w:val="24"/>
          <w:szCs w:val="24"/>
          <w:highlight w:val="white"/>
        </w:rPr>
        <w:t>drive train</w:t>
      </w:r>
      <w:r w:rsidRPr="00FA648B">
        <w:rPr>
          <w:rFonts w:ascii="Times New Roman" w:eastAsia="Times New Roman" w:hAnsi="Times New Roman" w:cs="Times New Roman"/>
          <w:sz w:val="24"/>
          <w:szCs w:val="24"/>
          <w:highlight w:val="white"/>
        </w:rPr>
        <w:t xml:space="preserve"> technology is delivered by </w:t>
      </w:r>
      <w:r w:rsidR="00181E41" w:rsidRPr="00FA648B">
        <w:rPr>
          <w:rFonts w:ascii="Times New Roman" w:eastAsia="Times New Roman" w:hAnsi="Times New Roman" w:cs="Times New Roman"/>
          <w:sz w:val="24"/>
          <w:szCs w:val="24"/>
          <w:highlight w:val="white"/>
        </w:rPr>
        <w:t>Siemens</w:t>
      </w:r>
      <w:r w:rsidRPr="00FA648B">
        <w:rPr>
          <w:rFonts w:ascii="Times New Roman" w:eastAsia="Times New Roman" w:hAnsi="Times New Roman" w:cs="Times New Roman"/>
          <w:sz w:val="24"/>
          <w:szCs w:val="24"/>
          <w:highlight w:val="white"/>
        </w:rPr>
        <w:t xml:space="preserve"> to </w:t>
      </w:r>
      <w:r w:rsidR="00181E41" w:rsidRPr="00FA648B">
        <w:rPr>
          <w:rFonts w:ascii="Times New Roman" w:eastAsia="Times New Roman" w:hAnsi="Times New Roman" w:cs="Times New Roman"/>
          <w:sz w:val="24"/>
          <w:szCs w:val="24"/>
          <w:highlight w:val="white"/>
        </w:rPr>
        <w:t>Volvo</w:t>
      </w:r>
      <w:r w:rsidRPr="00FA648B">
        <w:rPr>
          <w:rFonts w:ascii="Times New Roman" w:eastAsia="Times New Roman" w:hAnsi="Times New Roman" w:cs="Times New Roman"/>
          <w:sz w:val="24"/>
          <w:szCs w:val="24"/>
          <w:highlight w:val="white"/>
        </w:rPr>
        <w:t xml:space="preserve">. </w:t>
      </w:r>
      <w:r w:rsidR="00181E41" w:rsidRPr="00FA648B">
        <w:rPr>
          <w:rFonts w:ascii="Times New Roman" w:eastAsia="Times New Roman" w:hAnsi="Times New Roman" w:cs="Times New Roman"/>
          <w:sz w:val="24"/>
          <w:szCs w:val="24"/>
          <w:highlight w:val="white"/>
        </w:rPr>
        <w:t>Till</w:t>
      </w:r>
      <w:r w:rsidRPr="00FA648B">
        <w:rPr>
          <w:rFonts w:ascii="Times New Roman" w:eastAsia="Times New Roman" w:hAnsi="Times New Roman" w:cs="Times New Roman"/>
          <w:sz w:val="24"/>
          <w:szCs w:val="24"/>
          <w:highlight w:val="white"/>
        </w:rPr>
        <w:t xml:space="preserve"> date, </w:t>
      </w:r>
      <w:r w:rsidR="00181E41" w:rsidRPr="00FA648B">
        <w:rPr>
          <w:rFonts w:ascii="Times New Roman" w:eastAsia="Times New Roman" w:hAnsi="Times New Roman" w:cs="Times New Roman"/>
          <w:sz w:val="24"/>
          <w:szCs w:val="24"/>
          <w:highlight w:val="white"/>
        </w:rPr>
        <w:t>Volvo</w:t>
      </w:r>
      <w:r w:rsidRPr="00FA648B">
        <w:rPr>
          <w:rFonts w:ascii="Times New Roman" w:eastAsia="Times New Roman" w:hAnsi="Times New Roman" w:cs="Times New Roman"/>
          <w:sz w:val="24"/>
          <w:szCs w:val="24"/>
          <w:highlight w:val="white"/>
        </w:rPr>
        <w:t xml:space="preserve"> has utilized Ener 1 concern to battery packs in C30 electric cars prototype. </w:t>
      </w:r>
      <w:r w:rsidR="00181E41" w:rsidRPr="00FA648B">
        <w:rPr>
          <w:rFonts w:ascii="Times New Roman" w:eastAsia="Times New Roman" w:hAnsi="Times New Roman" w:cs="Times New Roman"/>
          <w:sz w:val="24"/>
          <w:szCs w:val="24"/>
          <w:highlight w:val="white"/>
        </w:rPr>
        <w:t>However</w:t>
      </w:r>
      <w:r w:rsidRPr="00FA648B">
        <w:rPr>
          <w:rFonts w:ascii="Times New Roman" w:eastAsia="Times New Roman" w:hAnsi="Times New Roman" w:cs="Times New Roman"/>
          <w:sz w:val="24"/>
          <w:szCs w:val="24"/>
          <w:highlight w:val="white"/>
        </w:rPr>
        <w:t xml:space="preserve">, it remains unsure whether Volvo will desire to sustain that association to production model car. </w:t>
      </w:r>
    </w:p>
    <w:p w:rsidR="009E457F" w:rsidRPr="00FA648B" w:rsidRDefault="002F632B">
      <w:pPr>
        <w:pStyle w:val="Normal1"/>
        <w:pBdr>
          <w:top w:val="nil"/>
          <w:left w:val="nil"/>
          <w:bottom w:val="nil"/>
          <w:right w:val="nil"/>
          <w:between w:val="nil"/>
        </w:pBdr>
        <w:spacing w:line="360" w:lineRule="auto"/>
        <w:jc w:val="both"/>
        <w:rPr>
          <w:rFonts w:ascii="Times New Roman" w:eastAsia="Times New Roman" w:hAnsi="Times New Roman" w:cs="Times New Roman"/>
          <w:b/>
          <w:sz w:val="28"/>
          <w:szCs w:val="28"/>
          <w:highlight w:val="white"/>
        </w:rPr>
      </w:pPr>
      <w:r w:rsidRPr="00FA648B">
        <w:rPr>
          <w:rFonts w:ascii="Times New Roman" w:eastAsia="Times New Roman" w:hAnsi="Times New Roman" w:cs="Times New Roman"/>
          <w:b/>
          <w:sz w:val="28"/>
          <w:szCs w:val="28"/>
          <w:highlight w:val="white"/>
        </w:rPr>
        <w:t>1.3.   Reasons for changing trends of the organization in the future</w:t>
      </w:r>
    </w:p>
    <w:p w:rsidR="009E457F" w:rsidRPr="00FA648B" w:rsidRDefault="002F632B">
      <w:pPr>
        <w:pStyle w:val="Normal1"/>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FA648B">
        <w:rPr>
          <w:rFonts w:ascii="Times New Roman" w:eastAsia="Times New Roman" w:hAnsi="Times New Roman" w:cs="Times New Roman"/>
          <w:sz w:val="24"/>
          <w:szCs w:val="24"/>
          <w:highlight w:val="white"/>
        </w:rPr>
        <w:t xml:space="preserve">In this context, it has been observed that the cost rate of the electric car may be reduced in the year 2020 that may become challenges for traditional cars in terms of selling. As mentioned by Hardman </w:t>
      </w:r>
      <w:r w:rsidRPr="00FA648B">
        <w:rPr>
          <w:rFonts w:ascii="Times New Roman" w:eastAsia="Times New Roman" w:hAnsi="Times New Roman" w:cs="Times New Roman"/>
          <w:i/>
          <w:sz w:val="24"/>
          <w:szCs w:val="24"/>
          <w:highlight w:val="white"/>
        </w:rPr>
        <w:t xml:space="preserve">et al. </w:t>
      </w:r>
      <w:r w:rsidRPr="00FA648B">
        <w:rPr>
          <w:rFonts w:ascii="Times New Roman" w:eastAsia="Times New Roman" w:hAnsi="Times New Roman" w:cs="Times New Roman"/>
          <w:sz w:val="24"/>
          <w:szCs w:val="24"/>
          <w:highlight w:val="white"/>
        </w:rPr>
        <w:t xml:space="preserve">(2017), another main target of the electric car industry is to reduce the emission of gases by the year 2020 which influences the growth of the electric car manufacturing industry. In this context, the customer's money gets saved by the introduction of electric cars which are sold at low prices competing with the ICE vehicles. Moreover, it </w:t>
      </w:r>
      <w:r w:rsidRPr="00FA648B">
        <w:rPr>
          <w:rFonts w:ascii="Times New Roman" w:eastAsia="Times New Roman" w:hAnsi="Times New Roman" w:cs="Times New Roman"/>
          <w:sz w:val="24"/>
          <w:szCs w:val="24"/>
          <w:highlight w:val="white"/>
        </w:rPr>
        <w:lastRenderedPageBreak/>
        <w:t>has been observed that in the year 2030, electric vehicles will lead to the UK market due to its high-quality technology, infrastructure, low cost as well as it is an eco-friendly car.</w:t>
      </w:r>
    </w:p>
    <w:p w:rsidR="009E457F" w:rsidRPr="00FA648B" w:rsidRDefault="002F632B">
      <w:pPr>
        <w:pStyle w:val="Normal1"/>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FA648B">
        <w:rPr>
          <w:rFonts w:ascii="Times New Roman" w:eastAsia="Times New Roman" w:hAnsi="Times New Roman" w:cs="Times New Roman"/>
          <w:sz w:val="24"/>
          <w:szCs w:val="24"/>
          <w:highlight w:val="white"/>
        </w:rPr>
        <w:t xml:space="preserve">As opined by Fiori </w:t>
      </w:r>
      <w:r w:rsidRPr="00FA648B">
        <w:rPr>
          <w:rFonts w:ascii="Times New Roman" w:eastAsia="Times New Roman" w:hAnsi="Times New Roman" w:cs="Times New Roman"/>
          <w:i/>
          <w:sz w:val="24"/>
          <w:szCs w:val="24"/>
          <w:highlight w:val="white"/>
        </w:rPr>
        <w:t xml:space="preserve">et al. </w:t>
      </w:r>
      <w:r w:rsidRPr="00FA648B">
        <w:rPr>
          <w:rFonts w:ascii="Times New Roman" w:eastAsia="Times New Roman" w:hAnsi="Times New Roman" w:cs="Times New Roman"/>
          <w:sz w:val="24"/>
          <w:szCs w:val="24"/>
          <w:highlight w:val="white"/>
        </w:rPr>
        <w:t xml:space="preserve">(2016), in terms of registration the electric car, the growth rate of the electric car industry is reduced to 6% due to the low performance that makes </w:t>
      </w:r>
      <w:r w:rsidR="00390F59" w:rsidRPr="00FA648B">
        <w:rPr>
          <w:rFonts w:ascii="Times New Roman" w:eastAsia="Times New Roman" w:hAnsi="Times New Roman" w:cs="Times New Roman"/>
          <w:sz w:val="24"/>
          <w:szCs w:val="24"/>
          <w:highlight w:val="white"/>
        </w:rPr>
        <w:t>a negative</w:t>
      </w:r>
      <w:r w:rsidRPr="00FA648B">
        <w:rPr>
          <w:rFonts w:ascii="Times New Roman" w:eastAsia="Times New Roman" w:hAnsi="Times New Roman" w:cs="Times New Roman"/>
          <w:sz w:val="24"/>
          <w:szCs w:val="24"/>
          <w:highlight w:val="white"/>
        </w:rPr>
        <w:t xml:space="preserve"> impact over the electric car manufacturing industry in UK. However, it has been observed from the case study that after China and US, Europe can be regarded as the third greatest car manufacturing country. Another technology gets introduced in the UK sector namely AFV (alternatively fuelled vehicle) that increases the growth rate of the sector in terms of registration in the year 2017 to 2018.</w:t>
      </w:r>
    </w:p>
    <w:p w:rsidR="009E457F" w:rsidRPr="00FA648B" w:rsidRDefault="002F632B">
      <w:pPr>
        <w:pStyle w:val="Normal1"/>
        <w:pBdr>
          <w:top w:val="nil"/>
          <w:left w:val="nil"/>
          <w:bottom w:val="nil"/>
          <w:right w:val="nil"/>
          <w:between w:val="nil"/>
        </w:pBdr>
        <w:spacing w:line="360" w:lineRule="auto"/>
        <w:jc w:val="both"/>
        <w:rPr>
          <w:rFonts w:ascii="Times New Roman" w:eastAsia="Times New Roman" w:hAnsi="Times New Roman" w:cs="Times New Roman"/>
          <w:b/>
          <w:sz w:val="28"/>
          <w:szCs w:val="28"/>
          <w:highlight w:val="white"/>
        </w:rPr>
      </w:pPr>
      <w:r w:rsidRPr="00FA648B">
        <w:rPr>
          <w:rFonts w:ascii="Times New Roman" w:eastAsia="Times New Roman" w:hAnsi="Times New Roman" w:cs="Times New Roman"/>
          <w:sz w:val="24"/>
          <w:szCs w:val="24"/>
          <w:highlight w:val="white"/>
        </w:rPr>
        <w:t xml:space="preserve">As mentioned by Hardman </w:t>
      </w:r>
      <w:r w:rsidRPr="00FA648B">
        <w:rPr>
          <w:rFonts w:ascii="Times New Roman" w:eastAsia="Times New Roman" w:hAnsi="Times New Roman" w:cs="Times New Roman"/>
          <w:i/>
          <w:sz w:val="24"/>
          <w:szCs w:val="24"/>
          <w:highlight w:val="white"/>
        </w:rPr>
        <w:t xml:space="preserve">et al. </w:t>
      </w:r>
      <w:r w:rsidR="00390F59" w:rsidRPr="00FA648B">
        <w:rPr>
          <w:rFonts w:ascii="Times New Roman" w:eastAsia="Times New Roman" w:hAnsi="Times New Roman" w:cs="Times New Roman"/>
          <w:sz w:val="24"/>
          <w:szCs w:val="24"/>
          <w:highlight w:val="white"/>
        </w:rPr>
        <w:t>(2017</w:t>
      </w:r>
      <w:r w:rsidRPr="00FA648B">
        <w:rPr>
          <w:rFonts w:ascii="Times New Roman" w:eastAsia="Times New Roman" w:hAnsi="Times New Roman" w:cs="Times New Roman"/>
          <w:sz w:val="24"/>
          <w:szCs w:val="24"/>
          <w:highlight w:val="white"/>
        </w:rPr>
        <w:t>), by the implementation of the AFV in the electric car model it provides a better performance which further supports the industry by recording registration of the 944, 800 and the market share increased by 6.1%. On the other hand, Volvo makes a profitable market in the UK. The profit rate increases from 1.82 in the year 2017 to 2.09% in the year 2018. The Volvo Company makes a profitable market after the struggle of 20 years and makes a cool design the look of the electric car.</w:t>
      </w:r>
    </w:p>
    <w:p w:rsidR="009E457F" w:rsidRPr="00FA648B" w:rsidRDefault="002F632B">
      <w:pPr>
        <w:pStyle w:val="Normal1"/>
        <w:pBdr>
          <w:top w:val="nil"/>
          <w:left w:val="nil"/>
          <w:bottom w:val="nil"/>
          <w:right w:val="nil"/>
          <w:between w:val="nil"/>
        </w:pBdr>
        <w:spacing w:line="360" w:lineRule="auto"/>
        <w:jc w:val="both"/>
        <w:rPr>
          <w:rFonts w:ascii="Times New Roman" w:eastAsia="Times New Roman" w:hAnsi="Times New Roman" w:cs="Times New Roman"/>
          <w:b/>
          <w:sz w:val="28"/>
          <w:szCs w:val="28"/>
          <w:highlight w:val="white"/>
        </w:rPr>
      </w:pPr>
      <w:r w:rsidRPr="00FA648B">
        <w:rPr>
          <w:rFonts w:ascii="Times New Roman" w:eastAsia="Times New Roman" w:hAnsi="Times New Roman" w:cs="Times New Roman"/>
          <w:b/>
          <w:sz w:val="28"/>
          <w:szCs w:val="28"/>
          <w:highlight w:val="white"/>
        </w:rPr>
        <w:t>1.4.   Explanation of the reasons influences the production of electric cars</w:t>
      </w:r>
    </w:p>
    <w:p w:rsidR="009E457F" w:rsidRPr="00FA648B" w:rsidRDefault="002F632B">
      <w:pPr>
        <w:pStyle w:val="Normal1"/>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sidRPr="00FA648B">
        <w:rPr>
          <w:rFonts w:ascii="Times New Roman" w:eastAsia="Times New Roman" w:hAnsi="Times New Roman" w:cs="Times New Roman"/>
          <w:b/>
          <w:sz w:val="24"/>
          <w:szCs w:val="24"/>
          <w:highlight w:val="white"/>
        </w:rPr>
        <w:t>Reduction of the carbon footprints</w:t>
      </w:r>
    </w:p>
    <w:p w:rsidR="009E457F" w:rsidRPr="00FA648B" w:rsidRDefault="002F632B">
      <w:pPr>
        <w:pStyle w:val="Normal1"/>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FA648B">
        <w:rPr>
          <w:rFonts w:ascii="Times New Roman" w:eastAsia="Times New Roman" w:hAnsi="Times New Roman" w:cs="Times New Roman"/>
          <w:sz w:val="24"/>
          <w:szCs w:val="24"/>
          <w:highlight w:val="white"/>
        </w:rPr>
        <w:t xml:space="preserve">The customers of UK prefer the electronic vehicle as that range of the customers show awareness to the environment. As opined by Li </w:t>
      </w:r>
      <w:r w:rsidRPr="00FA648B">
        <w:rPr>
          <w:rFonts w:ascii="Times New Roman" w:eastAsia="Times New Roman" w:hAnsi="Times New Roman" w:cs="Times New Roman"/>
          <w:i/>
          <w:sz w:val="24"/>
          <w:szCs w:val="24"/>
          <w:highlight w:val="white"/>
        </w:rPr>
        <w:t xml:space="preserve">et al. </w:t>
      </w:r>
      <w:r w:rsidR="00390F59" w:rsidRPr="00FA648B">
        <w:rPr>
          <w:rFonts w:ascii="Times New Roman" w:eastAsia="Times New Roman" w:hAnsi="Times New Roman" w:cs="Times New Roman"/>
          <w:sz w:val="24"/>
          <w:szCs w:val="24"/>
          <w:highlight w:val="white"/>
        </w:rPr>
        <w:t>(2017</w:t>
      </w:r>
      <w:r w:rsidRPr="00FA648B">
        <w:rPr>
          <w:rFonts w:ascii="Times New Roman" w:eastAsia="Times New Roman" w:hAnsi="Times New Roman" w:cs="Times New Roman"/>
          <w:sz w:val="24"/>
          <w:szCs w:val="24"/>
          <w:highlight w:val="white"/>
        </w:rPr>
        <w:t xml:space="preserve">), in addition by the use of the electric cars the carbon footprints can be reduced eventually which makes a positive impact on the environment of UK. By the implementation of the </w:t>
      </w:r>
      <w:r w:rsidRPr="00FA648B">
        <w:rPr>
          <w:rFonts w:ascii="Times New Roman" w:eastAsia="Times New Roman" w:hAnsi="Times New Roman" w:cs="Times New Roman"/>
          <w:b/>
          <w:i/>
          <w:sz w:val="24"/>
          <w:szCs w:val="24"/>
          <w:highlight w:val="white"/>
        </w:rPr>
        <w:t>Immigration and Customs Enforcement (ICE)</w:t>
      </w:r>
      <w:r w:rsidRPr="00FA648B">
        <w:rPr>
          <w:rFonts w:ascii="Times New Roman" w:eastAsia="Times New Roman" w:hAnsi="Times New Roman" w:cs="Times New Roman"/>
          <w:sz w:val="24"/>
          <w:szCs w:val="24"/>
          <w:highlight w:val="white"/>
        </w:rPr>
        <w:t xml:space="preserve"> the industry can reduce the emission by the car.</w:t>
      </w:r>
    </w:p>
    <w:p w:rsidR="009E457F" w:rsidRPr="00FA648B" w:rsidRDefault="002F632B">
      <w:pPr>
        <w:pStyle w:val="Normal1"/>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sidRPr="00FA648B">
        <w:rPr>
          <w:rFonts w:ascii="Times New Roman" w:eastAsia="Times New Roman" w:hAnsi="Times New Roman" w:cs="Times New Roman"/>
          <w:b/>
          <w:sz w:val="24"/>
          <w:szCs w:val="24"/>
          <w:highlight w:val="white"/>
        </w:rPr>
        <w:t xml:space="preserve">Impacts of driving and usage </w:t>
      </w:r>
    </w:p>
    <w:p w:rsidR="009E457F" w:rsidRPr="00FA648B" w:rsidRDefault="002F632B">
      <w:pPr>
        <w:pStyle w:val="Normal1"/>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FA648B">
        <w:rPr>
          <w:rFonts w:ascii="Times New Roman" w:eastAsia="Times New Roman" w:hAnsi="Times New Roman" w:cs="Times New Roman"/>
          <w:sz w:val="24"/>
          <w:szCs w:val="24"/>
          <w:highlight w:val="white"/>
        </w:rPr>
        <w:t xml:space="preserve">In this context, the UK government make some permission which makes a positive impact over the electric car driver and user which further supports for the electric car manufacturer. As opined by Qin </w:t>
      </w:r>
      <w:r w:rsidRPr="00FA648B">
        <w:rPr>
          <w:rFonts w:ascii="Times New Roman" w:eastAsia="Times New Roman" w:hAnsi="Times New Roman" w:cs="Times New Roman"/>
          <w:i/>
          <w:sz w:val="24"/>
          <w:szCs w:val="24"/>
          <w:highlight w:val="white"/>
        </w:rPr>
        <w:t xml:space="preserve">et al. </w:t>
      </w:r>
      <w:r w:rsidRPr="00FA648B">
        <w:rPr>
          <w:rFonts w:ascii="Times New Roman" w:eastAsia="Times New Roman" w:hAnsi="Times New Roman" w:cs="Times New Roman"/>
          <w:sz w:val="24"/>
          <w:szCs w:val="24"/>
          <w:highlight w:val="white"/>
        </w:rPr>
        <w:t>(2016), in this context, the UK government has made some of the rules and regulations which include the running of the car in the bus lane at the time of the heavy traffic in the UK road.</w:t>
      </w:r>
    </w:p>
    <w:p w:rsidR="009E457F" w:rsidRPr="00FA648B" w:rsidRDefault="002F632B">
      <w:pPr>
        <w:pStyle w:val="Normal1"/>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sidRPr="00FA648B">
        <w:rPr>
          <w:rFonts w:ascii="Times New Roman" w:eastAsia="Times New Roman" w:hAnsi="Times New Roman" w:cs="Times New Roman"/>
          <w:b/>
          <w:sz w:val="24"/>
          <w:szCs w:val="24"/>
          <w:highlight w:val="white"/>
        </w:rPr>
        <w:t>Saving the cost</w:t>
      </w:r>
    </w:p>
    <w:p w:rsidR="009E457F" w:rsidRPr="00FA648B" w:rsidRDefault="002F632B">
      <w:pPr>
        <w:pStyle w:val="Normal1"/>
        <w:pBdr>
          <w:top w:val="nil"/>
          <w:left w:val="nil"/>
          <w:bottom w:val="nil"/>
          <w:right w:val="nil"/>
          <w:between w:val="nil"/>
        </w:pBdr>
        <w:spacing w:line="360" w:lineRule="auto"/>
        <w:jc w:val="both"/>
        <w:rPr>
          <w:rFonts w:ascii="Times New Roman" w:eastAsia="Times New Roman" w:hAnsi="Times New Roman" w:cs="Times New Roman"/>
          <w:b/>
          <w:sz w:val="28"/>
          <w:szCs w:val="28"/>
          <w:highlight w:val="white"/>
        </w:rPr>
      </w:pPr>
      <w:r w:rsidRPr="00FA648B">
        <w:rPr>
          <w:rFonts w:ascii="Times New Roman" w:eastAsia="Times New Roman" w:hAnsi="Times New Roman" w:cs="Times New Roman"/>
          <w:sz w:val="24"/>
          <w:szCs w:val="24"/>
          <w:highlight w:val="white"/>
        </w:rPr>
        <w:t xml:space="preserve">Due to the high price rate of the electronic car than the ICE vehicles so the low wages customers go for the ICE vehicles. As mentioned by Pavlínek (2015), to gain the customer's attraction of the electric vehicles the industry swells the electric vehicles at low prices rate. In this context, customers go for electric vehicles due to its high-quality specifications. </w:t>
      </w:r>
    </w:p>
    <w:p w:rsidR="009E457F" w:rsidRPr="00FA648B" w:rsidRDefault="002F632B">
      <w:pPr>
        <w:pStyle w:val="Normal1"/>
        <w:pBdr>
          <w:top w:val="nil"/>
          <w:left w:val="nil"/>
          <w:bottom w:val="nil"/>
          <w:right w:val="nil"/>
          <w:between w:val="nil"/>
        </w:pBdr>
        <w:spacing w:line="360" w:lineRule="auto"/>
        <w:jc w:val="both"/>
        <w:rPr>
          <w:rFonts w:ascii="Times New Roman" w:eastAsia="Times New Roman" w:hAnsi="Times New Roman" w:cs="Times New Roman"/>
          <w:b/>
          <w:sz w:val="28"/>
          <w:szCs w:val="28"/>
          <w:highlight w:val="white"/>
        </w:rPr>
      </w:pPr>
      <w:r w:rsidRPr="00FA648B">
        <w:rPr>
          <w:rFonts w:ascii="Times New Roman" w:eastAsia="Times New Roman" w:hAnsi="Times New Roman" w:cs="Times New Roman"/>
          <w:b/>
          <w:sz w:val="28"/>
          <w:szCs w:val="28"/>
          <w:highlight w:val="white"/>
        </w:rPr>
        <w:lastRenderedPageBreak/>
        <w:t>Part B</w:t>
      </w:r>
    </w:p>
    <w:p w:rsidR="009E457F" w:rsidRPr="00FA648B" w:rsidRDefault="002F632B">
      <w:pPr>
        <w:pStyle w:val="Normal1"/>
        <w:pBdr>
          <w:top w:val="nil"/>
          <w:left w:val="nil"/>
          <w:bottom w:val="nil"/>
          <w:right w:val="nil"/>
          <w:between w:val="nil"/>
        </w:pBdr>
        <w:spacing w:before="200" w:after="200" w:line="360" w:lineRule="auto"/>
        <w:jc w:val="both"/>
        <w:rPr>
          <w:rFonts w:ascii="Times New Roman" w:eastAsia="Times New Roman" w:hAnsi="Times New Roman" w:cs="Times New Roman"/>
          <w:b/>
          <w:sz w:val="24"/>
          <w:szCs w:val="24"/>
          <w:highlight w:val="white"/>
        </w:rPr>
      </w:pPr>
      <w:r w:rsidRPr="00FA648B">
        <w:rPr>
          <w:rFonts w:ascii="Times New Roman" w:eastAsia="Times New Roman" w:hAnsi="Times New Roman" w:cs="Times New Roman"/>
          <w:b/>
          <w:sz w:val="24"/>
          <w:szCs w:val="24"/>
          <w:highlight w:val="white"/>
        </w:rPr>
        <w:t>Porter five forces</w:t>
      </w:r>
    </w:p>
    <w:p w:rsidR="009E457F" w:rsidRPr="00FA648B" w:rsidRDefault="002F632B">
      <w:pPr>
        <w:pStyle w:val="Normal1"/>
        <w:pBdr>
          <w:top w:val="nil"/>
          <w:left w:val="nil"/>
          <w:bottom w:val="nil"/>
          <w:right w:val="nil"/>
          <w:between w:val="nil"/>
        </w:pBdr>
        <w:spacing w:before="200" w:after="200" w:line="360" w:lineRule="auto"/>
        <w:jc w:val="both"/>
        <w:rPr>
          <w:rFonts w:ascii="Times New Roman" w:eastAsia="Times New Roman" w:hAnsi="Times New Roman" w:cs="Times New Roman"/>
          <w:b/>
          <w:sz w:val="24"/>
          <w:szCs w:val="24"/>
          <w:highlight w:val="white"/>
        </w:rPr>
      </w:pPr>
      <w:r w:rsidRPr="00FA648B">
        <w:rPr>
          <w:rFonts w:ascii="Times New Roman" w:eastAsia="Times New Roman" w:hAnsi="Times New Roman" w:cs="Times New Roman"/>
          <w:b/>
          <w:sz w:val="24"/>
          <w:szCs w:val="24"/>
          <w:highlight w:val="white"/>
        </w:rPr>
        <w:t xml:space="preserve">The bargaining power of the customer </w:t>
      </w:r>
    </w:p>
    <w:p w:rsidR="00C0413D" w:rsidRPr="00FA648B" w:rsidRDefault="002F632B">
      <w:pPr>
        <w:pStyle w:val="Normal1"/>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highlight w:val="white"/>
        </w:rPr>
      </w:pPr>
      <w:r w:rsidRPr="00FA648B">
        <w:rPr>
          <w:rFonts w:ascii="Times New Roman" w:eastAsia="Times New Roman" w:hAnsi="Times New Roman" w:cs="Times New Roman"/>
          <w:sz w:val="24"/>
          <w:szCs w:val="24"/>
          <w:highlight w:val="white"/>
        </w:rPr>
        <w:t xml:space="preserve">There are different factors which support the bargaining power of the customers which includes the availability of the product, services offered to the customers, substitute product and the market competition. As opined by Attaran (2017, p. 679), the electric car manufacture industry provides the best quality vehicle with high technology implemented in it. On the other hand, ICE vehicles act as the market competitor of the electric vehicle. As the electric car manufacturing industry made a unique business strategy by lowering the price rate as providing the best quality product that reduces the bargaining power of the customer. Electrified cars serve to convert the utilities and auto sector to build up a latest battery industry. Latest business scopes involve everything that involve retail, hiring, leasing, car manufacture, public transport, battery charging and usage, and so. Air-conditioning might be separate, and it should be opportunity that proves to be another great opportunity. Direct retailing remains the key focus of Volvo concern to long term, substituting established dealerships through delivery models and online sales. </w:t>
      </w:r>
    </w:p>
    <w:p w:rsidR="009E457F" w:rsidRPr="00FA648B" w:rsidRDefault="002F632B">
      <w:pPr>
        <w:pStyle w:val="Normal1"/>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highlight w:val="white"/>
        </w:rPr>
      </w:pPr>
      <w:r w:rsidRPr="00FA648B">
        <w:rPr>
          <w:rFonts w:ascii="Times New Roman" w:eastAsia="Times New Roman" w:hAnsi="Times New Roman" w:cs="Times New Roman"/>
          <w:sz w:val="24"/>
          <w:szCs w:val="24"/>
          <w:highlight w:val="white"/>
        </w:rPr>
        <w:t xml:space="preserve">Dealerships consume big profit chunks, and generate valuable services of after-sales. Hiring and leasing can also notice transformations. As stated by Esfahbodi </w:t>
      </w:r>
      <w:r w:rsidRPr="00FA648B">
        <w:rPr>
          <w:rFonts w:ascii="Times New Roman" w:eastAsia="Times New Roman" w:hAnsi="Times New Roman" w:cs="Times New Roman"/>
          <w:i/>
          <w:sz w:val="24"/>
          <w:szCs w:val="24"/>
          <w:highlight w:val="white"/>
        </w:rPr>
        <w:t>et al</w:t>
      </w:r>
      <w:r w:rsidRPr="00FA648B">
        <w:rPr>
          <w:rFonts w:ascii="Times New Roman" w:eastAsia="Times New Roman" w:hAnsi="Times New Roman" w:cs="Times New Roman"/>
          <w:sz w:val="24"/>
          <w:szCs w:val="24"/>
          <w:highlight w:val="white"/>
        </w:rPr>
        <w:t>. (2017), the batteries and motors in EV will then be rated under distinct fashion compared to ICE, that might enable variable conditions or prolonged lease periods. Super charging platforms along with other stuff tend to be the primitive concerns for Volvo and certain large corporations. Consumption of electric battery proves to be 75% cheaper as compared to using petrol. Volvo’s bold approach in timing their moves suitably proves to be critical for enjoying crucial gains.</w:t>
      </w:r>
      <w:r w:rsidR="00D7420B" w:rsidRPr="00FA648B">
        <w:rPr>
          <w:rFonts w:ascii="Times New Roman" w:eastAsia="Times New Roman" w:hAnsi="Times New Roman" w:cs="Times New Roman"/>
          <w:sz w:val="24"/>
          <w:szCs w:val="24"/>
          <w:highlight w:val="white"/>
        </w:rPr>
        <w:t xml:space="preserve"> Thus this force can be considered as weak force.</w:t>
      </w:r>
    </w:p>
    <w:p w:rsidR="009E457F" w:rsidRPr="00FA648B" w:rsidRDefault="002F632B">
      <w:pPr>
        <w:pStyle w:val="Normal1"/>
        <w:pBdr>
          <w:top w:val="nil"/>
          <w:left w:val="nil"/>
          <w:bottom w:val="nil"/>
          <w:right w:val="nil"/>
          <w:between w:val="nil"/>
        </w:pBdr>
        <w:spacing w:before="200" w:after="200" w:line="360" w:lineRule="auto"/>
        <w:jc w:val="both"/>
        <w:rPr>
          <w:rFonts w:ascii="Times New Roman" w:eastAsia="Times New Roman" w:hAnsi="Times New Roman" w:cs="Times New Roman"/>
          <w:b/>
          <w:sz w:val="24"/>
          <w:szCs w:val="24"/>
          <w:highlight w:val="white"/>
        </w:rPr>
      </w:pPr>
      <w:r w:rsidRPr="00FA648B">
        <w:rPr>
          <w:rFonts w:ascii="Times New Roman" w:eastAsia="Times New Roman" w:hAnsi="Times New Roman" w:cs="Times New Roman"/>
          <w:b/>
          <w:sz w:val="24"/>
          <w:szCs w:val="24"/>
          <w:highlight w:val="white"/>
        </w:rPr>
        <w:t xml:space="preserve">The bargaining power of the supplier </w:t>
      </w:r>
    </w:p>
    <w:p w:rsidR="00C0413D" w:rsidRPr="00FA648B" w:rsidRDefault="002F632B">
      <w:pPr>
        <w:pStyle w:val="Normal1"/>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highlight w:val="white"/>
        </w:rPr>
      </w:pPr>
      <w:r w:rsidRPr="00FA648B">
        <w:rPr>
          <w:rFonts w:ascii="Times New Roman" w:eastAsia="Times New Roman" w:hAnsi="Times New Roman" w:cs="Times New Roman"/>
          <w:sz w:val="24"/>
          <w:szCs w:val="24"/>
          <w:highlight w:val="white"/>
        </w:rPr>
        <w:t xml:space="preserve">As described by Casals </w:t>
      </w:r>
      <w:r w:rsidRPr="00FA648B">
        <w:rPr>
          <w:rFonts w:ascii="Times New Roman" w:eastAsia="Times New Roman" w:hAnsi="Times New Roman" w:cs="Times New Roman"/>
          <w:i/>
          <w:sz w:val="24"/>
          <w:szCs w:val="24"/>
          <w:highlight w:val="white"/>
        </w:rPr>
        <w:t xml:space="preserve">et al. </w:t>
      </w:r>
      <w:r w:rsidRPr="00FA648B">
        <w:rPr>
          <w:rFonts w:ascii="Times New Roman" w:eastAsia="Times New Roman" w:hAnsi="Times New Roman" w:cs="Times New Roman"/>
          <w:sz w:val="24"/>
          <w:szCs w:val="24"/>
          <w:highlight w:val="white"/>
        </w:rPr>
        <w:t xml:space="preserve">(2016, p. 429), in this context, the bargaining power of the supplier depends on the availability of the resources according to the required resources. As the trends of the car manufacturing industry in the UK it changes by the implementation of different innovative technology as the resources during the manufacture of electric cars. Thus the bargaining power of the supplier reduces in this context. Volvo focuses on investing </w:t>
      </w:r>
      <w:r w:rsidRPr="00FA648B">
        <w:rPr>
          <w:rFonts w:ascii="Times New Roman" w:eastAsia="Times New Roman" w:hAnsi="Times New Roman" w:cs="Times New Roman"/>
          <w:sz w:val="24"/>
          <w:szCs w:val="24"/>
          <w:highlight w:val="white"/>
        </w:rPr>
        <w:lastRenderedPageBreak/>
        <w:t xml:space="preserve">almost 5% of their annual revenue in building electric and driverless cars. It expects to launch 5 full electric cars in the market over the upcoming few years. In words of Attaran (2017), low cost batteries prove to be a key factor that might bring profit margins parity among conventional and electric cars. Electric cars remain disruptive technology, as they disrupt the bottom-line of automakers legacy. In this concern, Volvo puts effort on affordability of electric cars that tend to generate EV sales. As an effective solution to charging time and infrastructure issues, swapping of battery might be a rapid recharge. Electric vehicles of battery primarily comprise of about 0.8 percent of total light trucks and cars that remain sold globally. Demand will plunge, when the tax advantages remain cut. </w:t>
      </w:r>
    </w:p>
    <w:p w:rsidR="00C0413D" w:rsidRPr="00FA648B" w:rsidRDefault="002F632B">
      <w:pPr>
        <w:pStyle w:val="Normal1"/>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highlight w:val="white"/>
        </w:rPr>
      </w:pPr>
      <w:r w:rsidRPr="00FA648B">
        <w:rPr>
          <w:rFonts w:ascii="Times New Roman" w:eastAsia="Times New Roman" w:hAnsi="Times New Roman" w:cs="Times New Roman"/>
          <w:sz w:val="24"/>
          <w:szCs w:val="24"/>
          <w:highlight w:val="white"/>
        </w:rPr>
        <w:t xml:space="preserve">Over the past decade and so, certain nations build big financial incentives for promoting adoption of electric vehicle. In view of Pavlínek (2015), business owners might face vital entry barriers that involve brand equity, manufacturing scale, channel associations (dealership networks), </w:t>
      </w:r>
      <w:r w:rsidR="00035A99" w:rsidRPr="00FA648B">
        <w:rPr>
          <w:rFonts w:ascii="Times New Roman" w:eastAsia="Times New Roman" w:hAnsi="Times New Roman" w:cs="Times New Roman"/>
          <w:sz w:val="24"/>
          <w:szCs w:val="24"/>
          <w:highlight w:val="white"/>
        </w:rPr>
        <w:t>and capital</w:t>
      </w:r>
      <w:r w:rsidRPr="00FA648B">
        <w:rPr>
          <w:rFonts w:ascii="Times New Roman" w:eastAsia="Times New Roman" w:hAnsi="Times New Roman" w:cs="Times New Roman"/>
          <w:sz w:val="24"/>
          <w:szCs w:val="24"/>
          <w:highlight w:val="white"/>
        </w:rPr>
        <w:t xml:space="preserve"> along with consumer management. Electric vehicles created scopes for certain incumbent automakers. Such cars might serve them to facilitate enhancing stringent emission along with avoiding fines. Auto executives effectively require </w:t>
      </w:r>
      <w:r w:rsidR="00035A99" w:rsidRPr="00FA648B">
        <w:rPr>
          <w:rFonts w:ascii="Times New Roman" w:eastAsia="Times New Roman" w:hAnsi="Times New Roman" w:cs="Times New Roman"/>
          <w:sz w:val="24"/>
          <w:szCs w:val="24"/>
          <w:highlight w:val="white"/>
        </w:rPr>
        <w:t>treating</w:t>
      </w:r>
      <w:r w:rsidRPr="00FA648B">
        <w:rPr>
          <w:rFonts w:ascii="Times New Roman" w:eastAsia="Times New Roman" w:hAnsi="Times New Roman" w:cs="Times New Roman"/>
          <w:sz w:val="24"/>
          <w:szCs w:val="24"/>
          <w:highlight w:val="white"/>
        </w:rPr>
        <w:t xml:space="preserve"> the strategic duties of vehicles concerning the introduction of latest business models. </w:t>
      </w:r>
    </w:p>
    <w:p w:rsidR="009E457F" w:rsidRPr="00FA648B" w:rsidRDefault="002F632B">
      <w:pPr>
        <w:pStyle w:val="Normal1"/>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highlight w:val="white"/>
        </w:rPr>
      </w:pPr>
      <w:r w:rsidRPr="00FA648B">
        <w:rPr>
          <w:rFonts w:ascii="Times New Roman" w:eastAsia="Times New Roman" w:hAnsi="Times New Roman" w:cs="Times New Roman"/>
          <w:sz w:val="24"/>
          <w:szCs w:val="24"/>
          <w:highlight w:val="white"/>
        </w:rPr>
        <w:t xml:space="preserve">Tier-one and battery makers suppliers might focus upon securing value that remain implicit in adopting core skills. Meanwhile, the value tend to move from battery cell into software and electronics of thermal and power management system, that will evaluate the actual performance of car. Moreover, executives must implant plans for capturing the value during occurring of shift. According to Hardman </w:t>
      </w:r>
      <w:r w:rsidRPr="00FA648B">
        <w:rPr>
          <w:rFonts w:ascii="Times New Roman" w:eastAsia="Times New Roman" w:hAnsi="Times New Roman" w:cs="Times New Roman"/>
          <w:i/>
          <w:sz w:val="24"/>
          <w:szCs w:val="24"/>
          <w:highlight w:val="white"/>
        </w:rPr>
        <w:t>et al</w:t>
      </w:r>
      <w:r w:rsidRPr="00FA648B">
        <w:rPr>
          <w:rFonts w:ascii="Times New Roman" w:eastAsia="Times New Roman" w:hAnsi="Times New Roman" w:cs="Times New Roman"/>
          <w:sz w:val="24"/>
          <w:szCs w:val="24"/>
          <w:highlight w:val="white"/>
        </w:rPr>
        <w:t>. (2017), strategies must focus whet</w:t>
      </w:r>
      <w:r w:rsidR="00035A99" w:rsidRPr="00FA648B">
        <w:rPr>
          <w:rFonts w:ascii="Times New Roman" w:eastAsia="Times New Roman" w:hAnsi="Times New Roman" w:cs="Times New Roman"/>
          <w:sz w:val="24"/>
          <w:szCs w:val="24"/>
          <w:highlight w:val="white"/>
        </w:rPr>
        <w:t>her dealers such as Tesla</w:t>
      </w:r>
      <w:r w:rsidRPr="00FA648B">
        <w:rPr>
          <w:rFonts w:ascii="Times New Roman" w:eastAsia="Times New Roman" w:hAnsi="Times New Roman" w:cs="Times New Roman"/>
          <w:sz w:val="24"/>
          <w:szCs w:val="24"/>
          <w:highlight w:val="white"/>
        </w:rPr>
        <w:t xml:space="preserve"> will sell batteries and cars. </w:t>
      </w:r>
      <w:r w:rsidR="00035A99" w:rsidRPr="00FA648B">
        <w:rPr>
          <w:rFonts w:ascii="Times New Roman" w:eastAsia="Times New Roman" w:hAnsi="Times New Roman" w:cs="Times New Roman"/>
          <w:sz w:val="24"/>
          <w:szCs w:val="24"/>
          <w:highlight w:val="white"/>
        </w:rPr>
        <w:t>Under</w:t>
      </w:r>
      <w:r w:rsidRPr="00FA648B">
        <w:rPr>
          <w:rFonts w:ascii="Times New Roman" w:eastAsia="Times New Roman" w:hAnsi="Times New Roman" w:cs="Times New Roman"/>
          <w:sz w:val="24"/>
          <w:szCs w:val="24"/>
          <w:highlight w:val="white"/>
        </w:rPr>
        <w:t xml:space="preserve"> every likelihood, the demand of lightweight materials tend to expand, whereas demand for mufflers and exhaust systems will shrink. </w:t>
      </w:r>
      <w:r w:rsidR="00D7420B" w:rsidRPr="00FA648B">
        <w:rPr>
          <w:rFonts w:ascii="Times New Roman" w:eastAsia="Times New Roman" w:hAnsi="Times New Roman" w:cs="Times New Roman"/>
          <w:sz w:val="24"/>
          <w:szCs w:val="24"/>
          <w:highlight w:val="white"/>
        </w:rPr>
        <w:t>Thus this force can be considered as strong force.</w:t>
      </w:r>
      <w:r w:rsidRPr="00FA648B">
        <w:rPr>
          <w:rFonts w:ascii="Times New Roman" w:eastAsia="Times New Roman" w:hAnsi="Times New Roman" w:cs="Times New Roman"/>
          <w:sz w:val="24"/>
          <w:szCs w:val="24"/>
          <w:highlight w:val="white"/>
        </w:rPr>
        <w:t xml:space="preserve">   </w:t>
      </w:r>
    </w:p>
    <w:p w:rsidR="009E457F" w:rsidRPr="00FA648B" w:rsidRDefault="002F632B">
      <w:pPr>
        <w:pStyle w:val="Normal1"/>
        <w:pBdr>
          <w:top w:val="nil"/>
          <w:left w:val="nil"/>
          <w:bottom w:val="nil"/>
          <w:right w:val="nil"/>
          <w:between w:val="nil"/>
        </w:pBdr>
        <w:spacing w:before="200" w:after="200" w:line="360" w:lineRule="auto"/>
        <w:jc w:val="both"/>
        <w:rPr>
          <w:rFonts w:ascii="Times New Roman" w:eastAsia="Times New Roman" w:hAnsi="Times New Roman" w:cs="Times New Roman"/>
          <w:b/>
          <w:sz w:val="24"/>
          <w:szCs w:val="24"/>
          <w:highlight w:val="white"/>
        </w:rPr>
      </w:pPr>
      <w:r w:rsidRPr="00FA648B">
        <w:rPr>
          <w:rFonts w:ascii="Times New Roman" w:eastAsia="Times New Roman" w:hAnsi="Times New Roman" w:cs="Times New Roman"/>
          <w:b/>
          <w:sz w:val="24"/>
          <w:szCs w:val="24"/>
          <w:highlight w:val="white"/>
        </w:rPr>
        <w:t xml:space="preserve">The threat of the substituent </w:t>
      </w:r>
    </w:p>
    <w:p w:rsidR="009E457F" w:rsidRPr="00FA648B" w:rsidRDefault="002F632B">
      <w:pPr>
        <w:pStyle w:val="Normal1"/>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highlight w:val="white"/>
        </w:rPr>
      </w:pPr>
      <w:r w:rsidRPr="00FA648B">
        <w:rPr>
          <w:rFonts w:ascii="Times New Roman" w:eastAsia="Times New Roman" w:hAnsi="Times New Roman" w:cs="Times New Roman"/>
          <w:sz w:val="24"/>
          <w:szCs w:val="24"/>
          <w:highlight w:val="white"/>
        </w:rPr>
        <w:t xml:space="preserve">As mentioned by Hardman </w:t>
      </w:r>
      <w:r w:rsidRPr="00FA648B">
        <w:rPr>
          <w:rFonts w:ascii="Times New Roman" w:eastAsia="Times New Roman" w:hAnsi="Times New Roman" w:cs="Times New Roman"/>
          <w:i/>
          <w:sz w:val="24"/>
          <w:szCs w:val="24"/>
          <w:highlight w:val="white"/>
        </w:rPr>
        <w:t xml:space="preserve">et al. </w:t>
      </w:r>
      <w:r w:rsidRPr="00FA648B">
        <w:rPr>
          <w:rFonts w:ascii="Times New Roman" w:eastAsia="Times New Roman" w:hAnsi="Times New Roman" w:cs="Times New Roman"/>
          <w:sz w:val="24"/>
          <w:szCs w:val="24"/>
          <w:highlight w:val="white"/>
        </w:rPr>
        <w:t xml:space="preserve">(2017, p. 1106), in this context, the threats of the substitution can be regarded as the challenges faced by any organization due to the presence of the other similar product in the market. In this case, the electric car industry is facing a challenge due to the presence of the ICE vehicle industry in the market. In this context, the threat of substitution is high for the electric car manufacturing industry. As mentioned, electric cars tend to offer numerous benefits that involve low maintenance expense, rapid acceleration and less cost of fuel. However, </w:t>
      </w:r>
      <w:r w:rsidR="00035A99" w:rsidRPr="00FA648B">
        <w:rPr>
          <w:rFonts w:ascii="Times New Roman" w:eastAsia="Times New Roman" w:hAnsi="Times New Roman" w:cs="Times New Roman"/>
          <w:sz w:val="24"/>
          <w:szCs w:val="24"/>
          <w:highlight w:val="white"/>
        </w:rPr>
        <w:t>benefit of fuel cost tends</w:t>
      </w:r>
      <w:r w:rsidRPr="00FA648B">
        <w:rPr>
          <w:rFonts w:ascii="Times New Roman" w:eastAsia="Times New Roman" w:hAnsi="Times New Roman" w:cs="Times New Roman"/>
          <w:sz w:val="24"/>
          <w:szCs w:val="24"/>
          <w:highlight w:val="white"/>
        </w:rPr>
        <w:t xml:space="preserve"> to be narrow whenever </w:t>
      </w:r>
      <w:r w:rsidRPr="00FA648B">
        <w:rPr>
          <w:rFonts w:ascii="Times New Roman" w:eastAsia="Times New Roman" w:hAnsi="Times New Roman" w:cs="Times New Roman"/>
          <w:sz w:val="24"/>
          <w:szCs w:val="24"/>
          <w:highlight w:val="white"/>
        </w:rPr>
        <w:lastRenderedPageBreak/>
        <w:t xml:space="preserve">the governments impose fuel and vehicle taxes with growth in its penetration. In view of Qin </w:t>
      </w:r>
      <w:r w:rsidRPr="00FA648B">
        <w:rPr>
          <w:rFonts w:ascii="Times New Roman" w:eastAsia="Times New Roman" w:hAnsi="Times New Roman" w:cs="Times New Roman"/>
          <w:i/>
          <w:sz w:val="24"/>
          <w:szCs w:val="24"/>
          <w:highlight w:val="white"/>
        </w:rPr>
        <w:t>et al</w:t>
      </w:r>
      <w:r w:rsidRPr="00FA648B">
        <w:rPr>
          <w:rFonts w:ascii="Times New Roman" w:eastAsia="Times New Roman" w:hAnsi="Times New Roman" w:cs="Times New Roman"/>
          <w:sz w:val="24"/>
          <w:szCs w:val="24"/>
          <w:highlight w:val="white"/>
        </w:rPr>
        <w:t xml:space="preserve">. (2016), deficiencies of electric car proves to be great that involve large purchasing price, little carrying capacity, short range of driving, charging stations lackage along with costly battery packs which require to be substituted during the vehicle’s life. Current automakers really prove to be under tough circumstance. Moreover, electric cars demand proves to be quite small, however governments focus on intending for forcing auto companies to transform their lines. As stated by Fiori </w:t>
      </w:r>
      <w:r w:rsidRPr="00FA648B">
        <w:rPr>
          <w:rFonts w:ascii="Times New Roman" w:eastAsia="Times New Roman" w:hAnsi="Times New Roman" w:cs="Times New Roman"/>
          <w:i/>
          <w:sz w:val="24"/>
          <w:szCs w:val="24"/>
          <w:highlight w:val="white"/>
        </w:rPr>
        <w:t>et al</w:t>
      </w:r>
      <w:r w:rsidRPr="00FA648B">
        <w:rPr>
          <w:rFonts w:ascii="Times New Roman" w:eastAsia="Times New Roman" w:hAnsi="Times New Roman" w:cs="Times New Roman"/>
          <w:sz w:val="24"/>
          <w:szCs w:val="24"/>
          <w:highlight w:val="white"/>
        </w:rPr>
        <w:t xml:space="preserve">. (2016), latest firms and entrepreneurs traditionally attain success through facilitating a market requirement or through building a latest technology for creating new market. The craze of electric car gets driven through government mandate and incentives. Irrespective of such vehicles, policies for dev eloping energy efficiency pose a huge threat to utilities, whose profits and revenues will be under pressure with stimulation of government investments. Further, cap-and-trade scheme along with carbon tax might affect energy expenses along with long-term utilities profitability. Blowouts might decrease the system’s reliability along with </w:t>
      </w:r>
      <w:r w:rsidR="00035A99" w:rsidRPr="00FA648B">
        <w:rPr>
          <w:rFonts w:ascii="Times New Roman" w:eastAsia="Times New Roman" w:hAnsi="Times New Roman" w:cs="Times New Roman"/>
          <w:sz w:val="24"/>
          <w:szCs w:val="24"/>
          <w:highlight w:val="white"/>
        </w:rPr>
        <w:t>consumer’s</w:t>
      </w:r>
      <w:r w:rsidRPr="00FA648B">
        <w:rPr>
          <w:rFonts w:ascii="Times New Roman" w:eastAsia="Times New Roman" w:hAnsi="Times New Roman" w:cs="Times New Roman"/>
          <w:sz w:val="24"/>
          <w:szCs w:val="24"/>
          <w:highlight w:val="white"/>
        </w:rPr>
        <w:t xml:space="preserve"> satisfaction. It certain </w:t>
      </w:r>
      <w:r w:rsidR="00035A99" w:rsidRPr="00FA648B">
        <w:rPr>
          <w:rFonts w:ascii="Times New Roman" w:eastAsia="Times New Roman" w:hAnsi="Times New Roman" w:cs="Times New Roman"/>
          <w:sz w:val="24"/>
          <w:szCs w:val="24"/>
          <w:highlight w:val="white"/>
        </w:rPr>
        <w:t>needs</w:t>
      </w:r>
      <w:r w:rsidRPr="00FA648B">
        <w:rPr>
          <w:rFonts w:ascii="Times New Roman" w:eastAsia="Times New Roman" w:hAnsi="Times New Roman" w:cs="Times New Roman"/>
          <w:sz w:val="24"/>
          <w:szCs w:val="24"/>
          <w:highlight w:val="white"/>
        </w:rPr>
        <w:t xml:space="preserve"> huge investments. For meeting the threat of vehicles charging and smart charging facility, utilities should begin planning for relevant technologies, infrastructure partners, business models and costs. Regulated utilities might indulge with automakers for generating seamless experience to customers.</w:t>
      </w:r>
      <w:r w:rsidR="00D7420B" w:rsidRPr="00FA648B">
        <w:rPr>
          <w:rFonts w:ascii="Times New Roman" w:eastAsia="Times New Roman" w:hAnsi="Times New Roman" w:cs="Times New Roman"/>
          <w:sz w:val="24"/>
          <w:szCs w:val="24"/>
          <w:highlight w:val="white"/>
        </w:rPr>
        <w:t xml:space="preserve"> Thus this force can be considered as strong force. </w:t>
      </w:r>
      <w:r w:rsidRPr="00FA648B">
        <w:rPr>
          <w:rFonts w:ascii="Times New Roman" w:eastAsia="Times New Roman" w:hAnsi="Times New Roman" w:cs="Times New Roman"/>
          <w:sz w:val="24"/>
          <w:szCs w:val="24"/>
          <w:highlight w:val="white"/>
        </w:rPr>
        <w:t xml:space="preserve"> </w:t>
      </w:r>
    </w:p>
    <w:p w:rsidR="009E457F" w:rsidRPr="00FA648B" w:rsidRDefault="002F632B">
      <w:pPr>
        <w:pStyle w:val="Normal1"/>
        <w:pBdr>
          <w:top w:val="nil"/>
          <w:left w:val="nil"/>
          <w:bottom w:val="nil"/>
          <w:right w:val="nil"/>
          <w:between w:val="nil"/>
        </w:pBdr>
        <w:spacing w:before="200" w:after="200" w:line="360" w:lineRule="auto"/>
        <w:jc w:val="both"/>
        <w:rPr>
          <w:rFonts w:ascii="Times New Roman" w:eastAsia="Times New Roman" w:hAnsi="Times New Roman" w:cs="Times New Roman"/>
          <w:b/>
          <w:sz w:val="24"/>
          <w:szCs w:val="24"/>
          <w:highlight w:val="white"/>
        </w:rPr>
      </w:pPr>
      <w:r w:rsidRPr="00FA648B">
        <w:rPr>
          <w:rFonts w:ascii="Times New Roman" w:eastAsia="Times New Roman" w:hAnsi="Times New Roman" w:cs="Times New Roman"/>
          <w:b/>
          <w:sz w:val="24"/>
          <w:szCs w:val="24"/>
          <w:highlight w:val="white"/>
        </w:rPr>
        <w:t xml:space="preserve">The threat of new entrants </w:t>
      </w:r>
    </w:p>
    <w:p w:rsidR="009E457F" w:rsidRPr="00FA648B" w:rsidRDefault="002F632B">
      <w:pPr>
        <w:pStyle w:val="Normal1"/>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highlight w:val="white"/>
        </w:rPr>
      </w:pPr>
      <w:r w:rsidRPr="00FA648B">
        <w:rPr>
          <w:rFonts w:ascii="Times New Roman" w:eastAsia="Times New Roman" w:hAnsi="Times New Roman" w:cs="Times New Roman"/>
          <w:sz w:val="24"/>
          <w:szCs w:val="24"/>
          <w:highlight w:val="white"/>
        </w:rPr>
        <w:t xml:space="preserve">As opined by Fiori </w:t>
      </w:r>
      <w:r w:rsidRPr="00FA648B">
        <w:rPr>
          <w:rFonts w:ascii="Times New Roman" w:eastAsia="Times New Roman" w:hAnsi="Times New Roman" w:cs="Times New Roman"/>
          <w:i/>
          <w:sz w:val="24"/>
          <w:szCs w:val="24"/>
          <w:highlight w:val="white"/>
        </w:rPr>
        <w:t xml:space="preserve">et al. </w:t>
      </w:r>
      <w:r w:rsidRPr="00FA648B">
        <w:rPr>
          <w:rFonts w:ascii="Times New Roman" w:eastAsia="Times New Roman" w:hAnsi="Times New Roman" w:cs="Times New Roman"/>
          <w:sz w:val="24"/>
          <w:szCs w:val="24"/>
          <w:highlight w:val="white"/>
        </w:rPr>
        <w:t xml:space="preserve">(2016), the entry of new innovative strategies, concepts, and technology in the UK market creates a challenge for the existing industry in the market. In this context, new technology in the car manufacturing industry may cost high which becomes the challenges for the new industry. Thus the electric car industry would face low forces in this case. Volvo already faced a stiff rivalry from Dyson and Tesla. Tesla had planned to build corridors across the whole Europe through installing about 120kW supercharging stations apart from chief traffic corridors Knoema.com (2019). In current context, they had installed about 14 such stations in Germany, Norway, Austria, Netherlands and Switzerland. Tesla has sold almost 25,000 of their latest introduced S model. </w:t>
      </w:r>
      <w:r w:rsidR="00D7420B" w:rsidRPr="00FA648B">
        <w:rPr>
          <w:rFonts w:ascii="Times New Roman" w:eastAsia="Times New Roman" w:hAnsi="Times New Roman" w:cs="Times New Roman"/>
          <w:sz w:val="24"/>
          <w:szCs w:val="24"/>
          <w:highlight w:val="white"/>
        </w:rPr>
        <w:t>Thus this force can be considered as weak force.</w:t>
      </w:r>
    </w:p>
    <w:p w:rsidR="009E457F" w:rsidRPr="00FA648B" w:rsidRDefault="002F632B">
      <w:pPr>
        <w:pStyle w:val="Normal1"/>
        <w:pBdr>
          <w:top w:val="nil"/>
          <w:left w:val="nil"/>
          <w:bottom w:val="nil"/>
          <w:right w:val="nil"/>
          <w:between w:val="nil"/>
        </w:pBdr>
        <w:spacing w:before="200" w:after="200" w:line="360" w:lineRule="auto"/>
        <w:jc w:val="both"/>
        <w:rPr>
          <w:rFonts w:ascii="Times New Roman" w:eastAsia="Times New Roman" w:hAnsi="Times New Roman" w:cs="Times New Roman"/>
          <w:b/>
          <w:sz w:val="24"/>
          <w:szCs w:val="24"/>
          <w:highlight w:val="white"/>
        </w:rPr>
      </w:pPr>
      <w:r w:rsidRPr="00FA648B">
        <w:rPr>
          <w:rFonts w:ascii="Times New Roman" w:eastAsia="Times New Roman" w:hAnsi="Times New Roman" w:cs="Times New Roman"/>
          <w:b/>
          <w:sz w:val="24"/>
          <w:szCs w:val="24"/>
          <w:highlight w:val="white"/>
        </w:rPr>
        <w:t xml:space="preserve">Competitive rivalry </w:t>
      </w:r>
    </w:p>
    <w:p w:rsidR="009E457F" w:rsidRPr="00FA648B" w:rsidRDefault="002F632B">
      <w:pPr>
        <w:pStyle w:val="Normal1"/>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highlight w:val="white"/>
        </w:rPr>
      </w:pPr>
      <w:r w:rsidRPr="00FA648B">
        <w:rPr>
          <w:rFonts w:ascii="Times New Roman" w:eastAsia="Times New Roman" w:hAnsi="Times New Roman" w:cs="Times New Roman"/>
          <w:sz w:val="24"/>
          <w:szCs w:val="24"/>
          <w:highlight w:val="white"/>
        </w:rPr>
        <w:lastRenderedPageBreak/>
        <w:t xml:space="preserve">As mentioned by Hardman </w:t>
      </w:r>
      <w:r w:rsidRPr="00FA648B">
        <w:rPr>
          <w:rFonts w:ascii="Times New Roman" w:eastAsia="Times New Roman" w:hAnsi="Times New Roman" w:cs="Times New Roman"/>
          <w:i/>
          <w:sz w:val="24"/>
          <w:szCs w:val="24"/>
          <w:highlight w:val="white"/>
        </w:rPr>
        <w:t xml:space="preserve">et al. </w:t>
      </w:r>
      <w:r w:rsidR="00D7420B" w:rsidRPr="00FA648B">
        <w:rPr>
          <w:rFonts w:ascii="Times New Roman" w:eastAsia="Times New Roman" w:hAnsi="Times New Roman" w:cs="Times New Roman"/>
          <w:sz w:val="24"/>
          <w:szCs w:val="24"/>
          <w:highlight w:val="white"/>
        </w:rPr>
        <w:t>(2017), i</w:t>
      </w:r>
      <w:r w:rsidRPr="00FA648B">
        <w:rPr>
          <w:rFonts w:ascii="Times New Roman" w:eastAsia="Times New Roman" w:hAnsi="Times New Roman" w:cs="Times New Roman"/>
          <w:sz w:val="24"/>
          <w:szCs w:val="24"/>
          <w:highlight w:val="white"/>
        </w:rPr>
        <w:t xml:space="preserve">n this context, there are different car manufacturing industry that acts as the major competitor of the electric car manufacturing industry in UK like ICE vehicle manufacturing industry. Thus the EV faces strong forces in case of the competitive rivalry. Dyson in this concern also focuses on planning to incur 2bn GBP concern to building a radical electric car. Almost 400 employees are working upon private project over the last 2 years. The </w:t>
      </w:r>
      <w:r w:rsidR="00035A99" w:rsidRPr="00FA648B">
        <w:rPr>
          <w:rFonts w:ascii="Times New Roman" w:eastAsia="Times New Roman" w:hAnsi="Times New Roman" w:cs="Times New Roman"/>
          <w:sz w:val="24"/>
          <w:szCs w:val="24"/>
          <w:highlight w:val="white"/>
        </w:rPr>
        <w:t>model that Tesla has brought utilizing cutting-edge technology remains</w:t>
      </w:r>
      <w:r w:rsidRPr="00FA648B">
        <w:rPr>
          <w:rFonts w:ascii="Times New Roman" w:eastAsia="Times New Roman" w:hAnsi="Times New Roman" w:cs="Times New Roman"/>
          <w:sz w:val="24"/>
          <w:szCs w:val="24"/>
          <w:highlight w:val="white"/>
        </w:rPr>
        <w:t xml:space="preserve"> fit for safety requirements of government. In concern batteries power level, Tesla rolls out 120 kW of superchargers. Apart from that, Tesla offers primitive access to supercharger stations that remain compatible with only Tesla models. Tesla seems to be only OEM applying such cells. The battery pack expenses of Tesla remain importantly less costly, as compared to estimated large pack prices. </w:t>
      </w:r>
      <w:r w:rsidR="00D7420B" w:rsidRPr="00FA648B">
        <w:rPr>
          <w:rFonts w:ascii="Times New Roman" w:eastAsia="Times New Roman" w:hAnsi="Times New Roman" w:cs="Times New Roman"/>
          <w:sz w:val="24"/>
          <w:szCs w:val="24"/>
          <w:highlight w:val="white"/>
        </w:rPr>
        <w:t xml:space="preserve">Thus this force can be considered as </w:t>
      </w:r>
      <w:r w:rsidR="000C5B68" w:rsidRPr="00FA648B">
        <w:rPr>
          <w:rFonts w:ascii="Times New Roman" w:eastAsia="Times New Roman" w:hAnsi="Times New Roman" w:cs="Times New Roman"/>
          <w:sz w:val="24"/>
          <w:szCs w:val="24"/>
          <w:highlight w:val="white"/>
        </w:rPr>
        <w:t>weak</w:t>
      </w:r>
      <w:r w:rsidR="00D7420B" w:rsidRPr="00FA648B">
        <w:rPr>
          <w:rFonts w:ascii="Times New Roman" w:eastAsia="Times New Roman" w:hAnsi="Times New Roman" w:cs="Times New Roman"/>
          <w:sz w:val="24"/>
          <w:szCs w:val="24"/>
          <w:highlight w:val="white"/>
        </w:rPr>
        <w:t xml:space="preserve"> force. </w:t>
      </w:r>
      <w:r w:rsidRPr="00FA648B">
        <w:rPr>
          <w:rFonts w:ascii="Times New Roman" w:eastAsia="Times New Roman" w:hAnsi="Times New Roman" w:cs="Times New Roman"/>
          <w:sz w:val="24"/>
          <w:szCs w:val="24"/>
          <w:highlight w:val="white"/>
        </w:rPr>
        <w:t xml:space="preserve"> </w:t>
      </w:r>
    </w:p>
    <w:p w:rsidR="009E457F" w:rsidRPr="00FA648B" w:rsidRDefault="002F632B">
      <w:pPr>
        <w:pStyle w:val="Normal1"/>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highlight w:val="white"/>
        </w:rPr>
      </w:pPr>
      <w:r w:rsidRPr="00FA648B">
        <w:rPr>
          <w:rFonts w:ascii="Times New Roman" w:eastAsia="Times New Roman" w:hAnsi="Times New Roman" w:cs="Times New Roman"/>
          <w:sz w:val="24"/>
          <w:szCs w:val="24"/>
          <w:highlight w:val="white"/>
        </w:rPr>
        <w:t xml:space="preserve">  </w:t>
      </w:r>
    </w:p>
    <w:p w:rsidR="009E457F" w:rsidRPr="00FA648B" w:rsidRDefault="002F632B">
      <w:pPr>
        <w:pStyle w:val="Normal1"/>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highlight w:val="white"/>
        </w:rPr>
      </w:pPr>
      <w:r w:rsidRPr="00FA648B">
        <w:rPr>
          <w:rFonts w:ascii="Times New Roman" w:eastAsia="Times New Roman" w:hAnsi="Times New Roman" w:cs="Times New Roman"/>
          <w:noProof/>
          <w:sz w:val="24"/>
          <w:szCs w:val="24"/>
          <w:highlight w:val="white"/>
          <w:lang w:eastAsia="en-GB"/>
        </w:rPr>
        <w:drawing>
          <wp:inline distT="114300" distB="114300" distL="114300" distR="114300">
            <wp:extent cx="5524500" cy="32670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524500" cy="3267075"/>
                    </a:xfrm>
                    <a:prstGeom prst="rect">
                      <a:avLst/>
                    </a:prstGeom>
                    <a:ln/>
                  </pic:spPr>
                </pic:pic>
              </a:graphicData>
            </a:graphic>
          </wp:inline>
        </w:drawing>
      </w:r>
    </w:p>
    <w:p w:rsidR="009E457F" w:rsidRPr="00FA648B" w:rsidRDefault="002F632B">
      <w:pPr>
        <w:pStyle w:val="Normal1"/>
        <w:pBdr>
          <w:top w:val="nil"/>
          <w:left w:val="nil"/>
          <w:bottom w:val="nil"/>
          <w:right w:val="nil"/>
          <w:between w:val="nil"/>
        </w:pBdr>
        <w:spacing w:before="200" w:after="200" w:line="360" w:lineRule="auto"/>
        <w:jc w:val="center"/>
        <w:rPr>
          <w:rFonts w:ascii="Times New Roman" w:eastAsia="Times New Roman" w:hAnsi="Times New Roman" w:cs="Times New Roman"/>
          <w:b/>
          <w:sz w:val="24"/>
          <w:szCs w:val="24"/>
          <w:highlight w:val="white"/>
        </w:rPr>
      </w:pPr>
      <w:r w:rsidRPr="00FA648B">
        <w:rPr>
          <w:rFonts w:ascii="Times New Roman" w:eastAsia="Times New Roman" w:hAnsi="Times New Roman" w:cs="Times New Roman"/>
          <w:b/>
          <w:sz w:val="24"/>
          <w:szCs w:val="24"/>
          <w:highlight w:val="white"/>
        </w:rPr>
        <w:t xml:space="preserve"> Figure 1: Porter’s 5 Forces  </w:t>
      </w:r>
    </w:p>
    <w:p w:rsidR="009E457F" w:rsidRPr="00FA648B" w:rsidRDefault="002F632B">
      <w:pPr>
        <w:pStyle w:val="Normal1"/>
        <w:pBdr>
          <w:top w:val="nil"/>
          <w:left w:val="nil"/>
          <w:bottom w:val="nil"/>
          <w:right w:val="nil"/>
          <w:between w:val="nil"/>
        </w:pBdr>
        <w:spacing w:before="200" w:after="200" w:line="360" w:lineRule="auto"/>
        <w:jc w:val="center"/>
        <w:rPr>
          <w:rFonts w:ascii="Times New Roman" w:eastAsia="Times New Roman" w:hAnsi="Times New Roman" w:cs="Times New Roman"/>
          <w:sz w:val="24"/>
          <w:szCs w:val="24"/>
          <w:highlight w:val="white"/>
        </w:rPr>
      </w:pPr>
      <w:r w:rsidRPr="00FA648B">
        <w:rPr>
          <w:rFonts w:ascii="Times New Roman" w:eastAsia="Times New Roman" w:hAnsi="Times New Roman" w:cs="Times New Roman"/>
          <w:sz w:val="24"/>
          <w:szCs w:val="24"/>
          <w:highlight w:val="white"/>
        </w:rPr>
        <w:t xml:space="preserve">(Source: </w:t>
      </w:r>
      <w:r w:rsidR="000C5B68" w:rsidRPr="00FA648B">
        <w:rPr>
          <w:rFonts w:ascii="Times New Roman" w:eastAsia="Times New Roman" w:hAnsi="Times New Roman" w:cs="Times New Roman"/>
          <w:sz w:val="24"/>
          <w:szCs w:val="24"/>
          <w:highlight w:val="white"/>
        </w:rPr>
        <w:t xml:space="preserve">As influenced by Casals </w:t>
      </w:r>
      <w:r w:rsidR="000C5B68" w:rsidRPr="00FA648B">
        <w:rPr>
          <w:rFonts w:ascii="Times New Roman" w:eastAsia="Times New Roman" w:hAnsi="Times New Roman" w:cs="Times New Roman"/>
          <w:i/>
          <w:sz w:val="24"/>
          <w:szCs w:val="24"/>
          <w:highlight w:val="white"/>
        </w:rPr>
        <w:t>et al.</w:t>
      </w:r>
      <w:r w:rsidR="000C5B68" w:rsidRPr="00FA648B">
        <w:rPr>
          <w:rFonts w:ascii="Times New Roman" w:eastAsia="Times New Roman" w:hAnsi="Times New Roman" w:cs="Times New Roman"/>
          <w:sz w:val="24"/>
          <w:szCs w:val="24"/>
          <w:highlight w:val="white"/>
        </w:rPr>
        <w:t xml:space="preserve"> </w:t>
      </w:r>
      <w:r w:rsidR="00485A4A" w:rsidRPr="00FA648B">
        <w:rPr>
          <w:rFonts w:ascii="Times New Roman" w:eastAsia="Times New Roman" w:hAnsi="Times New Roman" w:cs="Times New Roman"/>
          <w:sz w:val="24"/>
          <w:szCs w:val="24"/>
          <w:highlight w:val="white"/>
        </w:rPr>
        <w:t>2016)</w:t>
      </w:r>
    </w:p>
    <w:p w:rsidR="009E457F" w:rsidRPr="00FA648B" w:rsidRDefault="002F632B">
      <w:pPr>
        <w:pStyle w:val="Normal1"/>
        <w:pBdr>
          <w:top w:val="nil"/>
          <w:left w:val="nil"/>
          <w:bottom w:val="nil"/>
          <w:right w:val="nil"/>
          <w:between w:val="nil"/>
        </w:pBdr>
        <w:spacing w:line="360" w:lineRule="auto"/>
        <w:jc w:val="both"/>
        <w:rPr>
          <w:rFonts w:ascii="Times New Roman" w:eastAsia="Times New Roman" w:hAnsi="Times New Roman" w:cs="Times New Roman"/>
          <w:b/>
          <w:sz w:val="32"/>
          <w:szCs w:val="32"/>
          <w:highlight w:val="white"/>
        </w:rPr>
      </w:pPr>
      <w:r w:rsidRPr="00FA648B">
        <w:rPr>
          <w:rFonts w:ascii="Times New Roman" w:eastAsia="Times New Roman" w:hAnsi="Times New Roman" w:cs="Times New Roman"/>
          <w:b/>
          <w:sz w:val="32"/>
          <w:szCs w:val="32"/>
          <w:highlight w:val="white"/>
        </w:rPr>
        <w:t>Conclusion</w:t>
      </w:r>
    </w:p>
    <w:p w:rsidR="009E457F" w:rsidRPr="00FA648B" w:rsidRDefault="002F632B">
      <w:pPr>
        <w:pStyle w:val="Normal1"/>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FA648B">
        <w:rPr>
          <w:rFonts w:ascii="Times New Roman" w:eastAsia="Times New Roman" w:hAnsi="Times New Roman" w:cs="Times New Roman"/>
          <w:sz w:val="24"/>
          <w:szCs w:val="24"/>
          <w:highlight w:val="white"/>
        </w:rPr>
        <w:t xml:space="preserve">Thus it is to be concluded that the essay is focusing on the analysis of the different external factors which are influencing the electric car manufacturing industry by the implementation </w:t>
      </w:r>
      <w:r w:rsidRPr="00FA648B">
        <w:rPr>
          <w:rFonts w:ascii="Times New Roman" w:eastAsia="Times New Roman" w:hAnsi="Times New Roman" w:cs="Times New Roman"/>
          <w:sz w:val="24"/>
          <w:szCs w:val="24"/>
          <w:highlight w:val="white"/>
        </w:rPr>
        <w:lastRenderedPageBreak/>
        <w:t xml:space="preserve">of the pestle analysis and the porter five forces. The essay also describes the different changing trends of the car industry. In addition different factors influencing the changing trends within the organization in the future. The essay also mentions the different reasons that are influencing the production of electric cars. In addition, different scopes for entrepreneurs in the electrical manufacturing industry are discussed here. </w:t>
      </w:r>
    </w:p>
    <w:p w:rsidR="009E457F" w:rsidRPr="00FA648B" w:rsidRDefault="002F632B">
      <w:pPr>
        <w:pStyle w:val="Normal1"/>
        <w:pBdr>
          <w:top w:val="nil"/>
          <w:left w:val="nil"/>
          <w:bottom w:val="nil"/>
          <w:right w:val="nil"/>
          <w:between w:val="nil"/>
        </w:pBdr>
        <w:spacing w:line="360" w:lineRule="auto"/>
        <w:jc w:val="both"/>
        <w:rPr>
          <w:rFonts w:ascii="Times New Roman" w:eastAsia="Times New Roman" w:hAnsi="Times New Roman" w:cs="Times New Roman"/>
          <w:b/>
          <w:sz w:val="32"/>
          <w:szCs w:val="32"/>
          <w:highlight w:val="white"/>
        </w:rPr>
      </w:pPr>
      <w:r w:rsidRPr="00FA648B">
        <w:rPr>
          <w:rFonts w:ascii="Times New Roman" w:eastAsia="Times New Roman" w:hAnsi="Times New Roman" w:cs="Times New Roman"/>
          <w:b/>
          <w:sz w:val="32"/>
          <w:szCs w:val="32"/>
          <w:highlight w:val="white"/>
        </w:rPr>
        <w:t xml:space="preserve">References list </w:t>
      </w:r>
    </w:p>
    <w:p w:rsidR="009E457F" w:rsidRPr="00FA648B" w:rsidRDefault="002F632B">
      <w:pPr>
        <w:pStyle w:val="Normal1"/>
        <w:spacing w:line="360" w:lineRule="auto"/>
        <w:jc w:val="both"/>
        <w:rPr>
          <w:rFonts w:ascii="Times New Roman" w:eastAsia="Times New Roman" w:hAnsi="Times New Roman" w:cs="Times New Roman"/>
          <w:sz w:val="24"/>
          <w:szCs w:val="24"/>
          <w:highlight w:val="white"/>
        </w:rPr>
      </w:pPr>
      <w:r w:rsidRPr="00FA648B">
        <w:rPr>
          <w:rFonts w:ascii="Times New Roman" w:eastAsia="Times New Roman" w:hAnsi="Times New Roman" w:cs="Times New Roman"/>
          <w:sz w:val="24"/>
          <w:szCs w:val="24"/>
          <w:highlight w:val="white"/>
        </w:rPr>
        <w:t>Aghion, P., Dechezleprêtre, A., Hemous, D., Martin, R. and Van Reenen, J., (2016). Carbon taxes, path dependency, and directed technical change: Evidence from the auto industry. </w:t>
      </w:r>
      <w:r w:rsidRPr="00FA648B">
        <w:rPr>
          <w:rFonts w:ascii="Times New Roman" w:eastAsia="Times New Roman" w:hAnsi="Times New Roman" w:cs="Times New Roman"/>
          <w:i/>
          <w:sz w:val="24"/>
          <w:szCs w:val="24"/>
          <w:highlight w:val="white"/>
        </w:rPr>
        <w:t>Journal of Political Economy</w:t>
      </w:r>
      <w:r w:rsidRPr="00FA648B">
        <w:rPr>
          <w:rFonts w:ascii="Times New Roman" w:eastAsia="Times New Roman" w:hAnsi="Times New Roman" w:cs="Times New Roman"/>
          <w:sz w:val="24"/>
          <w:szCs w:val="24"/>
          <w:highlight w:val="white"/>
        </w:rPr>
        <w:t>, </w:t>
      </w:r>
      <w:r w:rsidRPr="00FA648B">
        <w:rPr>
          <w:rFonts w:ascii="Times New Roman" w:eastAsia="Times New Roman" w:hAnsi="Times New Roman" w:cs="Times New Roman"/>
          <w:i/>
          <w:sz w:val="24"/>
          <w:szCs w:val="24"/>
          <w:highlight w:val="white"/>
        </w:rPr>
        <w:t>124</w:t>
      </w:r>
      <w:r w:rsidRPr="00FA648B">
        <w:rPr>
          <w:rFonts w:ascii="Times New Roman" w:eastAsia="Times New Roman" w:hAnsi="Times New Roman" w:cs="Times New Roman"/>
          <w:sz w:val="24"/>
          <w:szCs w:val="24"/>
          <w:highlight w:val="white"/>
        </w:rPr>
        <w:t>(1), pp.1-51.</w:t>
      </w:r>
    </w:p>
    <w:p w:rsidR="009E457F" w:rsidRPr="00FA648B" w:rsidRDefault="002F632B">
      <w:pPr>
        <w:pStyle w:val="Normal1"/>
        <w:spacing w:line="360" w:lineRule="auto"/>
        <w:jc w:val="both"/>
        <w:rPr>
          <w:rFonts w:ascii="Times New Roman" w:eastAsia="Times New Roman" w:hAnsi="Times New Roman" w:cs="Times New Roman"/>
          <w:sz w:val="24"/>
          <w:szCs w:val="24"/>
          <w:highlight w:val="white"/>
        </w:rPr>
      </w:pPr>
      <w:r w:rsidRPr="00FA648B">
        <w:rPr>
          <w:rFonts w:ascii="Times New Roman" w:eastAsia="Times New Roman" w:hAnsi="Times New Roman" w:cs="Times New Roman"/>
          <w:sz w:val="24"/>
          <w:szCs w:val="24"/>
          <w:highlight w:val="white"/>
        </w:rPr>
        <w:t>Attaran, M., (2017). The rise of 3-D printing: The advantages of additive manufacturing over traditional manufacturing. </w:t>
      </w:r>
      <w:r w:rsidRPr="00FA648B">
        <w:rPr>
          <w:rFonts w:ascii="Times New Roman" w:eastAsia="Times New Roman" w:hAnsi="Times New Roman" w:cs="Times New Roman"/>
          <w:i/>
          <w:sz w:val="24"/>
          <w:szCs w:val="24"/>
          <w:highlight w:val="white"/>
        </w:rPr>
        <w:t>Business Horizons</w:t>
      </w:r>
      <w:r w:rsidRPr="00FA648B">
        <w:rPr>
          <w:rFonts w:ascii="Times New Roman" w:eastAsia="Times New Roman" w:hAnsi="Times New Roman" w:cs="Times New Roman"/>
          <w:sz w:val="24"/>
          <w:szCs w:val="24"/>
          <w:highlight w:val="white"/>
        </w:rPr>
        <w:t>, </w:t>
      </w:r>
      <w:r w:rsidRPr="00FA648B">
        <w:rPr>
          <w:rFonts w:ascii="Times New Roman" w:eastAsia="Times New Roman" w:hAnsi="Times New Roman" w:cs="Times New Roman"/>
          <w:i/>
          <w:sz w:val="24"/>
          <w:szCs w:val="24"/>
          <w:highlight w:val="white"/>
        </w:rPr>
        <w:t>60</w:t>
      </w:r>
      <w:r w:rsidRPr="00FA648B">
        <w:rPr>
          <w:rFonts w:ascii="Times New Roman" w:eastAsia="Times New Roman" w:hAnsi="Times New Roman" w:cs="Times New Roman"/>
          <w:sz w:val="24"/>
          <w:szCs w:val="24"/>
          <w:highlight w:val="white"/>
        </w:rPr>
        <w:t>(5), pp.677-688.</w:t>
      </w:r>
    </w:p>
    <w:p w:rsidR="009E457F" w:rsidRPr="00FA648B" w:rsidRDefault="002F632B">
      <w:pPr>
        <w:pStyle w:val="Normal1"/>
        <w:spacing w:line="360" w:lineRule="auto"/>
        <w:jc w:val="both"/>
        <w:rPr>
          <w:rFonts w:ascii="Times New Roman" w:eastAsia="Times New Roman" w:hAnsi="Times New Roman" w:cs="Times New Roman"/>
          <w:sz w:val="24"/>
          <w:szCs w:val="24"/>
        </w:rPr>
      </w:pPr>
      <w:r w:rsidRPr="00FA648B">
        <w:rPr>
          <w:rFonts w:ascii="Times New Roman" w:eastAsia="Times New Roman" w:hAnsi="Times New Roman" w:cs="Times New Roman"/>
          <w:sz w:val="24"/>
          <w:szCs w:val="24"/>
        </w:rPr>
        <w:t xml:space="preserve">bbc.com, (2019), ULEZ: New pollution charge begins in London, Available at:  </w:t>
      </w:r>
      <w:hyperlink r:id="rId8">
        <w:r w:rsidRPr="00FA648B">
          <w:rPr>
            <w:rFonts w:ascii="Times New Roman" w:eastAsia="Times New Roman" w:hAnsi="Times New Roman" w:cs="Times New Roman"/>
            <w:sz w:val="24"/>
            <w:szCs w:val="24"/>
            <w:u w:val="single"/>
          </w:rPr>
          <w:t>https://www.bbc.com/news/uk-england-london-47815117</w:t>
        </w:r>
      </w:hyperlink>
      <w:r w:rsidRPr="00FA648B">
        <w:rPr>
          <w:rFonts w:ascii="Times New Roman" w:eastAsia="Times New Roman" w:hAnsi="Times New Roman" w:cs="Times New Roman"/>
          <w:sz w:val="24"/>
          <w:szCs w:val="24"/>
        </w:rPr>
        <w:t xml:space="preserve"> [Accessed on: 28/07/2019]</w:t>
      </w:r>
    </w:p>
    <w:p w:rsidR="009E457F" w:rsidRPr="00FA648B" w:rsidRDefault="002F632B">
      <w:pPr>
        <w:pStyle w:val="Normal1"/>
        <w:spacing w:line="360" w:lineRule="auto"/>
        <w:jc w:val="both"/>
        <w:rPr>
          <w:rFonts w:ascii="Times New Roman" w:eastAsia="Times New Roman" w:hAnsi="Times New Roman" w:cs="Times New Roman"/>
          <w:sz w:val="24"/>
          <w:szCs w:val="24"/>
          <w:highlight w:val="white"/>
        </w:rPr>
      </w:pPr>
      <w:r w:rsidRPr="00FA648B">
        <w:rPr>
          <w:rFonts w:ascii="Times New Roman" w:eastAsia="Times New Roman" w:hAnsi="Times New Roman" w:cs="Times New Roman"/>
          <w:sz w:val="24"/>
          <w:szCs w:val="24"/>
          <w:highlight w:val="white"/>
        </w:rPr>
        <w:t>Casals, L.C., Martinez-Laserna, E., García, B.A. and Nieto, N., (2016). Sustainability analysis of the electric vehicle use in Europe for CO2 emissions reduction. </w:t>
      </w:r>
      <w:r w:rsidRPr="00FA648B">
        <w:rPr>
          <w:rFonts w:ascii="Times New Roman" w:eastAsia="Times New Roman" w:hAnsi="Times New Roman" w:cs="Times New Roman"/>
          <w:i/>
          <w:sz w:val="24"/>
          <w:szCs w:val="24"/>
          <w:highlight w:val="white"/>
        </w:rPr>
        <w:t>Journal of Cleaner Production</w:t>
      </w:r>
      <w:r w:rsidRPr="00FA648B">
        <w:rPr>
          <w:rFonts w:ascii="Times New Roman" w:eastAsia="Times New Roman" w:hAnsi="Times New Roman" w:cs="Times New Roman"/>
          <w:sz w:val="24"/>
          <w:szCs w:val="24"/>
          <w:highlight w:val="white"/>
        </w:rPr>
        <w:t>, </w:t>
      </w:r>
      <w:r w:rsidRPr="00FA648B">
        <w:rPr>
          <w:rFonts w:ascii="Times New Roman" w:eastAsia="Times New Roman" w:hAnsi="Times New Roman" w:cs="Times New Roman"/>
          <w:i/>
          <w:sz w:val="24"/>
          <w:szCs w:val="24"/>
          <w:highlight w:val="white"/>
        </w:rPr>
        <w:t>127</w:t>
      </w:r>
      <w:r w:rsidRPr="00FA648B">
        <w:rPr>
          <w:rFonts w:ascii="Times New Roman" w:eastAsia="Times New Roman" w:hAnsi="Times New Roman" w:cs="Times New Roman"/>
          <w:sz w:val="24"/>
          <w:szCs w:val="24"/>
          <w:highlight w:val="white"/>
        </w:rPr>
        <w:t>, pp.425-437.</w:t>
      </w:r>
    </w:p>
    <w:p w:rsidR="009E457F" w:rsidRPr="00FA648B" w:rsidRDefault="002F632B">
      <w:pPr>
        <w:pStyle w:val="Normal1"/>
        <w:spacing w:line="360" w:lineRule="auto"/>
        <w:jc w:val="both"/>
        <w:rPr>
          <w:rFonts w:ascii="Times New Roman" w:eastAsia="Times New Roman" w:hAnsi="Times New Roman" w:cs="Times New Roman"/>
          <w:sz w:val="24"/>
          <w:szCs w:val="24"/>
          <w:highlight w:val="white"/>
        </w:rPr>
      </w:pPr>
      <w:r w:rsidRPr="00FA648B">
        <w:rPr>
          <w:rFonts w:ascii="Times New Roman" w:eastAsia="Times New Roman" w:hAnsi="Times New Roman" w:cs="Times New Roman"/>
          <w:sz w:val="24"/>
          <w:szCs w:val="24"/>
          <w:highlight w:val="white"/>
        </w:rPr>
        <w:t>Esfahbodi, A., Zhang, Y., Watson, G. and Zhang, T., (2017). Governance pressures and performance outcomes of sustainable supply chain management–An empirical analysis of UK manufacturing industry. </w:t>
      </w:r>
      <w:r w:rsidRPr="00FA648B">
        <w:rPr>
          <w:rFonts w:ascii="Times New Roman" w:eastAsia="Times New Roman" w:hAnsi="Times New Roman" w:cs="Times New Roman"/>
          <w:i/>
          <w:sz w:val="24"/>
          <w:szCs w:val="24"/>
          <w:highlight w:val="white"/>
        </w:rPr>
        <w:t>Journal of Cleaner Production</w:t>
      </w:r>
      <w:r w:rsidRPr="00FA648B">
        <w:rPr>
          <w:rFonts w:ascii="Times New Roman" w:eastAsia="Times New Roman" w:hAnsi="Times New Roman" w:cs="Times New Roman"/>
          <w:sz w:val="24"/>
          <w:szCs w:val="24"/>
          <w:highlight w:val="white"/>
        </w:rPr>
        <w:t>, </w:t>
      </w:r>
      <w:r w:rsidRPr="00FA648B">
        <w:rPr>
          <w:rFonts w:ascii="Times New Roman" w:eastAsia="Times New Roman" w:hAnsi="Times New Roman" w:cs="Times New Roman"/>
          <w:i/>
          <w:sz w:val="24"/>
          <w:szCs w:val="24"/>
          <w:highlight w:val="white"/>
        </w:rPr>
        <w:t>155</w:t>
      </w:r>
      <w:r w:rsidRPr="00FA648B">
        <w:rPr>
          <w:rFonts w:ascii="Times New Roman" w:eastAsia="Times New Roman" w:hAnsi="Times New Roman" w:cs="Times New Roman"/>
          <w:sz w:val="24"/>
          <w:szCs w:val="24"/>
          <w:highlight w:val="white"/>
        </w:rPr>
        <w:t>, pp.66-78.</w:t>
      </w:r>
    </w:p>
    <w:p w:rsidR="009E457F" w:rsidRPr="00FA648B" w:rsidRDefault="002F632B">
      <w:pPr>
        <w:pStyle w:val="Normal1"/>
        <w:spacing w:line="360" w:lineRule="auto"/>
        <w:jc w:val="both"/>
        <w:rPr>
          <w:rFonts w:ascii="Times New Roman" w:eastAsia="Times New Roman" w:hAnsi="Times New Roman" w:cs="Times New Roman"/>
          <w:sz w:val="24"/>
          <w:szCs w:val="24"/>
          <w:highlight w:val="white"/>
        </w:rPr>
      </w:pPr>
      <w:r w:rsidRPr="00FA648B">
        <w:rPr>
          <w:rFonts w:ascii="Times New Roman" w:eastAsia="Times New Roman" w:hAnsi="Times New Roman" w:cs="Times New Roman"/>
          <w:sz w:val="24"/>
          <w:szCs w:val="24"/>
          <w:highlight w:val="white"/>
        </w:rPr>
        <w:t>Fiori, C., Ahn, K. and Rakha, H.A., (2016). Power-based electric vehicle energy consumption model: Model development and validation. </w:t>
      </w:r>
      <w:r w:rsidRPr="00FA648B">
        <w:rPr>
          <w:rFonts w:ascii="Times New Roman" w:eastAsia="Times New Roman" w:hAnsi="Times New Roman" w:cs="Times New Roman"/>
          <w:i/>
          <w:sz w:val="24"/>
          <w:szCs w:val="24"/>
          <w:highlight w:val="white"/>
        </w:rPr>
        <w:t>Applied Energy</w:t>
      </w:r>
      <w:r w:rsidRPr="00FA648B">
        <w:rPr>
          <w:rFonts w:ascii="Times New Roman" w:eastAsia="Times New Roman" w:hAnsi="Times New Roman" w:cs="Times New Roman"/>
          <w:sz w:val="24"/>
          <w:szCs w:val="24"/>
          <w:highlight w:val="white"/>
        </w:rPr>
        <w:t>, </w:t>
      </w:r>
      <w:r w:rsidRPr="00FA648B">
        <w:rPr>
          <w:rFonts w:ascii="Times New Roman" w:eastAsia="Times New Roman" w:hAnsi="Times New Roman" w:cs="Times New Roman"/>
          <w:i/>
          <w:sz w:val="24"/>
          <w:szCs w:val="24"/>
          <w:highlight w:val="white"/>
        </w:rPr>
        <w:t>168</w:t>
      </w:r>
      <w:r w:rsidRPr="00FA648B">
        <w:rPr>
          <w:rFonts w:ascii="Times New Roman" w:eastAsia="Times New Roman" w:hAnsi="Times New Roman" w:cs="Times New Roman"/>
          <w:sz w:val="24"/>
          <w:szCs w:val="24"/>
          <w:highlight w:val="white"/>
        </w:rPr>
        <w:t>, pp.257-268.</w:t>
      </w:r>
    </w:p>
    <w:p w:rsidR="009E457F" w:rsidRPr="00FA648B" w:rsidRDefault="002F632B">
      <w:pPr>
        <w:pStyle w:val="Normal1"/>
        <w:spacing w:line="360" w:lineRule="auto"/>
        <w:jc w:val="both"/>
        <w:rPr>
          <w:rFonts w:ascii="Times New Roman" w:eastAsia="Times New Roman" w:hAnsi="Times New Roman" w:cs="Times New Roman"/>
          <w:sz w:val="24"/>
          <w:szCs w:val="24"/>
          <w:highlight w:val="white"/>
        </w:rPr>
      </w:pPr>
      <w:r w:rsidRPr="00FA648B">
        <w:rPr>
          <w:rFonts w:ascii="Times New Roman" w:eastAsia="Times New Roman" w:hAnsi="Times New Roman" w:cs="Times New Roman"/>
          <w:sz w:val="24"/>
          <w:szCs w:val="24"/>
          <w:highlight w:val="white"/>
        </w:rPr>
        <w:t>Hardman, S., Chandan, A., Tal, G. and Turrentine, T., (2017). The effectiveness of financial purchase incentives for battery electric vehicles–A review of the evidence. </w:t>
      </w:r>
      <w:r w:rsidRPr="00FA648B">
        <w:rPr>
          <w:rFonts w:ascii="Times New Roman" w:eastAsia="Times New Roman" w:hAnsi="Times New Roman" w:cs="Times New Roman"/>
          <w:i/>
          <w:sz w:val="24"/>
          <w:szCs w:val="24"/>
          <w:highlight w:val="white"/>
        </w:rPr>
        <w:t>Renewable and Sustainable Energy Reviews</w:t>
      </w:r>
      <w:r w:rsidRPr="00FA648B">
        <w:rPr>
          <w:rFonts w:ascii="Times New Roman" w:eastAsia="Times New Roman" w:hAnsi="Times New Roman" w:cs="Times New Roman"/>
          <w:sz w:val="24"/>
          <w:szCs w:val="24"/>
          <w:highlight w:val="white"/>
        </w:rPr>
        <w:t>, </w:t>
      </w:r>
      <w:r w:rsidRPr="00FA648B">
        <w:rPr>
          <w:rFonts w:ascii="Times New Roman" w:eastAsia="Times New Roman" w:hAnsi="Times New Roman" w:cs="Times New Roman"/>
          <w:i/>
          <w:sz w:val="24"/>
          <w:szCs w:val="24"/>
          <w:highlight w:val="white"/>
        </w:rPr>
        <w:t>80</w:t>
      </w:r>
      <w:r w:rsidRPr="00FA648B">
        <w:rPr>
          <w:rFonts w:ascii="Times New Roman" w:eastAsia="Times New Roman" w:hAnsi="Times New Roman" w:cs="Times New Roman"/>
          <w:sz w:val="24"/>
          <w:szCs w:val="24"/>
          <w:highlight w:val="white"/>
        </w:rPr>
        <w:t>, pp.1100-1111.</w:t>
      </w:r>
    </w:p>
    <w:p w:rsidR="009E457F" w:rsidRPr="00FA648B" w:rsidRDefault="002F632B">
      <w:pPr>
        <w:pStyle w:val="Normal1"/>
        <w:spacing w:line="360" w:lineRule="auto"/>
        <w:jc w:val="both"/>
        <w:rPr>
          <w:rFonts w:ascii="Times New Roman" w:eastAsia="Times New Roman" w:hAnsi="Times New Roman" w:cs="Times New Roman"/>
          <w:sz w:val="24"/>
          <w:szCs w:val="24"/>
        </w:rPr>
      </w:pPr>
      <w:r w:rsidRPr="00FA648B">
        <w:rPr>
          <w:rFonts w:ascii="Times New Roman" w:eastAsia="Times New Roman" w:hAnsi="Times New Roman" w:cs="Times New Roman"/>
          <w:sz w:val="24"/>
          <w:szCs w:val="24"/>
        </w:rPr>
        <w:t xml:space="preserve">knoema.com (2019), United Kingdom - Adult (15+) literacy rate, available at: </w:t>
      </w:r>
      <w:hyperlink r:id="rId9">
        <w:r w:rsidRPr="00FA648B">
          <w:rPr>
            <w:rFonts w:ascii="Times New Roman" w:eastAsia="Times New Roman" w:hAnsi="Times New Roman" w:cs="Times New Roman"/>
            <w:sz w:val="24"/>
            <w:szCs w:val="24"/>
            <w:u w:val="single"/>
          </w:rPr>
          <w:t>https://knoema.com/atlas/United-Kingdom/topics/Education/Literacy/Adult-literacy-rate</w:t>
        </w:r>
      </w:hyperlink>
      <w:r w:rsidRPr="00FA648B">
        <w:rPr>
          <w:rFonts w:ascii="Times New Roman" w:eastAsia="Times New Roman" w:hAnsi="Times New Roman" w:cs="Times New Roman"/>
          <w:sz w:val="24"/>
          <w:szCs w:val="24"/>
        </w:rPr>
        <w:t xml:space="preserve"> [accessed on: 10/06/2019] </w:t>
      </w:r>
    </w:p>
    <w:p w:rsidR="009E457F" w:rsidRPr="00FA648B" w:rsidRDefault="002F632B">
      <w:pPr>
        <w:pStyle w:val="Normal1"/>
        <w:spacing w:line="360" w:lineRule="auto"/>
        <w:jc w:val="both"/>
        <w:rPr>
          <w:rFonts w:ascii="Times New Roman" w:eastAsia="Times New Roman" w:hAnsi="Times New Roman" w:cs="Times New Roman"/>
          <w:sz w:val="24"/>
          <w:szCs w:val="24"/>
        </w:rPr>
      </w:pPr>
      <w:r w:rsidRPr="00FA648B">
        <w:rPr>
          <w:rFonts w:ascii="Times New Roman" w:eastAsia="Times New Roman" w:hAnsi="Times New Roman" w:cs="Times New Roman"/>
          <w:sz w:val="24"/>
          <w:szCs w:val="24"/>
        </w:rPr>
        <w:t xml:space="preserve">legislation.gov.uk, (2019), Control of Pollution Act 1974, Available at: </w:t>
      </w:r>
      <w:hyperlink r:id="rId10">
        <w:r w:rsidRPr="00FA648B">
          <w:rPr>
            <w:rFonts w:ascii="Times New Roman" w:eastAsia="Times New Roman" w:hAnsi="Times New Roman" w:cs="Times New Roman"/>
            <w:sz w:val="24"/>
            <w:szCs w:val="24"/>
            <w:u w:val="single"/>
          </w:rPr>
          <w:t>http://www.legislation.gov.uk/ukpga/1974/40/contents</w:t>
        </w:r>
      </w:hyperlink>
      <w:r w:rsidRPr="00FA648B">
        <w:rPr>
          <w:rFonts w:ascii="Times New Roman" w:eastAsia="Times New Roman" w:hAnsi="Times New Roman" w:cs="Times New Roman"/>
          <w:sz w:val="24"/>
          <w:szCs w:val="24"/>
        </w:rPr>
        <w:t xml:space="preserve"> [Accessed on: 28/07/2019]</w:t>
      </w:r>
    </w:p>
    <w:p w:rsidR="009E457F" w:rsidRPr="00FA648B" w:rsidRDefault="002F632B">
      <w:pPr>
        <w:pStyle w:val="Normal1"/>
        <w:spacing w:line="360" w:lineRule="auto"/>
        <w:jc w:val="both"/>
        <w:rPr>
          <w:rFonts w:ascii="Times New Roman" w:eastAsia="Times New Roman" w:hAnsi="Times New Roman" w:cs="Times New Roman"/>
          <w:sz w:val="24"/>
          <w:szCs w:val="24"/>
        </w:rPr>
      </w:pPr>
      <w:r w:rsidRPr="00FA648B">
        <w:rPr>
          <w:rFonts w:ascii="Times New Roman" w:eastAsia="Times New Roman" w:hAnsi="Times New Roman" w:cs="Times New Roman"/>
          <w:sz w:val="24"/>
          <w:szCs w:val="24"/>
        </w:rPr>
        <w:t xml:space="preserve">legislation.gov.uk, (2019), The Carbon Budget Order 2011, Available at: </w:t>
      </w:r>
      <w:hyperlink r:id="rId11">
        <w:r w:rsidRPr="00FA648B">
          <w:rPr>
            <w:rFonts w:ascii="Times New Roman" w:eastAsia="Times New Roman" w:hAnsi="Times New Roman" w:cs="Times New Roman"/>
            <w:sz w:val="24"/>
            <w:szCs w:val="24"/>
            <w:u w:val="single"/>
          </w:rPr>
          <w:t>http://www.legislation.gov.uk/uksi/2011/1603/contents/made</w:t>
        </w:r>
      </w:hyperlink>
      <w:r w:rsidRPr="00FA648B">
        <w:rPr>
          <w:rFonts w:ascii="Times New Roman" w:eastAsia="Times New Roman" w:hAnsi="Times New Roman" w:cs="Times New Roman"/>
          <w:sz w:val="24"/>
          <w:szCs w:val="24"/>
        </w:rPr>
        <w:t xml:space="preserve"> [Accessed on: 28/07/2019]</w:t>
      </w:r>
    </w:p>
    <w:p w:rsidR="009E457F" w:rsidRPr="00FA648B" w:rsidRDefault="002F632B">
      <w:pPr>
        <w:pStyle w:val="Normal1"/>
        <w:spacing w:line="360" w:lineRule="auto"/>
        <w:jc w:val="both"/>
        <w:rPr>
          <w:rFonts w:ascii="Times New Roman" w:eastAsia="Times New Roman" w:hAnsi="Times New Roman" w:cs="Times New Roman"/>
          <w:sz w:val="24"/>
          <w:szCs w:val="24"/>
        </w:rPr>
      </w:pPr>
      <w:r w:rsidRPr="00FA648B">
        <w:rPr>
          <w:rFonts w:ascii="Times New Roman" w:eastAsia="Times New Roman" w:hAnsi="Times New Roman" w:cs="Times New Roman"/>
          <w:sz w:val="24"/>
          <w:szCs w:val="24"/>
        </w:rPr>
        <w:t xml:space="preserve">legislation.gov.uk, (2019), The Climate Change Act 2008, Available at: </w:t>
      </w:r>
      <w:hyperlink r:id="rId12">
        <w:r w:rsidRPr="00FA648B">
          <w:rPr>
            <w:rFonts w:ascii="Times New Roman" w:eastAsia="Times New Roman" w:hAnsi="Times New Roman" w:cs="Times New Roman"/>
            <w:sz w:val="24"/>
            <w:szCs w:val="24"/>
            <w:u w:val="single"/>
          </w:rPr>
          <w:t>http://www.legislation.gov.uk/uksi/2011/1602/contents/made</w:t>
        </w:r>
      </w:hyperlink>
      <w:r w:rsidRPr="00FA648B">
        <w:rPr>
          <w:rFonts w:ascii="Times New Roman" w:eastAsia="Times New Roman" w:hAnsi="Times New Roman" w:cs="Times New Roman"/>
          <w:sz w:val="24"/>
          <w:szCs w:val="24"/>
        </w:rPr>
        <w:t>[ Accessed on: 28/07/2019]</w:t>
      </w:r>
    </w:p>
    <w:p w:rsidR="009E457F" w:rsidRPr="00FA648B" w:rsidRDefault="002F632B">
      <w:pPr>
        <w:pStyle w:val="Normal1"/>
        <w:spacing w:line="360" w:lineRule="auto"/>
        <w:jc w:val="both"/>
        <w:rPr>
          <w:rFonts w:ascii="Times New Roman" w:eastAsia="Times New Roman" w:hAnsi="Times New Roman" w:cs="Times New Roman"/>
          <w:sz w:val="24"/>
          <w:szCs w:val="24"/>
        </w:rPr>
      </w:pPr>
      <w:r w:rsidRPr="00FA648B">
        <w:rPr>
          <w:rFonts w:ascii="Times New Roman" w:eastAsia="Times New Roman" w:hAnsi="Times New Roman" w:cs="Times New Roman"/>
          <w:sz w:val="24"/>
          <w:szCs w:val="24"/>
        </w:rPr>
        <w:lastRenderedPageBreak/>
        <w:t xml:space="preserve">legislation.gov.uk, (2019), The Waste (England and Wales) Regulations 2011, Available at: </w:t>
      </w:r>
      <w:hyperlink r:id="rId13">
        <w:r w:rsidRPr="00FA648B">
          <w:rPr>
            <w:rFonts w:ascii="Times New Roman" w:eastAsia="Times New Roman" w:hAnsi="Times New Roman" w:cs="Times New Roman"/>
            <w:sz w:val="24"/>
            <w:szCs w:val="24"/>
            <w:u w:val="single"/>
          </w:rPr>
          <w:t>http://www.legislation.gov.uk/uksi/2011/988/contents</w:t>
        </w:r>
      </w:hyperlink>
      <w:r w:rsidRPr="00FA648B">
        <w:rPr>
          <w:rFonts w:ascii="Times New Roman" w:eastAsia="Times New Roman" w:hAnsi="Times New Roman" w:cs="Times New Roman"/>
          <w:sz w:val="24"/>
          <w:szCs w:val="24"/>
        </w:rPr>
        <w:t xml:space="preserve"> [Accessed on: 28/07/2019]</w:t>
      </w:r>
    </w:p>
    <w:p w:rsidR="009E457F" w:rsidRPr="00FA648B" w:rsidRDefault="002F632B">
      <w:pPr>
        <w:pStyle w:val="Normal1"/>
        <w:spacing w:line="360" w:lineRule="auto"/>
        <w:jc w:val="both"/>
        <w:rPr>
          <w:rFonts w:ascii="Times New Roman" w:eastAsia="Times New Roman" w:hAnsi="Times New Roman" w:cs="Times New Roman"/>
          <w:sz w:val="24"/>
          <w:szCs w:val="24"/>
          <w:highlight w:val="white"/>
        </w:rPr>
      </w:pPr>
      <w:r w:rsidRPr="00FA648B">
        <w:rPr>
          <w:rFonts w:ascii="Times New Roman" w:eastAsia="Times New Roman" w:hAnsi="Times New Roman" w:cs="Times New Roman"/>
          <w:sz w:val="24"/>
          <w:szCs w:val="24"/>
          <w:highlight w:val="white"/>
        </w:rPr>
        <w:t>Li, W., Long, R., Chen, H. and Geng, J., (2017). A review of factors influencing consumer intentions to adopt battery electric vehicles. </w:t>
      </w:r>
      <w:r w:rsidRPr="00FA648B">
        <w:rPr>
          <w:rFonts w:ascii="Times New Roman" w:eastAsia="Times New Roman" w:hAnsi="Times New Roman" w:cs="Times New Roman"/>
          <w:i/>
          <w:sz w:val="24"/>
          <w:szCs w:val="24"/>
          <w:highlight w:val="white"/>
        </w:rPr>
        <w:t>Renewable and Sustainable Energy Reviews</w:t>
      </w:r>
      <w:r w:rsidRPr="00FA648B">
        <w:rPr>
          <w:rFonts w:ascii="Times New Roman" w:eastAsia="Times New Roman" w:hAnsi="Times New Roman" w:cs="Times New Roman"/>
          <w:sz w:val="24"/>
          <w:szCs w:val="24"/>
          <w:highlight w:val="white"/>
        </w:rPr>
        <w:t>, </w:t>
      </w:r>
      <w:r w:rsidRPr="00FA648B">
        <w:rPr>
          <w:rFonts w:ascii="Times New Roman" w:eastAsia="Times New Roman" w:hAnsi="Times New Roman" w:cs="Times New Roman"/>
          <w:i/>
          <w:sz w:val="24"/>
          <w:szCs w:val="24"/>
          <w:highlight w:val="white"/>
        </w:rPr>
        <w:t>78</w:t>
      </w:r>
      <w:r w:rsidRPr="00FA648B">
        <w:rPr>
          <w:rFonts w:ascii="Times New Roman" w:eastAsia="Times New Roman" w:hAnsi="Times New Roman" w:cs="Times New Roman"/>
          <w:sz w:val="24"/>
          <w:szCs w:val="24"/>
          <w:highlight w:val="white"/>
        </w:rPr>
        <w:t>, pp.318-328.</w:t>
      </w:r>
    </w:p>
    <w:p w:rsidR="009E457F" w:rsidRPr="00FA648B" w:rsidRDefault="002F632B">
      <w:pPr>
        <w:pStyle w:val="Normal1"/>
        <w:spacing w:line="360" w:lineRule="auto"/>
        <w:jc w:val="both"/>
        <w:rPr>
          <w:rFonts w:ascii="Times New Roman" w:eastAsia="Times New Roman" w:hAnsi="Times New Roman" w:cs="Times New Roman"/>
          <w:sz w:val="24"/>
          <w:szCs w:val="24"/>
        </w:rPr>
      </w:pPr>
      <w:r w:rsidRPr="00FA648B">
        <w:rPr>
          <w:rFonts w:ascii="Times New Roman" w:eastAsia="Times New Roman" w:hAnsi="Times New Roman" w:cs="Times New Roman"/>
          <w:sz w:val="24"/>
          <w:szCs w:val="24"/>
        </w:rPr>
        <w:t xml:space="preserve">ons.gov.uk (2019), Gender pay gap in the UK: 2018, available at: </w:t>
      </w:r>
      <w:hyperlink r:id="rId14">
        <w:r w:rsidRPr="00FA648B">
          <w:rPr>
            <w:rFonts w:ascii="Times New Roman" w:eastAsia="Times New Roman" w:hAnsi="Times New Roman" w:cs="Times New Roman"/>
            <w:sz w:val="24"/>
            <w:szCs w:val="24"/>
            <w:u w:val="single"/>
          </w:rPr>
          <w:t>https://www.ons.gov.uk/employmentandlabourmarket/peopleinwork/earningsandworkinghours/bulletins/genderpaygapintheuk/2018</w:t>
        </w:r>
      </w:hyperlink>
      <w:r w:rsidRPr="00FA648B">
        <w:rPr>
          <w:rFonts w:ascii="Times New Roman" w:eastAsia="Times New Roman" w:hAnsi="Times New Roman" w:cs="Times New Roman"/>
          <w:sz w:val="24"/>
          <w:szCs w:val="24"/>
        </w:rPr>
        <w:t xml:space="preserve"> [accessed on: 10/09/2019]</w:t>
      </w:r>
    </w:p>
    <w:p w:rsidR="009E457F" w:rsidRPr="00FA648B" w:rsidRDefault="002F632B">
      <w:pPr>
        <w:pStyle w:val="Normal1"/>
        <w:spacing w:line="360" w:lineRule="auto"/>
        <w:jc w:val="both"/>
        <w:rPr>
          <w:rFonts w:ascii="Times New Roman" w:eastAsia="Times New Roman" w:hAnsi="Times New Roman" w:cs="Times New Roman"/>
          <w:sz w:val="24"/>
          <w:szCs w:val="24"/>
          <w:highlight w:val="white"/>
        </w:rPr>
      </w:pPr>
      <w:r w:rsidRPr="00FA648B">
        <w:rPr>
          <w:rFonts w:ascii="Times New Roman" w:eastAsia="Times New Roman" w:hAnsi="Times New Roman" w:cs="Times New Roman"/>
          <w:sz w:val="24"/>
          <w:szCs w:val="24"/>
          <w:highlight w:val="white"/>
        </w:rPr>
        <w:t>Pavlínek, P., (2015). The impact of the 2008–2009 crisis on the automotive industry: global trends and firm-level effects in Central Europe. </w:t>
      </w:r>
      <w:r w:rsidRPr="00FA648B">
        <w:rPr>
          <w:rFonts w:ascii="Times New Roman" w:eastAsia="Times New Roman" w:hAnsi="Times New Roman" w:cs="Times New Roman"/>
          <w:i/>
          <w:sz w:val="24"/>
          <w:szCs w:val="24"/>
          <w:highlight w:val="white"/>
        </w:rPr>
        <w:t>European Urban and Regional Studies</w:t>
      </w:r>
      <w:r w:rsidRPr="00FA648B">
        <w:rPr>
          <w:rFonts w:ascii="Times New Roman" w:eastAsia="Times New Roman" w:hAnsi="Times New Roman" w:cs="Times New Roman"/>
          <w:sz w:val="24"/>
          <w:szCs w:val="24"/>
          <w:highlight w:val="white"/>
        </w:rPr>
        <w:t>, </w:t>
      </w:r>
      <w:r w:rsidRPr="00FA648B">
        <w:rPr>
          <w:rFonts w:ascii="Times New Roman" w:eastAsia="Times New Roman" w:hAnsi="Times New Roman" w:cs="Times New Roman"/>
          <w:i/>
          <w:sz w:val="24"/>
          <w:szCs w:val="24"/>
          <w:highlight w:val="white"/>
        </w:rPr>
        <w:t>22</w:t>
      </w:r>
      <w:r w:rsidRPr="00FA648B">
        <w:rPr>
          <w:rFonts w:ascii="Times New Roman" w:eastAsia="Times New Roman" w:hAnsi="Times New Roman" w:cs="Times New Roman"/>
          <w:sz w:val="24"/>
          <w:szCs w:val="24"/>
          <w:highlight w:val="white"/>
        </w:rPr>
        <w:t>(1), pp.20-40.</w:t>
      </w:r>
    </w:p>
    <w:p w:rsidR="009E457F" w:rsidRPr="00FA648B" w:rsidRDefault="002F632B">
      <w:pPr>
        <w:pStyle w:val="Normal1"/>
        <w:spacing w:line="360" w:lineRule="auto"/>
        <w:jc w:val="both"/>
        <w:rPr>
          <w:rFonts w:ascii="Times New Roman" w:eastAsia="Times New Roman" w:hAnsi="Times New Roman" w:cs="Times New Roman"/>
          <w:sz w:val="24"/>
          <w:szCs w:val="24"/>
          <w:highlight w:val="white"/>
        </w:rPr>
      </w:pPr>
      <w:r w:rsidRPr="00FA648B">
        <w:rPr>
          <w:rFonts w:ascii="Times New Roman" w:eastAsia="Times New Roman" w:hAnsi="Times New Roman" w:cs="Times New Roman"/>
          <w:sz w:val="24"/>
          <w:szCs w:val="24"/>
          <w:highlight w:val="white"/>
        </w:rPr>
        <w:t>Qin, J., Liu, Y. and Grosvenor, R., (2016). A categorical framework of manufacturing for industry 4.0 and beyond. </w:t>
      </w:r>
      <w:r w:rsidRPr="00FA648B">
        <w:rPr>
          <w:rFonts w:ascii="Times New Roman" w:eastAsia="Times New Roman" w:hAnsi="Times New Roman" w:cs="Times New Roman"/>
          <w:i/>
          <w:sz w:val="24"/>
          <w:szCs w:val="24"/>
          <w:highlight w:val="white"/>
        </w:rPr>
        <w:t>Procedia Cirp</w:t>
      </w:r>
      <w:r w:rsidRPr="00FA648B">
        <w:rPr>
          <w:rFonts w:ascii="Times New Roman" w:eastAsia="Times New Roman" w:hAnsi="Times New Roman" w:cs="Times New Roman"/>
          <w:sz w:val="24"/>
          <w:szCs w:val="24"/>
          <w:highlight w:val="white"/>
        </w:rPr>
        <w:t>, </w:t>
      </w:r>
      <w:r w:rsidRPr="00FA648B">
        <w:rPr>
          <w:rFonts w:ascii="Times New Roman" w:eastAsia="Times New Roman" w:hAnsi="Times New Roman" w:cs="Times New Roman"/>
          <w:i/>
          <w:sz w:val="24"/>
          <w:szCs w:val="24"/>
          <w:highlight w:val="white"/>
        </w:rPr>
        <w:t>52</w:t>
      </w:r>
      <w:r w:rsidRPr="00FA648B">
        <w:rPr>
          <w:rFonts w:ascii="Times New Roman" w:eastAsia="Times New Roman" w:hAnsi="Times New Roman" w:cs="Times New Roman"/>
          <w:sz w:val="24"/>
          <w:szCs w:val="24"/>
          <w:highlight w:val="white"/>
        </w:rPr>
        <w:t>, pp.173-178.</w:t>
      </w:r>
    </w:p>
    <w:p w:rsidR="009E457F" w:rsidRPr="00FA648B" w:rsidRDefault="002F632B">
      <w:pPr>
        <w:pStyle w:val="Normal1"/>
        <w:spacing w:line="360" w:lineRule="auto"/>
        <w:jc w:val="both"/>
        <w:rPr>
          <w:rFonts w:ascii="Times New Roman" w:eastAsia="Times New Roman" w:hAnsi="Times New Roman" w:cs="Times New Roman"/>
          <w:sz w:val="24"/>
          <w:szCs w:val="24"/>
          <w:highlight w:val="white"/>
        </w:rPr>
      </w:pPr>
      <w:r w:rsidRPr="00FA648B">
        <w:rPr>
          <w:rFonts w:ascii="Times New Roman" w:eastAsia="Times New Roman" w:hAnsi="Times New Roman" w:cs="Times New Roman"/>
          <w:sz w:val="24"/>
          <w:szCs w:val="24"/>
          <w:highlight w:val="white"/>
        </w:rPr>
        <w:t>Rastogi, N.I.T.A.N.K. and Trivedi, M.K., (2016). PESTLE technique–a tool to identify external risks in construction projects. </w:t>
      </w:r>
      <w:r w:rsidRPr="00FA648B">
        <w:rPr>
          <w:rFonts w:ascii="Times New Roman" w:eastAsia="Times New Roman" w:hAnsi="Times New Roman" w:cs="Times New Roman"/>
          <w:i/>
          <w:sz w:val="24"/>
          <w:szCs w:val="24"/>
          <w:highlight w:val="white"/>
        </w:rPr>
        <w:t>International Research Journal of Engineering and Technology (IRJET)</w:t>
      </w:r>
      <w:r w:rsidRPr="00FA648B">
        <w:rPr>
          <w:rFonts w:ascii="Times New Roman" w:eastAsia="Times New Roman" w:hAnsi="Times New Roman" w:cs="Times New Roman"/>
          <w:sz w:val="24"/>
          <w:szCs w:val="24"/>
          <w:highlight w:val="white"/>
        </w:rPr>
        <w:t>, </w:t>
      </w:r>
      <w:r w:rsidRPr="00FA648B">
        <w:rPr>
          <w:rFonts w:ascii="Times New Roman" w:eastAsia="Times New Roman" w:hAnsi="Times New Roman" w:cs="Times New Roman"/>
          <w:i/>
          <w:sz w:val="24"/>
          <w:szCs w:val="24"/>
          <w:highlight w:val="white"/>
        </w:rPr>
        <w:t>3</w:t>
      </w:r>
      <w:r w:rsidRPr="00FA648B">
        <w:rPr>
          <w:rFonts w:ascii="Times New Roman" w:eastAsia="Times New Roman" w:hAnsi="Times New Roman" w:cs="Times New Roman"/>
          <w:sz w:val="24"/>
          <w:szCs w:val="24"/>
          <w:highlight w:val="white"/>
        </w:rPr>
        <w:t>(1), pp.384-388.</w:t>
      </w:r>
    </w:p>
    <w:p w:rsidR="009E457F" w:rsidRPr="00FA648B" w:rsidRDefault="002F632B">
      <w:pPr>
        <w:pStyle w:val="Normal1"/>
        <w:spacing w:line="360" w:lineRule="auto"/>
        <w:jc w:val="both"/>
        <w:rPr>
          <w:rFonts w:ascii="Times New Roman" w:eastAsia="Times New Roman" w:hAnsi="Times New Roman" w:cs="Times New Roman"/>
          <w:sz w:val="24"/>
          <w:szCs w:val="24"/>
          <w:highlight w:val="white"/>
        </w:rPr>
      </w:pPr>
      <w:r w:rsidRPr="00FA648B">
        <w:rPr>
          <w:rFonts w:ascii="Times New Roman" w:eastAsia="Times New Roman" w:hAnsi="Times New Roman" w:cs="Times New Roman"/>
          <w:sz w:val="24"/>
          <w:szCs w:val="24"/>
          <w:highlight w:val="white"/>
        </w:rPr>
        <w:t>Reinhardt, R., Domingo, S.G., García, B.A. and Christodoulou, I., (2017), June. Macro environmental analysis of the electric vehicle battery second use market. In </w:t>
      </w:r>
      <w:r w:rsidRPr="00FA648B">
        <w:rPr>
          <w:rFonts w:ascii="Times New Roman" w:eastAsia="Times New Roman" w:hAnsi="Times New Roman" w:cs="Times New Roman"/>
          <w:i/>
          <w:sz w:val="24"/>
          <w:szCs w:val="24"/>
          <w:highlight w:val="white"/>
        </w:rPr>
        <w:t>2017 14th International Conference on the European Energy Market (EEM)</w:t>
      </w:r>
      <w:r w:rsidRPr="00FA648B">
        <w:rPr>
          <w:rFonts w:ascii="Times New Roman" w:eastAsia="Times New Roman" w:hAnsi="Times New Roman" w:cs="Times New Roman"/>
          <w:sz w:val="24"/>
          <w:szCs w:val="24"/>
          <w:highlight w:val="white"/>
        </w:rPr>
        <w:t> (pp. 1-6). IEEE.</w:t>
      </w:r>
    </w:p>
    <w:p w:rsidR="009E457F" w:rsidRPr="00FA648B" w:rsidRDefault="002F632B">
      <w:pPr>
        <w:pStyle w:val="Normal1"/>
        <w:spacing w:line="360" w:lineRule="auto"/>
        <w:jc w:val="both"/>
        <w:rPr>
          <w:rFonts w:ascii="Times New Roman" w:eastAsia="Times New Roman" w:hAnsi="Times New Roman" w:cs="Times New Roman"/>
          <w:sz w:val="24"/>
          <w:szCs w:val="24"/>
        </w:rPr>
      </w:pPr>
      <w:r w:rsidRPr="00FA648B">
        <w:rPr>
          <w:rFonts w:ascii="Times New Roman" w:eastAsia="Times New Roman" w:hAnsi="Times New Roman" w:cs="Times New Roman"/>
          <w:sz w:val="24"/>
          <w:szCs w:val="24"/>
        </w:rPr>
        <w:t xml:space="preserve">statista.com (2019), Gross domestic product (GDP) year-on-year growth in the United Kingdom (UK) from 2000 to 2018, available at:                                    </w:t>
      </w:r>
      <w:hyperlink r:id="rId15">
        <w:r w:rsidRPr="00FA648B">
          <w:rPr>
            <w:rFonts w:ascii="Times New Roman" w:eastAsia="Times New Roman" w:hAnsi="Times New Roman" w:cs="Times New Roman"/>
            <w:sz w:val="24"/>
            <w:szCs w:val="24"/>
            <w:u w:val="single"/>
          </w:rPr>
          <w:t>https://www.statista.com/statistics/281734/gdp-growth-in-the-united-kingdom-uk/</w:t>
        </w:r>
      </w:hyperlink>
      <w:r w:rsidRPr="00FA648B">
        <w:rPr>
          <w:rFonts w:ascii="Times New Roman" w:eastAsia="Times New Roman" w:hAnsi="Times New Roman" w:cs="Times New Roman"/>
          <w:sz w:val="24"/>
          <w:szCs w:val="24"/>
        </w:rPr>
        <w:t xml:space="preserve"> [accessed on: 10/06/2019]</w:t>
      </w:r>
    </w:p>
    <w:p w:rsidR="009E457F" w:rsidRPr="00FA648B" w:rsidRDefault="002F632B">
      <w:pPr>
        <w:pStyle w:val="Normal1"/>
        <w:spacing w:line="360" w:lineRule="auto"/>
        <w:jc w:val="both"/>
        <w:rPr>
          <w:rFonts w:ascii="Times New Roman" w:eastAsia="Times New Roman" w:hAnsi="Times New Roman" w:cs="Times New Roman"/>
          <w:sz w:val="24"/>
          <w:szCs w:val="24"/>
        </w:rPr>
      </w:pPr>
      <w:r w:rsidRPr="00FA648B">
        <w:rPr>
          <w:rFonts w:ascii="Times New Roman" w:eastAsia="Times New Roman" w:hAnsi="Times New Roman" w:cs="Times New Roman"/>
          <w:sz w:val="24"/>
          <w:szCs w:val="24"/>
        </w:rPr>
        <w:t xml:space="preserve">tfl.gov.uk, (2019), Congestion Charge/ULEZ zone, Available at: </w:t>
      </w:r>
      <w:hyperlink r:id="rId16">
        <w:r w:rsidRPr="00FA648B">
          <w:rPr>
            <w:rFonts w:ascii="Times New Roman" w:eastAsia="Times New Roman" w:hAnsi="Times New Roman" w:cs="Times New Roman"/>
            <w:sz w:val="24"/>
            <w:szCs w:val="24"/>
            <w:u w:val="single"/>
          </w:rPr>
          <w:t>https://tfl.gov.uk/modes/driving/congestion-charge/congestion-charge-zone</w:t>
        </w:r>
      </w:hyperlink>
      <w:r w:rsidRPr="00FA648B">
        <w:rPr>
          <w:rFonts w:ascii="Times New Roman" w:eastAsia="Times New Roman" w:hAnsi="Times New Roman" w:cs="Times New Roman"/>
          <w:sz w:val="24"/>
          <w:szCs w:val="24"/>
        </w:rPr>
        <w:t xml:space="preserve"> [Accessed on: 28/ 07/2019]</w:t>
      </w:r>
    </w:p>
    <w:p w:rsidR="009E457F" w:rsidRPr="00FA648B" w:rsidRDefault="002F632B">
      <w:pPr>
        <w:pStyle w:val="Normal1"/>
        <w:spacing w:line="360" w:lineRule="auto"/>
        <w:jc w:val="both"/>
        <w:rPr>
          <w:rFonts w:ascii="Times New Roman" w:eastAsia="Times New Roman" w:hAnsi="Times New Roman" w:cs="Times New Roman"/>
          <w:sz w:val="24"/>
          <w:szCs w:val="24"/>
        </w:rPr>
      </w:pPr>
      <w:r w:rsidRPr="00FA648B">
        <w:rPr>
          <w:rFonts w:ascii="Times New Roman" w:eastAsia="Times New Roman" w:hAnsi="Times New Roman" w:cs="Times New Roman"/>
          <w:sz w:val="24"/>
          <w:szCs w:val="24"/>
        </w:rPr>
        <w:t xml:space="preserve">tradingeconomics.com (2019), United Kingdom Inflation Rate, available at: </w:t>
      </w:r>
      <w:hyperlink r:id="rId17">
        <w:r w:rsidRPr="00FA648B">
          <w:rPr>
            <w:rFonts w:ascii="Times New Roman" w:eastAsia="Times New Roman" w:hAnsi="Times New Roman" w:cs="Times New Roman"/>
            <w:sz w:val="24"/>
            <w:szCs w:val="24"/>
            <w:u w:val="single"/>
          </w:rPr>
          <w:t>https://tradingeconomics.com/united-kingdom/inflation-cpi</w:t>
        </w:r>
      </w:hyperlink>
      <w:r w:rsidRPr="00FA648B">
        <w:rPr>
          <w:rFonts w:ascii="Times New Roman" w:eastAsia="Times New Roman" w:hAnsi="Times New Roman" w:cs="Times New Roman"/>
          <w:sz w:val="24"/>
          <w:szCs w:val="24"/>
        </w:rPr>
        <w:t xml:space="preserve"> [accessed on: 10/06/2019]</w:t>
      </w:r>
    </w:p>
    <w:p w:rsidR="009E457F" w:rsidRPr="00FA648B" w:rsidRDefault="002F632B">
      <w:pPr>
        <w:pStyle w:val="Normal1"/>
        <w:spacing w:line="360" w:lineRule="auto"/>
        <w:jc w:val="both"/>
        <w:rPr>
          <w:rFonts w:ascii="Times New Roman" w:eastAsia="Times New Roman" w:hAnsi="Times New Roman" w:cs="Times New Roman"/>
          <w:sz w:val="24"/>
          <w:szCs w:val="24"/>
        </w:rPr>
      </w:pPr>
      <w:r w:rsidRPr="00FA648B">
        <w:rPr>
          <w:rFonts w:ascii="Times New Roman" w:eastAsia="Times New Roman" w:hAnsi="Times New Roman" w:cs="Times New Roman"/>
          <w:sz w:val="24"/>
          <w:szCs w:val="24"/>
        </w:rPr>
        <w:t xml:space="preserve">tradingeconomics.com (2019), United Kingdom Unemployment Rate, available at: </w:t>
      </w:r>
      <w:hyperlink r:id="rId18">
        <w:r w:rsidRPr="00FA648B">
          <w:rPr>
            <w:rFonts w:ascii="Times New Roman" w:eastAsia="Times New Roman" w:hAnsi="Times New Roman" w:cs="Times New Roman"/>
            <w:sz w:val="24"/>
            <w:szCs w:val="24"/>
            <w:u w:val="single"/>
          </w:rPr>
          <w:t>https://tradingeconomics.com/united-kingdom/unemployment-rate</w:t>
        </w:r>
      </w:hyperlink>
      <w:r w:rsidRPr="00FA648B">
        <w:rPr>
          <w:rFonts w:ascii="Times New Roman" w:eastAsia="Times New Roman" w:hAnsi="Times New Roman" w:cs="Times New Roman"/>
          <w:sz w:val="24"/>
          <w:szCs w:val="24"/>
        </w:rPr>
        <w:t xml:space="preserve"> [accessed on: 10/06/2019]</w:t>
      </w:r>
    </w:p>
    <w:p w:rsidR="009E457F" w:rsidRPr="00FA648B" w:rsidRDefault="009E457F">
      <w:pPr>
        <w:pStyle w:val="Normal1"/>
        <w:pBdr>
          <w:top w:val="nil"/>
          <w:left w:val="nil"/>
          <w:bottom w:val="nil"/>
          <w:right w:val="nil"/>
          <w:between w:val="nil"/>
        </w:pBdr>
        <w:spacing w:line="360" w:lineRule="auto"/>
        <w:jc w:val="both"/>
        <w:rPr>
          <w:rFonts w:ascii="Times New Roman" w:eastAsia="Times New Roman" w:hAnsi="Times New Roman" w:cs="Times New Roman"/>
          <w:b/>
          <w:sz w:val="32"/>
          <w:szCs w:val="32"/>
          <w:highlight w:val="white"/>
        </w:rPr>
      </w:pPr>
    </w:p>
    <w:p w:rsidR="009E457F" w:rsidRPr="00FA648B" w:rsidRDefault="009E457F">
      <w:pPr>
        <w:pStyle w:val="Normal1"/>
        <w:pBdr>
          <w:top w:val="nil"/>
          <w:left w:val="nil"/>
          <w:bottom w:val="nil"/>
          <w:right w:val="nil"/>
          <w:between w:val="nil"/>
        </w:pBdr>
        <w:spacing w:line="360" w:lineRule="auto"/>
        <w:jc w:val="both"/>
        <w:rPr>
          <w:rFonts w:ascii="Times New Roman" w:eastAsia="Times New Roman" w:hAnsi="Times New Roman" w:cs="Times New Roman"/>
          <w:b/>
          <w:sz w:val="32"/>
          <w:szCs w:val="32"/>
          <w:highlight w:val="white"/>
        </w:rPr>
      </w:pPr>
    </w:p>
    <w:sectPr w:rsidR="009E457F" w:rsidRPr="00FA648B" w:rsidSect="00FD3CBF">
      <w:footerReference w:type="default" r:id="rId1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3499E" w:rsidRDefault="0063499E" w:rsidP="009E457F">
      <w:pPr>
        <w:spacing w:line="240" w:lineRule="auto"/>
      </w:pPr>
      <w:r>
        <w:separator/>
      </w:r>
    </w:p>
  </w:endnote>
  <w:endnote w:type="continuationSeparator" w:id="0">
    <w:p w:rsidR="0063499E" w:rsidRDefault="0063499E" w:rsidP="009E457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E457F" w:rsidRDefault="00463588">
    <w:pPr>
      <w:pStyle w:val="Normal1"/>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sidR="002F632B">
      <w:rPr>
        <w:color w:val="000000"/>
      </w:rPr>
      <w:instrText>PAGE</w:instrText>
    </w:r>
    <w:r>
      <w:rPr>
        <w:color w:val="000000"/>
      </w:rPr>
      <w:fldChar w:fldCharType="separate"/>
    </w:r>
    <w:r w:rsidR="00906BDA">
      <w:rPr>
        <w:noProof/>
        <w:color w:val="000000"/>
      </w:rPr>
      <w:t>1</w:t>
    </w:r>
    <w:r>
      <w:rPr>
        <w:color w:val="000000"/>
      </w:rPr>
      <w:fldChar w:fldCharType="end"/>
    </w:r>
  </w:p>
  <w:p w:rsidR="009E457F" w:rsidRDefault="009E457F">
    <w:pPr>
      <w:pStyle w:val="Normal1"/>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3499E" w:rsidRDefault="0063499E" w:rsidP="009E457F">
      <w:pPr>
        <w:spacing w:line="240" w:lineRule="auto"/>
      </w:pPr>
      <w:r>
        <w:separator/>
      </w:r>
    </w:p>
  </w:footnote>
  <w:footnote w:type="continuationSeparator" w:id="0">
    <w:p w:rsidR="0063499E" w:rsidRDefault="0063499E" w:rsidP="009E457F">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8945B8"/>
    <w:multiLevelType w:val="multilevel"/>
    <w:tmpl w:val="D854B0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4530B83"/>
    <w:multiLevelType w:val="multilevel"/>
    <w:tmpl w:val="CAE0A5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94F761E"/>
    <w:multiLevelType w:val="multilevel"/>
    <w:tmpl w:val="52B8F4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9384612"/>
    <w:multiLevelType w:val="multilevel"/>
    <w:tmpl w:val="B4EE98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ABD2A1C"/>
    <w:multiLevelType w:val="multilevel"/>
    <w:tmpl w:val="752ED2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7C51F7D"/>
    <w:multiLevelType w:val="multilevel"/>
    <w:tmpl w:val="86B8A1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5"/>
  </w:num>
  <w:num w:numId="2">
    <w:abstractNumId w:val="0"/>
  </w:num>
  <w:num w:numId="3">
    <w:abstractNumId w:val="2"/>
  </w:num>
  <w:num w:numId="4">
    <w:abstractNumId w:val="3"/>
  </w:num>
  <w:num w:numId="5">
    <w:abstractNumId w:val="1"/>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9E457F"/>
    <w:rsid w:val="00035A99"/>
    <w:rsid w:val="00042366"/>
    <w:rsid w:val="000C5B68"/>
    <w:rsid w:val="000F0CD2"/>
    <w:rsid w:val="00181E41"/>
    <w:rsid w:val="001E2230"/>
    <w:rsid w:val="00232F57"/>
    <w:rsid w:val="002F632B"/>
    <w:rsid w:val="00306F4D"/>
    <w:rsid w:val="00390F59"/>
    <w:rsid w:val="00420098"/>
    <w:rsid w:val="00463588"/>
    <w:rsid w:val="00477A78"/>
    <w:rsid w:val="00485A4A"/>
    <w:rsid w:val="00614464"/>
    <w:rsid w:val="0063499E"/>
    <w:rsid w:val="007E78E5"/>
    <w:rsid w:val="00905B95"/>
    <w:rsid w:val="00906BDA"/>
    <w:rsid w:val="009E457F"/>
    <w:rsid w:val="00AF00F5"/>
    <w:rsid w:val="00C0413D"/>
    <w:rsid w:val="00C8716B"/>
    <w:rsid w:val="00D7420B"/>
    <w:rsid w:val="00EA5243"/>
    <w:rsid w:val="00EB7A11"/>
    <w:rsid w:val="00F43301"/>
    <w:rsid w:val="00FA648B"/>
    <w:rsid w:val="00FD3C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2308254C-3446-48C0-A85E-E62E83E118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63588"/>
  </w:style>
  <w:style w:type="paragraph" w:styleId="Heading1">
    <w:name w:val="heading 1"/>
    <w:basedOn w:val="Normal1"/>
    <w:next w:val="Normal1"/>
    <w:rsid w:val="009E457F"/>
    <w:pPr>
      <w:keepNext/>
      <w:keepLines/>
      <w:pBdr>
        <w:top w:val="nil"/>
        <w:left w:val="nil"/>
        <w:bottom w:val="nil"/>
        <w:right w:val="nil"/>
        <w:between w:val="nil"/>
      </w:pBdr>
      <w:spacing w:before="400" w:after="120"/>
      <w:outlineLvl w:val="0"/>
    </w:pPr>
    <w:rPr>
      <w:color w:val="000000"/>
      <w:sz w:val="40"/>
      <w:szCs w:val="40"/>
    </w:rPr>
  </w:style>
  <w:style w:type="paragraph" w:styleId="Heading2">
    <w:name w:val="heading 2"/>
    <w:basedOn w:val="Normal1"/>
    <w:next w:val="Normal1"/>
    <w:rsid w:val="009E457F"/>
    <w:pPr>
      <w:keepNext/>
      <w:keepLines/>
      <w:pBdr>
        <w:top w:val="nil"/>
        <w:left w:val="nil"/>
        <w:bottom w:val="nil"/>
        <w:right w:val="nil"/>
        <w:between w:val="nil"/>
      </w:pBdr>
      <w:spacing w:before="360" w:after="120"/>
      <w:outlineLvl w:val="1"/>
    </w:pPr>
    <w:rPr>
      <w:color w:val="000000"/>
      <w:sz w:val="32"/>
      <w:szCs w:val="32"/>
    </w:rPr>
  </w:style>
  <w:style w:type="paragraph" w:styleId="Heading3">
    <w:name w:val="heading 3"/>
    <w:basedOn w:val="Normal1"/>
    <w:next w:val="Normal1"/>
    <w:rsid w:val="009E457F"/>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1"/>
    <w:next w:val="Normal1"/>
    <w:rsid w:val="009E457F"/>
    <w:pPr>
      <w:keepNext/>
      <w:keepLines/>
      <w:pBdr>
        <w:top w:val="nil"/>
        <w:left w:val="nil"/>
        <w:bottom w:val="nil"/>
        <w:right w:val="nil"/>
        <w:between w:val="nil"/>
      </w:pBdr>
      <w:spacing w:before="280" w:after="80"/>
      <w:outlineLvl w:val="3"/>
    </w:pPr>
    <w:rPr>
      <w:color w:val="666666"/>
      <w:sz w:val="24"/>
      <w:szCs w:val="24"/>
    </w:rPr>
  </w:style>
  <w:style w:type="paragraph" w:styleId="Heading5">
    <w:name w:val="heading 5"/>
    <w:basedOn w:val="Normal1"/>
    <w:next w:val="Normal1"/>
    <w:rsid w:val="009E457F"/>
    <w:pPr>
      <w:keepNext/>
      <w:keepLines/>
      <w:pBdr>
        <w:top w:val="nil"/>
        <w:left w:val="nil"/>
        <w:bottom w:val="nil"/>
        <w:right w:val="nil"/>
        <w:between w:val="nil"/>
      </w:pBdr>
      <w:spacing w:before="240" w:after="80"/>
      <w:outlineLvl w:val="4"/>
    </w:pPr>
    <w:rPr>
      <w:color w:val="666666"/>
    </w:rPr>
  </w:style>
  <w:style w:type="paragraph" w:styleId="Heading6">
    <w:name w:val="heading 6"/>
    <w:basedOn w:val="Normal1"/>
    <w:next w:val="Normal1"/>
    <w:rsid w:val="009E457F"/>
    <w:pPr>
      <w:keepNext/>
      <w:keepLines/>
      <w:pBdr>
        <w:top w:val="nil"/>
        <w:left w:val="nil"/>
        <w:bottom w:val="nil"/>
        <w:right w:val="nil"/>
        <w:between w:val="nil"/>
      </w:pBdr>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E457F"/>
  </w:style>
  <w:style w:type="paragraph" w:styleId="Title">
    <w:name w:val="Title"/>
    <w:basedOn w:val="Normal1"/>
    <w:next w:val="Normal1"/>
    <w:rsid w:val="009E457F"/>
    <w:pPr>
      <w:keepNext/>
      <w:keepLines/>
      <w:pBdr>
        <w:top w:val="nil"/>
        <w:left w:val="nil"/>
        <w:bottom w:val="nil"/>
        <w:right w:val="nil"/>
        <w:between w:val="nil"/>
      </w:pBdr>
      <w:spacing w:after="60"/>
    </w:pPr>
    <w:rPr>
      <w:color w:val="000000"/>
      <w:sz w:val="52"/>
      <w:szCs w:val="52"/>
    </w:rPr>
  </w:style>
  <w:style w:type="paragraph" w:styleId="Subtitle">
    <w:name w:val="Subtitle"/>
    <w:basedOn w:val="Normal1"/>
    <w:next w:val="Normal1"/>
    <w:rsid w:val="009E457F"/>
    <w:pPr>
      <w:keepNext/>
      <w:keepLines/>
      <w:pBdr>
        <w:top w:val="nil"/>
        <w:left w:val="nil"/>
        <w:bottom w:val="nil"/>
        <w:right w:val="nil"/>
        <w:between w:val="nil"/>
      </w:pBdr>
      <w:spacing w:after="320"/>
    </w:pPr>
    <w:rPr>
      <w:color w:val="666666"/>
      <w:sz w:val="30"/>
      <w:szCs w:val="30"/>
    </w:rPr>
  </w:style>
  <w:style w:type="table" w:customStyle="1" w:styleId="a">
    <w:basedOn w:val="TableNormal"/>
    <w:rsid w:val="009E457F"/>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035A9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35A9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m/news/uk-england-london-47815117" TargetMode="External"/><Relationship Id="rId13" Type="http://schemas.openxmlformats.org/officeDocument/2006/relationships/hyperlink" Target="http://www.legislation.gov.uk/uksi/2011/988/contents" TargetMode="External"/><Relationship Id="rId18" Type="http://schemas.openxmlformats.org/officeDocument/2006/relationships/hyperlink" Target="https://tradingeconomics.com/united-kingdom/unemployment-rate"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www.legislation.gov.uk/uksi/2011/1602/contents/made" TargetMode="External"/><Relationship Id="rId17" Type="http://schemas.openxmlformats.org/officeDocument/2006/relationships/hyperlink" Target="https://tradingeconomics.com/united-kingdom/inflation-cpi" TargetMode="External"/><Relationship Id="rId2" Type="http://schemas.openxmlformats.org/officeDocument/2006/relationships/styles" Target="styles.xml"/><Relationship Id="rId16" Type="http://schemas.openxmlformats.org/officeDocument/2006/relationships/hyperlink" Target="https://tfl.gov.uk/modes/driving/congestion-charge/congestion-charge-zone"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legislation.gov.uk/uksi/2011/1603/contents/made" TargetMode="External"/><Relationship Id="rId5" Type="http://schemas.openxmlformats.org/officeDocument/2006/relationships/footnotes" Target="footnotes.xml"/><Relationship Id="rId15" Type="http://schemas.openxmlformats.org/officeDocument/2006/relationships/hyperlink" Target="https://www.statista.com/statistics/281734/gdp-growth-in-the-united-kingdom-uk/" TargetMode="External"/><Relationship Id="rId10" Type="http://schemas.openxmlformats.org/officeDocument/2006/relationships/hyperlink" Target="http://www.legislation.gov.uk/ukpga/1974/40/contents"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knoema.com/atlas/United-Kingdom/topics/Education/Literacy/Adult-literacy-rate" TargetMode="External"/><Relationship Id="rId14" Type="http://schemas.openxmlformats.org/officeDocument/2006/relationships/hyperlink" Target="https://www.ons.gov.uk/employmentandlabourmarket/peopleinwork/earningsandworkinghours/bulletins/genderpaygapintheuk/20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26</TotalTime>
  <Pages>1</Pages>
  <Words>3635</Words>
  <Characters>20720</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24307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HP</cp:lastModifiedBy>
  <cp:revision>80</cp:revision>
  <dcterms:created xsi:type="dcterms:W3CDTF">2019-08-03T08:22:00Z</dcterms:created>
  <dcterms:modified xsi:type="dcterms:W3CDTF">2019-08-24T16:36:00Z</dcterms:modified>
</cp:coreProperties>
</file>