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5042E" w14:textId="70E83123" w:rsidR="00860118" w:rsidRPr="00EF2DC8" w:rsidRDefault="001E5543">
      <w:pPr>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1" locked="0" layoutInCell="1" allowOverlap="1" wp14:anchorId="16B20A6C" wp14:editId="0CD42FE6">
            <wp:simplePos x="0" y="0"/>
            <wp:positionH relativeFrom="column">
              <wp:posOffset>0</wp:posOffset>
            </wp:positionH>
            <wp:positionV relativeFrom="paragraph">
              <wp:posOffset>0</wp:posOffset>
            </wp:positionV>
            <wp:extent cx="5909310" cy="9083660"/>
            <wp:effectExtent l="0" t="0" r="0" b="0"/>
            <wp:wrapNone/>
            <wp:docPr id="1505796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796335" name="Picture 1505796335"/>
                    <pic:cNvPicPr/>
                  </pic:nvPicPr>
                  <pic:blipFill rotWithShape="1">
                    <a:blip r:embed="rId6">
                      <a:extLst>
                        <a:ext uri="{28A0092B-C50C-407E-A947-70E740481C1C}">
                          <a14:useLocalDpi xmlns:a14="http://schemas.microsoft.com/office/drawing/2010/main" val="0"/>
                        </a:ext>
                      </a:extLst>
                    </a:blip>
                    <a:srcRect t="1" b="1"/>
                    <a:stretch/>
                  </pic:blipFill>
                  <pic:spPr bwMode="auto">
                    <a:xfrm>
                      <a:off x="0" y="0"/>
                      <a:ext cx="5909733" cy="9084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FBF730" w14:textId="5146B1BF" w:rsidR="00647F4E" w:rsidRPr="00EF2DC8" w:rsidRDefault="00647F4E">
      <w:pPr>
        <w:rPr>
          <w:rFonts w:ascii="Times New Roman" w:hAnsi="Times New Roman" w:cs="Times New Roman"/>
        </w:rPr>
      </w:pPr>
    </w:p>
    <w:p w14:paraId="201DC6E7" w14:textId="31644F94" w:rsidR="00647F4E" w:rsidRPr="00EF2DC8" w:rsidRDefault="00647F4E">
      <w:pPr>
        <w:rPr>
          <w:rFonts w:ascii="Times New Roman" w:hAnsi="Times New Roman" w:cs="Times New Roman"/>
        </w:rPr>
      </w:pPr>
    </w:p>
    <w:p w14:paraId="704DBB6D" w14:textId="711C3C8E" w:rsidR="00647F4E" w:rsidRPr="00EF2DC8" w:rsidRDefault="00647F4E">
      <w:pPr>
        <w:rPr>
          <w:rFonts w:ascii="Times New Roman" w:hAnsi="Times New Roman" w:cs="Times New Roman"/>
        </w:rPr>
      </w:pPr>
    </w:p>
    <w:p w14:paraId="634C0C72" w14:textId="77864ACD" w:rsidR="00647F4E" w:rsidRPr="00EF2DC8" w:rsidRDefault="00647F4E">
      <w:pPr>
        <w:rPr>
          <w:rFonts w:ascii="Times New Roman" w:hAnsi="Times New Roman" w:cs="Times New Roman"/>
        </w:rPr>
      </w:pPr>
    </w:p>
    <w:p w14:paraId="75F08F0F" w14:textId="28AD2491" w:rsidR="00647F4E" w:rsidRPr="00EF2DC8" w:rsidRDefault="00647F4E">
      <w:pPr>
        <w:rPr>
          <w:rFonts w:ascii="Times New Roman" w:hAnsi="Times New Roman" w:cs="Times New Roman"/>
        </w:rPr>
      </w:pPr>
    </w:p>
    <w:p w14:paraId="15609ABB" w14:textId="361CB96C" w:rsidR="00647F4E" w:rsidRPr="00EF2DC8" w:rsidRDefault="00647F4E">
      <w:pPr>
        <w:rPr>
          <w:rFonts w:ascii="Times New Roman" w:hAnsi="Times New Roman" w:cs="Times New Roman"/>
        </w:rPr>
      </w:pPr>
    </w:p>
    <w:p w14:paraId="070234A3" w14:textId="7AAA00DE" w:rsidR="00647F4E" w:rsidRPr="00EF2DC8" w:rsidRDefault="00647F4E">
      <w:pPr>
        <w:rPr>
          <w:rFonts w:ascii="Times New Roman" w:hAnsi="Times New Roman" w:cs="Times New Roman"/>
        </w:rPr>
      </w:pPr>
    </w:p>
    <w:p w14:paraId="66F03291" w14:textId="27D0D080" w:rsidR="00647F4E" w:rsidRPr="00EF2DC8" w:rsidRDefault="00647F4E">
      <w:pPr>
        <w:rPr>
          <w:rFonts w:ascii="Times New Roman" w:hAnsi="Times New Roman" w:cs="Times New Roman"/>
        </w:rPr>
      </w:pPr>
    </w:p>
    <w:p w14:paraId="10DB8097" w14:textId="4FE0DC46" w:rsidR="00647F4E" w:rsidRPr="00EF2DC8" w:rsidRDefault="00647F4E">
      <w:pPr>
        <w:rPr>
          <w:rFonts w:ascii="Times New Roman" w:hAnsi="Times New Roman" w:cs="Times New Roman"/>
        </w:rPr>
      </w:pPr>
    </w:p>
    <w:p w14:paraId="006F44D9" w14:textId="47B0DD06" w:rsidR="00647F4E" w:rsidRPr="00EF2DC8" w:rsidRDefault="00647F4E">
      <w:pPr>
        <w:rPr>
          <w:rFonts w:ascii="Times New Roman" w:hAnsi="Times New Roman" w:cs="Times New Roman"/>
        </w:rPr>
      </w:pPr>
    </w:p>
    <w:p w14:paraId="671BFEC1" w14:textId="380913AC" w:rsidR="00647F4E" w:rsidRPr="00EF2DC8" w:rsidRDefault="00647F4E">
      <w:pPr>
        <w:rPr>
          <w:rFonts w:ascii="Times New Roman" w:hAnsi="Times New Roman" w:cs="Times New Roman"/>
        </w:rPr>
      </w:pPr>
    </w:p>
    <w:p w14:paraId="4F4473FE" w14:textId="1022AE32" w:rsidR="00647F4E" w:rsidRPr="00EF2DC8" w:rsidRDefault="00647F4E">
      <w:pPr>
        <w:rPr>
          <w:rFonts w:ascii="Times New Roman" w:hAnsi="Times New Roman" w:cs="Times New Roman"/>
        </w:rPr>
      </w:pPr>
    </w:p>
    <w:p w14:paraId="1D815C41" w14:textId="06BCE3E9" w:rsidR="00647F4E" w:rsidRPr="00EF2DC8" w:rsidRDefault="00647F4E">
      <w:pPr>
        <w:rPr>
          <w:rFonts w:ascii="Times New Roman" w:hAnsi="Times New Roman" w:cs="Times New Roman"/>
        </w:rPr>
      </w:pPr>
    </w:p>
    <w:p w14:paraId="17802143" w14:textId="2988C2FC" w:rsidR="00647F4E" w:rsidRPr="00EF2DC8" w:rsidRDefault="00647F4E">
      <w:pPr>
        <w:rPr>
          <w:rFonts w:ascii="Times New Roman" w:hAnsi="Times New Roman" w:cs="Times New Roman"/>
        </w:rPr>
      </w:pPr>
    </w:p>
    <w:p w14:paraId="7EAD077F" w14:textId="4F059E0E" w:rsidR="00647F4E" w:rsidRPr="00EF2DC8" w:rsidRDefault="00647F4E">
      <w:pPr>
        <w:rPr>
          <w:rFonts w:ascii="Times New Roman" w:hAnsi="Times New Roman" w:cs="Times New Roman"/>
        </w:rPr>
      </w:pPr>
    </w:p>
    <w:p w14:paraId="258D4FEF" w14:textId="39405D4A" w:rsidR="00647F4E" w:rsidRPr="00EF2DC8" w:rsidRDefault="00647F4E">
      <w:pPr>
        <w:rPr>
          <w:rFonts w:ascii="Times New Roman" w:hAnsi="Times New Roman" w:cs="Times New Roman"/>
        </w:rPr>
      </w:pPr>
    </w:p>
    <w:p w14:paraId="7547B513" w14:textId="5AFA87E5" w:rsidR="00647F4E" w:rsidRPr="00EF2DC8" w:rsidRDefault="00647F4E">
      <w:pPr>
        <w:rPr>
          <w:rFonts w:ascii="Times New Roman" w:hAnsi="Times New Roman" w:cs="Times New Roman"/>
        </w:rPr>
      </w:pPr>
    </w:p>
    <w:p w14:paraId="583C4EE8" w14:textId="1CABF7A5" w:rsidR="00647F4E" w:rsidRPr="00EF2DC8" w:rsidRDefault="00647F4E">
      <w:pPr>
        <w:rPr>
          <w:rFonts w:ascii="Times New Roman" w:hAnsi="Times New Roman" w:cs="Times New Roman"/>
        </w:rPr>
      </w:pPr>
    </w:p>
    <w:p w14:paraId="0C4834DC" w14:textId="49208D13" w:rsidR="00647F4E" w:rsidRPr="00EF2DC8" w:rsidRDefault="00647F4E">
      <w:pPr>
        <w:rPr>
          <w:rFonts w:ascii="Times New Roman" w:hAnsi="Times New Roman" w:cs="Times New Roman"/>
        </w:rPr>
      </w:pPr>
    </w:p>
    <w:p w14:paraId="00D0F1BD" w14:textId="6AD69F59" w:rsidR="00647F4E" w:rsidRPr="00EF2DC8" w:rsidRDefault="00647F4E">
      <w:pPr>
        <w:rPr>
          <w:rFonts w:ascii="Times New Roman" w:hAnsi="Times New Roman" w:cs="Times New Roman"/>
        </w:rPr>
      </w:pPr>
    </w:p>
    <w:p w14:paraId="46AC024F" w14:textId="4FE16225" w:rsidR="00647F4E" w:rsidRPr="00EF2DC8" w:rsidRDefault="00647F4E">
      <w:pPr>
        <w:rPr>
          <w:rFonts w:ascii="Times New Roman" w:hAnsi="Times New Roman" w:cs="Times New Roman"/>
        </w:rPr>
      </w:pPr>
    </w:p>
    <w:p w14:paraId="147F104B" w14:textId="69A0C178" w:rsidR="00647F4E" w:rsidRPr="00EF2DC8" w:rsidRDefault="00647F4E">
      <w:pPr>
        <w:rPr>
          <w:rFonts w:ascii="Times New Roman" w:hAnsi="Times New Roman" w:cs="Times New Roman"/>
        </w:rPr>
      </w:pPr>
    </w:p>
    <w:p w14:paraId="572B0996" w14:textId="291B9609" w:rsidR="00647F4E" w:rsidRPr="00EF2DC8" w:rsidRDefault="00647F4E">
      <w:pPr>
        <w:rPr>
          <w:rFonts w:ascii="Times New Roman" w:hAnsi="Times New Roman" w:cs="Times New Roman"/>
        </w:rPr>
      </w:pPr>
    </w:p>
    <w:p w14:paraId="2257A93E" w14:textId="18047E6D" w:rsidR="00647F4E" w:rsidRPr="00EF2DC8" w:rsidRDefault="00647F4E">
      <w:pPr>
        <w:rPr>
          <w:rFonts w:ascii="Times New Roman" w:hAnsi="Times New Roman" w:cs="Times New Roman"/>
        </w:rPr>
      </w:pPr>
    </w:p>
    <w:p w14:paraId="7F72D956" w14:textId="7408ABDB" w:rsidR="00647F4E" w:rsidRPr="00EF2DC8" w:rsidRDefault="00647F4E">
      <w:pPr>
        <w:rPr>
          <w:rFonts w:ascii="Times New Roman" w:hAnsi="Times New Roman" w:cs="Times New Roman"/>
        </w:rPr>
      </w:pPr>
    </w:p>
    <w:p w14:paraId="0BB5D4E4" w14:textId="59B4EAB2" w:rsidR="00647F4E" w:rsidRPr="00EF2DC8" w:rsidRDefault="00647F4E">
      <w:pPr>
        <w:rPr>
          <w:rFonts w:ascii="Times New Roman" w:hAnsi="Times New Roman" w:cs="Times New Roman"/>
        </w:rPr>
      </w:pPr>
    </w:p>
    <w:p w14:paraId="0C9C8D87" w14:textId="6CEE25DE" w:rsidR="00647F4E" w:rsidRPr="00EF2DC8" w:rsidRDefault="00647F4E">
      <w:pPr>
        <w:rPr>
          <w:rFonts w:ascii="Times New Roman" w:hAnsi="Times New Roman" w:cs="Times New Roman"/>
        </w:rPr>
      </w:pPr>
    </w:p>
    <w:p w14:paraId="072FADD6" w14:textId="4B2CABB4" w:rsidR="00647F4E" w:rsidRPr="00EF2DC8" w:rsidRDefault="00647F4E">
      <w:pPr>
        <w:rPr>
          <w:rFonts w:ascii="Times New Roman" w:hAnsi="Times New Roman" w:cs="Times New Roman"/>
        </w:rPr>
      </w:pPr>
    </w:p>
    <w:p w14:paraId="0BC404BE" w14:textId="79F69329" w:rsidR="00647F4E" w:rsidRPr="00EF2DC8" w:rsidRDefault="00647F4E">
      <w:pPr>
        <w:rPr>
          <w:rFonts w:ascii="Times New Roman" w:hAnsi="Times New Roman" w:cs="Times New Roman"/>
        </w:rPr>
      </w:pPr>
    </w:p>
    <w:p w14:paraId="03787732" w14:textId="3F8170D6" w:rsidR="00647F4E" w:rsidRPr="00EF2DC8" w:rsidRDefault="00647F4E">
      <w:pPr>
        <w:rPr>
          <w:rFonts w:ascii="Times New Roman" w:hAnsi="Times New Roman" w:cs="Times New Roman"/>
        </w:rPr>
      </w:pPr>
    </w:p>
    <w:p w14:paraId="63D29A01" w14:textId="216B1785" w:rsidR="00647F4E" w:rsidRPr="00EF2DC8" w:rsidRDefault="00647F4E">
      <w:pPr>
        <w:rPr>
          <w:rFonts w:ascii="Times New Roman" w:hAnsi="Times New Roman" w:cs="Times New Roman"/>
        </w:rPr>
      </w:pPr>
    </w:p>
    <w:p w14:paraId="24720629" w14:textId="45631941" w:rsidR="00647F4E" w:rsidRPr="00EF2DC8" w:rsidRDefault="00647F4E">
      <w:pPr>
        <w:rPr>
          <w:rFonts w:ascii="Times New Roman" w:hAnsi="Times New Roman" w:cs="Times New Roman"/>
        </w:rPr>
      </w:pPr>
    </w:p>
    <w:p w14:paraId="05CC9B99" w14:textId="1579ECEA" w:rsidR="00647F4E" w:rsidRPr="00EF2DC8" w:rsidRDefault="00647F4E">
      <w:pPr>
        <w:rPr>
          <w:rFonts w:ascii="Times New Roman" w:hAnsi="Times New Roman" w:cs="Times New Roman"/>
        </w:rPr>
      </w:pPr>
    </w:p>
    <w:p w14:paraId="0182868F" w14:textId="0770BC3F" w:rsidR="00647F4E" w:rsidRPr="00EF2DC8" w:rsidRDefault="00647F4E">
      <w:pPr>
        <w:rPr>
          <w:rFonts w:ascii="Times New Roman" w:hAnsi="Times New Roman" w:cs="Times New Roman"/>
        </w:rPr>
      </w:pPr>
    </w:p>
    <w:p w14:paraId="0AF27B62" w14:textId="137409F3" w:rsidR="00647F4E" w:rsidRPr="00EF2DC8" w:rsidRDefault="00647F4E">
      <w:pPr>
        <w:rPr>
          <w:rFonts w:ascii="Times New Roman" w:hAnsi="Times New Roman" w:cs="Times New Roman"/>
        </w:rPr>
      </w:pPr>
    </w:p>
    <w:p w14:paraId="65AE78F8" w14:textId="7163A170" w:rsidR="00647F4E" w:rsidRPr="00EF2DC8" w:rsidRDefault="00647F4E">
      <w:pPr>
        <w:rPr>
          <w:rFonts w:ascii="Times New Roman" w:hAnsi="Times New Roman" w:cs="Times New Roman"/>
        </w:rPr>
      </w:pPr>
    </w:p>
    <w:p w14:paraId="16353808" w14:textId="12B34594" w:rsidR="00647F4E" w:rsidRPr="00EF2DC8" w:rsidRDefault="00647F4E">
      <w:pPr>
        <w:rPr>
          <w:rFonts w:ascii="Times New Roman" w:hAnsi="Times New Roman" w:cs="Times New Roman"/>
        </w:rPr>
      </w:pPr>
    </w:p>
    <w:p w14:paraId="0280FADD" w14:textId="29249753" w:rsidR="00647F4E" w:rsidRPr="00EF2DC8" w:rsidRDefault="00647F4E">
      <w:pPr>
        <w:rPr>
          <w:rFonts w:ascii="Times New Roman" w:hAnsi="Times New Roman" w:cs="Times New Roman"/>
        </w:rPr>
      </w:pPr>
    </w:p>
    <w:p w14:paraId="7BCE16FB" w14:textId="2C548522" w:rsidR="00647F4E" w:rsidRPr="00EF2DC8" w:rsidRDefault="00647F4E">
      <w:pPr>
        <w:rPr>
          <w:rFonts w:ascii="Times New Roman" w:hAnsi="Times New Roman" w:cs="Times New Roman"/>
        </w:rPr>
      </w:pPr>
    </w:p>
    <w:p w14:paraId="41843D32" w14:textId="092C8AD3" w:rsidR="00647F4E" w:rsidRPr="00EF2DC8" w:rsidRDefault="00647F4E">
      <w:pPr>
        <w:rPr>
          <w:rFonts w:ascii="Times New Roman" w:hAnsi="Times New Roman" w:cs="Times New Roman"/>
        </w:rPr>
      </w:pPr>
    </w:p>
    <w:p w14:paraId="0CD66419" w14:textId="17CAC357" w:rsidR="00647F4E" w:rsidRPr="00EF2DC8" w:rsidRDefault="00647F4E">
      <w:pPr>
        <w:rPr>
          <w:rFonts w:ascii="Times New Roman" w:hAnsi="Times New Roman" w:cs="Times New Roman"/>
        </w:rPr>
      </w:pPr>
    </w:p>
    <w:p w14:paraId="58B4932E" w14:textId="227F3CDB" w:rsidR="00647F4E" w:rsidRPr="00EF2DC8" w:rsidRDefault="00647F4E">
      <w:pPr>
        <w:rPr>
          <w:rFonts w:ascii="Times New Roman" w:hAnsi="Times New Roman" w:cs="Times New Roman"/>
        </w:rPr>
      </w:pPr>
    </w:p>
    <w:p w14:paraId="064E5BAE" w14:textId="071FC595" w:rsidR="00647F4E" w:rsidRPr="00EF2DC8" w:rsidRDefault="00647F4E">
      <w:pPr>
        <w:rPr>
          <w:rFonts w:ascii="Times New Roman" w:hAnsi="Times New Roman" w:cs="Times New Roman"/>
        </w:rPr>
      </w:pPr>
    </w:p>
    <w:p w14:paraId="68EB8E6A" w14:textId="2FC35592" w:rsidR="00647F4E" w:rsidRPr="00EF2DC8" w:rsidRDefault="00647F4E">
      <w:pPr>
        <w:rPr>
          <w:rFonts w:ascii="Times New Roman" w:hAnsi="Times New Roman" w:cs="Times New Roman"/>
        </w:rPr>
      </w:pPr>
    </w:p>
    <w:p w14:paraId="73B68C71" w14:textId="3D36B30D" w:rsidR="00647F4E" w:rsidRPr="00EF2DC8" w:rsidRDefault="00647F4E">
      <w:pPr>
        <w:rPr>
          <w:rFonts w:ascii="Times New Roman" w:hAnsi="Times New Roman" w:cs="Times New Roman"/>
        </w:rPr>
      </w:pPr>
    </w:p>
    <w:p w14:paraId="767FD80E" w14:textId="2190853A" w:rsidR="00647F4E" w:rsidRPr="00EF2DC8" w:rsidRDefault="00647F4E">
      <w:pPr>
        <w:rPr>
          <w:rFonts w:ascii="Times New Roman" w:hAnsi="Times New Roman" w:cs="Times New Roman"/>
        </w:rPr>
      </w:pPr>
    </w:p>
    <w:p w14:paraId="4053CA87" w14:textId="698D6951" w:rsidR="00647F4E" w:rsidRPr="00EF2DC8" w:rsidRDefault="00647F4E">
      <w:pPr>
        <w:rPr>
          <w:rFonts w:ascii="Times New Roman" w:hAnsi="Times New Roman" w:cs="Times New Roman"/>
        </w:rPr>
      </w:pPr>
    </w:p>
    <w:p w14:paraId="710E452E" w14:textId="4B80E01C" w:rsidR="00647F4E" w:rsidRPr="00EF2DC8" w:rsidRDefault="00647F4E">
      <w:pPr>
        <w:rPr>
          <w:rFonts w:ascii="Times New Roman" w:hAnsi="Times New Roman" w:cs="Times New Roman"/>
        </w:rPr>
      </w:pPr>
    </w:p>
    <w:p w14:paraId="2A226951" w14:textId="052F056C" w:rsidR="00647F4E" w:rsidRPr="00EF2DC8" w:rsidRDefault="00647F4E">
      <w:pPr>
        <w:rPr>
          <w:rFonts w:ascii="Times New Roman" w:hAnsi="Times New Roman" w:cs="Times New Roman"/>
        </w:rPr>
      </w:pPr>
    </w:p>
    <w:p w14:paraId="53D4DF75" w14:textId="288D645F" w:rsidR="00647F4E" w:rsidRPr="00EF2DC8" w:rsidRDefault="00647F4E">
      <w:pPr>
        <w:rPr>
          <w:rFonts w:ascii="Times New Roman" w:hAnsi="Times New Roman" w:cs="Times New Roman"/>
        </w:rPr>
      </w:pPr>
    </w:p>
    <w:sdt>
      <w:sdtPr>
        <w:rPr>
          <w:rFonts w:ascii="Times New Roman" w:eastAsiaTheme="minorHAnsi" w:hAnsi="Times New Roman" w:cs="Times New Roman"/>
          <w:b w:val="0"/>
          <w:bCs w:val="0"/>
          <w:color w:val="auto"/>
          <w:sz w:val="24"/>
          <w:szCs w:val="24"/>
          <w:lang w:val="en-GB"/>
        </w:rPr>
        <w:id w:val="-1085141155"/>
        <w:docPartObj>
          <w:docPartGallery w:val="Table of Contents"/>
          <w:docPartUnique/>
        </w:docPartObj>
      </w:sdtPr>
      <w:sdtEndPr>
        <w:rPr>
          <w:noProof/>
        </w:rPr>
      </w:sdtEndPr>
      <w:sdtContent>
        <w:p w14:paraId="1DE6EB86" w14:textId="770D6942" w:rsidR="00647F4E" w:rsidRPr="00EF2DC8" w:rsidRDefault="00647F4E">
          <w:pPr>
            <w:pStyle w:val="TOCHeading"/>
            <w:rPr>
              <w:rFonts w:ascii="Times New Roman" w:hAnsi="Times New Roman" w:cs="Times New Roman"/>
              <w:sz w:val="24"/>
              <w:szCs w:val="24"/>
            </w:rPr>
          </w:pPr>
          <w:r w:rsidRPr="00EF2DC8">
            <w:rPr>
              <w:rFonts w:ascii="Times New Roman" w:hAnsi="Times New Roman" w:cs="Times New Roman"/>
              <w:sz w:val="24"/>
              <w:szCs w:val="24"/>
            </w:rPr>
            <w:t>Table of Contents</w:t>
          </w:r>
        </w:p>
        <w:p w14:paraId="5130B335" w14:textId="6A11436B" w:rsidR="00EF2DC8" w:rsidRDefault="00647F4E">
          <w:pPr>
            <w:pStyle w:val="TOC1"/>
            <w:tabs>
              <w:tab w:val="right" w:leader="dot" w:pos="9016"/>
            </w:tabs>
            <w:rPr>
              <w:rFonts w:eastAsiaTheme="minorEastAsia" w:cstheme="minorBidi"/>
              <w:b w:val="0"/>
              <w:bCs w:val="0"/>
              <w:i w:val="0"/>
              <w:iCs w:val="0"/>
              <w:noProof/>
              <w:lang w:eastAsia="en-GB"/>
            </w:rPr>
          </w:pPr>
          <w:r w:rsidRPr="00EF2DC8">
            <w:rPr>
              <w:rFonts w:ascii="Times New Roman" w:hAnsi="Times New Roman" w:cs="Times New Roman"/>
              <w:b w:val="0"/>
              <w:bCs w:val="0"/>
            </w:rPr>
            <w:fldChar w:fldCharType="begin"/>
          </w:r>
          <w:r w:rsidRPr="00EF2DC8">
            <w:rPr>
              <w:rFonts w:ascii="Times New Roman" w:hAnsi="Times New Roman" w:cs="Times New Roman"/>
            </w:rPr>
            <w:instrText xml:space="preserve"> TOC \o "1-3" \h \z \u </w:instrText>
          </w:r>
          <w:r w:rsidRPr="00EF2DC8">
            <w:rPr>
              <w:rFonts w:ascii="Times New Roman" w:hAnsi="Times New Roman" w:cs="Times New Roman"/>
              <w:b w:val="0"/>
              <w:bCs w:val="0"/>
            </w:rPr>
            <w:fldChar w:fldCharType="separate"/>
          </w:r>
          <w:hyperlink w:anchor="_Toc191740689" w:history="1">
            <w:r w:rsidR="00EF2DC8" w:rsidRPr="001323BC">
              <w:rPr>
                <w:rStyle w:val="Hyperlink"/>
                <w:rFonts w:ascii="Times New Roman" w:hAnsi="Times New Roman" w:cs="Times New Roman"/>
                <w:noProof/>
              </w:rPr>
              <w:t>1. Executive Summary</w:t>
            </w:r>
            <w:r w:rsidR="00EF2DC8">
              <w:rPr>
                <w:noProof/>
                <w:webHidden/>
              </w:rPr>
              <w:tab/>
            </w:r>
            <w:r w:rsidR="00EF2DC8">
              <w:rPr>
                <w:noProof/>
                <w:webHidden/>
              </w:rPr>
              <w:fldChar w:fldCharType="begin"/>
            </w:r>
            <w:r w:rsidR="00EF2DC8">
              <w:rPr>
                <w:noProof/>
                <w:webHidden/>
              </w:rPr>
              <w:instrText xml:space="preserve"> PAGEREF _Toc191740689 \h </w:instrText>
            </w:r>
            <w:r w:rsidR="00EF2DC8">
              <w:rPr>
                <w:noProof/>
                <w:webHidden/>
              </w:rPr>
            </w:r>
            <w:r w:rsidR="00EF2DC8">
              <w:rPr>
                <w:noProof/>
                <w:webHidden/>
              </w:rPr>
              <w:fldChar w:fldCharType="separate"/>
            </w:r>
            <w:r w:rsidR="00EF2DC8">
              <w:rPr>
                <w:noProof/>
                <w:webHidden/>
              </w:rPr>
              <w:t>3</w:t>
            </w:r>
            <w:r w:rsidR="00EF2DC8">
              <w:rPr>
                <w:noProof/>
                <w:webHidden/>
              </w:rPr>
              <w:fldChar w:fldCharType="end"/>
            </w:r>
          </w:hyperlink>
        </w:p>
        <w:p w14:paraId="5457D204" w14:textId="38358F97" w:rsidR="00EF2DC8" w:rsidRDefault="00000000">
          <w:pPr>
            <w:pStyle w:val="TOC1"/>
            <w:tabs>
              <w:tab w:val="right" w:leader="dot" w:pos="9016"/>
            </w:tabs>
            <w:rPr>
              <w:rFonts w:eastAsiaTheme="minorEastAsia" w:cstheme="minorBidi"/>
              <w:b w:val="0"/>
              <w:bCs w:val="0"/>
              <w:i w:val="0"/>
              <w:iCs w:val="0"/>
              <w:noProof/>
              <w:lang w:eastAsia="en-GB"/>
            </w:rPr>
          </w:pPr>
          <w:hyperlink w:anchor="_Toc191740690" w:history="1">
            <w:r w:rsidR="00EF2DC8" w:rsidRPr="001323BC">
              <w:rPr>
                <w:rStyle w:val="Hyperlink"/>
                <w:rFonts w:ascii="Times New Roman" w:hAnsi="Times New Roman" w:cs="Times New Roman"/>
                <w:noProof/>
              </w:rPr>
              <w:t>2. Introduction</w:t>
            </w:r>
            <w:r w:rsidR="00EF2DC8">
              <w:rPr>
                <w:noProof/>
                <w:webHidden/>
              </w:rPr>
              <w:tab/>
            </w:r>
            <w:r w:rsidR="00EF2DC8">
              <w:rPr>
                <w:noProof/>
                <w:webHidden/>
              </w:rPr>
              <w:fldChar w:fldCharType="begin"/>
            </w:r>
            <w:r w:rsidR="00EF2DC8">
              <w:rPr>
                <w:noProof/>
                <w:webHidden/>
              </w:rPr>
              <w:instrText xml:space="preserve"> PAGEREF _Toc191740690 \h </w:instrText>
            </w:r>
            <w:r w:rsidR="00EF2DC8">
              <w:rPr>
                <w:noProof/>
                <w:webHidden/>
              </w:rPr>
            </w:r>
            <w:r w:rsidR="00EF2DC8">
              <w:rPr>
                <w:noProof/>
                <w:webHidden/>
              </w:rPr>
              <w:fldChar w:fldCharType="separate"/>
            </w:r>
            <w:r w:rsidR="00EF2DC8">
              <w:rPr>
                <w:noProof/>
                <w:webHidden/>
              </w:rPr>
              <w:t>4</w:t>
            </w:r>
            <w:r w:rsidR="00EF2DC8">
              <w:rPr>
                <w:noProof/>
                <w:webHidden/>
              </w:rPr>
              <w:fldChar w:fldCharType="end"/>
            </w:r>
          </w:hyperlink>
        </w:p>
        <w:p w14:paraId="4820D485" w14:textId="1555BAB8" w:rsidR="00EF2DC8" w:rsidRDefault="00000000">
          <w:pPr>
            <w:pStyle w:val="TOC1"/>
            <w:tabs>
              <w:tab w:val="right" w:leader="dot" w:pos="9016"/>
            </w:tabs>
            <w:rPr>
              <w:rFonts w:eastAsiaTheme="minorEastAsia" w:cstheme="minorBidi"/>
              <w:b w:val="0"/>
              <w:bCs w:val="0"/>
              <w:i w:val="0"/>
              <w:iCs w:val="0"/>
              <w:noProof/>
              <w:lang w:eastAsia="en-GB"/>
            </w:rPr>
          </w:pPr>
          <w:hyperlink w:anchor="_Toc191740691" w:history="1">
            <w:r w:rsidR="00EF2DC8" w:rsidRPr="001323BC">
              <w:rPr>
                <w:rStyle w:val="Hyperlink"/>
                <w:rFonts w:ascii="Times New Roman" w:hAnsi="Times New Roman" w:cs="Times New Roman"/>
                <w:noProof/>
              </w:rPr>
              <w:t>3. TOAST</w:t>
            </w:r>
            <w:r w:rsidR="00EF2DC8">
              <w:rPr>
                <w:noProof/>
                <w:webHidden/>
              </w:rPr>
              <w:tab/>
            </w:r>
            <w:r w:rsidR="00EF2DC8">
              <w:rPr>
                <w:noProof/>
                <w:webHidden/>
              </w:rPr>
              <w:fldChar w:fldCharType="begin"/>
            </w:r>
            <w:r w:rsidR="00EF2DC8">
              <w:rPr>
                <w:noProof/>
                <w:webHidden/>
              </w:rPr>
              <w:instrText xml:space="preserve"> PAGEREF _Toc191740691 \h </w:instrText>
            </w:r>
            <w:r w:rsidR="00EF2DC8">
              <w:rPr>
                <w:noProof/>
                <w:webHidden/>
              </w:rPr>
            </w:r>
            <w:r w:rsidR="00EF2DC8">
              <w:rPr>
                <w:noProof/>
                <w:webHidden/>
              </w:rPr>
              <w:fldChar w:fldCharType="separate"/>
            </w:r>
            <w:r w:rsidR="00EF2DC8">
              <w:rPr>
                <w:noProof/>
                <w:webHidden/>
              </w:rPr>
              <w:t>5</w:t>
            </w:r>
            <w:r w:rsidR="00EF2DC8">
              <w:rPr>
                <w:noProof/>
                <w:webHidden/>
              </w:rPr>
              <w:fldChar w:fldCharType="end"/>
            </w:r>
          </w:hyperlink>
        </w:p>
        <w:p w14:paraId="2E85CFD4" w14:textId="2D5CB88E" w:rsidR="00EF2DC8" w:rsidRDefault="00000000">
          <w:pPr>
            <w:pStyle w:val="TOC1"/>
            <w:tabs>
              <w:tab w:val="right" w:leader="dot" w:pos="9016"/>
            </w:tabs>
            <w:rPr>
              <w:rFonts w:eastAsiaTheme="minorEastAsia" w:cstheme="minorBidi"/>
              <w:b w:val="0"/>
              <w:bCs w:val="0"/>
              <w:i w:val="0"/>
              <w:iCs w:val="0"/>
              <w:noProof/>
              <w:lang w:eastAsia="en-GB"/>
            </w:rPr>
          </w:pPr>
          <w:hyperlink w:anchor="_Toc191740692" w:history="1">
            <w:r w:rsidR="00EF2DC8" w:rsidRPr="001323BC">
              <w:rPr>
                <w:rStyle w:val="Hyperlink"/>
                <w:rFonts w:ascii="Times New Roman" w:hAnsi="Times New Roman" w:cs="Times New Roman"/>
                <w:noProof/>
              </w:rPr>
              <w:t>3.1 Creativity and Innovation at TOAST</w:t>
            </w:r>
            <w:r w:rsidR="00EF2DC8">
              <w:rPr>
                <w:noProof/>
                <w:webHidden/>
              </w:rPr>
              <w:tab/>
            </w:r>
            <w:r w:rsidR="00EF2DC8">
              <w:rPr>
                <w:noProof/>
                <w:webHidden/>
              </w:rPr>
              <w:fldChar w:fldCharType="begin"/>
            </w:r>
            <w:r w:rsidR="00EF2DC8">
              <w:rPr>
                <w:noProof/>
                <w:webHidden/>
              </w:rPr>
              <w:instrText xml:space="preserve"> PAGEREF _Toc191740692 \h </w:instrText>
            </w:r>
            <w:r w:rsidR="00EF2DC8">
              <w:rPr>
                <w:noProof/>
                <w:webHidden/>
              </w:rPr>
            </w:r>
            <w:r w:rsidR="00EF2DC8">
              <w:rPr>
                <w:noProof/>
                <w:webHidden/>
              </w:rPr>
              <w:fldChar w:fldCharType="separate"/>
            </w:r>
            <w:r w:rsidR="00EF2DC8">
              <w:rPr>
                <w:noProof/>
                <w:webHidden/>
              </w:rPr>
              <w:t>6</w:t>
            </w:r>
            <w:r w:rsidR="00EF2DC8">
              <w:rPr>
                <w:noProof/>
                <w:webHidden/>
              </w:rPr>
              <w:fldChar w:fldCharType="end"/>
            </w:r>
          </w:hyperlink>
        </w:p>
        <w:p w14:paraId="5E82C5DD" w14:textId="3AB1ADE5" w:rsidR="00EF2DC8" w:rsidRDefault="00000000">
          <w:pPr>
            <w:pStyle w:val="TOC1"/>
            <w:tabs>
              <w:tab w:val="right" w:leader="dot" w:pos="9016"/>
            </w:tabs>
            <w:rPr>
              <w:rFonts w:eastAsiaTheme="minorEastAsia" w:cstheme="minorBidi"/>
              <w:b w:val="0"/>
              <w:bCs w:val="0"/>
              <w:i w:val="0"/>
              <w:iCs w:val="0"/>
              <w:noProof/>
              <w:lang w:eastAsia="en-GB"/>
            </w:rPr>
          </w:pPr>
          <w:hyperlink w:anchor="_Toc191740693" w:history="1">
            <w:r w:rsidR="00EF2DC8" w:rsidRPr="001323BC">
              <w:rPr>
                <w:rStyle w:val="Hyperlink"/>
                <w:rFonts w:ascii="Times New Roman" w:hAnsi="Times New Roman" w:cs="Times New Roman"/>
                <w:noProof/>
              </w:rPr>
              <w:t>3.2 4 P’s of innovation</w:t>
            </w:r>
            <w:r w:rsidR="00EF2DC8">
              <w:rPr>
                <w:noProof/>
                <w:webHidden/>
              </w:rPr>
              <w:tab/>
            </w:r>
            <w:r w:rsidR="00EF2DC8">
              <w:rPr>
                <w:noProof/>
                <w:webHidden/>
              </w:rPr>
              <w:fldChar w:fldCharType="begin"/>
            </w:r>
            <w:r w:rsidR="00EF2DC8">
              <w:rPr>
                <w:noProof/>
                <w:webHidden/>
              </w:rPr>
              <w:instrText xml:space="preserve"> PAGEREF _Toc191740693 \h </w:instrText>
            </w:r>
            <w:r w:rsidR="00EF2DC8">
              <w:rPr>
                <w:noProof/>
                <w:webHidden/>
              </w:rPr>
            </w:r>
            <w:r w:rsidR="00EF2DC8">
              <w:rPr>
                <w:noProof/>
                <w:webHidden/>
              </w:rPr>
              <w:fldChar w:fldCharType="separate"/>
            </w:r>
            <w:r w:rsidR="00EF2DC8">
              <w:rPr>
                <w:noProof/>
                <w:webHidden/>
              </w:rPr>
              <w:t>9</w:t>
            </w:r>
            <w:r w:rsidR="00EF2DC8">
              <w:rPr>
                <w:noProof/>
                <w:webHidden/>
              </w:rPr>
              <w:fldChar w:fldCharType="end"/>
            </w:r>
          </w:hyperlink>
        </w:p>
        <w:p w14:paraId="59EDA4EC" w14:textId="451C994D" w:rsidR="00EF2DC8" w:rsidRDefault="00000000">
          <w:pPr>
            <w:pStyle w:val="TOC1"/>
            <w:tabs>
              <w:tab w:val="right" w:leader="dot" w:pos="9016"/>
            </w:tabs>
            <w:rPr>
              <w:rFonts w:eastAsiaTheme="minorEastAsia" w:cstheme="minorBidi"/>
              <w:b w:val="0"/>
              <w:bCs w:val="0"/>
              <w:i w:val="0"/>
              <w:iCs w:val="0"/>
              <w:noProof/>
              <w:lang w:eastAsia="en-GB"/>
            </w:rPr>
          </w:pPr>
          <w:hyperlink w:anchor="_Toc191740694" w:history="1">
            <w:r w:rsidR="00EF2DC8" w:rsidRPr="001323BC">
              <w:rPr>
                <w:rStyle w:val="Hyperlink"/>
                <w:rFonts w:ascii="Times New Roman" w:hAnsi="Times New Roman" w:cs="Times New Roman"/>
                <w:noProof/>
              </w:rPr>
              <w:t>3.3 Four Stages of Creativity</w:t>
            </w:r>
            <w:r w:rsidR="00EF2DC8">
              <w:rPr>
                <w:noProof/>
                <w:webHidden/>
              </w:rPr>
              <w:tab/>
            </w:r>
            <w:r w:rsidR="00EF2DC8">
              <w:rPr>
                <w:noProof/>
                <w:webHidden/>
              </w:rPr>
              <w:fldChar w:fldCharType="begin"/>
            </w:r>
            <w:r w:rsidR="00EF2DC8">
              <w:rPr>
                <w:noProof/>
                <w:webHidden/>
              </w:rPr>
              <w:instrText xml:space="preserve"> PAGEREF _Toc191740694 \h </w:instrText>
            </w:r>
            <w:r w:rsidR="00EF2DC8">
              <w:rPr>
                <w:noProof/>
                <w:webHidden/>
              </w:rPr>
            </w:r>
            <w:r w:rsidR="00EF2DC8">
              <w:rPr>
                <w:noProof/>
                <w:webHidden/>
              </w:rPr>
              <w:fldChar w:fldCharType="separate"/>
            </w:r>
            <w:r w:rsidR="00EF2DC8">
              <w:rPr>
                <w:noProof/>
                <w:webHidden/>
              </w:rPr>
              <w:t>11</w:t>
            </w:r>
            <w:r w:rsidR="00EF2DC8">
              <w:rPr>
                <w:noProof/>
                <w:webHidden/>
              </w:rPr>
              <w:fldChar w:fldCharType="end"/>
            </w:r>
          </w:hyperlink>
        </w:p>
        <w:p w14:paraId="0CDCD252" w14:textId="6DE675D8" w:rsidR="00EF2DC8" w:rsidRDefault="00000000">
          <w:pPr>
            <w:pStyle w:val="TOC1"/>
            <w:tabs>
              <w:tab w:val="right" w:leader="dot" w:pos="9016"/>
            </w:tabs>
            <w:rPr>
              <w:rFonts w:eastAsiaTheme="minorEastAsia" w:cstheme="minorBidi"/>
              <w:b w:val="0"/>
              <w:bCs w:val="0"/>
              <w:i w:val="0"/>
              <w:iCs w:val="0"/>
              <w:noProof/>
              <w:lang w:eastAsia="en-GB"/>
            </w:rPr>
          </w:pPr>
          <w:hyperlink w:anchor="_Toc191740695" w:history="1">
            <w:r w:rsidR="00EF2DC8" w:rsidRPr="001323BC">
              <w:rPr>
                <w:rStyle w:val="Hyperlink"/>
                <w:rFonts w:ascii="Times New Roman" w:hAnsi="Times New Roman" w:cs="Times New Roman"/>
                <w:noProof/>
              </w:rPr>
              <w:t>3.4 Lewin’s Force Field</w:t>
            </w:r>
            <w:r w:rsidR="00EF2DC8">
              <w:rPr>
                <w:noProof/>
                <w:webHidden/>
              </w:rPr>
              <w:tab/>
            </w:r>
            <w:r w:rsidR="00EF2DC8">
              <w:rPr>
                <w:noProof/>
                <w:webHidden/>
              </w:rPr>
              <w:fldChar w:fldCharType="begin"/>
            </w:r>
            <w:r w:rsidR="00EF2DC8">
              <w:rPr>
                <w:noProof/>
                <w:webHidden/>
              </w:rPr>
              <w:instrText xml:space="preserve"> PAGEREF _Toc191740695 \h </w:instrText>
            </w:r>
            <w:r w:rsidR="00EF2DC8">
              <w:rPr>
                <w:noProof/>
                <w:webHidden/>
              </w:rPr>
            </w:r>
            <w:r w:rsidR="00EF2DC8">
              <w:rPr>
                <w:noProof/>
                <w:webHidden/>
              </w:rPr>
              <w:fldChar w:fldCharType="separate"/>
            </w:r>
            <w:r w:rsidR="00EF2DC8">
              <w:rPr>
                <w:noProof/>
                <w:webHidden/>
              </w:rPr>
              <w:t>13</w:t>
            </w:r>
            <w:r w:rsidR="00EF2DC8">
              <w:rPr>
                <w:noProof/>
                <w:webHidden/>
              </w:rPr>
              <w:fldChar w:fldCharType="end"/>
            </w:r>
          </w:hyperlink>
        </w:p>
        <w:p w14:paraId="0E7D4C70" w14:textId="63E8F5E1" w:rsidR="00EF2DC8" w:rsidRDefault="00000000">
          <w:pPr>
            <w:pStyle w:val="TOC1"/>
            <w:tabs>
              <w:tab w:val="right" w:leader="dot" w:pos="9016"/>
            </w:tabs>
            <w:rPr>
              <w:rFonts w:eastAsiaTheme="minorEastAsia" w:cstheme="minorBidi"/>
              <w:b w:val="0"/>
              <w:bCs w:val="0"/>
              <w:i w:val="0"/>
              <w:iCs w:val="0"/>
              <w:noProof/>
              <w:lang w:eastAsia="en-GB"/>
            </w:rPr>
          </w:pPr>
          <w:hyperlink w:anchor="_Toc191740696" w:history="1">
            <w:r w:rsidR="00EF2DC8" w:rsidRPr="001323BC">
              <w:rPr>
                <w:rStyle w:val="Hyperlink"/>
                <w:rFonts w:ascii="Times New Roman" w:hAnsi="Times New Roman" w:cs="Times New Roman"/>
                <w:noProof/>
              </w:rPr>
              <w:t>3.5 Is the employee management system sufficient?</w:t>
            </w:r>
            <w:r w:rsidR="00EF2DC8">
              <w:rPr>
                <w:noProof/>
                <w:webHidden/>
              </w:rPr>
              <w:tab/>
            </w:r>
            <w:r w:rsidR="00EF2DC8">
              <w:rPr>
                <w:noProof/>
                <w:webHidden/>
              </w:rPr>
              <w:fldChar w:fldCharType="begin"/>
            </w:r>
            <w:r w:rsidR="00EF2DC8">
              <w:rPr>
                <w:noProof/>
                <w:webHidden/>
              </w:rPr>
              <w:instrText xml:space="preserve"> PAGEREF _Toc191740696 \h </w:instrText>
            </w:r>
            <w:r w:rsidR="00EF2DC8">
              <w:rPr>
                <w:noProof/>
                <w:webHidden/>
              </w:rPr>
            </w:r>
            <w:r w:rsidR="00EF2DC8">
              <w:rPr>
                <w:noProof/>
                <w:webHidden/>
              </w:rPr>
              <w:fldChar w:fldCharType="separate"/>
            </w:r>
            <w:r w:rsidR="00EF2DC8">
              <w:rPr>
                <w:noProof/>
                <w:webHidden/>
              </w:rPr>
              <w:t>16</w:t>
            </w:r>
            <w:r w:rsidR="00EF2DC8">
              <w:rPr>
                <w:noProof/>
                <w:webHidden/>
              </w:rPr>
              <w:fldChar w:fldCharType="end"/>
            </w:r>
          </w:hyperlink>
        </w:p>
        <w:p w14:paraId="77EA2473" w14:textId="6B92522D" w:rsidR="00EF2DC8" w:rsidRDefault="00000000">
          <w:pPr>
            <w:pStyle w:val="TOC1"/>
            <w:tabs>
              <w:tab w:val="right" w:leader="dot" w:pos="9016"/>
            </w:tabs>
            <w:rPr>
              <w:rFonts w:eastAsiaTheme="minorEastAsia" w:cstheme="minorBidi"/>
              <w:b w:val="0"/>
              <w:bCs w:val="0"/>
              <w:i w:val="0"/>
              <w:iCs w:val="0"/>
              <w:noProof/>
              <w:lang w:eastAsia="en-GB"/>
            </w:rPr>
          </w:pPr>
          <w:hyperlink w:anchor="_Toc191740697" w:history="1">
            <w:r w:rsidR="00EF2DC8" w:rsidRPr="001323BC">
              <w:rPr>
                <w:rStyle w:val="Hyperlink"/>
                <w:rFonts w:ascii="Times New Roman" w:hAnsi="Times New Roman" w:cs="Times New Roman"/>
                <w:noProof/>
              </w:rPr>
              <w:t>4. Conclusion</w:t>
            </w:r>
            <w:r w:rsidR="00EF2DC8">
              <w:rPr>
                <w:noProof/>
                <w:webHidden/>
              </w:rPr>
              <w:tab/>
            </w:r>
            <w:r w:rsidR="00EF2DC8">
              <w:rPr>
                <w:noProof/>
                <w:webHidden/>
              </w:rPr>
              <w:fldChar w:fldCharType="begin"/>
            </w:r>
            <w:r w:rsidR="00EF2DC8">
              <w:rPr>
                <w:noProof/>
                <w:webHidden/>
              </w:rPr>
              <w:instrText xml:space="preserve"> PAGEREF _Toc191740697 \h </w:instrText>
            </w:r>
            <w:r w:rsidR="00EF2DC8">
              <w:rPr>
                <w:noProof/>
                <w:webHidden/>
              </w:rPr>
            </w:r>
            <w:r w:rsidR="00EF2DC8">
              <w:rPr>
                <w:noProof/>
                <w:webHidden/>
              </w:rPr>
              <w:fldChar w:fldCharType="separate"/>
            </w:r>
            <w:r w:rsidR="00EF2DC8">
              <w:rPr>
                <w:noProof/>
                <w:webHidden/>
              </w:rPr>
              <w:t>17</w:t>
            </w:r>
            <w:r w:rsidR="00EF2DC8">
              <w:rPr>
                <w:noProof/>
                <w:webHidden/>
              </w:rPr>
              <w:fldChar w:fldCharType="end"/>
            </w:r>
          </w:hyperlink>
        </w:p>
        <w:p w14:paraId="6C853FB8" w14:textId="1DFB65A0" w:rsidR="00EF2DC8" w:rsidRDefault="00000000">
          <w:pPr>
            <w:pStyle w:val="TOC1"/>
            <w:tabs>
              <w:tab w:val="right" w:leader="dot" w:pos="9016"/>
            </w:tabs>
            <w:rPr>
              <w:rFonts w:eastAsiaTheme="minorEastAsia" w:cstheme="minorBidi"/>
              <w:b w:val="0"/>
              <w:bCs w:val="0"/>
              <w:i w:val="0"/>
              <w:iCs w:val="0"/>
              <w:noProof/>
              <w:lang w:eastAsia="en-GB"/>
            </w:rPr>
          </w:pPr>
          <w:hyperlink w:anchor="_Toc191740698" w:history="1">
            <w:r w:rsidR="00EF2DC8" w:rsidRPr="001323BC">
              <w:rPr>
                <w:rStyle w:val="Hyperlink"/>
                <w:rFonts w:ascii="Times New Roman" w:hAnsi="Times New Roman" w:cs="Times New Roman"/>
                <w:noProof/>
              </w:rPr>
              <w:t>5. References</w:t>
            </w:r>
            <w:r w:rsidR="00EF2DC8">
              <w:rPr>
                <w:noProof/>
                <w:webHidden/>
              </w:rPr>
              <w:tab/>
            </w:r>
            <w:r w:rsidR="00EF2DC8">
              <w:rPr>
                <w:noProof/>
                <w:webHidden/>
              </w:rPr>
              <w:fldChar w:fldCharType="begin"/>
            </w:r>
            <w:r w:rsidR="00EF2DC8">
              <w:rPr>
                <w:noProof/>
                <w:webHidden/>
              </w:rPr>
              <w:instrText xml:space="preserve"> PAGEREF _Toc191740698 \h </w:instrText>
            </w:r>
            <w:r w:rsidR="00EF2DC8">
              <w:rPr>
                <w:noProof/>
                <w:webHidden/>
              </w:rPr>
            </w:r>
            <w:r w:rsidR="00EF2DC8">
              <w:rPr>
                <w:noProof/>
                <w:webHidden/>
              </w:rPr>
              <w:fldChar w:fldCharType="separate"/>
            </w:r>
            <w:r w:rsidR="00EF2DC8">
              <w:rPr>
                <w:noProof/>
                <w:webHidden/>
              </w:rPr>
              <w:t>17</w:t>
            </w:r>
            <w:r w:rsidR="00EF2DC8">
              <w:rPr>
                <w:noProof/>
                <w:webHidden/>
              </w:rPr>
              <w:fldChar w:fldCharType="end"/>
            </w:r>
          </w:hyperlink>
        </w:p>
        <w:p w14:paraId="3EE62B5A" w14:textId="4EEA5E12" w:rsidR="00647F4E" w:rsidRPr="00EF2DC8" w:rsidRDefault="00647F4E">
          <w:pPr>
            <w:rPr>
              <w:rFonts w:ascii="Times New Roman" w:hAnsi="Times New Roman" w:cs="Times New Roman"/>
            </w:rPr>
          </w:pPr>
          <w:r w:rsidRPr="00EF2DC8">
            <w:rPr>
              <w:rFonts w:ascii="Times New Roman" w:hAnsi="Times New Roman" w:cs="Times New Roman"/>
              <w:b/>
              <w:bCs/>
              <w:noProof/>
            </w:rPr>
            <w:fldChar w:fldCharType="end"/>
          </w:r>
        </w:p>
      </w:sdtContent>
    </w:sdt>
    <w:p w14:paraId="53505452" w14:textId="520F41C4" w:rsidR="00647F4E" w:rsidRPr="00EF2DC8" w:rsidRDefault="00647F4E">
      <w:pPr>
        <w:rPr>
          <w:rFonts w:ascii="Times New Roman" w:hAnsi="Times New Roman" w:cs="Times New Roman"/>
        </w:rPr>
      </w:pPr>
    </w:p>
    <w:p w14:paraId="2E5ACD21" w14:textId="6C7C250E" w:rsidR="00647F4E" w:rsidRPr="00EF2DC8" w:rsidRDefault="00647F4E">
      <w:pPr>
        <w:rPr>
          <w:rFonts w:ascii="Times New Roman" w:hAnsi="Times New Roman" w:cs="Times New Roman"/>
        </w:rPr>
      </w:pPr>
    </w:p>
    <w:p w14:paraId="71A68185" w14:textId="1BC3B9D7" w:rsidR="00647F4E" w:rsidRPr="00EF2DC8" w:rsidRDefault="00647F4E">
      <w:pPr>
        <w:rPr>
          <w:rFonts w:ascii="Times New Roman" w:hAnsi="Times New Roman" w:cs="Times New Roman"/>
        </w:rPr>
      </w:pPr>
    </w:p>
    <w:p w14:paraId="3EBD1D96" w14:textId="7824CAF8" w:rsidR="00647F4E" w:rsidRPr="00EF2DC8" w:rsidRDefault="00647F4E">
      <w:pPr>
        <w:rPr>
          <w:rFonts w:ascii="Times New Roman" w:hAnsi="Times New Roman" w:cs="Times New Roman"/>
        </w:rPr>
      </w:pPr>
    </w:p>
    <w:p w14:paraId="368B973D" w14:textId="2435BE7A" w:rsidR="00647F4E" w:rsidRPr="00EF2DC8" w:rsidRDefault="00647F4E">
      <w:pPr>
        <w:rPr>
          <w:rFonts w:ascii="Times New Roman" w:hAnsi="Times New Roman" w:cs="Times New Roman"/>
        </w:rPr>
      </w:pPr>
    </w:p>
    <w:p w14:paraId="3CD91474" w14:textId="6EF28094" w:rsidR="00647F4E" w:rsidRPr="00EF2DC8" w:rsidRDefault="00647F4E">
      <w:pPr>
        <w:rPr>
          <w:rFonts w:ascii="Times New Roman" w:hAnsi="Times New Roman" w:cs="Times New Roman"/>
        </w:rPr>
      </w:pPr>
    </w:p>
    <w:p w14:paraId="683B90D2" w14:textId="502FA739" w:rsidR="00647F4E" w:rsidRPr="00EF2DC8" w:rsidRDefault="00647F4E">
      <w:pPr>
        <w:rPr>
          <w:rFonts w:ascii="Times New Roman" w:hAnsi="Times New Roman" w:cs="Times New Roman"/>
        </w:rPr>
      </w:pPr>
    </w:p>
    <w:p w14:paraId="4F2F14DE" w14:textId="5C405659" w:rsidR="00647F4E" w:rsidRPr="00EF2DC8" w:rsidRDefault="00647F4E">
      <w:pPr>
        <w:rPr>
          <w:rFonts w:ascii="Times New Roman" w:hAnsi="Times New Roman" w:cs="Times New Roman"/>
        </w:rPr>
      </w:pPr>
    </w:p>
    <w:p w14:paraId="2B3D7C09" w14:textId="70CC27BA" w:rsidR="00647F4E" w:rsidRPr="00EF2DC8" w:rsidRDefault="00647F4E">
      <w:pPr>
        <w:rPr>
          <w:rFonts w:ascii="Times New Roman" w:hAnsi="Times New Roman" w:cs="Times New Roman"/>
        </w:rPr>
      </w:pPr>
    </w:p>
    <w:p w14:paraId="631D0F31" w14:textId="6CDCB81E" w:rsidR="00647F4E" w:rsidRPr="00EF2DC8" w:rsidRDefault="00647F4E">
      <w:pPr>
        <w:rPr>
          <w:rFonts w:ascii="Times New Roman" w:hAnsi="Times New Roman" w:cs="Times New Roman"/>
        </w:rPr>
      </w:pPr>
    </w:p>
    <w:p w14:paraId="6A90579F" w14:textId="3E7E715D" w:rsidR="00647F4E" w:rsidRPr="00EF2DC8" w:rsidRDefault="00647F4E">
      <w:pPr>
        <w:rPr>
          <w:rFonts w:ascii="Times New Roman" w:hAnsi="Times New Roman" w:cs="Times New Roman"/>
        </w:rPr>
      </w:pPr>
    </w:p>
    <w:p w14:paraId="13CFC744" w14:textId="251C4450" w:rsidR="00647F4E" w:rsidRPr="00EF2DC8" w:rsidRDefault="00647F4E">
      <w:pPr>
        <w:rPr>
          <w:rFonts w:ascii="Times New Roman" w:hAnsi="Times New Roman" w:cs="Times New Roman"/>
        </w:rPr>
      </w:pPr>
    </w:p>
    <w:p w14:paraId="487564EA" w14:textId="5AAD3328" w:rsidR="00647F4E" w:rsidRPr="00EF2DC8" w:rsidRDefault="00647F4E">
      <w:pPr>
        <w:rPr>
          <w:rFonts w:ascii="Times New Roman" w:hAnsi="Times New Roman" w:cs="Times New Roman"/>
        </w:rPr>
      </w:pPr>
    </w:p>
    <w:p w14:paraId="419070AE" w14:textId="5D3F934F" w:rsidR="00647F4E" w:rsidRPr="00EF2DC8" w:rsidRDefault="00647F4E">
      <w:pPr>
        <w:rPr>
          <w:rFonts w:ascii="Times New Roman" w:hAnsi="Times New Roman" w:cs="Times New Roman"/>
        </w:rPr>
      </w:pPr>
    </w:p>
    <w:p w14:paraId="6B031E34" w14:textId="71AAAF4B" w:rsidR="00647F4E" w:rsidRPr="00EF2DC8" w:rsidRDefault="00647F4E">
      <w:pPr>
        <w:rPr>
          <w:rFonts w:ascii="Times New Roman" w:hAnsi="Times New Roman" w:cs="Times New Roman"/>
        </w:rPr>
      </w:pPr>
    </w:p>
    <w:p w14:paraId="3C13BA92" w14:textId="5BE94349" w:rsidR="00647F4E" w:rsidRPr="00EF2DC8" w:rsidRDefault="00647F4E">
      <w:pPr>
        <w:rPr>
          <w:rFonts w:ascii="Times New Roman" w:hAnsi="Times New Roman" w:cs="Times New Roman"/>
        </w:rPr>
      </w:pPr>
    </w:p>
    <w:p w14:paraId="1EC735F7" w14:textId="5B6E1487" w:rsidR="00647F4E" w:rsidRPr="00EF2DC8" w:rsidRDefault="00647F4E">
      <w:pPr>
        <w:rPr>
          <w:rFonts w:ascii="Times New Roman" w:hAnsi="Times New Roman" w:cs="Times New Roman"/>
        </w:rPr>
      </w:pPr>
    </w:p>
    <w:p w14:paraId="29166A0B" w14:textId="5BEEEA28" w:rsidR="00647F4E" w:rsidRPr="00EF2DC8" w:rsidRDefault="00647F4E">
      <w:pPr>
        <w:rPr>
          <w:rFonts w:ascii="Times New Roman" w:hAnsi="Times New Roman" w:cs="Times New Roman"/>
        </w:rPr>
      </w:pPr>
    </w:p>
    <w:p w14:paraId="7799E947" w14:textId="66974672" w:rsidR="00647F4E" w:rsidRPr="00EF2DC8" w:rsidRDefault="00647F4E">
      <w:pPr>
        <w:rPr>
          <w:rFonts w:ascii="Times New Roman" w:hAnsi="Times New Roman" w:cs="Times New Roman"/>
        </w:rPr>
      </w:pPr>
    </w:p>
    <w:p w14:paraId="547674C8" w14:textId="5F6AEFAD" w:rsidR="00647F4E" w:rsidRPr="00EF2DC8" w:rsidRDefault="00647F4E">
      <w:pPr>
        <w:rPr>
          <w:rFonts w:ascii="Times New Roman" w:hAnsi="Times New Roman" w:cs="Times New Roman"/>
        </w:rPr>
      </w:pPr>
    </w:p>
    <w:p w14:paraId="2479A394" w14:textId="69853589" w:rsidR="00647F4E" w:rsidRPr="00EF2DC8" w:rsidRDefault="00647F4E">
      <w:pPr>
        <w:rPr>
          <w:rFonts w:ascii="Times New Roman" w:hAnsi="Times New Roman" w:cs="Times New Roman"/>
        </w:rPr>
      </w:pPr>
    </w:p>
    <w:p w14:paraId="3663C1A1" w14:textId="2C0816CE" w:rsidR="00647F4E" w:rsidRPr="00EF2DC8" w:rsidRDefault="00647F4E">
      <w:pPr>
        <w:rPr>
          <w:rFonts w:ascii="Times New Roman" w:hAnsi="Times New Roman" w:cs="Times New Roman"/>
        </w:rPr>
      </w:pPr>
    </w:p>
    <w:p w14:paraId="4D5FA418" w14:textId="6926FC97" w:rsidR="00647F4E" w:rsidRPr="00EF2DC8" w:rsidRDefault="00647F4E">
      <w:pPr>
        <w:rPr>
          <w:rFonts w:ascii="Times New Roman" w:hAnsi="Times New Roman" w:cs="Times New Roman"/>
        </w:rPr>
      </w:pPr>
    </w:p>
    <w:p w14:paraId="17B51ED3" w14:textId="1A6C42B2" w:rsidR="00647F4E" w:rsidRPr="00EF2DC8" w:rsidRDefault="00647F4E">
      <w:pPr>
        <w:rPr>
          <w:rFonts w:ascii="Times New Roman" w:hAnsi="Times New Roman" w:cs="Times New Roman"/>
        </w:rPr>
      </w:pPr>
    </w:p>
    <w:p w14:paraId="4647696D" w14:textId="3CA44E5E" w:rsidR="00647F4E" w:rsidRPr="00EF2DC8" w:rsidRDefault="00647F4E">
      <w:pPr>
        <w:rPr>
          <w:rFonts w:ascii="Times New Roman" w:hAnsi="Times New Roman" w:cs="Times New Roman"/>
        </w:rPr>
      </w:pPr>
    </w:p>
    <w:p w14:paraId="45DC7F13" w14:textId="3047AB6B" w:rsidR="00647F4E" w:rsidRDefault="00647F4E">
      <w:pPr>
        <w:rPr>
          <w:rFonts w:ascii="Times New Roman" w:hAnsi="Times New Roman" w:cs="Times New Roman"/>
        </w:rPr>
      </w:pPr>
    </w:p>
    <w:p w14:paraId="4887E8E9" w14:textId="77777777" w:rsidR="00C00255" w:rsidRPr="00EF2DC8" w:rsidRDefault="00C00255">
      <w:pPr>
        <w:rPr>
          <w:rFonts w:ascii="Times New Roman" w:hAnsi="Times New Roman" w:cs="Times New Roman"/>
        </w:rPr>
      </w:pPr>
    </w:p>
    <w:p w14:paraId="2BC3ADD3" w14:textId="0CF031CD" w:rsidR="00647F4E" w:rsidRPr="00EF2DC8" w:rsidRDefault="00647F4E">
      <w:pPr>
        <w:rPr>
          <w:rFonts w:ascii="Times New Roman" w:hAnsi="Times New Roman" w:cs="Times New Roman"/>
        </w:rPr>
      </w:pPr>
    </w:p>
    <w:p w14:paraId="45FE0D50" w14:textId="5F874423" w:rsidR="00647F4E" w:rsidRPr="00962112" w:rsidRDefault="00647F4E" w:rsidP="00647F4E">
      <w:pPr>
        <w:pStyle w:val="Heading1"/>
        <w:rPr>
          <w:rFonts w:asciiTheme="minorHAnsi" w:hAnsiTheme="minorHAnsi" w:cstheme="minorHAnsi"/>
          <w:b/>
          <w:bCs/>
          <w:color w:val="000000" w:themeColor="text1"/>
          <w:sz w:val="24"/>
          <w:szCs w:val="24"/>
        </w:rPr>
      </w:pPr>
      <w:bookmarkStart w:id="0" w:name="_Toc191740689"/>
      <w:r w:rsidRPr="00962112">
        <w:rPr>
          <w:rFonts w:asciiTheme="minorHAnsi" w:hAnsiTheme="minorHAnsi" w:cstheme="minorHAnsi"/>
          <w:b/>
          <w:bCs/>
          <w:color w:val="000000" w:themeColor="text1"/>
          <w:sz w:val="24"/>
          <w:szCs w:val="24"/>
        </w:rPr>
        <w:lastRenderedPageBreak/>
        <w:t>1. Executive Summary</w:t>
      </w:r>
      <w:bookmarkEnd w:id="0"/>
      <w:r w:rsidRPr="00962112">
        <w:rPr>
          <w:rFonts w:asciiTheme="minorHAnsi" w:hAnsiTheme="minorHAnsi" w:cstheme="minorHAnsi"/>
          <w:b/>
          <w:bCs/>
          <w:color w:val="000000" w:themeColor="text1"/>
          <w:sz w:val="24"/>
          <w:szCs w:val="24"/>
        </w:rPr>
        <w:t xml:space="preserve"> </w:t>
      </w:r>
    </w:p>
    <w:p w14:paraId="3E51809E" w14:textId="77777777" w:rsidR="00647F4E" w:rsidRPr="00962112" w:rsidRDefault="00647F4E" w:rsidP="00647F4E">
      <w:pPr>
        <w:rPr>
          <w:rFonts w:cstheme="minorHAnsi"/>
          <w:b/>
          <w:bCs/>
        </w:rPr>
      </w:pPr>
    </w:p>
    <w:p w14:paraId="0B34689E" w14:textId="77777777" w:rsidR="00962112" w:rsidRPr="00962112" w:rsidRDefault="00962112" w:rsidP="00962112">
      <w:pPr>
        <w:pStyle w:val="NormalWeb"/>
        <w:rPr>
          <w:rFonts w:asciiTheme="minorHAnsi" w:hAnsiTheme="minorHAnsi" w:cstheme="minorHAnsi"/>
        </w:rPr>
      </w:pPr>
      <w:r w:rsidRPr="00962112">
        <w:rPr>
          <w:rFonts w:asciiTheme="minorHAnsi" w:hAnsiTheme="minorHAnsi" w:cstheme="minorHAnsi"/>
        </w:rPr>
        <w:t>For a long time, TOAST has prioritised investments in offices and retail spaces over its warehouse, which is the centre of its operations. TOAST is a company that specializes in creating innovative, contemporary environments for its offices and retail locations, fostering creativity and collaboration. However, its warehouse operations have received relatively little attention, which limits productivity and growth. This discrepancy reduces the warehouse's potential and has an impact on overall productivity. To solve this, the proposed Employee Management System (EMS) uses automation and AI-driven analytics to improve warehouse operations, lower errors, and increase employee engagement. However, management's willingness to make investments in both innovation and the warehouse itself is crucial to the effective deployment of EMS.</w:t>
      </w:r>
    </w:p>
    <w:p w14:paraId="749E2CC4" w14:textId="77777777" w:rsidR="00962112" w:rsidRPr="00962112" w:rsidRDefault="00962112" w:rsidP="00962112">
      <w:pPr>
        <w:pStyle w:val="NormalWeb"/>
        <w:rPr>
          <w:rFonts w:asciiTheme="minorHAnsi" w:hAnsiTheme="minorHAnsi" w:cstheme="minorHAnsi"/>
        </w:rPr>
      </w:pPr>
      <w:r w:rsidRPr="00962112">
        <w:rPr>
          <w:rFonts w:asciiTheme="minorHAnsi" w:hAnsiTheme="minorHAnsi" w:cstheme="minorHAnsi"/>
        </w:rPr>
        <w:t>To encourage creativity and propel growth, a supportive culture and resource investment are essential. By integrating warehouse operations with TOAST's growing business, EMS offers a chance to boost output and ensure long-term success.</w:t>
      </w:r>
    </w:p>
    <w:p w14:paraId="73286452" w14:textId="213F97DF" w:rsidR="00962112" w:rsidRPr="00962112" w:rsidRDefault="00962112" w:rsidP="00962112">
      <w:pPr>
        <w:pStyle w:val="NormalWeb"/>
        <w:rPr>
          <w:rFonts w:asciiTheme="minorHAnsi" w:hAnsiTheme="minorHAnsi" w:cstheme="minorHAnsi"/>
        </w:rPr>
      </w:pPr>
      <w:r w:rsidRPr="00962112">
        <w:rPr>
          <w:rFonts w:asciiTheme="minorHAnsi" w:hAnsiTheme="minorHAnsi" w:cstheme="minorHAnsi"/>
        </w:rPr>
        <w:t xml:space="preserve">This report has been prepared for the module </w:t>
      </w:r>
      <w:r w:rsidRPr="00962112">
        <w:rPr>
          <w:rStyle w:val="Emphasis"/>
          <w:rFonts w:asciiTheme="minorHAnsi" w:hAnsiTheme="minorHAnsi" w:cstheme="minorHAnsi"/>
        </w:rPr>
        <w:t>Creativity and Innovation BMSW5013</w:t>
      </w:r>
      <w:r w:rsidRPr="00962112">
        <w:rPr>
          <w:rFonts w:asciiTheme="minorHAnsi" w:hAnsiTheme="minorHAnsi" w:cstheme="minorHAnsi"/>
        </w:rPr>
        <w:t>.</w:t>
      </w:r>
    </w:p>
    <w:p w14:paraId="75B33726" w14:textId="22051C04" w:rsidR="00647F4E" w:rsidRPr="00962112" w:rsidRDefault="00647F4E">
      <w:pPr>
        <w:rPr>
          <w:rFonts w:cstheme="minorHAnsi"/>
        </w:rPr>
      </w:pPr>
    </w:p>
    <w:p w14:paraId="391080F2" w14:textId="492FA64B" w:rsidR="00647F4E" w:rsidRPr="00962112" w:rsidRDefault="00647F4E">
      <w:pPr>
        <w:rPr>
          <w:rFonts w:cstheme="minorHAnsi"/>
        </w:rPr>
      </w:pPr>
    </w:p>
    <w:p w14:paraId="440B780B" w14:textId="07090DF3" w:rsidR="00647F4E" w:rsidRPr="00962112" w:rsidRDefault="00647F4E">
      <w:pPr>
        <w:rPr>
          <w:rFonts w:cstheme="minorHAnsi"/>
        </w:rPr>
      </w:pPr>
    </w:p>
    <w:p w14:paraId="0168CF7D" w14:textId="2CECA855" w:rsidR="00647F4E" w:rsidRPr="00962112" w:rsidRDefault="00647F4E">
      <w:pPr>
        <w:rPr>
          <w:rFonts w:cstheme="minorHAnsi"/>
        </w:rPr>
      </w:pPr>
    </w:p>
    <w:p w14:paraId="0E028805" w14:textId="1228DD35" w:rsidR="00647F4E" w:rsidRPr="00962112" w:rsidRDefault="00647F4E">
      <w:pPr>
        <w:rPr>
          <w:rFonts w:cstheme="minorHAnsi"/>
        </w:rPr>
      </w:pPr>
    </w:p>
    <w:p w14:paraId="44BAEA9F" w14:textId="51C7A5F9" w:rsidR="00647F4E" w:rsidRPr="00962112" w:rsidRDefault="00647F4E">
      <w:pPr>
        <w:rPr>
          <w:rFonts w:cstheme="minorHAnsi"/>
        </w:rPr>
      </w:pPr>
    </w:p>
    <w:p w14:paraId="73371945" w14:textId="23D167C6" w:rsidR="00647F4E" w:rsidRPr="00962112" w:rsidRDefault="00647F4E">
      <w:pPr>
        <w:rPr>
          <w:rFonts w:cstheme="minorHAnsi"/>
        </w:rPr>
      </w:pPr>
    </w:p>
    <w:p w14:paraId="3386EC93" w14:textId="5A2E8E7B" w:rsidR="00647F4E" w:rsidRPr="00962112" w:rsidRDefault="00647F4E">
      <w:pPr>
        <w:rPr>
          <w:rFonts w:cstheme="minorHAnsi"/>
        </w:rPr>
      </w:pPr>
    </w:p>
    <w:p w14:paraId="471CDEAC" w14:textId="39974C18" w:rsidR="00647F4E" w:rsidRPr="00962112" w:rsidRDefault="00647F4E">
      <w:pPr>
        <w:rPr>
          <w:rFonts w:cstheme="minorHAnsi"/>
        </w:rPr>
      </w:pPr>
    </w:p>
    <w:p w14:paraId="7C4F05DD" w14:textId="7EA0E49F" w:rsidR="00647F4E" w:rsidRPr="00962112" w:rsidRDefault="00647F4E">
      <w:pPr>
        <w:rPr>
          <w:rFonts w:cstheme="minorHAnsi"/>
        </w:rPr>
      </w:pPr>
    </w:p>
    <w:p w14:paraId="7D6F92FB" w14:textId="3C66A4B0" w:rsidR="00647F4E" w:rsidRPr="00962112" w:rsidRDefault="00647F4E">
      <w:pPr>
        <w:rPr>
          <w:rFonts w:cstheme="minorHAnsi"/>
        </w:rPr>
      </w:pPr>
    </w:p>
    <w:p w14:paraId="48C8D75E" w14:textId="5BFB0C69" w:rsidR="00647F4E" w:rsidRPr="00962112" w:rsidRDefault="00647F4E">
      <w:pPr>
        <w:rPr>
          <w:rFonts w:cstheme="minorHAnsi"/>
        </w:rPr>
      </w:pPr>
    </w:p>
    <w:p w14:paraId="4917FB20" w14:textId="3809D271" w:rsidR="00647F4E" w:rsidRPr="00962112" w:rsidRDefault="00647F4E">
      <w:pPr>
        <w:rPr>
          <w:rFonts w:cstheme="minorHAnsi"/>
        </w:rPr>
      </w:pPr>
    </w:p>
    <w:p w14:paraId="6BDB0E64" w14:textId="4DC40E42" w:rsidR="00647F4E" w:rsidRPr="00962112" w:rsidRDefault="00647F4E">
      <w:pPr>
        <w:rPr>
          <w:rFonts w:cstheme="minorHAnsi"/>
        </w:rPr>
      </w:pPr>
    </w:p>
    <w:p w14:paraId="7563E499" w14:textId="1445ADA2" w:rsidR="00647F4E" w:rsidRPr="00962112" w:rsidRDefault="00647F4E">
      <w:pPr>
        <w:rPr>
          <w:rFonts w:cstheme="minorHAnsi"/>
        </w:rPr>
      </w:pPr>
    </w:p>
    <w:p w14:paraId="5022D0A1" w14:textId="62AA93D7" w:rsidR="00647F4E" w:rsidRPr="00962112" w:rsidRDefault="00647F4E">
      <w:pPr>
        <w:rPr>
          <w:rFonts w:cstheme="minorHAnsi"/>
        </w:rPr>
      </w:pPr>
    </w:p>
    <w:p w14:paraId="44F699C3" w14:textId="4375B4F1" w:rsidR="00647F4E" w:rsidRPr="00962112" w:rsidRDefault="00647F4E">
      <w:pPr>
        <w:rPr>
          <w:rFonts w:cstheme="minorHAnsi"/>
        </w:rPr>
      </w:pPr>
    </w:p>
    <w:p w14:paraId="15AB58FF" w14:textId="6981E123" w:rsidR="00647F4E" w:rsidRPr="00962112" w:rsidRDefault="00647F4E">
      <w:pPr>
        <w:rPr>
          <w:rFonts w:cstheme="minorHAnsi"/>
        </w:rPr>
      </w:pPr>
    </w:p>
    <w:p w14:paraId="36A6E5E4" w14:textId="3BCE1E11" w:rsidR="00647F4E" w:rsidRPr="00962112" w:rsidRDefault="00647F4E">
      <w:pPr>
        <w:rPr>
          <w:rFonts w:cstheme="minorHAnsi"/>
        </w:rPr>
      </w:pPr>
    </w:p>
    <w:p w14:paraId="6D643B87" w14:textId="394CA394" w:rsidR="00647F4E" w:rsidRPr="00962112" w:rsidRDefault="00647F4E">
      <w:pPr>
        <w:rPr>
          <w:rFonts w:cstheme="minorHAnsi"/>
        </w:rPr>
      </w:pPr>
    </w:p>
    <w:p w14:paraId="48368E48" w14:textId="433E5269" w:rsidR="00647F4E" w:rsidRDefault="00647F4E">
      <w:pPr>
        <w:rPr>
          <w:rFonts w:cstheme="minorHAnsi"/>
        </w:rPr>
      </w:pPr>
    </w:p>
    <w:p w14:paraId="48EC6767" w14:textId="77777777" w:rsidR="00C00255" w:rsidRPr="00962112" w:rsidRDefault="00C00255">
      <w:pPr>
        <w:rPr>
          <w:rFonts w:cstheme="minorHAnsi"/>
        </w:rPr>
      </w:pPr>
    </w:p>
    <w:p w14:paraId="63A07B09" w14:textId="1E9CF631" w:rsidR="00647F4E" w:rsidRPr="00962112" w:rsidRDefault="00647F4E">
      <w:pPr>
        <w:rPr>
          <w:rFonts w:cstheme="minorHAnsi"/>
        </w:rPr>
      </w:pPr>
    </w:p>
    <w:p w14:paraId="1FD77739" w14:textId="28059056" w:rsidR="00C00255" w:rsidRDefault="00C00255" w:rsidP="00647F4E">
      <w:pPr>
        <w:pStyle w:val="Heading1"/>
        <w:rPr>
          <w:rFonts w:asciiTheme="minorHAnsi" w:hAnsiTheme="minorHAnsi" w:cstheme="minorHAnsi"/>
          <w:b/>
          <w:bCs/>
          <w:color w:val="000000" w:themeColor="text1"/>
          <w:sz w:val="24"/>
          <w:szCs w:val="24"/>
        </w:rPr>
      </w:pPr>
      <w:bookmarkStart w:id="1" w:name="_Toc191740690"/>
    </w:p>
    <w:p w14:paraId="787F09C8" w14:textId="77777777" w:rsidR="00C00255" w:rsidRPr="00C00255" w:rsidRDefault="00C00255" w:rsidP="00C00255"/>
    <w:p w14:paraId="7F01F458" w14:textId="2F81C10A" w:rsidR="00647F4E" w:rsidRPr="00962112" w:rsidRDefault="00647F4E" w:rsidP="00647F4E">
      <w:pPr>
        <w:pStyle w:val="Heading1"/>
        <w:rPr>
          <w:rFonts w:asciiTheme="minorHAnsi" w:hAnsiTheme="minorHAnsi" w:cstheme="minorHAnsi"/>
          <w:b/>
          <w:bCs/>
          <w:color w:val="000000" w:themeColor="text1"/>
          <w:sz w:val="24"/>
          <w:szCs w:val="24"/>
        </w:rPr>
      </w:pPr>
      <w:r w:rsidRPr="00962112">
        <w:rPr>
          <w:rFonts w:asciiTheme="minorHAnsi" w:hAnsiTheme="minorHAnsi" w:cstheme="minorHAnsi"/>
          <w:b/>
          <w:bCs/>
          <w:color w:val="000000" w:themeColor="text1"/>
          <w:sz w:val="24"/>
          <w:szCs w:val="24"/>
        </w:rPr>
        <w:lastRenderedPageBreak/>
        <w:t>2. Introduction</w:t>
      </w:r>
      <w:bookmarkEnd w:id="1"/>
      <w:r w:rsidRPr="00962112">
        <w:rPr>
          <w:rFonts w:asciiTheme="minorHAnsi" w:hAnsiTheme="minorHAnsi" w:cstheme="minorHAnsi"/>
          <w:b/>
          <w:bCs/>
          <w:color w:val="000000" w:themeColor="text1"/>
          <w:sz w:val="24"/>
          <w:szCs w:val="24"/>
        </w:rPr>
        <w:t xml:space="preserve"> </w:t>
      </w:r>
    </w:p>
    <w:p w14:paraId="0907E136" w14:textId="77777777" w:rsidR="00647F4E" w:rsidRPr="00962112" w:rsidRDefault="00647F4E" w:rsidP="00647F4E">
      <w:pPr>
        <w:rPr>
          <w:rFonts w:cstheme="minorHAnsi"/>
          <w:b/>
          <w:bCs/>
        </w:rPr>
      </w:pPr>
    </w:p>
    <w:p w14:paraId="0E57973B" w14:textId="77777777" w:rsidR="00647F4E" w:rsidRPr="00962112" w:rsidRDefault="00647F4E" w:rsidP="00647F4E">
      <w:pPr>
        <w:rPr>
          <w:rFonts w:cstheme="minorHAnsi"/>
        </w:rPr>
      </w:pPr>
      <w:r w:rsidRPr="00962112">
        <w:rPr>
          <w:rFonts w:cstheme="minorHAnsi"/>
        </w:rPr>
        <w:t> TOAST has effectively increased its footprint in office and retail spaces, but it has overlooked one of its most important areas, the warehouse. In contrast to the company's headquarters and retail locations, the warehouses have received relatively little investment, despite being the centre of its operations. The overall productivity and expansion of the business have been limited by the difficulties in warehouse management brought about by this discrepancy.</w:t>
      </w:r>
    </w:p>
    <w:p w14:paraId="51517844" w14:textId="77777777" w:rsidR="00647F4E" w:rsidRPr="00962112" w:rsidRDefault="00647F4E" w:rsidP="00647F4E">
      <w:pPr>
        <w:rPr>
          <w:rFonts w:cstheme="minorHAnsi"/>
        </w:rPr>
      </w:pPr>
    </w:p>
    <w:p w14:paraId="3D7FADA2" w14:textId="77777777" w:rsidR="00647F4E" w:rsidRPr="00962112" w:rsidRDefault="00647F4E" w:rsidP="00647F4E">
      <w:pPr>
        <w:rPr>
          <w:rFonts w:cstheme="minorHAnsi"/>
        </w:rPr>
      </w:pPr>
      <w:r w:rsidRPr="00962112">
        <w:rPr>
          <w:rFonts w:cstheme="minorHAnsi"/>
        </w:rPr>
        <w:t xml:space="preserve"> Although TOAST's offices are furnished with contemporary, comfortable spaces that promote creativity and teamwork, the warehouses are still underfunded, have outdated equipment, and receive little attention to innovation.</w:t>
      </w:r>
    </w:p>
    <w:p w14:paraId="6634ED07" w14:textId="77777777" w:rsidR="00647F4E" w:rsidRPr="00962112" w:rsidRDefault="00647F4E" w:rsidP="00647F4E">
      <w:pPr>
        <w:rPr>
          <w:rFonts w:cstheme="minorHAnsi"/>
        </w:rPr>
      </w:pPr>
    </w:p>
    <w:p w14:paraId="177602D5" w14:textId="77777777" w:rsidR="00647F4E" w:rsidRPr="00962112" w:rsidRDefault="00647F4E" w:rsidP="00647F4E">
      <w:pPr>
        <w:rPr>
          <w:rFonts w:cstheme="minorHAnsi"/>
        </w:rPr>
      </w:pPr>
      <w:r w:rsidRPr="00962112">
        <w:rPr>
          <w:rFonts w:cstheme="minorHAnsi"/>
        </w:rPr>
        <w:t>Encouraging innovation and simplifying warehouse operations are two of the company's biggest challenges. To meet demand and boost operational effectiveness, TOAST will need to innovate and adapt as its growth continues, particularly with rising sales in the US. These issues are intended to be addressed by the proposed Employee Management System, which automates critical procedures, lowers human error, and uses AI-driven analytics to improve decision-making. The EMS is made to make payroll management, performance tracking, and KPIs more efficient, giving warehouse employees more time to be innovative and solve creative problems.</w:t>
      </w:r>
    </w:p>
    <w:p w14:paraId="25575E54" w14:textId="77777777" w:rsidR="00647F4E" w:rsidRPr="00962112" w:rsidRDefault="00647F4E" w:rsidP="00647F4E">
      <w:pPr>
        <w:rPr>
          <w:rFonts w:cstheme="minorHAnsi"/>
        </w:rPr>
      </w:pPr>
    </w:p>
    <w:p w14:paraId="23CA71CB" w14:textId="77777777" w:rsidR="00647F4E" w:rsidRPr="00962112" w:rsidRDefault="00647F4E" w:rsidP="00647F4E">
      <w:pPr>
        <w:rPr>
          <w:rFonts w:cstheme="minorHAnsi"/>
        </w:rPr>
      </w:pPr>
      <w:r w:rsidRPr="00962112">
        <w:rPr>
          <w:rFonts w:cstheme="minorHAnsi"/>
        </w:rPr>
        <w:t>Nevertheless, technological innovation alone is not enough to ensure the successful deployment of EMS. It calls for a change in the organisational culture of TOAST, especially at the warehouse. Establishing a work atmosphere that fosters innovation and ongoing development requires promoting risk-taking, teamwork, and independent thought. The warehouse culture now is driven, which fosters competitiveness and limits creativity. The implementation of EMS may be severely limited by management's unwillingness to make investments in warehouse upgrades and its desire to keep things as they are.</w:t>
      </w:r>
    </w:p>
    <w:p w14:paraId="069D7B30" w14:textId="287C31D8" w:rsidR="00647F4E" w:rsidRPr="00962112" w:rsidRDefault="00647F4E">
      <w:pPr>
        <w:rPr>
          <w:rFonts w:cstheme="minorHAnsi"/>
        </w:rPr>
      </w:pPr>
    </w:p>
    <w:p w14:paraId="3F90EEAE" w14:textId="3621606E" w:rsidR="00647F4E" w:rsidRPr="00962112" w:rsidRDefault="00647F4E">
      <w:pPr>
        <w:rPr>
          <w:rFonts w:cstheme="minorHAnsi"/>
        </w:rPr>
      </w:pPr>
    </w:p>
    <w:p w14:paraId="397D1FEC" w14:textId="103E70E9" w:rsidR="00647F4E" w:rsidRPr="00962112" w:rsidRDefault="00647F4E">
      <w:pPr>
        <w:rPr>
          <w:rFonts w:cstheme="minorHAnsi"/>
        </w:rPr>
      </w:pPr>
    </w:p>
    <w:p w14:paraId="467E5BC2" w14:textId="7892F565" w:rsidR="00647F4E" w:rsidRPr="00962112" w:rsidRDefault="00647F4E">
      <w:pPr>
        <w:rPr>
          <w:rFonts w:cstheme="minorHAnsi"/>
        </w:rPr>
      </w:pPr>
    </w:p>
    <w:p w14:paraId="38DD0E51" w14:textId="137AFF30" w:rsidR="00647F4E" w:rsidRPr="00962112" w:rsidRDefault="00647F4E">
      <w:pPr>
        <w:rPr>
          <w:rFonts w:cstheme="minorHAnsi"/>
        </w:rPr>
      </w:pPr>
    </w:p>
    <w:p w14:paraId="709C8C08" w14:textId="40B50691" w:rsidR="00647F4E" w:rsidRPr="00962112" w:rsidRDefault="00647F4E">
      <w:pPr>
        <w:rPr>
          <w:rFonts w:cstheme="minorHAnsi"/>
        </w:rPr>
      </w:pPr>
    </w:p>
    <w:p w14:paraId="7BC9C5A9" w14:textId="06B0CE32" w:rsidR="00647F4E" w:rsidRPr="00962112" w:rsidRDefault="00647F4E">
      <w:pPr>
        <w:rPr>
          <w:rFonts w:cstheme="minorHAnsi"/>
        </w:rPr>
      </w:pPr>
    </w:p>
    <w:p w14:paraId="47E319EC" w14:textId="6E6650B1" w:rsidR="00647F4E" w:rsidRPr="00962112" w:rsidRDefault="00647F4E">
      <w:pPr>
        <w:rPr>
          <w:rFonts w:cstheme="minorHAnsi"/>
        </w:rPr>
      </w:pPr>
    </w:p>
    <w:p w14:paraId="66328DF6" w14:textId="3C7CF35B" w:rsidR="00647F4E" w:rsidRPr="00962112" w:rsidRDefault="00647F4E">
      <w:pPr>
        <w:rPr>
          <w:rFonts w:cstheme="minorHAnsi"/>
        </w:rPr>
      </w:pPr>
    </w:p>
    <w:p w14:paraId="2090AD7F" w14:textId="695CA6E5" w:rsidR="00647F4E" w:rsidRPr="00962112" w:rsidRDefault="00647F4E">
      <w:pPr>
        <w:rPr>
          <w:rFonts w:cstheme="minorHAnsi"/>
        </w:rPr>
      </w:pPr>
    </w:p>
    <w:p w14:paraId="227B7D27" w14:textId="767D1276" w:rsidR="00647F4E" w:rsidRPr="00962112" w:rsidRDefault="00647F4E">
      <w:pPr>
        <w:rPr>
          <w:rFonts w:cstheme="minorHAnsi"/>
        </w:rPr>
      </w:pPr>
    </w:p>
    <w:p w14:paraId="373A3C24" w14:textId="502213E8" w:rsidR="00647F4E" w:rsidRPr="00962112" w:rsidRDefault="00647F4E">
      <w:pPr>
        <w:rPr>
          <w:rFonts w:cstheme="minorHAnsi"/>
        </w:rPr>
      </w:pPr>
    </w:p>
    <w:p w14:paraId="46629B86" w14:textId="4FF54144" w:rsidR="00647F4E" w:rsidRPr="00962112" w:rsidRDefault="00647F4E">
      <w:pPr>
        <w:rPr>
          <w:rFonts w:cstheme="minorHAnsi"/>
        </w:rPr>
      </w:pPr>
    </w:p>
    <w:p w14:paraId="0ED5A286" w14:textId="34C8B9D5" w:rsidR="00647F4E" w:rsidRPr="00962112" w:rsidRDefault="00647F4E">
      <w:pPr>
        <w:rPr>
          <w:rFonts w:cstheme="minorHAnsi"/>
        </w:rPr>
      </w:pPr>
    </w:p>
    <w:p w14:paraId="138E0157" w14:textId="49D61BBB" w:rsidR="00647F4E" w:rsidRPr="00962112" w:rsidRDefault="00647F4E">
      <w:pPr>
        <w:rPr>
          <w:rFonts w:cstheme="minorHAnsi"/>
        </w:rPr>
      </w:pPr>
    </w:p>
    <w:p w14:paraId="35F2A675" w14:textId="38E8A1F5" w:rsidR="00647F4E" w:rsidRPr="00962112" w:rsidRDefault="00647F4E">
      <w:pPr>
        <w:rPr>
          <w:rFonts w:cstheme="minorHAnsi"/>
        </w:rPr>
      </w:pPr>
    </w:p>
    <w:p w14:paraId="4F9A0A78" w14:textId="63908EF5" w:rsidR="00647F4E" w:rsidRPr="00962112" w:rsidRDefault="00647F4E">
      <w:pPr>
        <w:rPr>
          <w:rFonts w:cstheme="minorHAnsi"/>
        </w:rPr>
      </w:pPr>
    </w:p>
    <w:p w14:paraId="3BC94663" w14:textId="339E27B2" w:rsidR="00647F4E" w:rsidRPr="00962112" w:rsidRDefault="00647F4E">
      <w:pPr>
        <w:rPr>
          <w:rFonts w:cstheme="minorHAnsi"/>
        </w:rPr>
      </w:pPr>
    </w:p>
    <w:p w14:paraId="3235D2E1" w14:textId="77777777" w:rsidR="00EF2DC8" w:rsidRPr="00962112" w:rsidRDefault="00EF2DC8" w:rsidP="00647F4E">
      <w:pPr>
        <w:rPr>
          <w:rFonts w:cstheme="minorHAnsi"/>
        </w:rPr>
      </w:pPr>
    </w:p>
    <w:p w14:paraId="628E506C" w14:textId="77777777" w:rsidR="00EF2DC8" w:rsidRPr="00962112" w:rsidRDefault="00EF2DC8" w:rsidP="00EF2DC8">
      <w:pPr>
        <w:pStyle w:val="Heading1"/>
        <w:rPr>
          <w:rFonts w:asciiTheme="minorHAnsi" w:hAnsiTheme="minorHAnsi" w:cstheme="minorHAnsi"/>
          <w:b/>
          <w:bCs/>
          <w:color w:val="000000" w:themeColor="text1"/>
          <w:sz w:val="24"/>
          <w:szCs w:val="24"/>
        </w:rPr>
      </w:pPr>
      <w:bookmarkStart w:id="2" w:name="_Toc191740691"/>
      <w:r w:rsidRPr="00962112">
        <w:rPr>
          <w:rFonts w:asciiTheme="minorHAnsi" w:hAnsiTheme="minorHAnsi" w:cstheme="minorHAnsi"/>
          <w:b/>
          <w:bCs/>
          <w:color w:val="000000" w:themeColor="text1"/>
          <w:sz w:val="24"/>
          <w:szCs w:val="24"/>
        </w:rPr>
        <w:t>3. TOAST</w:t>
      </w:r>
      <w:bookmarkEnd w:id="2"/>
    </w:p>
    <w:p w14:paraId="0E3F486B" w14:textId="2CC9DFC7" w:rsidR="00EF2DC8" w:rsidRPr="00962112" w:rsidRDefault="00EF2DC8" w:rsidP="00647F4E">
      <w:pPr>
        <w:rPr>
          <w:rFonts w:cstheme="minorHAnsi"/>
        </w:rPr>
      </w:pPr>
    </w:p>
    <w:p w14:paraId="579AA3E4" w14:textId="77777777" w:rsidR="00EF2DC8" w:rsidRPr="00962112" w:rsidRDefault="00EF2DC8" w:rsidP="00647F4E">
      <w:pPr>
        <w:rPr>
          <w:rFonts w:cstheme="minorHAnsi"/>
        </w:rPr>
      </w:pPr>
    </w:p>
    <w:p w14:paraId="3648404A" w14:textId="38C8E67E" w:rsidR="00647F4E" w:rsidRPr="00962112" w:rsidRDefault="00647F4E" w:rsidP="00647F4E">
      <w:pPr>
        <w:rPr>
          <w:rFonts w:cstheme="minorHAnsi"/>
        </w:rPr>
      </w:pPr>
      <w:r w:rsidRPr="00962112">
        <w:rPr>
          <w:rFonts w:cstheme="minorHAnsi"/>
        </w:rPr>
        <w:t>My name is Aleksandra and I have been employed at TOAST for 7 years.</w:t>
      </w:r>
    </w:p>
    <w:p w14:paraId="0CD719A6" w14:textId="77777777" w:rsidR="00647F4E" w:rsidRPr="00962112" w:rsidRDefault="00647F4E" w:rsidP="00647F4E">
      <w:pPr>
        <w:rPr>
          <w:rFonts w:cstheme="minorHAnsi"/>
        </w:rPr>
      </w:pPr>
      <w:r w:rsidRPr="00962112">
        <w:rPr>
          <w:rFonts w:cstheme="minorHAnsi"/>
        </w:rPr>
        <w:t>Founded in 1997, the company's initial concentration was on producing Longwear and nightwear, but it gradually expanded its operations by adding home goods and clothes for both men and women.</w:t>
      </w:r>
    </w:p>
    <w:p w14:paraId="32FFA2B6" w14:textId="77777777" w:rsidR="00647F4E" w:rsidRPr="00962112" w:rsidRDefault="00647F4E" w:rsidP="00647F4E">
      <w:pPr>
        <w:rPr>
          <w:rFonts w:cstheme="minorHAnsi"/>
        </w:rPr>
      </w:pPr>
    </w:p>
    <w:p w14:paraId="1411FCCE" w14:textId="7D46AB5A" w:rsidR="00647F4E" w:rsidRDefault="00647F4E" w:rsidP="00647F4E">
      <w:pPr>
        <w:rPr>
          <w:rFonts w:cstheme="minorHAnsi"/>
        </w:rPr>
      </w:pPr>
      <w:r w:rsidRPr="00962112">
        <w:rPr>
          <w:rFonts w:cstheme="minorHAnsi"/>
        </w:rPr>
        <w:t>With initiatives like the "TOAST Circle," which promotes clothing repair and community involvement, the brand places a strong emphasis on sustainability and lifespan. Customers can discover seasonal collections and take part in creative events at their stores located throughout the United Kingdom.</w:t>
      </w:r>
    </w:p>
    <w:p w14:paraId="1B28A591" w14:textId="0164678C" w:rsidR="00CD0D36" w:rsidRDefault="00CD0D36" w:rsidP="00647F4E">
      <w:pPr>
        <w:rPr>
          <w:rFonts w:cstheme="minorHAnsi"/>
        </w:rPr>
      </w:pPr>
    </w:p>
    <w:p w14:paraId="03E51E5C" w14:textId="66B22128" w:rsidR="00CD0D36" w:rsidRPr="00962112" w:rsidRDefault="00CD0D36" w:rsidP="00647F4E">
      <w:pPr>
        <w:rPr>
          <w:rFonts w:cstheme="minorHAnsi"/>
        </w:rPr>
      </w:pPr>
      <w:r>
        <w:t xml:space="preserve">Using materials that are obtained responsibly and growing circular projects like </w:t>
      </w:r>
      <w:proofErr w:type="spellStart"/>
      <w:r>
        <w:t>Reworn</w:t>
      </w:r>
      <w:proofErr w:type="spellEnd"/>
      <w:r>
        <w:t>, Renewed, and Repair, TOAST is dedicated to sustainable methods and classic design. Through workshops, training new makers through their New Makers program, and charitable commitments, they prioritised waste reduction, transparency, and community support in 2023.</w:t>
      </w:r>
    </w:p>
    <w:p w14:paraId="111C38C4" w14:textId="77777777" w:rsidR="00647F4E" w:rsidRPr="00962112" w:rsidRDefault="00647F4E" w:rsidP="00647F4E">
      <w:pPr>
        <w:rPr>
          <w:rFonts w:cstheme="minorHAnsi"/>
        </w:rPr>
      </w:pPr>
    </w:p>
    <w:p w14:paraId="02BA6716" w14:textId="132F9FC1" w:rsidR="00647F4E" w:rsidRPr="00962112" w:rsidRDefault="00647F4E" w:rsidP="00647F4E">
      <w:pPr>
        <w:rPr>
          <w:rFonts w:cstheme="minorHAnsi"/>
        </w:rPr>
      </w:pPr>
      <w:r w:rsidRPr="00962112">
        <w:rPr>
          <w:rFonts w:cstheme="minorHAnsi"/>
        </w:rPr>
        <w:t xml:space="preserve">At TOAST, they promote mindfulness in all that they say and do. Company consciously makes investments to build a skilled, productive team of driven individuals. The company has 20 stores in the United Kingdom and recently opened 4 stores in the United </w:t>
      </w:r>
      <w:r w:rsidR="00345505" w:rsidRPr="00962112">
        <w:rPr>
          <w:rFonts w:cstheme="minorHAnsi"/>
        </w:rPr>
        <w:t>States.</w:t>
      </w:r>
      <w:r w:rsidRPr="00962112">
        <w:rPr>
          <w:rFonts w:cstheme="minorHAnsi"/>
        </w:rPr>
        <w:t xml:space="preserve"> </w:t>
      </w:r>
    </w:p>
    <w:p w14:paraId="44116D17" w14:textId="77777777" w:rsidR="00647F4E" w:rsidRPr="00962112" w:rsidRDefault="00647F4E" w:rsidP="00647F4E">
      <w:pPr>
        <w:rPr>
          <w:rFonts w:cstheme="minorHAnsi"/>
        </w:rPr>
      </w:pPr>
    </w:p>
    <w:p w14:paraId="6B92EABD" w14:textId="77777777" w:rsidR="00647F4E" w:rsidRPr="00962112" w:rsidRDefault="00647F4E" w:rsidP="00647F4E">
      <w:pPr>
        <w:rPr>
          <w:rFonts w:cstheme="minorHAnsi"/>
        </w:rPr>
      </w:pPr>
      <w:r w:rsidRPr="00962112">
        <w:rPr>
          <w:rFonts w:cstheme="minorHAnsi"/>
          <w:noProof/>
        </w:rPr>
        <w:lastRenderedPageBreak/>
        <w:drawing>
          <wp:inline distT="0" distB="0" distL="0" distR="0" wp14:anchorId="47E28702" wp14:editId="58624186">
            <wp:extent cx="5731510" cy="4987925"/>
            <wp:effectExtent l="0" t="0" r="0" b="3175"/>
            <wp:docPr id="1199782000" name="Picture 1" descr="A store with clothes on swingers a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82000" name="Picture 1" descr="A store with clothes on swingers and a table&#10;&#10;Description automatically generated"/>
                    <pic:cNvPicPr/>
                  </pic:nvPicPr>
                  <pic:blipFill>
                    <a:blip r:embed="rId7"/>
                    <a:stretch>
                      <a:fillRect/>
                    </a:stretch>
                  </pic:blipFill>
                  <pic:spPr>
                    <a:xfrm>
                      <a:off x="0" y="0"/>
                      <a:ext cx="5731510" cy="4987925"/>
                    </a:xfrm>
                    <a:prstGeom prst="rect">
                      <a:avLst/>
                    </a:prstGeom>
                  </pic:spPr>
                </pic:pic>
              </a:graphicData>
            </a:graphic>
          </wp:inline>
        </w:drawing>
      </w:r>
    </w:p>
    <w:p w14:paraId="20E698B4" w14:textId="599E10B6" w:rsidR="00723859" w:rsidRPr="00962112" w:rsidRDefault="00723859" w:rsidP="00723859">
      <w:pPr>
        <w:jc w:val="right"/>
        <w:rPr>
          <w:rFonts w:cstheme="minorHAnsi"/>
        </w:rPr>
      </w:pPr>
      <w:r w:rsidRPr="00962112">
        <w:rPr>
          <w:rStyle w:val="Strong"/>
          <w:rFonts w:cstheme="minorHAnsi"/>
          <w:b w:val="0"/>
          <w:bCs w:val="0"/>
        </w:rPr>
        <w:t>Figure 1</w:t>
      </w:r>
      <w:r w:rsidRPr="00962112">
        <w:rPr>
          <w:rFonts w:cstheme="minorHAnsi"/>
        </w:rPr>
        <w:t xml:space="preserve"> </w:t>
      </w:r>
      <w:r w:rsidRPr="00962112">
        <w:rPr>
          <w:rFonts w:cstheme="minorHAnsi"/>
        </w:rPr>
        <w:t>TOAST Shop (2025)</w:t>
      </w:r>
    </w:p>
    <w:p w14:paraId="4A0443D6" w14:textId="3CA735FE" w:rsidR="00647F4E" w:rsidRPr="00962112" w:rsidRDefault="00723859" w:rsidP="00C00255">
      <w:pPr>
        <w:jc w:val="right"/>
        <w:rPr>
          <w:rFonts w:cstheme="minorHAnsi"/>
        </w:rPr>
      </w:pPr>
      <w:r w:rsidRPr="00962112">
        <w:rPr>
          <w:rFonts w:cstheme="minorHAnsi"/>
        </w:rPr>
        <w:br/>
      </w:r>
    </w:p>
    <w:p w14:paraId="20AB33BF" w14:textId="77777777" w:rsidR="00647F4E" w:rsidRPr="00962112" w:rsidRDefault="00647F4E" w:rsidP="00647F4E">
      <w:pPr>
        <w:rPr>
          <w:rFonts w:cstheme="minorHAnsi"/>
        </w:rPr>
      </w:pPr>
    </w:p>
    <w:p w14:paraId="62ECF968" w14:textId="77777777" w:rsidR="00647F4E" w:rsidRPr="00962112" w:rsidRDefault="00647F4E" w:rsidP="00647F4E">
      <w:pPr>
        <w:rPr>
          <w:rFonts w:cstheme="minorHAnsi"/>
        </w:rPr>
      </w:pPr>
    </w:p>
    <w:p w14:paraId="3828EE83" w14:textId="77777777" w:rsidR="00647F4E" w:rsidRPr="00962112" w:rsidRDefault="00647F4E" w:rsidP="00647F4E">
      <w:pPr>
        <w:rPr>
          <w:rFonts w:cstheme="minorHAnsi"/>
        </w:rPr>
      </w:pPr>
      <w:r w:rsidRPr="00962112">
        <w:rPr>
          <w:rFonts w:cstheme="minorHAnsi"/>
        </w:rPr>
        <w:t xml:space="preserve">I am currently employed as Warehouse Retail Dispatch Manager. </w:t>
      </w:r>
    </w:p>
    <w:p w14:paraId="1552E85E" w14:textId="77777777" w:rsidR="00647F4E" w:rsidRPr="00962112" w:rsidRDefault="00647F4E" w:rsidP="00647F4E">
      <w:pPr>
        <w:rPr>
          <w:rFonts w:cstheme="minorHAnsi"/>
        </w:rPr>
      </w:pPr>
    </w:p>
    <w:p w14:paraId="28A90A48" w14:textId="77777777" w:rsidR="00647F4E" w:rsidRPr="00962112" w:rsidRDefault="00647F4E" w:rsidP="00647F4E">
      <w:pPr>
        <w:rPr>
          <w:rFonts w:cstheme="minorHAnsi"/>
        </w:rPr>
      </w:pPr>
      <w:r w:rsidRPr="00962112">
        <w:rPr>
          <w:rFonts w:cstheme="minorHAnsi"/>
        </w:rPr>
        <w:t>My responsibilities include:</w:t>
      </w:r>
    </w:p>
    <w:p w14:paraId="77FC4578" w14:textId="77777777" w:rsidR="00647F4E" w:rsidRPr="00962112" w:rsidRDefault="00647F4E" w:rsidP="00647F4E">
      <w:pPr>
        <w:rPr>
          <w:rFonts w:cstheme="minorHAnsi"/>
        </w:rPr>
      </w:pPr>
    </w:p>
    <w:p w14:paraId="2401FA37"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Oversee the efficient and timely delivery of goods to retail stores, ensuring seamless inventory flow and minimizing disruptions.</w:t>
      </w:r>
    </w:p>
    <w:p w14:paraId="7AE8DFED"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Conduct spot checks within the bonded warehouse to verify inventory accuracy and compliance with regulatory requirements.</w:t>
      </w:r>
    </w:p>
    <w:p w14:paraId="52E38008"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Receive and inspect returned stock from stores, monitoring product quality, and ensuring proper documentation.</w:t>
      </w:r>
    </w:p>
    <w:p w14:paraId="7CB39356"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Prepare invoices for stock shipments to the United States, track inventory movements, and liaise with customs authorities to address any discrepancies.</w:t>
      </w:r>
    </w:p>
    <w:p w14:paraId="102841AE"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Maintain clear and professional communication with retail stores via email and telephone, addressing any stock-related concerns promptly.</w:t>
      </w:r>
    </w:p>
    <w:p w14:paraId="736C785D"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lastRenderedPageBreak/>
        <w:t>Supervise warehouse staff, ensuring they have the necessary resources and a safe working environment in compliance with Risk Assessment and Health &amp; Safety regulations.</w:t>
      </w:r>
    </w:p>
    <w:p w14:paraId="235284EB"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Track key performance indicators KPIs related to the picking and packaging processes to optimize efficiency and quality.</w:t>
      </w:r>
    </w:p>
    <w:p w14:paraId="2FC1EC09"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Coordinate recruitment and training of temporary staff during biannual sales periods, ensuring smooth onboarding and operational readiness.</w:t>
      </w:r>
    </w:p>
    <w:p w14:paraId="3D88E5BE" w14:textId="77777777" w:rsidR="00647F4E" w:rsidRPr="00962112" w:rsidRDefault="00647F4E" w:rsidP="00647F4E">
      <w:pPr>
        <w:pStyle w:val="ListParagraph"/>
        <w:numPr>
          <w:ilvl w:val="0"/>
          <w:numId w:val="1"/>
        </w:numPr>
        <w:rPr>
          <w:rFonts w:asciiTheme="minorHAnsi" w:hAnsiTheme="minorHAnsi" w:cstheme="minorHAnsi"/>
        </w:rPr>
      </w:pPr>
      <w:r w:rsidRPr="00962112">
        <w:rPr>
          <w:rFonts w:asciiTheme="minorHAnsi" w:hAnsiTheme="minorHAnsi" w:cstheme="minorHAnsi"/>
        </w:rPr>
        <w:t>Currently undergoing training for the role of Warehouse Manager, gaining expertise in higher-level operational and managerial responsibilities.</w:t>
      </w:r>
    </w:p>
    <w:p w14:paraId="05D9D69A" w14:textId="384C0466" w:rsidR="00647F4E" w:rsidRPr="00962112" w:rsidRDefault="00647F4E" w:rsidP="00647F4E">
      <w:pPr>
        <w:rPr>
          <w:rFonts w:cstheme="minorHAnsi"/>
        </w:rPr>
      </w:pPr>
    </w:p>
    <w:p w14:paraId="57518BBA" w14:textId="6BF1EEAE" w:rsidR="00647F4E" w:rsidRPr="00962112" w:rsidRDefault="00647F4E" w:rsidP="00647F4E">
      <w:pPr>
        <w:pStyle w:val="Heading1"/>
        <w:rPr>
          <w:rFonts w:asciiTheme="minorHAnsi" w:hAnsiTheme="minorHAnsi" w:cstheme="minorHAnsi"/>
          <w:b/>
          <w:bCs/>
          <w:color w:val="000000" w:themeColor="text1"/>
          <w:sz w:val="24"/>
          <w:szCs w:val="24"/>
        </w:rPr>
      </w:pPr>
      <w:bookmarkStart w:id="3" w:name="_Toc191740692"/>
      <w:r w:rsidRPr="00962112">
        <w:rPr>
          <w:rFonts w:asciiTheme="minorHAnsi" w:hAnsiTheme="minorHAnsi" w:cstheme="minorHAnsi"/>
          <w:b/>
          <w:bCs/>
          <w:color w:val="000000" w:themeColor="text1"/>
          <w:sz w:val="24"/>
          <w:szCs w:val="24"/>
        </w:rPr>
        <w:t>3.1 Creativity and Innovation at TOAST</w:t>
      </w:r>
      <w:bookmarkEnd w:id="3"/>
    </w:p>
    <w:p w14:paraId="3B5E7F00" w14:textId="333AEB28" w:rsidR="00647F4E" w:rsidRPr="00962112" w:rsidRDefault="00647F4E" w:rsidP="00647F4E">
      <w:pPr>
        <w:rPr>
          <w:rFonts w:cstheme="minorHAnsi"/>
        </w:rPr>
      </w:pPr>
    </w:p>
    <w:p w14:paraId="4A4F2E7C" w14:textId="77777777" w:rsidR="00647F4E" w:rsidRPr="00962112" w:rsidRDefault="00647F4E" w:rsidP="00647F4E">
      <w:pPr>
        <w:rPr>
          <w:rFonts w:cstheme="minorHAnsi"/>
        </w:rPr>
      </w:pPr>
      <w:r w:rsidRPr="00962112">
        <w:rPr>
          <w:rFonts w:cstheme="minorHAnsi"/>
        </w:rPr>
        <w:t>Although innovation is about putting those ideas into practice and making them a reality, creativity is about coming up with new ideas.</w:t>
      </w:r>
    </w:p>
    <w:p w14:paraId="5AB73405" w14:textId="77777777" w:rsidR="00647F4E" w:rsidRPr="00962112" w:rsidRDefault="00647F4E" w:rsidP="00647F4E">
      <w:pPr>
        <w:rPr>
          <w:rFonts w:cstheme="minorHAnsi"/>
        </w:rPr>
      </w:pPr>
    </w:p>
    <w:p w14:paraId="41539003" w14:textId="77777777" w:rsidR="00647F4E" w:rsidRPr="00962112" w:rsidRDefault="00647F4E" w:rsidP="00647F4E">
      <w:pPr>
        <w:rPr>
          <w:rFonts w:cstheme="minorHAnsi"/>
        </w:rPr>
      </w:pPr>
      <w:r w:rsidRPr="00962112">
        <w:rPr>
          <w:rFonts w:cstheme="minorHAnsi"/>
        </w:rPr>
        <w:t>Young children are said to have the greatest capacity for creativity. They become the greatest explorers because of their amazement and interest when they learn new things. Children do not give up and, most importantly, they think outside the box.</w:t>
      </w:r>
    </w:p>
    <w:p w14:paraId="3DC8A805" w14:textId="77777777" w:rsidR="00647F4E" w:rsidRPr="00962112" w:rsidRDefault="00647F4E" w:rsidP="00647F4E">
      <w:pPr>
        <w:rPr>
          <w:rFonts w:cstheme="minorHAnsi"/>
        </w:rPr>
      </w:pPr>
    </w:p>
    <w:p w14:paraId="55E294FE" w14:textId="77777777" w:rsidR="00647F4E" w:rsidRPr="00962112" w:rsidRDefault="00647F4E" w:rsidP="00647F4E">
      <w:pPr>
        <w:rPr>
          <w:rFonts w:cstheme="minorHAnsi"/>
        </w:rPr>
      </w:pPr>
      <w:r w:rsidRPr="00962112">
        <w:rPr>
          <w:rFonts w:cstheme="minorHAnsi"/>
        </w:rPr>
        <w:t>Innovation and creativity serve crucial purposes in the workplace. Customers and staff will only suffer without it. A competitive edge that helps people and businesses thrive in constantly competitive markets is inventiveness. (Dias, Marinho-Araujo,2023). The McKinsey model states that eight essentials of innovation are predicated on leadership culture, customer interaction, and risk-taking.</w:t>
      </w:r>
    </w:p>
    <w:p w14:paraId="707AB18E" w14:textId="77777777" w:rsidR="00647F4E" w:rsidRPr="00962112" w:rsidRDefault="00647F4E" w:rsidP="00647F4E">
      <w:pPr>
        <w:rPr>
          <w:rFonts w:cstheme="minorHAnsi"/>
        </w:rPr>
      </w:pPr>
    </w:p>
    <w:p w14:paraId="2DFA9A42" w14:textId="77777777" w:rsidR="00647F4E" w:rsidRPr="00962112" w:rsidRDefault="00647F4E" w:rsidP="00647F4E">
      <w:pPr>
        <w:rPr>
          <w:rFonts w:cstheme="minorHAnsi"/>
        </w:rPr>
      </w:pPr>
    </w:p>
    <w:p w14:paraId="01FCB19E" w14:textId="77777777" w:rsidR="00647F4E" w:rsidRPr="00962112" w:rsidRDefault="00647F4E" w:rsidP="00647F4E">
      <w:pPr>
        <w:rPr>
          <w:rFonts w:cstheme="minorHAnsi"/>
        </w:rPr>
      </w:pPr>
      <w:r w:rsidRPr="00962112">
        <w:rPr>
          <w:rFonts w:cstheme="minorHAnsi"/>
          <w:noProof/>
        </w:rPr>
        <w:lastRenderedPageBreak/>
        <w:drawing>
          <wp:inline distT="0" distB="0" distL="0" distR="0" wp14:anchorId="0397049E" wp14:editId="5398E0A3">
            <wp:extent cx="5731510" cy="4058920"/>
            <wp:effectExtent l="0" t="0" r="0" b="5080"/>
            <wp:docPr id="485627436" name="Picture 1" descr="A screenshot of a white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27436" name="Picture 1" descr="A screenshot of a white paper with text&#10;&#10;Description automatically generated"/>
                    <pic:cNvPicPr/>
                  </pic:nvPicPr>
                  <pic:blipFill>
                    <a:blip r:embed="rId8"/>
                    <a:stretch>
                      <a:fillRect/>
                    </a:stretch>
                  </pic:blipFill>
                  <pic:spPr>
                    <a:xfrm>
                      <a:off x="0" y="0"/>
                      <a:ext cx="5731510" cy="4058920"/>
                    </a:xfrm>
                    <a:prstGeom prst="rect">
                      <a:avLst/>
                    </a:prstGeom>
                  </pic:spPr>
                </pic:pic>
              </a:graphicData>
            </a:graphic>
          </wp:inline>
        </w:drawing>
      </w:r>
    </w:p>
    <w:p w14:paraId="2EC43EB6" w14:textId="24620182" w:rsidR="00345505" w:rsidRPr="00962112" w:rsidRDefault="00345505" w:rsidP="00345505">
      <w:pPr>
        <w:pStyle w:val="NormalWeb"/>
        <w:jc w:val="right"/>
        <w:rPr>
          <w:rFonts w:asciiTheme="minorHAnsi" w:hAnsiTheme="minorHAnsi" w:cstheme="minorHAnsi"/>
        </w:rPr>
      </w:pPr>
      <w:r w:rsidRPr="00962112">
        <w:rPr>
          <w:rStyle w:val="Strong"/>
          <w:rFonts w:asciiTheme="minorHAnsi" w:hAnsiTheme="minorHAnsi" w:cstheme="minorHAnsi"/>
          <w:b w:val="0"/>
          <w:bCs w:val="0"/>
        </w:rPr>
        <w:t>Figure 2</w:t>
      </w:r>
      <w:r w:rsidRPr="00962112">
        <w:rPr>
          <w:rStyle w:val="Strong"/>
          <w:rFonts w:asciiTheme="minorHAnsi" w:hAnsiTheme="minorHAnsi" w:cstheme="minorHAnsi"/>
          <w:b w:val="0"/>
          <w:bCs w:val="0"/>
        </w:rPr>
        <w:t xml:space="preserve"> Testing for innovation,</w:t>
      </w:r>
      <w:r w:rsidRPr="00962112">
        <w:rPr>
          <w:rStyle w:val="Strong"/>
          <w:rFonts w:asciiTheme="minorHAnsi" w:hAnsiTheme="minorHAnsi" w:cstheme="minorHAnsi"/>
        </w:rPr>
        <w:t xml:space="preserve"> </w:t>
      </w:r>
      <w:r w:rsidRPr="00962112">
        <w:rPr>
          <w:rFonts w:asciiTheme="minorHAnsi" w:hAnsiTheme="minorHAnsi" w:cstheme="minorHAnsi"/>
        </w:rPr>
        <w:t>McKinsey &amp; Company (2015).</w:t>
      </w:r>
      <w:r w:rsidRPr="00962112">
        <w:rPr>
          <w:rFonts w:asciiTheme="minorHAnsi" w:hAnsiTheme="minorHAnsi" w:cstheme="minorHAnsi"/>
        </w:rPr>
        <w:br/>
      </w:r>
    </w:p>
    <w:p w14:paraId="5636B37E" w14:textId="77777777" w:rsidR="00647F4E" w:rsidRPr="00962112" w:rsidRDefault="00647F4E" w:rsidP="00647F4E">
      <w:pPr>
        <w:rPr>
          <w:rFonts w:cstheme="minorHAnsi"/>
        </w:rPr>
      </w:pPr>
    </w:p>
    <w:p w14:paraId="4DE28E8D" w14:textId="77777777" w:rsidR="00647F4E" w:rsidRPr="00962112" w:rsidRDefault="00647F4E" w:rsidP="00647F4E">
      <w:pPr>
        <w:jc w:val="right"/>
        <w:rPr>
          <w:rFonts w:cstheme="minorHAnsi"/>
        </w:rPr>
      </w:pPr>
    </w:p>
    <w:p w14:paraId="0783987C" w14:textId="77777777" w:rsidR="00647F4E" w:rsidRPr="00962112" w:rsidRDefault="00647F4E" w:rsidP="00647F4E">
      <w:pPr>
        <w:rPr>
          <w:rFonts w:cstheme="minorHAnsi"/>
        </w:rPr>
      </w:pPr>
      <w:r w:rsidRPr="00962112">
        <w:rPr>
          <w:rFonts w:cstheme="minorHAnsi"/>
        </w:rPr>
        <w:t>The model itself demonstrates that having an idea and putting it into action is not an art, but rather that being innovative requires creating an environment that supports it. Many businesses, like Elon Musk's, have succeeded because of the model's emphasis on customer centrality and encouraging risk-taking. When it comes to taking a chance, he isn't scared. He is a master of measured taking risks, driven by courage and a positive mentality. (LinkedIn,2024).</w:t>
      </w:r>
    </w:p>
    <w:p w14:paraId="5E7D77AE" w14:textId="77777777" w:rsidR="00647F4E" w:rsidRPr="00962112" w:rsidRDefault="00647F4E" w:rsidP="00647F4E">
      <w:pPr>
        <w:rPr>
          <w:rFonts w:cstheme="minorHAnsi"/>
        </w:rPr>
      </w:pPr>
    </w:p>
    <w:p w14:paraId="0E65359E" w14:textId="77777777" w:rsidR="00647F4E" w:rsidRPr="00962112" w:rsidRDefault="00647F4E" w:rsidP="00647F4E">
      <w:pPr>
        <w:rPr>
          <w:rFonts w:cstheme="minorHAnsi"/>
        </w:rPr>
      </w:pPr>
      <w:r w:rsidRPr="00962112">
        <w:rPr>
          <w:rFonts w:cstheme="minorHAnsi"/>
        </w:rPr>
        <w:t>Even though the approach is useful for bringing innovations, it has limitations, one of which is that it will undoubtedly encourage excessive risk-taking that could have catastrophic consequences. In a team, collaboration is crucial and plays a significant role in innovation. However, introducing collaboration to the team through behavioural diversity is challenging.</w:t>
      </w:r>
    </w:p>
    <w:p w14:paraId="5BC694FC" w14:textId="77777777" w:rsidR="00647F4E" w:rsidRPr="00962112" w:rsidRDefault="00647F4E" w:rsidP="00647F4E">
      <w:pPr>
        <w:rPr>
          <w:rFonts w:cstheme="minorHAnsi"/>
        </w:rPr>
      </w:pPr>
    </w:p>
    <w:p w14:paraId="6C4E764A" w14:textId="77777777" w:rsidR="00647F4E" w:rsidRPr="00962112" w:rsidRDefault="00647F4E" w:rsidP="00647F4E">
      <w:pPr>
        <w:rPr>
          <w:rFonts w:cstheme="minorHAnsi"/>
        </w:rPr>
      </w:pPr>
      <w:r w:rsidRPr="00962112">
        <w:rPr>
          <w:rFonts w:cstheme="minorHAnsi"/>
        </w:rPr>
        <w:t xml:space="preserve">Several vulnerabilities in the worldwide supply chain were revealed by the COVID-19 pandemic's prolonged lockdown, sheltering-in-place, transportation restrictions, and absences from work, which also caused supply chain operations to be disrupted. (Min,2023). Many businesses have started to embrace innovation that benefits their supply chain partners and customers by digitising processes and communication as an efficient means of achieving such a supply chain goal. Businesses can lower overall purchase expenses by increasing supply chain productivity, accelerating procedures, improving </w:t>
      </w:r>
      <w:r w:rsidRPr="00962112">
        <w:rPr>
          <w:rFonts w:cstheme="minorHAnsi"/>
        </w:rPr>
        <w:lastRenderedPageBreak/>
        <w:t>perspectives, and reducing manual errors through the digitisation and automation of the supply chain. Although there are many advantages to digitising warehouses, not all businesses can afford the high costs, and AI-driven solutions may result in job losses.</w:t>
      </w:r>
    </w:p>
    <w:p w14:paraId="191CE08F" w14:textId="77777777" w:rsidR="00647F4E" w:rsidRPr="00962112" w:rsidRDefault="00647F4E" w:rsidP="00647F4E">
      <w:pPr>
        <w:rPr>
          <w:rFonts w:cstheme="minorHAnsi"/>
        </w:rPr>
      </w:pPr>
    </w:p>
    <w:p w14:paraId="03DF822E" w14:textId="77777777" w:rsidR="00647F4E" w:rsidRPr="00962112" w:rsidRDefault="00647F4E" w:rsidP="00647F4E">
      <w:pPr>
        <w:rPr>
          <w:rFonts w:cstheme="minorHAnsi"/>
        </w:rPr>
      </w:pPr>
      <w:r w:rsidRPr="00962112">
        <w:rPr>
          <w:rFonts w:cstheme="minorHAnsi"/>
        </w:rPr>
        <w:t>Transforming innovative ideas into new outcomes that boost productivity, fulfil evolving customer expectations, and enhance decision-making and problem-solving across organisations is a common aspect of innovation. Essentially, a company needs to be able to innovate and be creative to grow over time in the face of intense market competition.</w:t>
      </w:r>
    </w:p>
    <w:p w14:paraId="3091C2FA" w14:textId="77777777" w:rsidR="00647F4E" w:rsidRPr="00962112" w:rsidRDefault="00647F4E" w:rsidP="00647F4E">
      <w:pPr>
        <w:rPr>
          <w:rFonts w:cstheme="minorHAnsi"/>
        </w:rPr>
      </w:pPr>
    </w:p>
    <w:p w14:paraId="62F1C75C" w14:textId="77777777" w:rsidR="00647F4E" w:rsidRPr="00962112" w:rsidRDefault="00647F4E" w:rsidP="00647F4E">
      <w:pPr>
        <w:jc w:val="right"/>
        <w:rPr>
          <w:rFonts w:cstheme="minorHAnsi"/>
        </w:rPr>
      </w:pPr>
      <w:r w:rsidRPr="00962112">
        <w:rPr>
          <w:rFonts w:cstheme="minorHAnsi"/>
          <w:noProof/>
        </w:rPr>
        <w:drawing>
          <wp:inline distT="0" distB="0" distL="0" distR="0" wp14:anchorId="2AEEB2BF" wp14:editId="224C0196">
            <wp:extent cx="5731510" cy="4568190"/>
            <wp:effectExtent l="0" t="0" r="0" b="3810"/>
            <wp:docPr id="1105422622"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422622" name="Picture 1" descr="A diagram of a company&#10;&#10;Description automatically generated with medium confidence"/>
                    <pic:cNvPicPr/>
                  </pic:nvPicPr>
                  <pic:blipFill>
                    <a:blip r:embed="rId9"/>
                    <a:stretch>
                      <a:fillRect/>
                    </a:stretch>
                  </pic:blipFill>
                  <pic:spPr>
                    <a:xfrm>
                      <a:off x="0" y="0"/>
                      <a:ext cx="5731510" cy="4568190"/>
                    </a:xfrm>
                    <a:prstGeom prst="rect">
                      <a:avLst/>
                    </a:prstGeom>
                  </pic:spPr>
                </pic:pic>
              </a:graphicData>
            </a:graphic>
          </wp:inline>
        </w:drawing>
      </w:r>
    </w:p>
    <w:p w14:paraId="0B5DD6CC" w14:textId="77777777" w:rsidR="00345505" w:rsidRPr="00962112" w:rsidRDefault="00345505" w:rsidP="00647F4E">
      <w:pPr>
        <w:jc w:val="right"/>
        <w:rPr>
          <w:rFonts w:cstheme="minorHAnsi"/>
        </w:rPr>
      </w:pPr>
      <w:r w:rsidRPr="00962112">
        <w:rPr>
          <w:rFonts w:cstheme="minorHAnsi"/>
        </w:rPr>
        <w:t xml:space="preserve">Figure 3 </w:t>
      </w:r>
    </w:p>
    <w:p w14:paraId="707A0CC1" w14:textId="60674BDB" w:rsidR="00647F4E" w:rsidRPr="00962112" w:rsidRDefault="00345505" w:rsidP="00647F4E">
      <w:pPr>
        <w:jc w:val="right"/>
        <w:rPr>
          <w:rFonts w:cstheme="minorHAnsi"/>
        </w:rPr>
      </w:pPr>
      <w:r w:rsidRPr="00962112">
        <w:rPr>
          <w:rFonts w:cstheme="minorHAnsi"/>
        </w:rPr>
        <w:t xml:space="preserve">Four Benefits of Creativity in Business, </w:t>
      </w:r>
      <w:r w:rsidR="00647F4E" w:rsidRPr="00962112">
        <w:rPr>
          <w:rFonts w:cstheme="minorHAnsi"/>
        </w:rPr>
        <w:t>Boyles</w:t>
      </w:r>
      <w:r w:rsidRPr="00962112">
        <w:rPr>
          <w:rFonts w:cstheme="minorHAnsi"/>
        </w:rPr>
        <w:t xml:space="preserve"> (</w:t>
      </w:r>
      <w:r w:rsidR="00647F4E" w:rsidRPr="00962112">
        <w:rPr>
          <w:rFonts w:cstheme="minorHAnsi"/>
        </w:rPr>
        <w:t>2022).</w:t>
      </w:r>
    </w:p>
    <w:p w14:paraId="5984D2B2" w14:textId="77777777" w:rsidR="00345505" w:rsidRPr="00962112" w:rsidRDefault="00345505" w:rsidP="00647F4E">
      <w:pPr>
        <w:jc w:val="right"/>
        <w:rPr>
          <w:rFonts w:cstheme="minorHAnsi"/>
        </w:rPr>
      </w:pPr>
    </w:p>
    <w:p w14:paraId="15483D61" w14:textId="77777777" w:rsidR="00647F4E" w:rsidRPr="00962112" w:rsidRDefault="00647F4E" w:rsidP="00647F4E">
      <w:pPr>
        <w:rPr>
          <w:rFonts w:cstheme="minorHAnsi"/>
        </w:rPr>
      </w:pPr>
      <w:r w:rsidRPr="00962112">
        <w:rPr>
          <w:rFonts w:cstheme="minorHAnsi"/>
        </w:rPr>
        <w:t xml:space="preserve">To guarantee effectiveness, customer retention, and sustainability, creativity and innovation are essential. The way that leaders and staff of the manufacturing company itself view and utilise creativity affects the impact that it can have on the operation of the company. (Leoni et al.,2022). </w:t>
      </w:r>
    </w:p>
    <w:p w14:paraId="0F67700F" w14:textId="77777777" w:rsidR="00647F4E" w:rsidRPr="00962112" w:rsidRDefault="00647F4E" w:rsidP="00647F4E">
      <w:pPr>
        <w:rPr>
          <w:rFonts w:cstheme="minorHAnsi"/>
        </w:rPr>
      </w:pPr>
    </w:p>
    <w:p w14:paraId="0E429D4F" w14:textId="77777777" w:rsidR="00647F4E" w:rsidRPr="00962112" w:rsidRDefault="00647F4E" w:rsidP="00647F4E">
      <w:pPr>
        <w:rPr>
          <w:rFonts w:cstheme="minorHAnsi"/>
        </w:rPr>
      </w:pPr>
      <w:r w:rsidRPr="00962112">
        <w:rPr>
          <w:rFonts w:cstheme="minorHAnsi"/>
        </w:rPr>
        <w:t>The management team and the company's established culture have a strong influence on workplace innovation and development. A manager or leader who lacks empathy, an open mind, or a positive outlook will make it difficult for the organisation to be creative or inventive. One of the important factors that influence employee development is the organizational climate. Higher job satisfaction and lower levels of staff burnout and role stress are linked to a positive organisational climate. (Pecino et al.,2019).</w:t>
      </w:r>
    </w:p>
    <w:p w14:paraId="2C999978" w14:textId="77777777" w:rsidR="00647F4E" w:rsidRPr="00962112" w:rsidRDefault="00647F4E" w:rsidP="00647F4E">
      <w:pPr>
        <w:rPr>
          <w:rFonts w:cstheme="minorHAnsi"/>
        </w:rPr>
      </w:pPr>
    </w:p>
    <w:p w14:paraId="1BA16C29" w14:textId="77777777" w:rsidR="00647F4E" w:rsidRPr="00962112" w:rsidRDefault="00647F4E" w:rsidP="00647F4E">
      <w:pPr>
        <w:rPr>
          <w:rFonts w:cstheme="minorHAnsi"/>
        </w:rPr>
      </w:pPr>
      <w:r w:rsidRPr="00962112">
        <w:rPr>
          <w:rFonts w:cstheme="minorHAnsi"/>
        </w:rPr>
        <w:t>Regretfully, companies are becoming less and less interested in investing in management. An increasing number of team leaders are hired solely based on their high-performance targets rather than their qualifications and leadership skills. Without the right credentials and training, Leader won't be able to build a team that will grow and, consequently, be innovative. Experienced managers can use their abilities to improve employee motivation and create an atmosphere that encourages creativity. (Horvat et al., 2024, Jager et al., 2024, Lerch et al., 2024).</w:t>
      </w:r>
    </w:p>
    <w:p w14:paraId="1ABF1306" w14:textId="77777777" w:rsidR="00647F4E" w:rsidRPr="00962112" w:rsidRDefault="00647F4E" w:rsidP="00647F4E">
      <w:pPr>
        <w:rPr>
          <w:rFonts w:cstheme="minorHAnsi"/>
        </w:rPr>
      </w:pPr>
    </w:p>
    <w:p w14:paraId="2F499483" w14:textId="77777777" w:rsidR="00647F4E" w:rsidRPr="00962112" w:rsidRDefault="00647F4E" w:rsidP="00647F4E">
      <w:pPr>
        <w:rPr>
          <w:rFonts w:cstheme="minorHAnsi"/>
        </w:rPr>
      </w:pPr>
      <w:r w:rsidRPr="00962112">
        <w:rPr>
          <w:rFonts w:cstheme="minorHAnsi"/>
        </w:rPr>
        <w:t>Innovation and creativity are essential to a company's success and sustainable existence, especially in the highly competitive retail warehousing industry. Innovation helps ensures that new ideas are successfully implemented to promote operational excellence, efficiency, and customer satisfaction, while creativity encourages the creation of new ideas.</w:t>
      </w:r>
    </w:p>
    <w:p w14:paraId="34D33C6F" w14:textId="77777777" w:rsidR="00647F4E" w:rsidRPr="00962112" w:rsidRDefault="00647F4E" w:rsidP="00647F4E">
      <w:pPr>
        <w:rPr>
          <w:rFonts w:cstheme="minorHAnsi"/>
        </w:rPr>
      </w:pPr>
    </w:p>
    <w:p w14:paraId="26C235CF" w14:textId="77777777" w:rsidR="00647F4E" w:rsidRPr="00962112" w:rsidRDefault="00647F4E" w:rsidP="00647F4E">
      <w:pPr>
        <w:rPr>
          <w:rFonts w:cstheme="minorHAnsi"/>
        </w:rPr>
      </w:pPr>
      <w:r w:rsidRPr="00962112">
        <w:rPr>
          <w:rFonts w:cstheme="minorHAnsi"/>
        </w:rPr>
        <w:t>Businesses must invest in leadership development, strike a balance between innovation and strategic risk management, and foster a collaborative and innovative culture if they want to stay strong in a changing market. They can preserve a durable competitive advantage, enhance employee engagement, and promote long-term growth by doing this.</w:t>
      </w:r>
    </w:p>
    <w:p w14:paraId="765C344C" w14:textId="5B2266C8" w:rsidR="00647F4E" w:rsidRPr="00962112" w:rsidRDefault="00647F4E" w:rsidP="00647F4E">
      <w:pPr>
        <w:rPr>
          <w:rFonts w:cstheme="minorHAnsi"/>
        </w:rPr>
      </w:pPr>
    </w:p>
    <w:p w14:paraId="51CDF852" w14:textId="013885CE" w:rsidR="00647F4E" w:rsidRPr="00962112" w:rsidRDefault="00647F4E" w:rsidP="00647F4E">
      <w:pPr>
        <w:pStyle w:val="Heading1"/>
        <w:rPr>
          <w:rFonts w:asciiTheme="minorHAnsi" w:hAnsiTheme="minorHAnsi" w:cstheme="minorHAnsi"/>
          <w:b/>
          <w:bCs/>
          <w:color w:val="000000" w:themeColor="text1"/>
          <w:sz w:val="24"/>
          <w:szCs w:val="24"/>
        </w:rPr>
      </w:pPr>
      <w:bookmarkStart w:id="4" w:name="_Toc191740693"/>
      <w:r w:rsidRPr="00962112">
        <w:rPr>
          <w:rFonts w:asciiTheme="minorHAnsi" w:hAnsiTheme="minorHAnsi" w:cstheme="minorHAnsi"/>
          <w:b/>
          <w:bCs/>
          <w:color w:val="000000" w:themeColor="text1"/>
          <w:sz w:val="24"/>
          <w:szCs w:val="24"/>
        </w:rPr>
        <w:t xml:space="preserve">3.2 4 </w:t>
      </w:r>
      <w:r w:rsidR="00345505" w:rsidRPr="00962112">
        <w:rPr>
          <w:rFonts w:asciiTheme="minorHAnsi" w:hAnsiTheme="minorHAnsi" w:cstheme="minorHAnsi"/>
          <w:b/>
          <w:bCs/>
          <w:color w:val="000000" w:themeColor="text1"/>
          <w:sz w:val="24"/>
          <w:szCs w:val="24"/>
        </w:rPr>
        <w:t>Ps</w:t>
      </w:r>
      <w:r w:rsidRPr="00962112">
        <w:rPr>
          <w:rFonts w:asciiTheme="minorHAnsi" w:hAnsiTheme="minorHAnsi" w:cstheme="minorHAnsi"/>
          <w:b/>
          <w:bCs/>
          <w:color w:val="000000" w:themeColor="text1"/>
          <w:sz w:val="24"/>
          <w:szCs w:val="24"/>
        </w:rPr>
        <w:t xml:space="preserve"> of innovation</w:t>
      </w:r>
      <w:bookmarkEnd w:id="4"/>
      <w:r w:rsidRPr="00962112">
        <w:rPr>
          <w:rFonts w:asciiTheme="minorHAnsi" w:hAnsiTheme="minorHAnsi" w:cstheme="minorHAnsi"/>
          <w:b/>
          <w:bCs/>
          <w:color w:val="000000" w:themeColor="text1"/>
          <w:sz w:val="24"/>
          <w:szCs w:val="24"/>
        </w:rPr>
        <w:t xml:space="preserve"> </w:t>
      </w:r>
    </w:p>
    <w:p w14:paraId="1685FCBD" w14:textId="2C681488" w:rsidR="00647F4E" w:rsidRPr="00962112" w:rsidRDefault="00647F4E" w:rsidP="00647F4E">
      <w:pPr>
        <w:rPr>
          <w:rFonts w:cstheme="minorHAnsi"/>
        </w:rPr>
      </w:pPr>
    </w:p>
    <w:p w14:paraId="2FE3F3E9" w14:textId="77777777" w:rsidR="00647F4E" w:rsidRPr="00962112" w:rsidRDefault="00647F4E" w:rsidP="00647F4E">
      <w:pPr>
        <w:rPr>
          <w:rFonts w:cstheme="minorHAnsi"/>
        </w:rPr>
      </w:pPr>
      <w:r w:rsidRPr="00962112">
        <w:rPr>
          <w:rFonts w:cstheme="minorHAnsi"/>
        </w:rPr>
        <w:t>John Bessant and Joe Tidd created the Four Ps of the Innovation Space Model.</w:t>
      </w:r>
    </w:p>
    <w:p w14:paraId="5710F9E0" w14:textId="77777777" w:rsidR="00647F4E" w:rsidRPr="00962112" w:rsidRDefault="00647F4E" w:rsidP="00647F4E">
      <w:pPr>
        <w:rPr>
          <w:rFonts w:cstheme="minorHAnsi"/>
        </w:rPr>
      </w:pPr>
      <w:r w:rsidRPr="00962112">
        <w:rPr>
          <w:rFonts w:cstheme="minorHAnsi"/>
          <w:noProof/>
        </w:rPr>
        <w:drawing>
          <wp:inline distT="0" distB="0" distL="0" distR="0" wp14:anchorId="6CF0D6B3" wp14:editId="6E69847D">
            <wp:extent cx="5731510" cy="3421380"/>
            <wp:effectExtent l="0" t="0" r="0" b="0"/>
            <wp:docPr id="1330510431" name="Picture 1" descr="A diagram of innovation and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510431" name="Picture 1" descr="A diagram of innovation and process&#10;&#10;Description automatically generated"/>
                    <pic:cNvPicPr/>
                  </pic:nvPicPr>
                  <pic:blipFill>
                    <a:blip r:embed="rId10"/>
                    <a:stretch>
                      <a:fillRect/>
                    </a:stretch>
                  </pic:blipFill>
                  <pic:spPr>
                    <a:xfrm>
                      <a:off x="0" y="0"/>
                      <a:ext cx="5731510" cy="3421380"/>
                    </a:xfrm>
                    <a:prstGeom prst="rect">
                      <a:avLst/>
                    </a:prstGeom>
                  </pic:spPr>
                </pic:pic>
              </a:graphicData>
            </a:graphic>
          </wp:inline>
        </w:drawing>
      </w:r>
    </w:p>
    <w:p w14:paraId="414EE41C" w14:textId="77777777" w:rsidR="00647F4E" w:rsidRPr="00962112" w:rsidRDefault="00647F4E" w:rsidP="00647F4E">
      <w:pPr>
        <w:rPr>
          <w:rFonts w:cstheme="minorHAnsi"/>
        </w:rPr>
      </w:pPr>
    </w:p>
    <w:p w14:paraId="23A10133" w14:textId="77777777" w:rsidR="00345505" w:rsidRPr="00962112" w:rsidRDefault="00345505" w:rsidP="00647F4E">
      <w:pPr>
        <w:jc w:val="right"/>
        <w:rPr>
          <w:rFonts w:cstheme="minorHAnsi"/>
        </w:rPr>
      </w:pPr>
      <w:r w:rsidRPr="00962112">
        <w:rPr>
          <w:rFonts w:cstheme="minorHAnsi"/>
        </w:rPr>
        <w:t>Figure 4</w:t>
      </w:r>
    </w:p>
    <w:p w14:paraId="0A91E8EE" w14:textId="196B57B4" w:rsidR="00647F4E" w:rsidRPr="00962112" w:rsidRDefault="00345505" w:rsidP="00647F4E">
      <w:pPr>
        <w:jc w:val="right"/>
        <w:rPr>
          <w:rFonts w:cstheme="minorHAnsi"/>
        </w:rPr>
      </w:pPr>
      <w:r w:rsidRPr="00962112">
        <w:rPr>
          <w:rFonts w:cstheme="minorHAnsi"/>
        </w:rPr>
        <w:t xml:space="preserve">Four Ps of the Innovation Space </w:t>
      </w:r>
      <w:r w:rsidRPr="00962112">
        <w:rPr>
          <w:rFonts w:cstheme="minorHAnsi"/>
        </w:rPr>
        <w:t xml:space="preserve">Model, </w:t>
      </w:r>
      <w:r w:rsidR="00647F4E" w:rsidRPr="00962112">
        <w:rPr>
          <w:rFonts w:cstheme="minorHAnsi"/>
        </w:rPr>
        <w:t>Krishnan</w:t>
      </w:r>
      <w:r w:rsidRPr="00962112">
        <w:rPr>
          <w:rFonts w:cstheme="minorHAnsi"/>
        </w:rPr>
        <w:t xml:space="preserve"> (</w:t>
      </w:r>
      <w:r w:rsidR="00647F4E" w:rsidRPr="00962112">
        <w:rPr>
          <w:rFonts w:cstheme="minorHAnsi"/>
        </w:rPr>
        <w:t>2021).</w:t>
      </w:r>
    </w:p>
    <w:p w14:paraId="1AA1B560" w14:textId="77777777" w:rsidR="00647F4E" w:rsidRPr="00962112" w:rsidRDefault="00647F4E" w:rsidP="00647F4E">
      <w:pPr>
        <w:jc w:val="right"/>
        <w:rPr>
          <w:rFonts w:cstheme="minorHAnsi"/>
        </w:rPr>
      </w:pPr>
    </w:p>
    <w:p w14:paraId="48B7DF38" w14:textId="7D8D142F" w:rsidR="00647F4E" w:rsidRPr="00962112" w:rsidRDefault="00647F4E" w:rsidP="00647F4E">
      <w:pPr>
        <w:rPr>
          <w:rFonts w:cstheme="minorHAnsi"/>
        </w:rPr>
      </w:pPr>
      <w:r w:rsidRPr="00962112">
        <w:rPr>
          <w:rFonts w:cstheme="minorHAnsi"/>
        </w:rPr>
        <w:t>The four Ps model is utilised to show how comprehensive innovation is, the idea of focusses on four key categories. (</w:t>
      </w:r>
      <w:r w:rsidR="00345505" w:rsidRPr="00962112">
        <w:rPr>
          <w:rFonts w:cstheme="minorHAnsi"/>
        </w:rPr>
        <w:t>Marzavan,</w:t>
      </w:r>
      <w:r w:rsidRPr="00962112">
        <w:rPr>
          <w:rFonts w:cstheme="minorHAnsi"/>
        </w:rPr>
        <w:t xml:space="preserve"> 2023).</w:t>
      </w:r>
    </w:p>
    <w:p w14:paraId="50FB3BCA" w14:textId="77777777" w:rsidR="00647F4E" w:rsidRPr="00962112" w:rsidRDefault="00647F4E" w:rsidP="00647F4E">
      <w:pPr>
        <w:rPr>
          <w:rFonts w:cstheme="minorHAnsi"/>
        </w:rPr>
      </w:pPr>
    </w:p>
    <w:p w14:paraId="5131830F" w14:textId="77777777" w:rsidR="00647F4E" w:rsidRPr="00962112" w:rsidRDefault="00647F4E" w:rsidP="00647F4E">
      <w:pPr>
        <w:rPr>
          <w:rFonts w:cstheme="minorHAnsi"/>
        </w:rPr>
      </w:pPr>
      <w:r w:rsidRPr="00962112">
        <w:rPr>
          <w:rFonts w:cstheme="minorHAnsi"/>
        </w:rPr>
        <w:t>While converting my idea into a framework, it was discovered that my concept lay between process and product innovation but however it’s also touching position and paradigm. The table below demonstrates how it was transformed of the concept into a framework by John Bessant and Joe Tidd.</w:t>
      </w:r>
    </w:p>
    <w:p w14:paraId="737DA5A5" w14:textId="77777777" w:rsidR="00647F4E" w:rsidRPr="00962112" w:rsidRDefault="00647F4E" w:rsidP="00647F4E">
      <w:pPr>
        <w:rPr>
          <w:rFonts w:cstheme="minorHAnsi"/>
        </w:rPr>
      </w:pPr>
    </w:p>
    <w:p w14:paraId="3A050041" w14:textId="77777777" w:rsidR="00647F4E" w:rsidRPr="00962112" w:rsidRDefault="00647F4E" w:rsidP="00647F4E">
      <w:pPr>
        <w:rPr>
          <w:rFonts w:cstheme="minorHAnsi"/>
        </w:rPr>
      </w:pPr>
    </w:p>
    <w:p w14:paraId="6CE78AB6" w14:textId="77777777" w:rsidR="00647F4E" w:rsidRPr="00962112" w:rsidRDefault="00647F4E" w:rsidP="00647F4E">
      <w:pPr>
        <w:rPr>
          <w:rFonts w:cstheme="minorHAnsi"/>
        </w:rPr>
      </w:pPr>
    </w:p>
    <w:tbl>
      <w:tblPr>
        <w:tblStyle w:val="TableGrid"/>
        <w:tblW w:w="0" w:type="auto"/>
        <w:tblLook w:val="04A0" w:firstRow="1" w:lastRow="0" w:firstColumn="1" w:lastColumn="0" w:noHBand="0" w:noVBand="1"/>
      </w:tblPr>
      <w:tblGrid>
        <w:gridCol w:w="3397"/>
        <w:gridCol w:w="4253"/>
      </w:tblGrid>
      <w:tr w:rsidR="00647F4E" w:rsidRPr="00962112" w14:paraId="78F48E64" w14:textId="77777777" w:rsidTr="00A74747">
        <w:tc>
          <w:tcPr>
            <w:tcW w:w="3397" w:type="dxa"/>
          </w:tcPr>
          <w:p w14:paraId="09C164CD" w14:textId="77777777" w:rsidR="00647F4E" w:rsidRPr="00962112" w:rsidRDefault="00647F4E" w:rsidP="00A74747">
            <w:pPr>
              <w:rPr>
                <w:rFonts w:cstheme="minorHAnsi"/>
                <w:b/>
                <w:bCs/>
              </w:rPr>
            </w:pPr>
            <w:r w:rsidRPr="00962112">
              <w:rPr>
                <w:rFonts w:cstheme="minorHAnsi"/>
                <w:b/>
                <w:bCs/>
              </w:rPr>
              <w:t>Employee Management System</w:t>
            </w:r>
          </w:p>
        </w:tc>
        <w:tc>
          <w:tcPr>
            <w:tcW w:w="4253" w:type="dxa"/>
          </w:tcPr>
          <w:p w14:paraId="5B44C98A" w14:textId="77777777" w:rsidR="00647F4E" w:rsidRPr="00962112" w:rsidRDefault="00647F4E" w:rsidP="00A74747">
            <w:pPr>
              <w:jc w:val="center"/>
              <w:rPr>
                <w:rFonts w:cstheme="minorHAnsi"/>
                <w:b/>
                <w:bCs/>
              </w:rPr>
            </w:pPr>
            <w:r w:rsidRPr="00962112">
              <w:rPr>
                <w:rFonts w:cstheme="minorHAnsi"/>
                <w:b/>
                <w:bCs/>
              </w:rPr>
              <w:t>Innovation Type</w:t>
            </w:r>
          </w:p>
        </w:tc>
      </w:tr>
      <w:tr w:rsidR="00647F4E" w:rsidRPr="00962112" w14:paraId="2489FAE3" w14:textId="77777777" w:rsidTr="00A74747">
        <w:tc>
          <w:tcPr>
            <w:tcW w:w="3397" w:type="dxa"/>
          </w:tcPr>
          <w:p w14:paraId="59079BAC" w14:textId="77777777" w:rsidR="00647F4E" w:rsidRPr="00962112" w:rsidRDefault="00647F4E" w:rsidP="00A74747">
            <w:pPr>
              <w:rPr>
                <w:rFonts w:cstheme="minorHAnsi"/>
              </w:rPr>
            </w:pPr>
            <w:r w:rsidRPr="00962112">
              <w:rPr>
                <w:rFonts w:cstheme="minorHAnsi"/>
              </w:rPr>
              <w:t>Product</w:t>
            </w:r>
          </w:p>
        </w:tc>
        <w:tc>
          <w:tcPr>
            <w:tcW w:w="4253" w:type="dxa"/>
          </w:tcPr>
          <w:p w14:paraId="13EBED61" w14:textId="77777777" w:rsidR="00647F4E" w:rsidRPr="00962112" w:rsidRDefault="00647F4E" w:rsidP="00A74747">
            <w:pPr>
              <w:rPr>
                <w:rFonts w:cstheme="minorHAnsi"/>
              </w:rPr>
            </w:pPr>
            <w:r w:rsidRPr="00962112">
              <w:rPr>
                <w:rFonts w:cstheme="minorHAnsi"/>
              </w:rPr>
              <w:t xml:space="preserve">Payroll automation, AI, and performance tracking are all features of the employee management system. Eliminate manual Excel tracking to cut down on human error and input. </w:t>
            </w:r>
          </w:p>
          <w:p w14:paraId="5CFE582F" w14:textId="77777777" w:rsidR="00647F4E" w:rsidRPr="00962112" w:rsidRDefault="00647F4E" w:rsidP="00A74747">
            <w:pPr>
              <w:rPr>
                <w:rFonts w:cstheme="minorHAnsi"/>
              </w:rPr>
            </w:pPr>
          </w:p>
        </w:tc>
      </w:tr>
      <w:tr w:rsidR="00647F4E" w:rsidRPr="00962112" w14:paraId="7590AD46" w14:textId="77777777" w:rsidTr="00A74747">
        <w:tc>
          <w:tcPr>
            <w:tcW w:w="3397" w:type="dxa"/>
          </w:tcPr>
          <w:p w14:paraId="5C6A9AF3" w14:textId="77777777" w:rsidR="00647F4E" w:rsidRPr="00962112" w:rsidRDefault="00647F4E" w:rsidP="00A74747">
            <w:pPr>
              <w:rPr>
                <w:rFonts w:cstheme="minorHAnsi"/>
              </w:rPr>
            </w:pPr>
            <w:r w:rsidRPr="00962112">
              <w:rPr>
                <w:rFonts w:cstheme="minorHAnsi"/>
              </w:rPr>
              <w:t>Process</w:t>
            </w:r>
          </w:p>
        </w:tc>
        <w:tc>
          <w:tcPr>
            <w:tcW w:w="4253" w:type="dxa"/>
          </w:tcPr>
          <w:p w14:paraId="00C736DF" w14:textId="77777777" w:rsidR="00647F4E" w:rsidRPr="00962112" w:rsidRDefault="00647F4E" w:rsidP="00A74747">
            <w:pPr>
              <w:rPr>
                <w:rFonts w:cstheme="minorHAnsi"/>
              </w:rPr>
            </w:pPr>
            <w:r w:rsidRPr="00962112">
              <w:rPr>
                <w:rFonts w:cstheme="minorHAnsi"/>
              </w:rPr>
              <w:t>Payroll, KPI tracking, and reporting automation increases productivity and lowers human error. AI offers data-driven decision-making that maximises staff efficiency and minimises bias.</w:t>
            </w:r>
          </w:p>
        </w:tc>
      </w:tr>
      <w:tr w:rsidR="00647F4E" w:rsidRPr="00962112" w14:paraId="608BD0E5" w14:textId="77777777" w:rsidTr="00A74747">
        <w:tc>
          <w:tcPr>
            <w:tcW w:w="3397" w:type="dxa"/>
          </w:tcPr>
          <w:p w14:paraId="4A545356" w14:textId="77777777" w:rsidR="00647F4E" w:rsidRPr="00962112" w:rsidRDefault="00647F4E" w:rsidP="00A74747">
            <w:pPr>
              <w:rPr>
                <w:rFonts w:cstheme="minorHAnsi"/>
              </w:rPr>
            </w:pPr>
            <w:r w:rsidRPr="00962112">
              <w:rPr>
                <w:rFonts w:cstheme="minorHAnsi"/>
              </w:rPr>
              <w:t>Position</w:t>
            </w:r>
          </w:p>
        </w:tc>
        <w:tc>
          <w:tcPr>
            <w:tcW w:w="4253" w:type="dxa"/>
          </w:tcPr>
          <w:p w14:paraId="200DE7D4" w14:textId="77777777" w:rsidR="00647F4E" w:rsidRPr="00962112" w:rsidRDefault="00647F4E" w:rsidP="00A74747">
            <w:pPr>
              <w:rPr>
                <w:rFonts w:cstheme="minorHAnsi"/>
              </w:rPr>
            </w:pPr>
            <w:r w:rsidRPr="00962112">
              <w:rPr>
                <w:rFonts w:cstheme="minorHAnsi"/>
              </w:rPr>
              <w:t>By providing them with resources to increase their productivity and support their development, it elevates warehouse workers above the status of conventional workers. More emphasis on operational creativity and innovation than on manual data entry.</w:t>
            </w:r>
          </w:p>
          <w:p w14:paraId="508384D5" w14:textId="77777777" w:rsidR="00647F4E" w:rsidRPr="00962112" w:rsidRDefault="00647F4E" w:rsidP="00A74747">
            <w:pPr>
              <w:rPr>
                <w:rFonts w:cstheme="minorHAnsi"/>
              </w:rPr>
            </w:pPr>
          </w:p>
        </w:tc>
      </w:tr>
      <w:tr w:rsidR="00647F4E" w:rsidRPr="00962112" w14:paraId="3CF699D8" w14:textId="77777777" w:rsidTr="00A74747">
        <w:tc>
          <w:tcPr>
            <w:tcW w:w="3397" w:type="dxa"/>
          </w:tcPr>
          <w:p w14:paraId="6ED9C225" w14:textId="77777777" w:rsidR="00647F4E" w:rsidRPr="00962112" w:rsidRDefault="00647F4E" w:rsidP="00A74747">
            <w:pPr>
              <w:rPr>
                <w:rFonts w:cstheme="minorHAnsi"/>
              </w:rPr>
            </w:pPr>
            <w:r w:rsidRPr="00962112">
              <w:rPr>
                <w:rFonts w:cstheme="minorHAnsi"/>
              </w:rPr>
              <w:t>Paradigm</w:t>
            </w:r>
          </w:p>
        </w:tc>
        <w:tc>
          <w:tcPr>
            <w:tcW w:w="4253" w:type="dxa"/>
          </w:tcPr>
          <w:p w14:paraId="32FA074B" w14:textId="77777777" w:rsidR="00647F4E" w:rsidRPr="00962112" w:rsidRDefault="00647F4E" w:rsidP="00A74747">
            <w:pPr>
              <w:rPr>
                <w:rFonts w:cstheme="minorHAnsi"/>
              </w:rPr>
            </w:pPr>
            <w:r w:rsidRPr="00962112">
              <w:rPr>
                <w:rFonts w:cstheme="minorHAnsi"/>
              </w:rPr>
              <w:t>System offers an original viewpoint on warehouse management by switching from manual, reactive procedures to proactive, AI-powered decision-making.</w:t>
            </w:r>
          </w:p>
        </w:tc>
      </w:tr>
    </w:tbl>
    <w:p w14:paraId="5B78C5E3" w14:textId="77777777" w:rsidR="00647F4E" w:rsidRPr="00962112" w:rsidRDefault="00647F4E" w:rsidP="00647F4E">
      <w:pPr>
        <w:rPr>
          <w:rFonts w:cstheme="minorHAnsi"/>
        </w:rPr>
      </w:pPr>
    </w:p>
    <w:p w14:paraId="434C8E2D" w14:textId="77777777" w:rsidR="00647F4E" w:rsidRPr="00962112" w:rsidRDefault="00647F4E" w:rsidP="00647F4E">
      <w:pPr>
        <w:rPr>
          <w:rFonts w:cstheme="minorHAnsi"/>
        </w:rPr>
      </w:pPr>
    </w:p>
    <w:p w14:paraId="6AF71FB9" w14:textId="77777777" w:rsidR="00647F4E" w:rsidRPr="00962112" w:rsidRDefault="00647F4E" w:rsidP="00647F4E">
      <w:pPr>
        <w:rPr>
          <w:rFonts w:cstheme="minorHAnsi"/>
        </w:rPr>
      </w:pPr>
      <w:r w:rsidRPr="00962112">
        <w:rPr>
          <w:rFonts w:cstheme="minorHAnsi"/>
        </w:rPr>
        <w:t>Product innovation is the process of creating new products or making significant improvements to already-existing ones. Excel spreadsheets were once utilised by warehouse managers to monitor worker productivity or attendance. AI integration lowers human error and manual oversight by enabling the EMS to automatically track jobs accomplished, mistakes made, efficiency, and attendance.</w:t>
      </w:r>
    </w:p>
    <w:p w14:paraId="2588F212" w14:textId="77777777" w:rsidR="00647F4E" w:rsidRPr="00962112" w:rsidRDefault="00647F4E" w:rsidP="00647F4E">
      <w:pPr>
        <w:rPr>
          <w:rFonts w:cstheme="minorHAnsi"/>
        </w:rPr>
      </w:pPr>
    </w:p>
    <w:p w14:paraId="11BB6BBE" w14:textId="77777777" w:rsidR="00647F4E" w:rsidRPr="00962112" w:rsidRDefault="00647F4E" w:rsidP="00647F4E">
      <w:pPr>
        <w:rPr>
          <w:rFonts w:cstheme="minorHAnsi"/>
        </w:rPr>
      </w:pPr>
      <w:r w:rsidRPr="00962112">
        <w:rPr>
          <w:rFonts w:cstheme="minorHAnsi"/>
        </w:rPr>
        <w:t>Process innovation is the process of developing new or better ways to deliver products or services. The procedures used to manage staff in a warehouse are significantly improved by the EMS. Payroll processing, workforce modifications, and employee performance tracking are all altered by the integration of AI and automation. Overall operational efficiency increases because of these procedures being precise, data-driven, and efficient.</w:t>
      </w:r>
    </w:p>
    <w:p w14:paraId="5E210B46" w14:textId="77777777" w:rsidR="00647F4E" w:rsidRPr="00962112" w:rsidRDefault="00647F4E" w:rsidP="00647F4E">
      <w:pPr>
        <w:rPr>
          <w:rFonts w:cstheme="minorHAnsi"/>
        </w:rPr>
      </w:pPr>
    </w:p>
    <w:p w14:paraId="34BA5F90" w14:textId="77777777" w:rsidR="00647F4E" w:rsidRPr="00962112" w:rsidRDefault="00647F4E" w:rsidP="00647F4E">
      <w:pPr>
        <w:rPr>
          <w:rFonts w:cstheme="minorHAnsi"/>
        </w:rPr>
      </w:pPr>
      <w:r w:rsidRPr="00962112">
        <w:rPr>
          <w:rFonts w:cstheme="minorHAnsi"/>
        </w:rPr>
        <w:lastRenderedPageBreak/>
        <w:t>According to Framework, there are two types of innovation: radical and incremental. All stages of innovation, from incremental to radical, can affect an organization's staff and structure of operations, depending on the circumstances at hand. (Wagner et al.,2014). While incremental innovation can involve more minor, less disruptive adjustments, radical innovation often requires significant changes to the organisational structure, procedures, and culture. An employee management system falls between incremental and radical innovations because it uses modern technologies to improve existing practices without completely changing the structure. It is not a replacement for the whole idea of employee management, but it does significantly change how it is implemented.</w:t>
      </w:r>
    </w:p>
    <w:p w14:paraId="2FE8725C" w14:textId="0F9A5DDB" w:rsidR="00647F4E" w:rsidRPr="00962112" w:rsidRDefault="00647F4E" w:rsidP="00647F4E">
      <w:pPr>
        <w:rPr>
          <w:rFonts w:cstheme="minorHAnsi"/>
        </w:rPr>
      </w:pPr>
    </w:p>
    <w:p w14:paraId="300F44BF" w14:textId="443BA583" w:rsidR="00647F4E" w:rsidRPr="00962112" w:rsidRDefault="00647F4E" w:rsidP="00647F4E">
      <w:pPr>
        <w:pStyle w:val="Heading1"/>
        <w:rPr>
          <w:rFonts w:asciiTheme="minorHAnsi" w:hAnsiTheme="minorHAnsi" w:cstheme="minorHAnsi"/>
          <w:b/>
          <w:bCs/>
          <w:color w:val="000000" w:themeColor="text1"/>
          <w:sz w:val="24"/>
          <w:szCs w:val="24"/>
        </w:rPr>
      </w:pPr>
      <w:bookmarkStart w:id="5" w:name="_Toc191740694"/>
      <w:r w:rsidRPr="00962112">
        <w:rPr>
          <w:rFonts w:asciiTheme="minorHAnsi" w:hAnsiTheme="minorHAnsi" w:cstheme="minorHAnsi"/>
          <w:b/>
          <w:bCs/>
          <w:color w:val="000000" w:themeColor="text1"/>
          <w:sz w:val="24"/>
          <w:szCs w:val="24"/>
        </w:rPr>
        <w:t>3.3 Four Stages of Creativity</w:t>
      </w:r>
      <w:bookmarkEnd w:id="5"/>
      <w:r w:rsidRPr="00962112">
        <w:rPr>
          <w:rFonts w:asciiTheme="minorHAnsi" w:hAnsiTheme="minorHAnsi" w:cstheme="minorHAnsi"/>
          <w:b/>
          <w:bCs/>
          <w:color w:val="000000" w:themeColor="text1"/>
          <w:sz w:val="24"/>
          <w:szCs w:val="24"/>
        </w:rPr>
        <w:t xml:space="preserve"> </w:t>
      </w:r>
    </w:p>
    <w:p w14:paraId="3F496B28" w14:textId="7EA0ABD4" w:rsidR="00647F4E" w:rsidRPr="00962112" w:rsidRDefault="00647F4E" w:rsidP="00647F4E">
      <w:pPr>
        <w:rPr>
          <w:rFonts w:cstheme="minorHAnsi"/>
        </w:rPr>
      </w:pPr>
    </w:p>
    <w:p w14:paraId="3DEAF64D" w14:textId="77777777" w:rsidR="00647F4E" w:rsidRPr="00962112" w:rsidRDefault="00647F4E" w:rsidP="00647F4E">
      <w:pPr>
        <w:rPr>
          <w:rFonts w:cstheme="minorHAnsi"/>
        </w:rPr>
      </w:pPr>
      <w:r w:rsidRPr="00962112">
        <w:rPr>
          <w:rFonts w:cstheme="minorHAnsi"/>
        </w:rPr>
        <w:t>It is stated that before an idea comes to mind, the brain goes through four stages. The key variables are conscious and unconscious, and they interact to find a creative solution. Graham Wallas described four stages in his 1926(Skilicorn,2025).</w:t>
      </w:r>
    </w:p>
    <w:p w14:paraId="79F7C94D" w14:textId="77777777" w:rsidR="00647F4E" w:rsidRPr="00962112" w:rsidRDefault="00647F4E" w:rsidP="00647F4E">
      <w:pPr>
        <w:rPr>
          <w:rFonts w:cstheme="minorHAnsi"/>
        </w:rPr>
      </w:pPr>
    </w:p>
    <w:p w14:paraId="31F28D4E" w14:textId="77777777" w:rsidR="00647F4E" w:rsidRPr="00962112" w:rsidRDefault="00647F4E" w:rsidP="00647F4E">
      <w:pPr>
        <w:jc w:val="right"/>
        <w:rPr>
          <w:rFonts w:cstheme="minorHAnsi"/>
        </w:rPr>
      </w:pPr>
      <w:r w:rsidRPr="00962112">
        <w:rPr>
          <w:rFonts w:cstheme="minorHAnsi"/>
          <w:noProof/>
        </w:rPr>
        <w:drawing>
          <wp:inline distT="0" distB="0" distL="0" distR="0" wp14:anchorId="11EA67F0" wp14:editId="68A22971">
            <wp:extent cx="5731510" cy="4300855"/>
            <wp:effectExtent l="0" t="0" r="0" b="4445"/>
            <wp:docPr id="965291241" name="Picture 1" descr="A diagram of different stages of creativ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291241" name="Picture 1" descr="A diagram of different stages of creativity&#10;&#10;Description automatically generated"/>
                    <pic:cNvPicPr/>
                  </pic:nvPicPr>
                  <pic:blipFill>
                    <a:blip r:embed="rId11"/>
                    <a:stretch>
                      <a:fillRect/>
                    </a:stretch>
                  </pic:blipFill>
                  <pic:spPr>
                    <a:xfrm>
                      <a:off x="0" y="0"/>
                      <a:ext cx="5731510" cy="4300855"/>
                    </a:xfrm>
                    <a:prstGeom prst="rect">
                      <a:avLst/>
                    </a:prstGeom>
                  </pic:spPr>
                </pic:pic>
              </a:graphicData>
            </a:graphic>
          </wp:inline>
        </w:drawing>
      </w:r>
    </w:p>
    <w:p w14:paraId="7B3CB01C" w14:textId="77777777" w:rsidR="00345505" w:rsidRPr="00962112" w:rsidRDefault="00345505" w:rsidP="00647F4E">
      <w:pPr>
        <w:jc w:val="right"/>
        <w:rPr>
          <w:rFonts w:cstheme="minorHAnsi"/>
        </w:rPr>
      </w:pPr>
      <w:r w:rsidRPr="00962112">
        <w:rPr>
          <w:rFonts w:cstheme="minorHAnsi"/>
        </w:rPr>
        <w:t xml:space="preserve">Figure 5 </w:t>
      </w:r>
    </w:p>
    <w:p w14:paraId="4123A667" w14:textId="2494A876" w:rsidR="00647F4E" w:rsidRPr="00962112" w:rsidRDefault="00345505" w:rsidP="00647F4E">
      <w:pPr>
        <w:jc w:val="right"/>
        <w:rPr>
          <w:rFonts w:cstheme="minorHAnsi"/>
        </w:rPr>
      </w:pPr>
      <w:r w:rsidRPr="00962112">
        <w:rPr>
          <w:rFonts w:cstheme="minorHAnsi"/>
        </w:rPr>
        <w:t xml:space="preserve">Four Stages of Creativity, </w:t>
      </w:r>
      <w:r w:rsidR="00647F4E" w:rsidRPr="00962112">
        <w:rPr>
          <w:rFonts w:cstheme="minorHAnsi"/>
        </w:rPr>
        <w:t xml:space="preserve">Borg </w:t>
      </w:r>
      <w:r w:rsidRPr="00962112">
        <w:rPr>
          <w:rFonts w:cstheme="minorHAnsi"/>
        </w:rPr>
        <w:t>(</w:t>
      </w:r>
      <w:r w:rsidR="00647F4E" w:rsidRPr="00962112">
        <w:rPr>
          <w:rFonts w:cstheme="minorHAnsi"/>
        </w:rPr>
        <w:t>2025).</w:t>
      </w:r>
    </w:p>
    <w:p w14:paraId="0FB398AF" w14:textId="77777777" w:rsidR="00647F4E" w:rsidRPr="00962112" w:rsidRDefault="00647F4E" w:rsidP="00647F4E">
      <w:pPr>
        <w:rPr>
          <w:rFonts w:cstheme="minorHAnsi"/>
          <w:u w:val="single"/>
        </w:rPr>
      </w:pPr>
      <w:r w:rsidRPr="00962112">
        <w:rPr>
          <w:rFonts w:cstheme="minorHAnsi"/>
          <w:u w:val="single"/>
        </w:rPr>
        <w:t>Stage 1 Preparation</w:t>
      </w:r>
    </w:p>
    <w:p w14:paraId="77F52E30" w14:textId="77777777" w:rsidR="00647F4E" w:rsidRPr="00962112" w:rsidRDefault="00647F4E" w:rsidP="00647F4E">
      <w:pPr>
        <w:rPr>
          <w:rFonts w:cstheme="minorHAnsi"/>
          <w:b/>
          <w:bCs/>
        </w:rPr>
      </w:pPr>
    </w:p>
    <w:p w14:paraId="13F9E59F" w14:textId="77777777" w:rsidR="00647F4E" w:rsidRPr="00962112" w:rsidRDefault="00647F4E" w:rsidP="00647F4E">
      <w:pPr>
        <w:rPr>
          <w:rFonts w:cstheme="minorHAnsi"/>
        </w:rPr>
      </w:pPr>
      <w:r w:rsidRPr="00962112">
        <w:rPr>
          <w:rFonts w:cstheme="minorHAnsi"/>
        </w:rPr>
        <w:t xml:space="preserve">Numerous studies have shown that preparation has a significant effect on creativity and idea production. (Salomo et al., 2007). The business's dependence on manual data entry for payroll, employee performance tracking, and KPIs is currently causing several operational </w:t>
      </w:r>
      <w:r w:rsidRPr="00962112">
        <w:rPr>
          <w:rFonts w:cstheme="minorHAnsi"/>
        </w:rPr>
        <w:lastRenderedPageBreak/>
        <w:t>problems. Spreadsheets frequently contain human mistake, which results in misleading performance measurements and important reports. Furthermore, because data entry duties take up a large amount of time, managers have little time to interact with staff. Additionally, there is a shortage of management training since some managers lack the knowledge to deal with performance concerns and resolve team conflicts. Additionally, the business struggles with bias, which undermines employee trust.</w:t>
      </w:r>
    </w:p>
    <w:p w14:paraId="74EAB3BD" w14:textId="77777777" w:rsidR="00647F4E" w:rsidRPr="00962112" w:rsidRDefault="00647F4E" w:rsidP="00647F4E">
      <w:pPr>
        <w:rPr>
          <w:rFonts w:cstheme="minorHAnsi"/>
        </w:rPr>
      </w:pPr>
    </w:p>
    <w:p w14:paraId="6AFE5597" w14:textId="77777777" w:rsidR="00647F4E" w:rsidRPr="00962112" w:rsidRDefault="00647F4E" w:rsidP="00647F4E">
      <w:pPr>
        <w:rPr>
          <w:rFonts w:cstheme="minorHAnsi"/>
        </w:rPr>
      </w:pPr>
      <w:r w:rsidRPr="00962112">
        <w:rPr>
          <w:rFonts w:cstheme="minorHAnsi"/>
        </w:rPr>
        <w:t xml:space="preserve">The primary goal for me was to eliminate manual data entry to limit human error, improve staff performance monitoring and reporting, managers can allocate more time to staff engagement and development, provide managers with training and resources to improve their problem-solving and performance management skills and eliminate bias. </w:t>
      </w:r>
    </w:p>
    <w:p w14:paraId="3A266C7B" w14:textId="77777777" w:rsidR="00647F4E" w:rsidRPr="00962112" w:rsidRDefault="00647F4E" w:rsidP="00647F4E">
      <w:pPr>
        <w:rPr>
          <w:rFonts w:cstheme="minorHAnsi"/>
        </w:rPr>
      </w:pPr>
    </w:p>
    <w:p w14:paraId="6F1C7070" w14:textId="77777777" w:rsidR="00647F4E" w:rsidRPr="00962112" w:rsidRDefault="00647F4E" w:rsidP="00647F4E">
      <w:pPr>
        <w:rPr>
          <w:rFonts w:cstheme="minorHAnsi"/>
        </w:rPr>
      </w:pPr>
      <w:r w:rsidRPr="00962112">
        <w:rPr>
          <w:rFonts w:cstheme="minorHAnsi"/>
        </w:rPr>
        <w:t xml:space="preserve">Before making an option, I decided to question other department managers about the crucial aspects. Brainstorming allows to learn about the situation from a different perspective. </w:t>
      </w:r>
    </w:p>
    <w:p w14:paraId="31127D03" w14:textId="77777777" w:rsidR="00647F4E" w:rsidRPr="00962112" w:rsidRDefault="00647F4E" w:rsidP="00647F4E">
      <w:pPr>
        <w:rPr>
          <w:rFonts w:cstheme="minorHAnsi"/>
        </w:rPr>
      </w:pPr>
    </w:p>
    <w:p w14:paraId="2D52AD8A" w14:textId="77777777" w:rsidR="00647F4E" w:rsidRPr="00962112" w:rsidRDefault="00647F4E" w:rsidP="00647F4E">
      <w:pPr>
        <w:rPr>
          <w:rFonts w:cstheme="minorHAnsi"/>
        </w:rPr>
      </w:pPr>
      <w:r w:rsidRPr="00962112">
        <w:rPr>
          <w:rFonts w:cstheme="minorHAnsi"/>
          <w:noProof/>
        </w:rPr>
        <w:drawing>
          <wp:inline distT="0" distB="0" distL="0" distR="0" wp14:anchorId="301CCA4A" wp14:editId="5B89447C">
            <wp:extent cx="5731510" cy="3893185"/>
            <wp:effectExtent l="0" t="0" r="0" b="5715"/>
            <wp:docPr id="958786911" name="Picture 1" descr="A diagram of a business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86911" name="Picture 1" descr="A diagram of a business strategy&#10;&#10;Description automatically generated with medium confidence"/>
                    <pic:cNvPicPr/>
                  </pic:nvPicPr>
                  <pic:blipFill>
                    <a:blip r:embed="rId12"/>
                    <a:stretch>
                      <a:fillRect/>
                    </a:stretch>
                  </pic:blipFill>
                  <pic:spPr>
                    <a:xfrm>
                      <a:off x="0" y="0"/>
                      <a:ext cx="5731510" cy="3893185"/>
                    </a:xfrm>
                    <a:prstGeom prst="rect">
                      <a:avLst/>
                    </a:prstGeom>
                  </pic:spPr>
                </pic:pic>
              </a:graphicData>
            </a:graphic>
          </wp:inline>
        </w:drawing>
      </w:r>
    </w:p>
    <w:p w14:paraId="57D84B9E" w14:textId="77777777" w:rsidR="00647F4E" w:rsidRPr="00962112" w:rsidRDefault="00647F4E" w:rsidP="00647F4E">
      <w:pPr>
        <w:rPr>
          <w:rFonts w:cstheme="minorHAnsi"/>
        </w:rPr>
      </w:pPr>
    </w:p>
    <w:p w14:paraId="3C32227B" w14:textId="77777777" w:rsidR="00345505" w:rsidRPr="00962112" w:rsidRDefault="00345505" w:rsidP="00647F4E">
      <w:pPr>
        <w:jc w:val="right"/>
        <w:rPr>
          <w:rFonts w:cstheme="minorHAnsi"/>
        </w:rPr>
      </w:pPr>
      <w:r w:rsidRPr="00962112">
        <w:rPr>
          <w:rFonts w:cstheme="minorHAnsi"/>
        </w:rPr>
        <w:t>Figure 6</w:t>
      </w:r>
    </w:p>
    <w:p w14:paraId="1FD9C6FD" w14:textId="7E140184" w:rsidR="00647F4E" w:rsidRPr="00962112" w:rsidRDefault="00345505" w:rsidP="00647F4E">
      <w:pPr>
        <w:jc w:val="right"/>
        <w:rPr>
          <w:rFonts w:cstheme="minorHAnsi"/>
        </w:rPr>
      </w:pPr>
      <w:r w:rsidRPr="00962112">
        <w:rPr>
          <w:rFonts w:cstheme="minorHAnsi"/>
        </w:rPr>
        <w:t xml:space="preserve">Brainstorming process, </w:t>
      </w:r>
      <w:r w:rsidR="00647F4E" w:rsidRPr="00962112">
        <w:rPr>
          <w:rFonts w:cstheme="minorHAnsi"/>
        </w:rPr>
        <w:t>Interaction Design Foundation</w:t>
      </w:r>
      <w:r w:rsidRPr="00962112">
        <w:rPr>
          <w:rFonts w:cstheme="minorHAnsi"/>
        </w:rPr>
        <w:t xml:space="preserve"> (</w:t>
      </w:r>
      <w:r w:rsidR="00647F4E" w:rsidRPr="00962112">
        <w:rPr>
          <w:rFonts w:cstheme="minorHAnsi"/>
        </w:rPr>
        <w:t>2025).</w:t>
      </w:r>
    </w:p>
    <w:p w14:paraId="00B3A28B" w14:textId="77777777" w:rsidR="00647F4E" w:rsidRPr="00962112" w:rsidRDefault="00647F4E" w:rsidP="00647F4E">
      <w:pPr>
        <w:rPr>
          <w:rFonts w:cstheme="minorHAnsi"/>
        </w:rPr>
      </w:pPr>
    </w:p>
    <w:p w14:paraId="066F5EAE" w14:textId="77777777" w:rsidR="00647F4E" w:rsidRPr="00962112" w:rsidRDefault="00647F4E" w:rsidP="00647F4E">
      <w:pPr>
        <w:rPr>
          <w:rFonts w:cstheme="minorHAnsi"/>
        </w:rPr>
      </w:pPr>
      <w:r w:rsidRPr="00962112">
        <w:rPr>
          <w:rFonts w:cstheme="minorHAnsi"/>
        </w:rPr>
        <w:t xml:space="preserve">By increasing creativity during the idea creation process, brainstorming is a key factor in promoting innovation. (Maaravi et al.,2021). Since brainstorming encourages creativity, a diversity of viewpoints, and teamwork, it is crucial for innovation. It produces many creative concepts, improves problem-solving skills, and reveals untapped potential by fostering a free of judgement atmosphere. There are many ways to introduce the body into a state of </w:t>
      </w:r>
      <w:r w:rsidRPr="00962112">
        <w:rPr>
          <w:rFonts w:cstheme="minorHAnsi"/>
        </w:rPr>
        <w:lastRenderedPageBreak/>
        <w:t>relaxation through breathing practice, meditation, or physical exercise. Being active has been demonstrated to reduce mental tiredness and promote healing.</w:t>
      </w:r>
    </w:p>
    <w:p w14:paraId="798FE4D1" w14:textId="77777777" w:rsidR="00647F4E" w:rsidRPr="00962112" w:rsidRDefault="00647F4E" w:rsidP="00647F4E">
      <w:pPr>
        <w:rPr>
          <w:rFonts w:cstheme="minorHAnsi"/>
        </w:rPr>
      </w:pPr>
    </w:p>
    <w:p w14:paraId="204A26B0" w14:textId="77777777" w:rsidR="00647F4E" w:rsidRPr="00962112" w:rsidRDefault="00647F4E" w:rsidP="00647F4E">
      <w:pPr>
        <w:rPr>
          <w:rFonts w:cstheme="minorHAnsi"/>
          <w:u w:val="single"/>
        </w:rPr>
      </w:pPr>
      <w:r w:rsidRPr="00962112">
        <w:rPr>
          <w:rFonts w:cstheme="minorHAnsi"/>
          <w:u w:val="single"/>
        </w:rPr>
        <w:t>Stage 2 Incubation</w:t>
      </w:r>
    </w:p>
    <w:p w14:paraId="57BAF2CC" w14:textId="77777777" w:rsidR="00647F4E" w:rsidRPr="00962112" w:rsidRDefault="00647F4E" w:rsidP="00647F4E">
      <w:pPr>
        <w:rPr>
          <w:rFonts w:cstheme="minorHAnsi"/>
        </w:rPr>
      </w:pPr>
    </w:p>
    <w:p w14:paraId="3A01532D" w14:textId="727DEF9F" w:rsidR="00647F4E" w:rsidRPr="00962112" w:rsidRDefault="00647F4E" w:rsidP="00647F4E">
      <w:pPr>
        <w:rPr>
          <w:rFonts w:cstheme="minorHAnsi"/>
        </w:rPr>
      </w:pPr>
      <w:r w:rsidRPr="00962112">
        <w:rPr>
          <w:rFonts w:cstheme="minorHAnsi"/>
        </w:rPr>
        <w:t xml:space="preserve">Graham Wallas claims that "not consciously thinking about the problem" is the second stage of the creative process. Rather, it includes deliberately relaxing your mind and letting go of the </w:t>
      </w:r>
      <w:r w:rsidR="00345505" w:rsidRPr="00962112">
        <w:rPr>
          <w:rFonts w:cstheme="minorHAnsi"/>
        </w:rPr>
        <w:t>issue. (</w:t>
      </w:r>
      <w:r w:rsidRPr="00962112">
        <w:rPr>
          <w:rFonts w:cstheme="minorHAnsi"/>
        </w:rPr>
        <w:t>Lui,2021). We don't think about the problem throughout this process, but by relaxing and letting it happen on its own, our brain will still devise a solution without our knowledge. Being active has been demonstrated to reduce mental tiredness and promote healing. (Jaroen et al.,2017). By increasing blood flow, producing endorphins, reducing stress hormones, and improving brain function, physical activity helps people feel less mentally exhausted. Additionally, it encourages active recovery and better sleep, which speeds up mending and enhances wellbeing.</w:t>
      </w:r>
    </w:p>
    <w:p w14:paraId="5FE0C1BC" w14:textId="77777777" w:rsidR="00647F4E" w:rsidRPr="00962112" w:rsidRDefault="00647F4E" w:rsidP="00647F4E">
      <w:pPr>
        <w:rPr>
          <w:rFonts w:cstheme="minorHAnsi"/>
        </w:rPr>
      </w:pPr>
    </w:p>
    <w:p w14:paraId="4C7521B6" w14:textId="77777777" w:rsidR="00647F4E" w:rsidRPr="00962112" w:rsidRDefault="00647F4E" w:rsidP="00647F4E">
      <w:pPr>
        <w:rPr>
          <w:rFonts w:cstheme="minorHAnsi"/>
          <w:u w:val="single"/>
        </w:rPr>
      </w:pPr>
      <w:r w:rsidRPr="00962112">
        <w:rPr>
          <w:rFonts w:cstheme="minorHAnsi"/>
          <w:u w:val="single"/>
        </w:rPr>
        <w:t>Stage 3 Illumination</w:t>
      </w:r>
    </w:p>
    <w:p w14:paraId="449B29D8" w14:textId="77777777" w:rsidR="00647F4E" w:rsidRPr="00962112" w:rsidRDefault="00647F4E" w:rsidP="00647F4E">
      <w:pPr>
        <w:rPr>
          <w:rFonts w:cstheme="minorHAnsi"/>
        </w:rPr>
      </w:pPr>
    </w:p>
    <w:p w14:paraId="0FA11E6F" w14:textId="77777777" w:rsidR="00647F4E" w:rsidRPr="00962112" w:rsidRDefault="00647F4E" w:rsidP="00647F4E">
      <w:pPr>
        <w:spacing w:after="240"/>
        <w:rPr>
          <w:rFonts w:cstheme="minorHAnsi"/>
        </w:rPr>
      </w:pPr>
      <w:r w:rsidRPr="00962112">
        <w:rPr>
          <w:rFonts w:cstheme="minorHAnsi"/>
        </w:rPr>
        <w:t>The illumination phase in the creative process is a critical moment when an idea or solution suddenly emerges into conscious awareness. The subconscious mind continues to process information and build connections without conscious effort during this stage, which comes after the incubation period.</w:t>
      </w:r>
    </w:p>
    <w:p w14:paraId="33194F6F" w14:textId="77777777" w:rsidR="00647F4E" w:rsidRPr="00962112" w:rsidRDefault="00647F4E" w:rsidP="00647F4E">
      <w:pPr>
        <w:spacing w:after="240"/>
        <w:rPr>
          <w:rFonts w:cstheme="minorHAnsi"/>
        </w:rPr>
      </w:pPr>
      <w:r w:rsidRPr="00962112">
        <w:rPr>
          <w:rFonts w:cstheme="minorHAnsi"/>
        </w:rPr>
        <w:t xml:space="preserve">During this process, the concept for an Employee Management System emerged. The previously mentioned concept would handle performance monitoring, payroll, and KPI analysis. The system would employ algorithms to analyse productivity, attendance, and efficiency, while automating depending on recorded data. The system can estimate future demand, detect skill gaps, and make suitable workforce adjustments by analysing historical data, market trends, and company goals. </w:t>
      </w:r>
    </w:p>
    <w:p w14:paraId="6D091742" w14:textId="77777777" w:rsidR="00647F4E" w:rsidRPr="00962112" w:rsidRDefault="00647F4E" w:rsidP="00647F4E">
      <w:pPr>
        <w:spacing w:after="240"/>
        <w:rPr>
          <w:rFonts w:cstheme="minorHAnsi"/>
        </w:rPr>
      </w:pPr>
      <w:r w:rsidRPr="00962112">
        <w:rPr>
          <w:rFonts w:cstheme="minorHAnsi"/>
        </w:rPr>
        <w:t>Smart Warehousing involves setting up operations and making calculated investments to satisfy consumer and market expectations. (Jorgensen,2023). The illumination phase aids in the discovery of innovative methods to improve productivity and optimise warehouse management, including data analytics, AI-driven automation, and intelligent technologies.</w:t>
      </w:r>
    </w:p>
    <w:p w14:paraId="10CE3930" w14:textId="77777777" w:rsidR="00647F4E" w:rsidRPr="00962112" w:rsidRDefault="00647F4E" w:rsidP="00647F4E">
      <w:pPr>
        <w:rPr>
          <w:rFonts w:cstheme="minorHAnsi"/>
          <w:u w:val="single"/>
        </w:rPr>
      </w:pPr>
      <w:r w:rsidRPr="00962112">
        <w:rPr>
          <w:rFonts w:cstheme="minorHAnsi"/>
          <w:u w:val="single"/>
        </w:rPr>
        <w:t xml:space="preserve">Stage 4 Verification </w:t>
      </w:r>
    </w:p>
    <w:p w14:paraId="5274A3CE" w14:textId="77777777" w:rsidR="00647F4E" w:rsidRPr="00962112" w:rsidRDefault="00647F4E" w:rsidP="00647F4E">
      <w:pPr>
        <w:rPr>
          <w:rFonts w:cstheme="minorHAnsi"/>
        </w:rPr>
      </w:pPr>
    </w:p>
    <w:p w14:paraId="5FBCE69B" w14:textId="77777777" w:rsidR="00647F4E" w:rsidRPr="00962112" w:rsidRDefault="00647F4E" w:rsidP="00647F4E">
      <w:pPr>
        <w:rPr>
          <w:rFonts w:cstheme="minorHAnsi"/>
        </w:rPr>
      </w:pPr>
      <w:r w:rsidRPr="00962112">
        <w:rPr>
          <w:rFonts w:cstheme="minorHAnsi"/>
        </w:rPr>
        <w:t>After illumination, the verification phase involves evaluating the just discovered concept carefully to ascertain its viability and usefulness. Furthermore, the psychological aspect of creativity influences the verification process. (Moroz et al.,2021). Emotions, confidence levels, and cognitive biases all have a significant impact on whether an idea is pursued or abandoned. The decision-making process during verification may be impacted by elements like excessive trust, fear of failing, or self-doubt.</w:t>
      </w:r>
    </w:p>
    <w:p w14:paraId="6CE7C12A" w14:textId="77777777" w:rsidR="00647F4E" w:rsidRPr="00962112" w:rsidRDefault="00647F4E" w:rsidP="00647F4E">
      <w:pPr>
        <w:pStyle w:val="NormalWeb"/>
        <w:rPr>
          <w:rFonts w:asciiTheme="minorHAnsi" w:hAnsiTheme="minorHAnsi" w:cstheme="minorHAnsi"/>
        </w:rPr>
      </w:pPr>
      <w:r w:rsidRPr="00962112">
        <w:rPr>
          <w:rFonts w:asciiTheme="minorHAnsi" w:hAnsiTheme="minorHAnsi" w:cstheme="minorHAnsi"/>
        </w:rPr>
        <w:t>Creative concepts turn into useful, significant solutions when the four steps of the creative process—preparation, incubation, illumination, and verification are understood and applied. People and organisations may create real innovation and continual improvement by creating an atmosphere that encourages creativity, teamwork, and analytical analysis.</w:t>
      </w:r>
    </w:p>
    <w:p w14:paraId="74ECDD19" w14:textId="122476BB" w:rsidR="00647F4E" w:rsidRPr="00962112" w:rsidRDefault="00647F4E" w:rsidP="00647F4E">
      <w:pPr>
        <w:pStyle w:val="Heading1"/>
        <w:rPr>
          <w:rFonts w:asciiTheme="minorHAnsi" w:hAnsiTheme="minorHAnsi" w:cstheme="minorHAnsi"/>
          <w:b/>
          <w:bCs/>
          <w:color w:val="000000" w:themeColor="text1"/>
          <w:sz w:val="24"/>
          <w:szCs w:val="24"/>
        </w:rPr>
      </w:pPr>
      <w:bookmarkStart w:id="6" w:name="_Toc191740695"/>
      <w:r w:rsidRPr="00962112">
        <w:rPr>
          <w:rFonts w:asciiTheme="minorHAnsi" w:hAnsiTheme="minorHAnsi" w:cstheme="minorHAnsi"/>
          <w:b/>
          <w:bCs/>
          <w:color w:val="000000" w:themeColor="text1"/>
          <w:sz w:val="24"/>
          <w:szCs w:val="24"/>
        </w:rPr>
        <w:lastRenderedPageBreak/>
        <w:t>3.4 Lewin’s Force Field</w:t>
      </w:r>
      <w:bookmarkEnd w:id="6"/>
    </w:p>
    <w:p w14:paraId="1BEB91DE" w14:textId="3747B263" w:rsidR="00647F4E" w:rsidRPr="00962112" w:rsidRDefault="00647F4E" w:rsidP="00647F4E">
      <w:pPr>
        <w:rPr>
          <w:rFonts w:cstheme="minorHAnsi"/>
        </w:rPr>
      </w:pPr>
    </w:p>
    <w:p w14:paraId="33329008" w14:textId="699F9507" w:rsidR="00647F4E" w:rsidRPr="00962112" w:rsidRDefault="001E5543" w:rsidP="001E5543">
      <w:pPr>
        <w:rPr>
          <w:rFonts w:cstheme="minorHAnsi"/>
        </w:rPr>
      </w:pPr>
      <w:r>
        <w:rPr>
          <w:rFonts w:cstheme="minorHAnsi"/>
        </w:rPr>
        <w:t>P</w:t>
      </w:r>
      <w:r w:rsidR="00647F4E" w:rsidRPr="00962112">
        <w:rPr>
          <w:rFonts w:cstheme="minorHAnsi"/>
        </w:rPr>
        <w:t xml:space="preserve">rofessional contexts </w:t>
      </w:r>
      <w:r w:rsidR="00345505" w:rsidRPr="00962112">
        <w:rPr>
          <w:rFonts w:cstheme="minorHAnsi"/>
        </w:rPr>
        <w:t>are</w:t>
      </w:r>
      <w:r w:rsidR="00647F4E" w:rsidRPr="00962112">
        <w:rPr>
          <w:rFonts w:cstheme="minorHAnsi"/>
        </w:rPr>
        <w:t xml:space="preserve"> Kurt Lewin's Force Field Analysis. Since the force field is constantly changing and evolving, as demonstrated by this research, standard applications may fail to recognise important details in organisational transformation processes. (Swanson and Creed, 2014). As organisations change, new motivating or limiting factors may appear, and old ones may become weaker or stronger, creating a more unstable and dynamic environment. To determine which forces, need to be reduced (restraining forces) and which must be strengthened (driving forces) to accomplish a successful transition, the model is used to examine the dynamics at work when an organisation is going through change.</w:t>
      </w:r>
    </w:p>
    <w:p w14:paraId="35CC50D5" w14:textId="77777777" w:rsidR="00647F4E" w:rsidRPr="00962112" w:rsidRDefault="00647F4E" w:rsidP="00647F4E">
      <w:pPr>
        <w:rPr>
          <w:rFonts w:cstheme="minorHAnsi"/>
        </w:rPr>
      </w:pPr>
    </w:p>
    <w:p w14:paraId="7A45D19E" w14:textId="77777777" w:rsidR="00647F4E" w:rsidRPr="00962112" w:rsidRDefault="00647F4E" w:rsidP="00647F4E">
      <w:pPr>
        <w:rPr>
          <w:rFonts w:cstheme="minorHAnsi"/>
        </w:rPr>
      </w:pPr>
      <w:r w:rsidRPr="00962112">
        <w:rPr>
          <w:rFonts w:cstheme="minorHAnsi"/>
          <w:noProof/>
        </w:rPr>
        <w:drawing>
          <wp:inline distT="0" distB="0" distL="0" distR="0" wp14:anchorId="72D36731" wp14:editId="332AC9E6">
            <wp:extent cx="5728572" cy="1342664"/>
            <wp:effectExtent l="0" t="0" r="0" b="3810"/>
            <wp:docPr id="2043835477" name="Picture 1" descr="A diagram of a field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285730" name="Picture 1" descr="A diagram of a field analysis&#10;&#10;Description automatically generated"/>
                    <pic:cNvPicPr/>
                  </pic:nvPicPr>
                  <pic:blipFill>
                    <a:blip r:embed="rId13"/>
                    <a:stretch>
                      <a:fillRect/>
                    </a:stretch>
                  </pic:blipFill>
                  <pic:spPr>
                    <a:xfrm>
                      <a:off x="0" y="0"/>
                      <a:ext cx="5813486" cy="1362566"/>
                    </a:xfrm>
                    <a:prstGeom prst="rect">
                      <a:avLst/>
                    </a:prstGeom>
                  </pic:spPr>
                </pic:pic>
              </a:graphicData>
            </a:graphic>
          </wp:inline>
        </w:drawing>
      </w:r>
    </w:p>
    <w:p w14:paraId="63879D39" w14:textId="77777777" w:rsidR="00647F4E" w:rsidRPr="00962112" w:rsidRDefault="00647F4E" w:rsidP="00647F4E">
      <w:pPr>
        <w:jc w:val="right"/>
        <w:rPr>
          <w:rFonts w:cstheme="minorHAnsi"/>
        </w:rPr>
      </w:pPr>
    </w:p>
    <w:p w14:paraId="26304DCA" w14:textId="77777777" w:rsidR="00345505" w:rsidRPr="00962112" w:rsidRDefault="00345505" w:rsidP="00647F4E">
      <w:pPr>
        <w:jc w:val="right"/>
        <w:rPr>
          <w:rFonts w:cstheme="minorHAnsi"/>
        </w:rPr>
      </w:pPr>
      <w:r w:rsidRPr="00962112">
        <w:rPr>
          <w:rFonts w:cstheme="minorHAnsi"/>
        </w:rPr>
        <w:t>Figure 7</w:t>
      </w:r>
    </w:p>
    <w:p w14:paraId="64A7733D" w14:textId="32806680" w:rsidR="00647F4E" w:rsidRPr="00962112" w:rsidRDefault="00345505" w:rsidP="00647F4E">
      <w:pPr>
        <w:jc w:val="right"/>
        <w:rPr>
          <w:rFonts w:cstheme="minorHAnsi"/>
        </w:rPr>
      </w:pPr>
      <w:r w:rsidRPr="00962112">
        <w:rPr>
          <w:rFonts w:cstheme="minorHAnsi"/>
        </w:rPr>
        <w:t>Force Field analysis, Conelly,</w:t>
      </w:r>
      <w:r w:rsidR="00647F4E" w:rsidRPr="00962112">
        <w:rPr>
          <w:rFonts w:cstheme="minorHAnsi"/>
        </w:rPr>
        <w:t xml:space="preserve"> </w:t>
      </w:r>
      <w:r w:rsidRPr="00962112">
        <w:rPr>
          <w:rFonts w:cstheme="minorHAnsi"/>
        </w:rPr>
        <w:t>(</w:t>
      </w:r>
      <w:r w:rsidR="00647F4E" w:rsidRPr="00962112">
        <w:rPr>
          <w:rFonts w:cstheme="minorHAnsi"/>
        </w:rPr>
        <w:t>2023</w:t>
      </w:r>
      <w:r w:rsidRPr="00962112">
        <w:rPr>
          <w:rFonts w:cstheme="minorHAnsi"/>
        </w:rPr>
        <w:t>)</w:t>
      </w:r>
      <w:r w:rsidR="00647F4E" w:rsidRPr="00962112">
        <w:rPr>
          <w:rFonts w:cstheme="minorHAnsi"/>
        </w:rPr>
        <w:t>.</w:t>
      </w:r>
    </w:p>
    <w:p w14:paraId="06FCDBB5" w14:textId="6B239D9D" w:rsidR="00647F4E" w:rsidRDefault="00647F4E" w:rsidP="00647F4E">
      <w:pPr>
        <w:jc w:val="right"/>
        <w:rPr>
          <w:rFonts w:cstheme="minorHAnsi"/>
        </w:rPr>
      </w:pPr>
    </w:p>
    <w:p w14:paraId="50628B71" w14:textId="6F8C4E2E" w:rsidR="001E5543" w:rsidRDefault="001E5543" w:rsidP="00647F4E">
      <w:pPr>
        <w:jc w:val="right"/>
        <w:rPr>
          <w:rFonts w:cstheme="minorHAnsi"/>
        </w:rPr>
      </w:pPr>
    </w:p>
    <w:p w14:paraId="74A03CA2" w14:textId="793669B3" w:rsidR="001E5543" w:rsidRPr="00962112" w:rsidRDefault="001E5543" w:rsidP="001E5543">
      <w:pPr>
        <w:rPr>
          <w:rFonts w:cstheme="minorHAnsi"/>
        </w:rPr>
      </w:pPr>
      <w:r>
        <w:t>The Force of Lewin Field is utilised to determine the forces that are promoting and impeding change, which aids in understanding difficulties and directing effective change. By evaluating both positive and negative elements, it facilitates strategic decision-making and guarantees that change projects are implemented more smoothly. This model strengthens the forces that drive change while assisting in overcoming obstacles.</w:t>
      </w:r>
    </w:p>
    <w:p w14:paraId="2D855B7D" w14:textId="77777777" w:rsidR="00647F4E" w:rsidRPr="00962112" w:rsidRDefault="00647F4E" w:rsidP="00647F4E">
      <w:pPr>
        <w:jc w:val="right"/>
        <w:rPr>
          <w:rFonts w:cstheme="minorHAnsi"/>
        </w:rPr>
      </w:pPr>
    </w:p>
    <w:tbl>
      <w:tblPr>
        <w:tblStyle w:val="TableGrid"/>
        <w:tblW w:w="0" w:type="auto"/>
        <w:tblLook w:val="04A0" w:firstRow="1" w:lastRow="0" w:firstColumn="1" w:lastColumn="0" w:noHBand="0" w:noVBand="1"/>
      </w:tblPr>
      <w:tblGrid>
        <w:gridCol w:w="2254"/>
        <w:gridCol w:w="2254"/>
        <w:gridCol w:w="2254"/>
        <w:gridCol w:w="2254"/>
      </w:tblGrid>
      <w:tr w:rsidR="00647F4E" w:rsidRPr="00962112" w14:paraId="2F681DF1" w14:textId="77777777" w:rsidTr="00A74747">
        <w:tc>
          <w:tcPr>
            <w:tcW w:w="2254" w:type="dxa"/>
          </w:tcPr>
          <w:p w14:paraId="70138EBE" w14:textId="77777777" w:rsidR="00647F4E" w:rsidRPr="00962112" w:rsidRDefault="00647F4E" w:rsidP="00A74747">
            <w:pPr>
              <w:rPr>
                <w:rFonts w:cstheme="minorHAnsi"/>
                <w:b/>
                <w:bCs/>
                <w14:glow w14:rad="228600">
                  <w14:schemeClr w14:val="accent6">
                    <w14:alpha w14:val="60000"/>
                    <w14:satMod w14:val="175000"/>
                  </w14:schemeClr>
                </w14:glow>
              </w:rPr>
            </w:pPr>
            <w:r w:rsidRPr="00962112">
              <w:rPr>
                <w:rFonts w:cstheme="minorHAnsi"/>
                <w:b/>
                <w:bCs/>
                <w14:glow w14:rad="228600">
                  <w14:schemeClr w14:val="accent6">
                    <w14:alpha w14:val="60000"/>
                    <w14:satMod w14:val="175000"/>
                  </w14:schemeClr>
                </w14:glow>
              </w:rPr>
              <w:t xml:space="preserve">Forces for Change </w:t>
            </w:r>
          </w:p>
        </w:tc>
        <w:tc>
          <w:tcPr>
            <w:tcW w:w="2254" w:type="dxa"/>
          </w:tcPr>
          <w:p w14:paraId="3958020A" w14:textId="77777777" w:rsidR="00647F4E" w:rsidRPr="00962112" w:rsidRDefault="00647F4E" w:rsidP="00A74747">
            <w:pPr>
              <w:rPr>
                <w:rFonts w:cstheme="minorHAnsi"/>
                <w:b/>
                <w:bCs/>
                <w14:glow w14:rad="228600">
                  <w14:schemeClr w14:val="accent6">
                    <w14:alpha w14:val="60000"/>
                    <w14:satMod w14:val="175000"/>
                  </w14:schemeClr>
                </w14:glow>
              </w:rPr>
            </w:pPr>
            <w:r w:rsidRPr="00962112">
              <w:rPr>
                <w:rFonts w:cstheme="minorHAnsi"/>
                <w:b/>
                <w:bCs/>
                <w14:glow w14:rad="228600">
                  <w14:schemeClr w14:val="accent6">
                    <w14:alpha w14:val="60000"/>
                    <w14:satMod w14:val="175000"/>
                  </w14:schemeClr>
                </w14:glow>
              </w:rPr>
              <w:t>Impact (1-5)</w:t>
            </w:r>
          </w:p>
        </w:tc>
        <w:tc>
          <w:tcPr>
            <w:tcW w:w="2254" w:type="dxa"/>
          </w:tcPr>
          <w:p w14:paraId="00530C95" w14:textId="77777777" w:rsidR="00647F4E" w:rsidRPr="00962112" w:rsidRDefault="00647F4E" w:rsidP="00A74747">
            <w:pPr>
              <w:rPr>
                <w:rFonts w:cstheme="minorHAnsi"/>
                <w:b/>
                <w:bCs/>
                <w14:glow w14:rad="228600">
                  <w14:schemeClr w14:val="accent2">
                    <w14:alpha w14:val="60000"/>
                    <w14:satMod w14:val="175000"/>
                  </w14:schemeClr>
                </w14:glow>
              </w:rPr>
            </w:pPr>
            <w:r w:rsidRPr="00962112">
              <w:rPr>
                <w:rFonts w:cstheme="minorHAnsi"/>
                <w:b/>
                <w:bCs/>
                <w14:glow w14:rad="228600">
                  <w14:schemeClr w14:val="accent2">
                    <w14:alpha w14:val="60000"/>
                    <w14:satMod w14:val="175000"/>
                  </w14:schemeClr>
                </w14:glow>
              </w:rPr>
              <w:t>Forces Against Change</w:t>
            </w:r>
          </w:p>
        </w:tc>
        <w:tc>
          <w:tcPr>
            <w:tcW w:w="2254" w:type="dxa"/>
          </w:tcPr>
          <w:p w14:paraId="0D166688" w14:textId="77777777" w:rsidR="00647F4E" w:rsidRPr="00962112" w:rsidRDefault="00647F4E" w:rsidP="00A74747">
            <w:pPr>
              <w:rPr>
                <w:rFonts w:cstheme="minorHAnsi"/>
                <w:b/>
                <w:bCs/>
                <w14:glow w14:rad="228600">
                  <w14:schemeClr w14:val="accent2">
                    <w14:alpha w14:val="60000"/>
                    <w14:satMod w14:val="175000"/>
                  </w14:schemeClr>
                </w14:glow>
              </w:rPr>
            </w:pPr>
            <w:r w:rsidRPr="00962112">
              <w:rPr>
                <w:rFonts w:cstheme="minorHAnsi"/>
                <w:b/>
                <w:bCs/>
                <w14:glow w14:rad="228600">
                  <w14:schemeClr w14:val="accent2">
                    <w14:alpha w14:val="60000"/>
                    <w14:satMod w14:val="175000"/>
                  </w14:schemeClr>
                </w14:glow>
              </w:rPr>
              <w:t>Impact (1-5)</w:t>
            </w:r>
          </w:p>
        </w:tc>
      </w:tr>
      <w:tr w:rsidR="00647F4E" w:rsidRPr="00962112" w14:paraId="58B4B969" w14:textId="77777777" w:rsidTr="00A74747">
        <w:tc>
          <w:tcPr>
            <w:tcW w:w="2254" w:type="dxa"/>
          </w:tcPr>
          <w:p w14:paraId="485160B0" w14:textId="77777777" w:rsidR="00647F4E" w:rsidRPr="00962112" w:rsidRDefault="00647F4E" w:rsidP="00A74747">
            <w:pPr>
              <w:rPr>
                <w:rFonts w:cstheme="minorHAnsi"/>
              </w:rPr>
            </w:pPr>
            <w:r w:rsidRPr="00962112">
              <w:rPr>
                <w:rFonts w:cstheme="minorHAnsi"/>
              </w:rPr>
              <w:t>Eliminating Manual Payroll Mistakes</w:t>
            </w:r>
          </w:p>
        </w:tc>
        <w:tc>
          <w:tcPr>
            <w:tcW w:w="2254" w:type="dxa"/>
          </w:tcPr>
          <w:p w14:paraId="74F708BA" w14:textId="77777777" w:rsidR="00647F4E" w:rsidRPr="00962112" w:rsidRDefault="00647F4E" w:rsidP="00A74747">
            <w:pPr>
              <w:jc w:val="center"/>
              <w:rPr>
                <w:rFonts w:cstheme="minorHAnsi"/>
              </w:rPr>
            </w:pPr>
            <w:r w:rsidRPr="00962112">
              <w:rPr>
                <w:rFonts w:cstheme="minorHAnsi"/>
              </w:rPr>
              <w:t>5</w:t>
            </w:r>
          </w:p>
        </w:tc>
        <w:tc>
          <w:tcPr>
            <w:tcW w:w="2254" w:type="dxa"/>
          </w:tcPr>
          <w:p w14:paraId="4416C659" w14:textId="77777777" w:rsidR="00647F4E" w:rsidRPr="00962112" w:rsidRDefault="00647F4E" w:rsidP="00A74747">
            <w:pPr>
              <w:rPr>
                <w:rFonts w:cstheme="minorHAnsi"/>
              </w:rPr>
            </w:pPr>
            <w:r w:rsidRPr="00962112">
              <w:rPr>
                <w:rFonts w:cstheme="minorHAnsi"/>
              </w:rPr>
              <w:t>Implementation Costs</w:t>
            </w:r>
          </w:p>
        </w:tc>
        <w:tc>
          <w:tcPr>
            <w:tcW w:w="2254" w:type="dxa"/>
          </w:tcPr>
          <w:p w14:paraId="38C42B0F" w14:textId="77777777" w:rsidR="00647F4E" w:rsidRPr="00962112" w:rsidRDefault="00647F4E" w:rsidP="00723859">
            <w:pPr>
              <w:jc w:val="center"/>
              <w:rPr>
                <w:rFonts w:cstheme="minorHAnsi"/>
              </w:rPr>
            </w:pPr>
            <w:r w:rsidRPr="00962112">
              <w:rPr>
                <w:rFonts w:cstheme="minorHAnsi"/>
              </w:rPr>
              <w:t>3</w:t>
            </w:r>
          </w:p>
        </w:tc>
      </w:tr>
      <w:tr w:rsidR="00647F4E" w:rsidRPr="00962112" w14:paraId="7E4AD51B" w14:textId="77777777" w:rsidTr="00A74747">
        <w:tc>
          <w:tcPr>
            <w:tcW w:w="2254" w:type="dxa"/>
          </w:tcPr>
          <w:p w14:paraId="2839DE9E" w14:textId="77777777" w:rsidR="00647F4E" w:rsidRPr="00962112" w:rsidRDefault="00647F4E" w:rsidP="00A74747">
            <w:pPr>
              <w:rPr>
                <w:rFonts w:cstheme="minorHAnsi"/>
              </w:rPr>
            </w:pPr>
            <w:r w:rsidRPr="00962112">
              <w:rPr>
                <w:rFonts w:cstheme="minorHAnsi"/>
              </w:rPr>
              <w:t>Employee Performance Tracking</w:t>
            </w:r>
          </w:p>
        </w:tc>
        <w:tc>
          <w:tcPr>
            <w:tcW w:w="2254" w:type="dxa"/>
          </w:tcPr>
          <w:p w14:paraId="4F1E1556" w14:textId="77777777" w:rsidR="00647F4E" w:rsidRPr="00962112" w:rsidRDefault="00647F4E" w:rsidP="00A74747">
            <w:pPr>
              <w:jc w:val="center"/>
              <w:rPr>
                <w:rFonts w:cstheme="minorHAnsi"/>
              </w:rPr>
            </w:pPr>
            <w:r w:rsidRPr="00962112">
              <w:rPr>
                <w:rFonts w:cstheme="minorHAnsi"/>
              </w:rPr>
              <w:t>5</w:t>
            </w:r>
          </w:p>
        </w:tc>
        <w:tc>
          <w:tcPr>
            <w:tcW w:w="2254" w:type="dxa"/>
          </w:tcPr>
          <w:p w14:paraId="50255816" w14:textId="77777777" w:rsidR="00647F4E" w:rsidRPr="00962112" w:rsidRDefault="00647F4E" w:rsidP="00A74747">
            <w:pPr>
              <w:rPr>
                <w:rFonts w:cstheme="minorHAnsi"/>
              </w:rPr>
            </w:pPr>
            <w:r w:rsidRPr="00962112">
              <w:rPr>
                <w:rFonts w:cstheme="minorHAnsi"/>
              </w:rPr>
              <w:t>Resistance to Change</w:t>
            </w:r>
          </w:p>
        </w:tc>
        <w:tc>
          <w:tcPr>
            <w:tcW w:w="2254" w:type="dxa"/>
          </w:tcPr>
          <w:p w14:paraId="43B127A6" w14:textId="77777777" w:rsidR="00647F4E" w:rsidRPr="00962112" w:rsidRDefault="00647F4E" w:rsidP="00723859">
            <w:pPr>
              <w:jc w:val="center"/>
              <w:rPr>
                <w:rFonts w:cstheme="minorHAnsi"/>
              </w:rPr>
            </w:pPr>
            <w:r w:rsidRPr="00962112">
              <w:rPr>
                <w:rFonts w:cstheme="minorHAnsi"/>
              </w:rPr>
              <w:t>4</w:t>
            </w:r>
          </w:p>
        </w:tc>
      </w:tr>
      <w:tr w:rsidR="00647F4E" w:rsidRPr="00962112" w14:paraId="67A35647" w14:textId="77777777" w:rsidTr="00A74747">
        <w:tc>
          <w:tcPr>
            <w:tcW w:w="2254" w:type="dxa"/>
          </w:tcPr>
          <w:p w14:paraId="17DE69CB" w14:textId="77777777" w:rsidR="00647F4E" w:rsidRPr="00962112" w:rsidRDefault="00647F4E" w:rsidP="00A74747">
            <w:pPr>
              <w:rPr>
                <w:rFonts w:cstheme="minorHAnsi"/>
              </w:rPr>
            </w:pPr>
            <w:r w:rsidRPr="00962112">
              <w:rPr>
                <w:rFonts w:cstheme="minorHAnsi"/>
              </w:rPr>
              <w:t>Bias-Free System</w:t>
            </w:r>
          </w:p>
        </w:tc>
        <w:tc>
          <w:tcPr>
            <w:tcW w:w="2254" w:type="dxa"/>
          </w:tcPr>
          <w:p w14:paraId="4A8D4353" w14:textId="77777777" w:rsidR="00647F4E" w:rsidRPr="00962112" w:rsidRDefault="00647F4E" w:rsidP="00A74747">
            <w:pPr>
              <w:jc w:val="center"/>
              <w:rPr>
                <w:rFonts w:cstheme="minorHAnsi"/>
              </w:rPr>
            </w:pPr>
            <w:r w:rsidRPr="00962112">
              <w:rPr>
                <w:rFonts w:cstheme="minorHAnsi"/>
              </w:rPr>
              <w:t>4</w:t>
            </w:r>
          </w:p>
        </w:tc>
        <w:tc>
          <w:tcPr>
            <w:tcW w:w="2254" w:type="dxa"/>
          </w:tcPr>
          <w:p w14:paraId="285C91EF" w14:textId="77777777" w:rsidR="00647F4E" w:rsidRPr="00962112" w:rsidRDefault="00647F4E" w:rsidP="00A74747">
            <w:pPr>
              <w:rPr>
                <w:rFonts w:cstheme="minorHAnsi"/>
              </w:rPr>
            </w:pPr>
            <w:r w:rsidRPr="00962112">
              <w:rPr>
                <w:rFonts w:cstheme="minorHAnsi"/>
              </w:rPr>
              <w:t>Employee Training</w:t>
            </w:r>
          </w:p>
        </w:tc>
        <w:tc>
          <w:tcPr>
            <w:tcW w:w="2254" w:type="dxa"/>
          </w:tcPr>
          <w:p w14:paraId="02573BF2" w14:textId="77777777" w:rsidR="00647F4E" w:rsidRPr="00962112" w:rsidRDefault="00647F4E" w:rsidP="00723859">
            <w:pPr>
              <w:jc w:val="center"/>
              <w:rPr>
                <w:rFonts w:cstheme="minorHAnsi"/>
              </w:rPr>
            </w:pPr>
            <w:r w:rsidRPr="00962112">
              <w:rPr>
                <w:rFonts w:cstheme="minorHAnsi"/>
              </w:rPr>
              <w:t>3</w:t>
            </w:r>
          </w:p>
        </w:tc>
      </w:tr>
      <w:tr w:rsidR="00647F4E" w:rsidRPr="00962112" w14:paraId="73945C2A" w14:textId="77777777" w:rsidTr="00A74747">
        <w:tc>
          <w:tcPr>
            <w:tcW w:w="2254" w:type="dxa"/>
          </w:tcPr>
          <w:p w14:paraId="0031D7D0" w14:textId="77777777" w:rsidR="00647F4E" w:rsidRPr="00962112" w:rsidRDefault="00647F4E" w:rsidP="00A74747">
            <w:pPr>
              <w:rPr>
                <w:rFonts w:cstheme="minorHAnsi"/>
              </w:rPr>
            </w:pPr>
            <w:r w:rsidRPr="00962112">
              <w:rPr>
                <w:rFonts w:cstheme="minorHAnsi"/>
              </w:rPr>
              <w:t>Improved KPI Tracking</w:t>
            </w:r>
          </w:p>
        </w:tc>
        <w:tc>
          <w:tcPr>
            <w:tcW w:w="2254" w:type="dxa"/>
          </w:tcPr>
          <w:p w14:paraId="1330EDE7" w14:textId="77777777" w:rsidR="00647F4E" w:rsidRPr="00962112" w:rsidRDefault="00647F4E" w:rsidP="00A74747">
            <w:pPr>
              <w:jc w:val="center"/>
              <w:rPr>
                <w:rFonts w:cstheme="minorHAnsi"/>
              </w:rPr>
            </w:pPr>
            <w:r w:rsidRPr="00962112">
              <w:rPr>
                <w:rFonts w:cstheme="minorHAnsi"/>
              </w:rPr>
              <w:t>4</w:t>
            </w:r>
          </w:p>
        </w:tc>
        <w:tc>
          <w:tcPr>
            <w:tcW w:w="2254" w:type="dxa"/>
          </w:tcPr>
          <w:p w14:paraId="57237841" w14:textId="77777777" w:rsidR="00647F4E" w:rsidRPr="00962112" w:rsidRDefault="00647F4E" w:rsidP="00A74747">
            <w:pPr>
              <w:rPr>
                <w:rFonts w:cstheme="minorHAnsi"/>
              </w:rPr>
            </w:pPr>
            <w:r w:rsidRPr="00962112">
              <w:rPr>
                <w:rFonts w:cstheme="minorHAnsi"/>
              </w:rPr>
              <w:t>Potentially Excessive System Dependency</w:t>
            </w:r>
          </w:p>
        </w:tc>
        <w:tc>
          <w:tcPr>
            <w:tcW w:w="2254" w:type="dxa"/>
          </w:tcPr>
          <w:p w14:paraId="06C94CCF" w14:textId="77777777" w:rsidR="00647F4E" w:rsidRPr="00962112" w:rsidRDefault="00647F4E" w:rsidP="00723859">
            <w:pPr>
              <w:jc w:val="center"/>
              <w:rPr>
                <w:rFonts w:cstheme="minorHAnsi"/>
              </w:rPr>
            </w:pPr>
            <w:r w:rsidRPr="00962112">
              <w:rPr>
                <w:rFonts w:cstheme="minorHAnsi"/>
              </w:rPr>
              <w:t>2</w:t>
            </w:r>
          </w:p>
        </w:tc>
      </w:tr>
      <w:tr w:rsidR="00647F4E" w:rsidRPr="00962112" w14:paraId="14FE2838" w14:textId="77777777" w:rsidTr="00A74747">
        <w:tc>
          <w:tcPr>
            <w:tcW w:w="2254" w:type="dxa"/>
          </w:tcPr>
          <w:p w14:paraId="1DA0B597" w14:textId="77777777" w:rsidR="00647F4E" w:rsidRPr="00962112" w:rsidRDefault="00647F4E" w:rsidP="00A74747">
            <w:pPr>
              <w:rPr>
                <w:rFonts w:cstheme="minorHAnsi"/>
              </w:rPr>
            </w:pPr>
            <w:r w:rsidRPr="00962112">
              <w:rPr>
                <w:rFonts w:cstheme="minorHAnsi"/>
              </w:rPr>
              <w:t>Employee Engagement</w:t>
            </w:r>
          </w:p>
        </w:tc>
        <w:tc>
          <w:tcPr>
            <w:tcW w:w="2254" w:type="dxa"/>
          </w:tcPr>
          <w:p w14:paraId="39631EEC" w14:textId="77777777" w:rsidR="00647F4E" w:rsidRPr="00962112" w:rsidRDefault="00647F4E" w:rsidP="00A74747">
            <w:pPr>
              <w:jc w:val="center"/>
              <w:rPr>
                <w:rFonts w:cstheme="minorHAnsi"/>
              </w:rPr>
            </w:pPr>
            <w:r w:rsidRPr="00962112">
              <w:rPr>
                <w:rFonts w:cstheme="minorHAnsi"/>
              </w:rPr>
              <w:t>5</w:t>
            </w:r>
          </w:p>
        </w:tc>
        <w:tc>
          <w:tcPr>
            <w:tcW w:w="2254" w:type="dxa"/>
          </w:tcPr>
          <w:p w14:paraId="2AA61F00" w14:textId="77777777" w:rsidR="00647F4E" w:rsidRPr="00962112" w:rsidRDefault="00647F4E" w:rsidP="00A74747">
            <w:pPr>
              <w:rPr>
                <w:rFonts w:cstheme="minorHAnsi"/>
              </w:rPr>
            </w:pPr>
          </w:p>
        </w:tc>
        <w:tc>
          <w:tcPr>
            <w:tcW w:w="2254" w:type="dxa"/>
          </w:tcPr>
          <w:p w14:paraId="41FFFF9E" w14:textId="77777777" w:rsidR="00647F4E" w:rsidRPr="00962112" w:rsidRDefault="00647F4E" w:rsidP="00A74747">
            <w:pPr>
              <w:rPr>
                <w:rFonts w:cstheme="minorHAnsi"/>
              </w:rPr>
            </w:pPr>
          </w:p>
        </w:tc>
      </w:tr>
      <w:tr w:rsidR="00647F4E" w:rsidRPr="00962112" w14:paraId="5FE7A0C8" w14:textId="77777777" w:rsidTr="00A74747">
        <w:tc>
          <w:tcPr>
            <w:tcW w:w="2254" w:type="dxa"/>
          </w:tcPr>
          <w:p w14:paraId="75599B52" w14:textId="77777777" w:rsidR="00647F4E" w:rsidRPr="00962112" w:rsidRDefault="00647F4E" w:rsidP="00A74747">
            <w:pPr>
              <w:rPr>
                <w:rFonts w:cstheme="minorHAnsi"/>
              </w:rPr>
            </w:pPr>
            <w:r w:rsidRPr="00962112">
              <w:rPr>
                <w:rFonts w:cstheme="minorHAnsi"/>
              </w:rPr>
              <w:t>Higher Productivity</w:t>
            </w:r>
          </w:p>
        </w:tc>
        <w:tc>
          <w:tcPr>
            <w:tcW w:w="2254" w:type="dxa"/>
          </w:tcPr>
          <w:p w14:paraId="09A894B9" w14:textId="77777777" w:rsidR="00647F4E" w:rsidRPr="00962112" w:rsidRDefault="00647F4E" w:rsidP="00A74747">
            <w:pPr>
              <w:jc w:val="center"/>
              <w:rPr>
                <w:rFonts w:cstheme="minorHAnsi"/>
              </w:rPr>
            </w:pPr>
            <w:r w:rsidRPr="00962112">
              <w:rPr>
                <w:rFonts w:cstheme="minorHAnsi"/>
              </w:rPr>
              <w:t>4</w:t>
            </w:r>
          </w:p>
        </w:tc>
        <w:tc>
          <w:tcPr>
            <w:tcW w:w="2254" w:type="dxa"/>
          </w:tcPr>
          <w:p w14:paraId="235E4178" w14:textId="77777777" w:rsidR="00647F4E" w:rsidRPr="00962112" w:rsidRDefault="00647F4E" w:rsidP="00A74747">
            <w:pPr>
              <w:rPr>
                <w:rFonts w:cstheme="minorHAnsi"/>
              </w:rPr>
            </w:pPr>
          </w:p>
        </w:tc>
        <w:tc>
          <w:tcPr>
            <w:tcW w:w="2254" w:type="dxa"/>
          </w:tcPr>
          <w:p w14:paraId="72025E46" w14:textId="77777777" w:rsidR="00647F4E" w:rsidRPr="00962112" w:rsidRDefault="00647F4E" w:rsidP="00A74747">
            <w:pPr>
              <w:rPr>
                <w:rFonts w:cstheme="minorHAnsi"/>
              </w:rPr>
            </w:pPr>
          </w:p>
        </w:tc>
      </w:tr>
      <w:tr w:rsidR="00647F4E" w:rsidRPr="00962112" w14:paraId="648852E7" w14:textId="77777777" w:rsidTr="00A74747">
        <w:tc>
          <w:tcPr>
            <w:tcW w:w="2254" w:type="dxa"/>
          </w:tcPr>
          <w:p w14:paraId="54101483" w14:textId="77777777" w:rsidR="00647F4E" w:rsidRPr="00962112" w:rsidRDefault="00647F4E" w:rsidP="00A74747">
            <w:pPr>
              <w:rPr>
                <w:rFonts w:cstheme="minorHAnsi"/>
              </w:rPr>
            </w:pPr>
            <w:r w:rsidRPr="00962112">
              <w:rPr>
                <w:rFonts w:cstheme="minorHAnsi"/>
              </w:rPr>
              <w:t>Enhanced Reporting and Analytics</w:t>
            </w:r>
          </w:p>
        </w:tc>
        <w:tc>
          <w:tcPr>
            <w:tcW w:w="2254" w:type="dxa"/>
          </w:tcPr>
          <w:p w14:paraId="07EFC919" w14:textId="77777777" w:rsidR="00647F4E" w:rsidRPr="00962112" w:rsidRDefault="00647F4E" w:rsidP="00A74747">
            <w:pPr>
              <w:jc w:val="center"/>
              <w:rPr>
                <w:rFonts w:cstheme="minorHAnsi"/>
              </w:rPr>
            </w:pPr>
            <w:r w:rsidRPr="00962112">
              <w:rPr>
                <w:rFonts w:cstheme="minorHAnsi"/>
              </w:rPr>
              <w:t>4</w:t>
            </w:r>
          </w:p>
        </w:tc>
        <w:tc>
          <w:tcPr>
            <w:tcW w:w="2254" w:type="dxa"/>
          </w:tcPr>
          <w:p w14:paraId="15027FF4" w14:textId="77777777" w:rsidR="00647F4E" w:rsidRPr="00962112" w:rsidRDefault="00647F4E" w:rsidP="00A74747">
            <w:pPr>
              <w:rPr>
                <w:rFonts w:cstheme="minorHAnsi"/>
              </w:rPr>
            </w:pPr>
          </w:p>
        </w:tc>
        <w:tc>
          <w:tcPr>
            <w:tcW w:w="2254" w:type="dxa"/>
          </w:tcPr>
          <w:p w14:paraId="1BF36C24" w14:textId="77777777" w:rsidR="00647F4E" w:rsidRPr="00962112" w:rsidRDefault="00647F4E" w:rsidP="00A74747">
            <w:pPr>
              <w:rPr>
                <w:rFonts w:cstheme="minorHAnsi"/>
              </w:rPr>
            </w:pPr>
          </w:p>
        </w:tc>
      </w:tr>
      <w:tr w:rsidR="00723859" w:rsidRPr="00962112" w14:paraId="352956A0" w14:textId="77777777" w:rsidTr="00723859">
        <w:tc>
          <w:tcPr>
            <w:tcW w:w="2254" w:type="dxa"/>
          </w:tcPr>
          <w:p w14:paraId="4784BAEA" w14:textId="10AE2DB4" w:rsidR="00723859" w:rsidRPr="00962112" w:rsidRDefault="00723859" w:rsidP="006149FE">
            <w:pPr>
              <w:pStyle w:val="NormalWeb"/>
              <w:rPr>
                <w:rFonts w:asciiTheme="minorHAnsi" w:hAnsiTheme="minorHAnsi" w:cstheme="minorHAnsi"/>
                <w:b/>
                <w:bCs/>
              </w:rPr>
            </w:pPr>
            <w:r w:rsidRPr="00962112">
              <w:rPr>
                <w:rFonts w:asciiTheme="minorHAnsi" w:hAnsiTheme="minorHAnsi" w:cstheme="minorHAnsi"/>
                <w:b/>
                <w:bCs/>
              </w:rPr>
              <w:t>Total</w:t>
            </w:r>
          </w:p>
        </w:tc>
        <w:tc>
          <w:tcPr>
            <w:tcW w:w="2254" w:type="dxa"/>
          </w:tcPr>
          <w:p w14:paraId="4A036C23" w14:textId="1F142795" w:rsidR="00723859" w:rsidRPr="00962112" w:rsidRDefault="00723859" w:rsidP="00723859">
            <w:pPr>
              <w:pStyle w:val="NormalWeb"/>
              <w:jc w:val="center"/>
              <w:rPr>
                <w:rFonts w:asciiTheme="minorHAnsi" w:hAnsiTheme="minorHAnsi" w:cstheme="minorHAnsi"/>
                <w:b/>
                <w:bCs/>
              </w:rPr>
            </w:pPr>
            <w:r w:rsidRPr="00962112">
              <w:rPr>
                <w:rFonts w:asciiTheme="minorHAnsi" w:hAnsiTheme="minorHAnsi" w:cstheme="minorHAnsi"/>
                <w:b/>
                <w:bCs/>
              </w:rPr>
              <w:t>31</w:t>
            </w:r>
          </w:p>
        </w:tc>
        <w:tc>
          <w:tcPr>
            <w:tcW w:w="2254" w:type="dxa"/>
          </w:tcPr>
          <w:p w14:paraId="00585F59" w14:textId="77777777" w:rsidR="00723859" w:rsidRPr="00962112" w:rsidRDefault="00723859" w:rsidP="006149FE">
            <w:pPr>
              <w:pStyle w:val="NormalWeb"/>
              <w:rPr>
                <w:rFonts w:asciiTheme="minorHAnsi" w:hAnsiTheme="minorHAnsi" w:cstheme="minorHAnsi"/>
                <w:b/>
                <w:bCs/>
              </w:rPr>
            </w:pPr>
          </w:p>
        </w:tc>
        <w:tc>
          <w:tcPr>
            <w:tcW w:w="2254" w:type="dxa"/>
          </w:tcPr>
          <w:p w14:paraId="594E8AA2" w14:textId="51ECDE7B" w:rsidR="00723859" w:rsidRPr="00962112" w:rsidRDefault="00723859" w:rsidP="00723859">
            <w:pPr>
              <w:pStyle w:val="NormalWeb"/>
              <w:jc w:val="center"/>
              <w:rPr>
                <w:rFonts w:asciiTheme="minorHAnsi" w:hAnsiTheme="minorHAnsi" w:cstheme="minorHAnsi"/>
                <w:b/>
                <w:bCs/>
              </w:rPr>
            </w:pPr>
            <w:r w:rsidRPr="00962112">
              <w:rPr>
                <w:rFonts w:asciiTheme="minorHAnsi" w:hAnsiTheme="minorHAnsi" w:cstheme="minorHAnsi"/>
                <w:b/>
                <w:bCs/>
              </w:rPr>
              <w:t>12</w:t>
            </w:r>
          </w:p>
        </w:tc>
      </w:tr>
    </w:tbl>
    <w:p w14:paraId="5CE1601A" w14:textId="77777777" w:rsidR="00647F4E" w:rsidRPr="00962112" w:rsidRDefault="00647F4E" w:rsidP="00647F4E">
      <w:pPr>
        <w:rPr>
          <w:rFonts w:cstheme="minorHAnsi"/>
        </w:rPr>
      </w:pPr>
    </w:p>
    <w:p w14:paraId="4D30ACC5" w14:textId="77777777" w:rsidR="00647F4E" w:rsidRPr="00962112" w:rsidRDefault="00647F4E" w:rsidP="00647F4E">
      <w:pPr>
        <w:rPr>
          <w:rFonts w:cstheme="minorHAnsi"/>
        </w:rPr>
      </w:pPr>
      <w:r w:rsidRPr="00962112">
        <w:rPr>
          <w:rFonts w:cstheme="minorHAnsi"/>
        </w:rPr>
        <w:lastRenderedPageBreak/>
        <w:t>The causes of change are quite strong, with most elements ranked 4 or 5 in impact. One of the main issues facing the business is getting rid of payroll irregularities. For a manager, manually entering hours for fifty employees is an immense waste of time that could be used for more productive tasks. Sadly, there were instances where human mistake resulted in employees receiving inadequate compensation, which caused them to lose faith in the manager's dependability. By fostering an environment of genuineness, accountability, relationships, and dignity a great manager establishes a foundation of trust. (Expert Panel,2023).</w:t>
      </w:r>
    </w:p>
    <w:p w14:paraId="5F60EDE9" w14:textId="77777777" w:rsidR="00647F4E" w:rsidRPr="00962112" w:rsidRDefault="00647F4E" w:rsidP="00647F4E">
      <w:pPr>
        <w:rPr>
          <w:rFonts w:cstheme="minorHAnsi"/>
        </w:rPr>
      </w:pPr>
    </w:p>
    <w:p w14:paraId="2493F683" w14:textId="77777777" w:rsidR="00647F4E" w:rsidRPr="00962112" w:rsidRDefault="00647F4E" w:rsidP="00647F4E">
      <w:pPr>
        <w:rPr>
          <w:rFonts w:cstheme="minorHAnsi"/>
        </w:rPr>
      </w:pPr>
      <w:r w:rsidRPr="00962112">
        <w:rPr>
          <w:rFonts w:cstheme="minorHAnsi"/>
        </w:rPr>
        <w:t>Another of the company's main issues is tracking employee performance and KPIs. An essential component of workforce optimisation is making sure workers are properly and effectively evaluated also correct KPI tracking directly improve business intelligence and decision-making. KPIs provide useful information about how an organisation is operating. Monitoring KPIs allows firms to identify locations where they succeed and places where they need to improve. (Fone,2023).</w:t>
      </w:r>
    </w:p>
    <w:p w14:paraId="5B64C486" w14:textId="77777777" w:rsidR="00647F4E" w:rsidRPr="00962112" w:rsidRDefault="00647F4E" w:rsidP="00647F4E">
      <w:pPr>
        <w:rPr>
          <w:rFonts w:cstheme="minorHAnsi"/>
        </w:rPr>
      </w:pPr>
    </w:p>
    <w:p w14:paraId="43D426B7" w14:textId="381B4AEE" w:rsidR="00647F4E" w:rsidRPr="00962112" w:rsidRDefault="00647F4E" w:rsidP="00647F4E">
      <w:pPr>
        <w:rPr>
          <w:rFonts w:cstheme="minorHAnsi"/>
        </w:rPr>
      </w:pPr>
      <w:r w:rsidRPr="00962112">
        <w:rPr>
          <w:rFonts w:cstheme="minorHAnsi"/>
        </w:rPr>
        <w:t xml:space="preserve"> The department manager oversees managing KPIs in each department of the company's warehouse, as well as tracking staff development. Another spreadsheet that demands human input, yet the acquired data is not appropriately utilised. Managers lacks proper training and is hence unable to use this data effectively. KPI is an accessory that also allows to track an employee's performance; it is an extremely significant component. A significant benefit is the realisation of the relationship between evaluation of performance and leadership, which can lead to increased staff involvement. (</w:t>
      </w:r>
      <w:r w:rsidR="00345505" w:rsidRPr="00962112">
        <w:rPr>
          <w:rFonts w:cstheme="minorHAnsi"/>
        </w:rPr>
        <w:t>Smith, Bitici,</w:t>
      </w:r>
      <w:r w:rsidRPr="00962112">
        <w:rPr>
          <w:rFonts w:cstheme="minorHAnsi"/>
        </w:rPr>
        <w:t xml:space="preserve"> 2017). </w:t>
      </w:r>
    </w:p>
    <w:p w14:paraId="3CDE12BF" w14:textId="77777777" w:rsidR="00647F4E" w:rsidRPr="00962112" w:rsidRDefault="00647F4E" w:rsidP="00647F4E">
      <w:pPr>
        <w:rPr>
          <w:rFonts w:cstheme="minorHAnsi"/>
        </w:rPr>
      </w:pPr>
    </w:p>
    <w:p w14:paraId="2E82022E" w14:textId="77777777" w:rsidR="00647F4E" w:rsidRPr="00962112" w:rsidRDefault="00647F4E" w:rsidP="00647F4E">
      <w:pPr>
        <w:rPr>
          <w:rFonts w:cstheme="minorHAnsi"/>
        </w:rPr>
      </w:pPr>
      <w:r w:rsidRPr="00962112">
        <w:rPr>
          <w:rFonts w:cstheme="minorHAnsi"/>
        </w:rPr>
        <w:t>When properly utilised, KPI data can help detect skill gaps and assist in customising employee training initiatives.</w:t>
      </w:r>
      <w:r w:rsidRPr="00962112">
        <w:rPr>
          <w:rFonts w:cstheme="minorHAnsi"/>
        </w:rPr>
        <w:br/>
        <w:t>Better performance monitoring can support career advancement and succession planning inside the organisation. KPIs may cause stress and demotivation in workers if they are strictly implemented without taking qualitative variables into account.</w:t>
      </w:r>
      <w:r w:rsidRPr="00962112">
        <w:rPr>
          <w:rFonts w:cstheme="minorHAnsi"/>
        </w:rPr>
        <w:br/>
        <w:t>Workers could prioritise hitting KPI goals over creativity, collaboration, and long-term development.</w:t>
      </w:r>
    </w:p>
    <w:p w14:paraId="4C9A5B8D" w14:textId="77777777" w:rsidR="00647F4E" w:rsidRPr="00962112" w:rsidRDefault="00647F4E" w:rsidP="00647F4E">
      <w:pPr>
        <w:rPr>
          <w:rFonts w:cstheme="minorHAnsi"/>
        </w:rPr>
      </w:pPr>
    </w:p>
    <w:p w14:paraId="58B71CF1" w14:textId="1FE68B61" w:rsidR="00647F4E" w:rsidRPr="00962112" w:rsidRDefault="00647F4E" w:rsidP="00647F4E">
      <w:pPr>
        <w:pStyle w:val="NormalWeb"/>
        <w:rPr>
          <w:rFonts w:asciiTheme="minorHAnsi" w:hAnsiTheme="minorHAnsi" w:cstheme="minorHAnsi"/>
        </w:rPr>
      </w:pPr>
      <w:r w:rsidRPr="00962112">
        <w:rPr>
          <w:rFonts w:asciiTheme="minorHAnsi" w:hAnsiTheme="minorHAnsi" w:cstheme="minorHAnsi"/>
        </w:rPr>
        <w:t xml:space="preserve">The forces opposing change are generally mild, falling between 2 and 4. Challenges shouldn't deter from the notion if they are addressed. The largest obstacle proved to be resistance to change. Fearing complexity or a shift in workflow, managers and staff may oppose the switch from manual to automated EMS systems. People frequently oppose change, particularly if they are accustomed to a particular process. One important factor is the prevalence of difficult attitudes, sentiments, and habits, which can be affected by a worker's organisational feelings of worth. (Cabrera, </w:t>
      </w:r>
      <w:r w:rsidR="00345505" w:rsidRPr="00962112">
        <w:rPr>
          <w:rFonts w:asciiTheme="minorHAnsi" w:hAnsiTheme="minorHAnsi" w:cstheme="minorHAnsi"/>
        </w:rPr>
        <w:t>Garcia,</w:t>
      </w:r>
      <w:r w:rsidRPr="00962112">
        <w:rPr>
          <w:rFonts w:asciiTheme="minorHAnsi" w:hAnsiTheme="minorHAnsi" w:cstheme="minorHAnsi"/>
        </w:rPr>
        <w:t xml:space="preserve"> 2014).</w:t>
      </w:r>
    </w:p>
    <w:p w14:paraId="03DE38E6" w14:textId="77777777" w:rsidR="00647F4E" w:rsidRPr="00962112" w:rsidRDefault="00647F4E" w:rsidP="00647F4E">
      <w:pPr>
        <w:pStyle w:val="NormalWeb"/>
        <w:rPr>
          <w:rFonts w:asciiTheme="minorHAnsi" w:hAnsiTheme="minorHAnsi" w:cstheme="minorHAnsi"/>
        </w:rPr>
      </w:pPr>
      <w:r w:rsidRPr="00962112">
        <w:rPr>
          <w:rFonts w:asciiTheme="minorHAnsi" w:hAnsiTheme="minorHAnsi" w:cstheme="minorHAnsi"/>
        </w:rPr>
        <w:t xml:space="preserve">Setting up the EMS may require significant upfront investment in software and training. Most private enterprises are unwilling to invest, which is detrimental to corporate growth. The investment includes risk. Understandably, a firm will be cautious to make an investment in a technology without knowing what its benefits are going to be. (Bailey,2024). If a company wants to thrive in today's competitive economy, it must invest in technology. </w:t>
      </w:r>
      <w:r w:rsidRPr="00962112">
        <w:rPr>
          <w:rFonts w:asciiTheme="minorHAnsi" w:hAnsiTheme="minorHAnsi" w:cstheme="minorHAnsi"/>
        </w:rPr>
        <w:lastRenderedPageBreak/>
        <w:t>Investing in workplace technology improves efficiency, accuracy, and productivity by automating processes and minimising errors.</w:t>
      </w:r>
    </w:p>
    <w:p w14:paraId="7F397FE1" w14:textId="77777777" w:rsidR="00647F4E" w:rsidRPr="00962112" w:rsidRDefault="00647F4E" w:rsidP="00647F4E">
      <w:pPr>
        <w:rPr>
          <w:rFonts w:cstheme="minorHAnsi"/>
        </w:rPr>
      </w:pPr>
    </w:p>
    <w:p w14:paraId="5BEBE102" w14:textId="77777777" w:rsidR="00647F4E" w:rsidRPr="00962112" w:rsidRDefault="00647F4E" w:rsidP="00647F4E">
      <w:pPr>
        <w:rPr>
          <w:rFonts w:cstheme="minorHAnsi"/>
        </w:rPr>
      </w:pPr>
      <w:r w:rsidRPr="00962112">
        <w:rPr>
          <w:rFonts w:cstheme="minorHAnsi"/>
        </w:rPr>
        <w:t xml:space="preserve"> A potential remedy to issues with forces resisting change is to apply design thinking.</w:t>
      </w:r>
    </w:p>
    <w:p w14:paraId="0323F6C0" w14:textId="77777777" w:rsidR="00647F4E" w:rsidRPr="00962112" w:rsidRDefault="00647F4E" w:rsidP="00647F4E">
      <w:pPr>
        <w:rPr>
          <w:rFonts w:cstheme="minorHAnsi"/>
        </w:rPr>
      </w:pPr>
    </w:p>
    <w:p w14:paraId="15BDE23E" w14:textId="77777777" w:rsidR="00647F4E" w:rsidRPr="00962112" w:rsidRDefault="00647F4E" w:rsidP="00647F4E">
      <w:pPr>
        <w:rPr>
          <w:rFonts w:cstheme="minorHAnsi"/>
        </w:rPr>
      </w:pPr>
    </w:p>
    <w:p w14:paraId="309D2ABC" w14:textId="77777777" w:rsidR="00647F4E" w:rsidRPr="00962112" w:rsidRDefault="00647F4E" w:rsidP="00647F4E">
      <w:pPr>
        <w:rPr>
          <w:rFonts w:cstheme="minorHAnsi"/>
        </w:rPr>
      </w:pPr>
      <w:r w:rsidRPr="00962112">
        <w:rPr>
          <w:rFonts w:cstheme="minorHAnsi"/>
          <w:noProof/>
        </w:rPr>
        <w:drawing>
          <wp:inline distT="0" distB="0" distL="0" distR="0" wp14:anchorId="0B904337" wp14:editId="386F5379">
            <wp:extent cx="5731510" cy="2258695"/>
            <wp:effectExtent l="0" t="0" r="0" b="1905"/>
            <wp:docPr id="1840427207" name="Picture 1" descr="A diagram of a design thinking s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427207" name="Picture 1" descr="A diagram of a design thinking stages&#10;&#10;Description automatically generated"/>
                    <pic:cNvPicPr/>
                  </pic:nvPicPr>
                  <pic:blipFill>
                    <a:blip r:embed="rId14"/>
                    <a:stretch>
                      <a:fillRect/>
                    </a:stretch>
                  </pic:blipFill>
                  <pic:spPr>
                    <a:xfrm>
                      <a:off x="0" y="0"/>
                      <a:ext cx="5731510" cy="2258695"/>
                    </a:xfrm>
                    <a:prstGeom prst="rect">
                      <a:avLst/>
                    </a:prstGeom>
                  </pic:spPr>
                </pic:pic>
              </a:graphicData>
            </a:graphic>
          </wp:inline>
        </w:drawing>
      </w:r>
    </w:p>
    <w:p w14:paraId="187D4059" w14:textId="77777777" w:rsidR="00647F4E" w:rsidRPr="00962112" w:rsidRDefault="00647F4E" w:rsidP="00647F4E">
      <w:pPr>
        <w:pStyle w:val="NormalWeb"/>
        <w:jc w:val="right"/>
        <w:rPr>
          <w:rFonts w:asciiTheme="minorHAnsi" w:hAnsiTheme="minorHAnsi" w:cstheme="minorHAnsi"/>
        </w:rPr>
      </w:pPr>
      <w:r w:rsidRPr="00962112">
        <w:rPr>
          <w:rFonts w:asciiTheme="minorHAnsi" w:hAnsiTheme="minorHAnsi" w:cstheme="minorHAnsi"/>
        </w:rPr>
        <w:t>(Han,2022).</w:t>
      </w:r>
    </w:p>
    <w:p w14:paraId="181A45D7" w14:textId="77777777" w:rsidR="00647F4E" w:rsidRPr="00962112" w:rsidRDefault="00647F4E" w:rsidP="00647F4E">
      <w:pPr>
        <w:pStyle w:val="NormalWeb"/>
        <w:rPr>
          <w:rFonts w:asciiTheme="minorHAnsi" w:hAnsiTheme="minorHAnsi" w:cstheme="minorHAnsi"/>
        </w:rPr>
      </w:pPr>
      <w:r w:rsidRPr="00962112">
        <w:rPr>
          <w:rFonts w:asciiTheme="minorHAnsi" w:hAnsiTheme="minorHAnsi" w:cstheme="minorHAnsi"/>
        </w:rPr>
        <w:t>This approach invites individuals to deeply participate in the problems at hand, fostering creative ideas that adapt to specific customer requirements. (Wolcott et al,.2021). Design thinking is built on watching product interaction, developing conclusions grounded in investigations, and keeping the user at the centre of the last phase of execution. The four-stage model also has limitations because it assumes a balanced ideation process, which can lead to ideas that are more reflective of the team's vision than user needs. Additionally, the model assumes that design thinking is a linear process, but in practice, it is more iterative.</w:t>
      </w:r>
    </w:p>
    <w:p w14:paraId="42F602BA" w14:textId="54483589" w:rsidR="00647F4E" w:rsidRPr="00962112" w:rsidRDefault="00647F4E" w:rsidP="00647F4E">
      <w:pPr>
        <w:pStyle w:val="NormalWeb"/>
        <w:rPr>
          <w:rFonts w:asciiTheme="minorHAnsi" w:hAnsiTheme="minorHAnsi" w:cstheme="minorHAnsi"/>
        </w:rPr>
      </w:pPr>
      <w:r w:rsidRPr="00962112">
        <w:rPr>
          <w:rFonts w:asciiTheme="minorHAnsi" w:hAnsiTheme="minorHAnsi" w:cstheme="minorHAnsi"/>
        </w:rPr>
        <w:t>According to the findings, there is a solid case for EMS implementation, mostly because of the advantages it offers in terms of enhanced productivity, employee engagement, and accuracy. However, there are several obstacles, including, training, investing and opposition to change. (Hamilton,2024).</w:t>
      </w:r>
    </w:p>
    <w:p w14:paraId="4BB01B63" w14:textId="499F9F81" w:rsidR="00647F4E" w:rsidRPr="00962112" w:rsidRDefault="00647F4E" w:rsidP="00647F4E">
      <w:pPr>
        <w:pStyle w:val="Heading1"/>
        <w:rPr>
          <w:rFonts w:asciiTheme="minorHAnsi" w:hAnsiTheme="minorHAnsi" w:cstheme="minorHAnsi"/>
          <w:b/>
          <w:bCs/>
          <w:color w:val="000000" w:themeColor="text1"/>
          <w:sz w:val="24"/>
          <w:szCs w:val="24"/>
        </w:rPr>
      </w:pPr>
      <w:bookmarkStart w:id="7" w:name="_Toc191740696"/>
      <w:r w:rsidRPr="00962112">
        <w:rPr>
          <w:rFonts w:asciiTheme="minorHAnsi" w:hAnsiTheme="minorHAnsi" w:cstheme="minorHAnsi"/>
          <w:b/>
          <w:bCs/>
          <w:color w:val="000000" w:themeColor="text1"/>
          <w:sz w:val="24"/>
          <w:szCs w:val="24"/>
        </w:rPr>
        <w:t xml:space="preserve">3.5 </w:t>
      </w:r>
      <w:r w:rsidR="00EF2DC8" w:rsidRPr="00962112">
        <w:rPr>
          <w:rFonts w:asciiTheme="minorHAnsi" w:hAnsiTheme="minorHAnsi" w:cstheme="minorHAnsi"/>
          <w:b/>
          <w:bCs/>
          <w:color w:val="000000" w:themeColor="text1"/>
          <w:sz w:val="24"/>
          <w:szCs w:val="24"/>
        </w:rPr>
        <w:t>Is the employee management system sufficient?</w:t>
      </w:r>
      <w:bookmarkEnd w:id="7"/>
    </w:p>
    <w:p w14:paraId="0BB6F467" w14:textId="04CAD369" w:rsidR="00EF2DC8" w:rsidRPr="00962112" w:rsidRDefault="00EF2DC8" w:rsidP="00EF2DC8">
      <w:pPr>
        <w:rPr>
          <w:rFonts w:cstheme="minorHAnsi"/>
        </w:rPr>
      </w:pPr>
    </w:p>
    <w:p w14:paraId="2F47CDD4" w14:textId="77777777" w:rsidR="00EF2DC8" w:rsidRPr="00962112" w:rsidRDefault="00EF2DC8" w:rsidP="00EF2DC8">
      <w:pPr>
        <w:pStyle w:val="NormalWeb"/>
        <w:rPr>
          <w:rFonts w:asciiTheme="minorHAnsi" w:hAnsiTheme="minorHAnsi" w:cstheme="minorHAnsi"/>
        </w:rPr>
      </w:pPr>
      <w:r w:rsidRPr="00962112">
        <w:rPr>
          <w:rFonts w:asciiTheme="minorHAnsi" w:hAnsiTheme="minorHAnsi" w:cstheme="minorHAnsi"/>
        </w:rPr>
        <w:t>Warehouse, which are the heart of TOAST's operations, have historically received less attention than offices and retail areas. The possibility that management will accept the Employee Management System (EMS) concept and if the company culture encourages innovation in warehouse management are both called into question by this.</w:t>
      </w:r>
    </w:p>
    <w:p w14:paraId="70B01C33" w14:textId="77777777" w:rsidR="00EF2DC8" w:rsidRPr="00962112" w:rsidRDefault="00EF2DC8" w:rsidP="00EF2DC8">
      <w:pPr>
        <w:pStyle w:val="NormalWeb"/>
        <w:rPr>
          <w:rFonts w:asciiTheme="minorHAnsi" w:hAnsiTheme="minorHAnsi" w:cstheme="minorHAnsi"/>
        </w:rPr>
      </w:pPr>
      <w:r w:rsidRPr="00962112">
        <w:rPr>
          <w:rFonts w:asciiTheme="minorHAnsi" w:hAnsiTheme="minorHAnsi" w:cstheme="minorHAnsi"/>
        </w:rPr>
        <w:t xml:space="preserve">When it comes to workplace innovation and creativity, the physical and cultural surroundings are extremely important. (Hamilton,2024). The </w:t>
      </w:r>
      <w:r w:rsidRPr="00962112">
        <w:rPr>
          <w:rStyle w:val="Strong"/>
          <w:rFonts w:asciiTheme="minorHAnsi" w:hAnsiTheme="minorHAnsi" w:cstheme="minorHAnsi"/>
        </w:rPr>
        <w:t>physical environment</w:t>
      </w:r>
      <w:r w:rsidRPr="00962112">
        <w:rPr>
          <w:rFonts w:asciiTheme="minorHAnsi" w:hAnsiTheme="minorHAnsi" w:cstheme="minorHAnsi"/>
        </w:rPr>
        <w:t xml:space="preserve"> plays a crucial role in fostering creativity and innovation. TOAST's offices are generally white and modern. Properly chosen colours and space make employees feel safer and more relaxed, </w:t>
      </w:r>
      <w:r w:rsidRPr="00962112">
        <w:rPr>
          <w:rFonts w:asciiTheme="minorHAnsi" w:hAnsiTheme="minorHAnsi" w:cstheme="minorHAnsi"/>
        </w:rPr>
        <w:lastRenderedPageBreak/>
        <w:t>resulting in enhanced creativity. Employee comfort is a top priority in the warehouse. Desks and monitors must be adjusted to the employee's height to offer a comfortable workplace.</w:t>
      </w:r>
    </w:p>
    <w:p w14:paraId="2F36B6BB" w14:textId="77777777" w:rsidR="00EF2DC8" w:rsidRPr="00962112" w:rsidRDefault="00EF2DC8" w:rsidP="00EF2DC8">
      <w:pPr>
        <w:pStyle w:val="NormalWeb"/>
        <w:rPr>
          <w:rFonts w:asciiTheme="minorHAnsi" w:hAnsiTheme="minorHAnsi" w:cstheme="minorHAnsi"/>
        </w:rPr>
      </w:pPr>
      <w:r w:rsidRPr="00962112">
        <w:rPr>
          <w:rFonts w:asciiTheme="minorHAnsi" w:hAnsiTheme="minorHAnsi" w:cstheme="minorHAnsi"/>
        </w:rPr>
        <w:t>Technology is also a part of the physical environment. High-quality equipment is used in stores and workplaces to provide the best possible experience for both customers and employees. Unfortunately, the warehouse uses low-quality devices, which prevents greater labour efficiency.</w:t>
      </w:r>
    </w:p>
    <w:p w14:paraId="610CF47B" w14:textId="77777777" w:rsidR="00EF2DC8" w:rsidRPr="00962112" w:rsidRDefault="00EF2DC8" w:rsidP="00EF2DC8">
      <w:pPr>
        <w:pStyle w:val="NormalWeb"/>
        <w:rPr>
          <w:rFonts w:asciiTheme="minorHAnsi" w:hAnsiTheme="minorHAnsi" w:cstheme="minorHAnsi"/>
        </w:rPr>
      </w:pPr>
      <w:r w:rsidRPr="00962112">
        <w:rPr>
          <w:rFonts w:asciiTheme="minorHAnsi" w:hAnsiTheme="minorHAnsi" w:cstheme="minorHAnsi"/>
        </w:rPr>
        <w:t xml:space="preserve">As Ishak (2017) mentioned </w:t>
      </w:r>
      <w:r w:rsidRPr="00962112">
        <w:rPr>
          <w:rFonts w:asciiTheme="minorHAnsi" w:hAnsiTheme="minorHAnsi" w:cstheme="minorHAnsi"/>
          <w:color w:val="333333"/>
        </w:rPr>
        <w:t>innovative cultures start with a philosophy and a tone—one analogous to the classic parenting advice that children need both “roots and wings.”</w:t>
      </w:r>
      <w:r w:rsidRPr="00962112">
        <w:rPr>
          <w:rFonts w:asciiTheme="minorHAnsi" w:hAnsiTheme="minorHAnsi" w:cstheme="minorHAnsi"/>
        </w:rPr>
        <w:t xml:space="preserve"> In parenting, the expression "roots and wings" is frequently used to express the idea that children require a balance between stability and growth freedom. To promote innovation, it is essential to promote independence and risk-taking. It enables staff members to think creatively, work together across departments, and tackle problems in unexpected ways. An atmosphere that encourages creativity and invention is produced when workers believe they are free to fail and try again. When it comes to creativity, warehouse management typically fosters a culture of openness. Being a creative manager is crucial at TOAST Warehouse. Because of the company's growth, which includes increased sales in the United States, we are constantly confronted with the unknown, requiring us to think creatively. Unfortunately, management does not like to invest; some concepts require investment, and I feel that to get something out, you must first put it in. Unfortunately, TOAST warehouse is the least well-funded. Innovation is stifled if businesses do not make investments in equipment, education, or improved workspaces.</w:t>
      </w:r>
    </w:p>
    <w:p w14:paraId="490BF6A3" w14:textId="213021C2" w:rsidR="00EF2DC8" w:rsidRPr="00962112" w:rsidRDefault="00EF2DC8" w:rsidP="00EF2DC8">
      <w:pPr>
        <w:pStyle w:val="NormalWeb"/>
        <w:rPr>
          <w:rFonts w:asciiTheme="minorHAnsi" w:hAnsiTheme="minorHAnsi" w:cstheme="minorHAnsi"/>
          <w:i/>
          <w:iCs/>
        </w:rPr>
      </w:pPr>
      <w:r w:rsidRPr="00962112">
        <w:rPr>
          <w:rFonts w:asciiTheme="minorHAnsi" w:hAnsiTheme="minorHAnsi" w:cstheme="minorHAnsi"/>
          <w:i/>
          <w:iCs/>
          <w:color w:val="171E3B"/>
          <w:shd w:val="clear" w:color="auto" w:fill="FFFFFF"/>
        </w:rPr>
        <w:t>“A positive workplace culture is one that is built on meaningful work, open communication, and core values</w:t>
      </w:r>
      <w:r w:rsidR="00345505" w:rsidRPr="00962112">
        <w:rPr>
          <w:rFonts w:asciiTheme="minorHAnsi" w:hAnsiTheme="minorHAnsi" w:cstheme="minorHAnsi"/>
          <w:i/>
          <w:iCs/>
          <w:color w:val="171E3B"/>
          <w:shd w:val="clear" w:color="auto" w:fill="FFFFFF"/>
        </w:rPr>
        <w:t>.” (</w:t>
      </w:r>
      <w:r w:rsidRPr="00962112">
        <w:rPr>
          <w:rFonts w:asciiTheme="minorHAnsi" w:hAnsiTheme="minorHAnsi" w:cstheme="minorHAnsi"/>
          <w:i/>
          <w:iCs/>
          <w:color w:val="171E3B"/>
          <w:shd w:val="clear" w:color="auto" w:fill="FFFFFF"/>
        </w:rPr>
        <w:t>Bloznalis,2025).</w:t>
      </w:r>
    </w:p>
    <w:p w14:paraId="6B01B0E4" w14:textId="77777777" w:rsidR="00EF2DC8" w:rsidRPr="00962112" w:rsidRDefault="00EF2DC8" w:rsidP="00EF2DC8">
      <w:pPr>
        <w:rPr>
          <w:rFonts w:cstheme="minorHAnsi"/>
        </w:rPr>
      </w:pPr>
      <w:r w:rsidRPr="00962112">
        <w:rPr>
          <w:rFonts w:cstheme="minorHAnsi"/>
        </w:rPr>
        <w:t>Employees are more motivated, engaged, and productive when they believe their work has purpose. This implies that workers are more inclined to participate in innovation when they find purpose in their work by using their abilities. (</w:t>
      </w:r>
      <w:r w:rsidRPr="00962112">
        <w:rPr>
          <w:rFonts w:cstheme="minorHAnsi"/>
          <w:color w:val="000000"/>
          <w:shd w:val="clear" w:color="auto" w:fill="FFFFFF"/>
        </w:rPr>
        <w:t>Yuangin and Xiaomeng, 2020).</w:t>
      </w:r>
      <w:r w:rsidRPr="00962112">
        <w:rPr>
          <w:rFonts w:cstheme="minorHAnsi"/>
        </w:rPr>
        <w:t xml:space="preserve"> There is evidence that meaningful work boosts innovation, lowers turnover, and increases job satisfaction. The concept of meaningful work is inflexible, though; what one employee finds meaningful could not be the same for another. During my time at my current employment and after beginning my studies, I've learnt that my greatest asset is planning. My manager also utilised it, so he gave me the opportunity to discover my new skill, which resulted in creativity because I had a lot of space and was not controlled. The manager's trust enabled me to hone my talents and design new programs for the warehouse, such as organising employee trainings, inductions, and appraisals. Unfortunately, this lacks strength in the packing sector. The target is emphasised heavily. Because of the constant pressure to meet the number of packed orders, people have ceased being creative and instead compete with one another, resulting in constant confrontations and a lack of room for innovation.</w:t>
      </w:r>
    </w:p>
    <w:p w14:paraId="3AEC0753" w14:textId="77777777" w:rsidR="00EF2DC8" w:rsidRPr="00962112" w:rsidRDefault="00EF2DC8" w:rsidP="00EF2DC8">
      <w:pPr>
        <w:rPr>
          <w:rFonts w:cstheme="minorHAnsi"/>
        </w:rPr>
      </w:pPr>
    </w:p>
    <w:p w14:paraId="0BE1D598" w14:textId="77777777" w:rsidR="00EF2DC8" w:rsidRPr="00962112" w:rsidRDefault="00EF2DC8" w:rsidP="00EF2DC8">
      <w:pPr>
        <w:rPr>
          <w:rFonts w:cstheme="minorHAnsi"/>
        </w:rPr>
      </w:pPr>
      <w:r w:rsidRPr="00962112">
        <w:rPr>
          <w:rFonts w:cstheme="minorHAnsi"/>
        </w:rPr>
        <w:t>Finally, overcoming the refusal of management to invest and proving how the system can improve productivity, lower errors, and foster employee involvement will determine the possibility of EMS deployment. Leadership may be more receptive to EMS as a strategic enhancement if they understand that maintaining growth requires a contemporary, innovation-driven warehouse.</w:t>
      </w:r>
    </w:p>
    <w:p w14:paraId="71CBE4E8" w14:textId="77777777" w:rsidR="00EF2DC8" w:rsidRPr="00962112" w:rsidRDefault="00EF2DC8" w:rsidP="00EF2DC8">
      <w:pPr>
        <w:rPr>
          <w:rFonts w:cstheme="minorHAnsi"/>
        </w:rPr>
      </w:pPr>
    </w:p>
    <w:p w14:paraId="36199D6E" w14:textId="77777777" w:rsidR="00EF2DC8" w:rsidRPr="00962112" w:rsidRDefault="00EF2DC8" w:rsidP="00EF2DC8">
      <w:pPr>
        <w:rPr>
          <w:rFonts w:cstheme="minorHAnsi"/>
        </w:rPr>
      </w:pPr>
      <w:r w:rsidRPr="00962112">
        <w:rPr>
          <w:rFonts w:cstheme="minorHAnsi"/>
        </w:rPr>
        <w:t>TOAST's warehouse, which is vital to the business, has been overlooked in favour of offices and retail establishments. The willingness of management to make investments in innovation and create a creative culture is critical to the success of the Employee Management System. A supportive culture is essential for innovation, whereas a lack of investment in tools and resources restricts output. If management views EMS as a strategic investment, it could spur growth by increasing productivity and encouraging employee engagement, two factors that are critical to preserving a competitive edge in TOAST's growing operations.</w:t>
      </w:r>
    </w:p>
    <w:p w14:paraId="741D1B43" w14:textId="6FE6660C" w:rsidR="00EF2DC8" w:rsidRPr="00962112" w:rsidRDefault="00EF2DC8" w:rsidP="00EF2DC8">
      <w:pPr>
        <w:pStyle w:val="Heading1"/>
        <w:rPr>
          <w:rFonts w:asciiTheme="minorHAnsi" w:hAnsiTheme="minorHAnsi" w:cstheme="minorHAnsi"/>
          <w:b/>
          <w:bCs/>
          <w:color w:val="000000" w:themeColor="text1"/>
          <w:sz w:val="24"/>
          <w:szCs w:val="24"/>
        </w:rPr>
      </w:pPr>
      <w:bookmarkStart w:id="8" w:name="_Toc191740697"/>
      <w:r w:rsidRPr="00962112">
        <w:rPr>
          <w:rFonts w:asciiTheme="minorHAnsi" w:hAnsiTheme="minorHAnsi" w:cstheme="minorHAnsi"/>
          <w:b/>
          <w:bCs/>
          <w:color w:val="000000" w:themeColor="text1"/>
          <w:sz w:val="24"/>
          <w:szCs w:val="24"/>
        </w:rPr>
        <w:t>4. Conclusion</w:t>
      </w:r>
      <w:bookmarkEnd w:id="8"/>
      <w:r w:rsidRPr="00962112">
        <w:rPr>
          <w:rFonts w:asciiTheme="minorHAnsi" w:hAnsiTheme="minorHAnsi" w:cstheme="minorHAnsi"/>
          <w:b/>
          <w:bCs/>
          <w:color w:val="000000" w:themeColor="text1"/>
          <w:sz w:val="24"/>
          <w:szCs w:val="24"/>
        </w:rPr>
        <w:t xml:space="preserve"> </w:t>
      </w:r>
    </w:p>
    <w:p w14:paraId="74E5CECC" w14:textId="2F3B4C71" w:rsidR="00EF2DC8" w:rsidRPr="00962112" w:rsidRDefault="00EF2DC8" w:rsidP="00EF2DC8">
      <w:pPr>
        <w:rPr>
          <w:rFonts w:cstheme="minorHAnsi"/>
        </w:rPr>
      </w:pPr>
    </w:p>
    <w:p w14:paraId="2C71E030" w14:textId="77777777" w:rsidR="00EF2DC8" w:rsidRPr="00962112" w:rsidRDefault="00EF2DC8" w:rsidP="00EF2DC8">
      <w:pPr>
        <w:rPr>
          <w:rFonts w:cstheme="minorHAnsi"/>
        </w:rPr>
      </w:pPr>
      <w:r w:rsidRPr="00962112">
        <w:rPr>
          <w:rFonts w:cstheme="minorHAnsi"/>
        </w:rPr>
        <w:t xml:space="preserve">Due to its dedication to sustainability, innovation, and creativity, TOAST is positioned as a progressive business that strikes a balance between operational efficiency, quality, and community involvement. My emphasis on resolving important operational issues, such removing manual payroll errors and enhancing employee performance tracking, as the warehouse retail dispatch manager, is in line with the organization's overarching objectives of productivity and efficiency. </w:t>
      </w:r>
    </w:p>
    <w:p w14:paraId="27B25E3E" w14:textId="77777777" w:rsidR="00EF2DC8" w:rsidRPr="00962112" w:rsidRDefault="00EF2DC8" w:rsidP="00EF2DC8">
      <w:pPr>
        <w:rPr>
          <w:rFonts w:cstheme="minorHAnsi"/>
        </w:rPr>
      </w:pPr>
    </w:p>
    <w:p w14:paraId="00D62AF9" w14:textId="77777777" w:rsidR="00EF2DC8" w:rsidRPr="00962112" w:rsidRDefault="00EF2DC8" w:rsidP="00EF2DC8">
      <w:pPr>
        <w:rPr>
          <w:rFonts w:cstheme="minorHAnsi"/>
        </w:rPr>
      </w:pPr>
      <w:r w:rsidRPr="00962112">
        <w:rPr>
          <w:rFonts w:cstheme="minorHAnsi"/>
        </w:rPr>
        <w:t>By decreasing human error, improving employee performance, and freeing up managers to concentrate on staff development, the deployment of an Employee Management System, with its AI-driven automation and reporting, has the potential to change warehouse operations.</w:t>
      </w:r>
    </w:p>
    <w:p w14:paraId="333B39A5" w14:textId="77777777" w:rsidR="00EF2DC8" w:rsidRPr="00962112" w:rsidRDefault="00EF2DC8" w:rsidP="00EF2DC8">
      <w:pPr>
        <w:rPr>
          <w:rFonts w:cstheme="minorHAnsi"/>
        </w:rPr>
      </w:pPr>
    </w:p>
    <w:p w14:paraId="021F48B6" w14:textId="77777777" w:rsidR="00EF2DC8" w:rsidRPr="00962112" w:rsidRDefault="00EF2DC8" w:rsidP="00EF2DC8">
      <w:pPr>
        <w:rPr>
          <w:rFonts w:cstheme="minorHAnsi"/>
        </w:rPr>
      </w:pPr>
      <w:r w:rsidRPr="00962112">
        <w:rPr>
          <w:rFonts w:cstheme="minorHAnsi"/>
        </w:rPr>
        <w:t>Higher productivity, increased staff involvement, and more accurate reporting are just a few of the benefits that make the transition to EMS a viable endeavour for TOAST, even with possible challenges such as change anxiety and upfront investment costs. TOAST can ensure long-term success, foster a positive organisational climate, and maintain a competitive advantage in a changing market by encouraging innovation and investing in leadership development.</w:t>
      </w:r>
    </w:p>
    <w:p w14:paraId="629E02CF" w14:textId="576F9BDA" w:rsidR="00EF2DC8" w:rsidRPr="00962112" w:rsidRDefault="00EF2DC8" w:rsidP="00EF2DC8">
      <w:pPr>
        <w:rPr>
          <w:rFonts w:cstheme="minorHAnsi"/>
        </w:rPr>
      </w:pPr>
    </w:p>
    <w:p w14:paraId="6FBAE39E" w14:textId="0F77BE5B" w:rsidR="00EF2DC8" w:rsidRPr="00962112" w:rsidRDefault="00EF2DC8" w:rsidP="00EF2DC8">
      <w:pPr>
        <w:pStyle w:val="Heading1"/>
        <w:rPr>
          <w:rFonts w:asciiTheme="minorHAnsi" w:hAnsiTheme="minorHAnsi" w:cstheme="minorHAnsi"/>
          <w:b/>
          <w:bCs/>
          <w:color w:val="000000" w:themeColor="text1"/>
          <w:sz w:val="24"/>
          <w:szCs w:val="24"/>
        </w:rPr>
      </w:pPr>
      <w:bookmarkStart w:id="9" w:name="_Toc191740698"/>
      <w:r w:rsidRPr="00962112">
        <w:rPr>
          <w:rFonts w:asciiTheme="minorHAnsi" w:hAnsiTheme="minorHAnsi" w:cstheme="minorHAnsi"/>
          <w:b/>
          <w:bCs/>
          <w:color w:val="000000" w:themeColor="text1"/>
          <w:sz w:val="24"/>
          <w:szCs w:val="24"/>
        </w:rPr>
        <w:t>5. References</w:t>
      </w:r>
      <w:bookmarkEnd w:id="9"/>
    </w:p>
    <w:p w14:paraId="7F881F2B" w14:textId="77777777" w:rsidR="00EF2DC8" w:rsidRPr="00962112" w:rsidRDefault="00EF2DC8" w:rsidP="00EF2DC8">
      <w:pPr>
        <w:rPr>
          <w:rFonts w:cstheme="minorHAnsi"/>
          <w:color w:val="000000"/>
          <w:shd w:val="clear" w:color="auto" w:fill="FFFFFF"/>
        </w:rPr>
      </w:pPr>
    </w:p>
    <w:p w14:paraId="0F916FFE" w14:textId="666072AB" w:rsidR="00FE16B8" w:rsidRPr="00962112" w:rsidRDefault="00FE16B8" w:rsidP="00FE16B8">
      <w:pPr>
        <w:pStyle w:val="NormalWeb"/>
        <w:rPr>
          <w:rFonts w:asciiTheme="minorHAnsi" w:hAnsiTheme="minorHAnsi" w:cstheme="minorHAnsi"/>
        </w:rPr>
      </w:pPr>
      <w:r w:rsidRPr="00962112">
        <w:rPr>
          <w:rFonts w:asciiTheme="minorHAnsi" w:hAnsiTheme="minorHAnsi" w:cstheme="minorHAnsi"/>
        </w:rPr>
        <w:t xml:space="preserve"> </w:t>
      </w:r>
      <w:r w:rsidRPr="00962112">
        <w:rPr>
          <w:rStyle w:val="Strong"/>
          <w:rFonts w:asciiTheme="minorHAnsi" w:hAnsiTheme="minorHAnsi" w:cstheme="minorHAnsi"/>
        </w:rPr>
        <w:t>Borg, S.</w:t>
      </w:r>
      <w:r w:rsidRPr="00962112">
        <w:rPr>
          <w:rFonts w:asciiTheme="minorHAnsi" w:hAnsiTheme="minorHAnsi" w:cstheme="minorHAnsi"/>
        </w:rPr>
        <w:t xml:space="preserve">, 2025. What (exactly) is the Creative </w:t>
      </w:r>
      <w:r w:rsidR="00345505" w:rsidRPr="00962112">
        <w:rPr>
          <w:rFonts w:asciiTheme="minorHAnsi" w:hAnsiTheme="minorHAnsi" w:cstheme="minorHAnsi"/>
        </w:rPr>
        <w:t>Process?</w:t>
      </w:r>
      <w:r w:rsidRPr="00962112">
        <w:rPr>
          <w:rFonts w:asciiTheme="minorHAnsi" w:hAnsiTheme="minorHAnsi" w:cstheme="minorHAnsi"/>
        </w:rPr>
        <w:t xml:space="preserve"> [online] Shannon Borg Fine Art. Available at: </w:t>
      </w:r>
      <w:hyperlink r:id="rId15" w:tgtFrame="_new" w:history="1">
        <w:r w:rsidRPr="00962112">
          <w:rPr>
            <w:rStyle w:val="Hyperlink"/>
            <w:rFonts w:asciiTheme="minorHAnsi" w:hAnsiTheme="minorHAnsi" w:cstheme="minorHAnsi"/>
          </w:rPr>
          <w:t>https://www.neilstoolbox.com/harvard-generator/reference-website.htm</w:t>
        </w:r>
      </w:hyperlink>
      <w:r w:rsidRPr="00962112">
        <w:rPr>
          <w:rFonts w:asciiTheme="minorHAnsi" w:hAnsiTheme="minorHAnsi" w:cstheme="minorHAnsi"/>
        </w:rPr>
        <w:t xml:space="preserve"> [Accessed 25 February 2025].</w:t>
      </w:r>
    </w:p>
    <w:p w14:paraId="59822223"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Boyles, M.</w:t>
      </w:r>
      <w:r w:rsidRPr="00962112">
        <w:rPr>
          <w:rFonts w:asciiTheme="minorHAnsi" w:hAnsiTheme="minorHAnsi" w:cstheme="minorHAnsi"/>
        </w:rPr>
        <w:t xml:space="preserve">, 2022. The Importance of Creativity in Business. [online] Harvard Business School. Available at: </w:t>
      </w:r>
      <w:hyperlink r:id="rId16" w:tgtFrame="_new" w:history="1">
        <w:r w:rsidRPr="00962112">
          <w:rPr>
            <w:rStyle w:val="Hyperlink"/>
            <w:rFonts w:asciiTheme="minorHAnsi" w:hAnsiTheme="minorHAnsi" w:cstheme="minorHAnsi"/>
          </w:rPr>
          <w:t>https://online.hbs.edu/blog/post/importance-of-creativity-in-business</w:t>
        </w:r>
      </w:hyperlink>
      <w:r w:rsidRPr="00962112">
        <w:rPr>
          <w:rFonts w:asciiTheme="minorHAnsi" w:hAnsiTheme="minorHAnsi" w:cstheme="minorHAnsi"/>
        </w:rPr>
        <w:t xml:space="preserve"> [Accessed 25 February 2025].</w:t>
      </w:r>
    </w:p>
    <w:p w14:paraId="706481C3"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Connelly, M.</w:t>
      </w:r>
      <w:r w:rsidRPr="00962112">
        <w:rPr>
          <w:rFonts w:asciiTheme="minorHAnsi" w:hAnsiTheme="minorHAnsi" w:cstheme="minorHAnsi"/>
        </w:rPr>
        <w:t xml:space="preserve">, 2023. Kurt Lewin Force Field Analysis Diagram. [online] Change Management Coach. Available at: </w:t>
      </w:r>
      <w:hyperlink r:id="rId17" w:tgtFrame="_new" w:history="1">
        <w:r w:rsidRPr="00962112">
          <w:rPr>
            <w:rStyle w:val="Hyperlink"/>
            <w:rFonts w:asciiTheme="minorHAnsi" w:hAnsiTheme="minorHAnsi" w:cstheme="minorHAnsi"/>
          </w:rPr>
          <w:t>https://www.change-management-coach.com/force-field-analysis.html</w:t>
        </w:r>
      </w:hyperlink>
      <w:r w:rsidRPr="00962112">
        <w:rPr>
          <w:rFonts w:asciiTheme="minorHAnsi" w:hAnsiTheme="minorHAnsi" w:cstheme="minorHAnsi"/>
        </w:rPr>
        <w:t xml:space="preserve"> [Accessed 26 February 2025].</w:t>
      </w:r>
    </w:p>
    <w:p w14:paraId="5AD30901"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lastRenderedPageBreak/>
        <w:t>Dias, D. and Marinho-Araujo, C.</w:t>
      </w:r>
      <w:r w:rsidRPr="00962112">
        <w:rPr>
          <w:rFonts w:asciiTheme="minorHAnsi" w:hAnsiTheme="minorHAnsi" w:cstheme="minorHAnsi"/>
        </w:rPr>
        <w:t>, 2023. Creativity and Innovation for a Better World. United States: IntechOpen. p. 3.</w:t>
      </w:r>
    </w:p>
    <w:p w14:paraId="6D0D4C3E"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Djerdj, H., Jager, A., and Lerch, C.</w:t>
      </w:r>
      <w:r w:rsidRPr="00962112">
        <w:rPr>
          <w:rFonts w:asciiTheme="minorHAnsi" w:hAnsiTheme="minorHAnsi" w:cstheme="minorHAnsi"/>
        </w:rPr>
        <w:t xml:space="preserve">, 2024. Fostering innovation by complementing human competences and emerging technologies: an industry 5.0 perspective. </w:t>
      </w:r>
      <w:r w:rsidRPr="00962112">
        <w:rPr>
          <w:rStyle w:val="Emphasis"/>
          <w:rFonts w:asciiTheme="minorHAnsi" w:hAnsiTheme="minorHAnsi" w:cstheme="minorHAnsi"/>
        </w:rPr>
        <w:t>International Journal of Production Research</w:t>
      </w:r>
      <w:r w:rsidRPr="00962112">
        <w:rPr>
          <w:rFonts w:asciiTheme="minorHAnsi" w:hAnsiTheme="minorHAnsi" w:cstheme="minorHAnsi"/>
        </w:rPr>
        <w:t>, 63(3), pp.1126-1149.</w:t>
      </w:r>
    </w:p>
    <w:p w14:paraId="3232E168" w14:textId="544F8BA8"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Expert Panel®,</w:t>
      </w:r>
      <w:r w:rsidRPr="00962112">
        <w:rPr>
          <w:rFonts w:asciiTheme="minorHAnsi" w:hAnsiTheme="minorHAnsi" w:cstheme="minorHAnsi"/>
        </w:rPr>
        <w:t xml:space="preserve"> 2023. 20 Skills That Distinguish Great Managers </w:t>
      </w:r>
      <w:r w:rsidR="00345505" w:rsidRPr="00962112">
        <w:rPr>
          <w:rFonts w:asciiTheme="minorHAnsi" w:hAnsiTheme="minorHAnsi" w:cstheme="minorHAnsi"/>
        </w:rPr>
        <w:t>from</w:t>
      </w:r>
      <w:r w:rsidRPr="00962112">
        <w:rPr>
          <w:rFonts w:asciiTheme="minorHAnsi" w:hAnsiTheme="minorHAnsi" w:cstheme="minorHAnsi"/>
        </w:rPr>
        <w:t xml:space="preserve"> Good Ones. [online] Forbes. Last Updated: 12 December 2023. Available at: </w:t>
      </w:r>
      <w:hyperlink r:id="rId18" w:tgtFrame="_new" w:history="1">
        <w:r w:rsidRPr="00962112">
          <w:rPr>
            <w:rStyle w:val="Hyperlink"/>
            <w:rFonts w:asciiTheme="minorHAnsi" w:hAnsiTheme="minorHAnsi" w:cstheme="minorHAnsi"/>
          </w:rPr>
          <w:t>https://www.forbes.com/councils/forbescoachescouncil/2023/12/12/20-skills-that-distinguish-great-man</w:t>
        </w:r>
      </w:hyperlink>
      <w:r w:rsidRPr="00962112">
        <w:rPr>
          <w:rFonts w:asciiTheme="minorHAnsi" w:hAnsiTheme="minorHAnsi" w:cstheme="minorHAnsi"/>
        </w:rPr>
        <w:t xml:space="preserve"> [Accessed 28 February 2025].</w:t>
      </w:r>
    </w:p>
    <w:p w14:paraId="64FE286C"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Garcia-Cabrera, A. and Garcia, F.</w:t>
      </w:r>
      <w:r w:rsidRPr="00962112">
        <w:rPr>
          <w:rFonts w:asciiTheme="minorHAnsi" w:hAnsiTheme="minorHAnsi" w:cstheme="minorHAnsi"/>
        </w:rPr>
        <w:t xml:space="preserve">, 2014. Differentiating the Three Components of Resistance to Change: The Moderating Effect of Organization-Based Self-Esteem on. </w:t>
      </w:r>
      <w:r w:rsidRPr="00962112">
        <w:rPr>
          <w:rStyle w:val="Emphasis"/>
          <w:rFonts w:asciiTheme="minorHAnsi" w:hAnsiTheme="minorHAnsi" w:cstheme="minorHAnsi"/>
        </w:rPr>
        <w:t>Human Resource Development Quarterly</w:t>
      </w:r>
      <w:r w:rsidRPr="00962112">
        <w:rPr>
          <w:rFonts w:asciiTheme="minorHAnsi" w:hAnsiTheme="minorHAnsi" w:cstheme="minorHAnsi"/>
        </w:rPr>
        <w:t>, 25(4), pp.441-469.</w:t>
      </w:r>
    </w:p>
    <w:p w14:paraId="0561A8AE"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Han, E.</w:t>
      </w:r>
      <w:r w:rsidRPr="00962112">
        <w:rPr>
          <w:rFonts w:asciiTheme="minorHAnsi" w:hAnsiTheme="minorHAnsi" w:cstheme="minorHAnsi"/>
        </w:rPr>
        <w:t xml:space="preserve">, 2022. Design Thinking Stages. [online] Harvard Business School. Available at: </w:t>
      </w:r>
      <w:hyperlink r:id="rId19" w:tgtFrame="_new" w:history="1">
        <w:r w:rsidRPr="00962112">
          <w:rPr>
            <w:rStyle w:val="Hyperlink"/>
            <w:rFonts w:asciiTheme="minorHAnsi" w:hAnsiTheme="minorHAnsi" w:cstheme="minorHAnsi"/>
          </w:rPr>
          <w:t>https://online.hbs.edu/blog/post/what-is-design-thinking</w:t>
        </w:r>
      </w:hyperlink>
      <w:r w:rsidRPr="00962112">
        <w:rPr>
          <w:rFonts w:asciiTheme="minorHAnsi" w:hAnsiTheme="minorHAnsi" w:cstheme="minorHAnsi"/>
        </w:rPr>
        <w:t xml:space="preserve"> [Accessed 28 February 2025].</w:t>
      </w:r>
    </w:p>
    <w:p w14:paraId="0E90CED7"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Hokey Min</w:t>
      </w:r>
      <w:r w:rsidRPr="00962112">
        <w:rPr>
          <w:rFonts w:asciiTheme="minorHAnsi" w:hAnsiTheme="minorHAnsi" w:cstheme="minorHAnsi"/>
        </w:rPr>
        <w:t xml:space="preserve">, 2023. </w:t>
      </w:r>
      <w:r w:rsidRPr="00962112">
        <w:rPr>
          <w:rStyle w:val="Emphasis"/>
          <w:rFonts w:asciiTheme="minorHAnsi" w:hAnsiTheme="minorHAnsi" w:cstheme="minorHAnsi"/>
        </w:rPr>
        <w:t>Smart Warehousing as a Wave of the Future</w:t>
      </w:r>
      <w:r w:rsidRPr="00962112">
        <w:rPr>
          <w:rFonts w:asciiTheme="minorHAnsi" w:hAnsiTheme="minorHAnsi" w:cstheme="minorHAnsi"/>
        </w:rPr>
        <w:t xml:space="preserve">. </w:t>
      </w:r>
      <w:r w:rsidRPr="00962112">
        <w:rPr>
          <w:rStyle w:val="Emphasis"/>
          <w:rFonts w:asciiTheme="minorHAnsi" w:hAnsiTheme="minorHAnsi" w:cstheme="minorHAnsi"/>
        </w:rPr>
        <w:t>Smart Warehousing as a Wave of the Future</w:t>
      </w:r>
      <w:r w:rsidRPr="00962112">
        <w:rPr>
          <w:rFonts w:asciiTheme="minorHAnsi" w:hAnsiTheme="minorHAnsi" w:cstheme="minorHAnsi"/>
        </w:rPr>
        <w:t>, 7(2), p.30.</w:t>
      </w:r>
    </w:p>
    <w:p w14:paraId="645BC759"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Horvat, D., Jager, A., and Lerch, C.</w:t>
      </w:r>
      <w:r w:rsidRPr="00962112">
        <w:rPr>
          <w:rFonts w:asciiTheme="minorHAnsi" w:hAnsiTheme="minorHAnsi" w:cstheme="minorHAnsi"/>
        </w:rPr>
        <w:t xml:space="preserve">, 2024. Fostering innovation by complementing human competences and emerging technologies: an industry 5.0 perspective. </w:t>
      </w:r>
      <w:r w:rsidRPr="00962112">
        <w:rPr>
          <w:rStyle w:val="Emphasis"/>
          <w:rFonts w:asciiTheme="minorHAnsi" w:hAnsiTheme="minorHAnsi" w:cstheme="minorHAnsi"/>
        </w:rPr>
        <w:t>International Journal of Production Research</w:t>
      </w:r>
      <w:r w:rsidRPr="00962112">
        <w:rPr>
          <w:rFonts w:asciiTheme="minorHAnsi" w:hAnsiTheme="minorHAnsi" w:cstheme="minorHAnsi"/>
        </w:rPr>
        <w:t>, 63(3), pp.1126-1149.</w:t>
      </w:r>
    </w:p>
    <w:p w14:paraId="2FFB98D8"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Ishak, W.</w:t>
      </w:r>
      <w:r w:rsidRPr="00962112">
        <w:rPr>
          <w:rFonts w:asciiTheme="minorHAnsi" w:hAnsiTheme="minorHAnsi" w:cstheme="minorHAnsi"/>
        </w:rPr>
        <w:t xml:space="preserve">, 2017. Creating an innovation culture. [online] McKinsey &amp; Company. Last Updated: 28 September 2017. Available at: </w:t>
      </w:r>
      <w:hyperlink r:id="rId20" w:tgtFrame="_new" w:history="1">
        <w:r w:rsidRPr="00962112">
          <w:rPr>
            <w:rStyle w:val="Hyperlink"/>
            <w:rFonts w:asciiTheme="minorHAnsi" w:hAnsiTheme="minorHAnsi" w:cstheme="minorHAnsi"/>
          </w:rPr>
          <w:t>https://www.mckinsey.com/capabilities/strategy-and-corporate-finance/our-insights/creating-an-innova</w:t>
        </w:r>
      </w:hyperlink>
      <w:r w:rsidRPr="00962112">
        <w:rPr>
          <w:rFonts w:asciiTheme="minorHAnsi" w:hAnsiTheme="minorHAnsi" w:cstheme="minorHAnsi"/>
        </w:rPr>
        <w:t xml:space="preserve"> [Accessed 28 February 2025].</w:t>
      </w:r>
    </w:p>
    <w:p w14:paraId="62236571" w14:textId="3E62C8C5"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Krishnan, S.</w:t>
      </w:r>
      <w:r w:rsidRPr="00962112">
        <w:rPr>
          <w:rFonts w:asciiTheme="minorHAnsi" w:hAnsiTheme="minorHAnsi" w:cstheme="minorHAnsi"/>
        </w:rPr>
        <w:t xml:space="preserve">, 2021. The 4 </w:t>
      </w:r>
      <w:r w:rsidR="00345505" w:rsidRPr="00962112">
        <w:rPr>
          <w:rFonts w:asciiTheme="minorHAnsi" w:hAnsiTheme="minorHAnsi" w:cstheme="minorHAnsi"/>
        </w:rPr>
        <w:t>Ps</w:t>
      </w:r>
      <w:r w:rsidRPr="00962112">
        <w:rPr>
          <w:rFonts w:asciiTheme="minorHAnsi" w:hAnsiTheme="minorHAnsi" w:cstheme="minorHAnsi"/>
        </w:rPr>
        <w:t xml:space="preserve"> of Innovation. [online] Dutch Uncles. Available at: </w:t>
      </w:r>
      <w:hyperlink r:id="rId21" w:tgtFrame="_new" w:history="1">
        <w:r w:rsidRPr="00962112">
          <w:rPr>
            <w:rStyle w:val="Hyperlink"/>
            <w:rFonts w:asciiTheme="minorHAnsi" w:hAnsiTheme="minorHAnsi" w:cstheme="minorHAnsi"/>
          </w:rPr>
          <w:t>https://dutchuncles.in/aspire/the-4-ps-of-innovation-every-entrepreneur-must-know/</w:t>
        </w:r>
      </w:hyperlink>
      <w:r w:rsidRPr="00962112">
        <w:rPr>
          <w:rFonts w:asciiTheme="minorHAnsi" w:hAnsiTheme="minorHAnsi" w:cstheme="minorHAnsi"/>
        </w:rPr>
        <w:t xml:space="preserve"> [Accessed 25 February 2025].</w:t>
      </w:r>
    </w:p>
    <w:p w14:paraId="02F78B21"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Leoni, L., Cristofaro, M., Chirumalla, K., and Dobson, S.</w:t>
      </w:r>
      <w:r w:rsidRPr="00962112">
        <w:rPr>
          <w:rFonts w:asciiTheme="minorHAnsi" w:hAnsiTheme="minorHAnsi" w:cstheme="minorHAnsi"/>
        </w:rPr>
        <w:t xml:space="preserve">, (no date). Creativity management and manufacturing firms' performance. </w:t>
      </w:r>
      <w:r w:rsidRPr="00962112">
        <w:rPr>
          <w:rStyle w:val="Emphasis"/>
          <w:rFonts w:asciiTheme="minorHAnsi" w:hAnsiTheme="minorHAnsi" w:cstheme="minorHAnsi"/>
        </w:rPr>
        <w:t>Journal of Manufacturing Technology</w:t>
      </w:r>
      <w:r w:rsidRPr="00962112">
        <w:rPr>
          <w:rFonts w:asciiTheme="minorHAnsi" w:hAnsiTheme="minorHAnsi" w:cstheme="minorHAnsi"/>
        </w:rPr>
        <w:t>, 33(4), pp.645-655.</w:t>
      </w:r>
    </w:p>
    <w:p w14:paraId="6DA113C1"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Leoni, L., Cristofaro, M., Chirumalla, K., and Dobson, S.</w:t>
      </w:r>
      <w:r w:rsidRPr="00962112">
        <w:rPr>
          <w:rFonts w:asciiTheme="minorHAnsi" w:hAnsiTheme="minorHAnsi" w:cstheme="minorHAnsi"/>
        </w:rPr>
        <w:t xml:space="preserve">, (no date). Creativity management and manufacturing firms' performance. </w:t>
      </w:r>
      <w:r w:rsidRPr="00962112">
        <w:rPr>
          <w:rStyle w:val="Emphasis"/>
          <w:rFonts w:asciiTheme="minorHAnsi" w:hAnsiTheme="minorHAnsi" w:cstheme="minorHAnsi"/>
        </w:rPr>
        <w:t>Journal of Manufacturing Technology</w:t>
      </w:r>
      <w:r w:rsidRPr="00962112">
        <w:rPr>
          <w:rFonts w:asciiTheme="minorHAnsi" w:hAnsiTheme="minorHAnsi" w:cstheme="minorHAnsi"/>
        </w:rPr>
        <w:t>, 33(4), pp.645-655.</w:t>
      </w:r>
    </w:p>
    <w:p w14:paraId="577FB7BE"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LinkedIn,</w:t>
      </w:r>
      <w:r w:rsidRPr="00962112">
        <w:rPr>
          <w:rFonts w:asciiTheme="minorHAnsi" w:hAnsiTheme="minorHAnsi" w:cstheme="minorHAnsi"/>
        </w:rPr>
        <w:t xml:space="preserve"> 2024. The Story of Calculated Risks: A Look at Elon Musk’s Approach. [online] LinkedIn. Last Updated: 11 January 2024. Available at: </w:t>
      </w:r>
      <w:hyperlink r:id="rId22" w:tgtFrame="_new" w:history="1">
        <w:r w:rsidRPr="00962112">
          <w:rPr>
            <w:rStyle w:val="Hyperlink"/>
            <w:rFonts w:asciiTheme="minorHAnsi" w:hAnsiTheme="minorHAnsi" w:cstheme="minorHAnsi"/>
          </w:rPr>
          <w:t>https://www.linkedin.com/pulse/story-calculated-risks-look-elon-musks-approach-smartgladiator-k7byc</w:t>
        </w:r>
      </w:hyperlink>
      <w:r w:rsidRPr="00962112">
        <w:rPr>
          <w:rFonts w:asciiTheme="minorHAnsi" w:hAnsiTheme="minorHAnsi" w:cstheme="minorHAnsi"/>
        </w:rPr>
        <w:t xml:space="preserve"> [Accessed 24 February 2025].</w:t>
      </w:r>
    </w:p>
    <w:p w14:paraId="59B8E2B1"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lastRenderedPageBreak/>
        <w:t>Lui, H.</w:t>
      </w:r>
      <w:r w:rsidRPr="00962112">
        <w:rPr>
          <w:rFonts w:asciiTheme="minorHAnsi" w:hAnsiTheme="minorHAnsi" w:cstheme="minorHAnsi"/>
        </w:rPr>
        <w:t xml:space="preserve">, 2021. This Four Stage Creative Process Shows You How to Unlock Your Creativity. [online] Herbert Lui. Last Updated: 12 April 2021. Available at: </w:t>
      </w:r>
      <w:hyperlink r:id="rId23" w:tgtFrame="_new" w:history="1">
        <w:r w:rsidRPr="00962112">
          <w:rPr>
            <w:rStyle w:val="Hyperlink"/>
            <w:rFonts w:asciiTheme="minorHAnsi" w:hAnsiTheme="minorHAnsi" w:cstheme="minorHAnsi"/>
          </w:rPr>
          <w:t>https://herbertlui.net/four-step-creative-process/</w:t>
        </w:r>
      </w:hyperlink>
      <w:r w:rsidRPr="00962112">
        <w:rPr>
          <w:rFonts w:asciiTheme="minorHAnsi" w:hAnsiTheme="minorHAnsi" w:cstheme="minorHAnsi"/>
        </w:rPr>
        <w:t xml:space="preserve"> [Accessed 25 February 2025].</w:t>
      </w:r>
    </w:p>
    <w:p w14:paraId="24DD8502"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Maaravi, Y., Heller, B., Shoham, Y., Mohar, S., and Deutch, B.</w:t>
      </w:r>
      <w:r w:rsidRPr="00962112">
        <w:rPr>
          <w:rFonts w:asciiTheme="minorHAnsi" w:hAnsiTheme="minorHAnsi" w:cstheme="minorHAnsi"/>
        </w:rPr>
        <w:t xml:space="preserve">, 2021. Ideation in the digital age: literature review and integrative model for electronic brainstorming. </w:t>
      </w:r>
      <w:r w:rsidRPr="00962112">
        <w:rPr>
          <w:rStyle w:val="Emphasis"/>
          <w:rFonts w:asciiTheme="minorHAnsi" w:hAnsiTheme="minorHAnsi" w:cstheme="minorHAnsi"/>
        </w:rPr>
        <w:t>Review of Managerial Science</w:t>
      </w:r>
      <w:r w:rsidRPr="00962112">
        <w:rPr>
          <w:rFonts w:asciiTheme="minorHAnsi" w:hAnsiTheme="minorHAnsi" w:cstheme="minorHAnsi"/>
        </w:rPr>
        <w:t>, 15(6), pp.1431-1464.</w:t>
      </w:r>
    </w:p>
    <w:p w14:paraId="614455FF"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McKinsey &amp; Company,</w:t>
      </w:r>
      <w:r w:rsidRPr="00962112">
        <w:rPr>
          <w:rFonts w:asciiTheme="minorHAnsi" w:hAnsiTheme="minorHAnsi" w:cstheme="minorHAnsi"/>
        </w:rPr>
        <w:t xml:space="preserve"> 2015. The Eight Essentials of Innovation. [online] McKinsey &amp; Company. Available at: </w:t>
      </w:r>
      <w:hyperlink r:id="rId24" w:tgtFrame="_new" w:history="1">
        <w:r w:rsidRPr="00962112">
          <w:rPr>
            <w:rStyle w:val="Hyperlink"/>
            <w:rFonts w:asciiTheme="minorHAnsi" w:hAnsiTheme="minorHAnsi" w:cstheme="minorHAnsi"/>
          </w:rPr>
          <w:t>https://www.mckinsey.com/capabilities/strategy-and-corporate-finance/our-insights/the-eight-essentials-of-innovation</w:t>
        </w:r>
      </w:hyperlink>
      <w:r w:rsidRPr="00962112">
        <w:rPr>
          <w:rFonts w:asciiTheme="minorHAnsi" w:hAnsiTheme="minorHAnsi" w:cstheme="minorHAnsi"/>
        </w:rPr>
        <w:t xml:space="preserve"> [Accessed 24 February 2025].</w:t>
      </w:r>
    </w:p>
    <w:p w14:paraId="15A4014A"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McKinsey &amp; Company</w:t>
      </w:r>
      <w:r w:rsidRPr="00962112">
        <w:rPr>
          <w:rFonts w:asciiTheme="minorHAnsi" w:hAnsiTheme="minorHAnsi" w:cstheme="minorHAnsi"/>
        </w:rPr>
        <w:t xml:space="preserve">, 2015. </w:t>
      </w:r>
      <w:r w:rsidRPr="00962112">
        <w:rPr>
          <w:rStyle w:val="Emphasis"/>
          <w:rFonts w:asciiTheme="minorHAnsi" w:hAnsiTheme="minorHAnsi" w:cstheme="minorHAnsi"/>
        </w:rPr>
        <w:t>The eight essentials of innovation</w:t>
      </w:r>
      <w:r w:rsidRPr="00962112">
        <w:rPr>
          <w:rFonts w:asciiTheme="minorHAnsi" w:hAnsiTheme="minorHAnsi" w:cstheme="minorHAnsi"/>
        </w:rPr>
        <w:t>. [online] McKinsey &amp; Company. Available at: &lt;</w:t>
      </w:r>
      <w:hyperlink r:id="rId25" w:tgtFrame="_new" w:history="1">
        <w:r w:rsidRPr="00962112">
          <w:rPr>
            <w:rStyle w:val="Hyperlink"/>
            <w:rFonts w:asciiTheme="minorHAnsi" w:hAnsiTheme="minorHAnsi" w:cstheme="minorHAnsi"/>
          </w:rPr>
          <w:t>https://www.mckinsey.com/capabilities/strategy-and-corporate-finance/</w:t>
        </w:r>
      </w:hyperlink>
    </w:p>
    <w:p w14:paraId="4FD22BB4" w14:textId="77777777" w:rsidR="00FE16B8" w:rsidRPr="00962112" w:rsidRDefault="00FE16B8" w:rsidP="00FE16B8">
      <w:pPr>
        <w:pStyle w:val="NormalWeb"/>
        <w:rPr>
          <w:rFonts w:asciiTheme="minorHAnsi" w:hAnsiTheme="minorHAnsi" w:cstheme="minorHAnsi"/>
        </w:rPr>
      </w:pPr>
      <w:r w:rsidRPr="00962112">
        <w:rPr>
          <w:rFonts w:asciiTheme="minorHAnsi" w:hAnsiTheme="minorHAnsi" w:cstheme="minorHAnsi"/>
        </w:rPr>
        <w:t xml:space="preserve"> </w:t>
      </w:r>
      <w:r w:rsidRPr="00962112">
        <w:rPr>
          <w:rStyle w:val="Strong"/>
          <w:rFonts w:asciiTheme="minorHAnsi" w:hAnsiTheme="minorHAnsi" w:cstheme="minorHAnsi"/>
        </w:rPr>
        <w:t>Min, H.</w:t>
      </w:r>
      <w:r w:rsidRPr="00962112">
        <w:rPr>
          <w:rFonts w:asciiTheme="minorHAnsi" w:hAnsiTheme="minorHAnsi" w:cstheme="minorHAnsi"/>
        </w:rPr>
        <w:t xml:space="preserve">, 2023. Smart Warehousing as a Wave of the Future. </w:t>
      </w:r>
      <w:r w:rsidRPr="00962112">
        <w:rPr>
          <w:rStyle w:val="Emphasis"/>
          <w:rFonts w:asciiTheme="minorHAnsi" w:hAnsiTheme="minorHAnsi" w:cstheme="minorHAnsi"/>
        </w:rPr>
        <w:t>Smart Warehousing as a Wave of the Future</w:t>
      </w:r>
      <w:r w:rsidRPr="00962112">
        <w:rPr>
          <w:rFonts w:asciiTheme="minorHAnsi" w:hAnsiTheme="minorHAnsi" w:cstheme="minorHAnsi"/>
        </w:rPr>
        <w:t>, 7(2), p.30.</w:t>
      </w:r>
    </w:p>
    <w:p w14:paraId="4CE37E98"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Moroz, L., Safin, A., and Andrusik, O.</w:t>
      </w:r>
      <w:r w:rsidRPr="00962112">
        <w:rPr>
          <w:rFonts w:asciiTheme="minorHAnsi" w:hAnsiTheme="minorHAnsi" w:cstheme="minorHAnsi"/>
        </w:rPr>
        <w:t xml:space="preserve">, 2021. Influence of Emotions on the Effectiveness of the Creative Process. </w:t>
      </w:r>
      <w:r w:rsidRPr="00962112">
        <w:rPr>
          <w:rStyle w:val="Emphasis"/>
          <w:rFonts w:asciiTheme="minorHAnsi" w:hAnsiTheme="minorHAnsi" w:cstheme="minorHAnsi"/>
        </w:rPr>
        <w:t>Naukovij vìsnik Mukačìvsʹkogo deržavnogo unìversitetu</w:t>
      </w:r>
      <w:r w:rsidRPr="00962112">
        <w:rPr>
          <w:rFonts w:asciiTheme="minorHAnsi" w:hAnsiTheme="minorHAnsi" w:cstheme="minorHAnsi"/>
        </w:rPr>
        <w:t>, 7(3), pp.87-93.</w:t>
      </w:r>
    </w:p>
    <w:p w14:paraId="4E7C5DC4"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Pecino, V., Manas, M., Diaz-Funez, P., and Aguilar-Parra, J.</w:t>
      </w:r>
      <w:r w:rsidRPr="00962112">
        <w:rPr>
          <w:rFonts w:asciiTheme="minorHAnsi" w:hAnsiTheme="minorHAnsi" w:cstheme="minorHAnsi"/>
        </w:rPr>
        <w:t xml:space="preserve">, 2019. Organisational Climate, Role Stress, and Public Employees’ Job Satisfaction. </w:t>
      </w:r>
      <w:r w:rsidRPr="00962112">
        <w:rPr>
          <w:rStyle w:val="Emphasis"/>
          <w:rFonts w:asciiTheme="minorHAnsi" w:hAnsiTheme="minorHAnsi" w:cstheme="minorHAnsi"/>
        </w:rPr>
        <w:t>International Journal of Environmental Research and Public Health</w:t>
      </w:r>
      <w:r w:rsidRPr="00962112">
        <w:rPr>
          <w:rFonts w:asciiTheme="minorHAnsi" w:hAnsiTheme="minorHAnsi" w:cstheme="minorHAnsi"/>
        </w:rPr>
        <w:t>, 16(10), p.1792.</w:t>
      </w:r>
    </w:p>
    <w:p w14:paraId="14260C29"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Salomo, S., Weise, J., and Georg, H.</w:t>
      </w:r>
      <w:r w:rsidRPr="00962112">
        <w:rPr>
          <w:rFonts w:asciiTheme="minorHAnsi" w:hAnsiTheme="minorHAnsi" w:cstheme="minorHAnsi"/>
        </w:rPr>
        <w:t xml:space="preserve">, 2007. NPD Planning Activities and Innovation Performance: The Mediating Role of Process Management and the Moderating Effect. </w:t>
      </w:r>
      <w:r w:rsidRPr="00962112">
        <w:rPr>
          <w:rStyle w:val="Emphasis"/>
          <w:rFonts w:asciiTheme="minorHAnsi" w:hAnsiTheme="minorHAnsi" w:cstheme="minorHAnsi"/>
        </w:rPr>
        <w:t>The Journal of Product Innovation Management</w:t>
      </w:r>
      <w:r w:rsidRPr="00962112">
        <w:rPr>
          <w:rFonts w:asciiTheme="minorHAnsi" w:hAnsiTheme="minorHAnsi" w:cstheme="minorHAnsi"/>
        </w:rPr>
        <w:t>, 24(4), pp.285-302.</w:t>
      </w:r>
    </w:p>
    <w:p w14:paraId="12AD4036"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Skillicorn, N.</w:t>
      </w:r>
      <w:r w:rsidRPr="00962112">
        <w:rPr>
          <w:rFonts w:asciiTheme="minorHAnsi" w:hAnsiTheme="minorHAnsi" w:cstheme="minorHAnsi"/>
        </w:rPr>
        <w:t xml:space="preserve">, 2025. Creative Process: 5 Stages Which Ideas Go Through. [online] Idea to Value. Last Updated: 2025. Available at: </w:t>
      </w:r>
      <w:hyperlink r:id="rId26" w:tgtFrame="_new" w:history="1">
        <w:r w:rsidRPr="00962112">
          <w:rPr>
            <w:rStyle w:val="Hyperlink"/>
            <w:rFonts w:asciiTheme="minorHAnsi" w:hAnsiTheme="minorHAnsi" w:cstheme="minorHAnsi"/>
          </w:rPr>
          <w:t>https://www.ideatovalue.com/crea/nickskillicorn/2021/06/creative-process-5-stages-which-ideas-go-thr</w:t>
        </w:r>
      </w:hyperlink>
      <w:r w:rsidRPr="00962112">
        <w:rPr>
          <w:rFonts w:asciiTheme="minorHAnsi" w:hAnsiTheme="minorHAnsi" w:cstheme="minorHAnsi"/>
        </w:rPr>
        <w:t xml:space="preserve"> [Accessed 25 February 2025].</w:t>
      </w:r>
    </w:p>
    <w:p w14:paraId="1B851DC1"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Smith, M. and Bitici, U.</w:t>
      </w:r>
      <w:r w:rsidRPr="00962112">
        <w:rPr>
          <w:rFonts w:asciiTheme="minorHAnsi" w:hAnsiTheme="minorHAnsi" w:cstheme="minorHAnsi"/>
        </w:rPr>
        <w:t xml:space="preserve">, 2017. Interplay between performance measurement and management, employee engagement and performance. </w:t>
      </w:r>
      <w:r w:rsidRPr="00962112">
        <w:rPr>
          <w:rStyle w:val="Emphasis"/>
          <w:rFonts w:asciiTheme="minorHAnsi" w:hAnsiTheme="minorHAnsi" w:cstheme="minorHAnsi"/>
        </w:rPr>
        <w:t>International Journal of Operations &amp; Production Management</w:t>
      </w:r>
      <w:r w:rsidRPr="00962112">
        <w:rPr>
          <w:rFonts w:asciiTheme="minorHAnsi" w:hAnsiTheme="minorHAnsi" w:cstheme="minorHAnsi"/>
        </w:rPr>
        <w:t>, 37(9), pp.1207-1228.</w:t>
      </w:r>
    </w:p>
    <w:p w14:paraId="5CD32930"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Swanson, D. and Creed, A.</w:t>
      </w:r>
      <w:r w:rsidRPr="00962112">
        <w:rPr>
          <w:rFonts w:asciiTheme="minorHAnsi" w:hAnsiTheme="minorHAnsi" w:cstheme="minorHAnsi"/>
        </w:rPr>
        <w:t xml:space="preserve">, 2014. Sharpening the Focus of Force Field Analysis. </w:t>
      </w:r>
      <w:r w:rsidRPr="00962112">
        <w:rPr>
          <w:rStyle w:val="Emphasis"/>
          <w:rFonts w:asciiTheme="minorHAnsi" w:hAnsiTheme="minorHAnsi" w:cstheme="minorHAnsi"/>
        </w:rPr>
        <w:t>Journal of Change Management</w:t>
      </w:r>
      <w:r w:rsidRPr="00962112">
        <w:rPr>
          <w:rFonts w:asciiTheme="minorHAnsi" w:hAnsiTheme="minorHAnsi" w:cstheme="minorHAnsi"/>
        </w:rPr>
        <w:t>, 14(1), pp.28-47.</w:t>
      </w:r>
    </w:p>
    <w:p w14:paraId="2BDFF97F"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Thomas, J.</w:t>
      </w:r>
      <w:r w:rsidRPr="00962112">
        <w:rPr>
          <w:rFonts w:asciiTheme="minorHAnsi" w:hAnsiTheme="minorHAnsi" w:cstheme="minorHAnsi"/>
        </w:rPr>
        <w:t xml:space="preserve">, 2023. Smart Warehousing Doesn’t Mean Automated, It Means Smart. [online] Forbes. Last Updated: 20 November 2023. Available at: </w:t>
      </w:r>
      <w:hyperlink r:id="rId27" w:tgtFrame="_new" w:history="1">
        <w:r w:rsidRPr="00962112">
          <w:rPr>
            <w:rStyle w:val="Hyperlink"/>
            <w:rFonts w:asciiTheme="minorHAnsi" w:hAnsiTheme="minorHAnsi" w:cstheme="minorHAnsi"/>
          </w:rPr>
          <w:t>https://www.forbes.com/councils/forbesbusinesscouncil/2023/11/20/smart-warehousing-doesnt-mean-autom</w:t>
        </w:r>
      </w:hyperlink>
      <w:r w:rsidRPr="00962112">
        <w:rPr>
          <w:rFonts w:asciiTheme="minorHAnsi" w:hAnsiTheme="minorHAnsi" w:cstheme="minorHAnsi"/>
        </w:rPr>
        <w:t xml:space="preserve"> [Accessed 26 February 2025].</w:t>
      </w:r>
    </w:p>
    <w:p w14:paraId="12BEEA17" w14:textId="2246EEAD" w:rsidR="00723859" w:rsidRPr="00962112" w:rsidRDefault="00FE16B8" w:rsidP="00FE16B8">
      <w:pPr>
        <w:pStyle w:val="NormalWeb"/>
        <w:rPr>
          <w:rFonts w:asciiTheme="minorHAnsi" w:hAnsiTheme="minorHAnsi" w:cstheme="minorHAnsi"/>
        </w:rPr>
      </w:pPr>
      <w:r w:rsidRPr="00962112">
        <w:rPr>
          <w:rFonts w:asciiTheme="minorHAnsi" w:hAnsiTheme="minorHAnsi" w:cstheme="minorHAnsi"/>
        </w:rPr>
        <w:lastRenderedPageBreak/>
        <w:t>T</w:t>
      </w:r>
      <w:r w:rsidRPr="00962112">
        <w:rPr>
          <w:rStyle w:val="Strong"/>
          <w:rFonts w:asciiTheme="minorHAnsi" w:hAnsiTheme="minorHAnsi" w:cstheme="minorHAnsi"/>
        </w:rPr>
        <w:t>OAST,</w:t>
      </w:r>
      <w:r w:rsidRPr="00962112">
        <w:rPr>
          <w:rFonts w:asciiTheme="minorHAnsi" w:hAnsiTheme="minorHAnsi" w:cstheme="minorHAnsi"/>
        </w:rPr>
        <w:t xml:space="preserve"> 2025. TOAST Shops. [online] TOAST. Available at: </w:t>
      </w:r>
      <w:hyperlink r:id="rId28" w:tgtFrame="_new" w:history="1">
        <w:r w:rsidRPr="00962112">
          <w:rPr>
            <w:rStyle w:val="Hyperlink"/>
            <w:rFonts w:asciiTheme="minorHAnsi" w:hAnsiTheme="minorHAnsi" w:cstheme="minorHAnsi"/>
          </w:rPr>
          <w:t>https://www.toa.st/pages/toast-shops</w:t>
        </w:r>
      </w:hyperlink>
      <w:r w:rsidRPr="00962112">
        <w:rPr>
          <w:rFonts w:asciiTheme="minorHAnsi" w:hAnsiTheme="minorHAnsi" w:cstheme="minorHAnsi"/>
        </w:rPr>
        <w:t xml:space="preserve"> [A</w:t>
      </w:r>
      <w:r w:rsidR="00C00255" w:rsidRPr="00962112">
        <w:rPr>
          <w:rFonts w:asciiTheme="minorHAnsi" w:hAnsiTheme="minorHAnsi" w:cstheme="minorHAnsi"/>
        </w:rPr>
        <w:t>ccessed 25 February 2025].</w:t>
      </w:r>
    </w:p>
    <w:p w14:paraId="40DA802C"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Wagner, H., Morton, S., Dainty, A., and Burns, N.</w:t>
      </w:r>
      <w:r w:rsidRPr="00962112">
        <w:rPr>
          <w:rFonts w:asciiTheme="minorHAnsi" w:hAnsiTheme="minorHAnsi" w:cstheme="minorHAnsi"/>
        </w:rPr>
        <w:t xml:space="preserve">, 2014. Path Dependent Constraints on Innovation Programmes in Production and Operations Management. </w:t>
      </w:r>
      <w:r w:rsidRPr="00962112">
        <w:rPr>
          <w:rStyle w:val="Emphasis"/>
          <w:rFonts w:asciiTheme="minorHAnsi" w:hAnsiTheme="minorHAnsi" w:cstheme="minorHAnsi"/>
        </w:rPr>
        <w:t>International Journal of Production Research</w:t>
      </w:r>
      <w:r w:rsidRPr="00962112">
        <w:rPr>
          <w:rFonts w:asciiTheme="minorHAnsi" w:hAnsiTheme="minorHAnsi" w:cstheme="minorHAnsi"/>
        </w:rPr>
        <w:t>, 31(2), pp.3069-3085.</w:t>
      </w:r>
    </w:p>
    <w:p w14:paraId="1973EDEE" w14:textId="77777777" w:rsidR="00FE16B8" w:rsidRPr="00962112" w:rsidRDefault="00FE16B8" w:rsidP="00FE16B8">
      <w:pPr>
        <w:pStyle w:val="NormalWeb"/>
        <w:rPr>
          <w:rFonts w:asciiTheme="minorHAnsi" w:hAnsiTheme="minorHAnsi" w:cstheme="minorHAnsi"/>
        </w:rPr>
      </w:pPr>
      <w:r w:rsidRPr="00962112">
        <w:rPr>
          <w:rStyle w:val="Strong"/>
          <w:rFonts w:asciiTheme="minorHAnsi" w:hAnsiTheme="minorHAnsi" w:cstheme="minorHAnsi"/>
        </w:rPr>
        <w:t>Wolcott, M., McLaughin, J., Hubbard, D., Rider, T., and Umstead, K.</w:t>
      </w:r>
      <w:r w:rsidRPr="00962112">
        <w:rPr>
          <w:rFonts w:asciiTheme="minorHAnsi" w:hAnsiTheme="minorHAnsi" w:cstheme="minorHAnsi"/>
        </w:rPr>
        <w:t xml:space="preserve">, 2021. Twelve Tips to Stimulate Creative Problem-Solving with Design Thinking. </w:t>
      </w:r>
      <w:r w:rsidRPr="00962112">
        <w:rPr>
          <w:rStyle w:val="Emphasis"/>
          <w:rFonts w:asciiTheme="minorHAnsi" w:hAnsiTheme="minorHAnsi" w:cstheme="minorHAnsi"/>
        </w:rPr>
        <w:t>Medical Teacher</w:t>
      </w:r>
      <w:r w:rsidRPr="00962112">
        <w:rPr>
          <w:rFonts w:asciiTheme="minorHAnsi" w:hAnsiTheme="minorHAnsi" w:cstheme="minorHAnsi"/>
        </w:rPr>
        <w:t>, 43(5), pp.501-508.</w:t>
      </w:r>
    </w:p>
    <w:p w14:paraId="0F3ACE13" w14:textId="5E007209" w:rsidR="00EF2DC8" w:rsidRPr="00962112" w:rsidRDefault="00EF2DC8" w:rsidP="00EF2DC8">
      <w:pPr>
        <w:rPr>
          <w:rFonts w:cstheme="minorHAnsi"/>
        </w:rPr>
      </w:pPr>
    </w:p>
    <w:p w14:paraId="5223B9E1" w14:textId="77777777" w:rsidR="00EF2DC8" w:rsidRPr="00962112" w:rsidRDefault="00EF2DC8" w:rsidP="00EF2DC8">
      <w:pPr>
        <w:rPr>
          <w:rFonts w:cstheme="minorHAnsi"/>
        </w:rPr>
      </w:pPr>
    </w:p>
    <w:p w14:paraId="295F545E" w14:textId="493465C0" w:rsidR="00647F4E" w:rsidRPr="00962112" w:rsidRDefault="00647F4E">
      <w:pPr>
        <w:rPr>
          <w:rFonts w:cstheme="minorHAnsi"/>
        </w:rPr>
      </w:pPr>
    </w:p>
    <w:p w14:paraId="7A305B27" w14:textId="77777777" w:rsidR="00647F4E" w:rsidRPr="00962112" w:rsidRDefault="00647F4E">
      <w:pPr>
        <w:rPr>
          <w:rFonts w:cstheme="minorHAnsi"/>
        </w:rPr>
      </w:pPr>
    </w:p>
    <w:p w14:paraId="20DB7C7E" w14:textId="1F43A273" w:rsidR="00647F4E" w:rsidRPr="00962112" w:rsidRDefault="00647F4E">
      <w:pPr>
        <w:rPr>
          <w:rFonts w:cstheme="minorHAnsi"/>
        </w:rPr>
      </w:pPr>
    </w:p>
    <w:p w14:paraId="00BBE3DB" w14:textId="43210660" w:rsidR="00647F4E" w:rsidRPr="00962112" w:rsidRDefault="00647F4E">
      <w:pPr>
        <w:rPr>
          <w:rFonts w:cstheme="minorHAnsi"/>
        </w:rPr>
      </w:pPr>
    </w:p>
    <w:p w14:paraId="64FE6518" w14:textId="0E793552" w:rsidR="00647F4E" w:rsidRPr="00962112" w:rsidRDefault="00647F4E">
      <w:pPr>
        <w:rPr>
          <w:rFonts w:cstheme="minorHAnsi"/>
        </w:rPr>
      </w:pPr>
    </w:p>
    <w:p w14:paraId="5AFF37F8" w14:textId="0C13133E" w:rsidR="00647F4E" w:rsidRPr="00962112" w:rsidRDefault="00647F4E">
      <w:pPr>
        <w:rPr>
          <w:rFonts w:cstheme="minorHAnsi"/>
        </w:rPr>
      </w:pPr>
    </w:p>
    <w:p w14:paraId="52D5E573" w14:textId="72D041E5" w:rsidR="00647F4E" w:rsidRPr="00962112" w:rsidRDefault="00647F4E">
      <w:pPr>
        <w:rPr>
          <w:rFonts w:cstheme="minorHAnsi"/>
        </w:rPr>
      </w:pPr>
    </w:p>
    <w:p w14:paraId="3A7CD538" w14:textId="620C95E4" w:rsidR="00647F4E" w:rsidRPr="00962112" w:rsidRDefault="00647F4E">
      <w:pPr>
        <w:rPr>
          <w:rFonts w:cstheme="minorHAnsi"/>
        </w:rPr>
      </w:pPr>
    </w:p>
    <w:p w14:paraId="17DF2FC9" w14:textId="6838F155" w:rsidR="00647F4E" w:rsidRPr="00962112" w:rsidRDefault="00647F4E">
      <w:pPr>
        <w:rPr>
          <w:rFonts w:cstheme="minorHAnsi"/>
        </w:rPr>
      </w:pPr>
    </w:p>
    <w:p w14:paraId="6B8F365F" w14:textId="7025DB50" w:rsidR="00647F4E" w:rsidRPr="00962112" w:rsidRDefault="00647F4E">
      <w:pPr>
        <w:rPr>
          <w:rFonts w:cstheme="minorHAnsi"/>
        </w:rPr>
      </w:pPr>
    </w:p>
    <w:p w14:paraId="775B6F31" w14:textId="09C590A2" w:rsidR="00647F4E" w:rsidRPr="00962112" w:rsidRDefault="00647F4E">
      <w:pPr>
        <w:rPr>
          <w:rFonts w:cstheme="minorHAnsi"/>
        </w:rPr>
      </w:pPr>
    </w:p>
    <w:p w14:paraId="7B4A44A1" w14:textId="6B37D404" w:rsidR="00647F4E" w:rsidRPr="00962112" w:rsidRDefault="00647F4E">
      <w:pPr>
        <w:rPr>
          <w:rFonts w:cstheme="minorHAnsi"/>
        </w:rPr>
      </w:pPr>
    </w:p>
    <w:p w14:paraId="57CD7D49" w14:textId="014C3FA7" w:rsidR="00647F4E" w:rsidRPr="00962112" w:rsidRDefault="00647F4E">
      <w:pPr>
        <w:rPr>
          <w:rFonts w:cstheme="minorHAnsi"/>
        </w:rPr>
      </w:pPr>
    </w:p>
    <w:p w14:paraId="65328CE2" w14:textId="5F53A22D" w:rsidR="00647F4E" w:rsidRPr="00962112" w:rsidRDefault="00647F4E">
      <w:pPr>
        <w:rPr>
          <w:rFonts w:cstheme="minorHAnsi"/>
        </w:rPr>
      </w:pPr>
    </w:p>
    <w:p w14:paraId="2681891E" w14:textId="77777777" w:rsidR="00647F4E" w:rsidRPr="00962112" w:rsidRDefault="00647F4E">
      <w:pPr>
        <w:rPr>
          <w:rFonts w:cstheme="minorHAnsi"/>
        </w:rPr>
      </w:pPr>
    </w:p>
    <w:p w14:paraId="14C4E3B0" w14:textId="605F83BE" w:rsidR="00647F4E" w:rsidRPr="00962112" w:rsidRDefault="00647F4E">
      <w:pPr>
        <w:rPr>
          <w:rFonts w:cstheme="minorHAnsi"/>
        </w:rPr>
      </w:pPr>
    </w:p>
    <w:p w14:paraId="4B4E01B0" w14:textId="0AA3ABD6" w:rsidR="00647F4E" w:rsidRPr="00962112" w:rsidRDefault="00647F4E">
      <w:pPr>
        <w:rPr>
          <w:rFonts w:cstheme="minorHAnsi"/>
        </w:rPr>
      </w:pPr>
    </w:p>
    <w:p w14:paraId="4403DDA0" w14:textId="635A1565" w:rsidR="00647F4E" w:rsidRPr="00962112" w:rsidRDefault="00647F4E">
      <w:pPr>
        <w:rPr>
          <w:rFonts w:cstheme="minorHAnsi"/>
        </w:rPr>
      </w:pPr>
    </w:p>
    <w:p w14:paraId="11F3AE78" w14:textId="4C78DEDA" w:rsidR="00647F4E" w:rsidRPr="00962112" w:rsidRDefault="00647F4E">
      <w:pPr>
        <w:rPr>
          <w:rFonts w:cstheme="minorHAnsi"/>
        </w:rPr>
      </w:pPr>
    </w:p>
    <w:p w14:paraId="540A1FF2" w14:textId="23785D15" w:rsidR="00647F4E" w:rsidRPr="00962112" w:rsidRDefault="00647F4E">
      <w:pPr>
        <w:rPr>
          <w:rFonts w:cstheme="minorHAnsi"/>
        </w:rPr>
      </w:pPr>
    </w:p>
    <w:p w14:paraId="5B97C41F" w14:textId="684BBCC4" w:rsidR="00647F4E" w:rsidRPr="00962112" w:rsidRDefault="00647F4E">
      <w:pPr>
        <w:rPr>
          <w:rFonts w:cstheme="minorHAnsi"/>
        </w:rPr>
      </w:pPr>
    </w:p>
    <w:p w14:paraId="3C958D6F" w14:textId="505FBA2F" w:rsidR="00647F4E" w:rsidRPr="00962112" w:rsidRDefault="00647F4E">
      <w:pPr>
        <w:rPr>
          <w:rFonts w:cstheme="minorHAnsi"/>
        </w:rPr>
      </w:pPr>
    </w:p>
    <w:p w14:paraId="03767545" w14:textId="727D8386" w:rsidR="00647F4E" w:rsidRPr="00962112" w:rsidRDefault="00647F4E">
      <w:pPr>
        <w:rPr>
          <w:rFonts w:cstheme="minorHAnsi"/>
        </w:rPr>
      </w:pPr>
    </w:p>
    <w:p w14:paraId="542B9301" w14:textId="26B379C9" w:rsidR="00647F4E" w:rsidRPr="00962112" w:rsidRDefault="00647F4E">
      <w:pPr>
        <w:rPr>
          <w:rFonts w:cstheme="minorHAnsi"/>
        </w:rPr>
      </w:pPr>
    </w:p>
    <w:p w14:paraId="4E53E77D" w14:textId="03E48D97" w:rsidR="00647F4E" w:rsidRPr="00962112" w:rsidRDefault="00647F4E">
      <w:pPr>
        <w:rPr>
          <w:rFonts w:cstheme="minorHAnsi"/>
        </w:rPr>
      </w:pPr>
    </w:p>
    <w:p w14:paraId="721891E6" w14:textId="33A21FAA" w:rsidR="00647F4E" w:rsidRPr="00962112" w:rsidRDefault="00647F4E">
      <w:pPr>
        <w:rPr>
          <w:rFonts w:cstheme="minorHAnsi"/>
        </w:rPr>
      </w:pPr>
    </w:p>
    <w:p w14:paraId="6DA58104" w14:textId="01536281" w:rsidR="00647F4E" w:rsidRPr="00962112" w:rsidRDefault="00647F4E">
      <w:pPr>
        <w:rPr>
          <w:rFonts w:cstheme="minorHAnsi"/>
        </w:rPr>
      </w:pPr>
    </w:p>
    <w:p w14:paraId="76F69FA3" w14:textId="6E5739EF" w:rsidR="00647F4E" w:rsidRPr="00962112" w:rsidRDefault="00647F4E">
      <w:pPr>
        <w:rPr>
          <w:rFonts w:cstheme="minorHAnsi"/>
        </w:rPr>
      </w:pPr>
    </w:p>
    <w:p w14:paraId="235665A9" w14:textId="4486C429" w:rsidR="00647F4E" w:rsidRPr="00962112" w:rsidRDefault="00647F4E">
      <w:pPr>
        <w:rPr>
          <w:rFonts w:cstheme="minorHAnsi"/>
        </w:rPr>
      </w:pPr>
    </w:p>
    <w:p w14:paraId="0120227A" w14:textId="48D76408" w:rsidR="00647F4E" w:rsidRPr="00962112" w:rsidRDefault="00647F4E">
      <w:pPr>
        <w:rPr>
          <w:rFonts w:cstheme="minorHAnsi"/>
        </w:rPr>
      </w:pPr>
    </w:p>
    <w:p w14:paraId="0A256C37" w14:textId="58B528BC" w:rsidR="00647F4E" w:rsidRPr="00962112" w:rsidRDefault="00647F4E">
      <w:pPr>
        <w:rPr>
          <w:rFonts w:cstheme="minorHAnsi"/>
        </w:rPr>
      </w:pPr>
    </w:p>
    <w:p w14:paraId="38E89B53" w14:textId="4E9B8FA0" w:rsidR="00647F4E" w:rsidRPr="00962112" w:rsidRDefault="00647F4E">
      <w:pPr>
        <w:rPr>
          <w:rFonts w:cstheme="minorHAnsi"/>
        </w:rPr>
      </w:pPr>
    </w:p>
    <w:p w14:paraId="40E1CA1C" w14:textId="31137DF9" w:rsidR="00647F4E" w:rsidRPr="00962112" w:rsidRDefault="00647F4E">
      <w:pPr>
        <w:rPr>
          <w:rFonts w:cstheme="minorHAnsi"/>
        </w:rPr>
      </w:pPr>
    </w:p>
    <w:p w14:paraId="53D47F37" w14:textId="77777777" w:rsidR="00647F4E" w:rsidRPr="00962112" w:rsidRDefault="00647F4E">
      <w:pPr>
        <w:rPr>
          <w:rFonts w:cstheme="minorHAnsi"/>
        </w:rPr>
      </w:pPr>
    </w:p>
    <w:sectPr w:rsidR="00647F4E" w:rsidRPr="009621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DB530B"/>
    <w:multiLevelType w:val="hybridMultilevel"/>
    <w:tmpl w:val="3272CF7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2951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F4E"/>
    <w:rsid w:val="001E5543"/>
    <w:rsid w:val="00345505"/>
    <w:rsid w:val="00647F4E"/>
    <w:rsid w:val="006C6D8A"/>
    <w:rsid w:val="00723859"/>
    <w:rsid w:val="00797DFF"/>
    <w:rsid w:val="00860118"/>
    <w:rsid w:val="00962112"/>
    <w:rsid w:val="00A84177"/>
    <w:rsid w:val="00BB74C7"/>
    <w:rsid w:val="00C00255"/>
    <w:rsid w:val="00CD0D36"/>
    <w:rsid w:val="00EF2DC8"/>
    <w:rsid w:val="00FE1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BB307"/>
  <w15:chartTrackingRefBased/>
  <w15:docId w15:val="{FB67FCEB-A2B4-D241-8A60-EEC91BCFD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F4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7F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7F4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47F4E"/>
    <w:pPr>
      <w:spacing w:before="120"/>
    </w:pPr>
    <w:rPr>
      <w:rFonts w:cstheme="minorHAnsi"/>
      <w:b/>
      <w:bCs/>
      <w:i/>
      <w:iCs/>
    </w:rPr>
  </w:style>
  <w:style w:type="paragraph" w:styleId="TOC2">
    <w:name w:val="toc 2"/>
    <w:basedOn w:val="Normal"/>
    <w:next w:val="Normal"/>
    <w:autoRedefine/>
    <w:uiPriority w:val="39"/>
    <w:semiHidden/>
    <w:unhideWhenUsed/>
    <w:rsid w:val="00647F4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47F4E"/>
    <w:pPr>
      <w:ind w:left="480"/>
    </w:pPr>
    <w:rPr>
      <w:rFonts w:cstheme="minorHAnsi"/>
      <w:sz w:val="20"/>
      <w:szCs w:val="20"/>
    </w:rPr>
  </w:style>
  <w:style w:type="paragraph" w:styleId="TOC4">
    <w:name w:val="toc 4"/>
    <w:basedOn w:val="Normal"/>
    <w:next w:val="Normal"/>
    <w:autoRedefine/>
    <w:uiPriority w:val="39"/>
    <w:semiHidden/>
    <w:unhideWhenUsed/>
    <w:rsid w:val="00647F4E"/>
    <w:pPr>
      <w:ind w:left="720"/>
    </w:pPr>
    <w:rPr>
      <w:rFonts w:cstheme="minorHAnsi"/>
      <w:sz w:val="20"/>
      <w:szCs w:val="20"/>
    </w:rPr>
  </w:style>
  <w:style w:type="paragraph" w:styleId="TOC5">
    <w:name w:val="toc 5"/>
    <w:basedOn w:val="Normal"/>
    <w:next w:val="Normal"/>
    <w:autoRedefine/>
    <w:uiPriority w:val="39"/>
    <w:semiHidden/>
    <w:unhideWhenUsed/>
    <w:rsid w:val="00647F4E"/>
    <w:pPr>
      <w:ind w:left="960"/>
    </w:pPr>
    <w:rPr>
      <w:rFonts w:cstheme="minorHAnsi"/>
      <w:sz w:val="20"/>
      <w:szCs w:val="20"/>
    </w:rPr>
  </w:style>
  <w:style w:type="paragraph" w:styleId="TOC6">
    <w:name w:val="toc 6"/>
    <w:basedOn w:val="Normal"/>
    <w:next w:val="Normal"/>
    <w:autoRedefine/>
    <w:uiPriority w:val="39"/>
    <w:semiHidden/>
    <w:unhideWhenUsed/>
    <w:rsid w:val="00647F4E"/>
    <w:pPr>
      <w:ind w:left="1200"/>
    </w:pPr>
    <w:rPr>
      <w:rFonts w:cstheme="minorHAnsi"/>
      <w:sz w:val="20"/>
      <w:szCs w:val="20"/>
    </w:rPr>
  </w:style>
  <w:style w:type="paragraph" w:styleId="TOC7">
    <w:name w:val="toc 7"/>
    <w:basedOn w:val="Normal"/>
    <w:next w:val="Normal"/>
    <w:autoRedefine/>
    <w:uiPriority w:val="39"/>
    <w:semiHidden/>
    <w:unhideWhenUsed/>
    <w:rsid w:val="00647F4E"/>
    <w:pPr>
      <w:ind w:left="1440"/>
    </w:pPr>
    <w:rPr>
      <w:rFonts w:cstheme="minorHAnsi"/>
      <w:sz w:val="20"/>
      <w:szCs w:val="20"/>
    </w:rPr>
  </w:style>
  <w:style w:type="paragraph" w:styleId="TOC8">
    <w:name w:val="toc 8"/>
    <w:basedOn w:val="Normal"/>
    <w:next w:val="Normal"/>
    <w:autoRedefine/>
    <w:uiPriority w:val="39"/>
    <w:semiHidden/>
    <w:unhideWhenUsed/>
    <w:rsid w:val="00647F4E"/>
    <w:pPr>
      <w:ind w:left="1680"/>
    </w:pPr>
    <w:rPr>
      <w:rFonts w:cstheme="minorHAnsi"/>
      <w:sz w:val="20"/>
      <w:szCs w:val="20"/>
    </w:rPr>
  </w:style>
  <w:style w:type="paragraph" w:styleId="TOC9">
    <w:name w:val="toc 9"/>
    <w:basedOn w:val="Normal"/>
    <w:next w:val="Normal"/>
    <w:autoRedefine/>
    <w:uiPriority w:val="39"/>
    <w:semiHidden/>
    <w:unhideWhenUsed/>
    <w:rsid w:val="00647F4E"/>
    <w:pPr>
      <w:ind w:left="1920"/>
    </w:pPr>
    <w:rPr>
      <w:rFonts w:cstheme="minorHAnsi"/>
      <w:sz w:val="20"/>
      <w:szCs w:val="20"/>
    </w:rPr>
  </w:style>
  <w:style w:type="paragraph" w:styleId="ListParagraph">
    <w:name w:val="List Paragraph"/>
    <w:basedOn w:val="Normal"/>
    <w:uiPriority w:val="34"/>
    <w:qFormat/>
    <w:rsid w:val="00647F4E"/>
    <w:pPr>
      <w:ind w:left="720"/>
      <w:contextualSpacing/>
    </w:pPr>
    <w:rPr>
      <w:rFonts w:ascii="Times New Roman" w:eastAsia="Times New Roman" w:hAnsi="Times New Roman" w:cs="Times New Roman"/>
      <w:lang w:eastAsia="en-GB"/>
    </w:rPr>
  </w:style>
  <w:style w:type="table" w:styleId="TableGrid">
    <w:name w:val="Table Grid"/>
    <w:basedOn w:val="TableNormal"/>
    <w:uiPriority w:val="39"/>
    <w:rsid w:val="00647F4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47F4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EF2DC8"/>
    <w:rPr>
      <w:b/>
      <w:bCs/>
    </w:rPr>
  </w:style>
  <w:style w:type="character" w:styleId="Hyperlink">
    <w:name w:val="Hyperlink"/>
    <w:basedOn w:val="DefaultParagraphFont"/>
    <w:uiPriority w:val="99"/>
    <w:unhideWhenUsed/>
    <w:rsid w:val="00EF2DC8"/>
    <w:rPr>
      <w:color w:val="0563C1" w:themeColor="hyperlink"/>
      <w:u w:val="single"/>
    </w:rPr>
  </w:style>
  <w:style w:type="character" w:styleId="Emphasis">
    <w:name w:val="Emphasis"/>
    <w:basedOn w:val="DefaultParagraphFont"/>
    <w:uiPriority w:val="20"/>
    <w:qFormat/>
    <w:rsid w:val="006C6D8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401344">
      <w:bodyDiv w:val="1"/>
      <w:marLeft w:val="0"/>
      <w:marRight w:val="0"/>
      <w:marTop w:val="0"/>
      <w:marBottom w:val="0"/>
      <w:divBdr>
        <w:top w:val="none" w:sz="0" w:space="0" w:color="auto"/>
        <w:left w:val="none" w:sz="0" w:space="0" w:color="auto"/>
        <w:bottom w:val="none" w:sz="0" w:space="0" w:color="auto"/>
        <w:right w:val="none" w:sz="0" w:space="0" w:color="auto"/>
      </w:divBdr>
    </w:div>
    <w:div w:id="535779447">
      <w:bodyDiv w:val="1"/>
      <w:marLeft w:val="0"/>
      <w:marRight w:val="0"/>
      <w:marTop w:val="0"/>
      <w:marBottom w:val="0"/>
      <w:divBdr>
        <w:top w:val="none" w:sz="0" w:space="0" w:color="auto"/>
        <w:left w:val="none" w:sz="0" w:space="0" w:color="auto"/>
        <w:bottom w:val="none" w:sz="0" w:space="0" w:color="auto"/>
        <w:right w:val="none" w:sz="0" w:space="0" w:color="auto"/>
      </w:divBdr>
    </w:div>
    <w:div w:id="737022585">
      <w:bodyDiv w:val="1"/>
      <w:marLeft w:val="0"/>
      <w:marRight w:val="0"/>
      <w:marTop w:val="0"/>
      <w:marBottom w:val="0"/>
      <w:divBdr>
        <w:top w:val="none" w:sz="0" w:space="0" w:color="auto"/>
        <w:left w:val="none" w:sz="0" w:space="0" w:color="auto"/>
        <w:bottom w:val="none" w:sz="0" w:space="0" w:color="auto"/>
        <w:right w:val="none" w:sz="0" w:space="0" w:color="auto"/>
      </w:divBdr>
    </w:div>
    <w:div w:id="1804928974">
      <w:bodyDiv w:val="1"/>
      <w:marLeft w:val="0"/>
      <w:marRight w:val="0"/>
      <w:marTop w:val="0"/>
      <w:marBottom w:val="0"/>
      <w:divBdr>
        <w:top w:val="none" w:sz="0" w:space="0" w:color="auto"/>
        <w:left w:val="none" w:sz="0" w:space="0" w:color="auto"/>
        <w:bottom w:val="none" w:sz="0" w:space="0" w:color="auto"/>
        <w:right w:val="none" w:sz="0" w:space="0" w:color="auto"/>
      </w:divBdr>
    </w:div>
    <w:div w:id="2047100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forbes.com/councils/forbescoachescouncil/2023/12/12/20-skills-that-distinguish-great-man" TargetMode="External"/><Relationship Id="rId26" Type="http://schemas.openxmlformats.org/officeDocument/2006/relationships/hyperlink" Target="https://www.ideatovalue.com/crea/nickskillicorn/2021/06/creative-process-5-stages-which-ideas-go-thr" TargetMode="External"/><Relationship Id="rId3" Type="http://schemas.openxmlformats.org/officeDocument/2006/relationships/styles" Target="styles.xml"/><Relationship Id="rId21" Type="http://schemas.openxmlformats.org/officeDocument/2006/relationships/hyperlink" Target="https://dutchuncles.in/aspire/the-4-ps-of-innovation-every-entrepreneur-must-know/"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change-management-coach.com/force-field-analysis.html" TargetMode="External"/><Relationship Id="rId25" Type="http://schemas.openxmlformats.org/officeDocument/2006/relationships/hyperlink" Target="https://www.mckinsey.com/capabilities/strategy-and-corporate-finance/" TargetMode="External"/><Relationship Id="rId2" Type="http://schemas.openxmlformats.org/officeDocument/2006/relationships/numbering" Target="numbering.xml"/><Relationship Id="rId16" Type="http://schemas.openxmlformats.org/officeDocument/2006/relationships/hyperlink" Target="https://online.hbs.edu/blog/post/importance-of-creativity-in-business" TargetMode="External"/><Relationship Id="rId20" Type="http://schemas.openxmlformats.org/officeDocument/2006/relationships/hyperlink" Target="https://www.mckinsey.com/capabilities/strategy-and-corporate-finance/our-insights/creating-an-innov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mckinsey.com/capabilities/strategy-and-corporate-finance/our-insights/the-eight-essentials-of-innovation" TargetMode="External"/><Relationship Id="rId5" Type="http://schemas.openxmlformats.org/officeDocument/2006/relationships/webSettings" Target="webSettings.xml"/><Relationship Id="rId15" Type="http://schemas.openxmlformats.org/officeDocument/2006/relationships/hyperlink" Target="https://www.neilstoolbox.com/harvard-generator/reference-website.htm" TargetMode="External"/><Relationship Id="rId23" Type="http://schemas.openxmlformats.org/officeDocument/2006/relationships/hyperlink" Target="https://herbertlui.net/four-step-creative-process/" TargetMode="External"/><Relationship Id="rId28" Type="http://schemas.openxmlformats.org/officeDocument/2006/relationships/hyperlink" Target="https://www.toa.st/pages/toast-shops" TargetMode="External"/><Relationship Id="rId10" Type="http://schemas.openxmlformats.org/officeDocument/2006/relationships/image" Target="media/image5.png"/><Relationship Id="rId19" Type="http://schemas.openxmlformats.org/officeDocument/2006/relationships/hyperlink" Target="https://online.hbs.edu/blog/post/what-is-design-thinkin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linkedin.com/pulse/story-calculated-risks-look-elon-musks-approach-smartgladiator-k7byc" TargetMode="External"/><Relationship Id="rId27" Type="http://schemas.openxmlformats.org/officeDocument/2006/relationships/hyperlink" Target="https://www.forbes.com/councils/forbesbusinesscouncil/2023/11/20/smart-warehousing-doesnt-mean-aut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3A865-0AB5-BB4A-9521-96772F191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22</Pages>
  <Words>5908</Words>
  <Characters>33681</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2</cp:revision>
  <dcterms:created xsi:type="dcterms:W3CDTF">2025-03-15T20:10:00Z</dcterms:created>
  <dcterms:modified xsi:type="dcterms:W3CDTF">2025-03-15T20:10:00Z</dcterms:modified>
</cp:coreProperties>
</file>