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2ADD62" w14:textId="77777777" w:rsidR="0041741A" w:rsidRDefault="0041741A">
      <w:pPr>
        <w:jc w:val="center"/>
        <w:rPr>
          <w:b/>
          <w:color w:val="000000"/>
          <w:sz w:val="32"/>
          <w:szCs w:val="32"/>
        </w:rPr>
      </w:pPr>
    </w:p>
    <w:p w14:paraId="217BE939" w14:textId="77777777" w:rsidR="0041741A" w:rsidRDefault="0041741A">
      <w:pPr>
        <w:jc w:val="center"/>
        <w:rPr>
          <w:b/>
          <w:color w:val="000000"/>
          <w:sz w:val="32"/>
          <w:szCs w:val="32"/>
        </w:rPr>
      </w:pPr>
    </w:p>
    <w:p w14:paraId="29AEE369" w14:textId="77777777" w:rsidR="0041741A" w:rsidRDefault="0041741A">
      <w:pPr>
        <w:jc w:val="center"/>
        <w:rPr>
          <w:b/>
          <w:color w:val="000000"/>
          <w:sz w:val="32"/>
          <w:szCs w:val="32"/>
        </w:rPr>
      </w:pPr>
    </w:p>
    <w:p w14:paraId="4326A860" w14:textId="77777777" w:rsidR="0041741A" w:rsidRDefault="0041741A" w:rsidP="00A02006">
      <w:pPr>
        <w:rPr>
          <w:b/>
          <w:color w:val="000000"/>
          <w:sz w:val="32"/>
          <w:szCs w:val="32"/>
        </w:rPr>
      </w:pPr>
    </w:p>
    <w:p w14:paraId="186B6845" w14:textId="77777777" w:rsidR="0041741A" w:rsidRDefault="00286B40">
      <w:pPr>
        <w:jc w:val="center"/>
        <w:rPr>
          <w:b/>
          <w:color w:val="000000"/>
          <w:sz w:val="32"/>
          <w:szCs w:val="32"/>
        </w:rPr>
      </w:pPr>
      <w:r>
        <w:rPr>
          <w:b/>
          <w:color w:val="000000"/>
          <w:sz w:val="32"/>
          <w:szCs w:val="32"/>
        </w:rPr>
        <w:t>INTERNATIONAL MEETINGS MANAGEMENT FOR THE HOTEL INDUSTRY</w:t>
      </w:r>
    </w:p>
    <w:p w14:paraId="2658FCAB" w14:textId="77777777" w:rsidR="00A02006" w:rsidRDefault="00A02006">
      <w:pPr>
        <w:jc w:val="center"/>
        <w:rPr>
          <w:b/>
          <w:color w:val="000000"/>
          <w:sz w:val="32"/>
          <w:szCs w:val="32"/>
        </w:rPr>
      </w:pPr>
    </w:p>
    <w:p w14:paraId="6B8BE040" w14:textId="77777777" w:rsidR="0041741A" w:rsidRDefault="00286B40">
      <w:pPr>
        <w:jc w:val="center"/>
        <w:rPr>
          <w:b/>
          <w:color w:val="000000"/>
          <w:sz w:val="32"/>
          <w:szCs w:val="32"/>
        </w:rPr>
      </w:pPr>
      <w:r>
        <w:rPr>
          <w:b/>
          <w:color w:val="000000"/>
          <w:sz w:val="32"/>
          <w:szCs w:val="32"/>
        </w:rPr>
        <w:t>EVENT THEME: TECHNOLOGY AND INNOVATION</w:t>
      </w:r>
    </w:p>
    <w:p w14:paraId="7E350B3F" w14:textId="77777777" w:rsidR="00A02006" w:rsidRDefault="00A02006">
      <w:pPr>
        <w:jc w:val="center"/>
        <w:rPr>
          <w:b/>
          <w:color w:val="000000"/>
          <w:sz w:val="32"/>
          <w:szCs w:val="32"/>
        </w:rPr>
      </w:pPr>
    </w:p>
    <w:p w14:paraId="3C4099FF" w14:textId="56B8C925" w:rsidR="00A02006" w:rsidRDefault="00A02006">
      <w:pPr>
        <w:jc w:val="center"/>
        <w:rPr>
          <w:b/>
          <w:color w:val="000000"/>
          <w:sz w:val="32"/>
          <w:szCs w:val="32"/>
        </w:rPr>
      </w:pPr>
      <w:r>
        <w:rPr>
          <w:b/>
          <w:color w:val="000000"/>
          <w:sz w:val="32"/>
          <w:szCs w:val="32"/>
        </w:rPr>
        <w:t>Lecturer Name: Kathryn Flynn</w:t>
      </w:r>
    </w:p>
    <w:p w14:paraId="7F87856D" w14:textId="76F0B03B" w:rsidR="00A02006" w:rsidRDefault="00A02006">
      <w:pPr>
        <w:jc w:val="center"/>
        <w:rPr>
          <w:b/>
          <w:color w:val="000000"/>
          <w:sz w:val="32"/>
          <w:szCs w:val="32"/>
        </w:rPr>
      </w:pPr>
      <w:r>
        <w:rPr>
          <w:b/>
          <w:color w:val="000000"/>
          <w:sz w:val="32"/>
          <w:szCs w:val="32"/>
        </w:rPr>
        <w:t xml:space="preserve">Student Name: Alexandra Felicia </w:t>
      </w:r>
      <w:proofErr w:type="spellStart"/>
      <w:r>
        <w:rPr>
          <w:b/>
          <w:color w:val="000000"/>
          <w:sz w:val="32"/>
          <w:szCs w:val="32"/>
        </w:rPr>
        <w:t>Ivanovici</w:t>
      </w:r>
      <w:proofErr w:type="spellEnd"/>
    </w:p>
    <w:p w14:paraId="14F9C930" w14:textId="523E404C" w:rsidR="00A02006" w:rsidRDefault="00A02006">
      <w:pPr>
        <w:jc w:val="center"/>
        <w:rPr>
          <w:b/>
          <w:color w:val="000000"/>
          <w:sz w:val="32"/>
          <w:szCs w:val="32"/>
        </w:rPr>
      </w:pPr>
      <w:r>
        <w:rPr>
          <w:b/>
          <w:color w:val="000000"/>
          <w:sz w:val="32"/>
          <w:szCs w:val="32"/>
        </w:rPr>
        <w:t>Student ID: 2027274</w:t>
      </w:r>
    </w:p>
    <w:p w14:paraId="530962BC" w14:textId="77777777" w:rsidR="00A02006" w:rsidRDefault="00A02006">
      <w:pPr>
        <w:jc w:val="center"/>
        <w:rPr>
          <w:b/>
          <w:color w:val="000000"/>
          <w:sz w:val="32"/>
          <w:szCs w:val="32"/>
        </w:rPr>
      </w:pPr>
    </w:p>
    <w:p w14:paraId="14A91288" w14:textId="77777777" w:rsidR="00A02006" w:rsidRDefault="00A02006" w:rsidP="00A02006">
      <w:pPr>
        <w:jc w:val="center"/>
        <w:rPr>
          <w:b/>
          <w:color w:val="000000"/>
          <w:sz w:val="32"/>
          <w:szCs w:val="32"/>
        </w:rPr>
      </w:pPr>
      <w:r>
        <w:rPr>
          <w:b/>
          <w:color w:val="000000"/>
          <w:sz w:val="32"/>
          <w:szCs w:val="32"/>
        </w:rPr>
        <w:t>BMIH6007</w:t>
      </w:r>
    </w:p>
    <w:p w14:paraId="4EB1C395" w14:textId="77777777" w:rsidR="00A02006" w:rsidRDefault="00A02006">
      <w:pPr>
        <w:jc w:val="center"/>
        <w:rPr>
          <w:b/>
          <w:color w:val="000000"/>
          <w:sz w:val="32"/>
          <w:szCs w:val="32"/>
        </w:rPr>
      </w:pPr>
    </w:p>
    <w:p w14:paraId="7026F880" w14:textId="77777777" w:rsidR="0041741A" w:rsidRDefault="00286B40">
      <w:pPr>
        <w:rPr>
          <w:b/>
          <w:color w:val="000000"/>
          <w:sz w:val="32"/>
          <w:szCs w:val="32"/>
        </w:rPr>
      </w:pPr>
      <w:r>
        <w:br w:type="page"/>
      </w:r>
    </w:p>
    <w:p w14:paraId="22182D14" w14:textId="77777777" w:rsidR="0041741A" w:rsidRDefault="00286B40">
      <w:pPr>
        <w:keepNext/>
        <w:keepLines/>
        <w:pBdr>
          <w:top w:val="nil"/>
          <w:left w:val="nil"/>
          <w:bottom w:val="nil"/>
          <w:right w:val="nil"/>
          <w:between w:val="nil"/>
        </w:pBdr>
        <w:spacing w:before="240" w:line="259" w:lineRule="auto"/>
        <w:jc w:val="center"/>
        <w:rPr>
          <w:b/>
          <w:color w:val="000000"/>
        </w:rPr>
      </w:pPr>
      <w:r>
        <w:rPr>
          <w:b/>
          <w:color w:val="000000"/>
        </w:rPr>
        <w:lastRenderedPageBreak/>
        <w:t>Table of Contents</w:t>
      </w:r>
    </w:p>
    <w:p w14:paraId="3FFB556E" w14:textId="77777777" w:rsidR="00A02006" w:rsidRDefault="00A02006">
      <w:pPr>
        <w:keepNext/>
        <w:keepLines/>
        <w:pBdr>
          <w:top w:val="nil"/>
          <w:left w:val="nil"/>
          <w:bottom w:val="nil"/>
          <w:right w:val="nil"/>
          <w:between w:val="nil"/>
        </w:pBdr>
        <w:spacing w:before="240" w:line="259" w:lineRule="auto"/>
        <w:jc w:val="center"/>
        <w:rPr>
          <w:b/>
          <w:color w:val="000000"/>
        </w:rPr>
      </w:pPr>
    </w:p>
    <w:sdt>
      <w:sdtPr>
        <w:id w:val="2130974744"/>
        <w:docPartObj>
          <w:docPartGallery w:val="Table of Contents"/>
          <w:docPartUnique/>
        </w:docPartObj>
      </w:sdtPr>
      <w:sdtContent>
        <w:p w14:paraId="1486255F" w14:textId="77777777" w:rsidR="0041741A" w:rsidRDefault="00286B40">
          <w:pPr>
            <w:pBdr>
              <w:top w:val="nil"/>
              <w:left w:val="nil"/>
              <w:bottom w:val="nil"/>
              <w:right w:val="nil"/>
              <w:between w:val="nil"/>
            </w:pBdr>
            <w:tabs>
              <w:tab w:val="right" w:pos="9350"/>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gjdgxs">
            <w:r>
              <w:rPr>
                <w:color w:val="000000"/>
              </w:rPr>
              <w:t>Slide Introduction</w:t>
            </w:r>
            <w:r>
              <w:rPr>
                <w:color w:val="000000"/>
              </w:rPr>
              <w:tab/>
              <w:t>3</w:t>
            </w:r>
          </w:hyperlink>
        </w:p>
        <w:p w14:paraId="79545D76"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0j0zll">
            <w:r w:rsidR="00286B40">
              <w:rPr>
                <w:color w:val="000000"/>
              </w:rPr>
              <w:t xml:space="preserve">Slide </w:t>
            </w:r>
          </w:hyperlink>
          <w:hyperlink w:anchor="_heading=h.30j0zll">
            <w:r w:rsidR="00286B40">
              <w:rPr>
                <w:color w:val="000000"/>
                <w:highlight w:val="white"/>
              </w:rPr>
              <w:t>Target Market</w:t>
            </w:r>
          </w:hyperlink>
          <w:hyperlink w:anchor="_heading=h.30j0zll">
            <w:r w:rsidR="00286B40">
              <w:rPr>
                <w:color w:val="000000"/>
              </w:rPr>
              <w:tab/>
              <w:t>3</w:t>
            </w:r>
          </w:hyperlink>
        </w:p>
        <w:p w14:paraId="349281A9"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1fob9te">
            <w:r w:rsidR="00286B40">
              <w:rPr>
                <w:color w:val="000000"/>
              </w:rPr>
              <w:t>Slide Demand and supply</w:t>
            </w:r>
            <w:r w:rsidR="00286B40">
              <w:rPr>
                <w:color w:val="000000"/>
              </w:rPr>
              <w:tab/>
              <w:t>3</w:t>
            </w:r>
          </w:hyperlink>
        </w:p>
        <w:p w14:paraId="73850BBB"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znysh7">
            <w:r w:rsidR="00286B40">
              <w:rPr>
                <w:color w:val="000000"/>
              </w:rPr>
              <w:t xml:space="preserve">Slide </w:t>
            </w:r>
          </w:hyperlink>
          <w:hyperlink w:anchor="_heading=h.3znysh7">
            <w:r w:rsidR="00286B40">
              <w:rPr>
                <w:color w:val="000000"/>
                <w:highlight w:val="white"/>
              </w:rPr>
              <w:t>Competition Analysis</w:t>
            </w:r>
          </w:hyperlink>
          <w:hyperlink w:anchor="_heading=h.3znysh7">
            <w:r w:rsidR="00286B40">
              <w:rPr>
                <w:color w:val="000000"/>
              </w:rPr>
              <w:tab/>
              <w:t>4</w:t>
            </w:r>
          </w:hyperlink>
        </w:p>
        <w:p w14:paraId="521FEEE2"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2et92p0">
            <w:r w:rsidR="00286B40">
              <w:rPr>
                <w:color w:val="000000"/>
              </w:rPr>
              <w:t xml:space="preserve">Slide </w:t>
            </w:r>
          </w:hyperlink>
          <w:hyperlink w:anchor="_heading=h.2et92p0">
            <w:r w:rsidR="00286B40">
              <w:rPr>
                <w:color w:val="000000"/>
                <w:highlight w:val="white"/>
              </w:rPr>
              <w:t>Venue and required skills</w:t>
            </w:r>
          </w:hyperlink>
          <w:hyperlink w:anchor="_heading=h.2et92p0">
            <w:r w:rsidR="00286B40">
              <w:rPr>
                <w:color w:val="000000"/>
              </w:rPr>
              <w:tab/>
              <w:t>4</w:t>
            </w:r>
          </w:hyperlink>
        </w:p>
        <w:p w14:paraId="2E1C27F3"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tyjcwt">
            <w:r w:rsidR="00286B40">
              <w:rPr>
                <w:color w:val="000000"/>
              </w:rPr>
              <w:t xml:space="preserve">Slide </w:t>
            </w:r>
          </w:hyperlink>
          <w:hyperlink w:anchor="_heading=h.tyjcwt">
            <w:r w:rsidR="00286B40">
              <w:rPr>
                <w:color w:val="000000"/>
                <w:highlight w:val="white"/>
              </w:rPr>
              <w:t>Resources</w:t>
            </w:r>
          </w:hyperlink>
          <w:hyperlink w:anchor="_heading=h.tyjcwt">
            <w:r w:rsidR="00286B40">
              <w:rPr>
                <w:color w:val="000000"/>
              </w:rPr>
              <w:tab/>
              <w:t>4</w:t>
            </w:r>
          </w:hyperlink>
        </w:p>
        <w:p w14:paraId="09355293"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dy6vkm">
            <w:r w:rsidR="00286B40">
              <w:rPr>
                <w:color w:val="000000"/>
              </w:rPr>
              <w:t xml:space="preserve">Slide </w:t>
            </w:r>
          </w:hyperlink>
          <w:hyperlink w:anchor="_heading=h.3dy6vkm">
            <w:r w:rsidR="00286B40">
              <w:rPr>
                <w:color w:val="000000"/>
                <w:highlight w:val="white"/>
              </w:rPr>
              <w:t>Sponsorship Opportunities</w:t>
            </w:r>
          </w:hyperlink>
          <w:hyperlink w:anchor="_heading=h.3dy6vkm">
            <w:r w:rsidR="00286B40">
              <w:rPr>
                <w:color w:val="000000"/>
              </w:rPr>
              <w:tab/>
              <w:t>4</w:t>
            </w:r>
          </w:hyperlink>
        </w:p>
        <w:p w14:paraId="5DAD74D8"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1t3h5sf">
            <w:r w:rsidR="00286B40">
              <w:rPr>
                <w:color w:val="000000"/>
              </w:rPr>
              <w:t>Slide Costs and predicted revenue</w:t>
            </w:r>
            <w:r w:rsidR="00286B40">
              <w:rPr>
                <w:color w:val="000000"/>
              </w:rPr>
              <w:tab/>
              <w:t>5</w:t>
            </w:r>
          </w:hyperlink>
        </w:p>
        <w:p w14:paraId="62685916"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4d34og8">
            <w:r w:rsidR="00286B40">
              <w:rPr>
                <w:color w:val="000000"/>
              </w:rPr>
              <w:t>Slide Funding sources</w:t>
            </w:r>
            <w:r w:rsidR="00286B40">
              <w:rPr>
                <w:color w:val="000000"/>
              </w:rPr>
              <w:tab/>
              <w:t>5</w:t>
            </w:r>
          </w:hyperlink>
        </w:p>
        <w:p w14:paraId="582E79EE"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2s8eyo1">
            <w:r w:rsidR="00286B40">
              <w:rPr>
                <w:color w:val="000000"/>
              </w:rPr>
              <w:t>Slide Conclusion</w:t>
            </w:r>
            <w:r w:rsidR="00286B40">
              <w:rPr>
                <w:color w:val="000000"/>
              </w:rPr>
              <w:tab/>
              <w:t>6</w:t>
            </w:r>
          </w:hyperlink>
        </w:p>
        <w:p w14:paraId="0A08909B"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17dp8vu">
            <w:r w:rsidR="00286B40">
              <w:rPr>
                <w:color w:val="000000"/>
              </w:rPr>
              <w:t>Transcript</w:t>
            </w:r>
            <w:r w:rsidR="00286B40">
              <w:rPr>
                <w:color w:val="000000"/>
              </w:rPr>
              <w:tab/>
              <w:t>7</w:t>
            </w:r>
          </w:hyperlink>
        </w:p>
        <w:p w14:paraId="05A0486E" w14:textId="77777777" w:rsidR="0041741A" w:rsidRDefault="00000000">
          <w:pPr>
            <w:pBdr>
              <w:top w:val="nil"/>
              <w:left w:val="nil"/>
              <w:bottom w:val="nil"/>
              <w:right w:val="nil"/>
              <w:between w:val="nil"/>
            </w:pBdr>
            <w:tabs>
              <w:tab w:val="right" w:pos="9350"/>
            </w:tabs>
            <w:spacing w:after="100"/>
            <w:rPr>
              <w:rFonts w:ascii="Cambria" w:eastAsia="Cambria" w:hAnsi="Cambria" w:cs="Cambria"/>
              <w:color w:val="000000"/>
              <w:sz w:val="22"/>
              <w:szCs w:val="22"/>
            </w:rPr>
          </w:pPr>
          <w:hyperlink w:anchor="_heading=h.3rdcrjn">
            <w:r w:rsidR="00286B40">
              <w:rPr>
                <w:color w:val="000000"/>
              </w:rPr>
              <w:t>References</w:t>
            </w:r>
            <w:r w:rsidR="00286B40">
              <w:rPr>
                <w:color w:val="000000"/>
              </w:rPr>
              <w:tab/>
              <w:t>10</w:t>
            </w:r>
          </w:hyperlink>
        </w:p>
        <w:p w14:paraId="71074753" w14:textId="77777777" w:rsidR="0041741A" w:rsidRDefault="00286B40">
          <w:pPr>
            <w:rPr>
              <w:color w:val="000000"/>
            </w:rPr>
          </w:pPr>
          <w:r>
            <w:fldChar w:fldCharType="end"/>
          </w:r>
        </w:p>
      </w:sdtContent>
    </w:sdt>
    <w:p w14:paraId="3F48312A" w14:textId="77777777" w:rsidR="0041741A" w:rsidRDefault="00286B40">
      <w:pPr>
        <w:rPr>
          <w:b/>
          <w:color w:val="000000"/>
          <w:sz w:val="32"/>
          <w:szCs w:val="32"/>
        </w:rPr>
      </w:pPr>
      <w:r>
        <w:br w:type="page"/>
      </w:r>
    </w:p>
    <w:p w14:paraId="4F92F565" w14:textId="77777777" w:rsidR="0041741A" w:rsidRDefault="00286B40">
      <w:pPr>
        <w:pStyle w:val="Heading1"/>
        <w:rPr>
          <w:color w:val="000000"/>
        </w:rPr>
      </w:pPr>
      <w:bookmarkStart w:id="0" w:name="_heading=h.gjdgxs" w:colFirst="0" w:colLast="0"/>
      <w:bookmarkEnd w:id="0"/>
      <w:r>
        <w:rPr>
          <w:color w:val="000000"/>
        </w:rPr>
        <w:lastRenderedPageBreak/>
        <w:t xml:space="preserve">Slide Introduction </w:t>
      </w:r>
    </w:p>
    <w:p w14:paraId="53DCF510" w14:textId="77777777" w:rsidR="0041741A" w:rsidRDefault="00286B40">
      <w:pPr>
        <w:numPr>
          <w:ilvl w:val="0"/>
          <w:numId w:val="5"/>
        </w:numPr>
        <w:rPr>
          <w:color w:val="000000"/>
        </w:rPr>
      </w:pPr>
      <w:r>
        <w:rPr>
          <w:color w:val="000000"/>
        </w:rPr>
        <w:t>The title: Futuristic Hospitality Innovation</w:t>
      </w:r>
    </w:p>
    <w:p w14:paraId="5EB24AB1" w14:textId="77777777" w:rsidR="0041741A" w:rsidRDefault="00286B40">
      <w:pPr>
        <w:numPr>
          <w:ilvl w:val="0"/>
          <w:numId w:val="5"/>
        </w:numPr>
        <w:rPr>
          <w:color w:val="000000"/>
        </w:rPr>
      </w:pPr>
      <w:r>
        <w:rPr>
          <w:color w:val="000000"/>
        </w:rPr>
        <w:t xml:space="preserve">The </w:t>
      </w:r>
      <w:r>
        <w:t>conference will</w:t>
      </w:r>
      <w:r>
        <w:rPr>
          <w:color w:val="000000"/>
        </w:rPr>
        <w:t xml:space="preserve"> be based on innovative services comprising robots for contactless service.</w:t>
      </w:r>
    </w:p>
    <w:p w14:paraId="78E84702" w14:textId="77777777" w:rsidR="0041741A" w:rsidRDefault="00286B40">
      <w:pPr>
        <w:numPr>
          <w:ilvl w:val="0"/>
          <w:numId w:val="5"/>
        </w:numPr>
      </w:pPr>
      <w:r>
        <w:t xml:space="preserve">The robotics optimisation will be demonstrated by serving the guests with activities such as providing key information about the services, and arrivals, lifting luggage, and serving food. </w:t>
      </w:r>
    </w:p>
    <w:p w14:paraId="01F90859" w14:textId="77777777" w:rsidR="0041741A" w:rsidRDefault="00286B40">
      <w:pPr>
        <w:numPr>
          <w:ilvl w:val="0"/>
          <w:numId w:val="5"/>
        </w:numPr>
      </w:pPr>
      <w:r>
        <w:t xml:space="preserve">The use of technology in hotels and hospitality through robotics will be illustrated in the conference event. </w:t>
      </w:r>
    </w:p>
    <w:p w14:paraId="49C1F21B" w14:textId="77777777" w:rsidR="0041741A" w:rsidRDefault="00286B40">
      <w:pPr>
        <w:pStyle w:val="Heading1"/>
        <w:rPr>
          <w:color w:val="000000"/>
          <w:highlight w:val="white"/>
        </w:rPr>
      </w:pPr>
      <w:bookmarkStart w:id="1" w:name="_heading=h.30j0zll" w:colFirst="0" w:colLast="0"/>
      <w:bookmarkEnd w:id="1"/>
      <w:r>
        <w:rPr>
          <w:color w:val="000000"/>
        </w:rPr>
        <w:t xml:space="preserve">Slide </w:t>
      </w:r>
      <w:r>
        <w:rPr>
          <w:color w:val="000000"/>
          <w:highlight w:val="white"/>
        </w:rPr>
        <w:t>Target Market</w:t>
      </w:r>
    </w:p>
    <w:p w14:paraId="3071E35B" w14:textId="77777777" w:rsidR="0041741A" w:rsidRDefault="00286B40">
      <w:pPr>
        <w:numPr>
          <w:ilvl w:val="0"/>
          <w:numId w:val="3"/>
        </w:numPr>
        <w:rPr>
          <w:color w:val="000000"/>
        </w:rPr>
      </w:pPr>
      <w:r>
        <w:rPr>
          <w:color w:val="000000"/>
        </w:rPr>
        <w:t xml:space="preserve">The target stakeholders will be hoteliers, hospitality professionals, restaurant owners, and potential investors looking for innovative solutions. </w:t>
      </w:r>
    </w:p>
    <w:p w14:paraId="1C2BF9F8" w14:textId="77777777" w:rsidR="0041741A" w:rsidRDefault="00286B40">
      <w:pPr>
        <w:numPr>
          <w:ilvl w:val="0"/>
          <w:numId w:val="3"/>
        </w:numPr>
        <w:rPr>
          <w:color w:val="000000"/>
        </w:rPr>
      </w:pPr>
      <w:r>
        <w:rPr>
          <w:color w:val="000000"/>
        </w:rPr>
        <w:t xml:space="preserve">Additionally, </w:t>
      </w:r>
      <w:proofErr w:type="spellStart"/>
      <w:r>
        <w:rPr>
          <w:color w:val="000000"/>
        </w:rPr>
        <w:t>travelers</w:t>
      </w:r>
      <w:proofErr w:type="spellEnd"/>
      <w:r>
        <w:rPr>
          <w:color w:val="000000"/>
        </w:rPr>
        <w:t xml:space="preserve"> and influencers are looking for innovative and futuristic experiences. </w:t>
      </w:r>
    </w:p>
    <w:p w14:paraId="5E2165C0" w14:textId="77777777" w:rsidR="0041741A" w:rsidRDefault="00286B40">
      <w:pPr>
        <w:numPr>
          <w:ilvl w:val="0"/>
          <w:numId w:val="3"/>
        </w:numPr>
        <w:rPr>
          <w:color w:val="000000"/>
        </w:rPr>
      </w:pPr>
      <w:r>
        <w:rPr>
          <w:color w:val="000000"/>
        </w:rPr>
        <w:t xml:space="preserve">The hospitality managers who are knowledgeable about the industry trends and who want to boost efficiency. </w:t>
      </w:r>
    </w:p>
    <w:p w14:paraId="42495B9B" w14:textId="77777777" w:rsidR="0041741A" w:rsidRDefault="00286B40">
      <w:pPr>
        <w:numPr>
          <w:ilvl w:val="0"/>
          <w:numId w:val="3"/>
        </w:numPr>
        <w:rPr>
          <w:color w:val="000000"/>
        </w:rPr>
      </w:pPr>
      <w:r>
        <w:rPr>
          <w:color w:val="000000"/>
        </w:rPr>
        <w:t xml:space="preserve">This event will </w:t>
      </w:r>
      <w:r>
        <w:t>emphasise</w:t>
      </w:r>
      <w:r>
        <w:rPr>
          <w:color w:val="000000"/>
        </w:rPr>
        <w:t xml:space="preserve"> the ease of use of robots in real life within the hospitality industry. </w:t>
      </w:r>
    </w:p>
    <w:p w14:paraId="134C0F85" w14:textId="77777777" w:rsidR="0041741A" w:rsidRDefault="00286B40">
      <w:pPr>
        <w:numPr>
          <w:ilvl w:val="0"/>
          <w:numId w:val="3"/>
        </w:numPr>
      </w:pPr>
      <w:r>
        <w:t>The Event Cycle theory will be incorporated for this conference which includes stages such as plan, organise, measuring, analyse, and sharing (Lyyti, 2023).</w:t>
      </w:r>
    </w:p>
    <w:p w14:paraId="67FC1C5C" w14:textId="114CEDB4" w:rsidR="0041741A" w:rsidRDefault="00B80740">
      <w:pPr>
        <w:numPr>
          <w:ilvl w:val="0"/>
          <w:numId w:val="3"/>
        </w:numPr>
      </w:pPr>
      <w:r>
        <w:t>I</w:t>
      </w:r>
      <w:r w:rsidR="00286B40">
        <w:t xml:space="preserve">t will set goals and targets and identify </w:t>
      </w:r>
      <w:r>
        <w:t>the</w:t>
      </w:r>
      <w:r w:rsidR="00286B40">
        <w:t xml:space="preserve"> target market.</w:t>
      </w:r>
    </w:p>
    <w:p w14:paraId="4DD8D45B" w14:textId="77777777" w:rsidR="0041741A" w:rsidRDefault="00286B40">
      <w:pPr>
        <w:numPr>
          <w:ilvl w:val="0"/>
          <w:numId w:val="3"/>
        </w:numPr>
      </w:pPr>
      <w:r>
        <w:t>The second step is it focus on the selecting venue and considering the stages ranging from pre-event to post-event activities.</w:t>
      </w:r>
    </w:p>
    <w:p w14:paraId="12578638" w14:textId="77777777" w:rsidR="0041741A" w:rsidRDefault="00286B40">
      <w:pPr>
        <w:numPr>
          <w:ilvl w:val="0"/>
          <w:numId w:val="3"/>
        </w:numPr>
      </w:pPr>
      <w:r>
        <w:t xml:space="preserve">Then, the event's success will be measured through feedback from </w:t>
      </w:r>
      <w:proofErr w:type="spellStart"/>
      <w:r>
        <w:t>teh</w:t>
      </w:r>
      <w:proofErr w:type="spellEnd"/>
      <w:r>
        <w:t xml:space="preserve"> guests and participants.</w:t>
      </w:r>
    </w:p>
    <w:p w14:paraId="42C4E00B" w14:textId="77777777" w:rsidR="0041741A" w:rsidRDefault="00286B40">
      <w:pPr>
        <w:numPr>
          <w:ilvl w:val="0"/>
          <w:numId w:val="3"/>
        </w:numPr>
      </w:pPr>
      <w:r>
        <w:t>Then the event will be analysed through feedback procured and share the outcomes of the event through retrospection.</w:t>
      </w:r>
    </w:p>
    <w:p w14:paraId="15D3EDB3" w14:textId="60EA4256" w:rsidR="0041741A" w:rsidRDefault="00286B40">
      <w:pPr>
        <w:numPr>
          <w:ilvl w:val="0"/>
          <w:numId w:val="3"/>
        </w:numPr>
      </w:pPr>
      <w:r>
        <w:t xml:space="preserve">By incorporating </w:t>
      </w:r>
      <w:r w:rsidR="00B80740">
        <w:t>the</w:t>
      </w:r>
      <w:r>
        <w:t xml:space="preserve"> principles of Event Cycle theory, this conference not only aims to gain financial aspects, but also seek meaningful connections with the external environment.</w:t>
      </w:r>
    </w:p>
    <w:p w14:paraId="7E52AE7C" w14:textId="77777777" w:rsidR="0041741A" w:rsidRDefault="0041741A">
      <w:pPr>
        <w:ind w:left="720"/>
      </w:pPr>
    </w:p>
    <w:p w14:paraId="44FCCFAC" w14:textId="77777777" w:rsidR="0041741A" w:rsidRDefault="00286B40">
      <w:pPr>
        <w:pStyle w:val="Heading1"/>
        <w:rPr>
          <w:color w:val="000000"/>
        </w:rPr>
      </w:pPr>
      <w:bookmarkStart w:id="2" w:name="_heading=h.1fob9te" w:colFirst="0" w:colLast="0"/>
      <w:bookmarkEnd w:id="2"/>
      <w:r>
        <w:rPr>
          <w:color w:val="000000"/>
        </w:rPr>
        <w:t xml:space="preserve">Slide Demand and supply </w:t>
      </w:r>
    </w:p>
    <w:p w14:paraId="31B7C071" w14:textId="77777777" w:rsidR="0041741A" w:rsidRDefault="00286B40">
      <w:pPr>
        <w:numPr>
          <w:ilvl w:val="0"/>
          <w:numId w:val="9"/>
        </w:numPr>
        <w:rPr>
          <w:color w:val="000000"/>
        </w:rPr>
      </w:pPr>
      <w:r>
        <w:rPr>
          <w:color w:val="000000"/>
        </w:rPr>
        <w:t>There is a growing demand for the adoption of robotics across all sectors.</w:t>
      </w:r>
    </w:p>
    <w:p w14:paraId="715E8969" w14:textId="77777777" w:rsidR="0041741A" w:rsidRDefault="00286B40">
      <w:pPr>
        <w:numPr>
          <w:ilvl w:val="0"/>
          <w:numId w:val="9"/>
        </w:numPr>
        <w:rPr>
          <w:color w:val="000000"/>
        </w:rPr>
      </w:pPr>
      <w:r>
        <w:rPr>
          <w:color w:val="000000"/>
        </w:rPr>
        <w:t>The worldwide revenue in service robotics is estimated to reach 26.51 billion pounds in 2024 (Statista, 2024).</w:t>
      </w:r>
    </w:p>
    <w:p w14:paraId="52CA8398" w14:textId="77777777" w:rsidR="0041741A" w:rsidRDefault="00286B40">
      <w:pPr>
        <w:numPr>
          <w:ilvl w:val="0"/>
          <w:numId w:val="9"/>
        </w:numPr>
      </w:pPr>
      <w:r>
        <w:t xml:space="preserve">The conference will highlight how technology in hospitality can revolutionise hotels and hospitality. </w:t>
      </w:r>
    </w:p>
    <w:p w14:paraId="3E274133" w14:textId="77777777" w:rsidR="0041741A" w:rsidRDefault="00286B40">
      <w:pPr>
        <w:numPr>
          <w:ilvl w:val="0"/>
          <w:numId w:val="9"/>
        </w:numPr>
        <w:rPr>
          <w:color w:val="000000"/>
        </w:rPr>
      </w:pPr>
      <w:r>
        <w:rPr>
          <w:color w:val="000000"/>
        </w:rPr>
        <w:t xml:space="preserve">It is expected to reach 43.66 billion pounds by the year 2028(Statista, 2024). </w:t>
      </w:r>
    </w:p>
    <w:p w14:paraId="02FD1959" w14:textId="77777777" w:rsidR="0041741A" w:rsidRDefault="00286B40">
      <w:pPr>
        <w:numPr>
          <w:ilvl w:val="0"/>
          <w:numId w:val="9"/>
        </w:numPr>
        <w:rPr>
          <w:color w:val="000000"/>
        </w:rPr>
      </w:pPr>
      <w:r>
        <w:rPr>
          <w:color w:val="000000"/>
        </w:rPr>
        <w:t xml:space="preserve">There is a growing demand for labours in the hospitality and restaurant industry in the UK. </w:t>
      </w:r>
    </w:p>
    <w:p w14:paraId="42C21A50" w14:textId="77777777" w:rsidR="0041741A" w:rsidRDefault="00286B40">
      <w:pPr>
        <w:numPr>
          <w:ilvl w:val="0"/>
          <w:numId w:val="9"/>
        </w:numPr>
        <w:rPr>
          <w:color w:val="000000"/>
        </w:rPr>
      </w:pPr>
      <w:r>
        <w:rPr>
          <w:color w:val="000000"/>
        </w:rPr>
        <w:t xml:space="preserve">Around 40% of hospitality first are facing difficulties in the UK with labour shortages (World Coffee Portal, 2022). </w:t>
      </w:r>
    </w:p>
    <w:p w14:paraId="2B7844A2" w14:textId="77777777" w:rsidR="0041741A" w:rsidRDefault="00286B40">
      <w:pPr>
        <w:numPr>
          <w:ilvl w:val="0"/>
          <w:numId w:val="9"/>
        </w:numPr>
      </w:pPr>
      <w:r>
        <w:t xml:space="preserve">This conference will play an important role in boosting demand for </w:t>
      </w:r>
      <w:proofErr w:type="spellStart"/>
      <w:r>
        <w:t>teh</w:t>
      </w:r>
      <w:proofErr w:type="spellEnd"/>
      <w:r>
        <w:t xml:space="preserve"> use of technology in the hotel and hospitality sector.</w:t>
      </w:r>
    </w:p>
    <w:p w14:paraId="3FEDD5F7" w14:textId="77777777" w:rsidR="0041741A" w:rsidRDefault="00286B40">
      <w:pPr>
        <w:numPr>
          <w:ilvl w:val="0"/>
          <w:numId w:val="9"/>
        </w:numPr>
        <w:rPr>
          <w:color w:val="000000"/>
        </w:rPr>
      </w:pPr>
      <w:r>
        <w:rPr>
          <w:color w:val="000000"/>
        </w:rPr>
        <w:t>Robotics and automation services in this industry can curb the rising demand (</w:t>
      </w:r>
      <w:r>
        <w:rPr>
          <w:color w:val="000000"/>
          <w:highlight w:val="white"/>
        </w:rPr>
        <w:t>Allied Market Research, 2022)</w:t>
      </w:r>
      <w:r>
        <w:rPr>
          <w:color w:val="000000"/>
        </w:rPr>
        <w:t xml:space="preserve">. </w:t>
      </w:r>
    </w:p>
    <w:p w14:paraId="223639C7" w14:textId="77777777" w:rsidR="0041741A" w:rsidRDefault="00286B40">
      <w:pPr>
        <w:pStyle w:val="Heading1"/>
        <w:rPr>
          <w:color w:val="000000"/>
          <w:highlight w:val="white"/>
        </w:rPr>
      </w:pPr>
      <w:bookmarkStart w:id="3" w:name="_heading=h.3znysh7" w:colFirst="0" w:colLast="0"/>
      <w:bookmarkEnd w:id="3"/>
      <w:r>
        <w:rPr>
          <w:color w:val="000000"/>
        </w:rPr>
        <w:t xml:space="preserve">Slide </w:t>
      </w:r>
      <w:r>
        <w:rPr>
          <w:color w:val="000000"/>
          <w:highlight w:val="white"/>
        </w:rPr>
        <w:t>Competition Analysis</w:t>
      </w:r>
    </w:p>
    <w:p w14:paraId="155340FE" w14:textId="77777777" w:rsidR="0041741A" w:rsidRDefault="00286B40">
      <w:pPr>
        <w:numPr>
          <w:ilvl w:val="0"/>
          <w:numId w:val="1"/>
        </w:numPr>
        <w:rPr>
          <w:color w:val="000000"/>
        </w:rPr>
      </w:pPr>
      <w:r>
        <w:rPr>
          <w:color w:val="000000"/>
        </w:rPr>
        <w:t xml:space="preserve">Potential competitors of this </w:t>
      </w:r>
      <w:r>
        <w:t>conference</w:t>
      </w:r>
      <w:r>
        <w:rPr>
          <w:color w:val="000000"/>
        </w:rPr>
        <w:t xml:space="preserve"> can be Virtual webinars and onli</w:t>
      </w:r>
      <w:r>
        <w:t xml:space="preserve">ne </w:t>
      </w:r>
      <w:r>
        <w:rPr>
          <w:color w:val="000000"/>
        </w:rPr>
        <w:t xml:space="preserve">events. </w:t>
      </w:r>
    </w:p>
    <w:p w14:paraId="35F0FE81" w14:textId="77777777" w:rsidR="0041741A" w:rsidRDefault="00286B40">
      <w:pPr>
        <w:numPr>
          <w:ilvl w:val="0"/>
          <w:numId w:val="1"/>
        </w:numPr>
        <w:rPr>
          <w:color w:val="000000"/>
        </w:rPr>
      </w:pPr>
      <w:r>
        <w:rPr>
          <w:color w:val="000000"/>
        </w:rPr>
        <w:t xml:space="preserve">Online </w:t>
      </w:r>
      <w:r>
        <w:t>conferences</w:t>
      </w:r>
      <w:r>
        <w:rPr>
          <w:color w:val="000000"/>
        </w:rPr>
        <w:t xml:space="preserve"> can possibly explore themes related to automation or robotics that can attract audiences seeking convenience. </w:t>
      </w:r>
    </w:p>
    <w:p w14:paraId="79607779" w14:textId="77777777" w:rsidR="0041741A" w:rsidRDefault="00286B40">
      <w:pPr>
        <w:numPr>
          <w:ilvl w:val="0"/>
          <w:numId w:val="1"/>
        </w:numPr>
        <w:rPr>
          <w:color w:val="000000"/>
        </w:rPr>
      </w:pPr>
      <w:r>
        <w:rPr>
          <w:color w:val="000000"/>
        </w:rPr>
        <w:t xml:space="preserve">Technology exhibitions can also offer a comprehensive showcase of such innovative solutions tailored to hospitality. </w:t>
      </w:r>
    </w:p>
    <w:p w14:paraId="04D44A48" w14:textId="77777777" w:rsidR="0041741A" w:rsidRDefault="00286B40">
      <w:pPr>
        <w:numPr>
          <w:ilvl w:val="0"/>
          <w:numId w:val="1"/>
        </w:numPr>
        <w:rPr>
          <w:color w:val="000000"/>
        </w:rPr>
      </w:pPr>
      <w:r>
        <w:rPr>
          <w:color w:val="000000"/>
        </w:rPr>
        <w:t xml:space="preserve">One competitor event is “Robotics and Automation: For a Sustainable Future 2024” by The Manufacturing Technology Centre (Eventbrite, 2024). </w:t>
      </w:r>
    </w:p>
    <w:p w14:paraId="5F32603B" w14:textId="77777777" w:rsidR="0041741A" w:rsidRDefault="00286B40">
      <w:pPr>
        <w:numPr>
          <w:ilvl w:val="0"/>
          <w:numId w:val="1"/>
        </w:numPr>
      </w:pPr>
      <w:r>
        <w:t xml:space="preserve">This is a free online webinar, which can attract audiences. </w:t>
      </w:r>
    </w:p>
    <w:p w14:paraId="2AA29A7E" w14:textId="77777777" w:rsidR="0041741A" w:rsidRDefault="00286B40">
      <w:pPr>
        <w:pStyle w:val="Heading1"/>
        <w:rPr>
          <w:color w:val="000000"/>
          <w:highlight w:val="white"/>
        </w:rPr>
      </w:pPr>
      <w:bookmarkStart w:id="4" w:name="_heading=h.2et92p0" w:colFirst="0" w:colLast="0"/>
      <w:bookmarkEnd w:id="4"/>
      <w:r>
        <w:rPr>
          <w:color w:val="000000"/>
        </w:rPr>
        <w:t xml:space="preserve">Slide </w:t>
      </w:r>
      <w:r>
        <w:rPr>
          <w:color w:val="000000"/>
          <w:highlight w:val="white"/>
        </w:rPr>
        <w:t>Venue and required skills</w:t>
      </w:r>
    </w:p>
    <w:p w14:paraId="3B0D8C32" w14:textId="77777777" w:rsidR="0041741A" w:rsidRDefault="00286B40">
      <w:pPr>
        <w:numPr>
          <w:ilvl w:val="0"/>
          <w:numId w:val="10"/>
        </w:numPr>
        <w:rPr>
          <w:color w:val="000000"/>
        </w:rPr>
      </w:pPr>
      <w:r>
        <w:rPr>
          <w:color w:val="000000"/>
        </w:rPr>
        <w:t xml:space="preserve">The Nightingale Room at the Grand Central, Brighton. </w:t>
      </w:r>
    </w:p>
    <w:p w14:paraId="11C82B64" w14:textId="77777777" w:rsidR="0041741A" w:rsidRDefault="00286B40">
      <w:pPr>
        <w:numPr>
          <w:ilvl w:val="0"/>
          <w:numId w:val="10"/>
        </w:numPr>
        <w:rPr>
          <w:color w:val="000000"/>
        </w:rPr>
      </w:pPr>
      <w:r>
        <w:rPr>
          <w:color w:val="000000"/>
        </w:rPr>
        <w:lastRenderedPageBreak/>
        <w:t xml:space="preserve">This </w:t>
      </w:r>
      <w:r>
        <w:t>conference</w:t>
      </w:r>
      <w:r>
        <w:rPr>
          <w:color w:val="000000"/>
        </w:rPr>
        <w:t xml:space="preserve"> can take place in spacious convection </w:t>
      </w:r>
      <w:proofErr w:type="spellStart"/>
      <w:r>
        <w:rPr>
          <w:color w:val="000000"/>
        </w:rPr>
        <w:t>centers</w:t>
      </w:r>
      <w:proofErr w:type="spellEnd"/>
      <w:r>
        <w:rPr>
          <w:color w:val="000000"/>
        </w:rPr>
        <w:t xml:space="preserve"> such as the Nightingale room with a suitable demonstration area. </w:t>
      </w:r>
    </w:p>
    <w:p w14:paraId="47354AE8" w14:textId="77777777" w:rsidR="0041741A" w:rsidRDefault="00286B40">
      <w:pPr>
        <w:numPr>
          <w:ilvl w:val="0"/>
          <w:numId w:val="10"/>
        </w:numPr>
        <w:rPr>
          <w:color w:val="000000"/>
        </w:rPr>
      </w:pPr>
      <w:r>
        <w:rPr>
          <w:color w:val="000000"/>
        </w:rPr>
        <w:t>It can host up to 100 people and can cost around £200 (</w:t>
      </w:r>
      <w:proofErr w:type="spellStart"/>
      <w:r>
        <w:rPr>
          <w:color w:val="000000"/>
        </w:rPr>
        <w:t>Tagvenue</w:t>
      </w:r>
      <w:proofErr w:type="spellEnd"/>
      <w:r>
        <w:rPr>
          <w:color w:val="000000"/>
        </w:rPr>
        <w:t xml:space="preserve">, 2024). </w:t>
      </w:r>
    </w:p>
    <w:p w14:paraId="62878D3B" w14:textId="77777777" w:rsidR="0041741A" w:rsidRDefault="00286B40">
      <w:pPr>
        <w:numPr>
          <w:ilvl w:val="0"/>
          <w:numId w:val="10"/>
        </w:numPr>
        <w:rPr>
          <w:color w:val="000000"/>
        </w:rPr>
      </w:pPr>
      <w:r>
        <w:rPr>
          <w:color w:val="000000"/>
        </w:rPr>
        <w:t xml:space="preserve">The venue will be secured in advance to ensure the desired date is available. </w:t>
      </w:r>
    </w:p>
    <w:p w14:paraId="0542004E" w14:textId="77777777" w:rsidR="0041741A" w:rsidRDefault="00286B40">
      <w:pPr>
        <w:numPr>
          <w:ilvl w:val="0"/>
          <w:numId w:val="10"/>
        </w:numPr>
        <w:rPr>
          <w:color w:val="000000"/>
        </w:rPr>
      </w:pPr>
      <w:r>
        <w:rPr>
          <w:color w:val="000000"/>
        </w:rPr>
        <w:t xml:space="preserve">The top-most skills required for effective event management are communication skills, problem-solving skills, organisational attention to detail. </w:t>
      </w:r>
    </w:p>
    <w:p w14:paraId="50126B14" w14:textId="77777777" w:rsidR="0041741A" w:rsidRDefault="00286B40">
      <w:pPr>
        <w:numPr>
          <w:ilvl w:val="0"/>
          <w:numId w:val="10"/>
        </w:numPr>
        <w:rPr>
          <w:color w:val="000000"/>
        </w:rPr>
      </w:pPr>
      <w:r>
        <w:rPr>
          <w:color w:val="000000"/>
        </w:rPr>
        <w:t>Time management and critical thinking skills are required for effective management (LinkedIn, 2024)</w:t>
      </w:r>
    </w:p>
    <w:p w14:paraId="6DA2C7B0" w14:textId="77777777" w:rsidR="0041741A" w:rsidRDefault="00286B40">
      <w:pPr>
        <w:pStyle w:val="Heading1"/>
        <w:rPr>
          <w:color w:val="000000"/>
          <w:highlight w:val="white"/>
        </w:rPr>
      </w:pPr>
      <w:bookmarkStart w:id="5" w:name="_heading=h.tyjcwt" w:colFirst="0" w:colLast="0"/>
      <w:bookmarkEnd w:id="5"/>
      <w:r>
        <w:rPr>
          <w:color w:val="000000"/>
        </w:rPr>
        <w:t xml:space="preserve">Slide </w:t>
      </w:r>
      <w:r>
        <w:rPr>
          <w:color w:val="000000"/>
          <w:highlight w:val="white"/>
        </w:rPr>
        <w:t>Resources</w:t>
      </w:r>
    </w:p>
    <w:p w14:paraId="18D39A95" w14:textId="77777777" w:rsidR="0041741A" w:rsidRDefault="00286B40">
      <w:pPr>
        <w:numPr>
          <w:ilvl w:val="0"/>
          <w:numId w:val="6"/>
        </w:numPr>
        <w:rPr>
          <w:color w:val="000000"/>
        </w:rPr>
      </w:pPr>
      <w:r>
        <w:rPr>
          <w:color w:val="000000"/>
        </w:rPr>
        <w:t xml:space="preserve">The resources may encompass robotic equipment, catering services, sound systems, lighting, and internet connectivity. </w:t>
      </w:r>
    </w:p>
    <w:p w14:paraId="08DE127C" w14:textId="77777777" w:rsidR="0041741A" w:rsidRDefault="00286B40">
      <w:pPr>
        <w:numPr>
          <w:ilvl w:val="0"/>
          <w:numId w:val="6"/>
        </w:numPr>
      </w:pPr>
      <w:r>
        <w:t>At the conference, practical demonstrations of technology such as robots will be projected by collaborating with hotels and restaurants.</w:t>
      </w:r>
    </w:p>
    <w:p w14:paraId="4A77D60B" w14:textId="77777777" w:rsidR="0041741A" w:rsidRDefault="00286B40">
      <w:pPr>
        <w:numPr>
          <w:ilvl w:val="0"/>
          <w:numId w:val="6"/>
        </w:numPr>
      </w:pPr>
      <w:r>
        <w:t xml:space="preserve">EZ-Robot software will be used to educate the guests at the conference. </w:t>
      </w:r>
    </w:p>
    <w:p w14:paraId="725B4A45" w14:textId="77777777" w:rsidR="0041741A" w:rsidRDefault="00286B40">
      <w:pPr>
        <w:numPr>
          <w:ilvl w:val="0"/>
          <w:numId w:val="6"/>
        </w:numPr>
      </w:pPr>
      <w:r>
        <w:t>EZ-Robot software is an influential and versatile platform for education and DIY.</w:t>
      </w:r>
    </w:p>
    <w:p w14:paraId="333D36F2" w14:textId="77777777" w:rsidR="0041741A" w:rsidRDefault="00286B40">
      <w:pPr>
        <w:numPr>
          <w:ilvl w:val="0"/>
          <w:numId w:val="6"/>
        </w:numPr>
        <w:rPr>
          <w:color w:val="000000"/>
        </w:rPr>
      </w:pPr>
      <w:r>
        <w:rPr>
          <w:color w:val="000000"/>
        </w:rPr>
        <w:t xml:space="preserve">Marketing will also be required to draw the attention of the potential audiences. </w:t>
      </w:r>
    </w:p>
    <w:p w14:paraId="4E71C1BF" w14:textId="77777777" w:rsidR="0041741A" w:rsidRDefault="00286B40">
      <w:pPr>
        <w:numPr>
          <w:ilvl w:val="0"/>
          <w:numId w:val="6"/>
        </w:numPr>
        <w:rPr>
          <w:color w:val="000000"/>
        </w:rPr>
      </w:pPr>
      <w:r>
        <w:rPr>
          <w:color w:val="000000"/>
        </w:rPr>
        <w:t xml:space="preserve">Targeted messaging through social media, and email to attract exhibitors and attendees. </w:t>
      </w:r>
    </w:p>
    <w:p w14:paraId="7D22A270" w14:textId="77777777" w:rsidR="0041741A" w:rsidRDefault="00286B40">
      <w:pPr>
        <w:pStyle w:val="Heading1"/>
        <w:rPr>
          <w:color w:val="000000"/>
          <w:highlight w:val="white"/>
        </w:rPr>
      </w:pPr>
      <w:bookmarkStart w:id="6" w:name="_heading=h.3dy6vkm" w:colFirst="0" w:colLast="0"/>
      <w:bookmarkEnd w:id="6"/>
      <w:r>
        <w:rPr>
          <w:color w:val="000000"/>
        </w:rPr>
        <w:t xml:space="preserve">Slide </w:t>
      </w:r>
      <w:r>
        <w:rPr>
          <w:color w:val="000000"/>
          <w:highlight w:val="white"/>
        </w:rPr>
        <w:t>Sponsorship Opportunities</w:t>
      </w:r>
    </w:p>
    <w:p w14:paraId="34BE8BAA" w14:textId="77777777" w:rsidR="0041741A" w:rsidRDefault="00286B40">
      <w:pPr>
        <w:numPr>
          <w:ilvl w:val="0"/>
          <w:numId w:val="2"/>
        </w:numPr>
        <w:rPr>
          <w:color w:val="000000"/>
        </w:rPr>
      </w:pPr>
      <w:r>
        <w:rPr>
          <w:color w:val="000000"/>
        </w:rPr>
        <w:t xml:space="preserve">Partnering sponsorship with hotel companies to gain visibility. </w:t>
      </w:r>
    </w:p>
    <w:p w14:paraId="0D00BEAB" w14:textId="77777777" w:rsidR="0041741A" w:rsidRDefault="00286B40">
      <w:pPr>
        <w:numPr>
          <w:ilvl w:val="0"/>
          <w:numId w:val="2"/>
        </w:numPr>
        <w:rPr>
          <w:color w:val="000000"/>
        </w:rPr>
      </w:pPr>
      <w:r>
        <w:rPr>
          <w:color w:val="000000"/>
        </w:rPr>
        <w:t>Hotel chains in the UK and technology companies will be sponsored.</w:t>
      </w:r>
    </w:p>
    <w:p w14:paraId="709F6BA7" w14:textId="77777777" w:rsidR="0041741A" w:rsidRDefault="00286B40">
      <w:pPr>
        <w:numPr>
          <w:ilvl w:val="0"/>
          <w:numId w:val="2"/>
        </w:numPr>
      </w:pPr>
      <w:r>
        <w:t>The sponsorship of such hotels and restaurants in this conference can help in educating the use of innovative technology in the industry.</w:t>
      </w:r>
    </w:p>
    <w:p w14:paraId="2EF1D516" w14:textId="77777777" w:rsidR="0041741A" w:rsidRDefault="00286B40">
      <w:pPr>
        <w:numPr>
          <w:ilvl w:val="0"/>
          <w:numId w:val="2"/>
        </w:numPr>
        <w:rPr>
          <w:color w:val="000000"/>
        </w:rPr>
      </w:pPr>
      <w:r>
        <w:rPr>
          <w:color w:val="000000"/>
        </w:rPr>
        <w:t>Hotel chains such as Premier Inn and Whitbread will be sponsored.</w:t>
      </w:r>
    </w:p>
    <w:p w14:paraId="0E888ABB" w14:textId="77777777" w:rsidR="0041741A" w:rsidRDefault="00286B40">
      <w:pPr>
        <w:pStyle w:val="Heading1"/>
      </w:pPr>
      <w:bookmarkStart w:id="7" w:name="_heading=h.1t3h5sf" w:colFirst="0" w:colLast="0"/>
      <w:bookmarkEnd w:id="7"/>
      <w:r>
        <w:rPr>
          <w:color w:val="000000"/>
        </w:rPr>
        <w:t>Slide Costs and predicted revenue and SMART goals</w:t>
      </w:r>
    </w:p>
    <w:p w14:paraId="273EE454" w14:textId="77777777" w:rsidR="0041741A" w:rsidRDefault="00286B40">
      <w:pPr>
        <w:rPr>
          <w:b/>
          <w:color w:val="000000"/>
          <w:sz w:val="28"/>
          <w:szCs w:val="28"/>
        </w:rPr>
      </w:pPr>
      <w:r>
        <w:rPr>
          <w:b/>
          <w:color w:val="000000"/>
          <w:sz w:val="28"/>
          <w:szCs w:val="28"/>
        </w:rPr>
        <w:t xml:space="preserve">Breakdown of costs </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41741A" w14:paraId="0350CB56" w14:textId="77777777">
        <w:tc>
          <w:tcPr>
            <w:tcW w:w="3120" w:type="dxa"/>
            <w:shd w:val="clear" w:color="auto" w:fill="auto"/>
            <w:tcMar>
              <w:top w:w="100" w:type="dxa"/>
              <w:left w:w="100" w:type="dxa"/>
              <w:bottom w:w="100" w:type="dxa"/>
              <w:right w:w="100" w:type="dxa"/>
            </w:tcMar>
          </w:tcPr>
          <w:p w14:paraId="32CA2D6D" w14:textId="77777777" w:rsidR="0041741A" w:rsidRDefault="00286B40">
            <w:pPr>
              <w:widowControl w:val="0"/>
              <w:pBdr>
                <w:top w:val="nil"/>
                <w:left w:val="nil"/>
                <w:bottom w:val="nil"/>
                <w:right w:val="nil"/>
                <w:between w:val="nil"/>
              </w:pBdr>
              <w:spacing w:line="240" w:lineRule="auto"/>
              <w:jc w:val="left"/>
              <w:rPr>
                <w:b/>
                <w:color w:val="000000"/>
                <w:sz w:val="28"/>
                <w:szCs w:val="28"/>
              </w:rPr>
            </w:pPr>
            <w:r>
              <w:rPr>
                <w:b/>
                <w:color w:val="000000"/>
                <w:sz w:val="28"/>
                <w:szCs w:val="28"/>
              </w:rPr>
              <w:t xml:space="preserve">Category </w:t>
            </w:r>
          </w:p>
        </w:tc>
        <w:tc>
          <w:tcPr>
            <w:tcW w:w="3120" w:type="dxa"/>
            <w:shd w:val="clear" w:color="auto" w:fill="auto"/>
            <w:tcMar>
              <w:top w:w="100" w:type="dxa"/>
              <w:left w:w="100" w:type="dxa"/>
              <w:bottom w:w="100" w:type="dxa"/>
              <w:right w:w="100" w:type="dxa"/>
            </w:tcMar>
          </w:tcPr>
          <w:p w14:paraId="113D904F" w14:textId="77777777" w:rsidR="0041741A" w:rsidRDefault="00286B40">
            <w:pPr>
              <w:widowControl w:val="0"/>
              <w:pBdr>
                <w:top w:val="nil"/>
                <w:left w:val="nil"/>
                <w:bottom w:val="nil"/>
                <w:right w:val="nil"/>
                <w:between w:val="nil"/>
              </w:pBdr>
              <w:spacing w:line="240" w:lineRule="auto"/>
              <w:jc w:val="left"/>
              <w:rPr>
                <w:b/>
                <w:color w:val="000000"/>
                <w:sz w:val="28"/>
                <w:szCs w:val="28"/>
              </w:rPr>
            </w:pPr>
            <w:r>
              <w:rPr>
                <w:b/>
                <w:color w:val="000000"/>
                <w:sz w:val="28"/>
                <w:szCs w:val="28"/>
              </w:rPr>
              <w:t xml:space="preserve">Resources </w:t>
            </w:r>
          </w:p>
        </w:tc>
        <w:tc>
          <w:tcPr>
            <w:tcW w:w="3120" w:type="dxa"/>
            <w:shd w:val="clear" w:color="auto" w:fill="auto"/>
            <w:tcMar>
              <w:top w:w="100" w:type="dxa"/>
              <w:left w:w="100" w:type="dxa"/>
              <w:bottom w:w="100" w:type="dxa"/>
              <w:right w:w="100" w:type="dxa"/>
            </w:tcMar>
          </w:tcPr>
          <w:p w14:paraId="01D5D4C9" w14:textId="77777777" w:rsidR="0041741A" w:rsidRDefault="00286B40">
            <w:pPr>
              <w:widowControl w:val="0"/>
              <w:pBdr>
                <w:top w:val="nil"/>
                <w:left w:val="nil"/>
                <w:bottom w:val="nil"/>
                <w:right w:val="nil"/>
                <w:between w:val="nil"/>
              </w:pBdr>
              <w:spacing w:line="240" w:lineRule="auto"/>
              <w:jc w:val="left"/>
              <w:rPr>
                <w:b/>
                <w:color w:val="000000"/>
                <w:sz w:val="28"/>
                <w:szCs w:val="28"/>
              </w:rPr>
            </w:pPr>
            <w:r>
              <w:rPr>
                <w:b/>
                <w:color w:val="000000"/>
                <w:sz w:val="28"/>
                <w:szCs w:val="28"/>
              </w:rPr>
              <w:t xml:space="preserve">Amount </w:t>
            </w:r>
          </w:p>
        </w:tc>
      </w:tr>
      <w:tr w:rsidR="0041741A" w14:paraId="2EEF373E" w14:textId="77777777">
        <w:tc>
          <w:tcPr>
            <w:tcW w:w="3120" w:type="dxa"/>
            <w:shd w:val="clear" w:color="auto" w:fill="auto"/>
            <w:tcMar>
              <w:top w:w="100" w:type="dxa"/>
              <w:left w:w="100" w:type="dxa"/>
              <w:bottom w:w="100" w:type="dxa"/>
              <w:right w:w="100" w:type="dxa"/>
            </w:tcMar>
          </w:tcPr>
          <w:p w14:paraId="4D954B14" w14:textId="77777777" w:rsidR="0041741A" w:rsidRDefault="00286B40">
            <w:pPr>
              <w:spacing w:line="240" w:lineRule="auto"/>
              <w:rPr>
                <w:color w:val="000000"/>
              </w:rPr>
            </w:pPr>
            <w:r>
              <w:rPr>
                <w:color w:val="000000"/>
              </w:rPr>
              <w:lastRenderedPageBreak/>
              <w:t xml:space="preserve">Venue hiring </w:t>
            </w:r>
          </w:p>
        </w:tc>
        <w:tc>
          <w:tcPr>
            <w:tcW w:w="3120" w:type="dxa"/>
            <w:shd w:val="clear" w:color="auto" w:fill="auto"/>
            <w:tcMar>
              <w:top w:w="100" w:type="dxa"/>
              <w:left w:w="100" w:type="dxa"/>
              <w:bottom w:w="100" w:type="dxa"/>
              <w:right w:w="100" w:type="dxa"/>
            </w:tcMar>
          </w:tcPr>
          <w:p w14:paraId="736E2EE0" w14:textId="77777777" w:rsidR="0041741A" w:rsidRDefault="00286B40">
            <w:pPr>
              <w:spacing w:line="240" w:lineRule="auto"/>
              <w:rPr>
                <w:color w:val="000000"/>
              </w:rPr>
            </w:pPr>
            <w:r>
              <w:rPr>
                <w:color w:val="000000"/>
              </w:rPr>
              <w:t>The nightingale room</w:t>
            </w:r>
          </w:p>
        </w:tc>
        <w:tc>
          <w:tcPr>
            <w:tcW w:w="3120" w:type="dxa"/>
            <w:shd w:val="clear" w:color="auto" w:fill="auto"/>
            <w:tcMar>
              <w:top w:w="100" w:type="dxa"/>
              <w:left w:w="100" w:type="dxa"/>
              <w:bottom w:w="100" w:type="dxa"/>
              <w:right w:w="100" w:type="dxa"/>
            </w:tcMar>
          </w:tcPr>
          <w:p w14:paraId="65094028" w14:textId="77777777" w:rsidR="0041741A" w:rsidRDefault="00286B40">
            <w:pPr>
              <w:spacing w:line="240" w:lineRule="auto"/>
              <w:rPr>
                <w:color w:val="000000"/>
              </w:rPr>
            </w:pPr>
            <w:r>
              <w:rPr>
                <w:color w:val="000000"/>
              </w:rPr>
              <w:t>£200</w:t>
            </w:r>
          </w:p>
        </w:tc>
      </w:tr>
      <w:tr w:rsidR="0041741A" w14:paraId="72900948" w14:textId="77777777">
        <w:tc>
          <w:tcPr>
            <w:tcW w:w="3120" w:type="dxa"/>
            <w:shd w:val="clear" w:color="auto" w:fill="auto"/>
            <w:tcMar>
              <w:top w:w="100" w:type="dxa"/>
              <w:left w:w="100" w:type="dxa"/>
              <w:bottom w:w="100" w:type="dxa"/>
              <w:right w:w="100" w:type="dxa"/>
            </w:tcMar>
          </w:tcPr>
          <w:p w14:paraId="2A2710E7" w14:textId="77777777" w:rsidR="0041741A" w:rsidRDefault="00286B40">
            <w:pPr>
              <w:spacing w:line="240" w:lineRule="auto"/>
              <w:rPr>
                <w:color w:val="000000"/>
              </w:rPr>
            </w:pPr>
            <w:r>
              <w:rPr>
                <w:color w:val="000000"/>
              </w:rPr>
              <w:t xml:space="preserve">Equipment </w:t>
            </w:r>
          </w:p>
        </w:tc>
        <w:tc>
          <w:tcPr>
            <w:tcW w:w="3120" w:type="dxa"/>
            <w:shd w:val="clear" w:color="auto" w:fill="auto"/>
            <w:tcMar>
              <w:top w:w="100" w:type="dxa"/>
              <w:left w:w="100" w:type="dxa"/>
              <w:bottom w:w="100" w:type="dxa"/>
              <w:right w:w="100" w:type="dxa"/>
            </w:tcMar>
          </w:tcPr>
          <w:p w14:paraId="37C03D6B" w14:textId="77777777" w:rsidR="0041741A" w:rsidRDefault="00286B40">
            <w:pPr>
              <w:spacing w:line="240" w:lineRule="auto"/>
              <w:rPr>
                <w:color w:val="000000"/>
              </w:rPr>
            </w:pPr>
            <w:r>
              <w:rPr>
                <w:color w:val="000000"/>
              </w:rPr>
              <w:t>Lighting, sounding, robotics, EZ-Robot s</w:t>
            </w:r>
            <w:r>
              <w:t>oftware.</w:t>
            </w:r>
          </w:p>
        </w:tc>
        <w:tc>
          <w:tcPr>
            <w:tcW w:w="3120" w:type="dxa"/>
            <w:shd w:val="clear" w:color="auto" w:fill="auto"/>
            <w:tcMar>
              <w:top w:w="100" w:type="dxa"/>
              <w:left w:w="100" w:type="dxa"/>
              <w:bottom w:w="100" w:type="dxa"/>
              <w:right w:w="100" w:type="dxa"/>
            </w:tcMar>
          </w:tcPr>
          <w:p w14:paraId="650100FE" w14:textId="77777777" w:rsidR="0041741A" w:rsidRDefault="00286B40">
            <w:pPr>
              <w:spacing w:line="240" w:lineRule="auto"/>
              <w:rPr>
                <w:color w:val="000000"/>
              </w:rPr>
            </w:pPr>
            <w:r>
              <w:rPr>
                <w:color w:val="000000"/>
              </w:rPr>
              <w:t>£300</w:t>
            </w:r>
          </w:p>
        </w:tc>
      </w:tr>
      <w:tr w:rsidR="0041741A" w14:paraId="3B0EE8CF" w14:textId="77777777">
        <w:tc>
          <w:tcPr>
            <w:tcW w:w="3120" w:type="dxa"/>
            <w:shd w:val="clear" w:color="auto" w:fill="auto"/>
            <w:tcMar>
              <w:top w:w="100" w:type="dxa"/>
              <w:left w:w="100" w:type="dxa"/>
              <w:bottom w:w="100" w:type="dxa"/>
              <w:right w:w="100" w:type="dxa"/>
            </w:tcMar>
          </w:tcPr>
          <w:p w14:paraId="1AC0F669" w14:textId="77777777" w:rsidR="0041741A" w:rsidRDefault="00286B40">
            <w:pPr>
              <w:spacing w:line="240" w:lineRule="auto"/>
              <w:rPr>
                <w:color w:val="000000"/>
              </w:rPr>
            </w:pPr>
            <w:r>
              <w:rPr>
                <w:color w:val="000000"/>
              </w:rPr>
              <w:t>Staff costs</w:t>
            </w:r>
          </w:p>
        </w:tc>
        <w:tc>
          <w:tcPr>
            <w:tcW w:w="3120" w:type="dxa"/>
            <w:shd w:val="clear" w:color="auto" w:fill="auto"/>
            <w:tcMar>
              <w:top w:w="100" w:type="dxa"/>
              <w:left w:w="100" w:type="dxa"/>
              <w:bottom w:w="100" w:type="dxa"/>
              <w:right w:w="100" w:type="dxa"/>
            </w:tcMar>
          </w:tcPr>
          <w:p w14:paraId="77B9D94E" w14:textId="77777777" w:rsidR="0041741A" w:rsidRDefault="00286B40">
            <w:pPr>
              <w:spacing w:line="240" w:lineRule="auto"/>
              <w:rPr>
                <w:color w:val="000000"/>
              </w:rPr>
            </w:pPr>
            <w:r>
              <w:rPr>
                <w:color w:val="000000"/>
              </w:rPr>
              <w:t xml:space="preserve">Caterers, technicians, </w:t>
            </w:r>
            <w:r>
              <w:t>Conference event</w:t>
            </w:r>
            <w:r>
              <w:rPr>
                <w:color w:val="000000"/>
              </w:rPr>
              <w:t xml:space="preserve"> coordinators</w:t>
            </w:r>
          </w:p>
        </w:tc>
        <w:tc>
          <w:tcPr>
            <w:tcW w:w="3120" w:type="dxa"/>
            <w:shd w:val="clear" w:color="auto" w:fill="auto"/>
            <w:tcMar>
              <w:top w:w="100" w:type="dxa"/>
              <w:left w:w="100" w:type="dxa"/>
              <w:bottom w:w="100" w:type="dxa"/>
              <w:right w:w="100" w:type="dxa"/>
            </w:tcMar>
          </w:tcPr>
          <w:p w14:paraId="2FD28A43" w14:textId="77777777" w:rsidR="0041741A" w:rsidRDefault="00286B40">
            <w:pPr>
              <w:spacing w:line="240" w:lineRule="auto"/>
              <w:rPr>
                <w:color w:val="000000"/>
              </w:rPr>
            </w:pPr>
            <w:r>
              <w:rPr>
                <w:color w:val="000000"/>
              </w:rPr>
              <w:t>£600</w:t>
            </w:r>
          </w:p>
        </w:tc>
      </w:tr>
      <w:tr w:rsidR="0041741A" w14:paraId="698B139B" w14:textId="77777777">
        <w:tc>
          <w:tcPr>
            <w:tcW w:w="3120" w:type="dxa"/>
            <w:shd w:val="clear" w:color="auto" w:fill="auto"/>
            <w:tcMar>
              <w:top w:w="100" w:type="dxa"/>
              <w:left w:w="100" w:type="dxa"/>
              <w:bottom w:w="100" w:type="dxa"/>
              <w:right w:w="100" w:type="dxa"/>
            </w:tcMar>
          </w:tcPr>
          <w:p w14:paraId="46061714" w14:textId="77777777" w:rsidR="0041741A" w:rsidRDefault="00286B40">
            <w:pPr>
              <w:spacing w:line="240" w:lineRule="auto"/>
              <w:rPr>
                <w:color w:val="000000"/>
              </w:rPr>
            </w:pPr>
            <w:r>
              <w:rPr>
                <w:color w:val="000000"/>
              </w:rPr>
              <w:t>Catering services</w:t>
            </w:r>
          </w:p>
        </w:tc>
        <w:tc>
          <w:tcPr>
            <w:tcW w:w="3120" w:type="dxa"/>
            <w:shd w:val="clear" w:color="auto" w:fill="auto"/>
            <w:tcMar>
              <w:top w:w="100" w:type="dxa"/>
              <w:left w:w="100" w:type="dxa"/>
              <w:bottom w:w="100" w:type="dxa"/>
              <w:right w:w="100" w:type="dxa"/>
            </w:tcMar>
          </w:tcPr>
          <w:p w14:paraId="72B037D9" w14:textId="77777777" w:rsidR="0041741A" w:rsidRDefault="00286B40">
            <w:pPr>
              <w:spacing w:line="240" w:lineRule="auto"/>
              <w:rPr>
                <w:color w:val="000000"/>
              </w:rPr>
            </w:pPr>
            <w:r>
              <w:rPr>
                <w:color w:val="000000"/>
              </w:rPr>
              <w:t>Beverages and food</w:t>
            </w:r>
          </w:p>
        </w:tc>
        <w:tc>
          <w:tcPr>
            <w:tcW w:w="3120" w:type="dxa"/>
            <w:shd w:val="clear" w:color="auto" w:fill="auto"/>
            <w:tcMar>
              <w:top w:w="100" w:type="dxa"/>
              <w:left w:w="100" w:type="dxa"/>
              <w:bottom w:w="100" w:type="dxa"/>
              <w:right w:w="100" w:type="dxa"/>
            </w:tcMar>
          </w:tcPr>
          <w:p w14:paraId="6D5B7B03" w14:textId="77777777" w:rsidR="0041741A" w:rsidRDefault="00286B40">
            <w:pPr>
              <w:spacing w:line="240" w:lineRule="auto"/>
              <w:rPr>
                <w:color w:val="000000"/>
              </w:rPr>
            </w:pPr>
            <w:r>
              <w:rPr>
                <w:color w:val="000000"/>
              </w:rPr>
              <w:t>£200</w:t>
            </w:r>
          </w:p>
        </w:tc>
      </w:tr>
      <w:tr w:rsidR="0041741A" w14:paraId="2CBEE6CF" w14:textId="77777777">
        <w:tc>
          <w:tcPr>
            <w:tcW w:w="3120" w:type="dxa"/>
            <w:shd w:val="clear" w:color="auto" w:fill="auto"/>
            <w:tcMar>
              <w:top w:w="100" w:type="dxa"/>
              <w:left w:w="100" w:type="dxa"/>
              <w:bottom w:w="100" w:type="dxa"/>
              <w:right w:w="100" w:type="dxa"/>
            </w:tcMar>
          </w:tcPr>
          <w:p w14:paraId="177C0258" w14:textId="77777777" w:rsidR="0041741A" w:rsidRDefault="00286B40">
            <w:pPr>
              <w:spacing w:line="240" w:lineRule="auto"/>
              <w:rPr>
                <w:color w:val="000000"/>
              </w:rPr>
            </w:pPr>
            <w:r>
              <w:rPr>
                <w:color w:val="000000"/>
              </w:rPr>
              <w:t xml:space="preserve">Transportation </w:t>
            </w:r>
          </w:p>
        </w:tc>
        <w:tc>
          <w:tcPr>
            <w:tcW w:w="3120" w:type="dxa"/>
            <w:shd w:val="clear" w:color="auto" w:fill="auto"/>
            <w:tcMar>
              <w:top w:w="100" w:type="dxa"/>
              <w:left w:w="100" w:type="dxa"/>
              <w:bottom w:w="100" w:type="dxa"/>
              <w:right w:w="100" w:type="dxa"/>
            </w:tcMar>
          </w:tcPr>
          <w:p w14:paraId="0B72A611" w14:textId="77777777" w:rsidR="0041741A" w:rsidRDefault="00286B40">
            <w:pPr>
              <w:spacing w:line="240" w:lineRule="auto"/>
              <w:rPr>
                <w:color w:val="000000"/>
              </w:rPr>
            </w:pPr>
            <w:r>
              <w:rPr>
                <w:color w:val="000000"/>
              </w:rPr>
              <w:t xml:space="preserve">Staff and equipment transportation </w:t>
            </w:r>
          </w:p>
        </w:tc>
        <w:tc>
          <w:tcPr>
            <w:tcW w:w="3120" w:type="dxa"/>
            <w:shd w:val="clear" w:color="auto" w:fill="auto"/>
            <w:tcMar>
              <w:top w:w="100" w:type="dxa"/>
              <w:left w:w="100" w:type="dxa"/>
              <w:bottom w:w="100" w:type="dxa"/>
              <w:right w:w="100" w:type="dxa"/>
            </w:tcMar>
          </w:tcPr>
          <w:p w14:paraId="48598137" w14:textId="77777777" w:rsidR="0041741A" w:rsidRDefault="00286B40">
            <w:pPr>
              <w:spacing w:line="240" w:lineRule="auto"/>
              <w:rPr>
                <w:color w:val="000000"/>
              </w:rPr>
            </w:pPr>
            <w:r>
              <w:rPr>
                <w:color w:val="000000"/>
              </w:rPr>
              <w:t>£200</w:t>
            </w:r>
          </w:p>
        </w:tc>
      </w:tr>
      <w:tr w:rsidR="0041741A" w14:paraId="587D5A24" w14:textId="77777777">
        <w:tc>
          <w:tcPr>
            <w:tcW w:w="3120" w:type="dxa"/>
            <w:shd w:val="clear" w:color="auto" w:fill="auto"/>
            <w:tcMar>
              <w:top w:w="100" w:type="dxa"/>
              <w:left w:w="100" w:type="dxa"/>
              <w:bottom w:w="100" w:type="dxa"/>
              <w:right w:w="100" w:type="dxa"/>
            </w:tcMar>
          </w:tcPr>
          <w:p w14:paraId="32A96625" w14:textId="77777777" w:rsidR="0041741A" w:rsidRDefault="00286B40">
            <w:pPr>
              <w:spacing w:line="240" w:lineRule="auto"/>
              <w:rPr>
                <w:color w:val="000000"/>
              </w:rPr>
            </w:pPr>
            <w:r>
              <w:rPr>
                <w:color w:val="000000"/>
              </w:rPr>
              <w:t>Marketing costs</w:t>
            </w:r>
          </w:p>
        </w:tc>
        <w:tc>
          <w:tcPr>
            <w:tcW w:w="3120" w:type="dxa"/>
            <w:shd w:val="clear" w:color="auto" w:fill="auto"/>
            <w:tcMar>
              <w:top w:w="100" w:type="dxa"/>
              <w:left w:w="100" w:type="dxa"/>
              <w:bottom w:w="100" w:type="dxa"/>
              <w:right w:w="100" w:type="dxa"/>
            </w:tcMar>
          </w:tcPr>
          <w:p w14:paraId="27C07634" w14:textId="77777777" w:rsidR="0041741A" w:rsidRDefault="00286B40">
            <w:pPr>
              <w:spacing w:line="240" w:lineRule="auto"/>
              <w:rPr>
                <w:color w:val="000000"/>
              </w:rPr>
            </w:pPr>
            <w:r>
              <w:rPr>
                <w:color w:val="000000"/>
              </w:rPr>
              <w:t>Social media, emails and ads</w:t>
            </w:r>
          </w:p>
        </w:tc>
        <w:tc>
          <w:tcPr>
            <w:tcW w:w="3120" w:type="dxa"/>
            <w:shd w:val="clear" w:color="auto" w:fill="auto"/>
            <w:tcMar>
              <w:top w:w="100" w:type="dxa"/>
              <w:left w:w="100" w:type="dxa"/>
              <w:bottom w:w="100" w:type="dxa"/>
              <w:right w:w="100" w:type="dxa"/>
            </w:tcMar>
          </w:tcPr>
          <w:p w14:paraId="1D837DC9" w14:textId="77777777" w:rsidR="0041741A" w:rsidRDefault="00286B40">
            <w:pPr>
              <w:spacing w:line="240" w:lineRule="auto"/>
              <w:rPr>
                <w:color w:val="000000"/>
              </w:rPr>
            </w:pPr>
            <w:r>
              <w:rPr>
                <w:color w:val="000000"/>
              </w:rPr>
              <w:t>£300</w:t>
            </w:r>
          </w:p>
        </w:tc>
      </w:tr>
      <w:tr w:rsidR="0041741A" w14:paraId="6FDA104C" w14:textId="77777777">
        <w:tc>
          <w:tcPr>
            <w:tcW w:w="3120" w:type="dxa"/>
            <w:shd w:val="clear" w:color="auto" w:fill="auto"/>
            <w:tcMar>
              <w:top w:w="100" w:type="dxa"/>
              <w:left w:w="100" w:type="dxa"/>
              <w:bottom w:w="100" w:type="dxa"/>
              <w:right w:w="100" w:type="dxa"/>
            </w:tcMar>
          </w:tcPr>
          <w:p w14:paraId="5BF7F3EA" w14:textId="77777777" w:rsidR="0041741A" w:rsidRDefault="00286B40">
            <w:pPr>
              <w:widowControl w:val="0"/>
              <w:pBdr>
                <w:top w:val="nil"/>
                <w:left w:val="nil"/>
                <w:bottom w:val="nil"/>
                <w:right w:val="nil"/>
                <w:between w:val="nil"/>
              </w:pBdr>
              <w:spacing w:line="240" w:lineRule="auto"/>
              <w:jc w:val="left"/>
              <w:rPr>
                <w:b/>
                <w:color w:val="000000"/>
                <w:sz w:val="28"/>
                <w:szCs w:val="28"/>
              </w:rPr>
            </w:pPr>
            <w:r>
              <w:rPr>
                <w:b/>
                <w:color w:val="000000"/>
                <w:sz w:val="28"/>
                <w:szCs w:val="28"/>
              </w:rPr>
              <w:t>Total expenses</w:t>
            </w:r>
          </w:p>
        </w:tc>
        <w:tc>
          <w:tcPr>
            <w:tcW w:w="3120" w:type="dxa"/>
            <w:shd w:val="clear" w:color="auto" w:fill="auto"/>
            <w:tcMar>
              <w:top w:w="100" w:type="dxa"/>
              <w:left w:w="100" w:type="dxa"/>
              <w:bottom w:w="100" w:type="dxa"/>
              <w:right w:w="100" w:type="dxa"/>
            </w:tcMar>
          </w:tcPr>
          <w:p w14:paraId="525533DE" w14:textId="77777777" w:rsidR="0041741A" w:rsidRDefault="0041741A">
            <w:pPr>
              <w:widowControl w:val="0"/>
              <w:pBdr>
                <w:top w:val="nil"/>
                <w:left w:val="nil"/>
                <w:bottom w:val="nil"/>
                <w:right w:val="nil"/>
                <w:between w:val="nil"/>
              </w:pBdr>
              <w:spacing w:line="240" w:lineRule="auto"/>
              <w:jc w:val="left"/>
              <w:rPr>
                <w:b/>
                <w:color w:val="000000"/>
                <w:sz w:val="28"/>
                <w:szCs w:val="28"/>
              </w:rPr>
            </w:pPr>
          </w:p>
        </w:tc>
        <w:tc>
          <w:tcPr>
            <w:tcW w:w="3120" w:type="dxa"/>
            <w:shd w:val="clear" w:color="auto" w:fill="auto"/>
            <w:tcMar>
              <w:top w:w="100" w:type="dxa"/>
              <w:left w:w="100" w:type="dxa"/>
              <w:bottom w:w="100" w:type="dxa"/>
              <w:right w:w="100" w:type="dxa"/>
            </w:tcMar>
          </w:tcPr>
          <w:p w14:paraId="29B3C004" w14:textId="77777777" w:rsidR="0041741A" w:rsidRDefault="00286B40">
            <w:pPr>
              <w:widowControl w:val="0"/>
              <w:spacing w:line="240" w:lineRule="auto"/>
              <w:jc w:val="left"/>
              <w:rPr>
                <w:b/>
                <w:color w:val="000000"/>
                <w:sz w:val="28"/>
                <w:szCs w:val="28"/>
              </w:rPr>
            </w:pPr>
            <w:r>
              <w:rPr>
                <w:b/>
                <w:color w:val="000000"/>
                <w:sz w:val="28"/>
                <w:szCs w:val="28"/>
              </w:rPr>
              <w:t>£1900</w:t>
            </w:r>
          </w:p>
        </w:tc>
      </w:tr>
    </w:tbl>
    <w:p w14:paraId="1BB03251" w14:textId="77777777" w:rsidR="0041741A" w:rsidRDefault="00286B40">
      <w:pPr>
        <w:rPr>
          <w:b/>
          <w:color w:val="000000"/>
          <w:sz w:val="28"/>
          <w:szCs w:val="28"/>
        </w:rPr>
      </w:pPr>
      <w:r>
        <w:rPr>
          <w:b/>
          <w:color w:val="000000"/>
          <w:sz w:val="28"/>
          <w:szCs w:val="28"/>
        </w:rPr>
        <w:t xml:space="preserve">Predictive revenue </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41741A" w14:paraId="00C2C856" w14:textId="77777777">
        <w:tc>
          <w:tcPr>
            <w:tcW w:w="3120" w:type="dxa"/>
            <w:shd w:val="clear" w:color="auto" w:fill="auto"/>
            <w:tcMar>
              <w:top w:w="100" w:type="dxa"/>
              <w:left w:w="100" w:type="dxa"/>
              <w:bottom w:w="100" w:type="dxa"/>
              <w:right w:w="100" w:type="dxa"/>
            </w:tcMar>
          </w:tcPr>
          <w:p w14:paraId="518706E5" w14:textId="77777777" w:rsidR="0041741A" w:rsidRDefault="00286B40">
            <w:pPr>
              <w:widowControl w:val="0"/>
              <w:pBdr>
                <w:top w:val="nil"/>
                <w:left w:val="nil"/>
                <w:bottom w:val="nil"/>
                <w:right w:val="nil"/>
                <w:between w:val="nil"/>
              </w:pBdr>
              <w:spacing w:line="240" w:lineRule="auto"/>
              <w:jc w:val="left"/>
              <w:rPr>
                <w:b/>
                <w:color w:val="000000"/>
                <w:sz w:val="28"/>
                <w:szCs w:val="28"/>
              </w:rPr>
            </w:pPr>
            <w:r>
              <w:rPr>
                <w:b/>
                <w:color w:val="000000"/>
                <w:sz w:val="28"/>
                <w:szCs w:val="28"/>
              </w:rPr>
              <w:t xml:space="preserve">Source </w:t>
            </w:r>
          </w:p>
        </w:tc>
        <w:tc>
          <w:tcPr>
            <w:tcW w:w="3120" w:type="dxa"/>
            <w:shd w:val="clear" w:color="auto" w:fill="auto"/>
            <w:tcMar>
              <w:top w:w="100" w:type="dxa"/>
              <w:left w:w="100" w:type="dxa"/>
              <w:bottom w:w="100" w:type="dxa"/>
              <w:right w:w="100" w:type="dxa"/>
            </w:tcMar>
          </w:tcPr>
          <w:p w14:paraId="4420653E" w14:textId="77777777" w:rsidR="0041741A" w:rsidRDefault="00286B40">
            <w:pPr>
              <w:widowControl w:val="0"/>
              <w:pBdr>
                <w:top w:val="nil"/>
                <w:left w:val="nil"/>
                <w:bottom w:val="nil"/>
                <w:right w:val="nil"/>
                <w:between w:val="nil"/>
              </w:pBdr>
              <w:spacing w:line="240" w:lineRule="auto"/>
              <w:jc w:val="left"/>
              <w:rPr>
                <w:b/>
                <w:color w:val="000000"/>
                <w:sz w:val="28"/>
                <w:szCs w:val="28"/>
              </w:rPr>
            </w:pPr>
            <w:r>
              <w:rPr>
                <w:b/>
                <w:color w:val="000000"/>
                <w:sz w:val="28"/>
                <w:szCs w:val="28"/>
              </w:rPr>
              <w:t xml:space="preserve">Description </w:t>
            </w:r>
          </w:p>
        </w:tc>
        <w:tc>
          <w:tcPr>
            <w:tcW w:w="3120" w:type="dxa"/>
            <w:shd w:val="clear" w:color="auto" w:fill="auto"/>
            <w:tcMar>
              <w:top w:w="100" w:type="dxa"/>
              <w:left w:w="100" w:type="dxa"/>
              <w:bottom w:w="100" w:type="dxa"/>
              <w:right w:w="100" w:type="dxa"/>
            </w:tcMar>
          </w:tcPr>
          <w:p w14:paraId="29D8E480" w14:textId="77777777" w:rsidR="0041741A" w:rsidRDefault="00286B40">
            <w:pPr>
              <w:widowControl w:val="0"/>
              <w:pBdr>
                <w:top w:val="nil"/>
                <w:left w:val="nil"/>
                <w:bottom w:val="nil"/>
                <w:right w:val="nil"/>
                <w:between w:val="nil"/>
              </w:pBdr>
              <w:spacing w:line="240" w:lineRule="auto"/>
              <w:jc w:val="left"/>
              <w:rPr>
                <w:b/>
                <w:color w:val="000000"/>
                <w:sz w:val="28"/>
                <w:szCs w:val="28"/>
              </w:rPr>
            </w:pPr>
            <w:r>
              <w:rPr>
                <w:b/>
                <w:color w:val="000000"/>
                <w:sz w:val="28"/>
                <w:szCs w:val="28"/>
              </w:rPr>
              <w:t xml:space="preserve">Amount </w:t>
            </w:r>
          </w:p>
        </w:tc>
      </w:tr>
      <w:tr w:rsidR="0041741A" w14:paraId="1C685F6B" w14:textId="77777777">
        <w:tc>
          <w:tcPr>
            <w:tcW w:w="3120" w:type="dxa"/>
            <w:shd w:val="clear" w:color="auto" w:fill="auto"/>
            <w:tcMar>
              <w:top w:w="100" w:type="dxa"/>
              <w:left w:w="100" w:type="dxa"/>
              <w:bottom w:w="100" w:type="dxa"/>
              <w:right w:w="100" w:type="dxa"/>
            </w:tcMar>
          </w:tcPr>
          <w:p w14:paraId="4B8C49CF" w14:textId="77777777" w:rsidR="0041741A" w:rsidRDefault="00286B40">
            <w:pPr>
              <w:spacing w:line="240" w:lineRule="auto"/>
              <w:rPr>
                <w:color w:val="000000"/>
              </w:rPr>
            </w:pPr>
            <w:r>
              <w:rPr>
                <w:color w:val="000000"/>
              </w:rPr>
              <w:t>Sales of ticket</w:t>
            </w:r>
          </w:p>
        </w:tc>
        <w:tc>
          <w:tcPr>
            <w:tcW w:w="3120" w:type="dxa"/>
            <w:shd w:val="clear" w:color="auto" w:fill="auto"/>
            <w:tcMar>
              <w:top w:w="100" w:type="dxa"/>
              <w:left w:w="100" w:type="dxa"/>
              <w:bottom w:w="100" w:type="dxa"/>
              <w:right w:w="100" w:type="dxa"/>
            </w:tcMar>
          </w:tcPr>
          <w:p w14:paraId="5FF85760" w14:textId="77777777" w:rsidR="0041741A" w:rsidRDefault="00286B40">
            <w:pPr>
              <w:spacing w:line="240" w:lineRule="auto"/>
              <w:rPr>
                <w:color w:val="000000"/>
              </w:rPr>
            </w:pPr>
            <w:r>
              <w:rPr>
                <w:color w:val="000000"/>
              </w:rPr>
              <w:t xml:space="preserve">Ticket sales </w:t>
            </w:r>
          </w:p>
        </w:tc>
        <w:tc>
          <w:tcPr>
            <w:tcW w:w="3120" w:type="dxa"/>
            <w:shd w:val="clear" w:color="auto" w:fill="auto"/>
            <w:tcMar>
              <w:top w:w="100" w:type="dxa"/>
              <w:left w:w="100" w:type="dxa"/>
              <w:bottom w:w="100" w:type="dxa"/>
              <w:right w:w="100" w:type="dxa"/>
            </w:tcMar>
          </w:tcPr>
          <w:p w14:paraId="553CE6A0" w14:textId="77777777" w:rsidR="0041741A" w:rsidRDefault="00286B40">
            <w:pPr>
              <w:spacing w:line="240" w:lineRule="auto"/>
              <w:rPr>
                <w:color w:val="000000"/>
              </w:rPr>
            </w:pPr>
            <w:r>
              <w:rPr>
                <w:color w:val="000000"/>
              </w:rPr>
              <w:t>£2500</w:t>
            </w:r>
          </w:p>
        </w:tc>
      </w:tr>
      <w:tr w:rsidR="0041741A" w14:paraId="51FCEFC0" w14:textId="77777777">
        <w:tc>
          <w:tcPr>
            <w:tcW w:w="3120" w:type="dxa"/>
            <w:shd w:val="clear" w:color="auto" w:fill="auto"/>
            <w:tcMar>
              <w:top w:w="100" w:type="dxa"/>
              <w:left w:w="100" w:type="dxa"/>
              <w:bottom w:w="100" w:type="dxa"/>
              <w:right w:w="100" w:type="dxa"/>
            </w:tcMar>
          </w:tcPr>
          <w:p w14:paraId="6B2156CC" w14:textId="77777777" w:rsidR="0041741A" w:rsidRDefault="00286B40">
            <w:pPr>
              <w:spacing w:line="240" w:lineRule="auto"/>
              <w:rPr>
                <w:color w:val="000000"/>
              </w:rPr>
            </w:pPr>
            <w:r>
              <w:rPr>
                <w:color w:val="000000"/>
              </w:rPr>
              <w:t>Sponsorships</w:t>
            </w:r>
          </w:p>
        </w:tc>
        <w:tc>
          <w:tcPr>
            <w:tcW w:w="3120" w:type="dxa"/>
            <w:shd w:val="clear" w:color="auto" w:fill="auto"/>
            <w:tcMar>
              <w:top w:w="100" w:type="dxa"/>
              <w:left w:w="100" w:type="dxa"/>
              <w:bottom w:w="100" w:type="dxa"/>
              <w:right w:w="100" w:type="dxa"/>
            </w:tcMar>
          </w:tcPr>
          <w:p w14:paraId="790BC286" w14:textId="77777777" w:rsidR="0041741A" w:rsidRDefault="00286B40">
            <w:pPr>
              <w:spacing w:line="240" w:lineRule="auto"/>
              <w:rPr>
                <w:color w:val="000000"/>
              </w:rPr>
            </w:pPr>
            <w:r>
              <w:rPr>
                <w:color w:val="000000"/>
              </w:rPr>
              <w:t>Revenue from deals</w:t>
            </w:r>
          </w:p>
        </w:tc>
        <w:tc>
          <w:tcPr>
            <w:tcW w:w="3120" w:type="dxa"/>
            <w:shd w:val="clear" w:color="auto" w:fill="auto"/>
            <w:tcMar>
              <w:top w:w="100" w:type="dxa"/>
              <w:left w:w="100" w:type="dxa"/>
              <w:bottom w:w="100" w:type="dxa"/>
              <w:right w:w="100" w:type="dxa"/>
            </w:tcMar>
          </w:tcPr>
          <w:p w14:paraId="5332769B" w14:textId="77777777" w:rsidR="0041741A" w:rsidRDefault="00286B40">
            <w:pPr>
              <w:spacing w:line="240" w:lineRule="auto"/>
              <w:rPr>
                <w:color w:val="000000"/>
              </w:rPr>
            </w:pPr>
            <w:r>
              <w:rPr>
                <w:color w:val="000000"/>
              </w:rPr>
              <w:t>£1000</w:t>
            </w:r>
          </w:p>
        </w:tc>
      </w:tr>
      <w:tr w:rsidR="0041741A" w14:paraId="68EB3DC8" w14:textId="77777777">
        <w:tc>
          <w:tcPr>
            <w:tcW w:w="3120" w:type="dxa"/>
            <w:shd w:val="clear" w:color="auto" w:fill="auto"/>
            <w:tcMar>
              <w:top w:w="100" w:type="dxa"/>
              <w:left w:w="100" w:type="dxa"/>
              <w:bottom w:w="100" w:type="dxa"/>
              <w:right w:w="100" w:type="dxa"/>
            </w:tcMar>
          </w:tcPr>
          <w:p w14:paraId="6F86719D" w14:textId="77777777" w:rsidR="0041741A" w:rsidRDefault="00286B40">
            <w:pPr>
              <w:spacing w:line="240" w:lineRule="auto"/>
              <w:rPr>
                <w:color w:val="000000"/>
              </w:rPr>
            </w:pPr>
            <w:r>
              <w:rPr>
                <w:color w:val="000000"/>
              </w:rPr>
              <w:t>Fees of exhibitors</w:t>
            </w:r>
          </w:p>
        </w:tc>
        <w:tc>
          <w:tcPr>
            <w:tcW w:w="3120" w:type="dxa"/>
            <w:shd w:val="clear" w:color="auto" w:fill="auto"/>
            <w:tcMar>
              <w:top w:w="100" w:type="dxa"/>
              <w:left w:w="100" w:type="dxa"/>
              <w:bottom w:w="100" w:type="dxa"/>
              <w:right w:w="100" w:type="dxa"/>
            </w:tcMar>
          </w:tcPr>
          <w:p w14:paraId="13C17E36" w14:textId="77777777" w:rsidR="0041741A" w:rsidRDefault="00286B40">
            <w:pPr>
              <w:spacing w:line="240" w:lineRule="auto"/>
              <w:rPr>
                <w:color w:val="000000"/>
              </w:rPr>
            </w:pPr>
            <w:r>
              <w:rPr>
                <w:color w:val="000000"/>
              </w:rPr>
              <w:t>Fees from brand showcasing products</w:t>
            </w:r>
          </w:p>
        </w:tc>
        <w:tc>
          <w:tcPr>
            <w:tcW w:w="3120" w:type="dxa"/>
            <w:shd w:val="clear" w:color="auto" w:fill="auto"/>
            <w:tcMar>
              <w:top w:w="100" w:type="dxa"/>
              <w:left w:w="100" w:type="dxa"/>
              <w:bottom w:w="100" w:type="dxa"/>
              <w:right w:w="100" w:type="dxa"/>
            </w:tcMar>
          </w:tcPr>
          <w:p w14:paraId="01139FEF" w14:textId="77777777" w:rsidR="0041741A" w:rsidRDefault="00286B40">
            <w:pPr>
              <w:spacing w:line="240" w:lineRule="auto"/>
              <w:rPr>
                <w:color w:val="000000"/>
              </w:rPr>
            </w:pPr>
            <w:r>
              <w:rPr>
                <w:color w:val="000000"/>
              </w:rPr>
              <w:t>£700</w:t>
            </w:r>
          </w:p>
        </w:tc>
      </w:tr>
      <w:tr w:rsidR="0041741A" w14:paraId="5883F0F8" w14:textId="77777777">
        <w:tc>
          <w:tcPr>
            <w:tcW w:w="3120" w:type="dxa"/>
            <w:shd w:val="clear" w:color="auto" w:fill="auto"/>
            <w:tcMar>
              <w:top w:w="100" w:type="dxa"/>
              <w:left w:w="100" w:type="dxa"/>
              <w:bottom w:w="100" w:type="dxa"/>
              <w:right w:w="100" w:type="dxa"/>
            </w:tcMar>
          </w:tcPr>
          <w:p w14:paraId="23AE1712" w14:textId="77777777" w:rsidR="0041741A" w:rsidRDefault="00286B40">
            <w:pPr>
              <w:spacing w:line="240" w:lineRule="auto"/>
              <w:rPr>
                <w:color w:val="000000"/>
              </w:rPr>
            </w:pPr>
            <w:r>
              <w:rPr>
                <w:color w:val="000000"/>
              </w:rPr>
              <w:t xml:space="preserve">Total revenue </w:t>
            </w:r>
          </w:p>
        </w:tc>
        <w:tc>
          <w:tcPr>
            <w:tcW w:w="3120" w:type="dxa"/>
            <w:shd w:val="clear" w:color="auto" w:fill="auto"/>
            <w:tcMar>
              <w:top w:w="100" w:type="dxa"/>
              <w:left w:w="100" w:type="dxa"/>
              <w:bottom w:w="100" w:type="dxa"/>
              <w:right w:w="100" w:type="dxa"/>
            </w:tcMar>
          </w:tcPr>
          <w:p w14:paraId="68B7E4AE" w14:textId="77777777" w:rsidR="0041741A" w:rsidRDefault="0041741A">
            <w:pPr>
              <w:spacing w:line="240" w:lineRule="auto"/>
              <w:rPr>
                <w:color w:val="000000"/>
              </w:rPr>
            </w:pPr>
          </w:p>
        </w:tc>
        <w:tc>
          <w:tcPr>
            <w:tcW w:w="3120" w:type="dxa"/>
            <w:shd w:val="clear" w:color="auto" w:fill="auto"/>
            <w:tcMar>
              <w:top w:w="100" w:type="dxa"/>
              <w:left w:w="100" w:type="dxa"/>
              <w:bottom w:w="100" w:type="dxa"/>
              <w:right w:w="100" w:type="dxa"/>
            </w:tcMar>
          </w:tcPr>
          <w:p w14:paraId="71CCCA90" w14:textId="77777777" w:rsidR="0041741A" w:rsidRDefault="00286B40">
            <w:pPr>
              <w:spacing w:line="240" w:lineRule="auto"/>
              <w:rPr>
                <w:color w:val="000000"/>
              </w:rPr>
            </w:pPr>
            <w:r>
              <w:rPr>
                <w:color w:val="000000"/>
              </w:rPr>
              <w:t>£4200</w:t>
            </w:r>
          </w:p>
        </w:tc>
      </w:tr>
    </w:tbl>
    <w:p w14:paraId="58C04145" w14:textId="77777777" w:rsidR="0041741A" w:rsidRDefault="00286B40">
      <w:pPr>
        <w:numPr>
          <w:ilvl w:val="0"/>
          <w:numId w:val="7"/>
        </w:numPr>
        <w:rPr>
          <w:b/>
          <w:color w:val="000000"/>
          <w:sz w:val="28"/>
          <w:szCs w:val="28"/>
        </w:rPr>
      </w:pPr>
      <w:r>
        <w:rPr>
          <w:b/>
          <w:sz w:val="28"/>
          <w:szCs w:val="28"/>
        </w:rPr>
        <w:t>SMART goals</w:t>
      </w:r>
    </w:p>
    <w:p w14:paraId="6294D279" w14:textId="77777777" w:rsidR="0041741A" w:rsidRDefault="0041741A">
      <w:pPr>
        <w:rPr>
          <w:b/>
          <w:sz w:val="28"/>
          <w:szCs w:val="28"/>
        </w:rPr>
      </w:pPr>
    </w:p>
    <w:sdt>
      <w:sdtPr>
        <w:tag w:val="goog_rdk_0"/>
        <w:id w:val="-1780641399"/>
        <w:lock w:val="contentLocked"/>
      </w:sdtPr>
      <w:sdtContent>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41741A" w14:paraId="11C888B9" w14:textId="77777777">
            <w:tc>
              <w:tcPr>
                <w:tcW w:w="1872" w:type="dxa"/>
                <w:shd w:val="clear" w:color="auto" w:fill="auto"/>
                <w:tcMar>
                  <w:top w:w="100" w:type="dxa"/>
                  <w:left w:w="100" w:type="dxa"/>
                  <w:bottom w:w="100" w:type="dxa"/>
                  <w:right w:w="100" w:type="dxa"/>
                </w:tcMar>
              </w:tcPr>
              <w:p w14:paraId="025B6711" w14:textId="77777777" w:rsidR="0041741A" w:rsidRDefault="00286B40">
                <w:pPr>
                  <w:widowControl w:val="0"/>
                  <w:pBdr>
                    <w:top w:val="nil"/>
                    <w:left w:val="nil"/>
                    <w:bottom w:val="nil"/>
                    <w:right w:val="nil"/>
                    <w:between w:val="nil"/>
                  </w:pBdr>
                  <w:spacing w:line="240" w:lineRule="auto"/>
                  <w:jc w:val="left"/>
                  <w:rPr>
                    <w:b/>
                    <w:sz w:val="28"/>
                    <w:szCs w:val="28"/>
                  </w:rPr>
                </w:pPr>
                <w:r>
                  <w:rPr>
                    <w:b/>
                    <w:sz w:val="28"/>
                    <w:szCs w:val="28"/>
                  </w:rPr>
                  <w:t xml:space="preserve">Specific </w:t>
                </w:r>
              </w:p>
            </w:tc>
            <w:tc>
              <w:tcPr>
                <w:tcW w:w="1872" w:type="dxa"/>
                <w:shd w:val="clear" w:color="auto" w:fill="auto"/>
                <w:tcMar>
                  <w:top w:w="100" w:type="dxa"/>
                  <w:left w:w="100" w:type="dxa"/>
                  <w:bottom w:w="100" w:type="dxa"/>
                  <w:right w:w="100" w:type="dxa"/>
                </w:tcMar>
              </w:tcPr>
              <w:p w14:paraId="078DBB5D" w14:textId="77777777" w:rsidR="0041741A" w:rsidRDefault="00286B40">
                <w:pPr>
                  <w:widowControl w:val="0"/>
                  <w:pBdr>
                    <w:top w:val="nil"/>
                    <w:left w:val="nil"/>
                    <w:bottom w:val="nil"/>
                    <w:right w:val="nil"/>
                    <w:between w:val="nil"/>
                  </w:pBdr>
                  <w:spacing w:line="240" w:lineRule="auto"/>
                  <w:jc w:val="left"/>
                  <w:rPr>
                    <w:b/>
                    <w:sz w:val="28"/>
                    <w:szCs w:val="28"/>
                  </w:rPr>
                </w:pPr>
                <w:r>
                  <w:rPr>
                    <w:b/>
                    <w:sz w:val="28"/>
                    <w:szCs w:val="28"/>
                  </w:rPr>
                  <w:t xml:space="preserve">Measurable  </w:t>
                </w:r>
              </w:p>
            </w:tc>
            <w:tc>
              <w:tcPr>
                <w:tcW w:w="1872" w:type="dxa"/>
                <w:shd w:val="clear" w:color="auto" w:fill="auto"/>
                <w:tcMar>
                  <w:top w:w="100" w:type="dxa"/>
                  <w:left w:w="100" w:type="dxa"/>
                  <w:bottom w:w="100" w:type="dxa"/>
                  <w:right w:w="100" w:type="dxa"/>
                </w:tcMar>
              </w:tcPr>
              <w:p w14:paraId="63599D80" w14:textId="77777777" w:rsidR="0041741A" w:rsidRDefault="00286B40">
                <w:pPr>
                  <w:widowControl w:val="0"/>
                  <w:pBdr>
                    <w:top w:val="nil"/>
                    <w:left w:val="nil"/>
                    <w:bottom w:val="nil"/>
                    <w:right w:val="nil"/>
                    <w:between w:val="nil"/>
                  </w:pBdr>
                  <w:spacing w:line="240" w:lineRule="auto"/>
                  <w:jc w:val="left"/>
                  <w:rPr>
                    <w:b/>
                    <w:sz w:val="28"/>
                    <w:szCs w:val="28"/>
                  </w:rPr>
                </w:pPr>
                <w:r>
                  <w:rPr>
                    <w:b/>
                    <w:sz w:val="28"/>
                    <w:szCs w:val="28"/>
                  </w:rPr>
                  <w:t xml:space="preserve">Achievable </w:t>
                </w:r>
              </w:p>
            </w:tc>
            <w:tc>
              <w:tcPr>
                <w:tcW w:w="1872" w:type="dxa"/>
                <w:shd w:val="clear" w:color="auto" w:fill="auto"/>
                <w:tcMar>
                  <w:top w:w="100" w:type="dxa"/>
                  <w:left w:w="100" w:type="dxa"/>
                  <w:bottom w:w="100" w:type="dxa"/>
                  <w:right w:w="100" w:type="dxa"/>
                </w:tcMar>
              </w:tcPr>
              <w:p w14:paraId="7FFC299A" w14:textId="77777777" w:rsidR="0041741A" w:rsidRDefault="00286B40">
                <w:pPr>
                  <w:widowControl w:val="0"/>
                  <w:pBdr>
                    <w:top w:val="nil"/>
                    <w:left w:val="nil"/>
                    <w:bottom w:val="nil"/>
                    <w:right w:val="nil"/>
                    <w:between w:val="nil"/>
                  </w:pBdr>
                  <w:spacing w:line="240" w:lineRule="auto"/>
                  <w:jc w:val="left"/>
                  <w:rPr>
                    <w:b/>
                    <w:sz w:val="28"/>
                    <w:szCs w:val="28"/>
                  </w:rPr>
                </w:pPr>
                <w:r>
                  <w:rPr>
                    <w:b/>
                    <w:sz w:val="28"/>
                    <w:szCs w:val="28"/>
                  </w:rPr>
                  <w:t xml:space="preserve">Relevant </w:t>
                </w:r>
              </w:p>
            </w:tc>
            <w:tc>
              <w:tcPr>
                <w:tcW w:w="1872" w:type="dxa"/>
                <w:shd w:val="clear" w:color="auto" w:fill="auto"/>
                <w:tcMar>
                  <w:top w:w="100" w:type="dxa"/>
                  <w:left w:w="100" w:type="dxa"/>
                  <w:bottom w:w="100" w:type="dxa"/>
                  <w:right w:w="100" w:type="dxa"/>
                </w:tcMar>
              </w:tcPr>
              <w:p w14:paraId="07D5025E" w14:textId="77777777" w:rsidR="0041741A" w:rsidRDefault="00286B40">
                <w:pPr>
                  <w:widowControl w:val="0"/>
                  <w:pBdr>
                    <w:top w:val="nil"/>
                    <w:left w:val="nil"/>
                    <w:bottom w:val="nil"/>
                    <w:right w:val="nil"/>
                    <w:between w:val="nil"/>
                  </w:pBdr>
                  <w:spacing w:line="240" w:lineRule="auto"/>
                  <w:jc w:val="left"/>
                  <w:rPr>
                    <w:b/>
                    <w:sz w:val="28"/>
                    <w:szCs w:val="28"/>
                  </w:rPr>
                </w:pPr>
                <w:r>
                  <w:rPr>
                    <w:b/>
                    <w:sz w:val="28"/>
                    <w:szCs w:val="28"/>
                  </w:rPr>
                  <w:t xml:space="preserve">Time-bound </w:t>
                </w:r>
              </w:p>
            </w:tc>
          </w:tr>
          <w:tr w:rsidR="0041741A" w14:paraId="66FCED5F" w14:textId="77777777">
            <w:tc>
              <w:tcPr>
                <w:tcW w:w="1872" w:type="dxa"/>
                <w:shd w:val="clear" w:color="auto" w:fill="auto"/>
                <w:tcMar>
                  <w:top w:w="100" w:type="dxa"/>
                  <w:left w:w="100" w:type="dxa"/>
                  <w:bottom w:w="100" w:type="dxa"/>
                  <w:right w:w="100" w:type="dxa"/>
                </w:tcMar>
              </w:tcPr>
              <w:p w14:paraId="5531DA00" w14:textId="77777777" w:rsidR="0041741A" w:rsidRDefault="00286B40">
                <w:pPr>
                  <w:spacing w:line="240" w:lineRule="auto"/>
                </w:pPr>
                <w:r>
                  <w:t xml:space="preserve">Showcase the technology and robotics in the hotel and hospitality industry </w:t>
                </w:r>
              </w:p>
            </w:tc>
            <w:tc>
              <w:tcPr>
                <w:tcW w:w="1872" w:type="dxa"/>
                <w:shd w:val="clear" w:color="auto" w:fill="auto"/>
                <w:tcMar>
                  <w:top w:w="100" w:type="dxa"/>
                  <w:left w:w="100" w:type="dxa"/>
                  <w:bottom w:w="100" w:type="dxa"/>
                  <w:right w:w="100" w:type="dxa"/>
                </w:tcMar>
              </w:tcPr>
              <w:p w14:paraId="74852610" w14:textId="77777777" w:rsidR="0041741A" w:rsidRDefault="00286B40">
                <w:pPr>
                  <w:spacing w:line="240" w:lineRule="auto"/>
                </w:pPr>
                <w:r>
                  <w:t>Boosted ticket sales by 25% through targeted marketing initiatives.</w:t>
                </w:r>
              </w:p>
            </w:tc>
            <w:tc>
              <w:tcPr>
                <w:tcW w:w="1872" w:type="dxa"/>
                <w:shd w:val="clear" w:color="auto" w:fill="auto"/>
                <w:tcMar>
                  <w:top w:w="100" w:type="dxa"/>
                  <w:left w:w="100" w:type="dxa"/>
                  <w:bottom w:w="100" w:type="dxa"/>
                  <w:right w:w="100" w:type="dxa"/>
                </w:tcMar>
              </w:tcPr>
              <w:p w14:paraId="33121B84" w14:textId="77777777" w:rsidR="0041741A" w:rsidRDefault="00286B40">
                <w:pPr>
                  <w:spacing w:line="240" w:lineRule="auto"/>
                </w:pPr>
                <w:r>
                  <w:t>get secured sponsorship within 2 months with at least 2-3 major hotels and restaurants.</w:t>
                </w:r>
              </w:p>
            </w:tc>
            <w:tc>
              <w:tcPr>
                <w:tcW w:w="1872" w:type="dxa"/>
                <w:shd w:val="clear" w:color="auto" w:fill="auto"/>
                <w:tcMar>
                  <w:top w:w="100" w:type="dxa"/>
                  <w:left w:w="100" w:type="dxa"/>
                  <w:bottom w:w="100" w:type="dxa"/>
                  <w:right w:w="100" w:type="dxa"/>
                </w:tcMar>
              </w:tcPr>
              <w:p w14:paraId="58B6596A" w14:textId="77777777" w:rsidR="0041741A" w:rsidRDefault="00286B40">
                <w:pPr>
                  <w:spacing w:line="240" w:lineRule="auto"/>
                </w:pPr>
                <w:r>
                  <w:t>Connect with relevant stakeholders such as exhibitors, hoteliers, and hospitality managers.</w:t>
                </w:r>
              </w:p>
            </w:tc>
            <w:tc>
              <w:tcPr>
                <w:tcW w:w="1872" w:type="dxa"/>
                <w:shd w:val="clear" w:color="auto" w:fill="auto"/>
                <w:tcMar>
                  <w:top w:w="100" w:type="dxa"/>
                  <w:left w:w="100" w:type="dxa"/>
                  <w:bottom w:w="100" w:type="dxa"/>
                  <w:right w:w="100" w:type="dxa"/>
                </w:tcMar>
              </w:tcPr>
              <w:p w14:paraId="669115C4" w14:textId="77777777" w:rsidR="0041741A" w:rsidRDefault="00286B40">
                <w:pPr>
                  <w:spacing w:line="240" w:lineRule="auto"/>
                </w:pPr>
                <w:r>
                  <w:t>Complete the planning of the conference event and book the venue 2 months beforehand.</w:t>
                </w:r>
              </w:p>
            </w:tc>
          </w:tr>
        </w:tbl>
      </w:sdtContent>
    </w:sdt>
    <w:p w14:paraId="102B484E" w14:textId="77777777" w:rsidR="0041741A" w:rsidRDefault="0041741A">
      <w:pPr>
        <w:rPr>
          <w:b/>
          <w:sz w:val="28"/>
          <w:szCs w:val="28"/>
        </w:rPr>
      </w:pPr>
    </w:p>
    <w:p w14:paraId="6781964D" w14:textId="77777777" w:rsidR="0041741A" w:rsidRDefault="00286B40">
      <w:pPr>
        <w:pStyle w:val="Heading1"/>
        <w:rPr>
          <w:color w:val="000000"/>
        </w:rPr>
      </w:pPr>
      <w:bookmarkStart w:id="8" w:name="_heading=h.4d34og8" w:colFirst="0" w:colLast="0"/>
      <w:bookmarkEnd w:id="8"/>
      <w:r>
        <w:rPr>
          <w:color w:val="000000"/>
        </w:rPr>
        <w:lastRenderedPageBreak/>
        <w:t xml:space="preserve">Slide Funding sources </w:t>
      </w:r>
    </w:p>
    <w:p w14:paraId="716FEA20" w14:textId="77777777" w:rsidR="0041741A" w:rsidRDefault="00286B40">
      <w:pPr>
        <w:numPr>
          <w:ilvl w:val="0"/>
          <w:numId w:val="4"/>
        </w:numPr>
        <w:rPr>
          <w:color w:val="000000"/>
        </w:rPr>
      </w:pPr>
      <w:r>
        <w:rPr>
          <w:color w:val="000000"/>
        </w:rPr>
        <w:t xml:space="preserve">The funding sources will be ticket sales through offline </w:t>
      </w:r>
      <w:r>
        <w:t>and</w:t>
      </w:r>
      <w:r>
        <w:rPr>
          <w:color w:val="000000"/>
        </w:rPr>
        <w:t xml:space="preserve"> online channels.</w:t>
      </w:r>
    </w:p>
    <w:p w14:paraId="6D75CBE0" w14:textId="77777777" w:rsidR="0041741A" w:rsidRDefault="00286B40">
      <w:pPr>
        <w:numPr>
          <w:ilvl w:val="0"/>
          <w:numId w:val="4"/>
        </w:numPr>
        <w:rPr>
          <w:color w:val="000000"/>
        </w:rPr>
      </w:pPr>
      <w:r>
        <w:rPr>
          <w:color w:val="000000"/>
        </w:rPr>
        <w:t>Sponsorship deals from hospitality brands.</w:t>
      </w:r>
    </w:p>
    <w:p w14:paraId="5B1B5320" w14:textId="77777777" w:rsidR="0041741A" w:rsidRDefault="00286B40">
      <w:pPr>
        <w:numPr>
          <w:ilvl w:val="0"/>
          <w:numId w:val="4"/>
        </w:numPr>
        <w:rPr>
          <w:color w:val="000000"/>
        </w:rPr>
      </w:pPr>
      <w:r>
        <w:rPr>
          <w:color w:val="000000"/>
        </w:rPr>
        <w:t xml:space="preserve">Exhibitor fees from the partner companies. </w:t>
      </w:r>
    </w:p>
    <w:p w14:paraId="4250CB1E" w14:textId="77777777" w:rsidR="0041741A" w:rsidRDefault="0041741A">
      <w:pPr>
        <w:ind w:left="720"/>
      </w:pPr>
    </w:p>
    <w:p w14:paraId="308D053B" w14:textId="77777777" w:rsidR="0041741A" w:rsidRDefault="00286B40">
      <w:pPr>
        <w:pStyle w:val="Heading1"/>
        <w:rPr>
          <w:color w:val="000000"/>
        </w:rPr>
      </w:pPr>
      <w:bookmarkStart w:id="9" w:name="_heading=h.2s8eyo1" w:colFirst="0" w:colLast="0"/>
      <w:bookmarkEnd w:id="9"/>
      <w:r>
        <w:rPr>
          <w:color w:val="000000"/>
        </w:rPr>
        <w:t xml:space="preserve">Slide Conclusion </w:t>
      </w:r>
    </w:p>
    <w:p w14:paraId="2D0E7F47" w14:textId="77777777" w:rsidR="0041741A" w:rsidRDefault="00286B40">
      <w:pPr>
        <w:numPr>
          <w:ilvl w:val="0"/>
          <w:numId w:val="8"/>
        </w:numPr>
        <w:rPr>
          <w:color w:val="000000"/>
        </w:rPr>
      </w:pPr>
      <w:r>
        <w:rPr>
          <w:color w:val="000000"/>
        </w:rPr>
        <w:t xml:space="preserve">The </w:t>
      </w:r>
      <w:r>
        <w:t>conference</w:t>
      </w:r>
      <w:r>
        <w:rPr>
          <w:color w:val="000000"/>
        </w:rPr>
        <w:t xml:space="preserve"> </w:t>
      </w:r>
      <w:r>
        <w:t>has</w:t>
      </w:r>
      <w:r>
        <w:rPr>
          <w:color w:val="000000"/>
        </w:rPr>
        <w:t xml:space="preserve"> considered different funding sources to generate revenue. </w:t>
      </w:r>
    </w:p>
    <w:p w14:paraId="20358E47" w14:textId="77777777" w:rsidR="0041741A" w:rsidRDefault="00286B40">
      <w:pPr>
        <w:numPr>
          <w:ilvl w:val="0"/>
          <w:numId w:val="8"/>
        </w:numPr>
        <w:rPr>
          <w:color w:val="000000"/>
        </w:rPr>
      </w:pPr>
      <w:r>
        <w:rPr>
          <w:color w:val="000000"/>
        </w:rPr>
        <w:t xml:space="preserve">The </w:t>
      </w:r>
      <w:r>
        <w:t>conference</w:t>
      </w:r>
      <w:r>
        <w:rPr>
          <w:color w:val="000000"/>
        </w:rPr>
        <w:t xml:space="preserve"> will target hospitality brands, technology professionals, and restaurant owners. </w:t>
      </w:r>
    </w:p>
    <w:p w14:paraId="419FF835" w14:textId="77777777" w:rsidR="0041741A" w:rsidRDefault="00286B40">
      <w:pPr>
        <w:rPr>
          <w:color w:val="000000"/>
        </w:rPr>
      </w:pPr>
      <w:r>
        <w:br w:type="page"/>
      </w:r>
    </w:p>
    <w:p w14:paraId="3101EEDC" w14:textId="77777777" w:rsidR="0041741A" w:rsidRDefault="00286B40">
      <w:pPr>
        <w:pStyle w:val="Heading1"/>
        <w:rPr>
          <w:color w:val="000000"/>
        </w:rPr>
      </w:pPr>
      <w:bookmarkStart w:id="10" w:name="_heading=h.17dp8vu" w:colFirst="0" w:colLast="0"/>
      <w:bookmarkEnd w:id="10"/>
      <w:r>
        <w:rPr>
          <w:color w:val="000000"/>
        </w:rPr>
        <w:lastRenderedPageBreak/>
        <w:t xml:space="preserve">Transcript </w:t>
      </w:r>
    </w:p>
    <w:p w14:paraId="32352D16" w14:textId="77777777" w:rsidR="0041741A" w:rsidRDefault="00286B40">
      <w:pPr>
        <w:rPr>
          <w:color w:val="000000"/>
        </w:rPr>
      </w:pPr>
      <w:r>
        <w:rPr>
          <w:color w:val="000000"/>
        </w:rPr>
        <w:t xml:space="preserve">The presentation highlights the futuristic hospitality event that will boost contactless services in hospitality. The robots will be showcased within the hotels at the service. Robots will greet guests and provide pieces of information about the services, occupancies, and housekeeping services. According to </w:t>
      </w:r>
      <w:proofErr w:type="spellStart"/>
      <w:r>
        <w:rPr>
          <w:color w:val="000000"/>
        </w:rPr>
        <w:t>Fusté-Forné</w:t>
      </w:r>
      <w:proofErr w:type="spellEnd"/>
      <w:r>
        <w:rPr>
          <w:color w:val="000000"/>
        </w:rPr>
        <w:t xml:space="preserve"> and Jamal (2021), it is noted that by the year 2030, robots are estimated to be incorporated by about 25% of the workforce in the hospitality industry. It is because the adoption of automation services has been increasing demand for new services, where robots are gaining high attention.  Thus, the event is based on the implication of robots in hospitality based on the growing demand for technology in every sector, which will help boost customer service through contactless services (Gaur </w:t>
      </w:r>
      <w:r>
        <w:rPr>
          <w:i/>
          <w:color w:val="000000"/>
        </w:rPr>
        <w:t>et al.</w:t>
      </w:r>
      <w:r>
        <w:rPr>
          <w:color w:val="000000"/>
        </w:rPr>
        <w:t xml:space="preserve"> 2021). Thus, the event will highlight its stakeholders about the optimal benefits of robotics for the services. </w:t>
      </w:r>
    </w:p>
    <w:p w14:paraId="3D0F838D" w14:textId="5368BB7F" w:rsidR="0041741A" w:rsidRDefault="00286B40">
      <w:pPr>
        <w:rPr>
          <w:color w:val="000000"/>
        </w:rPr>
      </w:pPr>
      <w:r>
        <w:rPr>
          <w:color w:val="000000"/>
        </w:rPr>
        <w:t xml:space="preserve">The target populations for this innovative futuristic service are hoteliers, hospitality professionals, restaurant owners, and potential investors. The other target populations are the influencers as well as </w:t>
      </w:r>
      <w:proofErr w:type="spellStart"/>
      <w:r>
        <w:rPr>
          <w:color w:val="000000"/>
        </w:rPr>
        <w:t>travelers</w:t>
      </w:r>
      <w:proofErr w:type="spellEnd"/>
      <w:r>
        <w:rPr>
          <w:color w:val="000000"/>
        </w:rPr>
        <w:t xml:space="preserve"> who want to explore and experience new things.   These stakeholders will be given primary attention to make the event more successful. According to stakeholder theory, it is important to cater to the needs and expectations of stakeholders to sustain in the market (Freeman </w:t>
      </w:r>
      <w:r>
        <w:rPr>
          <w:i/>
          <w:color w:val="000000"/>
        </w:rPr>
        <w:t xml:space="preserve">et al. </w:t>
      </w:r>
      <w:r>
        <w:rPr>
          <w:color w:val="000000"/>
        </w:rPr>
        <w:t xml:space="preserve">2021). Therefore, the robotics will serve the stakeholders during the events showcasing the tasks that can be operated optimally. According to </w:t>
      </w:r>
      <w:proofErr w:type="spellStart"/>
      <w:r>
        <w:rPr>
          <w:color w:val="000000"/>
        </w:rPr>
        <w:t>Fusté-Forné</w:t>
      </w:r>
      <w:proofErr w:type="spellEnd"/>
      <w:r>
        <w:rPr>
          <w:color w:val="000000"/>
        </w:rPr>
        <w:t xml:space="preserve"> and Jamal (2021), from the point of view of customers, the service robot experience may be different for them unlike the traditional experience in travel and tourism with the frontline employees. Enabling them to alter the psychological contract as well as increasing awareness of the technology and innovation service industry. In addition, Attribution theory can be linked to understanding how individual disruptive technology boosts customer interfaces motivating its implication in the service by the firms (</w:t>
      </w:r>
      <w:proofErr w:type="spellStart"/>
      <w:r>
        <w:rPr>
          <w:color w:val="000000"/>
        </w:rPr>
        <w:t>Belanche</w:t>
      </w:r>
      <w:proofErr w:type="spellEnd"/>
      <w:r>
        <w:rPr>
          <w:color w:val="000000"/>
        </w:rPr>
        <w:t xml:space="preserve"> </w:t>
      </w:r>
      <w:r>
        <w:rPr>
          <w:i/>
          <w:color w:val="000000"/>
        </w:rPr>
        <w:t>et al</w:t>
      </w:r>
      <w:r>
        <w:rPr>
          <w:color w:val="000000"/>
        </w:rPr>
        <w:t xml:space="preserve">. 2021). In this aspect, the attributes of robotics in hospitality and travel services can boost its services in the real-world context. Thus, the target populations are the industry professionals within the hotels, restaurants, and investors who want to gain </w:t>
      </w:r>
      <w:r w:rsidR="00B80740">
        <w:rPr>
          <w:color w:val="000000"/>
        </w:rPr>
        <w:t xml:space="preserve">a </w:t>
      </w:r>
      <w:r>
        <w:rPr>
          <w:color w:val="000000"/>
        </w:rPr>
        <w:t xml:space="preserve">competitive advantage and attract customers from across the globe.  </w:t>
      </w:r>
      <w:r w:rsidR="00B80740">
        <w:rPr>
          <w:color w:val="000000"/>
        </w:rPr>
        <w:t>It will also involve the different stages of Event cycle theory determining the steps such as planning</w:t>
      </w:r>
      <w:r w:rsidR="00B80740" w:rsidRPr="00B80740">
        <w:rPr>
          <w:color w:val="000000"/>
          <w:lang w:val="en-US"/>
        </w:rPr>
        <w:t xml:space="preserve">, </w:t>
      </w:r>
      <w:proofErr w:type="spellStart"/>
      <w:r w:rsidR="00B80740" w:rsidRPr="00B80740">
        <w:rPr>
          <w:color w:val="000000"/>
          <w:lang w:val="en-US"/>
        </w:rPr>
        <w:t>organis</w:t>
      </w:r>
      <w:r w:rsidR="00B80740">
        <w:rPr>
          <w:color w:val="000000"/>
          <w:lang w:val="en-US"/>
        </w:rPr>
        <w:t>ing</w:t>
      </w:r>
      <w:proofErr w:type="spellEnd"/>
      <w:r w:rsidR="00B80740" w:rsidRPr="00B80740">
        <w:rPr>
          <w:color w:val="000000"/>
          <w:lang w:val="en-US"/>
        </w:rPr>
        <w:t xml:space="preserve">, measuring, </w:t>
      </w:r>
      <w:proofErr w:type="spellStart"/>
      <w:r w:rsidR="00B80740" w:rsidRPr="00B80740">
        <w:rPr>
          <w:color w:val="000000"/>
          <w:lang w:val="en-US"/>
        </w:rPr>
        <w:t>analys</w:t>
      </w:r>
      <w:r w:rsidR="00B80740">
        <w:rPr>
          <w:color w:val="000000"/>
          <w:lang w:val="en-US"/>
        </w:rPr>
        <w:t>ing</w:t>
      </w:r>
      <w:proofErr w:type="spellEnd"/>
      <w:r w:rsidR="00B80740" w:rsidRPr="00B80740">
        <w:rPr>
          <w:color w:val="000000"/>
          <w:lang w:val="en-US"/>
        </w:rPr>
        <w:t>, and sharing</w:t>
      </w:r>
      <w:r w:rsidR="00B80740">
        <w:rPr>
          <w:color w:val="000000"/>
          <w:lang w:val="en-US"/>
        </w:rPr>
        <w:t>.</w:t>
      </w:r>
    </w:p>
    <w:p w14:paraId="17369AE8" w14:textId="77777777" w:rsidR="0041741A" w:rsidRDefault="00286B40">
      <w:pPr>
        <w:rPr>
          <w:color w:val="000000"/>
        </w:rPr>
      </w:pPr>
      <w:r>
        <w:rPr>
          <w:color w:val="000000"/>
        </w:rPr>
        <w:t xml:space="preserve">It can be seen that the demand for robotics in hospitality is expected to grow. The supply has also surged considering the demand for robot engineers, designers, and business professionals (George </w:t>
      </w:r>
      <w:r>
        <w:rPr>
          <w:color w:val="000000"/>
        </w:rPr>
        <w:lastRenderedPageBreak/>
        <w:t xml:space="preserve">and George, 2024). In order to meet the rising demand, many universities have launched new robotics courses in computer science, engineering, psychology, and so forth. It has also been seen to create employment opportunities. Further, robotics helps restaurants and hotels or consumer-oriented service businesses increase revenues and customer experience (Allied Market Research, 2022). Thus, it can be stated that the demand and supply for robotics in hospitality can help businesses mitigate the issues of labour shortage (Wood, 2022). Also, the market of robotics is anticipated to grow over the years, also can be referred to as a potential solution to the </w:t>
      </w:r>
      <w:proofErr w:type="spellStart"/>
      <w:r>
        <w:rPr>
          <w:color w:val="000000"/>
        </w:rPr>
        <w:t>labor</w:t>
      </w:r>
      <w:proofErr w:type="spellEnd"/>
      <w:r>
        <w:rPr>
          <w:color w:val="000000"/>
        </w:rPr>
        <w:t xml:space="preserve"> shortage. Thus, the growing supply and demand can help hoteliers revolutionise traditional services and meet the shifting needs of their stakeholders. </w:t>
      </w:r>
    </w:p>
    <w:p w14:paraId="24E1723A" w14:textId="77777777" w:rsidR="0041741A" w:rsidRDefault="00286B40">
      <w:pPr>
        <w:rPr>
          <w:color w:val="000000"/>
        </w:rPr>
      </w:pPr>
      <w:r>
        <w:rPr>
          <w:color w:val="000000"/>
        </w:rPr>
        <w:t xml:space="preserve">Considering the competitors, it is seen that events that are hosted on online platforms with relevant themes can be potential issues for this current event. For example, the competitor Manufacturing Technology </w:t>
      </w:r>
      <w:proofErr w:type="spellStart"/>
      <w:r>
        <w:rPr>
          <w:color w:val="000000"/>
        </w:rPr>
        <w:t>Center</w:t>
      </w:r>
      <w:proofErr w:type="spellEnd"/>
      <w:r>
        <w:rPr>
          <w:color w:val="000000"/>
        </w:rPr>
        <w:t xml:space="preserve"> is offering free events platforms that will be hosted online and is a huge competitor for Futuristic events. According to the interpretation of (Kharouf </w:t>
      </w:r>
      <w:r>
        <w:rPr>
          <w:i/>
          <w:color w:val="000000"/>
        </w:rPr>
        <w:t>et al.</w:t>
      </w:r>
      <w:r>
        <w:rPr>
          <w:color w:val="000000"/>
        </w:rPr>
        <w:t xml:space="preserve"> 2020), consumers are increasingly turning to tablets and mobiles to follow events online and optimise them to interact with each other. Therefore, this can be a potential threat to this event which will be hosted in Brighton. As elaborated by Rastogi</w:t>
      </w:r>
      <w:r>
        <w:rPr>
          <w:i/>
          <w:color w:val="000000"/>
        </w:rPr>
        <w:t xml:space="preserve"> et al.</w:t>
      </w:r>
      <w:r>
        <w:rPr>
          <w:color w:val="000000"/>
        </w:rPr>
        <w:t xml:space="preserve"> (2022), high competition can drive down the profitability of the business by influencing customers leading to poor economic performance. </w:t>
      </w:r>
    </w:p>
    <w:p w14:paraId="77E7DA88" w14:textId="77777777" w:rsidR="0041741A" w:rsidRDefault="00286B40">
      <w:pPr>
        <w:rPr>
          <w:color w:val="000000"/>
        </w:rPr>
      </w:pPr>
      <w:r>
        <w:rPr>
          <w:color w:val="000000"/>
        </w:rPr>
        <w:t>Considering the location of the event within Brighton, the event can be hosted at the Nightingale Room, which can provide ample space for around 100 spectators. This venue is considered suitable as it also has demonstration areas where the objectives of the event can be communicated to the audience. For effective management of the event, the staff will require skills such as clear communication skills, meticulous attention to detail problem problem-solving skills (Indeed, 2023). Additionally, critical thinking and proficient time management are indispensable for the effective execution of events (LinkedIn, 2024). These skills will help in managing the event more efficiently.</w:t>
      </w:r>
    </w:p>
    <w:p w14:paraId="14B78DD8" w14:textId="77777777" w:rsidR="0041741A" w:rsidRDefault="00286B40">
      <w:pPr>
        <w:rPr>
          <w:color w:val="000000"/>
        </w:rPr>
      </w:pPr>
      <w:r>
        <w:rPr>
          <w:color w:val="000000"/>
        </w:rPr>
        <w:t xml:space="preserve">The resources for the event will require robotics as the theme is based on robotics and innovation. Further, catering resources, lighting, and sound are required. Also, targeted marketing through social media and email is considered. According to Drummond </w:t>
      </w:r>
      <w:r>
        <w:rPr>
          <w:i/>
          <w:color w:val="000000"/>
        </w:rPr>
        <w:t>et al.</w:t>
      </w:r>
      <w:r>
        <w:rPr>
          <w:color w:val="000000"/>
        </w:rPr>
        <w:t xml:space="preserve"> (2020), social media channels can play an important role in announcing events across the networks. </w:t>
      </w:r>
    </w:p>
    <w:p w14:paraId="60C94373" w14:textId="77777777" w:rsidR="0041741A" w:rsidRDefault="00286B40">
      <w:pPr>
        <w:rPr>
          <w:color w:val="000000"/>
        </w:rPr>
      </w:pPr>
      <w:r>
        <w:rPr>
          <w:color w:val="000000"/>
        </w:rPr>
        <w:t xml:space="preserve">To gain sponsorship opportunities, the event will partner with hotel chains, restaurants, and technological companies to gain visibility. Sponsorship activities can benefit companies that have </w:t>
      </w:r>
      <w:r>
        <w:rPr>
          <w:color w:val="000000"/>
        </w:rPr>
        <w:lastRenderedPageBreak/>
        <w:t>specific target audiences and provide excellent exposure with a positive return on investment (ROI) (Kowalska</w:t>
      </w:r>
      <w:r>
        <w:rPr>
          <w:i/>
          <w:color w:val="000000"/>
        </w:rPr>
        <w:t xml:space="preserve"> et al.</w:t>
      </w:r>
      <w:r>
        <w:rPr>
          <w:color w:val="000000"/>
        </w:rPr>
        <w:t xml:space="preserve"> 2022). Sponsorship roles can be negotiated and can work on an agreement to enlighten the exposure (Indeed, 2023). This strategy can help in finding new target audiences. Therefore, the current event has considered sponsoring hotel chains within the UK such as Premier Inn and Whitbread to gain audience visibility.  It can be said that effective and careful planning of event management can foster ROI (Arun</w:t>
      </w:r>
      <w:r>
        <w:rPr>
          <w:i/>
          <w:color w:val="000000"/>
        </w:rPr>
        <w:t xml:space="preserve"> et al.</w:t>
      </w:r>
      <w:r>
        <w:rPr>
          <w:color w:val="000000"/>
        </w:rPr>
        <w:t>, 2023).</w:t>
      </w:r>
    </w:p>
    <w:p w14:paraId="242D8485" w14:textId="77777777" w:rsidR="0041741A" w:rsidRDefault="00286B40">
      <w:pPr>
        <w:rPr>
          <w:color w:val="000000"/>
        </w:rPr>
      </w:pPr>
      <w:r>
        <w:rPr>
          <w:color w:val="000000"/>
        </w:rPr>
        <w:t xml:space="preserve">Considering costs and predicted revenue, the event has estimated total expenditure the budget is carefully planned across different categories such as venue costs which will cost £200, equipment expenses, staffing costs, technical setups, transportation fees, and robotic equipment are considered necessary for the event. Marketing is also considered for the event to gain visibility. Furthermore, on the revenue side, it is estimated that the event will bring promising outcomes. The ticket sales are estimated to generate £2500 and the sponsorship strategy is estimated to generate £1000, further, the exhibitor is forecasted to contribute £700. Thus, the total estimated revenue is estimated to be £4200, which demonstrates positive ROI. </w:t>
      </w:r>
      <w:r>
        <w:t>This</w:t>
      </w:r>
      <w:r>
        <w:rPr>
          <w:color w:val="000000"/>
        </w:rPr>
        <w:t xml:space="preserve"> can be understood by the </w:t>
      </w:r>
      <w:r>
        <w:t xml:space="preserve">formation of SMART goals, that highlight the aim of </w:t>
      </w:r>
      <w:proofErr w:type="spellStart"/>
      <w:r>
        <w:t>teh</w:t>
      </w:r>
      <w:proofErr w:type="spellEnd"/>
      <w:r>
        <w:t xml:space="preserve"> conference event, and consider the steps that can be used to make the event successful. It aims to increase </w:t>
      </w:r>
      <w:proofErr w:type="spellStart"/>
      <w:r>
        <w:t>teh</w:t>
      </w:r>
      <w:proofErr w:type="spellEnd"/>
      <w:r>
        <w:t xml:space="preserve"> ticket sales by 25% ensuring </w:t>
      </w:r>
      <w:proofErr w:type="spellStart"/>
      <w:r>
        <w:t>teh</w:t>
      </w:r>
      <w:proofErr w:type="spellEnd"/>
      <w:r>
        <w:t xml:space="preserve"> planning includes getting at least 2-3 sponsor within the considered time-bound. </w:t>
      </w:r>
    </w:p>
    <w:p w14:paraId="0141B1D2" w14:textId="77777777" w:rsidR="0041741A" w:rsidRDefault="00286B40">
      <w:pPr>
        <w:rPr>
          <w:color w:val="000000"/>
        </w:rPr>
      </w:pPr>
      <w:r>
        <w:br w:type="page"/>
      </w:r>
    </w:p>
    <w:p w14:paraId="504F6E0D" w14:textId="77777777" w:rsidR="0041741A" w:rsidRDefault="0041741A">
      <w:pPr>
        <w:rPr>
          <w:color w:val="000000"/>
        </w:rPr>
      </w:pPr>
    </w:p>
    <w:p w14:paraId="123DBB5F" w14:textId="77777777" w:rsidR="0041741A" w:rsidRDefault="00286B40">
      <w:pPr>
        <w:pStyle w:val="Heading1"/>
        <w:rPr>
          <w:color w:val="000000"/>
        </w:rPr>
      </w:pPr>
      <w:bookmarkStart w:id="11" w:name="_heading=h.3rdcrjn" w:colFirst="0" w:colLast="0"/>
      <w:bookmarkEnd w:id="11"/>
      <w:r>
        <w:rPr>
          <w:color w:val="000000"/>
        </w:rPr>
        <w:t xml:space="preserve">References </w:t>
      </w:r>
    </w:p>
    <w:p w14:paraId="174E577F" w14:textId="77777777" w:rsidR="00C80561" w:rsidRDefault="00C80561"/>
    <w:p w14:paraId="337F5783" w14:textId="77777777" w:rsidR="00C80561" w:rsidRDefault="00C80561">
      <w:pPr>
        <w:rPr>
          <w:b/>
          <w:color w:val="000000"/>
          <w:sz w:val="28"/>
          <w:szCs w:val="28"/>
        </w:rPr>
      </w:pPr>
    </w:p>
    <w:p w14:paraId="374D1528" w14:textId="77777777" w:rsidR="00C80561" w:rsidRDefault="00C80561">
      <w:pPr>
        <w:rPr>
          <w:b/>
          <w:color w:val="000000"/>
          <w:sz w:val="28"/>
          <w:szCs w:val="28"/>
        </w:rPr>
      </w:pPr>
    </w:p>
    <w:p w14:paraId="23316DD5" w14:textId="77777777" w:rsidR="00C80561" w:rsidRDefault="00C80561">
      <w:pPr>
        <w:spacing w:after="280"/>
        <w:rPr>
          <w:color w:val="000000"/>
        </w:rPr>
      </w:pPr>
      <w:r>
        <w:rPr>
          <w:color w:val="000000"/>
          <w:highlight w:val="white"/>
        </w:rPr>
        <w:t xml:space="preserve">Allied Market Research, 2022, </w:t>
      </w:r>
      <w:r>
        <w:rPr>
          <w:i/>
          <w:color w:val="000000"/>
          <w:highlight w:val="white"/>
        </w:rPr>
        <w:t>Hospitality Robots Market: Global Opportunity Analysis and Industry Forecast, 2021-2030.</w:t>
      </w:r>
      <w:r>
        <w:rPr>
          <w:i/>
          <w:color w:val="000000"/>
        </w:rPr>
        <w:t xml:space="preserve"> </w:t>
      </w:r>
      <w:r>
        <w:rPr>
          <w:color w:val="000000"/>
        </w:rPr>
        <w:t xml:space="preserve">Available at: </w:t>
      </w:r>
      <w:hyperlink r:id="rId8">
        <w:r>
          <w:rPr>
            <w:color w:val="000000"/>
            <w:highlight w:val="white"/>
          </w:rPr>
          <w:t>https://www.alliedmarketresearch.com/hospitality-robots-market-A13078</w:t>
        </w:r>
      </w:hyperlink>
      <w:r>
        <w:rPr>
          <w:color w:val="000000"/>
        </w:rPr>
        <w:t>(Accessed on 27 April 2024)</w:t>
      </w:r>
    </w:p>
    <w:p w14:paraId="3A4F571A" w14:textId="77777777" w:rsidR="00C80561" w:rsidRDefault="00C80561">
      <w:pPr>
        <w:spacing w:after="280"/>
        <w:rPr>
          <w:color w:val="000000"/>
          <w:highlight w:val="white"/>
        </w:rPr>
      </w:pPr>
      <w:r>
        <w:rPr>
          <w:color w:val="000000"/>
          <w:highlight w:val="white"/>
        </w:rPr>
        <w:t xml:space="preserve">Arun, R., </w:t>
      </w:r>
      <w:proofErr w:type="spellStart"/>
      <w:r>
        <w:rPr>
          <w:color w:val="000000"/>
          <w:highlight w:val="white"/>
        </w:rPr>
        <w:t>Umamaheswari</w:t>
      </w:r>
      <w:proofErr w:type="spellEnd"/>
      <w:r>
        <w:rPr>
          <w:color w:val="000000"/>
          <w:highlight w:val="white"/>
        </w:rPr>
        <w:t xml:space="preserve">, M., Monica, A., Sivaperumal, K., Natarajan, S. and Mythily, R., 2023. Effectiveness Performance of Bank Credit on the Event Management Firms in </w:t>
      </w:r>
      <w:proofErr w:type="spellStart"/>
      <w:r>
        <w:rPr>
          <w:color w:val="000000"/>
          <w:highlight w:val="white"/>
        </w:rPr>
        <w:t>Tamilnadu</w:t>
      </w:r>
      <w:proofErr w:type="spellEnd"/>
      <w:r>
        <w:rPr>
          <w:color w:val="000000"/>
          <w:highlight w:val="white"/>
        </w:rPr>
        <w:t xml:space="preserve"> State. </w:t>
      </w:r>
      <w:r>
        <w:rPr>
          <w:i/>
          <w:color w:val="000000"/>
          <w:highlight w:val="white"/>
        </w:rPr>
        <w:t>Data Science and Intelligent Computing Techniques, SCRS, India</w:t>
      </w:r>
      <w:r>
        <w:rPr>
          <w:color w:val="000000"/>
          <w:highlight w:val="white"/>
        </w:rPr>
        <w:t>, pp.463-470.</w:t>
      </w:r>
    </w:p>
    <w:p w14:paraId="10CD484E" w14:textId="77777777" w:rsidR="00C80561" w:rsidRDefault="00C80561">
      <w:pPr>
        <w:spacing w:after="280"/>
        <w:rPr>
          <w:color w:val="000000"/>
        </w:rPr>
      </w:pPr>
      <w:proofErr w:type="spellStart"/>
      <w:r>
        <w:rPr>
          <w:color w:val="000000"/>
          <w:highlight w:val="white"/>
        </w:rPr>
        <w:t>Belanche</w:t>
      </w:r>
      <w:proofErr w:type="spellEnd"/>
      <w:r>
        <w:rPr>
          <w:color w:val="000000"/>
          <w:highlight w:val="white"/>
        </w:rPr>
        <w:t xml:space="preserve">, D., </w:t>
      </w:r>
      <w:proofErr w:type="spellStart"/>
      <w:r>
        <w:rPr>
          <w:color w:val="000000"/>
          <w:highlight w:val="white"/>
        </w:rPr>
        <w:t>Casaló</w:t>
      </w:r>
      <w:proofErr w:type="spellEnd"/>
      <w:r>
        <w:rPr>
          <w:color w:val="000000"/>
          <w:highlight w:val="white"/>
        </w:rPr>
        <w:t xml:space="preserve">, L.V. and Flavián, C., 2021. Frontline robots in tourism and hospitality: service enhancement or cost reduction?. </w:t>
      </w:r>
      <w:r>
        <w:rPr>
          <w:i/>
          <w:color w:val="000000"/>
          <w:highlight w:val="white"/>
        </w:rPr>
        <w:t>Electronic Markets</w:t>
      </w:r>
      <w:r>
        <w:rPr>
          <w:color w:val="000000"/>
          <w:highlight w:val="white"/>
        </w:rPr>
        <w:t xml:space="preserve">, </w:t>
      </w:r>
      <w:r>
        <w:rPr>
          <w:i/>
          <w:color w:val="000000"/>
          <w:highlight w:val="white"/>
        </w:rPr>
        <w:t>31</w:t>
      </w:r>
      <w:r>
        <w:rPr>
          <w:color w:val="000000"/>
          <w:highlight w:val="white"/>
        </w:rPr>
        <w:t>(3), pp.477-492.</w:t>
      </w:r>
    </w:p>
    <w:p w14:paraId="2E5B933B" w14:textId="77777777" w:rsidR="00C80561" w:rsidRDefault="00C80561">
      <w:pPr>
        <w:spacing w:after="280"/>
        <w:rPr>
          <w:color w:val="000000"/>
        </w:rPr>
      </w:pPr>
      <w:r>
        <w:rPr>
          <w:color w:val="000000"/>
          <w:highlight w:val="white"/>
        </w:rPr>
        <w:t xml:space="preserve">Drummond, C., O'Toole, T. and McGrath, H., 2020. Digital engagement strategies and tactics in social media marketing. </w:t>
      </w:r>
      <w:r>
        <w:rPr>
          <w:i/>
          <w:color w:val="000000"/>
          <w:highlight w:val="white"/>
        </w:rPr>
        <w:t>European Journal of Marketing</w:t>
      </w:r>
      <w:r>
        <w:rPr>
          <w:color w:val="000000"/>
          <w:highlight w:val="white"/>
        </w:rPr>
        <w:t xml:space="preserve">, </w:t>
      </w:r>
      <w:r>
        <w:rPr>
          <w:i/>
          <w:color w:val="000000"/>
          <w:highlight w:val="white"/>
        </w:rPr>
        <w:t>54</w:t>
      </w:r>
      <w:r>
        <w:rPr>
          <w:color w:val="000000"/>
          <w:highlight w:val="white"/>
        </w:rPr>
        <w:t>(6), pp.1247-1280.</w:t>
      </w:r>
    </w:p>
    <w:p w14:paraId="0A2C0F6F" w14:textId="77777777" w:rsidR="00C80561" w:rsidRDefault="00C80561">
      <w:pPr>
        <w:spacing w:after="280"/>
        <w:rPr>
          <w:color w:val="000000"/>
        </w:rPr>
      </w:pPr>
      <w:r>
        <w:rPr>
          <w:color w:val="000000"/>
        </w:rPr>
        <w:t xml:space="preserve">Eventbrite, 2024. </w:t>
      </w:r>
      <w:r>
        <w:rPr>
          <w:i/>
          <w:color w:val="000000"/>
        </w:rPr>
        <w:t xml:space="preserve">Robotics and Automation for a Sustainable Future </w:t>
      </w:r>
      <w:r>
        <w:rPr>
          <w:color w:val="000000"/>
        </w:rPr>
        <w:t>2024. Available at: https://www.eventbrite.co.uk/e/robotics-and-automation-for-a-sustainable-future-2024-tickets-795451225027(Accessed on 27 April 2024)</w:t>
      </w:r>
    </w:p>
    <w:p w14:paraId="5758D65C" w14:textId="77777777" w:rsidR="00C80561" w:rsidRDefault="00C80561">
      <w:pPr>
        <w:spacing w:after="280"/>
        <w:rPr>
          <w:color w:val="000000"/>
          <w:highlight w:val="white"/>
        </w:rPr>
      </w:pPr>
      <w:r>
        <w:rPr>
          <w:color w:val="000000"/>
          <w:highlight w:val="white"/>
        </w:rPr>
        <w:t xml:space="preserve">Freeman, R.E., </w:t>
      </w:r>
      <w:proofErr w:type="spellStart"/>
      <w:r>
        <w:rPr>
          <w:color w:val="000000"/>
          <w:highlight w:val="white"/>
        </w:rPr>
        <w:t>Dmytriyev</w:t>
      </w:r>
      <w:proofErr w:type="spellEnd"/>
      <w:r>
        <w:rPr>
          <w:color w:val="000000"/>
          <w:highlight w:val="white"/>
        </w:rPr>
        <w:t xml:space="preserve">, S.D. and Phillips, R.A., 2021. Stakeholder theory and the resource-based view of the firm. </w:t>
      </w:r>
      <w:r>
        <w:rPr>
          <w:i/>
          <w:color w:val="000000"/>
          <w:highlight w:val="white"/>
        </w:rPr>
        <w:t>Journal of management</w:t>
      </w:r>
      <w:r>
        <w:rPr>
          <w:color w:val="000000"/>
          <w:highlight w:val="white"/>
        </w:rPr>
        <w:t xml:space="preserve">, </w:t>
      </w:r>
      <w:r>
        <w:rPr>
          <w:i/>
          <w:color w:val="000000"/>
          <w:highlight w:val="white"/>
        </w:rPr>
        <w:t>47</w:t>
      </w:r>
      <w:r>
        <w:rPr>
          <w:color w:val="000000"/>
          <w:highlight w:val="white"/>
        </w:rPr>
        <w:t>(7), pp.1757-1770.</w:t>
      </w:r>
    </w:p>
    <w:p w14:paraId="06247ABE" w14:textId="77777777" w:rsidR="00C80561" w:rsidRDefault="00C80561">
      <w:pPr>
        <w:spacing w:after="280"/>
        <w:rPr>
          <w:color w:val="000000"/>
          <w:highlight w:val="white"/>
        </w:rPr>
      </w:pPr>
      <w:proofErr w:type="spellStart"/>
      <w:r>
        <w:rPr>
          <w:color w:val="000000"/>
          <w:highlight w:val="white"/>
        </w:rPr>
        <w:t>Fusté-Forné</w:t>
      </w:r>
      <w:proofErr w:type="spellEnd"/>
      <w:r>
        <w:rPr>
          <w:color w:val="000000"/>
          <w:highlight w:val="white"/>
        </w:rPr>
        <w:t xml:space="preserve">, F. and Jamal, T., 2021. Co-creating new directions for service robots in hospitality and tourism. </w:t>
      </w:r>
      <w:r>
        <w:rPr>
          <w:i/>
          <w:color w:val="000000"/>
          <w:highlight w:val="white"/>
        </w:rPr>
        <w:t>Tourism and Hospitality</w:t>
      </w:r>
      <w:r>
        <w:rPr>
          <w:color w:val="000000"/>
          <w:highlight w:val="white"/>
        </w:rPr>
        <w:t xml:space="preserve">, </w:t>
      </w:r>
      <w:r>
        <w:rPr>
          <w:i/>
          <w:color w:val="000000"/>
          <w:highlight w:val="white"/>
        </w:rPr>
        <w:t>2</w:t>
      </w:r>
      <w:r>
        <w:rPr>
          <w:color w:val="000000"/>
          <w:highlight w:val="white"/>
        </w:rPr>
        <w:t>(1), pp.43-61.</w:t>
      </w:r>
    </w:p>
    <w:p w14:paraId="40856D0B" w14:textId="77777777" w:rsidR="00C80561" w:rsidRDefault="00C80561">
      <w:pPr>
        <w:spacing w:after="280"/>
        <w:rPr>
          <w:color w:val="000000"/>
          <w:highlight w:val="white"/>
        </w:rPr>
      </w:pPr>
      <w:r>
        <w:rPr>
          <w:color w:val="000000"/>
          <w:highlight w:val="white"/>
        </w:rPr>
        <w:t xml:space="preserve">Gaur, L., Afaq, A., Singh, G. and Dwivedi, Y.K., 2021. Role of artificial intelligence and robotics to foster the touchless travel during a pandemic: a review and research agenda. </w:t>
      </w:r>
      <w:r>
        <w:rPr>
          <w:i/>
          <w:color w:val="000000"/>
          <w:highlight w:val="white"/>
        </w:rPr>
        <w:t>International Journal of Contemporary Hospitality Management</w:t>
      </w:r>
      <w:r>
        <w:rPr>
          <w:color w:val="000000"/>
          <w:highlight w:val="white"/>
        </w:rPr>
        <w:t xml:space="preserve">, </w:t>
      </w:r>
      <w:r>
        <w:rPr>
          <w:i/>
          <w:color w:val="000000"/>
          <w:highlight w:val="white"/>
        </w:rPr>
        <w:t>33</w:t>
      </w:r>
      <w:r>
        <w:rPr>
          <w:color w:val="000000"/>
          <w:highlight w:val="white"/>
        </w:rPr>
        <w:t>(11), pp.4079-4098.</w:t>
      </w:r>
    </w:p>
    <w:p w14:paraId="59B5044E" w14:textId="77777777" w:rsidR="00C80561" w:rsidRDefault="00C80561">
      <w:pPr>
        <w:spacing w:after="280"/>
        <w:rPr>
          <w:color w:val="000000"/>
          <w:highlight w:val="white"/>
        </w:rPr>
      </w:pPr>
      <w:r>
        <w:rPr>
          <w:color w:val="000000"/>
          <w:highlight w:val="white"/>
        </w:rPr>
        <w:lastRenderedPageBreak/>
        <w:t xml:space="preserve">George, A.S. and George, A.H., 2024. Riding the Wave: An Exploration of Emerging Technologies Reshaping Modern Industry. </w:t>
      </w:r>
      <w:r>
        <w:rPr>
          <w:i/>
          <w:color w:val="000000"/>
          <w:highlight w:val="white"/>
        </w:rPr>
        <w:t>Partners Universal International Innovation Journal</w:t>
      </w:r>
      <w:r>
        <w:rPr>
          <w:color w:val="000000"/>
          <w:highlight w:val="white"/>
        </w:rPr>
        <w:t xml:space="preserve">, </w:t>
      </w:r>
      <w:r>
        <w:rPr>
          <w:i/>
          <w:color w:val="000000"/>
          <w:highlight w:val="white"/>
        </w:rPr>
        <w:t>2</w:t>
      </w:r>
      <w:r>
        <w:rPr>
          <w:color w:val="000000"/>
          <w:highlight w:val="white"/>
        </w:rPr>
        <w:t>(1), pp.15-38.</w:t>
      </w:r>
    </w:p>
    <w:p w14:paraId="1072FEDA" w14:textId="77777777" w:rsidR="00C80561" w:rsidRDefault="00C80561">
      <w:pPr>
        <w:spacing w:after="280"/>
        <w:rPr>
          <w:color w:val="000000"/>
        </w:rPr>
      </w:pPr>
      <w:r>
        <w:rPr>
          <w:color w:val="000000"/>
        </w:rPr>
        <w:t xml:space="preserve">Indeed, 2023. </w:t>
      </w:r>
      <w:r>
        <w:rPr>
          <w:i/>
          <w:color w:val="000000"/>
        </w:rPr>
        <w:t>Benefits of Sponsoring.</w:t>
      </w:r>
      <w:r>
        <w:rPr>
          <w:color w:val="000000"/>
        </w:rPr>
        <w:t xml:space="preserve"> Available at: </w:t>
      </w:r>
      <w:hyperlink r:id="rId9">
        <w:r>
          <w:rPr>
            <w:color w:val="000000"/>
            <w:u w:val="single"/>
          </w:rPr>
          <w:t>https://www.indeed.com/career-advice/career-development/benefits-of-sponsoring</w:t>
        </w:r>
      </w:hyperlink>
      <w:r>
        <w:rPr>
          <w:color w:val="000000"/>
        </w:rPr>
        <w:t xml:space="preserve"> (Accessed on 27 April 2024)</w:t>
      </w:r>
    </w:p>
    <w:p w14:paraId="26A7B4DC" w14:textId="77777777" w:rsidR="00C80561" w:rsidRDefault="00C80561">
      <w:pPr>
        <w:spacing w:after="280"/>
        <w:rPr>
          <w:color w:val="000000"/>
        </w:rPr>
      </w:pPr>
      <w:r>
        <w:rPr>
          <w:color w:val="000000"/>
          <w:highlight w:val="white"/>
        </w:rPr>
        <w:t xml:space="preserve">Indeed, 2023. </w:t>
      </w:r>
      <w:r>
        <w:rPr>
          <w:i/>
          <w:color w:val="000000"/>
          <w:highlight w:val="white"/>
        </w:rPr>
        <w:t>Event Planner Skills.</w:t>
      </w:r>
      <w:r>
        <w:rPr>
          <w:color w:val="000000"/>
          <w:highlight w:val="white"/>
        </w:rPr>
        <w:t xml:space="preserve"> </w:t>
      </w:r>
      <w:r>
        <w:rPr>
          <w:color w:val="000000"/>
        </w:rPr>
        <w:t xml:space="preserve"> Available at: </w:t>
      </w:r>
      <w:r>
        <w:rPr>
          <w:color w:val="000000"/>
          <w:highlight w:val="white"/>
        </w:rPr>
        <w:t>https://in.indeed.com/career-advice/resumes-cover-letters/event-planner-skills</w:t>
      </w:r>
      <w:r>
        <w:rPr>
          <w:color w:val="000000"/>
        </w:rPr>
        <w:t xml:space="preserve"> (Accessed on 27 April 2024)</w:t>
      </w:r>
    </w:p>
    <w:p w14:paraId="0AD2103A" w14:textId="77777777" w:rsidR="00C80561" w:rsidRDefault="00C80561">
      <w:pPr>
        <w:spacing w:after="280"/>
        <w:rPr>
          <w:color w:val="000000"/>
        </w:rPr>
      </w:pPr>
      <w:r>
        <w:rPr>
          <w:color w:val="000000"/>
          <w:highlight w:val="white"/>
        </w:rPr>
        <w:t xml:space="preserve">Kharouf, H., </w:t>
      </w:r>
      <w:proofErr w:type="spellStart"/>
      <w:r>
        <w:rPr>
          <w:color w:val="000000"/>
          <w:highlight w:val="white"/>
        </w:rPr>
        <w:t>Biscaia</w:t>
      </w:r>
      <w:proofErr w:type="spellEnd"/>
      <w:r>
        <w:rPr>
          <w:color w:val="000000"/>
          <w:highlight w:val="white"/>
        </w:rPr>
        <w:t xml:space="preserve">, R., Garcia-Perez, A. and Hickman, E., 2020. Understanding online event experience: The importance of communication, engagement and interaction. </w:t>
      </w:r>
      <w:r>
        <w:rPr>
          <w:i/>
          <w:color w:val="000000"/>
          <w:highlight w:val="white"/>
        </w:rPr>
        <w:t>Journal of Business Research</w:t>
      </w:r>
      <w:r>
        <w:rPr>
          <w:color w:val="000000"/>
          <w:highlight w:val="white"/>
        </w:rPr>
        <w:t xml:space="preserve">, </w:t>
      </w:r>
      <w:r>
        <w:rPr>
          <w:i/>
          <w:color w:val="000000"/>
          <w:highlight w:val="white"/>
        </w:rPr>
        <w:t>121</w:t>
      </w:r>
      <w:r>
        <w:rPr>
          <w:color w:val="000000"/>
          <w:highlight w:val="white"/>
        </w:rPr>
        <w:t>, pp.735-746.</w:t>
      </w:r>
    </w:p>
    <w:p w14:paraId="37C52C4E" w14:textId="77777777" w:rsidR="00C80561" w:rsidRDefault="00C80561">
      <w:pPr>
        <w:spacing w:after="280"/>
        <w:rPr>
          <w:color w:val="000000"/>
          <w:highlight w:val="white"/>
        </w:rPr>
      </w:pPr>
      <w:r>
        <w:rPr>
          <w:color w:val="000000"/>
          <w:highlight w:val="white"/>
        </w:rPr>
        <w:t xml:space="preserve">Kowalska, M., </w:t>
      </w:r>
      <w:proofErr w:type="spellStart"/>
      <w:r>
        <w:rPr>
          <w:color w:val="000000"/>
          <w:highlight w:val="white"/>
        </w:rPr>
        <w:t>Stusińska-Krywalska</w:t>
      </w:r>
      <w:proofErr w:type="spellEnd"/>
      <w:r>
        <w:rPr>
          <w:color w:val="000000"/>
          <w:highlight w:val="white"/>
        </w:rPr>
        <w:t xml:space="preserve">, M. and Stachura, M., 2022. </w:t>
      </w:r>
      <w:proofErr w:type="spellStart"/>
      <w:r>
        <w:rPr>
          <w:color w:val="000000"/>
          <w:highlight w:val="white"/>
        </w:rPr>
        <w:t>WeRskills</w:t>
      </w:r>
      <w:proofErr w:type="spellEnd"/>
      <w:r>
        <w:rPr>
          <w:color w:val="000000"/>
          <w:highlight w:val="white"/>
        </w:rPr>
        <w:t xml:space="preserve"> project recommendations: skills competitions deliver value for money. </w:t>
      </w:r>
      <w:proofErr w:type="spellStart"/>
      <w:r>
        <w:rPr>
          <w:i/>
          <w:color w:val="000000"/>
          <w:highlight w:val="white"/>
        </w:rPr>
        <w:t>Edukacja</w:t>
      </w:r>
      <w:proofErr w:type="spellEnd"/>
      <w:r>
        <w:rPr>
          <w:i/>
          <w:color w:val="000000"/>
          <w:highlight w:val="white"/>
        </w:rPr>
        <w:t xml:space="preserve"> </w:t>
      </w:r>
      <w:proofErr w:type="spellStart"/>
      <w:r>
        <w:rPr>
          <w:i/>
          <w:color w:val="000000"/>
          <w:highlight w:val="white"/>
        </w:rPr>
        <w:t>Ustawiczna</w:t>
      </w:r>
      <w:proofErr w:type="spellEnd"/>
      <w:r>
        <w:rPr>
          <w:i/>
          <w:color w:val="000000"/>
          <w:highlight w:val="white"/>
        </w:rPr>
        <w:t xml:space="preserve"> </w:t>
      </w:r>
      <w:proofErr w:type="spellStart"/>
      <w:r>
        <w:rPr>
          <w:i/>
          <w:color w:val="000000"/>
          <w:highlight w:val="white"/>
        </w:rPr>
        <w:t>Dorosłych</w:t>
      </w:r>
      <w:proofErr w:type="spellEnd"/>
      <w:r>
        <w:rPr>
          <w:color w:val="000000"/>
          <w:highlight w:val="white"/>
        </w:rPr>
        <w:t>, (4), pp.133-145.</w:t>
      </w:r>
    </w:p>
    <w:p w14:paraId="22417EC2" w14:textId="77777777" w:rsidR="00C80561" w:rsidRDefault="00C80561">
      <w:pPr>
        <w:spacing w:after="280"/>
        <w:rPr>
          <w:color w:val="000000"/>
        </w:rPr>
      </w:pPr>
      <w:r>
        <w:rPr>
          <w:color w:val="000000"/>
        </w:rPr>
        <w:t>LinkedIn, 2024. '</w:t>
      </w:r>
      <w:r>
        <w:rPr>
          <w:i/>
          <w:color w:val="000000"/>
        </w:rPr>
        <w:t xml:space="preserve">Top 10 Skills Every Event Manager Needs', </w:t>
      </w:r>
      <w:r>
        <w:rPr>
          <w:color w:val="000000"/>
        </w:rPr>
        <w:t>LinkedIn. Available at: https://www.linkedin.com/pulse/top-10-skills-every-event-manager-needs- (Accessed on 27 April 2024)</w:t>
      </w:r>
    </w:p>
    <w:p w14:paraId="45A8AAD3" w14:textId="77777777" w:rsidR="00C80561" w:rsidRDefault="00C80561">
      <w:r>
        <w:t>Lyyti, 2023.</w:t>
      </w:r>
      <w:r>
        <w:rPr>
          <w:i/>
        </w:rPr>
        <w:t xml:space="preserve"> Introducing the Event Cycle: The Core of Event Success Management</w:t>
      </w:r>
      <w:r>
        <w:t>. Available at: https://www.lyyti.com/en/blog/introducing-the-event-cycle-the-core-of-event-success-management?gclid=undefined(Accessed on 27 April 2024)</w:t>
      </w:r>
    </w:p>
    <w:p w14:paraId="72AE2C07" w14:textId="77777777" w:rsidR="00C80561" w:rsidRDefault="00C80561">
      <w:pPr>
        <w:spacing w:after="280"/>
        <w:rPr>
          <w:color w:val="000000"/>
        </w:rPr>
      </w:pPr>
      <w:r>
        <w:rPr>
          <w:color w:val="000000"/>
          <w:highlight w:val="white"/>
        </w:rPr>
        <w:t xml:space="preserve">Rastogi, S., </w:t>
      </w:r>
      <w:proofErr w:type="spellStart"/>
      <w:r>
        <w:rPr>
          <w:color w:val="000000"/>
          <w:highlight w:val="white"/>
        </w:rPr>
        <w:t>Kanoujiya</w:t>
      </w:r>
      <w:proofErr w:type="spellEnd"/>
      <w:r>
        <w:rPr>
          <w:color w:val="000000"/>
          <w:highlight w:val="white"/>
        </w:rPr>
        <w:t xml:space="preserve">, J., </w:t>
      </w:r>
      <w:proofErr w:type="spellStart"/>
      <w:r>
        <w:rPr>
          <w:color w:val="000000"/>
          <w:highlight w:val="white"/>
        </w:rPr>
        <w:t>Bhimavarapu</w:t>
      </w:r>
      <w:proofErr w:type="spellEnd"/>
      <w:r>
        <w:rPr>
          <w:color w:val="000000"/>
          <w:highlight w:val="white"/>
        </w:rPr>
        <w:t xml:space="preserve">, V.M. and Gautam, R.S., 2022. The impact of competition on the profitability and risk-taking of commercial banks in India. </w:t>
      </w:r>
      <w:r>
        <w:rPr>
          <w:i/>
          <w:color w:val="000000"/>
          <w:highlight w:val="white"/>
        </w:rPr>
        <w:t>The Journal of Asian Finance, Economics and Business</w:t>
      </w:r>
      <w:r>
        <w:rPr>
          <w:color w:val="000000"/>
          <w:highlight w:val="white"/>
        </w:rPr>
        <w:t xml:space="preserve">, </w:t>
      </w:r>
      <w:r>
        <w:rPr>
          <w:i/>
          <w:color w:val="000000"/>
          <w:highlight w:val="white"/>
        </w:rPr>
        <w:t>9</w:t>
      </w:r>
      <w:r>
        <w:rPr>
          <w:color w:val="000000"/>
          <w:highlight w:val="white"/>
        </w:rPr>
        <w:t>(5), pp.377-388.</w:t>
      </w:r>
    </w:p>
    <w:p w14:paraId="1EDBFE68" w14:textId="77777777" w:rsidR="00C80561" w:rsidRDefault="00C80561">
      <w:pPr>
        <w:spacing w:after="280"/>
        <w:rPr>
          <w:color w:val="000000"/>
        </w:rPr>
      </w:pPr>
      <w:r>
        <w:rPr>
          <w:color w:val="000000"/>
        </w:rPr>
        <w:t>Statista, 2024.</w:t>
      </w:r>
      <w:r>
        <w:rPr>
          <w:i/>
          <w:color w:val="000000"/>
        </w:rPr>
        <w:t xml:space="preserve"> Service robotics - worldwide;.</w:t>
      </w:r>
      <w:r>
        <w:rPr>
          <w:color w:val="000000"/>
        </w:rPr>
        <w:t xml:space="preserve"> Available at: https://www.statista.com/outlook/tmo/robotics/service-robotics/worldwide.(Accessed on 27 April 2024)</w:t>
      </w:r>
    </w:p>
    <w:p w14:paraId="78BBAAFA" w14:textId="77777777" w:rsidR="00C80561" w:rsidRDefault="00C80561">
      <w:pPr>
        <w:spacing w:after="280"/>
        <w:rPr>
          <w:color w:val="000000"/>
        </w:rPr>
      </w:pPr>
      <w:proofErr w:type="spellStart"/>
      <w:r>
        <w:rPr>
          <w:color w:val="000000"/>
        </w:rPr>
        <w:lastRenderedPageBreak/>
        <w:t>Tagvenue</w:t>
      </w:r>
      <w:proofErr w:type="spellEnd"/>
      <w:r>
        <w:rPr>
          <w:color w:val="000000"/>
        </w:rPr>
        <w:t xml:space="preserve">, 2024. </w:t>
      </w:r>
      <w:r>
        <w:rPr>
          <w:i/>
          <w:color w:val="000000"/>
        </w:rPr>
        <w:t xml:space="preserve">'The Nightingale Room', </w:t>
      </w:r>
      <w:proofErr w:type="spellStart"/>
      <w:r>
        <w:rPr>
          <w:i/>
          <w:color w:val="000000"/>
        </w:rPr>
        <w:t>Tagvenue</w:t>
      </w:r>
      <w:proofErr w:type="spellEnd"/>
      <w:r>
        <w:rPr>
          <w:i/>
          <w:color w:val="000000"/>
        </w:rPr>
        <w:t>,</w:t>
      </w:r>
      <w:r>
        <w:rPr>
          <w:color w:val="000000"/>
        </w:rPr>
        <w:t xml:space="preserve"> available at: https://www.tagvenue.com/rooms/brighton/26067/the-grand-central-brighton/the-nightingale-room (Accessed on 26 January 2024).</w:t>
      </w:r>
    </w:p>
    <w:p w14:paraId="529B38CC" w14:textId="77777777" w:rsidR="00C80561" w:rsidRDefault="00C80561">
      <w:pPr>
        <w:spacing w:after="280"/>
        <w:rPr>
          <w:color w:val="000000"/>
        </w:rPr>
      </w:pPr>
      <w:r>
        <w:rPr>
          <w:color w:val="000000"/>
        </w:rPr>
        <w:t xml:space="preserve">Wood, C 2022. </w:t>
      </w:r>
      <w:r>
        <w:rPr>
          <w:i/>
          <w:color w:val="000000"/>
        </w:rPr>
        <w:t xml:space="preserve">Robots to the Rescue: Rising Labor Shortage Crisis. </w:t>
      </w:r>
      <w:r>
        <w:rPr>
          <w:color w:val="000000"/>
        </w:rPr>
        <w:t xml:space="preserve">Available at:  </w:t>
      </w:r>
      <w:hyperlink r:id="rId10">
        <w:r>
          <w:rPr>
            <w:color w:val="000000"/>
            <w:u w:val="single"/>
          </w:rPr>
          <w:t>https://www.linkedin.com/pulse/robots-rescue-rising-labor-shortage-crisis-clayton-wood/?trk=article-ssr-frontend-pulse_more-articles_related-content-card</w:t>
        </w:r>
      </w:hyperlink>
      <w:r>
        <w:rPr>
          <w:color w:val="000000"/>
        </w:rPr>
        <w:t xml:space="preserve"> (Accessed on 27 April 2024)</w:t>
      </w:r>
    </w:p>
    <w:p w14:paraId="27DECD3E" w14:textId="77777777" w:rsidR="00C80561" w:rsidRDefault="00C80561">
      <w:pPr>
        <w:spacing w:after="280"/>
        <w:rPr>
          <w:color w:val="000000"/>
        </w:rPr>
      </w:pPr>
      <w:r>
        <w:rPr>
          <w:color w:val="000000"/>
        </w:rPr>
        <w:t xml:space="preserve">World Coffee Portal,  2022, </w:t>
      </w:r>
      <w:r>
        <w:rPr>
          <w:i/>
          <w:color w:val="000000"/>
        </w:rPr>
        <w:t xml:space="preserve">'Nearly 40% of UK hospitality businesses facing skill', World Coffee Portal. </w:t>
      </w:r>
      <w:r>
        <w:rPr>
          <w:color w:val="000000"/>
        </w:rPr>
        <w:t>Available at: https://www.worldcoffeeportal.com/Latest/News/2022/September/Nearly-40-of-UK-hospitality-businesses-facing-skil.(Accessed on 27 April 2024)</w:t>
      </w:r>
    </w:p>
    <w:sectPr w:rsidR="00C80561" w:rsidSect="007D5F9D">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F0CE6F" w14:textId="77777777" w:rsidR="007D5F9D" w:rsidRDefault="007D5F9D">
      <w:pPr>
        <w:spacing w:line="240" w:lineRule="auto"/>
      </w:pPr>
      <w:r>
        <w:separator/>
      </w:r>
    </w:p>
  </w:endnote>
  <w:endnote w:type="continuationSeparator" w:id="0">
    <w:p w14:paraId="01A657EF" w14:textId="77777777" w:rsidR="007D5F9D" w:rsidRDefault="007D5F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10766" w14:textId="77777777" w:rsidR="0041741A" w:rsidRDefault="00286B4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80740">
      <w:rPr>
        <w:noProof/>
        <w:color w:val="000000"/>
      </w:rPr>
      <w:t>1</w:t>
    </w:r>
    <w:r>
      <w:rPr>
        <w:color w:val="000000"/>
      </w:rPr>
      <w:fldChar w:fldCharType="end"/>
    </w:r>
  </w:p>
  <w:p w14:paraId="648596BD" w14:textId="77777777" w:rsidR="0041741A" w:rsidRDefault="0041741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7D4C1" w14:textId="77777777" w:rsidR="007D5F9D" w:rsidRDefault="007D5F9D">
      <w:pPr>
        <w:spacing w:line="240" w:lineRule="auto"/>
      </w:pPr>
      <w:r>
        <w:separator/>
      </w:r>
    </w:p>
  </w:footnote>
  <w:footnote w:type="continuationSeparator" w:id="0">
    <w:p w14:paraId="43B390C1" w14:textId="77777777" w:rsidR="007D5F9D" w:rsidRDefault="007D5F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66E99"/>
    <w:multiLevelType w:val="multilevel"/>
    <w:tmpl w:val="44724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BC7FB1"/>
    <w:multiLevelType w:val="multilevel"/>
    <w:tmpl w:val="F22AF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DB1932"/>
    <w:multiLevelType w:val="multilevel"/>
    <w:tmpl w:val="78420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FC622E"/>
    <w:multiLevelType w:val="multilevel"/>
    <w:tmpl w:val="A1E0B6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C21242"/>
    <w:multiLevelType w:val="multilevel"/>
    <w:tmpl w:val="2C24D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C1782C"/>
    <w:multiLevelType w:val="multilevel"/>
    <w:tmpl w:val="E2C06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5162E2"/>
    <w:multiLevelType w:val="multilevel"/>
    <w:tmpl w:val="6FBE4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BB07E83"/>
    <w:multiLevelType w:val="multilevel"/>
    <w:tmpl w:val="97C00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08D165B"/>
    <w:multiLevelType w:val="multilevel"/>
    <w:tmpl w:val="8B4E9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8F51D7E"/>
    <w:multiLevelType w:val="multilevel"/>
    <w:tmpl w:val="1D70A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3815418">
    <w:abstractNumId w:val="8"/>
  </w:num>
  <w:num w:numId="2" w16cid:durableId="44719439">
    <w:abstractNumId w:val="5"/>
  </w:num>
  <w:num w:numId="3" w16cid:durableId="257176941">
    <w:abstractNumId w:val="3"/>
  </w:num>
  <w:num w:numId="4" w16cid:durableId="282082471">
    <w:abstractNumId w:val="9"/>
  </w:num>
  <w:num w:numId="5" w16cid:durableId="1968704992">
    <w:abstractNumId w:val="7"/>
  </w:num>
  <w:num w:numId="6" w16cid:durableId="397704599">
    <w:abstractNumId w:val="6"/>
  </w:num>
  <w:num w:numId="7" w16cid:durableId="1031565703">
    <w:abstractNumId w:val="4"/>
  </w:num>
  <w:num w:numId="8" w16cid:durableId="103119171">
    <w:abstractNumId w:val="1"/>
  </w:num>
  <w:num w:numId="9" w16cid:durableId="393241760">
    <w:abstractNumId w:val="2"/>
  </w:num>
  <w:num w:numId="10" w16cid:durableId="639918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41A"/>
    <w:rsid w:val="00286B40"/>
    <w:rsid w:val="0041741A"/>
    <w:rsid w:val="007D5F9D"/>
    <w:rsid w:val="00970F27"/>
    <w:rsid w:val="00A02006"/>
    <w:rsid w:val="00B44E68"/>
    <w:rsid w:val="00B80740"/>
    <w:rsid w:val="00C80561"/>
    <w:rsid w:val="00D300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6A7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14018"/>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14018"/>
    <w:pPr>
      <w:tabs>
        <w:tab w:val="center" w:pos="4513"/>
        <w:tab w:val="right" w:pos="9026"/>
      </w:tabs>
      <w:spacing w:line="240" w:lineRule="auto"/>
    </w:pPr>
  </w:style>
  <w:style w:type="character" w:customStyle="1" w:styleId="HeaderChar">
    <w:name w:val="Header Char"/>
    <w:basedOn w:val="DefaultParagraphFont"/>
    <w:link w:val="Header"/>
    <w:uiPriority w:val="99"/>
    <w:rsid w:val="00814018"/>
  </w:style>
  <w:style w:type="paragraph" w:styleId="Footer">
    <w:name w:val="footer"/>
    <w:basedOn w:val="Normal"/>
    <w:link w:val="FooterChar"/>
    <w:uiPriority w:val="99"/>
    <w:unhideWhenUsed/>
    <w:rsid w:val="00814018"/>
    <w:pPr>
      <w:tabs>
        <w:tab w:val="center" w:pos="4513"/>
        <w:tab w:val="right" w:pos="9026"/>
      </w:tabs>
      <w:spacing w:line="240" w:lineRule="auto"/>
    </w:pPr>
  </w:style>
  <w:style w:type="character" w:customStyle="1" w:styleId="FooterChar">
    <w:name w:val="Footer Char"/>
    <w:basedOn w:val="DefaultParagraphFont"/>
    <w:link w:val="Footer"/>
    <w:uiPriority w:val="99"/>
    <w:rsid w:val="00814018"/>
  </w:style>
  <w:style w:type="paragraph" w:styleId="TOCHeading">
    <w:name w:val="TOC Heading"/>
    <w:basedOn w:val="Heading1"/>
    <w:next w:val="Normal"/>
    <w:uiPriority w:val="39"/>
    <w:unhideWhenUsed/>
    <w:qFormat/>
    <w:rsid w:val="008140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4018"/>
    <w:pPr>
      <w:spacing w:after="100"/>
    </w:pPr>
  </w:style>
  <w:style w:type="character" w:styleId="Hyperlink">
    <w:name w:val="Hyperlink"/>
    <w:basedOn w:val="DefaultParagraphFont"/>
    <w:uiPriority w:val="99"/>
    <w:unhideWhenUsed/>
    <w:rsid w:val="00814018"/>
    <w:rPr>
      <w:color w:val="0000FF" w:themeColor="hyperlink"/>
      <w:u w:val="single"/>
    </w:r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iedmarketresearch.com/hospitality-robots-market-A1307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inkedin.com/pulse/robots-rescue-rising-labor-shortage-crisis-clayton-wood/?trk=article-ssr-frontend-pulse_more-articles_related-content-card" TargetMode="External"/><Relationship Id="rId4" Type="http://schemas.openxmlformats.org/officeDocument/2006/relationships/settings" Target="settings.xml"/><Relationship Id="rId9" Type="http://schemas.openxmlformats.org/officeDocument/2006/relationships/hyperlink" Target="https://www.indeed.com/career-advice/career-development/benefits-of-sponso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wVi0tCnj/rrOd2vVEmJj5t9tmg==">CgMxLjAaHwoBMBIaChgICVIUChJ0YWJsZS5hajNnOHhtamZ5MTEyCGguZ2pkZ3hzMgloLjMwajB6bGwyCWguMWZvYjl0ZTIJaC4zem55c2g3MgloLjJldDkycDAyCGgudHlqY3d0MgloLjNkeTZ2a20yCWguMXQzaDVzZjIJaC40ZDM0b2c4MgloLjJzOGV5bzEyCWguMTdkcDh2dTIJaC4zcmRjcmpuOAByITFvdkdac0tORE5VbmhDUTNsdm1HRzhDNkVIQ2pkS0ltRQ==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2881</Words>
  <Characters>16425</Characters>
  <Application>Microsoft Office Word</Application>
  <DocSecurity>0</DocSecurity>
  <Lines>136</Lines>
  <Paragraphs>38</Paragraphs>
  <ScaleCrop>false</ScaleCrop>
  <Company/>
  <LinksUpToDate>false</LinksUpToDate>
  <CharactersWithSpaces>19268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77</cp:revision>
  <dcterms:created xsi:type="dcterms:W3CDTF">2024-05-03T04:40:00Z</dcterms:created>
  <dcterms:modified xsi:type="dcterms:W3CDTF">2024-05-09T23:07:00Z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a58be0e73c461ecc7d3d7507735c3e2790e3a8a215855049f45bf67770dda41d</vt:lpwstr>
  </property>
</Properties>
</file>