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A9197" w14:textId="4A2D41AE" w:rsidR="00D355FA" w:rsidRDefault="00B23094" w:rsidP="005334A3">
      <w:pPr>
        <w:pStyle w:val="Heading1"/>
        <w:spacing w:line="480" w:lineRule="auto"/>
      </w:pPr>
      <w:r>
        <w:t>Chapter 2 – Literature Review</w:t>
      </w:r>
    </w:p>
    <w:p w14:paraId="72D98EA9" w14:textId="3CA421B1" w:rsidR="008975B1" w:rsidRDefault="008C0E9F" w:rsidP="005334A3">
      <w:pPr>
        <w:pStyle w:val="Heading2"/>
        <w:spacing w:line="480" w:lineRule="auto"/>
      </w:pPr>
      <w:r>
        <w:t>2.1</w:t>
      </w:r>
      <w:r w:rsidR="008975B1">
        <w:t xml:space="preserve"> Introduction</w:t>
      </w:r>
    </w:p>
    <w:p w14:paraId="3949EE0B" w14:textId="27940ECB" w:rsidR="008975B1" w:rsidRDefault="00E65C27" w:rsidP="005334A3">
      <w:pPr>
        <w:spacing w:line="480" w:lineRule="auto"/>
      </w:pPr>
      <w:r>
        <w:t xml:space="preserve">Prison overcrowding has long been identified as </w:t>
      </w:r>
      <w:r w:rsidR="00C4369F">
        <w:t xml:space="preserve">being one of the most pressing issues currently faced by the criminal justice system and </w:t>
      </w:r>
      <w:r w:rsidR="00CA45B8">
        <w:t xml:space="preserve">the </w:t>
      </w:r>
      <w:r w:rsidR="00C4369F">
        <w:t>prison</w:t>
      </w:r>
      <w:r w:rsidR="00194BF1">
        <w:t xml:space="preserve"> system</w:t>
      </w:r>
      <w:r w:rsidR="00C4369F">
        <w:t xml:space="preserve"> in the United Kingdom</w:t>
      </w:r>
      <w:r w:rsidR="00194BF1">
        <w:t>.</w:t>
      </w:r>
      <w:r w:rsidR="00EA4A9E">
        <w:t xml:space="preserve"> Existing literature backs up this claim, as it consistently highlights the ways in which overcrowding </w:t>
      </w:r>
      <w:r w:rsidR="00FC3AD2">
        <w:t>has lasting impacts on living conditions, rehabilitation, mental health, and broader societal outcomes. It poses a domino effect that touches every aspect of British society.</w:t>
      </w:r>
    </w:p>
    <w:p w14:paraId="13B65182" w14:textId="3B15AB92" w:rsidR="006D4D27" w:rsidRDefault="00CF76FE" w:rsidP="005334A3">
      <w:pPr>
        <w:spacing w:line="480" w:lineRule="auto"/>
      </w:pPr>
      <w:r>
        <w:t>In addition to the practical challenges overcrowding produces</w:t>
      </w:r>
      <w:r w:rsidR="00015E6F">
        <w:t>, the issue is also often depicted in literature as a symptom of broader systemic f</w:t>
      </w:r>
      <w:r w:rsidR="009A491F">
        <w:t>laws, including policy instability</w:t>
      </w:r>
      <w:r w:rsidR="00FC13F7">
        <w:t xml:space="preserve">, growing sentencing duration, and little investment in alternative sanctions. </w:t>
      </w:r>
      <w:r w:rsidR="005C40A1">
        <w:t xml:space="preserve">Sources such as </w:t>
      </w:r>
      <w:r w:rsidR="005C40A1" w:rsidRPr="003B51E7">
        <w:t>The Home Office (2025, p.3</w:t>
      </w:r>
      <w:r w:rsidR="005C40A1">
        <w:t>5 - 37</w:t>
      </w:r>
      <w:r w:rsidR="005C40A1" w:rsidRPr="003B51E7">
        <w:t>)</w:t>
      </w:r>
      <w:r w:rsidR="005C40A1">
        <w:t xml:space="preserve"> </w:t>
      </w:r>
      <w:r w:rsidR="00421DEC">
        <w:t xml:space="preserve">usually highlight that overcrowding does not exist in isolation; rather, it interacts with personnel shortages, aged infrastructure, and restricted access to </w:t>
      </w:r>
      <w:r w:rsidR="00622261">
        <w:t>rehabilitative</w:t>
      </w:r>
      <w:r w:rsidR="00421DEC">
        <w:t xml:space="preserve"> services, producing a cycle in which prisons become less safe and less successful at fulfilling their fundamental aims</w:t>
      </w:r>
      <w:r w:rsidR="00622261">
        <w:t>; to secure those which have hurt society, but also to rehabilitate.</w:t>
      </w:r>
    </w:p>
    <w:p w14:paraId="1FF3B738" w14:textId="39F5D22D" w:rsidR="00FE6A97" w:rsidRDefault="00FE6A97" w:rsidP="005334A3">
      <w:pPr>
        <w:spacing w:line="480" w:lineRule="auto"/>
      </w:pPr>
      <w:r>
        <w:t xml:space="preserve">This chapter critically reviews the key themes </w:t>
      </w:r>
      <w:r w:rsidR="000D0AE6">
        <w:t xml:space="preserve">in both academic, and government based policy literature to establish </w:t>
      </w:r>
      <w:r w:rsidR="007961A8">
        <w:t xml:space="preserve">what is known about the effects of overcrowding and where gaps in research continue to exist. This review is structured around </w:t>
      </w:r>
      <w:r w:rsidR="00514B47">
        <w:t xml:space="preserve">the research objectives, examining the operational issues caused by overcrowding, its consequences for wellbeing and rehabilitation, the role of government policy, and the continued challenges that </w:t>
      </w:r>
      <w:r w:rsidR="00B67062">
        <w:t>sustain the crisis.</w:t>
      </w:r>
    </w:p>
    <w:p w14:paraId="5D0C6B08" w14:textId="77777777" w:rsidR="00DC2BFC" w:rsidRDefault="00DC2BFC" w:rsidP="005334A3">
      <w:pPr>
        <w:spacing w:line="480" w:lineRule="auto"/>
      </w:pPr>
    </w:p>
    <w:p w14:paraId="43A011BE" w14:textId="034178DE" w:rsidR="00DC2BFC" w:rsidRDefault="00DC2BFC" w:rsidP="005334A3">
      <w:pPr>
        <w:pStyle w:val="Heading2"/>
        <w:spacing w:line="480" w:lineRule="auto"/>
      </w:pPr>
      <w:r>
        <w:lastRenderedPageBreak/>
        <w:t>2.2 Overcrowding and Operational Pressures in UK prisons</w:t>
      </w:r>
    </w:p>
    <w:p w14:paraId="107748DF" w14:textId="3A9388D1" w:rsidR="00DC2BFC" w:rsidRDefault="0067212D" w:rsidP="005334A3">
      <w:pPr>
        <w:spacing w:line="480" w:lineRule="auto"/>
      </w:pPr>
      <w:r>
        <w:t>A significant body of literature emphasises that operation strain is one of the earliest and m</w:t>
      </w:r>
      <w:r w:rsidR="007778AB">
        <w:t xml:space="preserve">ost visible consequences of prison overcrowding. </w:t>
      </w:r>
      <w:r w:rsidR="00FD454B">
        <w:t>Rowland</w:t>
      </w:r>
      <w:r w:rsidR="00525B8F">
        <w:t xml:space="preserve"> (2025</w:t>
      </w:r>
      <w:r w:rsidR="00FD454B">
        <w:t>)</w:t>
      </w:r>
      <w:r w:rsidR="00B10B49">
        <w:t xml:space="preserve"> argues that </w:t>
      </w:r>
      <w:r w:rsidR="00A50895">
        <w:t>in most cases within prisons across the UK, many basic requirements are not being met</w:t>
      </w:r>
      <w:r w:rsidR="009D7675">
        <w:t xml:space="preserve">. Requirements such as having access to a </w:t>
      </w:r>
      <w:r w:rsidR="008373C9">
        <w:t>shower and a hot meal are examples of which some prisoners are having to go without</w:t>
      </w:r>
      <w:r w:rsidR="00CF28D9">
        <w:t xml:space="preserve">. Overcrowding leads to a diminished standard of care as resources are stretched way beyond </w:t>
      </w:r>
      <w:r w:rsidR="000116B7">
        <w:t>intended limits, drastically reducing the ability of the prison system to maintain order.</w:t>
      </w:r>
    </w:p>
    <w:p w14:paraId="342D3108" w14:textId="60ED2751" w:rsidR="008975B1" w:rsidRDefault="0067312F" w:rsidP="005334A3">
      <w:pPr>
        <w:spacing w:line="480" w:lineRule="auto"/>
      </w:pPr>
      <w:r>
        <w:t xml:space="preserve">The Ministry of Justice (2025, p.1) records weekly data from every prison in the United Kingdom and, as of </w:t>
      </w:r>
      <w:r w:rsidR="009D278F">
        <w:t>the end of November 2025, the total operational capacity of the estate stands at</w:t>
      </w:r>
      <w:r w:rsidR="00CB0722">
        <w:t xml:space="preserve"> </w:t>
      </w:r>
      <w:r w:rsidR="00CB0722">
        <w:rPr>
          <w:b/>
          <w:bCs/>
        </w:rPr>
        <w:t>89,334</w:t>
      </w:r>
      <w:r w:rsidR="00CB0722">
        <w:t xml:space="preserve">, with a population of </w:t>
      </w:r>
      <w:r w:rsidR="00CB0722">
        <w:rPr>
          <w:b/>
          <w:bCs/>
        </w:rPr>
        <w:t>87,332</w:t>
      </w:r>
      <w:r w:rsidR="00CB0722">
        <w:t xml:space="preserve">, leaving a headroom of only </w:t>
      </w:r>
      <w:r w:rsidR="00CB0722">
        <w:rPr>
          <w:b/>
          <w:bCs/>
        </w:rPr>
        <w:t>2,002</w:t>
      </w:r>
      <w:r w:rsidR="00E93153">
        <w:t xml:space="preserve"> spaces nationwide. This extremely limited buffer reflects a long standing trend</w:t>
      </w:r>
      <w:r w:rsidR="00BB4F87">
        <w:t>: the Ministry of Justice (2013) had already reported that many prisons were operating at or above their operational capacity</w:t>
      </w:r>
      <w:r w:rsidR="005A4D85">
        <w:t>, and this pattern of sustained pressure has continued in the years since.</w:t>
      </w:r>
    </w:p>
    <w:p w14:paraId="22709000" w14:textId="46119CEA" w:rsidR="00F260CD" w:rsidRDefault="001B213C" w:rsidP="005334A3">
      <w:pPr>
        <w:spacing w:line="480" w:lineRule="auto"/>
      </w:pPr>
      <w:r w:rsidRPr="003B51E7">
        <w:t>The Home Office (2025, p.</w:t>
      </w:r>
      <w:r w:rsidR="003B51E7" w:rsidRPr="003B51E7">
        <w:t>3</w:t>
      </w:r>
      <w:r w:rsidR="00DF72CB">
        <w:t xml:space="preserve">5 - </w:t>
      </w:r>
      <w:r w:rsidR="00503E94">
        <w:t>37</w:t>
      </w:r>
      <w:r w:rsidRPr="003B51E7">
        <w:t>)</w:t>
      </w:r>
      <w:r>
        <w:t xml:space="preserve"> </w:t>
      </w:r>
      <w:r w:rsidR="00953D71">
        <w:t xml:space="preserve">links operational strain to broader political and economical factors, arguing that </w:t>
      </w:r>
      <w:r w:rsidR="00A01D2C">
        <w:t xml:space="preserve">under-investment, rising construction costs, and </w:t>
      </w:r>
      <w:r w:rsidR="00C82A50">
        <w:t>delays have slowed the expansion of prison capacity</w:t>
      </w:r>
      <w:r w:rsidR="008805AB">
        <w:t xml:space="preserve"> – implying that </w:t>
      </w:r>
      <w:r w:rsidR="00DA7A82">
        <w:t>the wider issue of overcrowding is structurally caused.</w:t>
      </w:r>
      <w:r w:rsidR="00777ECE">
        <w:t xml:space="preserve"> </w:t>
      </w:r>
      <w:r w:rsidR="00CA7B70">
        <w:t>These systemic constraints indicate that</w:t>
      </w:r>
      <w:r w:rsidR="00F1032C">
        <w:t xml:space="preserve"> overcrowding is not merely a temporary </w:t>
      </w:r>
      <w:r w:rsidR="006A7A60">
        <w:t>problem,</w:t>
      </w:r>
      <w:r w:rsidR="00F1032C">
        <w:t xml:space="preserve"> but a persistent challenge embedded in the architecture </w:t>
      </w:r>
      <w:r w:rsidR="00D121B2">
        <w:t>and management of the prison system.</w:t>
      </w:r>
    </w:p>
    <w:p w14:paraId="02170013" w14:textId="38AD797F" w:rsidR="006A7A60" w:rsidRDefault="006A7A60" w:rsidP="005334A3">
      <w:pPr>
        <w:spacing w:line="480" w:lineRule="auto"/>
      </w:pPr>
      <w:r>
        <w:t xml:space="preserve">Historically, overcrowding </w:t>
      </w:r>
      <w:r w:rsidR="003B5D13">
        <w:t>has been exacerbated by sentencing practices</w:t>
      </w:r>
      <w:r w:rsidR="00CE0A7F">
        <w:t xml:space="preserve"> that favour custodial sentences, being </w:t>
      </w:r>
      <w:r w:rsidR="00177392">
        <w:t>punishment by imprisonment, over community based alternative</w:t>
      </w:r>
      <w:r w:rsidR="00656AA3">
        <w:t xml:space="preserve">s, </w:t>
      </w:r>
      <w:r w:rsidR="00E5056D">
        <w:t>punishment</w:t>
      </w:r>
      <w:r w:rsidR="00656AA3">
        <w:t xml:space="preserve"> outside of prison often by </w:t>
      </w:r>
      <w:r w:rsidR="00E5056D">
        <w:t>community service.</w:t>
      </w:r>
      <w:r w:rsidR="004570DE">
        <w:t xml:space="preserve"> </w:t>
      </w:r>
      <w:r w:rsidR="001E171B">
        <w:t>Justice (2025</w:t>
      </w:r>
      <w:r w:rsidR="00374B8C">
        <w:t>, p.2</w:t>
      </w:r>
      <w:r w:rsidR="001E171B">
        <w:t xml:space="preserve">) argues that increased sentence lengths, as well as more </w:t>
      </w:r>
      <w:r w:rsidR="004D78C4">
        <w:t xml:space="preserve">custodial sentences, stricter sentencing laws have </w:t>
      </w:r>
      <w:r w:rsidR="004D78C4">
        <w:lastRenderedPageBreak/>
        <w:t xml:space="preserve">all contributed to </w:t>
      </w:r>
      <w:r w:rsidR="0042257C">
        <w:t xml:space="preserve">an </w:t>
      </w:r>
      <w:r w:rsidR="0042257C">
        <w:rPr>
          <w:i/>
          <w:iCs/>
        </w:rPr>
        <w:t>“e</w:t>
      </w:r>
      <w:r w:rsidR="00374B8C">
        <w:rPr>
          <w:i/>
          <w:iCs/>
        </w:rPr>
        <w:t>ver-growing prison population</w:t>
      </w:r>
      <w:r w:rsidR="001617FC">
        <w:rPr>
          <w:i/>
          <w:iCs/>
        </w:rPr>
        <w:t>”</w:t>
      </w:r>
      <w:r w:rsidR="001617FC">
        <w:t>, the result of which is a prison system that is chronically overstretched, with</w:t>
      </w:r>
      <w:r w:rsidR="003F29DB">
        <w:t xml:space="preserve"> operational challenges such as insufficient staffing, limited room availability, and constrained access to essential services.</w:t>
      </w:r>
    </w:p>
    <w:p w14:paraId="1261D7BC" w14:textId="7F37EBD1" w:rsidR="005C25B2" w:rsidRDefault="001F75FF" w:rsidP="005334A3">
      <w:pPr>
        <w:spacing w:line="480" w:lineRule="auto"/>
      </w:pPr>
      <w:r>
        <w:t xml:space="preserve">In September 2024, the Labour Government proposed a controversial </w:t>
      </w:r>
      <w:r w:rsidR="002E7FAC">
        <w:t xml:space="preserve">measure to relieve pressures on the prison system, as </w:t>
      </w:r>
      <w:r w:rsidR="00A35C04">
        <w:t xml:space="preserve">the aforementioned Brader (2024) </w:t>
      </w:r>
      <w:r w:rsidR="00741E51">
        <w:t xml:space="preserve">states: </w:t>
      </w:r>
      <w:r w:rsidR="005C5391">
        <w:t xml:space="preserve">eligible prisoners would be released on licence after serving just 40% of their initial sentencing. Such a drastic measure reflects </w:t>
      </w:r>
      <w:r w:rsidR="007616D3">
        <w:t>the fact that for many prison institutions, there is simply no margin for elasticity</w:t>
      </w:r>
      <w:r w:rsidR="009B067C">
        <w:t xml:space="preserve"> – even a minor surge in prisoner numbers could lead to immediate operational breakdown. Rather than rely on </w:t>
      </w:r>
      <w:r w:rsidR="001A495E">
        <w:t xml:space="preserve">unused capacity, government policy is now forced to treat release as a tool for population control, </w:t>
      </w:r>
      <w:r w:rsidR="00AD2F6D">
        <w:t>showing that overcrowding is not a short-term problem but an ongoing issue that requires long term solutions.</w:t>
      </w:r>
      <w:r w:rsidR="001A495E">
        <w:t xml:space="preserve"> </w:t>
      </w:r>
    </w:p>
    <w:p w14:paraId="06E79256" w14:textId="26562B5A" w:rsidR="003F29DB" w:rsidRDefault="00C801E5" w:rsidP="005334A3">
      <w:pPr>
        <w:spacing w:line="480" w:lineRule="auto"/>
      </w:pPr>
      <w:r>
        <w:t xml:space="preserve">Staff shortages </w:t>
      </w:r>
      <w:r w:rsidR="00832413">
        <w:t xml:space="preserve">have </w:t>
      </w:r>
      <w:r w:rsidR="006C6AC9">
        <w:t>further exacerbate</w:t>
      </w:r>
      <w:r w:rsidR="00832413">
        <w:t>d</w:t>
      </w:r>
      <w:r w:rsidR="006C6AC9">
        <w:t xml:space="preserve"> operational strain. </w:t>
      </w:r>
      <w:r w:rsidR="0060106C">
        <w:t>The Justice Committee</w:t>
      </w:r>
      <w:r w:rsidR="002E228F">
        <w:t xml:space="preserve"> (2025) identifies that </w:t>
      </w:r>
      <w:r w:rsidR="00023B13">
        <w:t>overcrowding has stretched the capabilities of prison officers</w:t>
      </w:r>
      <w:r w:rsidR="00504D1B">
        <w:t>. They comment on how a high turnover rate, a poor recruitment process</w:t>
      </w:r>
      <w:r w:rsidR="00E01523">
        <w:t>, a</w:t>
      </w:r>
      <w:r w:rsidR="00FC48E0">
        <w:t>s</w:t>
      </w:r>
      <w:r w:rsidR="00E01523">
        <w:t xml:space="preserve"> well as limited professional development have all </w:t>
      </w:r>
      <w:r w:rsidR="008E095C">
        <w:t xml:space="preserve">hindered day-to-day prison operations. </w:t>
      </w:r>
      <w:r w:rsidR="00FC48E0">
        <w:t xml:space="preserve">As a result increasing the likelihood of </w:t>
      </w:r>
      <w:r w:rsidR="00CA4458">
        <w:t>unrest amongst prisoners and limiting the effectiveness of rehabilitation initiatives.</w:t>
      </w:r>
    </w:p>
    <w:p w14:paraId="31116E91" w14:textId="7E1C848A" w:rsidR="00100D4F" w:rsidRDefault="00100D4F" w:rsidP="005334A3">
      <w:pPr>
        <w:spacing w:line="480" w:lineRule="auto"/>
      </w:pPr>
      <w:r>
        <w:t xml:space="preserve">Some </w:t>
      </w:r>
      <w:r w:rsidR="002E0533">
        <w:t xml:space="preserve">scholars argue that overcrowding reflects broader structural and political failures rather than isolated management </w:t>
      </w:r>
      <w:r w:rsidR="001E3DDC">
        <w:t>issues.</w:t>
      </w:r>
      <w:r w:rsidR="00A73B10">
        <w:t xml:space="preserve"> For instance, </w:t>
      </w:r>
      <w:r w:rsidR="007F42ED">
        <w:t xml:space="preserve">Armstrong (2020, p.85-105) </w:t>
      </w:r>
      <w:r w:rsidR="00AB2322">
        <w:t>highlights</w:t>
      </w:r>
      <w:r w:rsidR="008B4D36">
        <w:t xml:space="preserve"> that many </w:t>
      </w:r>
      <w:r w:rsidR="000C4FAC">
        <w:t xml:space="preserve">of the pressures experienced within prisons stem from deeper structural and managerial issues rather than </w:t>
      </w:r>
      <w:r w:rsidR="004C7FCD">
        <w:t>purely logistical shortcomings. Their analysis shows how systemic factors</w:t>
      </w:r>
      <w:r w:rsidR="001553CB">
        <w:t>, including sentence management practices, resource limitations, and institutional cultures have worked to create conditions in which overcrowding and its associated harms become entrenched features of the system rather than temporary challenges.</w:t>
      </w:r>
    </w:p>
    <w:p w14:paraId="2BA2C747" w14:textId="3E21532B" w:rsidR="006E62C5" w:rsidRDefault="006E62C5" w:rsidP="005334A3">
      <w:pPr>
        <w:spacing w:line="480" w:lineRule="auto"/>
      </w:pPr>
      <w:r>
        <w:t>Moreover, overcrowding indirectly affects ad</w:t>
      </w:r>
      <w:r w:rsidR="009D3115">
        <w:t xml:space="preserve">ministrative and operational procedures, including that of </w:t>
      </w:r>
      <w:r w:rsidR="00DE370F">
        <w:t xml:space="preserve">basic appointments and </w:t>
      </w:r>
      <w:r w:rsidR="009D3115">
        <w:t xml:space="preserve">meal delivery as referenced earlier by </w:t>
      </w:r>
      <w:r w:rsidR="001727E7">
        <w:t>Rowland (2025)</w:t>
      </w:r>
      <w:r w:rsidR="00F4251A">
        <w:t xml:space="preserve">. </w:t>
      </w:r>
      <w:r w:rsidR="00DE370F">
        <w:t xml:space="preserve">Minor </w:t>
      </w:r>
      <w:r w:rsidR="00DE370F">
        <w:lastRenderedPageBreak/>
        <w:t xml:space="preserve">disruptions caused by a congested system often ripple through prison </w:t>
      </w:r>
      <w:r w:rsidR="008A19EE">
        <w:t>operations,</w:t>
      </w:r>
      <w:r w:rsidR="00881CE0">
        <w:t xml:space="preserve"> </w:t>
      </w:r>
      <w:r w:rsidR="008A19EE">
        <w:t xml:space="preserve">demonstrating the compounding nature of overcrowding: one bottleneck can have </w:t>
      </w:r>
      <w:r w:rsidR="00881CE0">
        <w:t>a cascading effect throughout the entire system.</w:t>
      </w:r>
    </w:p>
    <w:p w14:paraId="1E4963D1" w14:textId="67F0BC49" w:rsidR="00881CE0" w:rsidRPr="001617FC" w:rsidRDefault="00881CE0" w:rsidP="005334A3">
      <w:pPr>
        <w:spacing w:line="480" w:lineRule="auto"/>
      </w:pPr>
      <w:r>
        <w:t xml:space="preserve">In summary, overcrowding in the United Kingdom’s prisons creates operational pressures that extend well beyond </w:t>
      </w:r>
      <w:r w:rsidR="00E156DF">
        <w:t>just the numbers. Structural causes, historical sentencing trends, low headroom, staff shortages and administrative bottlenecks collectively demonstrate that overcrowding is both a symptom and a cause of systemic strain. Understanding these operational pressures is critical to framing the consequences for prisoner wellbeing, rehabilitation, and overall prison management, wh</w:t>
      </w:r>
      <w:r w:rsidR="00962530">
        <w:t>ich will be explored in the following section.</w:t>
      </w:r>
    </w:p>
    <w:p w14:paraId="4FC2B39F" w14:textId="77777777" w:rsidR="00962530" w:rsidRDefault="00962530" w:rsidP="005334A3">
      <w:pPr>
        <w:spacing w:line="480" w:lineRule="auto"/>
      </w:pPr>
    </w:p>
    <w:p w14:paraId="426FF28F" w14:textId="65BA48F9" w:rsidR="003B4D45" w:rsidRDefault="00F1390E" w:rsidP="005334A3">
      <w:pPr>
        <w:pStyle w:val="Heading2"/>
        <w:spacing w:line="480" w:lineRule="auto"/>
      </w:pPr>
      <w:r>
        <w:t>2.</w:t>
      </w:r>
      <w:r w:rsidR="003B4D45">
        <w:t>3 Impact on Mental Health, Wellbeing, and Rehabilitation</w:t>
      </w:r>
    </w:p>
    <w:p w14:paraId="6B7E3B21" w14:textId="5748FECC" w:rsidR="003B4D45" w:rsidRDefault="00353E85" w:rsidP="005334A3">
      <w:pPr>
        <w:spacing w:line="480" w:lineRule="auto"/>
      </w:pPr>
      <w:r>
        <w:t xml:space="preserve">A consistent theme across </w:t>
      </w:r>
      <w:r w:rsidR="00C548B7">
        <w:t>various sources of literature is the overwhelming effect that overcrowding has on prisoner wellbeing and mental health.</w:t>
      </w:r>
      <w:r w:rsidR="00B30FBA">
        <w:t xml:space="preserve"> Both previous sources, namely Rowland (2025) &amp; the Home Office (2025, p.35 – 37) both speak of the downgrade of wellbeing under conditions of overcrowding. </w:t>
      </w:r>
      <w:r w:rsidR="00054C61">
        <w:t xml:space="preserve">Another author, Toal (2025) comments on the issue of overcrowding on the mental wellbeing of prisoners, stating how </w:t>
      </w:r>
      <w:r w:rsidR="007A622E">
        <w:t>that when prisons reach or come near their total capacity</w:t>
      </w:r>
      <w:r w:rsidR="00E248E2">
        <w:t xml:space="preserve">, it leads to negative implications. These negative implication include the downgrade of the </w:t>
      </w:r>
      <w:r w:rsidR="00762BA2">
        <w:t>prison’s</w:t>
      </w:r>
      <w:r w:rsidR="00E248E2">
        <w:t xml:space="preserve"> safe operation, </w:t>
      </w:r>
      <w:r w:rsidR="00762BA2">
        <w:t>for the wellbeing, and for the rehabilitation of people within the prison. This is to say that overcrowding effects the most fundamental part of the prison service, to reform its population ready for life outside its walls.</w:t>
      </w:r>
    </w:p>
    <w:p w14:paraId="27042D54" w14:textId="5DB98F7B" w:rsidR="00827862" w:rsidRDefault="003C08FD" w:rsidP="005334A3">
      <w:pPr>
        <w:spacing w:line="480" w:lineRule="auto"/>
      </w:pPr>
      <w:r>
        <w:t>The National Audit Office (2017</w:t>
      </w:r>
      <w:r w:rsidR="006911BD">
        <w:t>, p.7</w:t>
      </w:r>
      <w:r>
        <w:t>)</w:t>
      </w:r>
      <w:r w:rsidR="00F619E9">
        <w:t xml:space="preserve"> provides further evidence to the claim of overcrowding being a cause of a collapse of wellbeing in the prison system, </w:t>
      </w:r>
      <w:r w:rsidR="001D4EFA">
        <w:t xml:space="preserve">reporting a significant rise in cases of </w:t>
      </w:r>
      <w:r w:rsidR="006D2B48">
        <w:t>self-harm</w:t>
      </w:r>
      <w:r w:rsidR="001D4EFA">
        <w:t xml:space="preserve"> and </w:t>
      </w:r>
      <w:r w:rsidR="006D2B48">
        <w:t>self-inflicted</w:t>
      </w:r>
      <w:r w:rsidR="001D4EFA">
        <w:t xml:space="preserve"> deaths </w:t>
      </w:r>
      <w:r w:rsidR="006D2B48">
        <w:t>within prisons. Their findings show that mental health concerns have worsened in facilities that are currently experiencing overcrowding</w:t>
      </w:r>
      <w:r w:rsidR="00C826DA">
        <w:t xml:space="preserve">, and </w:t>
      </w:r>
      <w:r w:rsidR="00C826DA">
        <w:lastRenderedPageBreak/>
        <w:t xml:space="preserve">also that an </w:t>
      </w:r>
      <w:r w:rsidR="009E5C2A">
        <w:t>overstretched</w:t>
      </w:r>
      <w:r w:rsidR="00C826DA">
        <w:t xml:space="preserve"> health service are unable to cope with the demand to provide adequate support under these </w:t>
      </w:r>
      <w:r w:rsidR="009E5C2A">
        <w:t>conditions</w:t>
      </w:r>
      <w:r w:rsidR="008C0A55">
        <w:t>.</w:t>
      </w:r>
    </w:p>
    <w:p w14:paraId="5872F433" w14:textId="08F201A3" w:rsidR="00360AFE" w:rsidRDefault="00360AFE" w:rsidP="005334A3">
      <w:pPr>
        <w:spacing w:line="480" w:lineRule="auto"/>
      </w:pPr>
      <w:r>
        <w:t xml:space="preserve">Similarly, research conducted by </w:t>
      </w:r>
      <w:r w:rsidR="00EE019A">
        <w:t>HM Inspectorate of Prisons (2024)</w:t>
      </w:r>
      <w:r w:rsidR="00B87208">
        <w:t xml:space="preserve"> indicates that the issue of overcrowding plays drastically on issues within prisons</w:t>
      </w:r>
      <w:r w:rsidR="00CC279F">
        <w:t xml:space="preserve">, </w:t>
      </w:r>
      <w:r w:rsidR="00341B94">
        <w:t xml:space="preserve">it </w:t>
      </w:r>
      <w:r w:rsidR="00CC279F">
        <w:t>reduc</w:t>
      </w:r>
      <w:r w:rsidR="00341B94">
        <w:t>es services such as</w:t>
      </w:r>
      <w:r w:rsidR="00CC279F">
        <w:t xml:space="preserve"> the amount of time prisoners have outside of their cells due to staffing pressures. This leads to a drastic reduction of mental wellbeing amongst prisoners</w:t>
      </w:r>
      <w:r w:rsidR="00797AFB">
        <w:t>. These findings reinforce the argument that overcrowding is not only a logistical issue but a humanitarian concern with far-reaching consequences.</w:t>
      </w:r>
    </w:p>
    <w:p w14:paraId="3351DC5F" w14:textId="7D507CBA" w:rsidR="00AD1EB0" w:rsidRDefault="00A243DE" w:rsidP="005334A3">
      <w:pPr>
        <w:spacing w:line="480" w:lineRule="auto"/>
      </w:pPr>
      <w:r>
        <w:t xml:space="preserve">Rehabilitation is also </w:t>
      </w:r>
      <w:r w:rsidR="00DF1F7C">
        <w:t xml:space="preserve">adversely affected. Overcrowding restricts access to education, </w:t>
      </w:r>
      <w:r w:rsidR="00DC44C3">
        <w:t>counselling</w:t>
      </w:r>
      <w:r w:rsidR="00DF1F7C">
        <w:t xml:space="preserve">, and </w:t>
      </w:r>
      <w:r w:rsidR="00511008">
        <w:t>purposeful activities – all core components of any effective rehabilitation strategy</w:t>
      </w:r>
      <w:r w:rsidR="00DC44C3">
        <w:t xml:space="preserve"> (</w:t>
      </w:r>
      <w:r w:rsidR="00227BC6">
        <w:t>Justice Committee</w:t>
      </w:r>
      <w:r w:rsidR="00DC44C3">
        <w:t xml:space="preserve">, 2025). </w:t>
      </w:r>
      <w:r w:rsidR="00471017">
        <w:t>When prisoners are unable to engage meaningfully in rehabilitation programmes, the likely of reoffending upon release increases</w:t>
      </w:r>
      <w:r w:rsidR="00A570EC">
        <w:t xml:space="preserve">. This is supported by </w:t>
      </w:r>
      <w:r w:rsidR="001613E1">
        <w:t>the Office of Justice Programmes</w:t>
      </w:r>
      <w:r w:rsidR="00662432">
        <w:t xml:space="preserve"> (2013) analysis of 50 </w:t>
      </w:r>
      <w:r w:rsidR="002B4EE2">
        <w:t xml:space="preserve">prison education studies, which found that prisoners who participated in rehabilitation programs are significantly </w:t>
      </w:r>
      <w:r w:rsidR="000039B1">
        <w:t>less</w:t>
      </w:r>
      <w:r w:rsidR="002B4EE2">
        <w:t xml:space="preserve"> likely to </w:t>
      </w:r>
      <w:r w:rsidR="000039B1">
        <w:t xml:space="preserve">return to prison compared with those </w:t>
      </w:r>
      <w:r w:rsidR="000A6A11">
        <w:t xml:space="preserve">who did not participate. This provides robust evidence that the absence of rehabilitation opportunities increases </w:t>
      </w:r>
      <w:r w:rsidR="00C17ACE">
        <w:t xml:space="preserve">the risk of committing further crimes once released, reinforcing the argument that </w:t>
      </w:r>
      <w:r w:rsidR="00B434B9">
        <w:t>restricted access caused by overcrowding has long term negative consequences for both the prison system and public safety.</w:t>
      </w:r>
    </w:p>
    <w:p w14:paraId="76435C5C" w14:textId="0097A8BB" w:rsidR="00D40DCB" w:rsidRDefault="00D40DCB" w:rsidP="005334A3">
      <w:pPr>
        <w:spacing w:line="480" w:lineRule="auto"/>
      </w:pPr>
      <w:r>
        <w:t xml:space="preserve">In addition to these documented effects, a growing body of literature </w:t>
      </w:r>
      <w:r w:rsidR="00D845F5">
        <w:t>highlights</w:t>
      </w:r>
      <w:r w:rsidR="00892065">
        <w:t xml:space="preserve"> how overcrowding intensifies the feeling of isolation</w:t>
      </w:r>
      <w:r w:rsidR="003C015A">
        <w:t xml:space="preserve">, tension, and fear among prisoners. In particular, </w:t>
      </w:r>
      <w:r w:rsidR="00835135">
        <w:t xml:space="preserve">Maha </w:t>
      </w:r>
      <w:r w:rsidR="00835135">
        <w:rPr>
          <w:i/>
          <w:iCs/>
        </w:rPr>
        <w:t xml:space="preserve">et al </w:t>
      </w:r>
      <w:r w:rsidR="00835135">
        <w:t>(2025, p.1-13)</w:t>
      </w:r>
      <w:r w:rsidR="0086634B">
        <w:t xml:space="preserve"> </w:t>
      </w:r>
      <w:r w:rsidR="002C430F">
        <w:t xml:space="preserve">reports how from a study conducted across multiple countries, that overcrowding </w:t>
      </w:r>
      <w:r w:rsidR="00EA2D25">
        <w:t xml:space="preserve">is associated with negative health outcomes such as increased rates of depression, </w:t>
      </w:r>
      <w:r w:rsidR="00E71412">
        <w:t>self-harm, violence and other physical and mental health issues. This is amplified even further again in facilities seeing staff shortages</w:t>
      </w:r>
      <w:r w:rsidR="009A6BE9">
        <w:t xml:space="preserve">. Reduced supervision and </w:t>
      </w:r>
      <w:r w:rsidR="00411B11">
        <w:t>overstretched</w:t>
      </w:r>
      <w:r w:rsidR="009A6BE9">
        <w:t xml:space="preserve"> </w:t>
      </w:r>
      <w:r w:rsidR="00A94726">
        <w:t>officers’</w:t>
      </w:r>
      <w:r w:rsidR="009A6BE9">
        <w:t xml:space="preserve"> </w:t>
      </w:r>
      <w:r w:rsidR="00411B11">
        <w:t xml:space="preserve">means that vulnerable prisoners receive less attention, increasing the </w:t>
      </w:r>
      <w:r w:rsidR="00411B11">
        <w:lastRenderedPageBreak/>
        <w:t>likelihood of violence and bullying: both come with increased negative implication for physical and mental wellbeing for those involved.</w:t>
      </w:r>
      <w:r w:rsidR="00C4468C">
        <w:t xml:space="preserve"> </w:t>
      </w:r>
    </w:p>
    <w:p w14:paraId="712A4D2F" w14:textId="17CFC0FF" w:rsidR="008B7564" w:rsidRDefault="008B7564" w:rsidP="005334A3">
      <w:pPr>
        <w:spacing w:line="480" w:lineRule="auto"/>
      </w:pPr>
      <w:r>
        <w:t xml:space="preserve">Furthermore, overcrowding </w:t>
      </w:r>
      <w:r w:rsidR="00270BB9">
        <w:t xml:space="preserve">makes it much harder to create the stable, supportive environment that rehabilitation programmes need in order to work. </w:t>
      </w:r>
      <w:r w:rsidR="00AA4FA2">
        <w:t>Pr</w:t>
      </w:r>
      <w:r w:rsidR="00D7621E">
        <w:t xml:space="preserve">ogrammes that </w:t>
      </w:r>
      <w:r w:rsidR="003311FF">
        <w:t>rely on regular attendance</w:t>
      </w:r>
      <w:r w:rsidR="000919F0">
        <w:t xml:space="preserve">, consistency, and tailored support risk becoming </w:t>
      </w:r>
      <w:r w:rsidR="006C0D8D">
        <w:t>fragmented</w:t>
      </w:r>
      <w:r w:rsidR="000919F0">
        <w:t xml:space="preserve"> when prisoners are frequently moved between facilities</w:t>
      </w:r>
      <w:r w:rsidR="006C0D8D">
        <w:t xml:space="preserve"> to manage prison pressures.</w:t>
      </w:r>
      <w:r w:rsidR="001922B4">
        <w:t xml:space="preserve"> As </w:t>
      </w:r>
      <w:r w:rsidR="000A6A6A">
        <w:t xml:space="preserve">the Prison Reform Trust </w:t>
      </w:r>
      <w:r w:rsidR="00E74831">
        <w:t>(2015)</w:t>
      </w:r>
      <w:r w:rsidR="00716E13">
        <w:t xml:space="preserve"> observed, </w:t>
      </w:r>
      <w:r w:rsidR="00716E13">
        <w:rPr>
          <w:i/>
          <w:iCs/>
        </w:rPr>
        <w:t>“a constant stream of enforced prisoner movements … utterly divorced the requirements of sentence plans”</w:t>
      </w:r>
      <w:r w:rsidR="005E4619">
        <w:t>, severely disrupting access to programmes designed to support reform.</w:t>
      </w:r>
      <w:r w:rsidR="00D70F4C">
        <w:t xml:space="preserve"> </w:t>
      </w:r>
      <w:r w:rsidR="0023188F">
        <w:t xml:space="preserve">This instability leads to a loss of learning progression, disrupted treatment plans, and disengagement from support services. For prisoners with complex needs, such as those </w:t>
      </w:r>
      <w:r w:rsidR="000F7718">
        <w:t>with substance misuse issues or neurodivergent conditions, the lack of sustained intervention greatly reduces the likelihood of successful reintegration.</w:t>
      </w:r>
    </w:p>
    <w:p w14:paraId="6F07990F" w14:textId="107C38C0" w:rsidR="00940611" w:rsidRPr="00716E13" w:rsidRDefault="00940611" w:rsidP="005334A3">
      <w:pPr>
        <w:spacing w:line="480" w:lineRule="auto"/>
      </w:pPr>
      <w:r>
        <w:t>The literature therefore consistently demonstrates that overcrowding not only produces immediate harm but also creates long-term barriers to rehabilitat</w:t>
      </w:r>
      <w:r w:rsidR="0051445D">
        <w:t xml:space="preserve">ion and reintegration: two fundamental points of the prison service. </w:t>
      </w:r>
      <w:r w:rsidR="00945D18">
        <w:t>The combined effects on mental health, safety, access to services, and programme continuity illustrate</w:t>
      </w:r>
      <w:r w:rsidR="001D0B24">
        <w:t>s</w:t>
      </w:r>
      <w:r w:rsidR="00945D18">
        <w:t xml:space="preserve"> how overcrowding undermines the core purpose of the prison system. As a result, the consequences </w:t>
      </w:r>
      <w:r w:rsidR="00F15192">
        <w:t>extend beyond prison</w:t>
      </w:r>
      <w:r w:rsidR="009851E7">
        <w:t xml:space="preserve"> walls, influencing reoffending rates, community safety, and public confidence in the ability of the criminal justice s</w:t>
      </w:r>
      <w:r w:rsidR="00381AEA">
        <w:t>ystem to deliver meaningful reform.</w:t>
      </w:r>
    </w:p>
    <w:p w14:paraId="15DE7F2C" w14:textId="77777777" w:rsidR="005A0630" w:rsidRDefault="005A0630" w:rsidP="005334A3">
      <w:pPr>
        <w:spacing w:line="480" w:lineRule="auto"/>
      </w:pPr>
    </w:p>
    <w:p w14:paraId="7DF11F76" w14:textId="091E8FD2" w:rsidR="005A0630" w:rsidRDefault="005A0630" w:rsidP="005334A3">
      <w:pPr>
        <w:pStyle w:val="Heading2"/>
        <w:spacing w:line="480" w:lineRule="auto"/>
      </w:pPr>
      <w:r>
        <w:t>2.4 Policy Responses, Government Decisions, and Systemic Constraints</w:t>
      </w:r>
    </w:p>
    <w:p w14:paraId="54776FF1" w14:textId="1D43B365" w:rsidR="00AD1EB0" w:rsidRDefault="00DF191B" w:rsidP="005334A3">
      <w:pPr>
        <w:spacing w:line="480" w:lineRule="auto"/>
      </w:pPr>
      <w:r>
        <w:t>Government responses to prison overcrowding have been wide-ranging but often inconsistent, with many po</w:t>
      </w:r>
      <w:r w:rsidR="00BF1D71">
        <w:t xml:space="preserve">licies focusing on immediate population pressures rather than long-term </w:t>
      </w:r>
      <w:r w:rsidR="00BF1D71">
        <w:lastRenderedPageBreak/>
        <w:t xml:space="preserve">structural change. </w:t>
      </w:r>
      <w:r w:rsidR="00801CB1">
        <w:t xml:space="preserve">This can be seen in relation to the promise </w:t>
      </w:r>
      <w:r w:rsidR="00A02DA8">
        <w:t xml:space="preserve">of expanded prisons, which </w:t>
      </w:r>
      <w:r w:rsidR="00A77C05">
        <w:t xml:space="preserve">the </w:t>
      </w:r>
      <w:r w:rsidR="002E7095">
        <w:t>Committee of Public Accounts (2025)</w:t>
      </w:r>
      <w:r w:rsidR="00EA1F5A">
        <w:t xml:space="preserve"> notes how only a small</w:t>
      </w:r>
      <w:r w:rsidR="00E046BD">
        <w:t xml:space="preserve"> fraction of the promised new prison places have been delivered as of September of 2024. It notes how the HMPPS (His Majesty’s Pr</w:t>
      </w:r>
      <w:r w:rsidR="004C0E64">
        <w:t xml:space="preserve">ison and Probation Service) </w:t>
      </w:r>
      <w:r w:rsidR="00E6052E">
        <w:t xml:space="preserve">had delivered just </w:t>
      </w:r>
      <w:r w:rsidR="00E6052E">
        <w:rPr>
          <w:b/>
          <w:bCs/>
        </w:rPr>
        <w:t>6,518</w:t>
      </w:r>
      <w:r w:rsidR="00E6052E">
        <w:t xml:space="preserve"> additional places, far short of its target. As discussed earlier, the prison service even around this period was operating at </w:t>
      </w:r>
      <w:r w:rsidR="00AC4CE1">
        <w:t xml:space="preserve">a 98% occupancy – indicating that efforts have mainly been focused on short term </w:t>
      </w:r>
      <w:r w:rsidR="00114FE2">
        <w:t>stopgaps</w:t>
      </w:r>
      <w:r w:rsidR="00AC4CE1">
        <w:t xml:space="preserve"> rather than long-term structural reform.</w:t>
      </w:r>
    </w:p>
    <w:p w14:paraId="6EE3BC84" w14:textId="1C2A1BB7" w:rsidR="003B4D45" w:rsidRDefault="003F17B0" w:rsidP="005334A3">
      <w:pPr>
        <w:spacing w:line="480" w:lineRule="auto"/>
      </w:pPr>
      <w:r>
        <w:t>As mentioned previously, one of these short-term solutions</w:t>
      </w:r>
      <w:r w:rsidR="00424FF3">
        <w:t xml:space="preserve"> was the Labour Government’s proposal to release all eligible prisoners on licence after serving just 40% of their initial sentence</w:t>
      </w:r>
      <w:r w:rsidR="00DC0D41">
        <w:t xml:space="preserve">. </w:t>
      </w:r>
      <w:r w:rsidR="00FD48FF">
        <w:t xml:space="preserve">Critics such as </w:t>
      </w:r>
      <w:r w:rsidR="00E1397C">
        <w:t>Rowland (2024)</w:t>
      </w:r>
      <w:r w:rsidR="00C2656C">
        <w:t xml:space="preserve"> </w:t>
      </w:r>
      <w:r w:rsidR="00136530">
        <w:t>explain how schemes like this only really provide brief breathing room for an overcrowded prison system, linking back to the idea the government were more heavily invested in the idea of short-term stop gaps over long-term reforms.</w:t>
      </w:r>
      <w:r w:rsidR="00657055">
        <w:t xml:space="preserve"> Rowland explains how the rising prison population can mainly be attributed to multiple structural pressures: longer sentences, growing remand numbers, </w:t>
      </w:r>
      <w:r w:rsidR="00DA3C75">
        <w:t>and increasing recall rates. However</w:t>
      </w:r>
      <w:r w:rsidR="00FF0217">
        <w:t xml:space="preserve">, proponents of the scheme such as the </w:t>
      </w:r>
      <w:r w:rsidR="00A3624E">
        <w:t>Association of Police and Crime Commissioners (2024)</w:t>
      </w:r>
      <w:r w:rsidR="00DA3C75">
        <w:t xml:space="preserve"> </w:t>
      </w:r>
      <w:r w:rsidR="00D72A88">
        <w:t xml:space="preserve">state how </w:t>
      </w:r>
      <w:r w:rsidR="00B145D1">
        <w:t xml:space="preserve">extending early release for prisoners is a </w:t>
      </w:r>
      <w:r w:rsidR="00B145D1">
        <w:rPr>
          <w:i/>
          <w:iCs/>
        </w:rPr>
        <w:t>“pragmatic</w:t>
      </w:r>
      <w:r w:rsidR="00650942">
        <w:rPr>
          <w:i/>
          <w:iCs/>
        </w:rPr>
        <w:t xml:space="preserve"> solution to the prison capacity crisis”</w:t>
      </w:r>
      <w:r w:rsidR="00650942">
        <w:t xml:space="preserve">. They argue that alongside </w:t>
      </w:r>
      <w:r w:rsidR="00627BA5">
        <w:t xml:space="preserve">a properly resourced probation service and multi-agency support, early release can be </w:t>
      </w:r>
      <w:r w:rsidR="00A736D0">
        <w:rPr>
          <w:i/>
          <w:iCs/>
        </w:rPr>
        <w:t>“supported by a multi-agency approach to ensure communities are kept safe”</w:t>
      </w:r>
      <w:r w:rsidR="00A736D0">
        <w:t>.</w:t>
      </w:r>
    </w:p>
    <w:p w14:paraId="477F261B" w14:textId="6FEA7456" w:rsidR="00A736D0" w:rsidRDefault="00567D67" w:rsidP="005334A3">
      <w:pPr>
        <w:spacing w:line="480" w:lineRule="auto"/>
      </w:pPr>
      <w:r>
        <w:t>Alongside short-term population management, both the former Conservative government and current Labour government</w:t>
      </w:r>
      <w:r w:rsidR="0056522A">
        <w:t xml:space="preserve"> have promoted the idea of prison expansion as a way to manage demand. However, the literature suggests that this approach has been undermined by chronic underinvestment.</w:t>
      </w:r>
      <w:r w:rsidR="0004238C">
        <w:t xml:space="preserve"> This is emphasised by the National Audit Office (2024) who state </w:t>
      </w:r>
      <w:r w:rsidR="001C7DD6">
        <w:t xml:space="preserve">how the idea of prison expansion was never </w:t>
      </w:r>
      <w:r w:rsidR="001A523E">
        <w:t>prioritised and</w:t>
      </w:r>
      <w:r w:rsidR="001C7DD6">
        <w:t xml:space="preserve"> was never realistic.</w:t>
      </w:r>
      <w:r w:rsidR="001A523E">
        <w:t xml:space="preserve"> </w:t>
      </w:r>
      <w:r w:rsidR="00AB6416">
        <w:t>They are</w:t>
      </w:r>
      <w:r w:rsidR="001A523E">
        <w:t xml:space="preserve"> not how the former Conservative </w:t>
      </w:r>
      <w:r w:rsidR="00986E4C">
        <w:t xml:space="preserve">government’s 2021 </w:t>
      </w:r>
      <w:r w:rsidR="001A523E">
        <w:t xml:space="preserve">plan of delivering </w:t>
      </w:r>
      <w:r w:rsidR="001A523E">
        <w:rPr>
          <w:b/>
          <w:bCs/>
        </w:rPr>
        <w:t>20,000</w:t>
      </w:r>
      <w:r w:rsidR="001A523E">
        <w:t xml:space="preserve"> new prison </w:t>
      </w:r>
      <w:r w:rsidR="00175F2A">
        <w:t>spaces is</w:t>
      </w:r>
      <w:r w:rsidR="00986E4C">
        <w:t xml:space="preserve"> not </w:t>
      </w:r>
      <w:r w:rsidR="00986E4C">
        <w:lastRenderedPageBreak/>
        <w:t>expected to be delivered until that of 2031, five years later than initially thought.</w:t>
      </w:r>
      <w:r w:rsidR="00C2586D">
        <w:t xml:space="preserve"> This is in part due to the rising cost of construction, and </w:t>
      </w:r>
      <w:r w:rsidR="008F6CE0">
        <w:t>long delays caused in the planning of these facilities.</w:t>
      </w:r>
    </w:p>
    <w:p w14:paraId="4A195E64" w14:textId="5248EF44" w:rsidR="008F6CE0" w:rsidRDefault="008F6CE0" w:rsidP="005334A3">
      <w:pPr>
        <w:spacing w:line="480" w:lineRule="auto"/>
      </w:pPr>
      <w:r>
        <w:t xml:space="preserve">Policy decisions relating to staffing levels also play a critical role in shaping how overcrowding is </w:t>
      </w:r>
      <w:r w:rsidR="001743CF">
        <w:t xml:space="preserve">experienced. </w:t>
      </w:r>
      <w:r w:rsidR="0020403B">
        <w:t xml:space="preserve">The Howard League of Penal Reform (2014) denotes how in 2010, the then Conservative government enacted a </w:t>
      </w:r>
      <w:r w:rsidR="00D3243E">
        <w:t>plan to slash prison officer numbers in England &amp; Wales by 30%,</w:t>
      </w:r>
      <w:r w:rsidR="00217239">
        <w:t xml:space="preserve"> since then recruitment drives have failed in their </w:t>
      </w:r>
      <w:r w:rsidR="00477BB5">
        <w:t>first most</w:t>
      </w:r>
      <w:r w:rsidR="00217239">
        <w:t xml:space="preserve"> priority of bringing new people in to join a crumbling prison service. The prison system since 2010 have also </w:t>
      </w:r>
      <w:r w:rsidR="00477BB5">
        <w:t>failed in their mission of retaining already existing numbers, both by a lack of investment into officer care and a</w:t>
      </w:r>
      <w:r w:rsidR="00737F59">
        <w:t>n increasingly unsafe work environment</w:t>
      </w:r>
      <w:r w:rsidR="005C1600">
        <w:t xml:space="preserve"> </w:t>
      </w:r>
      <w:r w:rsidR="000A3664">
        <w:t xml:space="preserve">caused primarily with issues associated with </w:t>
      </w:r>
      <w:r w:rsidR="00A26A8C">
        <w:t xml:space="preserve">overcrowding </w:t>
      </w:r>
      <w:r w:rsidR="005C1600">
        <w:t>(Smith, 2022).</w:t>
      </w:r>
    </w:p>
    <w:p w14:paraId="7E30F578" w14:textId="4055D683" w:rsidR="00627AA4" w:rsidRPr="001A523E" w:rsidRDefault="00627AA4" w:rsidP="005334A3">
      <w:pPr>
        <w:spacing w:line="480" w:lineRule="auto"/>
      </w:pPr>
      <w:r>
        <w:t xml:space="preserve">Finally, another issue </w:t>
      </w:r>
      <w:r w:rsidR="009327DD">
        <w:t xml:space="preserve">raised within literature is concerns among sentencing practices, particularly how tougher sentences for low level crimes are leading to longer stays in prison by offenders – taking more room, and for longer. </w:t>
      </w:r>
      <w:r w:rsidR="008C0BFE">
        <w:t xml:space="preserve">The Law Society (2025) in particular has seen issue with these practices, stating how </w:t>
      </w:r>
      <w:r w:rsidR="00EE28D7">
        <w:t>the United Kingdoms prisons have doubled in population over the last 30 years,</w:t>
      </w:r>
      <w:r w:rsidR="00332EBA">
        <w:t xml:space="preserve"> and this is partially due to the fact that there has been a significant increase in </w:t>
      </w:r>
      <w:r w:rsidR="009E48EB">
        <w:t>the actual length of sentencing, arguing that the custodial sentence on average is 21 months, up from 13 months 20 years ago.</w:t>
      </w:r>
      <w:r w:rsidR="006B0A5B">
        <w:t xml:space="preserve"> A lack of alternatives to prison has contributed to this increase in prison terms, with community based alternatives remaining unde</w:t>
      </w:r>
      <w:r w:rsidR="007E153D">
        <w:t>rfunded and often perceived as less politically palatable, especially during periods of heightened media scrutiny and public concern around crime.</w:t>
      </w:r>
    </w:p>
    <w:p w14:paraId="4B122B2C" w14:textId="77777777" w:rsidR="003B4D45" w:rsidRDefault="003B4D45" w:rsidP="005334A3">
      <w:pPr>
        <w:spacing w:line="480" w:lineRule="auto"/>
      </w:pPr>
    </w:p>
    <w:p w14:paraId="1BE1267D" w14:textId="6453F20C" w:rsidR="007E153D" w:rsidRDefault="007E153D" w:rsidP="005334A3">
      <w:pPr>
        <w:pStyle w:val="Heading2"/>
        <w:spacing w:line="480" w:lineRule="auto"/>
      </w:pPr>
      <w:r>
        <w:t>2.</w:t>
      </w:r>
      <w:r>
        <w:t>5 Conclusion</w:t>
      </w:r>
    </w:p>
    <w:p w14:paraId="28B86250" w14:textId="09554223" w:rsidR="007E153D" w:rsidRDefault="007E153D" w:rsidP="005334A3">
      <w:pPr>
        <w:spacing w:line="480" w:lineRule="auto"/>
      </w:pPr>
      <w:r>
        <w:t xml:space="preserve"> </w:t>
      </w:r>
      <w:r w:rsidR="007717E5">
        <w:t>Thi</w:t>
      </w:r>
      <w:r w:rsidR="001262BE">
        <w:t xml:space="preserve">s chapter makes it clear that overcrowding </w:t>
      </w:r>
      <w:r w:rsidR="00320CFF">
        <w:t>is not just one of many problems in the United Kingdom’s prison system – it is the problem that sits underneath almost everything.</w:t>
      </w:r>
    </w:p>
    <w:p w14:paraId="1DA30BD0" w14:textId="0F602001" w:rsidR="00320CFF" w:rsidRDefault="00320CFF" w:rsidP="005334A3">
      <w:pPr>
        <w:spacing w:line="480" w:lineRule="auto"/>
      </w:pPr>
      <w:r>
        <w:lastRenderedPageBreak/>
        <w:t xml:space="preserve">Research repeatedly shows that when </w:t>
      </w:r>
      <w:r w:rsidR="00281160">
        <w:t xml:space="preserve">prisons are packed to capacity, the effects ripple through ever part of daily life; staff become </w:t>
      </w:r>
      <w:r w:rsidR="000C651E">
        <w:t>overstretched</w:t>
      </w:r>
      <w:r w:rsidR="00281160">
        <w:t xml:space="preserve">, overworked, </w:t>
      </w:r>
      <w:r w:rsidR="00F53523">
        <w:t>prisoners’</w:t>
      </w:r>
      <w:r w:rsidR="00281160">
        <w:t xml:space="preserve"> wellbeing declines, access to education and support shrinks, and opportunities</w:t>
      </w:r>
      <w:r w:rsidR="007F0AF2">
        <w:t xml:space="preserve"> for meaningful rehabilitation disappear. These pressures ultimately feed back into society through higher reoffending rates and weakened public confidence in the system.</w:t>
      </w:r>
    </w:p>
    <w:p w14:paraId="1F6A8C5C" w14:textId="7DB4F1B2" w:rsidR="000C651E" w:rsidRDefault="007F0AF2" w:rsidP="005334A3">
      <w:pPr>
        <w:spacing w:line="480" w:lineRule="auto"/>
      </w:pPr>
      <w:r>
        <w:t xml:space="preserve">Government responses so far have largely focused on quick fixes such as early-release schemes or promises of new prison spaces. While these approaches can relieve pressures in the moment, the literature suggests they don’t touch the deeper causes of the </w:t>
      </w:r>
      <w:r w:rsidR="000C651E">
        <w:t>crisis, like sentencing practices, chronic underinvestment, and the lack of strong community alternatives to custody.</w:t>
      </w:r>
    </w:p>
    <w:p w14:paraId="428406D3" w14:textId="77777777" w:rsidR="008975B1" w:rsidRDefault="008975B1" w:rsidP="008975B1"/>
    <w:p w14:paraId="7C0E7790" w14:textId="77777777" w:rsidR="005334A3" w:rsidRDefault="005334A3" w:rsidP="008975B1"/>
    <w:p w14:paraId="6D639ABE" w14:textId="77777777" w:rsidR="005334A3" w:rsidRDefault="005334A3" w:rsidP="008975B1"/>
    <w:p w14:paraId="726728CC" w14:textId="77777777" w:rsidR="005334A3" w:rsidRDefault="005334A3" w:rsidP="008975B1"/>
    <w:p w14:paraId="44F422AD" w14:textId="77777777" w:rsidR="005334A3" w:rsidRDefault="005334A3" w:rsidP="008975B1"/>
    <w:p w14:paraId="761F6BFD" w14:textId="77777777" w:rsidR="005334A3" w:rsidRDefault="005334A3" w:rsidP="008975B1"/>
    <w:p w14:paraId="506675BF" w14:textId="77777777" w:rsidR="005334A3" w:rsidRDefault="005334A3" w:rsidP="008975B1"/>
    <w:p w14:paraId="340B90EC" w14:textId="77777777" w:rsidR="005334A3" w:rsidRDefault="005334A3" w:rsidP="008975B1"/>
    <w:p w14:paraId="75CB36E5" w14:textId="77777777" w:rsidR="005334A3" w:rsidRDefault="005334A3" w:rsidP="008975B1"/>
    <w:p w14:paraId="4FEB99C9" w14:textId="77777777" w:rsidR="005334A3" w:rsidRDefault="005334A3" w:rsidP="008975B1"/>
    <w:p w14:paraId="2FDDB5DD" w14:textId="77777777" w:rsidR="005334A3" w:rsidRDefault="005334A3" w:rsidP="008975B1"/>
    <w:p w14:paraId="1C4032B0" w14:textId="77777777" w:rsidR="005334A3" w:rsidRDefault="005334A3" w:rsidP="008975B1"/>
    <w:p w14:paraId="283AE89E" w14:textId="77777777" w:rsidR="005334A3" w:rsidRDefault="005334A3" w:rsidP="008975B1"/>
    <w:p w14:paraId="0E660EEA" w14:textId="77777777" w:rsidR="005334A3" w:rsidRDefault="005334A3" w:rsidP="008975B1"/>
    <w:p w14:paraId="2B421622" w14:textId="77777777" w:rsidR="005334A3" w:rsidRDefault="005334A3" w:rsidP="008975B1"/>
    <w:p w14:paraId="44C063D2" w14:textId="77777777" w:rsidR="005334A3" w:rsidRDefault="005334A3" w:rsidP="008975B1"/>
    <w:p w14:paraId="6D152455" w14:textId="77777777" w:rsidR="005334A3" w:rsidRDefault="005334A3" w:rsidP="008975B1"/>
    <w:p w14:paraId="3E0EB9E3" w14:textId="77777777" w:rsidR="008975B1" w:rsidRDefault="008975B1" w:rsidP="008975B1"/>
    <w:p w14:paraId="10E3B5BE" w14:textId="749F1BE5" w:rsidR="008975B1" w:rsidRDefault="008975B1" w:rsidP="008975B1">
      <w:r>
        <w:lastRenderedPageBreak/>
        <w:t>REFERENCES</w:t>
      </w:r>
    </w:p>
    <w:p w14:paraId="0BD6FB05" w14:textId="77777777" w:rsidR="00624F34" w:rsidRDefault="00624F34" w:rsidP="00891959">
      <w:pPr>
        <w:pStyle w:val="NoSpacing"/>
        <w:numPr>
          <w:ilvl w:val="0"/>
          <w:numId w:val="8"/>
        </w:numPr>
      </w:pPr>
      <w:r w:rsidRPr="009B6D99">
        <w:t xml:space="preserve">Armstrong, S. (2020). </w:t>
      </w:r>
      <w:r w:rsidRPr="00DD4A85">
        <w:rPr>
          <w:i/>
          <w:iCs/>
        </w:rPr>
        <w:t>At Risk of Rights: Rehabilitation, Sentence Management and the Structural Violence of Prison.</w:t>
      </w:r>
      <w:r w:rsidRPr="009B6D99">
        <w:t> </w:t>
      </w:r>
      <w:r>
        <w:t xml:space="preserve">Research Gate. </w:t>
      </w:r>
      <w:r w:rsidRPr="009B6D99">
        <w:t>28(</w:t>
      </w:r>
      <w:r>
        <w:t>3</w:t>
      </w:r>
      <w:r w:rsidRPr="009B6D99">
        <w:t xml:space="preserve">), pp.85–105. </w:t>
      </w:r>
      <w:r>
        <w:t xml:space="preserve">Available at: </w:t>
      </w:r>
      <w:hyperlink r:id="rId9" w:history="1">
        <w:r w:rsidRPr="009B6D99">
          <w:rPr>
            <w:rStyle w:val="Hyperlink"/>
          </w:rPr>
          <w:t>https://doi.org/10.1007/s10612-020-09503-7</w:t>
        </w:r>
      </w:hyperlink>
      <w:r>
        <w:t xml:space="preserve"> (Accessed 1/12/25).</w:t>
      </w:r>
    </w:p>
    <w:p w14:paraId="6AE061AF" w14:textId="77777777" w:rsidR="00DA7A82" w:rsidRDefault="00DA7A82" w:rsidP="00891959">
      <w:pPr>
        <w:pStyle w:val="NoSpacing"/>
      </w:pPr>
    </w:p>
    <w:p w14:paraId="094EF2A3" w14:textId="34BF0D2A" w:rsidR="005F2DF2" w:rsidRDefault="00A010D1" w:rsidP="00891959">
      <w:pPr>
        <w:pStyle w:val="NoSpacing"/>
        <w:numPr>
          <w:ilvl w:val="0"/>
          <w:numId w:val="8"/>
        </w:numPr>
      </w:pPr>
      <w:r>
        <w:t xml:space="preserve">Association of Police and Crime Commissioners </w:t>
      </w:r>
      <w:r w:rsidRPr="0004313B">
        <w:t>(2024). </w:t>
      </w:r>
      <w:r w:rsidRPr="00DD4A85">
        <w:rPr>
          <w:i/>
          <w:iCs/>
        </w:rPr>
        <w:t>APCC statement on early prisoner release scheme</w:t>
      </w:r>
      <w:r>
        <w:t xml:space="preserve">. APCCS. </w:t>
      </w:r>
      <w:r w:rsidRPr="0004313B">
        <w:t xml:space="preserve">Available at: </w:t>
      </w:r>
      <w:hyperlink r:id="rId10" w:history="1">
        <w:r w:rsidRPr="0004313B">
          <w:rPr>
            <w:rStyle w:val="Hyperlink"/>
          </w:rPr>
          <w:t>https://www.apccs.police.uk/apcc-statement-on-early-prisoner-release-scheme/</w:t>
        </w:r>
      </w:hyperlink>
      <w:r>
        <w:t xml:space="preserve"> (Accessed 2/12/25).</w:t>
      </w:r>
    </w:p>
    <w:p w14:paraId="1B77F454" w14:textId="77777777" w:rsidR="00A92C4E" w:rsidRDefault="00A92C4E" w:rsidP="00891959">
      <w:pPr>
        <w:pStyle w:val="NoSpacing"/>
      </w:pPr>
    </w:p>
    <w:p w14:paraId="60F2764A" w14:textId="6F01A98F" w:rsidR="00A92C4E" w:rsidRDefault="00A92C4E" w:rsidP="00891959">
      <w:pPr>
        <w:pStyle w:val="NoSpacing"/>
        <w:numPr>
          <w:ilvl w:val="0"/>
          <w:numId w:val="8"/>
        </w:numPr>
      </w:pPr>
      <w:r>
        <w:t>C</w:t>
      </w:r>
      <w:r w:rsidRPr="00E30CB3">
        <w:t xml:space="preserve">ommittee of </w:t>
      </w:r>
      <w:r>
        <w:t>P</w:t>
      </w:r>
      <w:r w:rsidRPr="00E30CB3">
        <w:t xml:space="preserve">ublic </w:t>
      </w:r>
      <w:r>
        <w:t>A</w:t>
      </w:r>
      <w:r w:rsidRPr="00E30CB3">
        <w:t>ccounts (202</w:t>
      </w:r>
      <w:r>
        <w:t>5</w:t>
      </w:r>
      <w:r w:rsidRPr="00E30CB3">
        <w:t>). </w:t>
      </w:r>
      <w:r w:rsidRPr="00DD4A85">
        <w:rPr>
          <w:i/>
          <w:iCs/>
        </w:rPr>
        <w:t>Prison estate capacity</w:t>
      </w:r>
      <w:r w:rsidRPr="00E30CB3">
        <w:t xml:space="preserve">. </w:t>
      </w:r>
      <w:r>
        <w:t xml:space="preserve">UK </w:t>
      </w:r>
      <w:r w:rsidRPr="00E30CB3">
        <w:t>Parliament</w:t>
      </w:r>
      <w:r>
        <w:t>. A</w:t>
      </w:r>
      <w:r w:rsidRPr="00E30CB3">
        <w:t xml:space="preserve">vailable at: </w:t>
      </w:r>
      <w:hyperlink r:id="rId11" w:history="1">
        <w:r w:rsidRPr="00E30CB3">
          <w:rPr>
            <w:rStyle w:val="Hyperlink"/>
          </w:rPr>
          <w:t>https://publications.parliament.uk/pa/cm5901/cmselect/cmpubacc/366/report.html</w:t>
        </w:r>
      </w:hyperlink>
      <w:r>
        <w:t xml:space="preserve"> (Accessed 2/12/25).</w:t>
      </w:r>
    </w:p>
    <w:p w14:paraId="22A3D52A" w14:textId="77777777" w:rsidR="00DC21A0" w:rsidRDefault="00DC21A0" w:rsidP="00891959">
      <w:pPr>
        <w:pStyle w:val="NoSpacing"/>
      </w:pPr>
    </w:p>
    <w:p w14:paraId="551E647E" w14:textId="76D6E785" w:rsidR="00DC21A0" w:rsidRDefault="00DC21A0" w:rsidP="00891959">
      <w:pPr>
        <w:pStyle w:val="NoSpacing"/>
        <w:numPr>
          <w:ilvl w:val="0"/>
          <w:numId w:val="8"/>
        </w:numPr>
      </w:pPr>
      <w:r>
        <w:t>HM Inspectorate of Prisons</w:t>
      </w:r>
      <w:r w:rsidRPr="00940EAD">
        <w:t xml:space="preserve"> (202</w:t>
      </w:r>
      <w:r>
        <w:t>4</w:t>
      </w:r>
      <w:r w:rsidRPr="00940EAD">
        <w:t>). </w:t>
      </w:r>
      <w:r w:rsidRPr="00DD4A85">
        <w:rPr>
          <w:i/>
          <w:iCs/>
        </w:rPr>
        <w:t>Purposeful prisons: Time out of Cell a Key Findings Paper by HM Chief Inspector of Prisons</w:t>
      </w:r>
      <w:r w:rsidRPr="00940EAD">
        <w:t xml:space="preserve">. Available at: </w:t>
      </w:r>
      <w:hyperlink r:id="rId12" w:history="1">
        <w:r w:rsidRPr="00940EAD">
          <w:rPr>
            <w:rStyle w:val="Hyperlink"/>
          </w:rPr>
          <w:t>https://cloud-platform-e218f50a4812967ba1215eaecede923f.s3.amazonaws.com/uploads/sites/19/2024/09/Purposeful-prisons-time-out-of-cell-web-2024.pdf</w:t>
        </w:r>
      </w:hyperlink>
      <w:r>
        <w:t xml:space="preserve"> (Accessed 1/12/25).</w:t>
      </w:r>
    </w:p>
    <w:p w14:paraId="26FC0FC0" w14:textId="77777777" w:rsidR="005F2DF2" w:rsidRDefault="005F2DF2" w:rsidP="00891959">
      <w:pPr>
        <w:pStyle w:val="NoSpacing"/>
      </w:pPr>
    </w:p>
    <w:p w14:paraId="28AC6402" w14:textId="70DB453C" w:rsidR="005F2DF2" w:rsidRDefault="005F2DF2" w:rsidP="00891959">
      <w:pPr>
        <w:pStyle w:val="NoSpacing"/>
        <w:numPr>
          <w:ilvl w:val="0"/>
          <w:numId w:val="8"/>
        </w:numPr>
      </w:pPr>
      <w:r>
        <w:t>H</w:t>
      </w:r>
      <w:r>
        <w:t xml:space="preserve">ome Office (2025). </w:t>
      </w:r>
      <w:r w:rsidRPr="00DD4A85">
        <w:rPr>
          <w:i/>
          <w:iCs/>
        </w:rPr>
        <w:t>Independent Review of Prison Capacity</w:t>
      </w:r>
      <w:r w:rsidRPr="00432479">
        <w:t>.</w:t>
      </w:r>
      <w:r>
        <w:t xml:space="preserve"> P.35 – 37. </w:t>
      </w:r>
      <w:r w:rsidRPr="00432479">
        <w:t xml:space="preserve">Available at: </w:t>
      </w:r>
      <w:hyperlink r:id="rId13" w:history="1">
        <w:r w:rsidRPr="00432479">
          <w:rPr>
            <w:rStyle w:val="Hyperlink"/>
          </w:rPr>
          <w:t>https://assets.publishing.service.gov.uk/media/6890b2b4dc6688ed508783d5/independent-prison-capacity-review-report_.pdf</w:t>
        </w:r>
      </w:hyperlink>
      <w:r>
        <w:t xml:space="preserve"> (Accessed 30/11/25).</w:t>
      </w:r>
    </w:p>
    <w:p w14:paraId="39C607CA" w14:textId="77777777" w:rsidR="008B6596" w:rsidRDefault="008B6596" w:rsidP="00891959">
      <w:pPr>
        <w:pStyle w:val="NoSpacing"/>
      </w:pPr>
    </w:p>
    <w:p w14:paraId="79500D6C" w14:textId="77777777" w:rsidR="008B6596" w:rsidRDefault="008B6596" w:rsidP="00891959">
      <w:pPr>
        <w:pStyle w:val="NoSpacing"/>
        <w:numPr>
          <w:ilvl w:val="0"/>
          <w:numId w:val="8"/>
        </w:numPr>
      </w:pPr>
      <w:r>
        <w:t xml:space="preserve">Justice (2025). </w:t>
      </w:r>
      <w:r w:rsidRPr="00DD4A85">
        <w:rPr>
          <w:i/>
          <w:iCs/>
        </w:rPr>
        <w:t>Independent Sentencing Review 2024-25</w:t>
      </w:r>
      <w:r w:rsidRPr="00432479">
        <w:t xml:space="preserve">. </w:t>
      </w:r>
      <w:r>
        <w:t xml:space="preserve">P.2. </w:t>
      </w:r>
      <w:r w:rsidRPr="00432479">
        <w:t xml:space="preserve">Available at: </w:t>
      </w:r>
      <w:hyperlink r:id="rId14" w:history="1">
        <w:r w:rsidRPr="00432479">
          <w:rPr>
            <w:rStyle w:val="Hyperlink"/>
          </w:rPr>
          <w:t>https://files.justice.org.uk/wp-content/uploads/2025/01/27095508/JUSTICE-Independent-Sentencing-Review-Submission-January-2025.pdf</w:t>
        </w:r>
      </w:hyperlink>
      <w:r>
        <w:t xml:space="preserve"> (Accessed 1/12/25).</w:t>
      </w:r>
    </w:p>
    <w:p w14:paraId="763629DB" w14:textId="77777777" w:rsidR="006B38CA" w:rsidRDefault="006B38CA" w:rsidP="00891959">
      <w:pPr>
        <w:pStyle w:val="NoSpacing"/>
      </w:pPr>
    </w:p>
    <w:p w14:paraId="2CF1A668" w14:textId="77777777" w:rsidR="006B38CA" w:rsidRDefault="006B38CA" w:rsidP="00891959">
      <w:pPr>
        <w:pStyle w:val="NoSpacing"/>
        <w:numPr>
          <w:ilvl w:val="0"/>
          <w:numId w:val="8"/>
        </w:numPr>
      </w:pPr>
      <w:r>
        <w:t>Justice Committee (</w:t>
      </w:r>
      <w:r w:rsidRPr="009B6D99">
        <w:t>20</w:t>
      </w:r>
      <w:r>
        <w:t>25</w:t>
      </w:r>
      <w:r w:rsidRPr="009B6D99">
        <w:t>). </w:t>
      </w:r>
      <w:r w:rsidRPr="00DD4A85">
        <w:rPr>
          <w:i/>
          <w:iCs/>
        </w:rPr>
        <w:t xml:space="preserve">‘Dire’ prison conditions putting rehabilitation and reoffending reduction ‘at risk’, Justice Committee </w:t>
      </w:r>
      <w:r w:rsidRPr="009B6D99">
        <w:t>warns</w:t>
      </w:r>
      <w:r>
        <w:t xml:space="preserve">. </w:t>
      </w:r>
      <w:r w:rsidRPr="009B6D99">
        <w:t>UK</w:t>
      </w:r>
      <w:r w:rsidRPr="00DD4A85">
        <w:rPr>
          <w:i/>
          <w:iCs/>
        </w:rPr>
        <w:t xml:space="preserve"> </w:t>
      </w:r>
      <w:r w:rsidRPr="009B6D99">
        <w:t xml:space="preserve">Parliament. Available at: </w:t>
      </w:r>
      <w:hyperlink r:id="rId15" w:history="1">
        <w:r w:rsidRPr="009B6D99">
          <w:rPr>
            <w:rStyle w:val="Hyperlink"/>
          </w:rPr>
          <w:t>https://committees.parliament.uk/committee/102/justice-committee/news/210443/dire-prison-conditions-putting-rehabilitation-and-reoffending-reduction-at-risk-justice-committee-warns/</w:t>
        </w:r>
      </w:hyperlink>
      <w:r>
        <w:t xml:space="preserve"> (Accessed 1/12/25).</w:t>
      </w:r>
    </w:p>
    <w:p w14:paraId="6626DCD2" w14:textId="77777777" w:rsidR="009315F8" w:rsidRDefault="009315F8" w:rsidP="00891959">
      <w:pPr>
        <w:pStyle w:val="NoSpacing"/>
      </w:pPr>
    </w:p>
    <w:p w14:paraId="351BE3D3" w14:textId="77777777" w:rsidR="009315F8" w:rsidRDefault="009315F8" w:rsidP="00891959">
      <w:pPr>
        <w:pStyle w:val="NoSpacing"/>
        <w:numPr>
          <w:ilvl w:val="0"/>
          <w:numId w:val="8"/>
        </w:numPr>
      </w:pPr>
      <w:r>
        <w:t xml:space="preserve">Justice Committee </w:t>
      </w:r>
      <w:r w:rsidRPr="00940EAD">
        <w:t>(202</w:t>
      </w:r>
      <w:r>
        <w:t>5</w:t>
      </w:r>
      <w:r w:rsidRPr="00940EAD">
        <w:t>). </w:t>
      </w:r>
      <w:r w:rsidRPr="00DD4A85">
        <w:rPr>
          <w:i/>
          <w:iCs/>
        </w:rPr>
        <w:t>Ending the cycle of reoffending – part one: rehabilitation in prisons</w:t>
      </w:r>
      <w:r w:rsidRPr="00940EAD">
        <w:t xml:space="preserve">. Available at: </w:t>
      </w:r>
      <w:hyperlink r:id="rId16" w:history="1">
        <w:r w:rsidRPr="00940EAD">
          <w:rPr>
            <w:rStyle w:val="Hyperlink"/>
          </w:rPr>
          <w:t>https://publications.parliament.uk/pa/cm5901/cmselect/cmjust/469/report.html</w:t>
        </w:r>
      </w:hyperlink>
      <w:r>
        <w:t xml:space="preserve"> (Accessed 2/12/25).</w:t>
      </w:r>
    </w:p>
    <w:p w14:paraId="27AF3634" w14:textId="77777777" w:rsidR="006063D2" w:rsidRDefault="006063D2" w:rsidP="00891959">
      <w:pPr>
        <w:pStyle w:val="NoSpacing"/>
      </w:pPr>
    </w:p>
    <w:p w14:paraId="474A90B5" w14:textId="77777777" w:rsidR="006063D2" w:rsidRDefault="006063D2" w:rsidP="00891959">
      <w:pPr>
        <w:pStyle w:val="NoSpacing"/>
        <w:numPr>
          <w:ilvl w:val="0"/>
          <w:numId w:val="8"/>
        </w:numPr>
      </w:pPr>
      <w:r>
        <w:t xml:space="preserve">Maha, A. Simon, O. Marie, B. </w:t>
      </w:r>
      <w:r w:rsidRPr="00940EAD">
        <w:t>(2025). </w:t>
      </w:r>
      <w:r w:rsidRPr="00DD4A85">
        <w:rPr>
          <w:i/>
          <w:iCs/>
        </w:rPr>
        <w:t>The Association between health and prison overcrowding, a scoping review</w:t>
      </w:r>
      <w:r w:rsidRPr="00940EAD">
        <w:t xml:space="preserve">. </w:t>
      </w:r>
      <w:r>
        <w:t xml:space="preserve">P.1-13. </w:t>
      </w:r>
      <w:r w:rsidRPr="00940EAD">
        <w:t xml:space="preserve">Available at: </w:t>
      </w:r>
      <w:hyperlink r:id="rId17" w:history="1">
        <w:r w:rsidRPr="00940EAD">
          <w:rPr>
            <w:rStyle w:val="Hyperlink"/>
          </w:rPr>
          <w:t>https://www.proquest.com/docview/3227645025?accountid=130472&amp;pq-origsite=primo&amp;searchKeywords=The%20association%20between%20health%20and%20prison%20overcrowding%2C%20a%20scoping%20review&amp;sourcetype=Scholarly%20Journals</w:t>
        </w:r>
      </w:hyperlink>
      <w:r>
        <w:t xml:space="preserve"> (Accessed 2/12/25).</w:t>
      </w:r>
    </w:p>
    <w:p w14:paraId="7D0460D6" w14:textId="77777777" w:rsidR="009A3A25" w:rsidRDefault="009A3A25" w:rsidP="00891959">
      <w:pPr>
        <w:pStyle w:val="NoSpacing"/>
      </w:pPr>
    </w:p>
    <w:p w14:paraId="5B76E252" w14:textId="77777777" w:rsidR="009A3A25" w:rsidRDefault="009A3A25" w:rsidP="00891959">
      <w:pPr>
        <w:pStyle w:val="NoSpacing"/>
        <w:numPr>
          <w:ilvl w:val="0"/>
          <w:numId w:val="8"/>
        </w:numPr>
      </w:pPr>
      <w:r w:rsidRPr="00432479">
        <w:t>Ministry of Justice (2025). </w:t>
      </w:r>
      <w:r w:rsidRPr="00DD4A85">
        <w:rPr>
          <w:i/>
          <w:iCs/>
        </w:rPr>
        <w:t>Prison population: Weekly Estate Figures 2025</w:t>
      </w:r>
      <w:r w:rsidRPr="00432479">
        <w:t xml:space="preserve">. </w:t>
      </w:r>
      <w:r>
        <w:t>P.1. Home Office</w:t>
      </w:r>
      <w:r w:rsidRPr="00432479">
        <w:t xml:space="preserve">. Available at: </w:t>
      </w:r>
      <w:hyperlink r:id="rId18" w:history="1">
        <w:r w:rsidRPr="00432479">
          <w:rPr>
            <w:rStyle w:val="Hyperlink"/>
          </w:rPr>
          <w:t>https://www.gov.uk/government/publications/prison-population-weekly-estate-figures-2025</w:t>
        </w:r>
      </w:hyperlink>
      <w:r>
        <w:t xml:space="preserve"> (Accessed 30/11/25).</w:t>
      </w:r>
    </w:p>
    <w:p w14:paraId="1DEB4DBF" w14:textId="77777777" w:rsidR="009C5EBF" w:rsidRDefault="009C5EBF" w:rsidP="00891959">
      <w:pPr>
        <w:pStyle w:val="NoSpacing"/>
      </w:pPr>
    </w:p>
    <w:p w14:paraId="7A6E0FA2" w14:textId="77777777" w:rsidR="009C5EBF" w:rsidRDefault="009C5EBF" w:rsidP="00891959">
      <w:pPr>
        <w:pStyle w:val="NoSpacing"/>
        <w:numPr>
          <w:ilvl w:val="0"/>
          <w:numId w:val="8"/>
        </w:numPr>
      </w:pPr>
      <w:r w:rsidRPr="0004313B">
        <w:lastRenderedPageBreak/>
        <w:t>National Audit Office (2024). </w:t>
      </w:r>
      <w:r w:rsidRPr="00DD4A85">
        <w:rPr>
          <w:i/>
          <w:iCs/>
        </w:rPr>
        <w:t xml:space="preserve">Prison expansion plan was ‘unrealistic and not </w:t>
      </w:r>
      <w:r w:rsidRPr="0004313B">
        <w:t>prioritised’</w:t>
      </w:r>
      <w:r>
        <w:t xml:space="preserve">. NAO. </w:t>
      </w:r>
      <w:r w:rsidRPr="0004313B">
        <w:t xml:space="preserve">Available at: </w:t>
      </w:r>
      <w:hyperlink r:id="rId19" w:history="1">
        <w:r w:rsidRPr="0004313B">
          <w:rPr>
            <w:rStyle w:val="Hyperlink"/>
          </w:rPr>
          <w:t>https://www.nao.org.uk/press-releases/prison-expansion-plan-was-unrealistic-and-not-prioritised-nao/</w:t>
        </w:r>
      </w:hyperlink>
      <w:r>
        <w:t xml:space="preserve"> (Accessed 2/12/25).</w:t>
      </w:r>
    </w:p>
    <w:p w14:paraId="54DFF888" w14:textId="77777777" w:rsidR="003D1A90" w:rsidRDefault="003D1A90" w:rsidP="00891959">
      <w:pPr>
        <w:pStyle w:val="NoSpacing"/>
      </w:pPr>
    </w:p>
    <w:p w14:paraId="400B9E0F" w14:textId="359CC0BF" w:rsidR="003D1A90" w:rsidRDefault="003D1A90" w:rsidP="00891959">
      <w:pPr>
        <w:pStyle w:val="NoSpacing"/>
        <w:numPr>
          <w:ilvl w:val="0"/>
          <w:numId w:val="8"/>
        </w:numPr>
      </w:pPr>
      <w:r>
        <w:t xml:space="preserve">National Audit Office (2017). </w:t>
      </w:r>
      <w:r w:rsidRPr="00DD4A85">
        <w:rPr>
          <w:i/>
          <w:iCs/>
        </w:rPr>
        <w:t xml:space="preserve">Mental Health in Prisons. </w:t>
      </w:r>
      <w:r>
        <w:t xml:space="preserve">His Majesty’s Prison &amp; Probation Service, NHS England and Public Health England. </w:t>
      </w:r>
      <w:r>
        <w:t xml:space="preserve">NAO. </w:t>
      </w:r>
      <w:r>
        <w:t xml:space="preserve">P.7. Available at: </w:t>
      </w:r>
      <w:hyperlink r:id="rId20" w:history="1">
        <w:r w:rsidRPr="00EC4D29">
          <w:rPr>
            <w:rStyle w:val="Hyperlink"/>
          </w:rPr>
          <w:t>https://www.nao.org.uk/wp-content/uploads/2017/06/Mental-health-in-prisons.pdf</w:t>
        </w:r>
      </w:hyperlink>
      <w:r>
        <w:t xml:space="preserve"> (Accessed 1/12/25).</w:t>
      </w:r>
    </w:p>
    <w:p w14:paraId="3F904F04" w14:textId="77777777" w:rsidR="0041495A" w:rsidRDefault="0041495A" w:rsidP="00891959">
      <w:pPr>
        <w:pStyle w:val="NoSpacing"/>
      </w:pPr>
    </w:p>
    <w:p w14:paraId="0DC9DAF9" w14:textId="77777777" w:rsidR="0041495A" w:rsidRDefault="0041495A" w:rsidP="00891959">
      <w:pPr>
        <w:pStyle w:val="NoSpacing"/>
        <w:numPr>
          <w:ilvl w:val="0"/>
          <w:numId w:val="8"/>
        </w:numPr>
      </w:pPr>
      <w:r w:rsidRPr="00940EAD">
        <w:t>O</w:t>
      </w:r>
      <w:r>
        <w:t>ffice of Justice Programs</w:t>
      </w:r>
      <w:r w:rsidRPr="00940EAD">
        <w:t>. (20</w:t>
      </w:r>
      <w:r>
        <w:t>13</w:t>
      </w:r>
      <w:r w:rsidRPr="00940EAD">
        <w:t>). </w:t>
      </w:r>
      <w:r w:rsidRPr="00DD4A85">
        <w:rPr>
          <w:i/>
          <w:iCs/>
        </w:rPr>
        <w:t>How Effective Is Correctional Education? The Results of a Meta-Analysis.</w:t>
      </w:r>
      <w:r>
        <w:t xml:space="preserve"> </w:t>
      </w:r>
      <w:r w:rsidRPr="00940EAD">
        <w:t xml:space="preserve">Available at: </w:t>
      </w:r>
      <w:hyperlink r:id="rId21" w:history="1">
        <w:r w:rsidRPr="00940EAD">
          <w:rPr>
            <w:rStyle w:val="Hyperlink"/>
          </w:rPr>
          <w:t>https://www.ojp.gov/ncjrs/virtual-library/abstracts/how-effective-correctional-education-results-meta-analysis</w:t>
        </w:r>
      </w:hyperlink>
      <w:r>
        <w:t xml:space="preserve"> (Accessed 2/12/25).</w:t>
      </w:r>
    </w:p>
    <w:p w14:paraId="426749C4" w14:textId="77777777" w:rsidR="00AD1D68" w:rsidRDefault="00AD1D68" w:rsidP="00891959">
      <w:pPr>
        <w:pStyle w:val="NoSpacing"/>
      </w:pPr>
    </w:p>
    <w:p w14:paraId="50209237" w14:textId="77777777" w:rsidR="00AD1D68" w:rsidRDefault="00AD1D68" w:rsidP="00891959">
      <w:pPr>
        <w:pStyle w:val="NoSpacing"/>
        <w:numPr>
          <w:ilvl w:val="0"/>
          <w:numId w:val="8"/>
        </w:numPr>
      </w:pPr>
      <w:r w:rsidRPr="00E30CB3">
        <w:t>P</w:t>
      </w:r>
      <w:r>
        <w:t>rison Reform Trust</w:t>
      </w:r>
      <w:r w:rsidRPr="00E30CB3">
        <w:t xml:space="preserve"> (2015). </w:t>
      </w:r>
      <w:r w:rsidRPr="00DD4A85">
        <w:rPr>
          <w:i/>
          <w:iCs/>
        </w:rPr>
        <w:t>Written evidence from Prison Reform Trust</w:t>
      </w:r>
      <w:r>
        <w:t xml:space="preserve">. UK Parliament. </w:t>
      </w:r>
      <w:r w:rsidRPr="00E30CB3">
        <w:t xml:space="preserve">Available at: </w:t>
      </w:r>
      <w:hyperlink r:id="rId22" w:history="1">
        <w:r w:rsidRPr="00E30CB3">
          <w:rPr>
            <w:rStyle w:val="Hyperlink"/>
          </w:rPr>
          <w:t>https://committees.parliament.uk/writtenevidence/83627/html</w:t>
        </w:r>
      </w:hyperlink>
      <w:r>
        <w:t xml:space="preserve"> (Accessed 2/12/25).</w:t>
      </w:r>
    </w:p>
    <w:p w14:paraId="3D040380" w14:textId="77777777" w:rsidR="00C1617F" w:rsidRDefault="00C1617F" w:rsidP="00891959">
      <w:pPr>
        <w:pStyle w:val="NoSpacing"/>
      </w:pPr>
    </w:p>
    <w:p w14:paraId="5574DCD7" w14:textId="77777777" w:rsidR="00C1617F" w:rsidRDefault="00C1617F" w:rsidP="00891959">
      <w:pPr>
        <w:pStyle w:val="NoSpacing"/>
        <w:numPr>
          <w:ilvl w:val="0"/>
          <w:numId w:val="8"/>
        </w:numPr>
      </w:pPr>
      <w:r w:rsidRPr="00E30CB3">
        <w:t>Rowland, C. (2024). </w:t>
      </w:r>
      <w:r w:rsidRPr="00DD4A85">
        <w:rPr>
          <w:i/>
          <w:iCs/>
        </w:rPr>
        <w:t xml:space="preserve">Overflowing prisons are just one aspect of deep dysfunction across our failing criminal justice system. </w:t>
      </w:r>
      <w:r w:rsidRPr="00E30CB3">
        <w:t xml:space="preserve">Institute for Government. Available at: </w:t>
      </w:r>
      <w:hyperlink r:id="rId23" w:history="1">
        <w:r w:rsidRPr="00E30CB3">
          <w:rPr>
            <w:rStyle w:val="Hyperlink"/>
          </w:rPr>
          <w:t>https://www.instituteforgovernment.org.uk/comment/overflowing-prisons-failing-justice-system</w:t>
        </w:r>
      </w:hyperlink>
      <w:r>
        <w:t xml:space="preserve"> (Accessed 2/12/25).</w:t>
      </w:r>
    </w:p>
    <w:p w14:paraId="1914DAF4" w14:textId="77777777" w:rsidR="00AD1D68" w:rsidRDefault="00AD1D68" w:rsidP="00891959">
      <w:pPr>
        <w:pStyle w:val="NoSpacing"/>
      </w:pPr>
    </w:p>
    <w:p w14:paraId="4EF3597A" w14:textId="77777777" w:rsidR="00D03CF6" w:rsidRDefault="00D03CF6" w:rsidP="00891959">
      <w:pPr>
        <w:pStyle w:val="NoSpacing"/>
        <w:numPr>
          <w:ilvl w:val="0"/>
          <w:numId w:val="8"/>
        </w:numPr>
      </w:pPr>
      <w:r>
        <w:t>Rowland, C</w:t>
      </w:r>
      <w:r w:rsidRPr="00432479">
        <w:t>. (2025). </w:t>
      </w:r>
      <w:r w:rsidRPr="00DD4A85">
        <w:rPr>
          <w:i/>
          <w:iCs/>
        </w:rPr>
        <w:t>Performance Tracker 2025: Prisons. Institute for Government</w:t>
      </w:r>
      <w:r w:rsidRPr="00432479">
        <w:t xml:space="preserve">. Available at: </w:t>
      </w:r>
      <w:hyperlink r:id="rId24" w:history="1">
        <w:r w:rsidRPr="00432479">
          <w:rPr>
            <w:rStyle w:val="Hyperlink"/>
          </w:rPr>
          <w:t>https://www.instituteforgovernment.org.uk/publication/performance-tracker-2025/criminal-justice/prisons</w:t>
        </w:r>
      </w:hyperlink>
      <w:r>
        <w:t xml:space="preserve"> (Accessed 30/11/25).</w:t>
      </w:r>
    </w:p>
    <w:p w14:paraId="0B021C63" w14:textId="77777777" w:rsidR="00DD4A85" w:rsidRDefault="00DD4A85" w:rsidP="00891959">
      <w:pPr>
        <w:pStyle w:val="NoSpacing"/>
      </w:pPr>
    </w:p>
    <w:p w14:paraId="78B95BE0" w14:textId="77777777" w:rsidR="00DD4A85" w:rsidRDefault="00DD4A85" w:rsidP="00891959">
      <w:pPr>
        <w:pStyle w:val="NoSpacing"/>
        <w:numPr>
          <w:ilvl w:val="0"/>
          <w:numId w:val="8"/>
        </w:numPr>
      </w:pPr>
      <w:r w:rsidRPr="0004313B">
        <w:t>Smith, N. (2022). </w:t>
      </w:r>
      <w:r w:rsidRPr="00DD4A85">
        <w:rPr>
          <w:i/>
          <w:iCs/>
        </w:rPr>
        <w:t>Prison guards ‘leaving profession in droves’ fuelled by inmate overcrowding</w:t>
      </w:r>
      <w:r w:rsidRPr="0004313B">
        <w:t xml:space="preserve">. </w:t>
      </w:r>
      <w:r>
        <w:t xml:space="preserve">ITV News. </w:t>
      </w:r>
      <w:r w:rsidRPr="0004313B">
        <w:t xml:space="preserve">Available at: </w:t>
      </w:r>
      <w:hyperlink r:id="rId25" w:history="1">
        <w:r w:rsidRPr="0004313B">
          <w:rPr>
            <w:rStyle w:val="Hyperlink"/>
          </w:rPr>
          <w:t>https://www.itv.com/news/2022-11-18/prison-guards-leaving-profession-in-droves-fuelled-by-inmate-overcrowding</w:t>
        </w:r>
      </w:hyperlink>
      <w:r>
        <w:t xml:space="preserve"> (Accessed 2/12/25).</w:t>
      </w:r>
    </w:p>
    <w:p w14:paraId="3192271D" w14:textId="77777777" w:rsidR="00D03CF6" w:rsidRDefault="00D03CF6" w:rsidP="00891959">
      <w:pPr>
        <w:pStyle w:val="NoSpacing"/>
      </w:pPr>
    </w:p>
    <w:p w14:paraId="2DC21E21" w14:textId="77777777" w:rsidR="0010439D" w:rsidRDefault="0010439D" w:rsidP="00891959">
      <w:pPr>
        <w:pStyle w:val="NoSpacing"/>
        <w:numPr>
          <w:ilvl w:val="0"/>
          <w:numId w:val="8"/>
        </w:numPr>
      </w:pPr>
      <w:r w:rsidRPr="0004313B">
        <w:t>The Howard League</w:t>
      </w:r>
      <w:r>
        <w:t xml:space="preserve"> for Penal Reform</w:t>
      </w:r>
      <w:r w:rsidRPr="0004313B">
        <w:t xml:space="preserve"> (</w:t>
      </w:r>
      <w:r>
        <w:t>2014</w:t>
      </w:r>
      <w:r w:rsidRPr="0004313B">
        <w:t>). </w:t>
      </w:r>
      <w:r w:rsidRPr="00DD4A85">
        <w:rPr>
          <w:i/>
          <w:iCs/>
        </w:rPr>
        <w:t>Breaking point: Prison officer numbers in England and Wales cut by 30 per cent in three years</w:t>
      </w:r>
      <w:r w:rsidRPr="0004313B">
        <w:t>.</w:t>
      </w:r>
      <w:r>
        <w:t xml:space="preserve"> </w:t>
      </w:r>
      <w:r w:rsidRPr="0004313B">
        <w:t xml:space="preserve">Available at: </w:t>
      </w:r>
      <w:hyperlink r:id="rId26" w:history="1">
        <w:r w:rsidRPr="0004313B">
          <w:rPr>
            <w:rStyle w:val="Hyperlink"/>
          </w:rPr>
          <w:t>https://howardleague.org/news/breakingpoint/</w:t>
        </w:r>
      </w:hyperlink>
      <w:r>
        <w:t xml:space="preserve"> (Accessed 2/12/25).</w:t>
      </w:r>
    </w:p>
    <w:p w14:paraId="336CE759" w14:textId="77777777" w:rsidR="001744A5" w:rsidRDefault="001744A5" w:rsidP="00891959">
      <w:pPr>
        <w:pStyle w:val="NoSpacing"/>
      </w:pPr>
    </w:p>
    <w:p w14:paraId="5A44FCE0" w14:textId="77777777" w:rsidR="001744A5" w:rsidRDefault="001744A5" w:rsidP="00891959">
      <w:pPr>
        <w:pStyle w:val="NoSpacing"/>
        <w:numPr>
          <w:ilvl w:val="0"/>
          <w:numId w:val="8"/>
        </w:numPr>
      </w:pPr>
      <w:r>
        <w:t>The Law Society</w:t>
      </w:r>
      <w:r w:rsidRPr="0004313B">
        <w:t xml:space="preserve"> (2025). </w:t>
      </w:r>
      <w:r w:rsidRPr="00DD4A85">
        <w:rPr>
          <w:i/>
          <w:iCs/>
        </w:rPr>
        <w:t xml:space="preserve">Sentencing Review Call for Evidence – Law Society Response. </w:t>
      </w:r>
      <w:r w:rsidRPr="0004313B">
        <w:t xml:space="preserve">Available at: </w:t>
      </w:r>
      <w:hyperlink r:id="rId27" w:history="1">
        <w:r w:rsidRPr="0004313B">
          <w:rPr>
            <w:rStyle w:val="Hyperlink"/>
          </w:rPr>
          <w:t>https://www.lawsociety.org.uk/campaigns/consultation-responses/sentencing-review-call-for-evidence</w:t>
        </w:r>
      </w:hyperlink>
      <w:r>
        <w:t xml:space="preserve"> (Accessed 2/12/25).</w:t>
      </w:r>
    </w:p>
    <w:p w14:paraId="091BB219" w14:textId="77777777" w:rsidR="00DE7AA1" w:rsidRDefault="00DE7AA1" w:rsidP="00891959">
      <w:pPr>
        <w:pStyle w:val="NoSpacing"/>
      </w:pPr>
    </w:p>
    <w:p w14:paraId="4B83E497" w14:textId="77777777" w:rsidR="00DE7AA1" w:rsidRDefault="00DE7AA1" w:rsidP="00891959">
      <w:pPr>
        <w:pStyle w:val="NoSpacing"/>
        <w:numPr>
          <w:ilvl w:val="0"/>
          <w:numId w:val="8"/>
        </w:numPr>
      </w:pPr>
      <w:r w:rsidRPr="009B6D99">
        <w:t>Toal, R. (2024). </w:t>
      </w:r>
      <w:r w:rsidRPr="00DD4A85">
        <w:rPr>
          <w:i/>
          <w:iCs/>
        </w:rPr>
        <w:t>Prisons at 99% capacity and 60% overcrowded, finds new study</w:t>
      </w:r>
      <w:r w:rsidRPr="009B6D99">
        <w:t xml:space="preserve">. Manchester Metropolitan University. </w:t>
      </w:r>
      <w:r>
        <w:t xml:space="preserve">P.1. </w:t>
      </w:r>
      <w:r w:rsidRPr="009B6D99">
        <w:t xml:space="preserve">Available at: </w:t>
      </w:r>
      <w:hyperlink r:id="rId28" w:history="1">
        <w:r w:rsidRPr="009B6D99">
          <w:rPr>
            <w:rStyle w:val="Hyperlink"/>
          </w:rPr>
          <w:t>https://www.mmu.ac.uk/news-and-events/news/story/prisons-99-capacity-and-60-overcrowded-finds-new-study</w:t>
        </w:r>
      </w:hyperlink>
      <w:r>
        <w:t xml:space="preserve"> (Accessed 1/12/25).</w:t>
      </w:r>
    </w:p>
    <w:p w14:paraId="4824EC23" w14:textId="77777777" w:rsidR="00DE7AA1" w:rsidRPr="0004313B" w:rsidRDefault="00DE7AA1" w:rsidP="001744A5"/>
    <w:p w14:paraId="7478D309" w14:textId="77777777" w:rsidR="001744A5" w:rsidRDefault="001744A5" w:rsidP="0010439D"/>
    <w:p w14:paraId="43945D0A" w14:textId="77777777" w:rsidR="0010439D" w:rsidRDefault="0010439D" w:rsidP="0041495A"/>
    <w:p w14:paraId="53B62582" w14:textId="77777777" w:rsidR="0041495A" w:rsidRDefault="0041495A" w:rsidP="003D1A90"/>
    <w:p w14:paraId="28AE2E78" w14:textId="77777777" w:rsidR="0041495A" w:rsidRDefault="0041495A" w:rsidP="003D1A90"/>
    <w:p w14:paraId="6D325C4B" w14:textId="77777777" w:rsidR="003D1A90" w:rsidRDefault="003D1A90" w:rsidP="009C5EBF"/>
    <w:p w14:paraId="46E92CF2" w14:textId="77777777" w:rsidR="009C5EBF" w:rsidRDefault="009C5EBF" w:rsidP="009A3A25"/>
    <w:p w14:paraId="2ADC2B53" w14:textId="77777777" w:rsidR="009A3A25" w:rsidRDefault="009A3A25" w:rsidP="006063D2"/>
    <w:p w14:paraId="133E4DE1" w14:textId="77777777" w:rsidR="009A3A25" w:rsidRDefault="009A3A25" w:rsidP="006063D2"/>
    <w:p w14:paraId="4BC10787" w14:textId="77777777" w:rsidR="006063D2" w:rsidRDefault="006063D2" w:rsidP="009315F8"/>
    <w:p w14:paraId="1A9083C5" w14:textId="77777777" w:rsidR="009315F8" w:rsidRDefault="009315F8" w:rsidP="006B38CA"/>
    <w:p w14:paraId="28CBC92E" w14:textId="77777777" w:rsidR="006B38CA" w:rsidRDefault="006B38CA" w:rsidP="008B6596"/>
    <w:p w14:paraId="25D862B9" w14:textId="77777777" w:rsidR="008B6596" w:rsidRDefault="008B6596" w:rsidP="005F2DF2"/>
    <w:p w14:paraId="5178BE18" w14:textId="77777777" w:rsidR="005F2DF2" w:rsidRDefault="005F2DF2" w:rsidP="00A010D1"/>
    <w:p w14:paraId="0FDC7A5C" w14:textId="77777777" w:rsidR="00DA7A82" w:rsidRDefault="00DA7A82" w:rsidP="00D81E11">
      <w:pPr>
        <w:pStyle w:val="NoSpacing"/>
      </w:pPr>
    </w:p>
    <w:p w14:paraId="4E78C229" w14:textId="77777777" w:rsidR="004570DE" w:rsidRDefault="004570DE" w:rsidP="00D81E11">
      <w:pPr>
        <w:pStyle w:val="NoSpacing"/>
      </w:pPr>
    </w:p>
    <w:p w14:paraId="1DE7AB7F" w14:textId="77777777" w:rsidR="00681C4E" w:rsidRDefault="00681C4E" w:rsidP="00D81E11">
      <w:pPr>
        <w:pStyle w:val="NoSpacing"/>
      </w:pPr>
    </w:p>
    <w:p w14:paraId="0E9AF481" w14:textId="77777777" w:rsidR="00EE0A58" w:rsidRDefault="00EE0A58" w:rsidP="00D81E11">
      <w:pPr>
        <w:pStyle w:val="NoSpacing"/>
      </w:pPr>
    </w:p>
    <w:p w14:paraId="26A0E01A" w14:textId="77777777" w:rsidR="00762BA2" w:rsidRDefault="00762BA2" w:rsidP="00D81E11">
      <w:pPr>
        <w:pStyle w:val="NoSpacing"/>
      </w:pPr>
    </w:p>
    <w:p w14:paraId="2BEBA22B" w14:textId="12C42188" w:rsidR="00085235" w:rsidRDefault="00085235" w:rsidP="00D81E11">
      <w:pPr>
        <w:pStyle w:val="NoSpacing"/>
      </w:pPr>
    </w:p>
    <w:p w14:paraId="7003616F" w14:textId="77777777" w:rsidR="00B87208" w:rsidRDefault="00B87208" w:rsidP="00D81E11">
      <w:pPr>
        <w:pStyle w:val="NoSpacing"/>
      </w:pPr>
    </w:p>
    <w:p w14:paraId="22BC5CD5" w14:textId="77777777" w:rsidR="003E38F4" w:rsidRDefault="003E38F4" w:rsidP="00D81E11">
      <w:pPr>
        <w:pStyle w:val="NoSpacing"/>
      </w:pPr>
    </w:p>
    <w:p w14:paraId="41AB6004" w14:textId="73B3D173" w:rsidR="00DF1AE5" w:rsidRDefault="00DF1AE5" w:rsidP="00D81E11">
      <w:pPr>
        <w:pStyle w:val="NoSpacing"/>
      </w:pPr>
    </w:p>
    <w:p w14:paraId="10B97C18" w14:textId="77777777" w:rsidR="00E1397C" w:rsidRDefault="00E1397C" w:rsidP="00D81E11">
      <w:pPr>
        <w:pStyle w:val="NoSpacing"/>
      </w:pPr>
    </w:p>
    <w:p w14:paraId="3D3F199D" w14:textId="77777777" w:rsidR="00A3624E" w:rsidRDefault="00A3624E" w:rsidP="00D81E11">
      <w:pPr>
        <w:pStyle w:val="NoSpacing"/>
      </w:pPr>
    </w:p>
    <w:p w14:paraId="6F01506F" w14:textId="77777777" w:rsidR="002C4319" w:rsidRDefault="002C4319" w:rsidP="00D81E11">
      <w:pPr>
        <w:pStyle w:val="NoSpacing"/>
      </w:pPr>
    </w:p>
    <w:p w14:paraId="568D2331" w14:textId="77777777" w:rsidR="0020403B" w:rsidRDefault="0020403B" w:rsidP="00D81E11">
      <w:pPr>
        <w:pStyle w:val="ListParagraph"/>
      </w:pPr>
    </w:p>
    <w:p w14:paraId="0C07FEC9" w14:textId="77777777" w:rsidR="005C1600" w:rsidRDefault="005C1600" w:rsidP="00D81E11">
      <w:pPr>
        <w:pStyle w:val="ListParagraph"/>
      </w:pPr>
    </w:p>
    <w:p w14:paraId="1AE9BFB5" w14:textId="77777777" w:rsidR="006F6A74" w:rsidRDefault="006F6A74" w:rsidP="00D81E11">
      <w:pPr>
        <w:pStyle w:val="ListParagraph"/>
      </w:pPr>
    </w:p>
    <w:p w14:paraId="3AA65A7A" w14:textId="7ACDFF26" w:rsidR="006F6A74" w:rsidRPr="008975B1" w:rsidRDefault="006F6A74" w:rsidP="00D81E11">
      <w:pPr>
        <w:pStyle w:val="NoSpacing"/>
      </w:pPr>
    </w:p>
    <w:sectPr w:rsidR="006F6A74" w:rsidRPr="008975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85E8E"/>
    <w:multiLevelType w:val="hybridMultilevel"/>
    <w:tmpl w:val="7E88A2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957794"/>
    <w:multiLevelType w:val="hybridMultilevel"/>
    <w:tmpl w:val="81946E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11127A"/>
    <w:multiLevelType w:val="hybridMultilevel"/>
    <w:tmpl w:val="0560A3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BE7BDB"/>
    <w:multiLevelType w:val="hybridMultilevel"/>
    <w:tmpl w:val="5FB4DA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5E6510"/>
    <w:multiLevelType w:val="hybridMultilevel"/>
    <w:tmpl w:val="EC44A6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64604E"/>
    <w:multiLevelType w:val="hybridMultilevel"/>
    <w:tmpl w:val="C81C93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DD5ADD"/>
    <w:multiLevelType w:val="hybridMultilevel"/>
    <w:tmpl w:val="9CC839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3035A5"/>
    <w:multiLevelType w:val="hybridMultilevel"/>
    <w:tmpl w:val="4D38C1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7706444">
    <w:abstractNumId w:val="7"/>
  </w:num>
  <w:num w:numId="2" w16cid:durableId="912928968">
    <w:abstractNumId w:val="2"/>
  </w:num>
  <w:num w:numId="3" w16cid:durableId="981616032">
    <w:abstractNumId w:val="6"/>
  </w:num>
  <w:num w:numId="4" w16cid:durableId="1307970390">
    <w:abstractNumId w:val="3"/>
  </w:num>
  <w:num w:numId="5" w16cid:durableId="1771195501">
    <w:abstractNumId w:val="5"/>
  </w:num>
  <w:num w:numId="6" w16cid:durableId="464740409">
    <w:abstractNumId w:val="4"/>
  </w:num>
  <w:num w:numId="7" w16cid:durableId="1693260390">
    <w:abstractNumId w:val="0"/>
  </w:num>
  <w:num w:numId="8" w16cid:durableId="9441134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57E"/>
    <w:rsid w:val="000039B1"/>
    <w:rsid w:val="000116B7"/>
    <w:rsid w:val="00011A3A"/>
    <w:rsid w:val="00015054"/>
    <w:rsid w:val="00015E6F"/>
    <w:rsid w:val="00023B13"/>
    <w:rsid w:val="0004238C"/>
    <w:rsid w:val="00054C61"/>
    <w:rsid w:val="00057520"/>
    <w:rsid w:val="00085235"/>
    <w:rsid w:val="000919F0"/>
    <w:rsid w:val="000A3664"/>
    <w:rsid w:val="000A6A11"/>
    <w:rsid w:val="000A6A6A"/>
    <w:rsid w:val="000B4BD9"/>
    <w:rsid w:val="000C4FAC"/>
    <w:rsid w:val="000C651E"/>
    <w:rsid w:val="000D0AE6"/>
    <w:rsid w:val="000F230E"/>
    <w:rsid w:val="000F7718"/>
    <w:rsid w:val="00100D4F"/>
    <w:rsid w:val="0010439D"/>
    <w:rsid w:val="00114FE2"/>
    <w:rsid w:val="00122724"/>
    <w:rsid w:val="001262BE"/>
    <w:rsid w:val="00131ED4"/>
    <w:rsid w:val="00136530"/>
    <w:rsid w:val="001553CB"/>
    <w:rsid w:val="001613E1"/>
    <w:rsid w:val="001617FC"/>
    <w:rsid w:val="001727E7"/>
    <w:rsid w:val="001743CF"/>
    <w:rsid w:val="001744A5"/>
    <w:rsid w:val="00175F2A"/>
    <w:rsid w:val="00177392"/>
    <w:rsid w:val="001922B4"/>
    <w:rsid w:val="00194BF1"/>
    <w:rsid w:val="001A495E"/>
    <w:rsid w:val="001A523E"/>
    <w:rsid w:val="001B213C"/>
    <w:rsid w:val="001B3A8E"/>
    <w:rsid w:val="001B3C59"/>
    <w:rsid w:val="001C7DD6"/>
    <w:rsid w:val="001D0B24"/>
    <w:rsid w:val="001D4EFA"/>
    <w:rsid w:val="001E171B"/>
    <w:rsid w:val="001E3DDC"/>
    <w:rsid w:val="001F088D"/>
    <w:rsid w:val="001F75FF"/>
    <w:rsid w:val="0020403B"/>
    <w:rsid w:val="00204DD5"/>
    <w:rsid w:val="00217239"/>
    <w:rsid w:val="002245C9"/>
    <w:rsid w:val="00227BC6"/>
    <w:rsid w:val="0023188F"/>
    <w:rsid w:val="00270BB9"/>
    <w:rsid w:val="00281160"/>
    <w:rsid w:val="002B4EE2"/>
    <w:rsid w:val="002C430F"/>
    <w:rsid w:val="002C4319"/>
    <w:rsid w:val="002E0533"/>
    <w:rsid w:val="002E228F"/>
    <w:rsid w:val="002E7095"/>
    <w:rsid w:val="002E7FAC"/>
    <w:rsid w:val="002F4F37"/>
    <w:rsid w:val="00315FD9"/>
    <w:rsid w:val="00320CFF"/>
    <w:rsid w:val="003311FF"/>
    <w:rsid w:val="00332EBA"/>
    <w:rsid w:val="00341B94"/>
    <w:rsid w:val="00353E85"/>
    <w:rsid w:val="00360AFE"/>
    <w:rsid w:val="00361115"/>
    <w:rsid w:val="00374B8C"/>
    <w:rsid w:val="00381AEA"/>
    <w:rsid w:val="003867DC"/>
    <w:rsid w:val="003B4D45"/>
    <w:rsid w:val="003B51E7"/>
    <w:rsid w:val="003B5D13"/>
    <w:rsid w:val="003C015A"/>
    <w:rsid w:val="003C08FD"/>
    <w:rsid w:val="003D1A90"/>
    <w:rsid w:val="003E0668"/>
    <w:rsid w:val="003E38F4"/>
    <w:rsid w:val="003F17B0"/>
    <w:rsid w:val="003F29DB"/>
    <w:rsid w:val="00411B11"/>
    <w:rsid w:val="0041495A"/>
    <w:rsid w:val="00421DEC"/>
    <w:rsid w:val="0042257C"/>
    <w:rsid w:val="00424FF3"/>
    <w:rsid w:val="004307B1"/>
    <w:rsid w:val="004570DE"/>
    <w:rsid w:val="00471017"/>
    <w:rsid w:val="00477BB5"/>
    <w:rsid w:val="004C0E64"/>
    <w:rsid w:val="004C7FCD"/>
    <w:rsid w:val="004D78C4"/>
    <w:rsid w:val="00503E94"/>
    <w:rsid w:val="00504D1B"/>
    <w:rsid w:val="00511008"/>
    <w:rsid w:val="0051445D"/>
    <w:rsid w:val="00514B47"/>
    <w:rsid w:val="00521F68"/>
    <w:rsid w:val="00525B8F"/>
    <w:rsid w:val="005334A3"/>
    <w:rsid w:val="00541680"/>
    <w:rsid w:val="0056522A"/>
    <w:rsid w:val="00567D67"/>
    <w:rsid w:val="0058126D"/>
    <w:rsid w:val="005A0630"/>
    <w:rsid w:val="005A4D85"/>
    <w:rsid w:val="005C1600"/>
    <w:rsid w:val="005C25B2"/>
    <w:rsid w:val="005C40A1"/>
    <w:rsid w:val="005C5391"/>
    <w:rsid w:val="005E4619"/>
    <w:rsid w:val="005F2DF2"/>
    <w:rsid w:val="0060106C"/>
    <w:rsid w:val="006063D2"/>
    <w:rsid w:val="00610A87"/>
    <w:rsid w:val="00622261"/>
    <w:rsid w:val="00624F34"/>
    <w:rsid w:val="00627AA4"/>
    <w:rsid w:val="00627BA5"/>
    <w:rsid w:val="00650942"/>
    <w:rsid w:val="00656AA3"/>
    <w:rsid w:val="00657055"/>
    <w:rsid w:val="00662432"/>
    <w:rsid w:val="0067212D"/>
    <w:rsid w:val="0067312F"/>
    <w:rsid w:val="00681C4E"/>
    <w:rsid w:val="006911BD"/>
    <w:rsid w:val="0069453E"/>
    <w:rsid w:val="006A1FB2"/>
    <w:rsid w:val="006A7A60"/>
    <w:rsid w:val="006B0A5B"/>
    <w:rsid w:val="006B38CA"/>
    <w:rsid w:val="006C0D8D"/>
    <w:rsid w:val="006C6AC9"/>
    <w:rsid w:val="006D2B48"/>
    <w:rsid w:val="006D4D27"/>
    <w:rsid w:val="006E62C5"/>
    <w:rsid w:val="006F6A74"/>
    <w:rsid w:val="00700CC6"/>
    <w:rsid w:val="00716E13"/>
    <w:rsid w:val="0072672E"/>
    <w:rsid w:val="00737F59"/>
    <w:rsid w:val="00741E51"/>
    <w:rsid w:val="007616D3"/>
    <w:rsid w:val="00762BA2"/>
    <w:rsid w:val="007717E5"/>
    <w:rsid w:val="0077518C"/>
    <w:rsid w:val="007778AB"/>
    <w:rsid w:val="00777ECE"/>
    <w:rsid w:val="00791CAD"/>
    <w:rsid w:val="007933D8"/>
    <w:rsid w:val="007961A8"/>
    <w:rsid w:val="00797AFB"/>
    <w:rsid w:val="007A622E"/>
    <w:rsid w:val="007E153D"/>
    <w:rsid w:val="007F0AF2"/>
    <w:rsid w:val="007F42ED"/>
    <w:rsid w:val="00801CB1"/>
    <w:rsid w:val="00827862"/>
    <w:rsid w:val="00832413"/>
    <w:rsid w:val="008326B6"/>
    <w:rsid w:val="00835135"/>
    <w:rsid w:val="008373C9"/>
    <w:rsid w:val="008549E8"/>
    <w:rsid w:val="0086634B"/>
    <w:rsid w:val="008805AB"/>
    <w:rsid w:val="00881CE0"/>
    <w:rsid w:val="00891959"/>
    <w:rsid w:val="00892065"/>
    <w:rsid w:val="008975B1"/>
    <w:rsid w:val="008A19EE"/>
    <w:rsid w:val="008B4D36"/>
    <w:rsid w:val="008B6596"/>
    <w:rsid w:val="008B7564"/>
    <w:rsid w:val="008C0A55"/>
    <w:rsid w:val="008C0BFE"/>
    <w:rsid w:val="008C0E9F"/>
    <w:rsid w:val="008C14B8"/>
    <w:rsid w:val="008E095C"/>
    <w:rsid w:val="008F6CE0"/>
    <w:rsid w:val="00923906"/>
    <w:rsid w:val="009315F8"/>
    <w:rsid w:val="009327DD"/>
    <w:rsid w:val="00940611"/>
    <w:rsid w:val="00945D18"/>
    <w:rsid w:val="00953D71"/>
    <w:rsid w:val="00962530"/>
    <w:rsid w:val="009851E7"/>
    <w:rsid w:val="00986E4C"/>
    <w:rsid w:val="009A3A25"/>
    <w:rsid w:val="009A491F"/>
    <w:rsid w:val="009A6BE9"/>
    <w:rsid w:val="009B067C"/>
    <w:rsid w:val="009C520F"/>
    <w:rsid w:val="009C5EBF"/>
    <w:rsid w:val="009D278F"/>
    <w:rsid w:val="009D3115"/>
    <w:rsid w:val="009D7675"/>
    <w:rsid w:val="009E48EB"/>
    <w:rsid w:val="009E5C2A"/>
    <w:rsid w:val="009F51EB"/>
    <w:rsid w:val="00A010D1"/>
    <w:rsid w:val="00A01D2C"/>
    <w:rsid w:val="00A02DA8"/>
    <w:rsid w:val="00A243DE"/>
    <w:rsid w:val="00A26A8C"/>
    <w:rsid w:val="00A27EFB"/>
    <w:rsid w:val="00A35C04"/>
    <w:rsid w:val="00A3624E"/>
    <w:rsid w:val="00A50895"/>
    <w:rsid w:val="00A570EC"/>
    <w:rsid w:val="00A736D0"/>
    <w:rsid w:val="00A73B10"/>
    <w:rsid w:val="00A77C05"/>
    <w:rsid w:val="00A92C4E"/>
    <w:rsid w:val="00A94726"/>
    <w:rsid w:val="00AA4FA2"/>
    <w:rsid w:val="00AB2322"/>
    <w:rsid w:val="00AB6416"/>
    <w:rsid w:val="00AC4CE1"/>
    <w:rsid w:val="00AD1D68"/>
    <w:rsid w:val="00AD1EB0"/>
    <w:rsid w:val="00AD2F6D"/>
    <w:rsid w:val="00B10B49"/>
    <w:rsid w:val="00B145CC"/>
    <w:rsid w:val="00B145D1"/>
    <w:rsid w:val="00B16ED0"/>
    <w:rsid w:val="00B23094"/>
    <w:rsid w:val="00B24211"/>
    <w:rsid w:val="00B30FBA"/>
    <w:rsid w:val="00B33D47"/>
    <w:rsid w:val="00B434B9"/>
    <w:rsid w:val="00B47885"/>
    <w:rsid w:val="00B67062"/>
    <w:rsid w:val="00B87208"/>
    <w:rsid w:val="00BB4F87"/>
    <w:rsid w:val="00BC257E"/>
    <w:rsid w:val="00BE0E55"/>
    <w:rsid w:val="00BF1D71"/>
    <w:rsid w:val="00C1617F"/>
    <w:rsid w:val="00C17ACE"/>
    <w:rsid w:val="00C2586D"/>
    <w:rsid w:val="00C2656C"/>
    <w:rsid w:val="00C4369F"/>
    <w:rsid w:val="00C4468C"/>
    <w:rsid w:val="00C4528F"/>
    <w:rsid w:val="00C548B7"/>
    <w:rsid w:val="00C640AB"/>
    <w:rsid w:val="00C8010B"/>
    <w:rsid w:val="00C801E5"/>
    <w:rsid w:val="00C826DA"/>
    <w:rsid w:val="00C82A50"/>
    <w:rsid w:val="00CA4458"/>
    <w:rsid w:val="00CA45B8"/>
    <w:rsid w:val="00CA7918"/>
    <w:rsid w:val="00CA7B70"/>
    <w:rsid w:val="00CB0722"/>
    <w:rsid w:val="00CC279F"/>
    <w:rsid w:val="00CE0A7F"/>
    <w:rsid w:val="00CF28D9"/>
    <w:rsid w:val="00CF76FE"/>
    <w:rsid w:val="00D02CE8"/>
    <w:rsid w:val="00D03CF6"/>
    <w:rsid w:val="00D10EF4"/>
    <w:rsid w:val="00D121B2"/>
    <w:rsid w:val="00D3243E"/>
    <w:rsid w:val="00D355FA"/>
    <w:rsid w:val="00D40DCB"/>
    <w:rsid w:val="00D43081"/>
    <w:rsid w:val="00D70F4C"/>
    <w:rsid w:val="00D72A88"/>
    <w:rsid w:val="00D7621E"/>
    <w:rsid w:val="00D76628"/>
    <w:rsid w:val="00D81E11"/>
    <w:rsid w:val="00D845F5"/>
    <w:rsid w:val="00D922D2"/>
    <w:rsid w:val="00D93C84"/>
    <w:rsid w:val="00DA3C75"/>
    <w:rsid w:val="00DA7A82"/>
    <w:rsid w:val="00DC0D41"/>
    <w:rsid w:val="00DC21A0"/>
    <w:rsid w:val="00DC2BFC"/>
    <w:rsid w:val="00DC44C3"/>
    <w:rsid w:val="00DC67F5"/>
    <w:rsid w:val="00DD3D0D"/>
    <w:rsid w:val="00DD4A85"/>
    <w:rsid w:val="00DE370F"/>
    <w:rsid w:val="00DE7AA1"/>
    <w:rsid w:val="00DF191B"/>
    <w:rsid w:val="00DF1A16"/>
    <w:rsid w:val="00DF1AE5"/>
    <w:rsid w:val="00DF1F7C"/>
    <w:rsid w:val="00DF72CB"/>
    <w:rsid w:val="00E01523"/>
    <w:rsid w:val="00E046BD"/>
    <w:rsid w:val="00E051C4"/>
    <w:rsid w:val="00E1397C"/>
    <w:rsid w:val="00E156DF"/>
    <w:rsid w:val="00E248E2"/>
    <w:rsid w:val="00E5056D"/>
    <w:rsid w:val="00E53BF9"/>
    <w:rsid w:val="00E6052E"/>
    <w:rsid w:val="00E606A6"/>
    <w:rsid w:val="00E65C27"/>
    <w:rsid w:val="00E71412"/>
    <w:rsid w:val="00E74831"/>
    <w:rsid w:val="00E85337"/>
    <w:rsid w:val="00E93153"/>
    <w:rsid w:val="00EA1F5A"/>
    <w:rsid w:val="00EA2D25"/>
    <w:rsid w:val="00EA4A9E"/>
    <w:rsid w:val="00EC4F7B"/>
    <w:rsid w:val="00EE019A"/>
    <w:rsid w:val="00EE0A58"/>
    <w:rsid w:val="00EE28D7"/>
    <w:rsid w:val="00F05E6F"/>
    <w:rsid w:val="00F05FF3"/>
    <w:rsid w:val="00F1032C"/>
    <w:rsid w:val="00F1390E"/>
    <w:rsid w:val="00F15192"/>
    <w:rsid w:val="00F2281C"/>
    <w:rsid w:val="00F260CD"/>
    <w:rsid w:val="00F4251A"/>
    <w:rsid w:val="00F53523"/>
    <w:rsid w:val="00F619E9"/>
    <w:rsid w:val="00F75C4F"/>
    <w:rsid w:val="00F7605E"/>
    <w:rsid w:val="00FB629D"/>
    <w:rsid w:val="00FC13F7"/>
    <w:rsid w:val="00FC3AD2"/>
    <w:rsid w:val="00FC48E0"/>
    <w:rsid w:val="00FC7CDF"/>
    <w:rsid w:val="00FD454B"/>
    <w:rsid w:val="00FD48FF"/>
    <w:rsid w:val="00FE6A97"/>
    <w:rsid w:val="00FF02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9435D"/>
  <w15:chartTrackingRefBased/>
  <w15:docId w15:val="{08702BDA-7332-4065-8626-AE634208A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25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25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25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25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25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25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25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25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25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5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25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25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25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25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25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25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25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257E"/>
    <w:rPr>
      <w:rFonts w:eastAsiaTheme="majorEastAsia" w:cstheme="majorBidi"/>
      <w:color w:val="272727" w:themeColor="text1" w:themeTint="D8"/>
    </w:rPr>
  </w:style>
  <w:style w:type="paragraph" w:styleId="Title">
    <w:name w:val="Title"/>
    <w:basedOn w:val="Normal"/>
    <w:next w:val="Normal"/>
    <w:link w:val="TitleChar"/>
    <w:uiPriority w:val="10"/>
    <w:qFormat/>
    <w:rsid w:val="00BC25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25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25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25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257E"/>
    <w:pPr>
      <w:spacing w:before="160"/>
      <w:jc w:val="center"/>
    </w:pPr>
    <w:rPr>
      <w:i/>
      <w:iCs/>
      <w:color w:val="404040" w:themeColor="text1" w:themeTint="BF"/>
    </w:rPr>
  </w:style>
  <w:style w:type="character" w:customStyle="1" w:styleId="QuoteChar">
    <w:name w:val="Quote Char"/>
    <w:basedOn w:val="DefaultParagraphFont"/>
    <w:link w:val="Quote"/>
    <w:uiPriority w:val="29"/>
    <w:rsid w:val="00BC257E"/>
    <w:rPr>
      <w:i/>
      <w:iCs/>
      <w:color w:val="404040" w:themeColor="text1" w:themeTint="BF"/>
    </w:rPr>
  </w:style>
  <w:style w:type="paragraph" w:styleId="ListParagraph">
    <w:name w:val="List Paragraph"/>
    <w:basedOn w:val="Normal"/>
    <w:uiPriority w:val="34"/>
    <w:qFormat/>
    <w:rsid w:val="00BC257E"/>
    <w:pPr>
      <w:ind w:left="720"/>
      <w:contextualSpacing/>
    </w:pPr>
  </w:style>
  <w:style w:type="character" w:styleId="IntenseEmphasis">
    <w:name w:val="Intense Emphasis"/>
    <w:basedOn w:val="DefaultParagraphFont"/>
    <w:uiPriority w:val="21"/>
    <w:qFormat/>
    <w:rsid w:val="00BC257E"/>
    <w:rPr>
      <w:i/>
      <w:iCs/>
      <w:color w:val="0F4761" w:themeColor="accent1" w:themeShade="BF"/>
    </w:rPr>
  </w:style>
  <w:style w:type="paragraph" w:styleId="IntenseQuote">
    <w:name w:val="Intense Quote"/>
    <w:basedOn w:val="Normal"/>
    <w:next w:val="Normal"/>
    <w:link w:val="IntenseQuoteChar"/>
    <w:uiPriority w:val="30"/>
    <w:qFormat/>
    <w:rsid w:val="00BC25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257E"/>
    <w:rPr>
      <w:i/>
      <w:iCs/>
      <w:color w:val="0F4761" w:themeColor="accent1" w:themeShade="BF"/>
    </w:rPr>
  </w:style>
  <w:style w:type="character" w:styleId="IntenseReference">
    <w:name w:val="Intense Reference"/>
    <w:basedOn w:val="DefaultParagraphFont"/>
    <w:uiPriority w:val="32"/>
    <w:qFormat/>
    <w:rsid w:val="00BC257E"/>
    <w:rPr>
      <w:b/>
      <w:bCs/>
      <w:smallCaps/>
      <w:color w:val="0F4761" w:themeColor="accent1" w:themeShade="BF"/>
      <w:spacing w:val="5"/>
    </w:rPr>
  </w:style>
  <w:style w:type="character" w:styleId="Hyperlink">
    <w:name w:val="Hyperlink"/>
    <w:basedOn w:val="DefaultParagraphFont"/>
    <w:uiPriority w:val="99"/>
    <w:unhideWhenUsed/>
    <w:rsid w:val="004307B1"/>
    <w:rPr>
      <w:color w:val="467886" w:themeColor="hyperlink"/>
      <w:u w:val="single"/>
    </w:rPr>
  </w:style>
  <w:style w:type="character" w:styleId="UnresolvedMention">
    <w:name w:val="Unresolved Mention"/>
    <w:basedOn w:val="DefaultParagraphFont"/>
    <w:uiPriority w:val="99"/>
    <w:semiHidden/>
    <w:unhideWhenUsed/>
    <w:rsid w:val="004307B1"/>
    <w:rPr>
      <w:color w:val="605E5C"/>
      <w:shd w:val="clear" w:color="auto" w:fill="E1DFDD"/>
    </w:rPr>
  </w:style>
  <w:style w:type="character" w:styleId="FollowedHyperlink">
    <w:name w:val="FollowedHyperlink"/>
    <w:basedOn w:val="DefaultParagraphFont"/>
    <w:uiPriority w:val="99"/>
    <w:semiHidden/>
    <w:unhideWhenUsed/>
    <w:rsid w:val="009F51EB"/>
    <w:rPr>
      <w:color w:val="96607D" w:themeColor="followedHyperlink"/>
      <w:u w:val="single"/>
    </w:rPr>
  </w:style>
  <w:style w:type="paragraph" w:styleId="NoSpacing">
    <w:name w:val="No Spacing"/>
    <w:uiPriority w:val="1"/>
    <w:qFormat/>
    <w:rsid w:val="00DA7A82"/>
    <w:pPr>
      <w:spacing w:after="0" w:line="240" w:lineRule="auto"/>
    </w:pPr>
  </w:style>
  <w:style w:type="character" w:styleId="CommentReference">
    <w:name w:val="annotation reference"/>
    <w:basedOn w:val="DefaultParagraphFont"/>
    <w:uiPriority w:val="99"/>
    <w:semiHidden/>
    <w:unhideWhenUsed/>
    <w:rsid w:val="00F75C4F"/>
    <w:rPr>
      <w:sz w:val="16"/>
      <w:szCs w:val="16"/>
    </w:rPr>
  </w:style>
  <w:style w:type="paragraph" w:styleId="CommentText">
    <w:name w:val="annotation text"/>
    <w:basedOn w:val="Normal"/>
    <w:link w:val="CommentTextChar"/>
    <w:uiPriority w:val="99"/>
    <w:unhideWhenUsed/>
    <w:rsid w:val="00F75C4F"/>
    <w:pPr>
      <w:spacing w:line="240" w:lineRule="auto"/>
    </w:pPr>
    <w:rPr>
      <w:sz w:val="20"/>
      <w:szCs w:val="20"/>
    </w:rPr>
  </w:style>
  <w:style w:type="character" w:customStyle="1" w:styleId="CommentTextChar">
    <w:name w:val="Comment Text Char"/>
    <w:basedOn w:val="DefaultParagraphFont"/>
    <w:link w:val="CommentText"/>
    <w:uiPriority w:val="99"/>
    <w:rsid w:val="00F75C4F"/>
    <w:rPr>
      <w:sz w:val="20"/>
      <w:szCs w:val="20"/>
    </w:rPr>
  </w:style>
  <w:style w:type="paragraph" w:styleId="CommentSubject">
    <w:name w:val="annotation subject"/>
    <w:basedOn w:val="CommentText"/>
    <w:next w:val="CommentText"/>
    <w:link w:val="CommentSubjectChar"/>
    <w:uiPriority w:val="99"/>
    <w:semiHidden/>
    <w:unhideWhenUsed/>
    <w:rsid w:val="00F75C4F"/>
    <w:rPr>
      <w:b/>
      <w:bCs/>
    </w:rPr>
  </w:style>
  <w:style w:type="character" w:customStyle="1" w:styleId="CommentSubjectChar">
    <w:name w:val="Comment Subject Char"/>
    <w:basedOn w:val="CommentTextChar"/>
    <w:link w:val="CommentSubject"/>
    <w:uiPriority w:val="99"/>
    <w:semiHidden/>
    <w:rsid w:val="00F75C4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6890b2b4dc6688ed508783d5/independent-prison-capacity-review-report_.pdf" TargetMode="External"/><Relationship Id="rId18" Type="http://schemas.openxmlformats.org/officeDocument/2006/relationships/hyperlink" Target="https://www.gov.uk/government/publications/prison-population-weekly-estate-figures-2025" TargetMode="External"/><Relationship Id="rId26" Type="http://schemas.openxmlformats.org/officeDocument/2006/relationships/hyperlink" Target="https://howardleague.org/news/breakingpoint/" TargetMode="External"/><Relationship Id="rId3" Type="http://schemas.openxmlformats.org/officeDocument/2006/relationships/customXml" Target="../customXml/item3.xml"/><Relationship Id="rId21" Type="http://schemas.openxmlformats.org/officeDocument/2006/relationships/hyperlink" Target="https://www.ojp.gov/ncjrs/virtual-library/abstracts/how-effective-correctional-education-results-meta-analysis" TargetMode="External"/><Relationship Id="rId7" Type="http://schemas.openxmlformats.org/officeDocument/2006/relationships/settings" Target="settings.xml"/><Relationship Id="rId12" Type="http://schemas.openxmlformats.org/officeDocument/2006/relationships/hyperlink" Target="https://cloud-platform-e218f50a4812967ba1215eaecede923f.s3.amazonaws.com/uploads/sites/19/2024/09/Purposeful-prisons-time-out-of-cell-web-2024.pdf" TargetMode="External"/><Relationship Id="rId17" Type="http://schemas.openxmlformats.org/officeDocument/2006/relationships/hyperlink" Target="https://www.proquest.com/docview/3227645025?accountid=130472&amp;pq-origsite=primo&amp;searchKeywords=The%20association%20between%20health%20and%20prison%20overcrowding%2C%20a%20scoping%20review&amp;sourcetype=Scholarly%20Journals" TargetMode="External"/><Relationship Id="rId25" Type="http://schemas.openxmlformats.org/officeDocument/2006/relationships/hyperlink" Target="https://www.itv.com/news/2022-11-18/prison-guards-leaving-profession-in-droves-fuelled-by-inmate-overcrowding" TargetMode="External"/><Relationship Id="rId2" Type="http://schemas.openxmlformats.org/officeDocument/2006/relationships/customXml" Target="../customXml/item2.xml"/><Relationship Id="rId16" Type="http://schemas.openxmlformats.org/officeDocument/2006/relationships/hyperlink" Target="https://publications.parliament.uk/pa/cm5901/cmselect/cmjust/469/report.html" TargetMode="External"/><Relationship Id="rId20" Type="http://schemas.openxmlformats.org/officeDocument/2006/relationships/hyperlink" Target="https://www.nao.org.uk/wp-content/uploads/2017/06/Mental-health-in-prisons.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ublications.parliament.uk/pa/cm5901/cmselect/cmpubacc/366/report.html" TargetMode="External"/><Relationship Id="rId24" Type="http://schemas.openxmlformats.org/officeDocument/2006/relationships/hyperlink" Target="https://www.instituteforgovernment.org.uk/publication/performance-tracker-2025/criminal-justice/prisons" TargetMode="External"/><Relationship Id="rId5" Type="http://schemas.openxmlformats.org/officeDocument/2006/relationships/numbering" Target="numbering.xml"/><Relationship Id="rId15" Type="http://schemas.openxmlformats.org/officeDocument/2006/relationships/hyperlink" Target="https://committees.parliament.uk/committee/102/justice-committee/news/210443/dire-prison-conditions-putting-rehabilitation-and-reoffending-reduction-at-risk-justice-committee-warns/" TargetMode="External"/><Relationship Id="rId23" Type="http://schemas.openxmlformats.org/officeDocument/2006/relationships/hyperlink" Target="https://www.instituteforgovernment.org.uk/comment/overflowing-prisons-failing-justice-system" TargetMode="External"/><Relationship Id="rId28" Type="http://schemas.openxmlformats.org/officeDocument/2006/relationships/hyperlink" Target="https://www.mmu.ac.uk/news-and-events/news/story/prisons-99-capacity-and-60-overcrowded-finds-new-study" TargetMode="External"/><Relationship Id="rId10" Type="http://schemas.openxmlformats.org/officeDocument/2006/relationships/hyperlink" Target="https://www.apccs.police.uk/apcc-statement-on-early-prisoner-release-scheme/" TargetMode="External"/><Relationship Id="rId19" Type="http://schemas.openxmlformats.org/officeDocument/2006/relationships/hyperlink" Target="https://www.nao.org.uk/press-releases/prison-expansion-plan-was-unrealistic-and-not-prioritised-nao/" TargetMode="External"/><Relationship Id="rId4" Type="http://schemas.openxmlformats.org/officeDocument/2006/relationships/customXml" Target="../customXml/item4.xml"/><Relationship Id="rId9" Type="http://schemas.openxmlformats.org/officeDocument/2006/relationships/hyperlink" Target="https://doi.org/10.1007/s10612-020-09503-7" TargetMode="External"/><Relationship Id="rId14" Type="http://schemas.openxmlformats.org/officeDocument/2006/relationships/hyperlink" Target="https://files.justice.org.uk/wp-content/uploads/2025/01/27095508/JUSTICE-Independent-Sentencing-Review-Submission-January-2025.pdf" TargetMode="External"/><Relationship Id="rId22" Type="http://schemas.openxmlformats.org/officeDocument/2006/relationships/hyperlink" Target="https://committees.parliament.uk/writtenevidence/83627/html" TargetMode="External"/><Relationship Id="rId27" Type="http://schemas.openxmlformats.org/officeDocument/2006/relationships/hyperlink" Target="https://www.lawsociety.org.uk/campaigns/consultation-responses/sentencing-review-call-for-evidenc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33beca941378816933a5ed1482355448">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bc1567c5082d0f775940501605e72d94"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05C56-0800-4E5F-8C85-7494EAEFEAE4}">
  <ds:schemaRefs>
    <ds:schemaRef ds:uri="http://www.w3.org/XML/1998/namespace"/>
    <ds:schemaRef ds:uri="http://schemas.microsoft.com/office/infopath/2007/PartnerControls"/>
    <ds:schemaRef ds:uri="http://schemas.microsoft.com/office/2006/documentManagement/types"/>
    <ds:schemaRef ds:uri="550816ce-8156-4f45-b1c4-24236a73d01f"/>
    <ds:schemaRef ds:uri="0ebdf10f-b5a3-45b6-acdb-7dc1eb398785"/>
    <ds:schemaRef ds:uri="http://purl.org/dc/elements/1.1/"/>
    <ds:schemaRef ds:uri="http://schemas.openxmlformats.org/package/2006/metadata/core-properties"/>
    <ds:schemaRef ds:uri="http://schemas.microsoft.com/office/2006/metadata/properties"/>
    <ds:schemaRef ds:uri="http://purl.org/dc/dcmitype/"/>
    <ds:schemaRef ds:uri="http://purl.org/dc/terms/"/>
  </ds:schemaRefs>
</ds:datastoreItem>
</file>

<file path=customXml/itemProps2.xml><?xml version="1.0" encoding="utf-8"?>
<ds:datastoreItem xmlns:ds="http://schemas.openxmlformats.org/officeDocument/2006/customXml" ds:itemID="{07BCE583-D34B-4A60-BB65-E306D4CC50EE}">
  <ds:schemaRefs>
    <ds:schemaRef ds:uri="http://schemas.microsoft.com/sharepoint/v3/contenttype/forms"/>
  </ds:schemaRefs>
</ds:datastoreItem>
</file>

<file path=customXml/itemProps3.xml><?xml version="1.0" encoding="utf-8"?>
<ds:datastoreItem xmlns:ds="http://schemas.openxmlformats.org/officeDocument/2006/customXml" ds:itemID="{16234BE6-E8F4-48DD-A6EA-49C3E42DD9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919827-B46C-46EA-91BA-CE538E8EF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3597</Words>
  <Characters>20507</Characters>
  <Application>Microsoft Office Word</Application>
  <DocSecurity>0</DocSecurity>
  <Lines>170</Lines>
  <Paragraphs>48</Paragraphs>
  <ScaleCrop>false</ScaleCrop>
  <Company/>
  <LinksUpToDate>false</LinksUpToDate>
  <CharactersWithSpaces>24056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Rees (2312256)</dc:creator>
  <cp:keywords/>
  <dc:description/>
  <cp:lastModifiedBy>Ellis Rees (2312256)</cp:lastModifiedBy>
  <cp:revision>2</cp:revision>
  <dcterms:created xsi:type="dcterms:W3CDTF">2025-12-03T11:40:00Z</dcterms:created>
  <dcterms:modified xsi:type="dcterms:W3CDTF">2025-12-03T11:40:00Z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