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6B7562" w14:textId="32DA72B0" w:rsidR="00630E14" w:rsidRDefault="00630E14" w:rsidP="00630E14">
      <w:r w:rsidRPr="002A7AAD">
        <w:rPr>
          <w:rFonts w:ascii="Arial" w:hAnsi="Arial" w:cs="Arial"/>
          <w:noProof/>
          <w:lang w:eastAsia="en-GB"/>
        </w:rPr>
        <mc:AlternateContent>
          <mc:Choice Requires="wps">
            <w:drawing>
              <wp:anchor distT="0" distB="0" distL="114300" distR="114300" simplePos="0" relativeHeight="251659264" behindDoc="0" locked="0" layoutInCell="1" allowOverlap="1" wp14:anchorId="2B6722CA" wp14:editId="2EAE65E4">
                <wp:simplePos x="0" y="0"/>
                <wp:positionH relativeFrom="column">
                  <wp:posOffset>3246120</wp:posOffset>
                </wp:positionH>
                <wp:positionV relativeFrom="paragraph">
                  <wp:posOffset>-937260</wp:posOffset>
                </wp:positionV>
                <wp:extent cx="3855720" cy="1363980"/>
                <wp:effectExtent l="0" t="0" r="0" b="7620"/>
                <wp:wrapNone/>
                <wp:docPr id="12" name="Rectangle 5"/>
                <wp:cNvGraphicFramePr/>
                <a:graphic xmlns:a="http://schemas.openxmlformats.org/drawingml/2006/main">
                  <a:graphicData uri="http://schemas.microsoft.com/office/word/2010/wordprocessingShape">
                    <wps:wsp>
                      <wps:cNvSpPr/>
                      <wps:spPr>
                        <a:xfrm>
                          <a:off x="0" y="0"/>
                          <a:ext cx="3855720" cy="1363980"/>
                        </a:xfrm>
                        <a:prstGeom prst="rect">
                          <a:avLst/>
                        </a:prstGeom>
                        <a:solidFill>
                          <a:srgbClr val="1F355E"/>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7E8D6E25" id="Rectangle 5" o:spid="_x0000_s1026" style="position:absolute;margin-left:255.6pt;margin-top:-73.8pt;width:303.6pt;height:107.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" fillcolor="#1f355e" stroked="f" strokeweight="1pt"/>
            </w:pict>
          </mc:Fallback>
        </mc:AlternateContent>
      </w:r>
      <w:r w:rsidRPr="002A7AAD">
        <w:rPr>
          <w:rFonts w:ascii="Arial" w:hAnsi="Arial" w:cs="Arial"/>
          <w:noProof/>
          <w:lang w:eastAsia="en-GB"/>
        </w:rPr>
        <w:drawing>
          <wp:anchor distT="0" distB="0" distL="114300" distR="114300" simplePos="0" relativeHeight="251661312" behindDoc="0" locked="0" layoutInCell="1" allowOverlap="1" wp14:anchorId="7387B2BE" wp14:editId="37E117D6">
            <wp:simplePos x="0" y="0"/>
            <wp:positionH relativeFrom="column">
              <wp:posOffset>-904875</wp:posOffset>
            </wp:positionH>
            <wp:positionV relativeFrom="paragraph">
              <wp:posOffset>-914400</wp:posOffset>
            </wp:positionV>
            <wp:extent cx="4158856" cy="1333500"/>
            <wp:effectExtent l="0" t="0" r="0" b="0"/>
            <wp:wrapNone/>
            <wp:docPr id="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pic:cNvPicPr>
                      <a:picLocks noChangeAspect="1"/>
                    </pic:cNvPicPr>
                  </pic:nvPicPr>
                  <pic:blipFill rotWithShape="1">
                    <a:blip r:embed="rId8"/>
                    <a:srcRect l="88802" t="80556" r="1667" b="8703"/>
                    <a:stretch/>
                  </pic:blipFill>
                  <pic:spPr>
                    <a:xfrm>
                      <a:off x="0" y="0"/>
                      <a:ext cx="4160302" cy="1333964"/>
                    </a:xfrm>
                    <a:prstGeom prst="rect">
                      <a:avLst/>
                    </a:prstGeom>
                  </pic:spPr>
                </pic:pic>
              </a:graphicData>
            </a:graphic>
            <wp14:sizeRelH relativeFrom="margin">
              <wp14:pctWidth>0</wp14:pctWidth>
            </wp14:sizeRelH>
            <wp14:sizeRelV relativeFrom="margin">
              <wp14:pctHeight>0</wp14:pctHeight>
            </wp14:sizeRelV>
          </wp:anchor>
        </w:drawing>
      </w:r>
      <w:r w:rsidRPr="002A7AAD">
        <w:rPr>
          <w:noProof/>
          <w:lang w:eastAsia="en-GB"/>
        </w:rPr>
        <mc:AlternateContent>
          <mc:Choice Requires="wps">
            <w:drawing>
              <wp:anchor distT="0" distB="0" distL="114300" distR="114300" simplePos="0" relativeHeight="251663360" behindDoc="0" locked="0" layoutInCell="1" allowOverlap="1" wp14:anchorId="515C4D79" wp14:editId="5D1507E7">
                <wp:simplePos x="0" y="0"/>
                <wp:positionH relativeFrom="column">
                  <wp:posOffset>-1284515</wp:posOffset>
                </wp:positionH>
                <wp:positionV relativeFrom="paragraph">
                  <wp:posOffset>410482</wp:posOffset>
                </wp:positionV>
                <wp:extent cx="12191999" cy="107943"/>
                <wp:effectExtent l="0" t="0" r="635" b="6985"/>
                <wp:wrapNone/>
                <wp:docPr id="8" name="Rectangle 7"/>
                <wp:cNvGraphicFramePr/>
                <a:graphic xmlns:a="http://schemas.openxmlformats.org/drawingml/2006/main">
                  <a:graphicData uri="http://schemas.microsoft.com/office/word/2010/wordprocessingShape">
                    <wps:wsp>
                      <wps:cNvSpPr/>
                      <wps:spPr>
                        <a:xfrm>
                          <a:off x="0" y="0"/>
                          <a:ext cx="12191999" cy="107943"/>
                        </a:xfrm>
                        <a:prstGeom prst="rect">
                          <a:avLst/>
                        </a:prstGeom>
                        <a:solidFill>
                          <a:srgbClr val="BE955B"/>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rect w14:anchorId="52AEC721" id="Rectangle 7" o:spid="_x0000_s1026" style="position:absolute;margin-left:-101.15pt;margin-top:32.3pt;width:960pt;height:8.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" fillcolor="#be955b" stroked="f" strokeweight="1pt"/>
            </w:pict>
          </mc:Fallback>
        </mc:AlternateContent>
      </w:r>
      <w:r w:rsidRPr="002A7AAD">
        <w:rPr>
          <w:rFonts w:ascii="Arial" w:hAnsi="Arial" w:cs="Arial"/>
          <w:noProof/>
          <w:lang w:eastAsia="en-GB"/>
        </w:rPr>
        <mc:AlternateContent>
          <mc:Choice Requires="wps">
            <w:drawing>
              <wp:anchor distT="0" distB="0" distL="114300" distR="114300" simplePos="0" relativeHeight="251660288" behindDoc="0" locked="0" layoutInCell="1" allowOverlap="1" wp14:anchorId="23FD474B" wp14:editId="016E98B1">
                <wp:simplePos x="0" y="0"/>
                <wp:positionH relativeFrom="column">
                  <wp:posOffset>6941185</wp:posOffset>
                </wp:positionH>
                <wp:positionV relativeFrom="paragraph">
                  <wp:posOffset>974725</wp:posOffset>
                </wp:positionV>
                <wp:extent cx="1828800" cy="92710"/>
                <wp:effectExtent l="0" t="0" r="0" b="0"/>
                <wp:wrapNone/>
                <wp:docPr id="10" name="TextBox 9"/>
                <wp:cNvGraphicFramePr/>
                <a:graphic xmlns:a="http://schemas.openxmlformats.org/drawingml/2006/main">
                  <a:graphicData uri="http://schemas.microsoft.com/office/word/2010/wordprocessingShape">
                    <wps:wsp>
                      <wps:cNvSpPr txBox="1"/>
                      <wps:spPr>
                        <a:xfrm>
                          <a:off x="0" y="0"/>
                          <a:ext cx="1828800" cy="92710"/>
                        </a:xfrm>
                        <a:prstGeom prst="rect">
                          <a:avLst/>
                        </a:prstGeom>
                        <a:noFill/>
                      </wps:spPr>
                      <wps:txbx>
                        <w:txbxContent>
                          <w:p w14:paraId="19977C43" w14:textId="77777777" w:rsidR="00262EB5" w:rsidRDefault="00262EB5" w:rsidP="00630E14">
                            <w:pPr>
                              <w:pStyle w:val="NormalWeb"/>
                              <w:spacing w:before="0" w:beforeAutospacing="0" w:after="0" w:afterAutospacing="0"/>
                            </w:pPr>
                            <w:r>
                              <w:rPr>
                                <w:rFonts w:ascii="Verdana" w:eastAsia="Verdana" w:hAnsi="Verdana" w:cstheme="minorBidi"/>
                                <w:i/>
                                <w:iCs/>
                                <w:color w:val="FFFFFF" w:themeColor="background1"/>
                                <w:kern w:val="24"/>
                                <w:sz w:val="28"/>
                                <w:szCs w:val="28"/>
                              </w:rPr>
                              <w:t>Adding Value Through Partnership</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23FD474B" id="_x0000_t202" coordsize="21600,21600" o:spt="202" path="m,l,21600r21600,l21600,xe">
                <v:stroke joinstyle="miter"/>
                <v:path gradientshapeok="t" o:connecttype="rect"/>
              </v:shapetype>
              <v:shape id="TextBox 9" o:spid="_x0000_s1026" type="#_x0000_t202" style="position:absolute;margin-left:546.55pt;margin-top:76.75pt;width:2in;height:7.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" filled="f" stroked="f">
                <v:textbox>
                  <w:txbxContent>
                    <w:p w14:paraId="19977C43" w14:textId="77777777" w:rsidR="00262EB5" w:rsidRDefault="00262EB5" w:rsidP="00630E14">
                      <w:pPr>
                        <w:pStyle w:val="NormalWeb"/>
                        <w:spacing w:before="0" w:beforeAutospacing="0" w:after="0" w:afterAutospacing="0"/>
                      </w:pPr>
                      <w:r>
                        <w:rPr>
                          <w:rFonts w:ascii="Verdana" w:eastAsia="Verdana" w:hAnsi="Verdana" w:cstheme="minorBidi"/>
                          <w:i/>
                          <w:iCs/>
                          <w:color w:val="FFFFFF" w:themeColor="background1"/>
                          <w:kern w:val="24"/>
                          <w:sz w:val="28"/>
                          <w:szCs w:val="28"/>
                        </w:rPr>
                        <w:t>Adding Value Through Partnership</w:t>
                      </w:r>
                    </w:p>
                  </w:txbxContent>
                </v:textbox>
              </v:shape>
            </w:pict>
          </mc:Fallback>
        </mc:AlternateContent>
      </w:r>
    </w:p>
    <w:p w14:paraId="3A831BAD" w14:textId="77777777" w:rsidR="00630E14" w:rsidRDefault="00630E14" w:rsidP="00630E14">
      <w:pPr>
        <w:pStyle w:val="Heading1"/>
        <w:rPr>
          <w:rFonts w:ascii="Arial" w:hAnsi="Arial" w:cs="Arial"/>
        </w:rPr>
      </w:pPr>
    </w:p>
    <w:p w14:paraId="687480CE" w14:textId="123A99CB" w:rsidR="00630E14" w:rsidRDefault="00630E14" w:rsidP="00630E14"/>
    <w:p w14:paraId="6D2AC12F" w14:textId="1C420A02" w:rsidR="00A31F98" w:rsidRDefault="00A31F98" w:rsidP="00630E14"/>
    <w:p w14:paraId="2C86B1CA" w14:textId="77777777" w:rsidR="00A31F98" w:rsidRDefault="00A31F98" w:rsidP="00630E14"/>
    <w:p w14:paraId="587E43FD" w14:textId="0C1783B8" w:rsidR="00630E14" w:rsidRPr="00224ADA" w:rsidRDefault="00630E14" w:rsidP="00630E14">
      <w:pPr>
        <w:jc w:val="center"/>
        <w:rPr>
          <w:rFonts w:ascii="Arial" w:hAnsi="Arial" w:cs="Arial"/>
          <w:b/>
          <w:color w:val="0B2255"/>
          <w:sz w:val="36"/>
        </w:rPr>
      </w:pPr>
      <w:r w:rsidRPr="00224ADA">
        <w:rPr>
          <w:rFonts w:ascii="Arial" w:hAnsi="Arial" w:cs="Arial"/>
          <w:b/>
          <w:color w:val="0B2255"/>
          <w:sz w:val="36"/>
        </w:rPr>
        <w:t>BMHR70</w:t>
      </w:r>
      <w:r w:rsidR="006D36F8">
        <w:rPr>
          <w:rFonts w:ascii="Arial" w:hAnsi="Arial" w:cs="Arial"/>
          <w:b/>
          <w:color w:val="0B2255"/>
          <w:sz w:val="36"/>
        </w:rPr>
        <w:t>10</w:t>
      </w:r>
    </w:p>
    <w:p w14:paraId="7F0322FD" w14:textId="79B54AB5" w:rsidR="00630E14" w:rsidRDefault="00625ABB" w:rsidP="00630E14">
      <w:pPr>
        <w:jc w:val="center"/>
        <w:rPr>
          <w:rFonts w:ascii="Arial" w:hAnsi="Arial" w:cs="Arial"/>
          <w:b/>
          <w:color w:val="0B2255"/>
          <w:sz w:val="56"/>
        </w:rPr>
      </w:pPr>
      <w:r>
        <w:rPr>
          <w:rFonts w:ascii="Arial" w:hAnsi="Arial" w:cs="Arial"/>
          <w:b/>
          <w:color w:val="0B2255"/>
          <w:sz w:val="56"/>
        </w:rPr>
        <w:t>Resourcing and Talent Management</w:t>
      </w:r>
    </w:p>
    <w:p w14:paraId="3589364A" w14:textId="7EB14FE0" w:rsidR="00033996" w:rsidRDefault="005876DD" w:rsidP="00033996">
      <w:pPr>
        <w:pStyle w:val="Heading2"/>
        <w:jc w:val="center"/>
        <w:rPr>
          <w:rFonts w:ascii="Arial" w:hAnsi="Arial" w:cs="Arial"/>
          <w:b/>
          <w:bCs/>
          <w:color w:val="002060"/>
        </w:rPr>
      </w:pPr>
      <w:bookmarkStart w:id="0" w:name="_Toc78369306"/>
      <w:bookmarkStart w:id="1" w:name="_Toc78370100"/>
      <w:bookmarkStart w:id="2" w:name="_Toc78375323"/>
      <w:bookmarkStart w:id="3" w:name="_Toc78461294"/>
      <w:bookmarkStart w:id="4" w:name="_Toc78799557"/>
      <w:bookmarkStart w:id="5" w:name="_Toc94889643"/>
      <w:r>
        <w:rPr>
          <w:rFonts w:ascii="Arial" w:hAnsi="Arial" w:cs="Arial"/>
          <w:b/>
          <w:bCs/>
          <w:color w:val="002060"/>
        </w:rPr>
        <w:t xml:space="preserve">The New Talent Economy: </w:t>
      </w:r>
      <w:r w:rsidR="009B396F">
        <w:rPr>
          <w:rFonts w:ascii="Arial" w:hAnsi="Arial" w:cs="Arial"/>
          <w:b/>
          <w:bCs/>
          <w:color w:val="002060"/>
        </w:rPr>
        <w:t>Broadening the Pool of Potential Candidates</w:t>
      </w:r>
      <w:r w:rsidR="00033996" w:rsidRPr="005A56A6">
        <w:rPr>
          <w:rFonts w:ascii="Arial" w:hAnsi="Arial" w:cs="Arial"/>
          <w:b/>
          <w:bCs/>
          <w:color w:val="002060"/>
        </w:rPr>
        <w:t>.</w:t>
      </w:r>
      <w:bookmarkEnd w:id="0"/>
      <w:bookmarkEnd w:id="1"/>
      <w:bookmarkEnd w:id="2"/>
      <w:bookmarkEnd w:id="3"/>
      <w:bookmarkEnd w:id="4"/>
      <w:bookmarkEnd w:id="5"/>
    </w:p>
    <w:p w14:paraId="7185CD98" w14:textId="73B3F1D2" w:rsidR="00630E14" w:rsidRPr="00197C04" w:rsidRDefault="00197C04" w:rsidP="00197C04">
      <w:r>
        <w:rPr>
          <w:noProof/>
        </w:rPr>
        <w:drawing>
          <wp:anchor distT="0" distB="0" distL="114300" distR="114300" simplePos="0" relativeHeight="251673600" behindDoc="1" locked="0" layoutInCell="1" allowOverlap="1" wp14:anchorId="2A4F7E9A" wp14:editId="0437F3E6">
            <wp:simplePos x="0" y="0"/>
            <wp:positionH relativeFrom="margin">
              <wp:align>center</wp:align>
            </wp:positionH>
            <wp:positionV relativeFrom="paragraph">
              <wp:posOffset>275590</wp:posOffset>
            </wp:positionV>
            <wp:extent cx="5142230" cy="3000375"/>
            <wp:effectExtent l="0" t="0" r="1270" b="0"/>
            <wp:wrapTight wrapText="bothSides">
              <wp:wrapPolygon edited="0">
                <wp:start x="0" y="0"/>
                <wp:lineTo x="0" y="21394"/>
                <wp:lineTo x="21525" y="21394"/>
                <wp:lineTo x="2152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61157" t="31312" r="10924" b="14337"/>
                    <a:stretch/>
                  </pic:blipFill>
                  <pic:spPr bwMode="auto">
                    <a:xfrm>
                      <a:off x="0" y="0"/>
                      <a:ext cx="5144382" cy="300137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2D37A8" w14:textId="01A0C1A4" w:rsidR="00630E14" w:rsidRPr="002C4C4A" w:rsidRDefault="00630E14" w:rsidP="00630E14">
      <w:pPr>
        <w:shd w:val="clear" w:color="auto" w:fill="001D58"/>
        <w:jc w:val="center"/>
        <w:rPr>
          <w:rFonts w:ascii="Arial" w:hAnsi="Arial" w:cs="Arial"/>
          <w:color w:val="D0A454"/>
          <w:sz w:val="36"/>
        </w:rPr>
      </w:pPr>
    </w:p>
    <w:p w14:paraId="22BCF030" w14:textId="77777777" w:rsidR="00630E14" w:rsidRPr="002C4C4A" w:rsidRDefault="00630E14" w:rsidP="00630E14">
      <w:pPr>
        <w:shd w:val="clear" w:color="auto" w:fill="001D58"/>
        <w:jc w:val="center"/>
        <w:rPr>
          <w:rFonts w:ascii="Arial" w:hAnsi="Arial" w:cs="Arial"/>
          <w:color w:val="D0A454"/>
          <w:sz w:val="24"/>
        </w:rPr>
      </w:pPr>
      <w:r w:rsidRPr="002C4C4A">
        <w:rPr>
          <w:rFonts w:ascii="Arial" w:hAnsi="Arial" w:cs="Arial"/>
          <w:color w:val="D0A454"/>
          <w:sz w:val="24"/>
        </w:rPr>
        <w:t>Author: 2006240</w:t>
      </w:r>
    </w:p>
    <w:p w14:paraId="45573834" w14:textId="77777777" w:rsidR="00630E14" w:rsidRPr="002C4C4A" w:rsidRDefault="00630E14" w:rsidP="00630E14">
      <w:pPr>
        <w:shd w:val="clear" w:color="auto" w:fill="001D58"/>
        <w:jc w:val="center"/>
        <w:rPr>
          <w:rFonts w:ascii="Arial" w:hAnsi="Arial" w:cs="Arial"/>
          <w:color w:val="D0A454"/>
          <w:sz w:val="24"/>
        </w:rPr>
      </w:pPr>
      <w:r w:rsidRPr="002C4C4A">
        <w:rPr>
          <w:rFonts w:ascii="Arial" w:hAnsi="Arial" w:cs="Arial"/>
          <w:color w:val="D0A454"/>
          <w:sz w:val="24"/>
        </w:rPr>
        <w:t>Establishment: University of Wales Trinity St David</w:t>
      </w:r>
    </w:p>
    <w:p w14:paraId="3E1409C5" w14:textId="54FCB606" w:rsidR="00630E14" w:rsidRPr="002C4C4A" w:rsidRDefault="00630E14" w:rsidP="00630E14">
      <w:pPr>
        <w:shd w:val="clear" w:color="auto" w:fill="001D58"/>
        <w:jc w:val="center"/>
        <w:rPr>
          <w:rFonts w:ascii="Arial" w:hAnsi="Arial" w:cs="Arial"/>
          <w:color w:val="D0A454"/>
          <w:sz w:val="24"/>
        </w:rPr>
      </w:pPr>
      <w:r w:rsidRPr="002C4C4A">
        <w:rPr>
          <w:rFonts w:ascii="Arial" w:hAnsi="Arial" w:cs="Arial"/>
          <w:color w:val="D0A454"/>
          <w:sz w:val="24"/>
        </w:rPr>
        <w:t>Date:</w:t>
      </w:r>
      <w:r>
        <w:rPr>
          <w:rFonts w:ascii="Arial" w:hAnsi="Arial" w:cs="Arial"/>
          <w:color w:val="D0A454"/>
          <w:sz w:val="24"/>
        </w:rPr>
        <w:t xml:space="preserve"> </w:t>
      </w:r>
      <w:r w:rsidR="007A6654">
        <w:rPr>
          <w:rFonts w:ascii="Arial" w:hAnsi="Arial" w:cs="Arial"/>
          <w:color w:val="D0A454"/>
          <w:sz w:val="24"/>
        </w:rPr>
        <w:t>04</w:t>
      </w:r>
      <w:r w:rsidR="00383B0B">
        <w:rPr>
          <w:rFonts w:ascii="Arial" w:hAnsi="Arial" w:cs="Arial"/>
          <w:color w:val="D0A454"/>
          <w:sz w:val="24"/>
        </w:rPr>
        <w:t>/02/2022</w:t>
      </w:r>
    </w:p>
    <w:p w14:paraId="21C78D1B" w14:textId="2C9E9A2A" w:rsidR="00630E14" w:rsidRDefault="00630E14" w:rsidP="00630E14">
      <w:pPr>
        <w:shd w:val="clear" w:color="auto" w:fill="001D58"/>
        <w:jc w:val="center"/>
        <w:rPr>
          <w:rFonts w:ascii="Arial" w:hAnsi="Arial" w:cs="Arial"/>
          <w:color w:val="D0A454"/>
          <w:sz w:val="24"/>
        </w:rPr>
      </w:pPr>
      <w:r w:rsidRPr="002C4C4A">
        <w:rPr>
          <w:rFonts w:ascii="Arial" w:hAnsi="Arial" w:cs="Arial"/>
          <w:color w:val="D0A454"/>
          <w:sz w:val="24"/>
        </w:rPr>
        <w:t>Word count:</w:t>
      </w:r>
      <w:r w:rsidR="00A31F98">
        <w:rPr>
          <w:rFonts w:ascii="Arial" w:hAnsi="Arial" w:cs="Arial"/>
          <w:color w:val="D0A454"/>
          <w:sz w:val="24"/>
        </w:rPr>
        <w:t xml:space="preserve"> </w:t>
      </w:r>
      <w:r w:rsidR="005C69FF">
        <w:rPr>
          <w:rFonts w:ascii="Arial" w:hAnsi="Arial" w:cs="Arial"/>
          <w:color w:val="D0A454"/>
          <w:sz w:val="24"/>
        </w:rPr>
        <w:t>4</w:t>
      </w:r>
      <w:r w:rsidR="007A6654">
        <w:rPr>
          <w:rFonts w:ascii="Arial" w:hAnsi="Arial" w:cs="Arial"/>
          <w:color w:val="D0A454"/>
          <w:sz w:val="24"/>
        </w:rPr>
        <w:t>865</w:t>
      </w:r>
      <w:r w:rsidR="00D532A7">
        <w:rPr>
          <w:rFonts w:ascii="Arial" w:hAnsi="Arial" w:cs="Arial"/>
          <w:color w:val="D0A454"/>
          <w:sz w:val="24"/>
        </w:rPr>
        <w:t xml:space="preserve"> </w:t>
      </w:r>
      <w:r>
        <w:rPr>
          <w:rFonts w:ascii="Arial" w:hAnsi="Arial" w:cs="Arial"/>
          <w:color w:val="D0A454"/>
          <w:sz w:val="24"/>
        </w:rPr>
        <w:t>(excluding tables and graphics)</w:t>
      </w:r>
    </w:p>
    <w:p w14:paraId="7F7D03AB" w14:textId="77777777" w:rsidR="00630E14" w:rsidRPr="002C4C4A" w:rsidRDefault="00630E14" w:rsidP="00630E14">
      <w:pPr>
        <w:shd w:val="clear" w:color="auto" w:fill="001D58"/>
        <w:jc w:val="center"/>
        <w:rPr>
          <w:rFonts w:ascii="Arial" w:hAnsi="Arial" w:cs="Arial"/>
          <w:color w:val="D0A454"/>
          <w:sz w:val="24"/>
        </w:rPr>
      </w:pPr>
    </w:p>
    <w:p w14:paraId="7A02C688" w14:textId="77777777" w:rsidR="00630E14" w:rsidRPr="009460F0" w:rsidRDefault="00630E14" w:rsidP="00630E14">
      <w:pPr>
        <w:jc w:val="center"/>
        <w:rPr>
          <w:rFonts w:ascii="Arial" w:hAnsi="Arial" w:cs="Arial"/>
          <w:color w:val="0B2255"/>
          <w:sz w:val="36"/>
        </w:rPr>
      </w:pPr>
      <w:r>
        <w:rPr>
          <w:noProof/>
          <w:lang w:eastAsia="en-GB"/>
        </w:rPr>
        <w:lastRenderedPageBreak/>
        <w:drawing>
          <wp:anchor distT="0" distB="0" distL="114300" distR="114300" simplePos="0" relativeHeight="251664384" behindDoc="1" locked="0" layoutInCell="1" allowOverlap="1" wp14:anchorId="3A0D0B02" wp14:editId="216C178E">
            <wp:simplePos x="0" y="0"/>
            <wp:positionH relativeFrom="page">
              <wp:align>left</wp:align>
            </wp:positionH>
            <wp:positionV relativeFrom="paragraph">
              <wp:posOffset>0</wp:posOffset>
            </wp:positionV>
            <wp:extent cx="7641772" cy="2285703"/>
            <wp:effectExtent l="0" t="0" r="0" b="635"/>
            <wp:wrapTight wrapText="bothSides">
              <wp:wrapPolygon edited="0">
                <wp:start x="21431" y="0"/>
                <wp:lineTo x="20624" y="3061"/>
                <wp:lineTo x="18254" y="8822"/>
                <wp:lineTo x="16747" y="11703"/>
                <wp:lineTo x="14754" y="14584"/>
                <wp:lineTo x="11739" y="17465"/>
                <wp:lineTo x="0" y="17465"/>
                <wp:lineTo x="0" y="19625"/>
                <wp:lineTo x="2585" y="20346"/>
                <wp:lineTo x="2585" y="20526"/>
                <wp:lineTo x="5223" y="21426"/>
                <wp:lineTo x="5492" y="21426"/>
                <wp:lineTo x="10985" y="21426"/>
                <wp:lineTo x="11523" y="21426"/>
                <wp:lineTo x="13731" y="20526"/>
                <wp:lineTo x="14108" y="20346"/>
                <wp:lineTo x="17500" y="17825"/>
                <wp:lineTo x="17608" y="17465"/>
                <wp:lineTo x="19816" y="14764"/>
                <wp:lineTo x="21539" y="11703"/>
                <wp:lineTo x="21539" y="0"/>
                <wp:lineTo x="21431" y="0"/>
              </wp:wrapPolygon>
            </wp:wrapTight>
            <wp:docPr id="20" name="Picture 20" descr="12795_Blue and Gold Swoo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2795_Blue and Gold Swoos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641772" cy="228570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8742B8" w14:textId="77777777" w:rsidR="00630E14" w:rsidRPr="00302C65" w:rsidRDefault="00630E14" w:rsidP="00630E14"/>
    <w:p w14:paraId="7B177BA9" w14:textId="77777777" w:rsidR="00630E14" w:rsidRDefault="00630E14" w:rsidP="00630E14">
      <w:pPr>
        <w:pStyle w:val="Heading1"/>
        <w:rPr>
          <w:rFonts w:ascii="Arial" w:hAnsi="Arial" w:cs="Arial"/>
        </w:rPr>
      </w:pPr>
    </w:p>
    <w:p w14:paraId="4EEFF509" w14:textId="77777777" w:rsidR="00630E14" w:rsidRDefault="00630E14" w:rsidP="00630E14"/>
    <w:p w14:paraId="669830CF" w14:textId="77777777" w:rsidR="00630E14" w:rsidRDefault="00630E14" w:rsidP="00630E14"/>
    <w:p w14:paraId="77956D88" w14:textId="77777777" w:rsidR="00630E14" w:rsidRDefault="00630E14" w:rsidP="00630E14"/>
    <w:p w14:paraId="3A97EFAB" w14:textId="77777777" w:rsidR="00630E14" w:rsidRDefault="00630E14" w:rsidP="00630E14"/>
    <w:p w14:paraId="71D2574C" w14:textId="77777777" w:rsidR="00630E14" w:rsidRPr="009460F0" w:rsidRDefault="00630E14" w:rsidP="00630E14"/>
    <w:p w14:paraId="2D6BF932" w14:textId="77777777" w:rsidR="00630E14" w:rsidRPr="003D18F0" w:rsidRDefault="00630E14" w:rsidP="00630E14">
      <w:pPr>
        <w:pStyle w:val="Heading1"/>
        <w:rPr>
          <w:rFonts w:ascii="Arial" w:hAnsi="Arial" w:cs="Arial"/>
        </w:rPr>
      </w:pPr>
      <w:bookmarkStart w:id="6" w:name="_Toc72165993"/>
      <w:bookmarkStart w:id="7" w:name="_Toc94889644"/>
      <w:r w:rsidRPr="003D18F0">
        <w:rPr>
          <w:rFonts w:ascii="Arial" w:hAnsi="Arial" w:cs="Arial"/>
        </w:rPr>
        <w:t>Glossary of Terms</w:t>
      </w:r>
      <w:bookmarkEnd w:id="6"/>
      <w:bookmarkEnd w:id="7"/>
    </w:p>
    <w:p w14:paraId="2243ACF0" w14:textId="77777777" w:rsidR="00630E14" w:rsidRDefault="00630E14" w:rsidP="00630E14"/>
    <w:p w14:paraId="194E2864" w14:textId="77777777" w:rsidR="00630E14" w:rsidRPr="003D18F0" w:rsidRDefault="00630E14" w:rsidP="00630E14"/>
    <w:p w14:paraId="66703674" w14:textId="77777777" w:rsidR="00630E14" w:rsidRDefault="00630E14" w:rsidP="00630E14">
      <w:pPr>
        <w:spacing w:line="360" w:lineRule="auto"/>
        <w:rPr>
          <w:rFonts w:ascii="Arial" w:hAnsi="Arial" w:cs="Arial"/>
          <w:sz w:val="24"/>
          <w:szCs w:val="24"/>
        </w:rPr>
      </w:pPr>
      <w:r w:rsidRPr="003D18F0">
        <w:rPr>
          <w:rFonts w:ascii="Arial" w:hAnsi="Arial" w:cs="Arial"/>
          <w:sz w:val="24"/>
          <w:szCs w:val="24"/>
        </w:rPr>
        <w:t xml:space="preserve">NWSSP - </w:t>
      </w:r>
      <w:r w:rsidRPr="003D18F0">
        <w:rPr>
          <w:rFonts w:ascii="Arial" w:hAnsi="Arial" w:cs="Arial"/>
          <w:sz w:val="24"/>
          <w:szCs w:val="24"/>
        </w:rPr>
        <w:tab/>
        <w:t>NHS Wales Shared Services Partnership</w:t>
      </w:r>
    </w:p>
    <w:p w14:paraId="04E20197" w14:textId="1EAF0F45" w:rsidR="00630E14" w:rsidRDefault="00F271CC" w:rsidP="00630E14">
      <w:pPr>
        <w:spacing w:line="360" w:lineRule="auto"/>
        <w:rPr>
          <w:rFonts w:ascii="Arial" w:hAnsi="Arial" w:cs="Arial"/>
          <w:sz w:val="24"/>
          <w:szCs w:val="24"/>
        </w:rPr>
      </w:pPr>
      <w:r>
        <w:rPr>
          <w:rFonts w:ascii="Arial" w:hAnsi="Arial" w:cs="Arial"/>
          <w:sz w:val="24"/>
          <w:szCs w:val="24"/>
        </w:rPr>
        <w:t xml:space="preserve">POD - </w:t>
      </w:r>
      <w:r>
        <w:rPr>
          <w:rFonts w:ascii="Arial" w:hAnsi="Arial" w:cs="Arial"/>
          <w:sz w:val="24"/>
          <w:szCs w:val="24"/>
        </w:rPr>
        <w:tab/>
        <w:t>People and Organisational Development</w:t>
      </w:r>
    </w:p>
    <w:p w14:paraId="6432A907" w14:textId="3CE99346" w:rsidR="00630E14" w:rsidRDefault="00630E14" w:rsidP="00C50321">
      <w:pPr>
        <w:spacing w:line="360" w:lineRule="auto"/>
        <w:rPr>
          <w:rFonts w:ascii="Arial" w:hAnsi="Arial" w:cs="Arial"/>
          <w:sz w:val="24"/>
          <w:szCs w:val="24"/>
        </w:rPr>
      </w:pPr>
      <w:r>
        <w:rPr>
          <w:rFonts w:ascii="Arial" w:hAnsi="Arial" w:cs="Arial"/>
          <w:sz w:val="24"/>
          <w:szCs w:val="24"/>
        </w:rPr>
        <w:t>SL</w:t>
      </w:r>
      <w:r w:rsidR="00013698">
        <w:rPr>
          <w:rFonts w:ascii="Arial" w:hAnsi="Arial" w:cs="Arial"/>
          <w:sz w:val="24"/>
          <w:szCs w:val="24"/>
        </w:rPr>
        <w:t>G</w:t>
      </w:r>
      <w:r>
        <w:rPr>
          <w:rFonts w:ascii="Arial" w:hAnsi="Arial" w:cs="Arial"/>
          <w:sz w:val="24"/>
          <w:szCs w:val="24"/>
        </w:rPr>
        <w:t xml:space="preserve"> -</w:t>
      </w:r>
      <w:r>
        <w:rPr>
          <w:rFonts w:ascii="Arial" w:hAnsi="Arial" w:cs="Arial"/>
          <w:sz w:val="24"/>
          <w:szCs w:val="24"/>
        </w:rPr>
        <w:tab/>
      </w:r>
      <w:r>
        <w:rPr>
          <w:rFonts w:ascii="Arial" w:hAnsi="Arial" w:cs="Arial"/>
          <w:sz w:val="24"/>
          <w:szCs w:val="24"/>
        </w:rPr>
        <w:tab/>
      </w:r>
      <w:r w:rsidR="00C50321">
        <w:rPr>
          <w:rFonts w:ascii="Arial" w:hAnsi="Arial" w:cs="Arial"/>
          <w:sz w:val="24"/>
          <w:szCs w:val="24"/>
        </w:rPr>
        <w:t xml:space="preserve">Senior Leadership </w:t>
      </w:r>
      <w:r w:rsidR="00013698">
        <w:rPr>
          <w:rFonts w:ascii="Arial" w:hAnsi="Arial" w:cs="Arial"/>
          <w:sz w:val="24"/>
          <w:szCs w:val="24"/>
        </w:rPr>
        <w:t>Group</w:t>
      </w:r>
    </w:p>
    <w:p w14:paraId="67C3A9A9" w14:textId="62B9891E" w:rsidR="00F271CC" w:rsidRDefault="00F271CC" w:rsidP="00C50321">
      <w:pPr>
        <w:spacing w:line="360" w:lineRule="auto"/>
        <w:rPr>
          <w:rFonts w:ascii="Arial" w:hAnsi="Arial" w:cs="Arial"/>
          <w:sz w:val="24"/>
          <w:szCs w:val="24"/>
        </w:rPr>
      </w:pPr>
      <w:r>
        <w:rPr>
          <w:rFonts w:ascii="Arial" w:hAnsi="Arial" w:cs="Arial"/>
          <w:sz w:val="24"/>
          <w:szCs w:val="24"/>
        </w:rPr>
        <w:t>DEI -</w:t>
      </w:r>
      <w:r>
        <w:rPr>
          <w:rFonts w:ascii="Arial" w:hAnsi="Arial" w:cs="Arial"/>
          <w:sz w:val="24"/>
          <w:szCs w:val="24"/>
        </w:rPr>
        <w:tab/>
      </w:r>
      <w:r>
        <w:rPr>
          <w:rFonts w:ascii="Arial" w:hAnsi="Arial" w:cs="Arial"/>
          <w:sz w:val="24"/>
          <w:szCs w:val="24"/>
        </w:rPr>
        <w:tab/>
        <w:t xml:space="preserve">Diversity, </w:t>
      </w:r>
      <w:proofErr w:type="gramStart"/>
      <w:r>
        <w:rPr>
          <w:rFonts w:ascii="Arial" w:hAnsi="Arial" w:cs="Arial"/>
          <w:sz w:val="24"/>
          <w:szCs w:val="24"/>
        </w:rPr>
        <w:t>Equality</w:t>
      </w:r>
      <w:proofErr w:type="gramEnd"/>
      <w:r>
        <w:rPr>
          <w:rFonts w:ascii="Arial" w:hAnsi="Arial" w:cs="Arial"/>
          <w:sz w:val="24"/>
          <w:szCs w:val="24"/>
        </w:rPr>
        <w:t xml:space="preserve"> and Inclusion</w:t>
      </w:r>
    </w:p>
    <w:p w14:paraId="02CE2AEE" w14:textId="649710A1" w:rsidR="00560A21" w:rsidRDefault="00560A21" w:rsidP="00C50321">
      <w:pPr>
        <w:spacing w:line="360" w:lineRule="auto"/>
        <w:rPr>
          <w:rFonts w:ascii="Arial" w:hAnsi="Arial" w:cs="Arial"/>
          <w:sz w:val="24"/>
          <w:szCs w:val="24"/>
        </w:rPr>
      </w:pPr>
      <w:r>
        <w:rPr>
          <w:rFonts w:ascii="Arial" w:hAnsi="Arial" w:cs="Arial"/>
          <w:sz w:val="24"/>
          <w:szCs w:val="24"/>
        </w:rPr>
        <w:t>VUCA-</w:t>
      </w:r>
      <w:r>
        <w:rPr>
          <w:rFonts w:ascii="Arial" w:hAnsi="Arial" w:cs="Arial"/>
          <w:sz w:val="24"/>
          <w:szCs w:val="24"/>
        </w:rPr>
        <w:tab/>
        <w:t>Volatile, Un</w:t>
      </w:r>
      <w:r w:rsidR="00890E2D">
        <w:rPr>
          <w:rFonts w:ascii="Arial" w:hAnsi="Arial" w:cs="Arial"/>
          <w:sz w:val="24"/>
          <w:szCs w:val="24"/>
        </w:rPr>
        <w:t>certain</w:t>
      </w:r>
      <w:r>
        <w:rPr>
          <w:rFonts w:ascii="Arial" w:hAnsi="Arial" w:cs="Arial"/>
          <w:sz w:val="24"/>
          <w:szCs w:val="24"/>
        </w:rPr>
        <w:t>, C</w:t>
      </w:r>
      <w:r w:rsidR="00890E2D">
        <w:rPr>
          <w:rFonts w:ascii="Arial" w:hAnsi="Arial" w:cs="Arial"/>
          <w:sz w:val="24"/>
          <w:szCs w:val="24"/>
        </w:rPr>
        <w:t>omplex</w:t>
      </w:r>
      <w:r w:rsidR="00CE3AAA">
        <w:rPr>
          <w:rFonts w:ascii="Arial" w:hAnsi="Arial" w:cs="Arial"/>
          <w:sz w:val="24"/>
          <w:szCs w:val="24"/>
        </w:rPr>
        <w:t xml:space="preserve"> and Ambiguous</w:t>
      </w:r>
    </w:p>
    <w:p w14:paraId="1265E022" w14:textId="628512C5" w:rsidR="001B49A4" w:rsidRDefault="001B49A4" w:rsidP="00C50321">
      <w:pPr>
        <w:spacing w:line="360" w:lineRule="auto"/>
        <w:rPr>
          <w:rFonts w:ascii="Arial" w:hAnsi="Arial" w:cs="Arial"/>
          <w:sz w:val="24"/>
          <w:szCs w:val="24"/>
        </w:rPr>
      </w:pPr>
      <w:r>
        <w:rPr>
          <w:rFonts w:ascii="Arial" w:hAnsi="Arial" w:cs="Arial"/>
          <w:sz w:val="24"/>
          <w:szCs w:val="24"/>
        </w:rPr>
        <w:t>HEIW-</w:t>
      </w:r>
      <w:r>
        <w:rPr>
          <w:rFonts w:ascii="Arial" w:hAnsi="Arial" w:cs="Arial"/>
          <w:sz w:val="24"/>
          <w:szCs w:val="24"/>
        </w:rPr>
        <w:tab/>
      </w:r>
      <w:r>
        <w:rPr>
          <w:rFonts w:ascii="Arial" w:hAnsi="Arial" w:cs="Arial"/>
          <w:sz w:val="24"/>
          <w:szCs w:val="24"/>
        </w:rPr>
        <w:tab/>
        <w:t>NHS Health Education and Improvement Wales</w:t>
      </w:r>
    </w:p>
    <w:p w14:paraId="3BFB7244" w14:textId="451F36B5" w:rsidR="00274A8C" w:rsidRDefault="00630E14" w:rsidP="005E433C">
      <w:pPr>
        <w:pStyle w:val="Heading1"/>
        <w:rPr>
          <w:rFonts w:ascii="Arial" w:hAnsi="Arial" w:cs="Arial"/>
        </w:rPr>
      </w:pPr>
      <w:r w:rsidRPr="003D18F0">
        <w:rPr>
          <w:rFonts w:ascii="Arial" w:hAnsi="Arial" w:cs="Arial"/>
          <w:sz w:val="24"/>
          <w:szCs w:val="24"/>
        </w:rPr>
        <w:br w:type="page"/>
      </w:r>
      <w:bookmarkStart w:id="8" w:name="_Toc94889645"/>
      <w:r w:rsidR="00CB0FC9">
        <w:rPr>
          <w:rFonts w:ascii="Arial" w:hAnsi="Arial" w:cs="Arial"/>
        </w:rPr>
        <w:lastRenderedPageBreak/>
        <w:t>Executive Summary</w:t>
      </w:r>
      <w:bookmarkEnd w:id="8"/>
    </w:p>
    <w:p w14:paraId="385B803B" w14:textId="649BED82" w:rsidR="00274A8C" w:rsidRDefault="00274A8C" w:rsidP="00274A8C"/>
    <w:p w14:paraId="6D3E1A17" w14:textId="35028F5F" w:rsidR="00E90568" w:rsidRDefault="00CB0FC9" w:rsidP="00CB0FC9">
      <w:pPr>
        <w:spacing w:line="360" w:lineRule="auto"/>
        <w:rPr>
          <w:rFonts w:ascii="Arial" w:hAnsi="Arial" w:cs="Arial"/>
          <w:sz w:val="24"/>
          <w:szCs w:val="24"/>
        </w:rPr>
      </w:pPr>
      <w:r w:rsidRPr="003D18F0">
        <w:rPr>
          <w:rFonts w:ascii="Arial" w:hAnsi="Arial" w:cs="Arial"/>
          <w:sz w:val="24"/>
          <w:szCs w:val="24"/>
        </w:rPr>
        <w:t xml:space="preserve">The following report will </w:t>
      </w:r>
      <w:r w:rsidR="005F2409">
        <w:rPr>
          <w:rFonts w:ascii="Arial" w:hAnsi="Arial" w:cs="Arial"/>
          <w:sz w:val="24"/>
          <w:szCs w:val="24"/>
        </w:rPr>
        <w:t>evaluate</w:t>
      </w:r>
      <w:r w:rsidR="00AC40C9">
        <w:rPr>
          <w:rFonts w:ascii="Arial" w:hAnsi="Arial" w:cs="Arial"/>
          <w:sz w:val="24"/>
          <w:szCs w:val="24"/>
        </w:rPr>
        <w:t xml:space="preserve"> </w:t>
      </w:r>
      <w:r w:rsidR="00EA241F">
        <w:rPr>
          <w:rFonts w:ascii="Arial" w:hAnsi="Arial" w:cs="Arial"/>
          <w:sz w:val="24"/>
          <w:szCs w:val="24"/>
        </w:rPr>
        <w:t>NWSSP’s</w:t>
      </w:r>
      <w:r w:rsidR="00AC40C9">
        <w:rPr>
          <w:rFonts w:ascii="Arial" w:hAnsi="Arial" w:cs="Arial"/>
          <w:sz w:val="24"/>
          <w:szCs w:val="24"/>
        </w:rPr>
        <w:t xml:space="preserve"> ability to broaden the talent pool.</w:t>
      </w:r>
      <w:r w:rsidRPr="003D18F0">
        <w:rPr>
          <w:rFonts w:ascii="Arial" w:hAnsi="Arial" w:cs="Arial"/>
          <w:sz w:val="24"/>
          <w:szCs w:val="24"/>
        </w:rPr>
        <w:t xml:space="preserve"> </w:t>
      </w:r>
      <w:r w:rsidR="00D93915">
        <w:rPr>
          <w:rFonts w:ascii="Arial" w:hAnsi="Arial" w:cs="Arial"/>
          <w:sz w:val="24"/>
          <w:szCs w:val="24"/>
        </w:rPr>
        <w:t xml:space="preserve">Following an introduction to the organisation and </w:t>
      </w:r>
      <w:r w:rsidR="00CB3AD1">
        <w:rPr>
          <w:rFonts w:ascii="Arial" w:hAnsi="Arial" w:cs="Arial"/>
          <w:sz w:val="24"/>
          <w:szCs w:val="24"/>
        </w:rPr>
        <w:t>a definition of key terms</w:t>
      </w:r>
      <w:r w:rsidR="00E90568">
        <w:rPr>
          <w:rFonts w:ascii="Arial" w:hAnsi="Arial" w:cs="Arial"/>
          <w:sz w:val="24"/>
          <w:szCs w:val="24"/>
        </w:rPr>
        <w:t xml:space="preserve"> the report</w:t>
      </w:r>
      <w:r w:rsidR="00CB3AD1">
        <w:rPr>
          <w:rFonts w:ascii="Arial" w:hAnsi="Arial" w:cs="Arial"/>
          <w:sz w:val="24"/>
          <w:szCs w:val="24"/>
        </w:rPr>
        <w:t xml:space="preserve"> will explore the impact that</w:t>
      </w:r>
      <w:r w:rsidR="004A0033">
        <w:rPr>
          <w:rFonts w:ascii="Arial" w:hAnsi="Arial" w:cs="Arial"/>
          <w:sz w:val="24"/>
          <w:szCs w:val="24"/>
        </w:rPr>
        <w:t xml:space="preserve"> internal and external factors, such as</w:t>
      </w:r>
      <w:r w:rsidR="00CB3AD1">
        <w:rPr>
          <w:rFonts w:ascii="Arial" w:hAnsi="Arial" w:cs="Arial"/>
          <w:sz w:val="24"/>
          <w:szCs w:val="24"/>
        </w:rPr>
        <w:t xml:space="preserve"> coronavirus, the labour market</w:t>
      </w:r>
      <w:r w:rsidR="00E90568">
        <w:rPr>
          <w:rFonts w:ascii="Arial" w:hAnsi="Arial" w:cs="Arial"/>
          <w:sz w:val="24"/>
          <w:szCs w:val="24"/>
        </w:rPr>
        <w:t>, the government and working culture ha</w:t>
      </w:r>
      <w:r w:rsidR="00D41F7D">
        <w:rPr>
          <w:rFonts w:ascii="Arial" w:hAnsi="Arial" w:cs="Arial"/>
          <w:sz w:val="24"/>
          <w:szCs w:val="24"/>
        </w:rPr>
        <w:t>ve</w:t>
      </w:r>
      <w:r w:rsidR="00E90568">
        <w:rPr>
          <w:rFonts w:ascii="Arial" w:hAnsi="Arial" w:cs="Arial"/>
          <w:sz w:val="24"/>
          <w:szCs w:val="24"/>
        </w:rPr>
        <w:t xml:space="preserve"> had on NWSSP’s ability to the broaden the talent pool.</w:t>
      </w:r>
    </w:p>
    <w:p w14:paraId="3DFAB422" w14:textId="1EABF134" w:rsidR="001C5D32" w:rsidRDefault="00D41F7D" w:rsidP="00CB0FC9">
      <w:pPr>
        <w:spacing w:line="360" w:lineRule="auto"/>
        <w:rPr>
          <w:rFonts w:ascii="Arial" w:hAnsi="Arial" w:cs="Arial"/>
          <w:sz w:val="24"/>
          <w:szCs w:val="24"/>
        </w:rPr>
      </w:pPr>
      <w:r>
        <w:rPr>
          <w:rFonts w:ascii="Arial" w:hAnsi="Arial" w:cs="Arial"/>
          <w:sz w:val="24"/>
          <w:szCs w:val="24"/>
        </w:rPr>
        <w:t xml:space="preserve">This paper will then </w:t>
      </w:r>
      <w:r w:rsidR="00A61876">
        <w:rPr>
          <w:rFonts w:ascii="Arial" w:hAnsi="Arial" w:cs="Arial"/>
          <w:sz w:val="24"/>
          <w:szCs w:val="24"/>
        </w:rPr>
        <w:t xml:space="preserve">critically evaluate the </w:t>
      </w:r>
      <w:r w:rsidR="00401EE1">
        <w:rPr>
          <w:rFonts w:ascii="Arial" w:hAnsi="Arial" w:cs="Arial"/>
          <w:sz w:val="24"/>
          <w:szCs w:val="24"/>
        </w:rPr>
        <w:t>talent management and HR</w:t>
      </w:r>
      <w:r w:rsidR="00A61876">
        <w:rPr>
          <w:rFonts w:ascii="Arial" w:hAnsi="Arial" w:cs="Arial"/>
          <w:sz w:val="24"/>
          <w:szCs w:val="24"/>
        </w:rPr>
        <w:t xml:space="preserve"> strategies in place at NWSSP</w:t>
      </w:r>
      <w:r w:rsidR="00401EE1">
        <w:rPr>
          <w:rFonts w:ascii="Arial" w:hAnsi="Arial" w:cs="Arial"/>
          <w:sz w:val="24"/>
          <w:szCs w:val="24"/>
        </w:rPr>
        <w:t xml:space="preserve"> that address broadening the talent pool. It will concentrate </w:t>
      </w:r>
      <w:r w:rsidR="00287FBA">
        <w:rPr>
          <w:rFonts w:ascii="Arial" w:hAnsi="Arial" w:cs="Arial"/>
          <w:sz w:val="24"/>
          <w:szCs w:val="24"/>
        </w:rPr>
        <w:t>on the attraction strategies, such as its internal culture programme and the agile working toolkit</w:t>
      </w:r>
      <w:r w:rsidR="00AD6A5E">
        <w:rPr>
          <w:rFonts w:ascii="Arial" w:hAnsi="Arial" w:cs="Arial"/>
          <w:sz w:val="24"/>
          <w:szCs w:val="24"/>
        </w:rPr>
        <w:t xml:space="preserve">, arguing that these resources do not currently go far enough to address </w:t>
      </w:r>
      <w:r w:rsidR="001C5D32">
        <w:rPr>
          <w:rFonts w:ascii="Arial" w:hAnsi="Arial" w:cs="Arial"/>
          <w:sz w:val="24"/>
          <w:szCs w:val="24"/>
        </w:rPr>
        <w:t xml:space="preserve">talent management issues. Following this, it will investigate the </w:t>
      </w:r>
      <w:r w:rsidR="00B2637B">
        <w:rPr>
          <w:rFonts w:ascii="Arial" w:hAnsi="Arial" w:cs="Arial"/>
          <w:sz w:val="24"/>
          <w:szCs w:val="24"/>
        </w:rPr>
        <w:t>recruitment strategies, such as diverse career entry routes and team resource</w:t>
      </w:r>
      <w:r w:rsidR="006E3B9E">
        <w:rPr>
          <w:rFonts w:ascii="Arial" w:hAnsi="Arial" w:cs="Arial"/>
          <w:sz w:val="24"/>
          <w:szCs w:val="24"/>
        </w:rPr>
        <w:t xml:space="preserve"> in place. It will outline that whilst strategies exist, they do not currently go far enough</w:t>
      </w:r>
      <w:r w:rsidR="007F5EE2">
        <w:rPr>
          <w:rFonts w:ascii="Arial" w:hAnsi="Arial" w:cs="Arial"/>
          <w:sz w:val="24"/>
          <w:szCs w:val="24"/>
        </w:rPr>
        <w:t xml:space="preserve"> to broaden the talent pool due to a lack of staff resource. </w:t>
      </w:r>
    </w:p>
    <w:p w14:paraId="47FFE976" w14:textId="77777777" w:rsidR="0005299D" w:rsidRDefault="0005299D" w:rsidP="00CB0FC9">
      <w:pPr>
        <w:spacing w:line="360" w:lineRule="auto"/>
        <w:rPr>
          <w:rFonts w:ascii="Arial" w:hAnsi="Arial" w:cs="Arial"/>
          <w:sz w:val="24"/>
          <w:szCs w:val="24"/>
        </w:rPr>
      </w:pPr>
      <w:r>
        <w:rPr>
          <w:rFonts w:ascii="Arial" w:hAnsi="Arial" w:cs="Arial"/>
          <w:sz w:val="24"/>
          <w:szCs w:val="24"/>
        </w:rPr>
        <w:t>A conclusion will be provided, summarising the key arguments made during the report.</w:t>
      </w:r>
    </w:p>
    <w:p w14:paraId="552DCB45" w14:textId="6EB87EED" w:rsidR="00CB0FC9" w:rsidRPr="003D18F0" w:rsidRDefault="0005299D" w:rsidP="00CB0FC9">
      <w:pPr>
        <w:spacing w:line="360" w:lineRule="auto"/>
        <w:rPr>
          <w:rFonts w:ascii="Arial" w:hAnsi="Arial" w:cs="Arial"/>
          <w:sz w:val="24"/>
          <w:szCs w:val="24"/>
        </w:rPr>
      </w:pPr>
      <w:r>
        <w:rPr>
          <w:rFonts w:ascii="Arial" w:hAnsi="Arial" w:cs="Arial"/>
          <w:sz w:val="24"/>
          <w:szCs w:val="24"/>
        </w:rPr>
        <w:t>Based on the evaluation of external and internal factors, the findings at NWSSP</w:t>
      </w:r>
      <w:r w:rsidR="005034D3">
        <w:rPr>
          <w:rFonts w:ascii="Arial" w:hAnsi="Arial" w:cs="Arial"/>
          <w:sz w:val="24"/>
          <w:szCs w:val="24"/>
        </w:rPr>
        <w:t xml:space="preserve">, academic research and examples from other organisations, rational, </w:t>
      </w:r>
      <w:proofErr w:type="gramStart"/>
      <w:r w:rsidR="005034D3">
        <w:rPr>
          <w:rFonts w:ascii="Arial" w:hAnsi="Arial" w:cs="Arial"/>
          <w:sz w:val="24"/>
          <w:szCs w:val="24"/>
        </w:rPr>
        <w:t>fair</w:t>
      </w:r>
      <w:proofErr w:type="gramEnd"/>
      <w:r w:rsidR="005034D3">
        <w:rPr>
          <w:rFonts w:ascii="Arial" w:hAnsi="Arial" w:cs="Arial"/>
          <w:sz w:val="24"/>
          <w:szCs w:val="24"/>
        </w:rPr>
        <w:t xml:space="preserve"> and achievable recommendations will be placed forward, to aid NWSSP in </w:t>
      </w:r>
      <w:r w:rsidR="005529F2">
        <w:rPr>
          <w:rFonts w:ascii="Arial" w:hAnsi="Arial" w:cs="Arial"/>
          <w:sz w:val="24"/>
          <w:szCs w:val="24"/>
        </w:rPr>
        <w:t xml:space="preserve">broadening the talent pool. </w:t>
      </w:r>
    </w:p>
    <w:p w14:paraId="4981064A" w14:textId="77777777" w:rsidR="00274A8C" w:rsidRDefault="00274A8C" w:rsidP="005E433C">
      <w:pPr>
        <w:pStyle w:val="Heading1"/>
        <w:rPr>
          <w:rFonts w:ascii="Arial" w:hAnsi="Arial" w:cs="Arial"/>
        </w:rPr>
      </w:pPr>
    </w:p>
    <w:p w14:paraId="71421BDE" w14:textId="77777777" w:rsidR="00274A8C" w:rsidRDefault="00274A8C" w:rsidP="005E433C">
      <w:pPr>
        <w:pStyle w:val="Heading1"/>
        <w:rPr>
          <w:rFonts w:ascii="Arial" w:hAnsi="Arial" w:cs="Arial"/>
        </w:rPr>
      </w:pPr>
    </w:p>
    <w:p w14:paraId="399C9BED" w14:textId="77777777" w:rsidR="00274A8C" w:rsidRDefault="00274A8C" w:rsidP="005E433C">
      <w:pPr>
        <w:pStyle w:val="Heading1"/>
        <w:rPr>
          <w:rFonts w:ascii="Arial" w:hAnsi="Arial" w:cs="Arial"/>
        </w:rPr>
      </w:pPr>
    </w:p>
    <w:p w14:paraId="2623C552" w14:textId="77777777" w:rsidR="00274A8C" w:rsidRDefault="00274A8C" w:rsidP="005E433C">
      <w:pPr>
        <w:pStyle w:val="Heading1"/>
        <w:rPr>
          <w:rFonts w:ascii="Arial" w:hAnsi="Arial" w:cs="Arial"/>
        </w:rPr>
      </w:pPr>
    </w:p>
    <w:p w14:paraId="12CBE166" w14:textId="77777777" w:rsidR="00274A8C" w:rsidRDefault="00274A8C" w:rsidP="005E433C">
      <w:pPr>
        <w:pStyle w:val="Heading1"/>
        <w:rPr>
          <w:rFonts w:ascii="Arial" w:hAnsi="Arial" w:cs="Arial"/>
        </w:rPr>
      </w:pPr>
    </w:p>
    <w:p w14:paraId="248E4139" w14:textId="0DE484EB" w:rsidR="005E433C" w:rsidRPr="003D18F0" w:rsidRDefault="005E433C" w:rsidP="005E433C">
      <w:pPr>
        <w:pStyle w:val="Heading1"/>
        <w:rPr>
          <w:rFonts w:ascii="Arial" w:hAnsi="Arial" w:cs="Arial"/>
        </w:rPr>
      </w:pPr>
      <w:r w:rsidRPr="003D18F0">
        <w:rPr>
          <w:rFonts w:ascii="Arial" w:hAnsi="Arial" w:cs="Arial"/>
        </w:rPr>
        <w:tab/>
      </w:r>
    </w:p>
    <w:p w14:paraId="0C01AAFB" w14:textId="5550C1D8" w:rsidR="00E066C2" w:rsidRDefault="00E066C2" w:rsidP="00920811">
      <w:pPr>
        <w:spacing w:line="360" w:lineRule="auto"/>
        <w:rPr>
          <w:rFonts w:ascii="Arial" w:hAnsi="Arial" w:cs="Arial"/>
          <w:sz w:val="24"/>
          <w:szCs w:val="24"/>
        </w:rPr>
      </w:pPr>
    </w:p>
    <w:p w14:paraId="16295C5B" w14:textId="4BC8CB9A" w:rsidR="005E433C" w:rsidRDefault="005E433C" w:rsidP="00920811">
      <w:pPr>
        <w:spacing w:line="360" w:lineRule="auto"/>
        <w:rPr>
          <w:rFonts w:ascii="Arial" w:hAnsi="Arial" w:cs="Arial"/>
          <w:sz w:val="24"/>
          <w:szCs w:val="24"/>
        </w:rPr>
      </w:pPr>
    </w:p>
    <w:p w14:paraId="3790E2E3" w14:textId="77777777" w:rsidR="00274A8C" w:rsidRDefault="00274A8C" w:rsidP="00920811">
      <w:pPr>
        <w:spacing w:line="360" w:lineRule="auto"/>
        <w:rPr>
          <w:rFonts w:ascii="Arial" w:hAnsi="Arial" w:cs="Arial"/>
          <w:sz w:val="24"/>
          <w:szCs w:val="24"/>
        </w:rPr>
      </w:pPr>
    </w:p>
    <w:sdt>
      <w:sdtPr>
        <w:rPr>
          <w:rFonts w:ascii="Arial" w:eastAsiaTheme="minorHAnsi" w:hAnsi="Arial" w:cs="Arial"/>
          <w:color w:val="auto"/>
          <w:sz w:val="22"/>
          <w:szCs w:val="22"/>
          <w:lang w:val="en-GB"/>
        </w:rPr>
        <w:id w:val="1250386969"/>
        <w:docPartObj>
          <w:docPartGallery w:val="Table of Contents"/>
          <w:docPartUnique/>
        </w:docPartObj>
      </w:sdtPr>
      <w:sdtEndPr>
        <w:rPr>
          <w:rFonts w:asciiTheme="minorHAnsi" w:hAnsiTheme="minorHAnsi" w:cstheme="minorBidi"/>
          <w:b/>
          <w:bCs/>
          <w:noProof/>
        </w:rPr>
      </w:sdtEndPr>
      <w:sdtContent>
        <w:p w14:paraId="16AA3844" w14:textId="77777777" w:rsidR="007A6654" w:rsidRDefault="003541BC" w:rsidP="003541BC">
          <w:pPr>
            <w:pStyle w:val="TOCHeading"/>
            <w:rPr>
              <w:noProof/>
            </w:rPr>
          </w:pPr>
          <w:r w:rsidRPr="003541BC">
            <w:rPr>
              <w:rStyle w:val="Heading1Char"/>
              <w:rFonts w:ascii="Arial" w:hAnsi="Arial" w:cs="Arial"/>
            </w:rPr>
            <w:t>Table of Contents</w:t>
          </w:r>
          <w:r w:rsidRPr="003541BC">
            <w:rPr>
              <w:rFonts w:ascii="Arial" w:hAnsi="Arial" w:cs="Arial"/>
            </w:rPr>
            <w:fldChar w:fldCharType="begin"/>
          </w:r>
          <w:r w:rsidRPr="003541BC">
            <w:rPr>
              <w:rFonts w:ascii="Arial" w:hAnsi="Arial" w:cs="Arial"/>
            </w:rPr>
            <w:instrText xml:space="preserve"> TOC \o "1-3" \h \z \u </w:instrText>
          </w:r>
          <w:r w:rsidRPr="003541BC">
            <w:rPr>
              <w:rFonts w:ascii="Arial" w:hAnsi="Arial" w:cs="Arial"/>
            </w:rPr>
            <w:fldChar w:fldCharType="separate"/>
          </w:r>
        </w:p>
        <w:p w14:paraId="1B3D4446" w14:textId="77E36FC6" w:rsidR="007A6654" w:rsidRDefault="007A6654">
          <w:pPr>
            <w:pStyle w:val="TOC2"/>
            <w:tabs>
              <w:tab w:val="right" w:leader="dot" w:pos="9016"/>
            </w:tabs>
            <w:rPr>
              <w:rFonts w:eastAsiaTheme="minorEastAsia"/>
              <w:noProof/>
              <w:lang w:eastAsia="en-GB"/>
            </w:rPr>
          </w:pPr>
          <w:hyperlink w:anchor="_Toc94889643" w:history="1">
            <w:r w:rsidRPr="00521C51">
              <w:rPr>
                <w:rStyle w:val="Hyperlink"/>
                <w:rFonts w:ascii="Arial" w:hAnsi="Arial" w:cs="Arial"/>
                <w:b/>
                <w:bCs/>
                <w:noProof/>
              </w:rPr>
              <w:t>The New Talent Economy: Broadening the Pool of Potential Candidates.</w:t>
            </w:r>
            <w:r>
              <w:rPr>
                <w:noProof/>
                <w:webHidden/>
              </w:rPr>
              <w:tab/>
            </w:r>
            <w:r>
              <w:rPr>
                <w:noProof/>
                <w:webHidden/>
              </w:rPr>
              <w:fldChar w:fldCharType="begin"/>
            </w:r>
            <w:r>
              <w:rPr>
                <w:noProof/>
                <w:webHidden/>
              </w:rPr>
              <w:instrText xml:space="preserve"> PAGEREF _Toc94889643 \h </w:instrText>
            </w:r>
            <w:r>
              <w:rPr>
                <w:noProof/>
                <w:webHidden/>
              </w:rPr>
            </w:r>
            <w:r>
              <w:rPr>
                <w:noProof/>
                <w:webHidden/>
              </w:rPr>
              <w:fldChar w:fldCharType="separate"/>
            </w:r>
            <w:r>
              <w:rPr>
                <w:noProof/>
                <w:webHidden/>
              </w:rPr>
              <w:t>1</w:t>
            </w:r>
            <w:r>
              <w:rPr>
                <w:noProof/>
                <w:webHidden/>
              </w:rPr>
              <w:fldChar w:fldCharType="end"/>
            </w:r>
          </w:hyperlink>
        </w:p>
        <w:p w14:paraId="1870F46B" w14:textId="478D8D97" w:rsidR="007A6654" w:rsidRDefault="007A6654">
          <w:pPr>
            <w:pStyle w:val="TOC1"/>
            <w:tabs>
              <w:tab w:val="right" w:leader="dot" w:pos="9016"/>
            </w:tabs>
            <w:rPr>
              <w:rFonts w:eastAsiaTheme="minorEastAsia"/>
              <w:noProof/>
              <w:lang w:eastAsia="en-GB"/>
            </w:rPr>
          </w:pPr>
          <w:hyperlink w:anchor="_Toc94889644" w:history="1">
            <w:r w:rsidRPr="00521C51">
              <w:rPr>
                <w:rStyle w:val="Hyperlink"/>
                <w:rFonts w:ascii="Arial" w:hAnsi="Arial" w:cs="Arial"/>
                <w:noProof/>
              </w:rPr>
              <w:t>Glossary of Terms</w:t>
            </w:r>
            <w:r>
              <w:rPr>
                <w:noProof/>
                <w:webHidden/>
              </w:rPr>
              <w:tab/>
            </w:r>
            <w:r>
              <w:rPr>
                <w:noProof/>
                <w:webHidden/>
              </w:rPr>
              <w:fldChar w:fldCharType="begin"/>
            </w:r>
            <w:r>
              <w:rPr>
                <w:noProof/>
                <w:webHidden/>
              </w:rPr>
              <w:instrText xml:space="preserve"> PAGEREF _Toc94889644 \h </w:instrText>
            </w:r>
            <w:r>
              <w:rPr>
                <w:noProof/>
                <w:webHidden/>
              </w:rPr>
            </w:r>
            <w:r>
              <w:rPr>
                <w:noProof/>
                <w:webHidden/>
              </w:rPr>
              <w:fldChar w:fldCharType="separate"/>
            </w:r>
            <w:r>
              <w:rPr>
                <w:noProof/>
                <w:webHidden/>
              </w:rPr>
              <w:t>2</w:t>
            </w:r>
            <w:r>
              <w:rPr>
                <w:noProof/>
                <w:webHidden/>
              </w:rPr>
              <w:fldChar w:fldCharType="end"/>
            </w:r>
          </w:hyperlink>
        </w:p>
        <w:p w14:paraId="405D6F2F" w14:textId="17A5E859" w:rsidR="007A6654" w:rsidRDefault="007A6654">
          <w:pPr>
            <w:pStyle w:val="TOC1"/>
            <w:tabs>
              <w:tab w:val="right" w:leader="dot" w:pos="9016"/>
            </w:tabs>
            <w:rPr>
              <w:rFonts w:eastAsiaTheme="minorEastAsia"/>
              <w:noProof/>
              <w:lang w:eastAsia="en-GB"/>
            </w:rPr>
          </w:pPr>
          <w:hyperlink w:anchor="_Toc94889645" w:history="1">
            <w:r w:rsidRPr="00521C51">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_Toc94889645 \h </w:instrText>
            </w:r>
            <w:r>
              <w:rPr>
                <w:noProof/>
                <w:webHidden/>
              </w:rPr>
            </w:r>
            <w:r>
              <w:rPr>
                <w:noProof/>
                <w:webHidden/>
              </w:rPr>
              <w:fldChar w:fldCharType="separate"/>
            </w:r>
            <w:r>
              <w:rPr>
                <w:noProof/>
                <w:webHidden/>
              </w:rPr>
              <w:t>3</w:t>
            </w:r>
            <w:r>
              <w:rPr>
                <w:noProof/>
                <w:webHidden/>
              </w:rPr>
              <w:fldChar w:fldCharType="end"/>
            </w:r>
          </w:hyperlink>
        </w:p>
        <w:p w14:paraId="5B7F2E65" w14:textId="23AEB706" w:rsidR="007A6654" w:rsidRDefault="007A6654">
          <w:pPr>
            <w:pStyle w:val="TOC1"/>
            <w:tabs>
              <w:tab w:val="right" w:leader="dot" w:pos="9016"/>
            </w:tabs>
            <w:rPr>
              <w:rFonts w:eastAsiaTheme="minorEastAsia"/>
              <w:noProof/>
              <w:lang w:eastAsia="en-GB"/>
            </w:rPr>
          </w:pPr>
          <w:hyperlink w:anchor="_Toc94889646" w:history="1">
            <w:r w:rsidRPr="00521C51">
              <w:rPr>
                <w:rStyle w:val="Hyperlink"/>
                <w:rFonts w:ascii="Arial" w:hAnsi="Arial" w:cs="Arial"/>
                <w:noProof/>
              </w:rPr>
              <w:t>Table of Figures</w:t>
            </w:r>
            <w:r>
              <w:rPr>
                <w:noProof/>
                <w:webHidden/>
              </w:rPr>
              <w:tab/>
            </w:r>
            <w:r>
              <w:rPr>
                <w:noProof/>
                <w:webHidden/>
              </w:rPr>
              <w:fldChar w:fldCharType="begin"/>
            </w:r>
            <w:r>
              <w:rPr>
                <w:noProof/>
                <w:webHidden/>
              </w:rPr>
              <w:instrText xml:space="preserve"> PAGEREF _Toc94889646 \h </w:instrText>
            </w:r>
            <w:r>
              <w:rPr>
                <w:noProof/>
                <w:webHidden/>
              </w:rPr>
            </w:r>
            <w:r>
              <w:rPr>
                <w:noProof/>
                <w:webHidden/>
              </w:rPr>
              <w:fldChar w:fldCharType="separate"/>
            </w:r>
            <w:r>
              <w:rPr>
                <w:noProof/>
                <w:webHidden/>
              </w:rPr>
              <w:t>5</w:t>
            </w:r>
            <w:r>
              <w:rPr>
                <w:noProof/>
                <w:webHidden/>
              </w:rPr>
              <w:fldChar w:fldCharType="end"/>
            </w:r>
          </w:hyperlink>
        </w:p>
        <w:p w14:paraId="3923CE1B" w14:textId="052A57C3" w:rsidR="007A6654" w:rsidRDefault="007A6654">
          <w:pPr>
            <w:pStyle w:val="TOC1"/>
            <w:tabs>
              <w:tab w:val="right" w:leader="dot" w:pos="9016"/>
            </w:tabs>
            <w:rPr>
              <w:rFonts w:eastAsiaTheme="minorEastAsia"/>
              <w:noProof/>
              <w:lang w:eastAsia="en-GB"/>
            </w:rPr>
          </w:pPr>
          <w:hyperlink w:anchor="_Toc94889647" w:history="1">
            <w:r w:rsidRPr="00521C51">
              <w:rPr>
                <w:rStyle w:val="Hyperlink"/>
                <w:rFonts w:ascii="Arial" w:hAnsi="Arial" w:cs="Arial"/>
                <w:noProof/>
              </w:rPr>
              <w:t>Table of Tables</w:t>
            </w:r>
            <w:r>
              <w:rPr>
                <w:noProof/>
                <w:webHidden/>
              </w:rPr>
              <w:tab/>
            </w:r>
            <w:r>
              <w:rPr>
                <w:noProof/>
                <w:webHidden/>
              </w:rPr>
              <w:fldChar w:fldCharType="begin"/>
            </w:r>
            <w:r>
              <w:rPr>
                <w:noProof/>
                <w:webHidden/>
              </w:rPr>
              <w:instrText xml:space="preserve"> PAGEREF _Toc94889647 \h </w:instrText>
            </w:r>
            <w:r>
              <w:rPr>
                <w:noProof/>
                <w:webHidden/>
              </w:rPr>
            </w:r>
            <w:r>
              <w:rPr>
                <w:noProof/>
                <w:webHidden/>
              </w:rPr>
              <w:fldChar w:fldCharType="separate"/>
            </w:r>
            <w:r>
              <w:rPr>
                <w:noProof/>
                <w:webHidden/>
              </w:rPr>
              <w:t>5</w:t>
            </w:r>
            <w:r>
              <w:rPr>
                <w:noProof/>
                <w:webHidden/>
              </w:rPr>
              <w:fldChar w:fldCharType="end"/>
            </w:r>
          </w:hyperlink>
        </w:p>
        <w:p w14:paraId="2DA6AD7D" w14:textId="08D97EBE" w:rsidR="007A6654" w:rsidRDefault="007A6654">
          <w:pPr>
            <w:pStyle w:val="TOC1"/>
            <w:tabs>
              <w:tab w:val="left" w:pos="440"/>
              <w:tab w:val="right" w:leader="dot" w:pos="9016"/>
            </w:tabs>
            <w:rPr>
              <w:rFonts w:eastAsiaTheme="minorEastAsia"/>
              <w:noProof/>
              <w:lang w:eastAsia="en-GB"/>
            </w:rPr>
          </w:pPr>
          <w:hyperlink w:anchor="_Toc94889648" w:history="1">
            <w:r w:rsidRPr="00521C51">
              <w:rPr>
                <w:rStyle w:val="Hyperlink"/>
                <w:rFonts w:ascii="Arial" w:hAnsi="Arial" w:cs="Arial"/>
                <w:noProof/>
              </w:rPr>
              <w:t>1</w:t>
            </w:r>
            <w:r>
              <w:rPr>
                <w:rFonts w:eastAsiaTheme="minorEastAsia"/>
                <w:noProof/>
                <w:lang w:eastAsia="en-GB"/>
              </w:rPr>
              <w:tab/>
            </w:r>
            <w:r w:rsidRPr="00521C5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_Toc94889648 \h </w:instrText>
            </w:r>
            <w:r>
              <w:rPr>
                <w:noProof/>
                <w:webHidden/>
              </w:rPr>
            </w:r>
            <w:r>
              <w:rPr>
                <w:noProof/>
                <w:webHidden/>
              </w:rPr>
              <w:fldChar w:fldCharType="separate"/>
            </w:r>
            <w:r>
              <w:rPr>
                <w:noProof/>
                <w:webHidden/>
              </w:rPr>
              <w:t>6</w:t>
            </w:r>
            <w:r>
              <w:rPr>
                <w:noProof/>
                <w:webHidden/>
              </w:rPr>
              <w:fldChar w:fldCharType="end"/>
            </w:r>
          </w:hyperlink>
        </w:p>
        <w:p w14:paraId="6E5A596B" w14:textId="6F9316F6" w:rsidR="007A6654" w:rsidRDefault="007A6654">
          <w:pPr>
            <w:pStyle w:val="TOC2"/>
            <w:tabs>
              <w:tab w:val="left" w:pos="880"/>
              <w:tab w:val="right" w:leader="dot" w:pos="9016"/>
            </w:tabs>
            <w:rPr>
              <w:rFonts w:eastAsiaTheme="minorEastAsia"/>
              <w:noProof/>
              <w:lang w:eastAsia="en-GB"/>
            </w:rPr>
          </w:pPr>
          <w:hyperlink w:anchor="_Toc94889649" w:history="1">
            <w:r w:rsidRPr="00521C51">
              <w:rPr>
                <w:rStyle w:val="Hyperlink"/>
                <w:rFonts w:ascii="Arial" w:hAnsi="Arial" w:cs="Arial"/>
                <w:noProof/>
              </w:rPr>
              <w:t>1.1</w:t>
            </w:r>
            <w:r>
              <w:rPr>
                <w:rFonts w:eastAsiaTheme="minorEastAsia"/>
                <w:noProof/>
                <w:lang w:eastAsia="en-GB"/>
              </w:rPr>
              <w:tab/>
            </w:r>
            <w:r w:rsidRPr="00521C51">
              <w:rPr>
                <w:rStyle w:val="Hyperlink"/>
                <w:rFonts w:ascii="Arial" w:hAnsi="Arial" w:cs="Arial"/>
                <w:noProof/>
              </w:rPr>
              <w:t>Background of NWSSP</w:t>
            </w:r>
            <w:r>
              <w:rPr>
                <w:noProof/>
                <w:webHidden/>
              </w:rPr>
              <w:tab/>
            </w:r>
            <w:r>
              <w:rPr>
                <w:noProof/>
                <w:webHidden/>
              </w:rPr>
              <w:fldChar w:fldCharType="begin"/>
            </w:r>
            <w:r>
              <w:rPr>
                <w:noProof/>
                <w:webHidden/>
              </w:rPr>
              <w:instrText xml:space="preserve"> PAGEREF _Toc94889649 \h </w:instrText>
            </w:r>
            <w:r>
              <w:rPr>
                <w:noProof/>
                <w:webHidden/>
              </w:rPr>
            </w:r>
            <w:r>
              <w:rPr>
                <w:noProof/>
                <w:webHidden/>
              </w:rPr>
              <w:fldChar w:fldCharType="separate"/>
            </w:r>
            <w:r>
              <w:rPr>
                <w:noProof/>
                <w:webHidden/>
              </w:rPr>
              <w:t>6</w:t>
            </w:r>
            <w:r>
              <w:rPr>
                <w:noProof/>
                <w:webHidden/>
              </w:rPr>
              <w:fldChar w:fldCharType="end"/>
            </w:r>
          </w:hyperlink>
        </w:p>
        <w:p w14:paraId="1B2542E1" w14:textId="0A508F21" w:rsidR="007A6654" w:rsidRDefault="007A6654">
          <w:pPr>
            <w:pStyle w:val="TOC2"/>
            <w:tabs>
              <w:tab w:val="left" w:pos="880"/>
              <w:tab w:val="right" w:leader="dot" w:pos="9016"/>
            </w:tabs>
            <w:rPr>
              <w:rFonts w:eastAsiaTheme="minorEastAsia"/>
              <w:noProof/>
              <w:lang w:eastAsia="en-GB"/>
            </w:rPr>
          </w:pPr>
          <w:hyperlink w:anchor="_Toc94889650" w:history="1">
            <w:r w:rsidRPr="00521C51">
              <w:rPr>
                <w:rStyle w:val="Hyperlink"/>
                <w:rFonts w:ascii="Arial" w:hAnsi="Arial" w:cs="Arial"/>
                <w:noProof/>
              </w:rPr>
              <w:t>1.1</w:t>
            </w:r>
            <w:r>
              <w:rPr>
                <w:rFonts w:eastAsiaTheme="minorEastAsia"/>
                <w:noProof/>
                <w:lang w:eastAsia="en-GB"/>
              </w:rPr>
              <w:tab/>
            </w:r>
            <w:r w:rsidRPr="00521C51">
              <w:rPr>
                <w:rStyle w:val="Hyperlink"/>
                <w:rFonts w:ascii="Arial" w:hAnsi="Arial" w:cs="Arial"/>
                <w:noProof/>
              </w:rPr>
              <w:t>Broadening the Talent Pool</w:t>
            </w:r>
            <w:r>
              <w:rPr>
                <w:noProof/>
                <w:webHidden/>
              </w:rPr>
              <w:tab/>
            </w:r>
            <w:r>
              <w:rPr>
                <w:noProof/>
                <w:webHidden/>
              </w:rPr>
              <w:fldChar w:fldCharType="begin"/>
            </w:r>
            <w:r>
              <w:rPr>
                <w:noProof/>
                <w:webHidden/>
              </w:rPr>
              <w:instrText xml:space="preserve"> PAGEREF _Toc94889650 \h </w:instrText>
            </w:r>
            <w:r>
              <w:rPr>
                <w:noProof/>
                <w:webHidden/>
              </w:rPr>
            </w:r>
            <w:r>
              <w:rPr>
                <w:noProof/>
                <w:webHidden/>
              </w:rPr>
              <w:fldChar w:fldCharType="separate"/>
            </w:r>
            <w:r>
              <w:rPr>
                <w:noProof/>
                <w:webHidden/>
              </w:rPr>
              <w:t>7</w:t>
            </w:r>
            <w:r>
              <w:rPr>
                <w:noProof/>
                <w:webHidden/>
              </w:rPr>
              <w:fldChar w:fldCharType="end"/>
            </w:r>
          </w:hyperlink>
        </w:p>
        <w:p w14:paraId="7F835F84" w14:textId="09ACDCF5" w:rsidR="007A6654" w:rsidRDefault="007A6654">
          <w:pPr>
            <w:pStyle w:val="TOC1"/>
            <w:tabs>
              <w:tab w:val="left" w:pos="440"/>
              <w:tab w:val="right" w:leader="dot" w:pos="9016"/>
            </w:tabs>
            <w:rPr>
              <w:rFonts w:eastAsiaTheme="minorEastAsia"/>
              <w:noProof/>
              <w:lang w:eastAsia="en-GB"/>
            </w:rPr>
          </w:pPr>
          <w:hyperlink w:anchor="_Toc94889651" w:history="1">
            <w:r w:rsidRPr="00521C51">
              <w:rPr>
                <w:rStyle w:val="Hyperlink"/>
                <w:rFonts w:ascii="Arial" w:hAnsi="Arial" w:cs="Arial"/>
                <w:noProof/>
              </w:rPr>
              <w:t>2</w:t>
            </w:r>
            <w:r>
              <w:rPr>
                <w:rFonts w:eastAsiaTheme="minorEastAsia"/>
                <w:noProof/>
                <w:lang w:eastAsia="en-GB"/>
              </w:rPr>
              <w:tab/>
            </w:r>
            <w:r w:rsidRPr="00521C51">
              <w:rPr>
                <w:rStyle w:val="Hyperlink"/>
                <w:rFonts w:ascii="Arial" w:hAnsi="Arial" w:cs="Arial"/>
                <w:noProof/>
              </w:rPr>
              <w:t>Internal and External Influencing Factors</w:t>
            </w:r>
            <w:r>
              <w:rPr>
                <w:noProof/>
                <w:webHidden/>
              </w:rPr>
              <w:tab/>
            </w:r>
            <w:r>
              <w:rPr>
                <w:noProof/>
                <w:webHidden/>
              </w:rPr>
              <w:fldChar w:fldCharType="begin"/>
            </w:r>
            <w:r>
              <w:rPr>
                <w:noProof/>
                <w:webHidden/>
              </w:rPr>
              <w:instrText xml:space="preserve"> PAGEREF _Toc94889651 \h </w:instrText>
            </w:r>
            <w:r>
              <w:rPr>
                <w:noProof/>
                <w:webHidden/>
              </w:rPr>
            </w:r>
            <w:r>
              <w:rPr>
                <w:noProof/>
                <w:webHidden/>
              </w:rPr>
              <w:fldChar w:fldCharType="separate"/>
            </w:r>
            <w:r>
              <w:rPr>
                <w:noProof/>
                <w:webHidden/>
              </w:rPr>
              <w:t>8</w:t>
            </w:r>
            <w:r>
              <w:rPr>
                <w:noProof/>
                <w:webHidden/>
              </w:rPr>
              <w:fldChar w:fldCharType="end"/>
            </w:r>
          </w:hyperlink>
        </w:p>
        <w:p w14:paraId="6DF44A7B" w14:textId="6FC54EAC" w:rsidR="007A6654" w:rsidRDefault="007A6654">
          <w:pPr>
            <w:pStyle w:val="TOC2"/>
            <w:tabs>
              <w:tab w:val="left" w:pos="880"/>
              <w:tab w:val="right" w:leader="dot" w:pos="9016"/>
            </w:tabs>
            <w:rPr>
              <w:rFonts w:eastAsiaTheme="minorEastAsia"/>
              <w:noProof/>
              <w:lang w:eastAsia="en-GB"/>
            </w:rPr>
          </w:pPr>
          <w:hyperlink w:anchor="_Toc94889652" w:history="1">
            <w:r w:rsidRPr="00521C51">
              <w:rPr>
                <w:rStyle w:val="Hyperlink"/>
                <w:rFonts w:ascii="Arial" w:hAnsi="Arial" w:cs="Arial"/>
                <w:noProof/>
              </w:rPr>
              <w:t>2.1</w:t>
            </w:r>
            <w:r>
              <w:rPr>
                <w:rFonts w:eastAsiaTheme="minorEastAsia"/>
                <w:noProof/>
                <w:lang w:eastAsia="en-GB"/>
              </w:rPr>
              <w:tab/>
            </w:r>
            <w:r w:rsidRPr="00521C51">
              <w:rPr>
                <w:rStyle w:val="Hyperlink"/>
                <w:rFonts w:ascii="Arial" w:hAnsi="Arial" w:cs="Arial"/>
                <w:noProof/>
              </w:rPr>
              <w:t>Labour Market</w:t>
            </w:r>
            <w:r>
              <w:rPr>
                <w:noProof/>
                <w:webHidden/>
              </w:rPr>
              <w:tab/>
            </w:r>
            <w:r>
              <w:rPr>
                <w:noProof/>
                <w:webHidden/>
              </w:rPr>
              <w:fldChar w:fldCharType="begin"/>
            </w:r>
            <w:r>
              <w:rPr>
                <w:noProof/>
                <w:webHidden/>
              </w:rPr>
              <w:instrText xml:space="preserve"> PAGEREF _Toc94889652 \h </w:instrText>
            </w:r>
            <w:r>
              <w:rPr>
                <w:noProof/>
                <w:webHidden/>
              </w:rPr>
            </w:r>
            <w:r>
              <w:rPr>
                <w:noProof/>
                <w:webHidden/>
              </w:rPr>
              <w:fldChar w:fldCharType="separate"/>
            </w:r>
            <w:r>
              <w:rPr>
                <w:noProof/>
                <w:webHidden/>
              </w:rPr>
              <w:t>8</w:t>
            </w:r>
            <w:r>
              <w:rPr>
                <w:noProof/>
                <w:webHidden/>
              </w:rPr>
              <w:fldChar w:fldCharType="end"/>
            </w:r>
          </w:hyperlink>
        </w:p>
        <w:p w14:paraId="4FDA3084" w14:textId="5EAA5321" w:rsidR="007A6654" w:rsidRDefault="007A6654">
          <w:pPr>
            <w:pStyle w:val="TOC2"/>
            <w:tabs>
              <w:tab w:val="left" w:pos="880"/>
              <w:tab w:val="right" w:leader="dot" w:pos="9016"/>
            </w:tabs>
            <w:rPr>
              <w:rFonts w:eastAsiaTheme="minorEastAsia"/>
              <w:noProof/>
              <w:lang w:eastAsia="en-GB"/>
            </w:rPr>
          </w:pPr>
          <w:hyperlink w:anchor="_Toc94889653" w:history="1">
            <w:r w:rsidRPr="00521C51">
              <w:rPr>
                <w:rStyle w:val="Hyperlink"/>
                <w:rFonts w:ascii="Arial" w:hAnsi="Arial" w:cs="Arial"/>
                <w:noProof/>
              </w:rPr>
              <w:t>2.2</w:t>
            </w:r>
            <w:r>
              <w:rPr>
                <w:rFonts w:eastAsiaTheme="minorEastAsia"/>
                <w:noProof/>
                <w:lang w:eastAsia="en-GB"/>
              </w:rPr>
              <w:tab/>
            </w:r>
            <w:r w:rsidRPr="00521C51">
              <w:rPr>
                <w:rStyle w:val="Hyperlink"/>
                <w:rFonts w:ascii="Arial" w:hAnsi="Arial" w:cs="Arial"/>
                <w:noProof/>
              </w:rPr>
              <w:t>Coronavirus</w:t>
            </w:r>
            <w:r>
              <w:rPr>
                <w:noProof/>
                <w:webHidden/>
              </w:rPr>
              <w:tab/>
            </w:r>
            <w:r>
              <w:rPr>
                <w:noProof/>
                <w:webHidden/>
              </w:rPr>
              <w:fldChar w:fldCharType="begin"/>
            </w:r>
            <w:r>
              <w:rPr>
                <w:noProof/>
                <w:webHidden/>
              </w:rPr>
              <w:instrText xml:space="preserve"> PAGEREF _Toc94889653 \h </w:instrText>
            </w:r>
            <w:r>
              <w:rPr>
                <w:noProof/>
                <w:webHidden/>
              </w:rPr>
            </w:r>
            <w:r>
              <w:rPr>
                <w:noProof/>
                <w:webHidden/>
              </w:rPr>
              <w:fldChar w:fldCharType="separate"/>
            </w:r>
            <w:r>
              <w:rPr>
                <w:noProof/>
                <w:webHidden/>
              </w:rPr>
              <w:t>10</w:t>
            </w:r>
            <w:r>
              <w:rPr>
                <w:noProof/>
                <w:webHidden/>
              </w:rPr>
              <w:fldChar w:fldCharType="end"/>
            </w:r>
          </w:hyperlink>
        </w:p>
        <w:p w14:paraId="00841E16" w14:textId="6FB5E200" w:rsidR="007A6654" w:rsidRDefault="007A6654">
          <w:pPr>
            <w:pStyle w:val="TOC2"/>
            <w:tabs>
              <w:tab w:val="left" w:pos="880"/>
              <w:tab w:val="right" w:leader="dot" w:pos="9016"/>
            </w:tabs>
            <w:rPr>
              <w:rFonts w:eastAsiaTheme="minorEastAsia"/>
              <w:noProof/>
              <w:lang w:eastAsia="en-GB"/>
            </w:rPr>
          </w:pPr>
          <w:hyperlink w:anchor="_Toc94889654" w:history="1">
            <w:r w:rsidRPr="00521C51">
              <w:rPr>
                <w:rStyle w:val="Hyperlink"/>
                <w:rFonts w:ascii="Arial" w:hAnsi="Arial" w:cs="Arial"/>
                <w:noProof/>
              </w:rPr>
              <w:t>2.3</w:t>
            </w:r>
            <w:r>
              <w:rPr>
                <w:rFonts w:eastAsiaTheme="minorEastAsia"/>
                <w:noProof/>
                <w:lang w:eastAsia="en-GB"/>
              </w:rPr>
              <w:tab/>
            </w:r>
            <w:r w:rsidRPr="00521C51">
              <w:rPr>
                <w:rStyle w:val="Hyperlink"/>
                <w:rFonts w:ascii="Arial" w:hAnsi="Arial" w:cs="Arial"/>
                <w:noProof/>
              </w:rPr>
              <w:t>Government and Legal</w:t>
            </w:r>
            <w:r>
              <w:rPr>
                <w:noProof/>
                <w:webHidden/>
              </w:rPr>
              <w:tab/>
            </w:r>
            <w:r>
              <w:rPr>
                <w:noProof/>
                <w:webHidden/>
              </w:rPr>
              <w:fldChar w:fldCharType="begin"/>
            </w:r>
            <w:r>
              <w:rPr>
                <w:noProof/>
                <w:webHidden/>
              </w:rPr>
              <w:instrText xml:space="preserve"> PAGEREF _Toc94889654 \h </w:instrText>
            </w:r>
            <w:r>
              <w:rPr>
                <w:noProof/>
                <w:webHidden/>
              </w:rPr>
            </w:r>
            <w:r>
              <w:rPr>
                <w:noProof/>
                <w:webHidden/>
              </w:rPr>
              <w:fldChar w:fldCharType="separate"/>
            </w:r>
            <w:r>
              <w:rPr>
                <w:noProof/>
                <w:webHidden/>
              </w:rPr>
              <w:t>11</w:t>
            </w:r>
            <w:r>
              <w:rPr>
                <w:noProof/>
                <w:webHidden/>
              </w:rPr>
              <w:fldChar w:fldCharType="end"/>
            </w:r>
          </w:hyperlink>
        </w:p>
        <w:p w14:paraId="6782D535" w14:textId="185ECE06" w:rsidR="007A6654" w:rsidRDefault="007A6654">
          <w:pPr>
            <w:pStyle w:val="TOC2"/>
            <w:tabs>
              <w:tab w:val="left" w:pos="880"/>
              <w:tab w:val="right" w:leader="dot" w:pos="9016"/>
            </w:tabs>
            <w:rPr>
              <w:rFonts w:eastAsiaTheme="minorEastAsia"/>
              <w:noProof/>
              <w:lang w:eastAsia="en-GB"/>
            </w:rPr>
          </w:pPr>
          <w:hyperlink w:anchor="_Toc94889655" w:history="1">
            <w:r w:rsidRPr="00521C51">
              <w:rPr>
                <w:rStyle w:val="Hyperlink"/>
                <w:rFonts w:ascii="Arial" w:hAnsi="Arial" w:cs="Arial"/>
                <w:noProof/>
              </w:rPr>
              <w:t>2.4</w:t>
            </w:r>
            <w:r>
              <w:rPr>
                <w:rFonts w:eastAsiaTheme="minorEastAsia"/>
                <w:noProof/>
                <w:lang w:eastAsia="en-GB"/>
              </w:rPr>
              <w:tab/>
            </w:r>
            <w:r w:rsidRPr="00521C51">
              <w:rPr>
                <w:rStyle w:val="Hyperlink"/>
                <w:rFonts w:ascii="Arial" w:hAnsi="Arial" w:cs="Arial"/>
                <w:noProof/>
              </w:rPr>
              <w:t>Culture</w:t>
            </w:r>
            <w:r>
              <w:rPr>
                <w:noProof/>
                <w:webHidden/>
              </w:rPr>
              <w:tab/>
            </w:r>
            <w:r>
              <w:rPr>
                <w:noProof/>
                <w:webHidden/>
              </w:rPr>
              <w:fldChar w:fldCharType="begin"/>
            </w:r>
            <w:r>
              <w:rPr>
                <w:noProof/>
                <w:webHidden/>
              </w:rPr>
              <w:instrText xml:space="preserve"> PAGEREF _Toc94889655 \h </w:instrText>
            </w:r>
            <w:r>
              <w:rPr>
                <w:noProof/>
                <w:webHidden/>
              </w:rPr>
            </w:r>
            <w:r>
              <w:rPr>
                <w:noProof/>
                <w:webHidden/>
              </w:rPr>
              <w:fldChar w:fldCharType="separate"/>
            </w:r>
            <w:r>
              <w:rPr>
                <w:noProof/>
                <w:webHidden/>
              </w:rPr>
              <w:t>12</w:t>
            </w:r>
            <w:r>
              <w:rPr>
                <w:noProof/>
                <w:webHidden/>
              </w:rPr>
              <w:fldChar w:fldCharType="end"/>
            </w:r>
          </w:hyperlink>
        </w:p>
        <w:p w14:paraId="213A3A55" w14:textId="04DB64D9" w:rsidR="007A6654" w:rsidRDefault="007A6654">
          <w:pPr>
            <w:pStyle w:val="TOC1"/>
            <w:tabs>
              <w:tab w:val="left" w:pos="440"/>
              <w:tab w:val="right" w:leader="dot" w:pos="9016"/>
            </w:tabs>
            <w:rPr>
              <w:rFonts w:eastAsiaTheme="minorEastAsia"/>
              <w:noProof/>
              <w:lang w:eastAsia="en-GB"/>
            </w:rPr>
          </w:pPr>
          <w:hyperlink w:anchor="_Toc94889656" w:history="1">
            <w:r w:rsidRPr="00521C51">
              <w:rPr>
                <w:rStyle w:val="Hyperlink"/>
                <w:rFonts w:ascii="Arial" w:hAnsi="Arial" w:cs="Arial"/>
                <w:noProof/>
              </w:rPr>
              <w:t>3</w:t>
            </w:r>
            <w:r>
              <w:rPr>
                <w:rFonts w:eastAsiaTheme="minorEastAsia"/>
                <w:noProof/>
                <w:lang w:eastAsia="en-GB"/>
              </w:rPr>
              <w:tab/>
            </w:r>
            <w:r w:rsidRPr="00521C51">
              <w:rPr>
                <w:rStyle w:val="Hyperlink"/>
                <w:rFonts w:ascii="Arial" w:hAnsi="Arial" w:cs="Arial"/>
                <w:noProof/>
              </w:rPr>
              <w:t>Findings and Analysis</w:t>
            </w:r>
            <w:r>
              <w:rPr>
                <w:noProof/>
                <w:webHidden/>
              </w:rPr>
              <w:tab/>
            </w:r>
            <w:r>
              <w:rPr>
                <w:noProof/>
                <w:webHidden/>
              </w:rPr>
              <w:fldChar w:fldCharType="begin"/>
            </w:r>
            <w:r>
              <w:rPr>
                <w:noProof/>
                <w:webHidden/>
              </w:rPr>
              <w:instrText xml:space="preserve"> PAGEREF _Toc94889656 \h </w:instrText>
            </w:r>
            <w:r>
              <w:rPr>
                <w:noProof/>
                <w:webHidden/>
              </w:rPr>
            </w:r>
            <w:r>
              <w:rPr>
                <w:noProof/>
                <w:webHidden/>
              </w:rPr>
              <w:fldChar w:fldCharType="separate"/>
            </w:r>
            <w:r>
              <w:rPr>
                <w:noProof/>
                <w:webHidden/>
              </w:rPr>
              <w:t>14</w:t>
            </w:r>
            <w:r>
              <w:rPr>
                <w:noProof/>
                <w:webHidden/>
              </w:rPr>
              <w:fldChar w:fldCharType="end"/>
            </w:r>
          </w:hyperlink>
        </w:p>
        <w:p w14:paraId="51DC9948" w14:textId="6F0E74B9" w:rsidR="007A6654" w:rsidRDefault="007A6654">
          <w:pPr>
            <w:pStyle w:val="TOC2"/>
            <w:tabs>
              <w:tab w:val="left" w:pos="880"/>
              <w:tab w:val="right" w:leader="dot" w:pos="9016"/>
            </w:tabs>
            <w:rPr>
              <w:rFonts w:eastAsiaTheme="minorEastAsia"/>
              <w:noProof/>
              <w:lang w:eastAsia="en-GB"/>
            </w:rPr>
          </w:pPr>
          <w:hyperlink w:anchor="_Toc94889657" w:history="1">
            <w:r w:rsidRPr="00521C51">
              <w:rPr>
                <w:rStyle w:val="Hyperlink"/>
                <w:rFonts w:ascii="Arial" w:hAnsi="Arial" w:cs="Arial"/>
                <w:noProof/>
              </w:rPr>
              <w:t>3.1</w:t>
            </w:r>
            <w:r>
              <w:rPr>
                <w:rFonts w:eastAsiaTheme="minorEastAsia"/>
                <w:noProof/>
                <w:lang w:eastAsia="en-GB"/>
              </w:rPr>
              <w:tab/>
            </w:r>
            <w:r w:rsidRPr="00521C51">
              <w:rPr>
                <w:rStyle w:val="Hyperlink"/>
                <w:rFonts w:ascii="Arial" w:hAnsi="Arial" w:cs="Arial"/>
                <w:noProof/>
              </w:rPr>
              <w:t>Attraction Strategies</w:t>
            </w:r>
            <w:r>
              <w:rPr>
                <w:noProof/>
                <w:webHidden/>
              </w:rPr>
              <w:tab/>
            </w:r>
            <w:r>
              <w:rPr>
                <w:noProof/>
                <w:webHidden/>
              </w:rPr>
              <w:fldChar w:fldCharType="begin"/>
            </w:r>
            <w:r>
              <w:rPr>
                <w:noProof/>
                <w:webHidden/>
              </w:rPr>
              <w:instrText xml:space="preserve"> PAGEREF _Toc94889657 \h </w:instrText>
            </w:r>
            <w:r>
              <w:rPr>
                <w:noProof/>
                <w:webHidden/>
              </w:rPr>
            </w:r>
            <w:r>
              <w:rPr>
                <w:noProof/>
                <w:webHidden/>
              </w:rPr>
              <w:fldChar w:fldCharType="separate"/>
            </w:r>
            <w:r>
              <w:rPr>
                <w:noProof/>
                <w:webHidden/>
              </w:rPr>
              <w:t>14</w:t>
            </w:r>
            <w:r>
              <w:rPr>
                <w:noProof/>
                <w:webHidden/>
              </w:rPr>
              <w:fldChar w:fldCharType="end"/>
            </w:r>
          </w:hyperlink>
        </w:p>
        <w:p w14:paraId="16F14729" w14:textId="60E9FBB9" w:rsidR="007A6654" w:rsidRDefault="007A6654">
          <w:pPr>
            <w:pStyle w:val="TOC2"/>
            <w:tabs>
              <w:tab w:val="left" w:pos="1100"/>
              <w:tab w:val="right" w:leader="dot" w:pos="9016"/>
            </w:tabs>
            <w:rPr>
              <w:rFonts w:eastAsiaTheme="minorEastAsia"/>
              <w:noProof/>
              <w:lang w:eastAsia="en-GB"/>
            </w:rPr>
          </w:pPr>
          <w:hyperlink w:anchor="_Toc94889658" w:history="1">
            <w:r w:rsidRPr="00521C51">
              <w:rPr>
                <w:rStyle w:val="Hyperlink"/>
                <w:rFonts w:ascii="Arial" w:hAnsi="Arial" w:cs="Arial"/>
                <w:noProof/>
              </w:rPr>
              <w:t>3.1.1</w:t>
            </w:r>
            <w:r>
              <w:rPr>
                <w:rFonts w:eastAsiaTheme="minorEastAsia"/>
                <w:noProof/>
                <w:lang w:eastAsia="en-GB"/>
              </w:rPr>
              <w:tab/>
            </w:r>
            <w:r w:rsidRPr="00521C51">
              <w:rPr>
                <w:rStyle w:val="Hyperlink"/>
                <w:rFonts w:ascii="Arial" w:hAnsi="Arial" w:cs="Arial"/>
                <w:noProof/>
              </w:rPr>
              <w:t>This is our NWSSP</w:t>
            </w:r>
            <w:r>
              <w:rPr>
                <w:noProof/>
                <w:webHidden/>
              </w:rPr>
              <w:tab/>
            </w:r>
            <w:r>
              <w:rPr>
                <w:noProof/>
                <w:webHidden/>
              </w:rPr>
              <w:fldChar w:fldCharType="begin"/>
            </w:r>
            <w:r>
              <w:rPr>
                <w:noProof/>
                <w:webHidden/>
              </w:rPr>
              <w:instrText xml:space="preserve"> PAGEREF _Toc94889658 \h </w:instrText>
            </w:r>
            <w:r>
              <w:rPr>
                <w:noProof/>
                <w:webHidden/>
              </w:rPr>
            </w:r>
            <w:r>
              <w:rPr>
                <w:noProof/>
                <w:webHidden/>
              </w:rPr>
              <w:fldChar w:fldCharType="separate"/>
            </w:r>
            <w:r>
              <w:rPr>
                <w:noProof/>
                <w:webHidden/>
              </w:rPr>
              <w:t>14</w:t>
            </w:r>
            <w:r>
              <w:rPr>
                <w:noProof/>
                <w:webHidden/>
              </w:rPr>
              <w:fldChar w:fldCharType="end"/>
            </w:r>
          </w:hyperlink>
        </w:p>
        <w:p w14:paraId="4143A7DE" w14:textId="428B758B" w:rsidR="007A6654" w:rsidRDefault="007A6654">
          <w:pPr>
            <w:pStyle w:val="TOC2"/>
            <w:tabs>
              <w:tab w:val="left" w:pos="1100"/>
              <w:tab w:val="right" w:leader="dot" w:pos="9016"/>
            </w:tabs>
            <w:rPr>
              <w:rFonts w:eastAsiaTheme="minorEastAsia"/>
              <w:noProof/>
              <w:lang w:eastAsia="en-GB"/>
            </w:rPr>
          </w:pPr>
          <w:hyperlink w:anchor="_Toc94889659" w:history="1">
            <w:r w:rsidRPr="00521C51">
              <w:rPr>
                <w:rStyle w:val="Hyperlink"/>
                <w:rFonts w:ascii="Arial" w:hAnsi="Arial" w:cs="Arial"/>
                <w:noProof/>
              </w:rPr>
              <w:t>3.1.2</w:t>
            </w:r>
            <w:r>
              <w:rPr>
                <w:rFonts w:eastAsiaTheme="minorEastAsia"/>
                <w:noProof/>
                <w:lang w:eastAsia="en-GB"/>
              </w:rPr>
              <w:tab/>
            </w:r>
            <w:r w:rsidRPr="00521C51">
              <w:rPr>
                <w:rStyle w:val="Hyperlink"/>
                <w:rFonts w:ascii="Arial" w:hAnsi="Arial" w:cs="Arial"/>
                <w:noProof/>
              </w:rPr>
              <w:t>Agile Working Toolkit</w:t>
            </w:r>
            <w:r>
              <w:rPr>
                <w:noProof/>
                <w:webHidden/>
              </w:rPr>
              <w:tab/>
            </w:r>
            <w:r>
              <w:rPr>
                <w:noProof/>
                <w:webHidden/>
              </w:rPr>
              <w:fldChar w:fldCharType="begin"/>
            </w:r>
            <w:r>
              <w:rPr>
                <w:noProof/>
                <w:webHidden/>
              </w:rPr>
              <w:instrText xml:space="preserve"> PAGEREF _Toc94889659 \h </w:instrText>
            </w:r>
            <w:r>
              <w:rPr>
                <w:noProof/>
                <w:webHidden/>
              </w:rPr>
            </w:r>
            <w:r>
              <w:rPr>
                <w:noProof/>
                <w:webHidden/>
              </w:rPr>
              <w:fldChar w:fldCharType="separate"/>
            </w:r>
            <w:r>
              <w:rPr>
                <w:noProof/>
                <w:webHidden/>
              </w:rPr>
              <w:t>16</w:t>
            </w:r>
            <w:r>
              <w:rPr>
                <w:noProof/>
                <w:webHidden/>
              </w:rPr>
              <w:fldChar w:fldCharType="end"/>
            </w:r>
          </w:hyperlink>
        </w:p>
        <w:p w14:paraId="5B8BBD6C" w14:textId="7689E6E2" w:rsidR="007A6654" w:rsidRDefault="007A6654">
          <w:pPr>
            <w:pStyle w:val="TOC2"/>
            <w:tabs>
              <w:tab w:val="left" w:pos="880"/>
              <w:tab w:val="right" w:leader="dot" w:pos="9016"/>
            </w:tabs>
            <w:rPr>
              <w:rFonts w:eastAsiaTheme="minorEastAsia"/>
              <w:noProof/>
              <w:lang w:eastAsia="en-GB"/>
            </w:rPr>
          </w:pPr>
          <w:hyperlink w:anchor="_Toc94889660" w:history="1">
            <w:r w:rsidRPr="00521C51">
              <w:rPr>
                <w:rStyle w:val="Hyperlink"/>
                <w:rFonts w:ascii="Arial" w:hAnsi="Arial" w:cs="Arial"/>
                <w:noProof/>
              </w:rPr>
              <w:t>3.2</w:t>
            </w:r>
            <w:r>
              <w:rPr>
                <w:rFonts w:eastAsiaTheme="minorEastAsia"/>
                <w:noProof/>
                <w:lang w:eastAsia="en-GB"/>
              </w:rPr>
              <w:tab/>
            </w:r>
            <w:r w:rsidRPr="00521C51">
              <w:rPr>
                <w:rStyle w:val="Hyperlink"/>
                <w:rFonts w:ascii="Arial" w:hAnsi="Arial" w:cs="Arial"/>
                <w:noProof/>
              </w:rPr>
              <w:t>Recruitment Strategies</w:t>
            </w:r>
            <w:r>
              <w:rPr>
                <w:noProof/>
                <w:webHidden/>
              </w:rPr>
              <w:tab/>
            </w:r>
            <w:r>
              <w:rPr>
                <w:noProof/>
                <w:webHidden/>
              </w:rPr>
              <w:fldChar w:fldCharType="begin"/>
            </w:r>
            <w:r>
              <w:rPr>
                <w:noProof/>
                <w:webHidden/>
              </w:rPr>
              <w:instrText xml:space="preserve"> PAGEREF _Toc94889660 \h </w:instrText>
            </w:r>
            <w:r>
              <w:rPr>
                <w:noProof/>
                <w:webHidden/>
              </w:rPr>
            </w:r>
            <w:r>
              <w:rPr>
                <w:noProof/>
                <w:webHidden/>
              </w:rPr>
              <w:fldChar w:fldCharType="separate"/>
            </w:r>
            <w:r>
              <w:rPr>
                <w:noProof/>
                <w:webHidden/>
              </w:rPr>
              <w:t>17</w:t>
            </w:r>
            <w:r>
              <w:rPr>
                <w:noProof/>
                <w:webHidden/>
              </w:rPr>
              <w:fldChar w:fldCharType="end"/>
            </w:r>
          </w:hyperlink>
        </w:p>
        <w:p w14:paraId="1AEEC6E8" w14:textId="1F7194F8" w:rsidR="007A6654" w:rsidRDefault="007A6654">
          <w:pPr>
            <w:pStyle w:val="TOC2"/>
            <w:tabs>
              <w:tab w:val="left" w:pos="1100"/>
              <w:tab w:val="right" w:leader="dot" w:pos="9016"/>
            </w:tabs>
            <w:rPr>
              <w:rFonts w:eastAsiaTheme="minorEastAsia"/>
              <w:noProof/>
              <w:lang w:eastAsia="en-GB"/>
            </w:rPr>
          </w:pPr>
          <w:hyperlink w:anchor="_Toc94889661" w:history="1">
            <w:r w:rsidRPr="00521C51">
              <w:rPr>
                <w:rStyle w:val="Hyperlink"/>
                <w:rFonts w:ascii="Arial" w:hAnsi="Arial" w:cs="Arial"/>
                <w:noProof/>
              </w:rPr>
              <w:t>3.2.1</w:t>
            </w:r>
            <w:r>
              <w:rPr>
                <w:rFonts w:eastAsiaTheme="minorEastAsia"/>
                <w:noProof/>
                <w:lang w:eastAsia="en-GB"/>
              </w:rPr>
              <w:tab/>
            </w:r>
            <w:r w:rsidRPr="00521C51">
              <w:rPr>
                <w:rStyle w:val="Hyperlink"/>
                <w:rFonts w:ascii="Arial" w:hAnsi="Arial" w:cs="Arial"/>
                <w:noProof/>
              </w:rPr>
              <w:t>Career Entry Routes</w:t>
            </w:r>
            <w:r>
              <w:rPr>
                <w:noProof/>
                <w:webHidden/>
              </w:rPr>
              <w:tab/>
            </w:r>
            <w:r>
              <w:rPr>
                <w:noProof/>
                <w:webHidden/>
              </w:rPr>
              <w:fldChar w:fldCharType="begin"/>
            </w:r>
            <w:r>
              <w:rPr>
                <w:noProof/>
                <w:webHidden/>
              </w:rPr>
              <w:instrText xml:space="preserve"> PAGEREF _Toc94889661 \h </w:instrText>
            </w:r>
            <w:r>
              <w:rPr>
                <w:noProof/>
                <w:webHidden/>
              </w:rPr>
            </w:r>
            <w:r>
              <w:rPr>
                <w:noProof/>
                <w:webHidden/>
              </w:rPr>
              <w:fldChar w:fldCharType="separate"/>
            </w:r>
            <w:r>
              <w:rPr>
                <w:noProof/>
                <w:webHidden/>
              </w:rPr>
              <w:t>17</w:t>
            </w:r>
            <w:r>
              <w:rPr>
                <w:noProof/>
                <w:webHidden/>
              </w:rPr>
              <w:fldChar w:fldCharType="end"/>
            </w:r>
          </w:hyperlink>
        </w:p>
        <w:p w14:paraId="5551709F" w14:textId="23244E23" w:rsidR="007A6654" w:rsidRDefault="007A6654">
          <w:pPr>
            <w:pStyle w:val="TOC2"/>
            <w:tabs>
              <w:tab w:val="left" w:pos="1320"/>
              <w:tab w:val="right" w:leader="dot" w:pos="9016"/>
            </w:tabs>
            <w:rPr>
              <w:rFonts w:eastAsiaTheme="minorEastAsia"/>
              <w:noProof/>
              <w:lang w:eastAsia="en-GB"/>
            </w:rPr>
          </w:pPr>
          <w:hyperlink w:anchor="_Toc94889662" w:history="1">
            <w:r w:rsidRPr="00521C51">
              <w:rPr>
                <w:rStyle w:val="Hyperlink"/>
                <w:rFonts w:ascii="Arial" w:hAnsi="Arial" w:cs="Arial"/>
                <w:noProof/>
              </w:rPr>
              <w:t>3.2.1.1</w:t>
            </w:r>
            <w:r>
              <w:rPr>
                <w:rFonts w:eastAsiaTheme="minorEastAsia"/>
                <w:noProof/>
                <w:lang w:eastAsia="en-GB"/>
              </w:rPr>
              <w:tab/>
            </w:r>
            <w:r w:rsidRPr="00521C51">
              <w:rPr>
                <w:rStyle w:val="Hyperlink"/>
                <w:rFonts w:ascii="Arial" w:hAnsi="Arial" w:cs="Arial"/>
                <w:noProof/>
              </w:rPr>
              <w:t>Apprentices</w:t>
            </w:r>
            <w:r>
              <w:rPr>
                <w:noProof/>
                <w:webHidden/>
              </w:rPr>
              <w:tab/>
            </w:r>
            <w:r>
              <w:rPr>
                <w:noProof/>
                <w:webHidden/>
              </w:rPr>
              <w:fldChar w:fldCharType="begin"/>
            </w:r>
            <w:r>
              <w:rPr>
                <w:noProof/>
                <w:webHidden/>
              </w:rPr>
              <w:instrText xml:space="preserve"> PAGEREF _Toc94889662 \h </w:instrText>
            </w:r>
            <w:r>
              <w:rPr>
                <w:noProof/>
                <w:webHidden/>
              </w:rPr>
            </w:r>
            <w:r>
              <w:rPr>
                <w:noProof/>
                <w:webHidden/>
              </w:rPr>
              <w:fldChar w:fldCharType="separate"/>
            </w:r>
            <w:r>
              <w:rPr>
                <w:noProof/>
                <w:webHidden/>
              </w:rPr>
              <w:t>17</w:t>
            </w:r>
            <w:r>
              <w:rPr>
                <w:noProof/>
                <w:webHidden/>
              </w:rPr>
              <w:fldChar w:fldCharType="end"/>
            </w:r>
          </w:hyperlink>
        </w:p>
        <w:p w14:paraId="305A6266" w14:textId="4085F606" w:rsidR="007A6654" w:rsidRDefault="007A6654">
          <w:pPr>
            <w:pStyle w:val="TOC2"/>
            <w:tabs>
              <w:tab w:val="left" w:pos="1320"/>
              <w:tab w:val="right" w:leader="dot" w:pos="9016"/>
            </w:tabs>
            <w:rPr>
              <w:rFonts w:eastAsiaTheme="minorEastAsia"/>
              <w:noProof/>
              <w:lang w:eastAsia="en-GB"/>
            </w:rPr>
          </w:pPr>
          <w:hyperlink w:anchor="_Toc94889663" w:history="1">
            <w:r w:rsidRPr="00521C51">
              <w:rPr>
                <w:rStyle w:val="Hyperlink"/>
                <w:rFonts w:ascii="Arial" w:hAnsi="Arial" w:cs="Arial"/>
                <w:noProof/>
              </w:rPr>
              <w:t>3.2.1.2</w:t>
            </w:r>
            <w:r>
              <w:rPr>
                <w:rFonts w:eastAsiaTheme="minorEastAsia"/>
                <w:noProof/>
                <w:lang w:eastAsia="en-GB"/>
              </w:rPr>
              <w:tab/>
            </w:r>
            <w:r w:rsidRPr="00521C51">
              <w:rPr>
                <w:rStyle w:val="Hyperlink"/>
                <w:rFonts w:ascii="Arial" w:hAnsi="Arial" w:cs="Arial"/>
                <w:noProof/>
              </w:rPr>
              <w:t>Kickstart Scheme</w:t>
            </w:r>
            <w:r>
              <w:rPr>
                <w:noProof/>
                <w:webHidden/>
              </w:rPr>
              <w:tab/>
            </w:r>
            <w:r>
              <w:rPr>
                <w:noProof/>
                <w:webHidden/>
              </w:rPr>
              <w:fldChar w:fldCharType="begin"/>
            </w:r>
            <w:r>
              <w:rPr>
                <w:noProof/>
                <w:webHidden/>
              </w:rPr>
              <w:instrText xml:space="preserve"> PAGEREF _Toc94889663 \h </w:instrText>
            </w:r>
            <w:r>
              <w:rPr>
                <w:noProof/>
                <w:webHidden/>
              </w:rPr>
            </w:r>
            <w:r>
              <w:rPr>
                <w:noProof/>
                <w:webHidden/>
              </w:rPr>
              <w:fldChar w:fldCharType="separate"/>
            </w:r>
            <w:r>
              <w:rPr>
                <w:noProof/>
                <w:webHidden/>
              </w:rPr>
              <w:t>18</w:t>
            </w:r>
            <w:r>
              <w:rPr>
                <w:noProof/>
                <w:webHidden/>
              </w:rPr>
              <w:fldChar w:fldCharType="end"/>
            </w:r>
          </w:hyperlink>
        </w:p>
        <w:p w14:paraId="167DA658" w14:textId="3D3BAB5A" w:rsidR="007A6654" w:rsidRDefault="007A6654">
          <w:pPr>
            <w:pStyle w:val="TOC2"/>
            <w:tabs>
              <w:tab w:val="left" w:pos="1100"/>
              <w:tab w:val="right" w:leader="dot" w:pos="9016"/>
            </w:tabs>
            <w:rPr>
              <w:rFonts w:eastAsiaTheme="minorEastAsia"/>
              <w:noProof/>
              <w:lang w:eastAsia="en-GB"/>
            </w:rPr>
          </w:pPr>
          <w:hyperlink w:anchor="_Toc94889664" w:history="1">
            <w:r w:rsidRPr="00521C51">
              <w:rPr>
                <w:rStyle w:val="Hyperlink"/>
                <w:rFonts w:ascii="Arial" w:hAnsi="Arial" w:cs="Arial"/>
                <w:noProof/>
              </w:rPr>
              <w:t>3.2.2</w:t>
            </w:r>
            <w:r>
              <w:rPr>
                <w:rFonts w:eastAsiaTheme="minorEastAsia"/>
                <w:noProof/>
                <w:lang w:eastAsia="en-GB"/>
              </w:rPr>
              <w:tab/>
            </w:r>
            <w:r w:rsidRPr="00521C51">
              <w:rPr>
                <w:rStyle w:val="Hyperlink"/>
                <w:rFonts w:ascii="Arial" w:hAnsi="Arial" w:cs="Arial"/>
                <w:noProof/>
              </w:rPr>
              <w:t>Resource</w:t>
            </w:r>
            <w:r>
              <w:rPr>
                <w:noProof/>
                <w:webHidden/>
              </w:rPr>
              <w:tab/>
            </w:r>
            <w:r>
              <w:rPr>
                <w:noProof/>
                <w:webHidden/>
              </w:rPr>
              <w:fldChar w:fldCharType="begin"/>
            </w:r>
            <w:r>
              <w:rPr>
                <w:noProof/>
                <w:webHidden/>
              </w:rPr>
              <w:instrText xml:space="preserve"> PAGEREF _Toc94889664 \h </w:instrText>
            </w:r>
            <w:r>
              <w:rPr>
                <w:noProof/>
                <w:webHidden/>
              </w:rPr>
            </w:r>
            <w:r>
              <w:rPr>
                <w:noProof/>
                <w:webHidden/>
              </w:rPr>
              <w:fldChar w:fldCharType="separate"/>
            </w:r>
            <w:r>
              <w:rPr>
                <w:noProof/>
                <w:webHidden/>
              </w:rPr>
              <w:t>19</w:t>
            </w:r>
            <w:r>
              <w:rPr>
                <w:noProof/>
                <w:webHidden/>
              </w:rPr>
              <w:fldChar w:fldCharType="end"/>
            </w:r>
          </w:hyperlink>
        </w:p>
        <w:p w14:paraId="6D6335CA" w14:textId="269871C3" w:rsidR="007A6654" w:rsidRDefault="007A6654">
          <w:pPr>
            <w:pStyle w:val="TOC1"/>
            <w:tabs>
              <w:tab w:val="left" w:pos="440"/>
              <w:tab w:val="right" w:leader="dot" w:pos="9016"/>
            </w:tabs>
            <w:rPr>
              <w:rFonts w:eastAsiaTheme="minorEastAsia"/>
              <w:noProof/>
              <w:lang w:eastAsia="en-GB"/>
            </w:rPr>
          </w:pPr>
          <w:hyperlink w:anchor="_Toc94889665" w:history="1">
            <w:r w:rsidRPr="00521C51">
              <w:rPr>
                <w:rStyle w:val="Hyperlink"/>
                <w:rFonts w:ascii="Arial" w:hAnsi="Arial" w:cs="Arial"/>
                <w:noProof/>
              </w:rPr>
              <w:t>4</w:t>
            </w:r>
            <w:r>
              <w:rPr>
                <w:rFonts w:eastAsiaTheme="minorEastAsia"/>
                <w:noProof/>
                <w:lang w:eastAsia="en-GB"/>
              </w:rPr>
              <w:tab/>
            </w:r>
            <w:r w:rsidRPr="00521C51">
              <w:rPr>
                <w:rStyle w:val="Hyperlink"/>
                <w:rFonts w:ascii="Arial" w:hAnsi="Arial" w:cs="Arial"/>
                <w:noProof/>
              </w:rPr>
              <w:t>Conclusions</w:t>
            </w:r>
            <w:r>
              <w:rPr>
                <w:noProof/>
                <w:webHidden/>
              </w:rPr>
              <w:tab/>
            </w:r>
            <w:r>
              <w:rPr>
                <w:noProof/>
                <w:webHidden/>
              </w:rPr>
              <w:fldChar w:fldCharType="begin"/>
            </w:r>
            <w:r>
              <w:rPr>
                <w:noProof/>
                <w:webHidden/>
              </w:rPr>
              <w:instrText xml:space="preserve"> PAGEREF _Toc94889665 \h </w:instrText>
            </w:r>
            <w:r>
              <w:rPr>
                <w:noProof/>
                <w:webHidden/>
              </w:rPr>
            </w:r>
            <w:r>
              <w:rPr>
                <w:noProof/>
                <w:webHidden/>
              </w:rPr>
              <w:fldChar w:fldCharType="separate"/>
            </w:r>
            <w:r>
              <w:rPr>
                <w:noProof/>
                <w:webHidden/>
              </w:rPr>
              <w:t>21</w:t>
            </w:r>
            <w:r>
              <w:rPr>
                <w:noProof/>
                <w:webHidden/>
              </w:rPr>
              <w:fldChar w:fldCharType="end"/>
            </w:r>
          </w:hyperlink>
        </w:p>
        <w:p w14:paraId="12136C97" w14:textId="57426696" w:rsidR="007A6654" w:rsidRDefault="007A6654">
          <w:pPr>
            <w:pStyle w:val="TOC1"/>
            <w:tabs>
              <w:tab w:val="left" w:pos="440"/>
              <w:tab w:val="right" w:leader="dot" w:pos="9016"/>
            </w:tabs>
            <w:rPr>
              <w:rFonts w:eastAsiaTheme="minorEastAsia"/>
              <w:noProof/>
              <w:lang w:eastAsia="en-GB"/>
            </w:rPr>
          </w:pPr>
          <w:hyperlink w:anchor="_Toc94889666" w:history="1">
            <w:r w:rsidRPr="00521C51">
              <w:rPr>
                <w:rStyle w:val="Hyperlink"/>
                <w:rFonts w:ascii="Arial" w:hAnsi="Arial" w:cs="Arial"/>
                <w:noProof/>
              </w:rPr>
              <w:t>5</w:t>
            </w:r>
            <w:r>
              <w:rPr>
                <w:rFonts w:eastAsiaTheme="minorEastAsia"/>
                <w:noProof/>
                <w:lang w:eastAsia="en-GB"/>
              </w:rPr>
              <w:tab/>
            </w:r>
            <w:r w:rsidRPr="00521C51">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_Toc94889666 \h </w:instrText>
            </w:r>
            <w:r>
              <w:rPr>
                <w:noProof/>
                <w:webHidden/>
              </w:rPr>
            </w:r>
            <w:r>
              <w:rPr>
                <w:noProof/>
                <w:webHidden/>
              </w:rPr>
              <w:fldChar w:fldCharType="separate"/>
            </w:r>
            <w:r>
              <w:rPr>
                <w:noProof/>
                <w:webHidden/>
              </w:rPr>
              <w:t>22</w:t>
            </w:r>
            <w:r>
              <w:rPr>
                <w:noProof/>
                <w:webHidden/>
              </w:rPr>
              <w:fldChar w:fldCharType="end"/>
            </w:r>
          </w:hyperlink>
        </w:p>
        <w:p w14:paraId="0E39870B" w14:textId="247EEDFC" w:rsidR="007A6654" w:rsidRDefault="007A6654">
          <w:pPr>
            <w:pStyle w:val="TOC2"/>
            <w:tabs>
              <w:tab w:val="left" w:pos="880"/>
              <w:tab w:val="right" w:leader="dot" w:pos="9016"/>
            </w:tabs>
            <w:rPr>
              <w:rFonts w:eastAsiaTheme="minorEastAsia"/>
              <w:noProof/>
              <w:lang w:eastAsia="en-GB"/>
            </w:rPr>
          </w:pPr>
          <w:hyperlink w:anchor="_Toc94889667" w:history="1">
            <w:r w:rsidRPr="00521C51">
              <w:rPr>
                <w:rStyle w:val="Hyperlink"/>
                <w:rFonts w:ascii="Arial" w:hAnsi="Arial" w:cs="Arial"/>
                <w:noProof/>
              </w:rPr>
              <w:t>5.1</w:t>
            </w:r>
            <w:r>
              <w:rPr>
                <w:rFonts w:eastAsiaTheme="minorEastAsia"/>
                <w:noProof/>
                <w:lang w:eastAsia="en-GB"/>
              </w:rPr>
              <w:tab/>
            </w:r>
            <w:r w:rsidRPr="00521C51">
              <w:rPr>
                <w:rStyle w:val="Hyperlink"/>
                <w:rFonts w:ascii="Arial" w:hAnsi="Arial" w:cs="Arial"/>
                <w:noProof/>
              </w:rPr>
              <w:t>NWSSP’s Purpose and Values to be Communicated Externally</w:t>
            </w:r>
            <w:r>
              <w:rPr>
                <w:noProof/>
                <w:webHidden/>
              </w:rPr>
              <w:tab/>
            </w:r>
            <w:r>
              <w:rPr>
                <w:noProof/>
                <w:webHidden/>
              </w:rPr>
              <w:fldChar w:fldCharType="begin"/>
            </w:r>
            <w:r>
              <w:rPr>
                <w:noProof/>
                <w:webHidden/>
              </w:rPr>
              <w:instrText xml:space="preserve"> PAGEREF _Toc94889667 \h </w:instrText>
            </w:r>
            <w:r>
              <w:rPr>
                <w:noProof/>
                <w:webHidden/>
              </w:rPr>
            </w:r>
            <w:r>
              <w:rPr>
                <w:noProof/>
                <w:webHidden/>
              </w:rPr>
              <w:fldChar w:fldCharType="separate"/>
            </w:r>
            <w:r>
              <w:rPr>
                <w:noProof/>
                <w:webHidden/>
              </w:rPr>
              <w:t>22</w:t>
            </w:r>
            <w:r>
              <w:rPr>
                <w:noProof/>
                <w:webHidden/>
              </w:rPr>
              <w:fldChar w:fldCharType="end"/>
            </w:r>
          </w:hyperlink>
        </w:p>
        <w:p w14:paraId="4FFE6E96" w14:textId="6E7182AF" w:rsidR="007A6654" w:rsidRDefault="007A6654">
          <w:pPr>
            <w:pStyle w:val="TOC2"/>
            <w:tabs>
              <w:tab w:val="left" w:pos="880"/>
              <w:tab w:val="right" w:leader="dot" w:pos="9016"/>
            </w:tabs>
            <w:rPr>
              <w:rFonts w:eastAsiaTheme="minorEastAsia"/>
              <w:noProof/>
              <w:lang w:eastAsia="en-GB"/>
            </w:rPr>
          </w:pPr>
          <w:hyperlink w:anchor="_Toc94889668" w:history="1">
            <w:r w:rsidRPr="00521C51">
              <w:rPr>
                <w:rStyle w:val="Hyperlink"/>
                <w:rFonts w:ascii="Arial" w:hAnsi="Arial" w:cs="Arial"/>
                <w:noProof/>
              </w:rPr>
              <w:t>5.2</w:t>
            </w:r>
            <w:r>
              <w:rPr>
                <w:rFonts w:eastAsiaTheme="minorEastAsia"/>
                <w:noProof/>
                <w:lang w:eastAsia="en-GB"/>
              </w:rPr>
              <w:tab/>
            </w:r>
            <w:r w:rsidRPr="00521C51">
              <w:rPr>
                <w:rStyle w:val="Hyperlink"/>
                <w:rFonts w:ascii="Arial" w:hAnsi="Arial" w:cs="Arial"/>
                <w:noProof/>
              </w:rPr>
              <w:t>Promotion of NWSSP’s Employee Benefits Externally</w:t>
            </w:r>
            <w:r>
              <w:rPr>
                <w:noProof/>
                <w:webHidden/>
              </w:rPr>
              <w:tab/>
            </w:r>
            <w:r>
              <w:rPr>
                <w:noProof/>
                <w:webHidden/>
              </w:rPr>
              <w:fldChar w:fldCharType="begin"/>
            </w:r>
            <w:r>
              <w:rPr>
                <w:noProof/>
                <w:webHidden/>
              </w:rPr>
              <w:instrText xml:space="preserve"> PAGEREF _Toc94889668 \h </w:instrText>
            </w:r>
            <w:r>
              <w:rPr>
                <w:noProof/>
                <w:webHidden/>
              </w:rPr>
            </w:r>
            <w:r>
              <w:rPr>
                <w:noProof/>
                <w:webHidden/>
              </w:rPr>
              <w:fldChar w:fldCharType="separate"/>
            </w:r>
            <w:r>
              <w:rPr>
                <w:noProof/>
                <w:webHidden/>
              </w:rPr>
              <w:t>23</w:t>
            </w:r>
            <w:r>
              <w:rPr>
                <w:noProof/>
                <w:webHidden/>
              </w:rPr>
              <w:fldChar w:fldCharType="end"/>
            </w:r>
          </w:hyperlink>
        </w:p>
        <w:p w14:paraId="6EE5562B" w14:textId="5C312857" w:rsidR="007A6654" w:rsidRDefault="007A6654">
          <w:pPr>
            <w:pStyle w:val="TOC2"/>
            <w:tabs>
              <w:tab w:val="left" w:pos="1100"/>
              <w:tab w:val="right" w:leader="dot" w:pos="9016"/>
            </w:tabs>
            <w:rPr>
              <w:rFonts w:eastAsiaTheme="minorEastAsia"/>
              <w:noProof/>
              <w:lang w:eastAsia="en-GB"/>
            </w:rPr>
          </w:pPr>
          <w:hyperlink w:anchor="_Toc94889669" w:history="1">
            <w:r w:rsidRPr="00521C51">
              <w:rPr>
                <w:rStyle w:val="Hyperlink"/>
                <w:rFonts w:ascii="Arial" w:hAnsi="Arial" w:cs="Arial"/>
                <w:noProof/>
              </w:rPr>
              <w:t>5.2.1</w:t>
            </w:r>
            <w:r>
              <w:rPr>
                <w:rFonts w:eastAsiaTheme="minorEastAsia"/>
                <w:noProof/>
                <w:lang w:eastAsia="en-GB"/>
              </w:rPr>
              <w:tab/>
            </w:r>
            <w:r w:rsidRPr="00521C51">
              <w:rPr>
                <w:rStyle w:val="Hyperlink"/>
                <w:rFonts w:ascii="Arial" w:hAnsi="Arial" w:cs="Arial"/>
                <w:noProof/>
              </w:rPr>
              <w:t>Hybrid Working</w:t>
            </w:r>
            <w:r>
              <w:rPr>
                <w:noProof/>
                <w:webHidden/>
              </w:rPr>
              <w:tab/>
            </w:r>
            <w:r>
              <w:rPr>
                <w:noProof/>
                <w:webHidden/>
              </w:rPr>
              <w:fldChar w:fldCharType="begin"/>
            </w:r>
            <w:r>
              <w:rPr>
                <w:noProof/>
                <w:webHidden/>
              </w:rPr>
              <w:instrText xml:space="preserve"> PAGEREF _Toc94889669 \h </w:instrText>
            </w:r>
            <w:r>
              <w:rPr>
                <w:noProof/>
                <w:webHidden/>
              </w:rPr>
            </w:r>
            <w:r>
              <w:rPr>
                <w:noProof/>
                <w:webHidden/>
              </w:rPr>
              <w:fldChar w:fldCharType="separate"/>
            </w:r>
            <w:r>
              <w:rPr>
                <w:noProof/>
                <w:webHidden/>
              </w:rPr>
              <w:t>24</w:t>
            </w:r>
            <w:r>
              <w:rPr>
                <w:noProof/>
                <w:webHidden/>
              </w:rPr>
              <w:fldChar w:fldCharType="end"/>
            </w:r>
          </w:hyperlink>
        </w:p>
        <w:p w14:paraId="6F279C1D" w14:textId="7C9936C4" w:rsidR="007A6654" w:rsidRDefault="007A6654">
          <w:pPr>
            <w:pStyle w:val="TOC2"/>
            <w:tabs>
              <w:tab w:val="left" w:pos="1100"/>
              <w:tab w:val="right" w:leader="dot" w:pos="9016"/>
            </w:tabs>
            <w:rPr>
              <w:rFonts w:eastAsiaTheme="minorEastAsia"/>
              <w:noProof/>
              <w:lang w:eastAsia="en-GB"/>
            </w:rPr>
          </w:pPr>
          <w:hyperlink w:anchor="_Toc94889670" w:history="1">
            <w:r w:rsidRPr="00521C51">
              <w:rPr>
                <w:rStyle w:val="Hyperlink"/>
                <w:rFonts w:ascii="Arial" w:hAnsi="Arial" w:cs="Arial"/>
                <w:noProof/>
              </w:rPr>
              <w:t>5.2.2</w:t>
            </w:r>
            <w:r>
              <w:rPr>
                <w:rFonts w:eastAsiaTheme="minorEastAsia"/>
                <w:noProof/>
                <w:lang w:eastAsia="en-GB"/>
              </w:rPr>
              <w:tab/>
            </w:r>
            <w:r w:rsidRPr="00521C51">
              <w:rPr>
                <w:rStyle w:val="Hyperlink"/>
                <w:rFonts w:ascii="Arial" w:hAnsi="Arial" w:cs="Arial"/>
                <w:noProof/>
              </w:rPr>
              <w:t>Professional Development</w:t>
            </w:r>
            <w:r>
              <w:rPr>
                <w:noProof/>
                <w:webHidden/>
              </w:rPr>
              <w:tab/>
            </w:r>
            <w:r>
              <w:rPr>
                <w:noProof/>
                <w:webHidden/>
              </w:rPr>
              <w:fldChar w:fldCharType="begin"/>
            </w:r>
            <w:r>
              <w:rPr>
                <w:noProof/>
                <w:webHidden/>
              </w:rPr>
              <w:instrText xml:space="preserve"> PAGEREF _Toc94889670 \h </w:instrText>
            </w:r>
            <w:r>
              <w:rPr>
                <w:noProof/>
                <w:webHidden/>
              </w:rPr>
            </w:r>
            <w:r>
              <w:rPr>
                <w:noProof/>
                <w:webHidden/>
              </w:rPr>
              <w:fldChar w:fldCharType="separate"/>
            </w:r>
            <w:r>
              <w:rPr>
                <w:noProof/>
                <w:webHidden/>
              </w:rPr>
              <w:t>25</w:t>
            </w:r>
            <w:r>
              <w:rPr>
                <w:noProof/>
                <w:webHidden/>
              </w:rPr>
              <w:fldChar w:fldCharType="end"/>
            </w:r>
          </w:hyperlink>
        </w:p>
        <w:p w14:paraId="5D9D0556" w14:textId="74302871" w:rsidR="007A6654" w:rsidRDefault="007A6654">
          <w:pPr>
            <w:pStyle w:val="TOC2"/>
            <w:tabs>
              <w:tab w:val="left" w:pos="880"/>
              <w:tab w:val="right" w:leader="dot" w:pos="9016"/>
            </w:tabs>
            <w:rPr>
              <w:rFonts w:eastAsiaTheme="minorEastAsia"/>
              <w:noProof/>
              <w:lang w:eastAsia="en-GB"/>
            </w:rPr>
          </w:pPr>
          <w:hyperlink w:anchor="_Toc94889671" w:history="1">
            <w:r w:rsidRPr="00521C51">
              <w:rPr>
                <w:rStyle w:val="Hyperlink"/>
                <w:rFonts w:ascii="Arial" w:hAnsi="Arial" w:cs="Arial"/>
                <w:noProof/>
              </w:rPr>
              <w:t>5.3</w:t>
            </w:r>
            <w:r>
              <w:rPr>
                <w:rFonts w:eastAsiaTheme="minorEastAsia"/>
                <w:noProof/>
                <w:lang w:eastAsia="en-GB"/>
              </w:rPr>
              <w:tab/>
            </w:r>
            <w:r w:rsidRPr="00521C51">
              <w:rPr>
                <w:rStyle w:val="Hyperlink"/>
                <w:rFonts w:ascii="Arial" w:hAnsi="Arial" w:cs="Arial"/>
                <w:noProof/>
              </w:rPr>
              <w:t>Recruit a POD Specialist Facilitator for Widening Access</w:t>
            </w:r>
            <w:r>
              <w:rPr>
                <w:noProof/>
                <w:webHidden/>
              </w:rPr>
              <w:tab/>
            </w:r>
            <w:r>
              <w:rPr>
                <w:noProof/>
                <w:webHidden/>
              </w:rPr>
              <w:fldChar w:fldCharType="begin"/>
            </w:r>
            <w:r>
              <w:rPr>
                <w:noProof/>
                <w:webHidden/>
              </w:rPr>
              <w:instrText xml:space="preserve"> PAGEREF _Toc94889671 \h </w:instrText>
            </w:r>
            <w:r>
              <w:rPr>
                <w:noProof/>
                <w:webHidden/>
              </w:rPr>
            </w:r>
            <w:r>
              <w:rPr>
                <w:noProof/>
                <w:webHidden/>
              </w:rPr>
              <w:fldChar w:fldCharType="separate"/>
            </w:r>
            <w:r>
              <w:rPr>
                <w:noProof/>
                <w:webHidden/>
              </w:rPr>
              <w:t>26</w:t>
            </w:r>
            <w:r>
              <w:rPr>
                <w:noProof/>
                <w:webHidden/>
              </w:rPr>
              <w:fldChar w:fldCharType="end"/>
            </w:r>
          </w:hyperlink>
        </w:p>
        <w:p w14:paraId="6BE2975F" w14:textId="5688E8D7" w:rsidR="007A6654" w:rsidRDefault="007A6654">
          <w:pPr>
            <w:pStyle w:val="TOC1"/>
            <w:tabs>
              <w:tab w:val="left" w:pos="440"/>
              <w:tab w:val="right" w:leader="dot" w:pos="9016"/>
            </w:tabs>
            <w:rPr>
              <w:rFonts w:eastAsiaTheme="minorEastAsia"/>
              <w:noProof/>
              <w:lang w:eastAsia="en-GB"/>
            </w:rPr>
          </w:pPr>
          <w:hyperlink w:anchor="_Toc94889672" w:history="1">
            <w:r w:rsidRPr="00521C51">
              <w:rPr>
                <w:rStyle w:val="Hyperlink"/>
                <w:rFonts w:ascii="Arial" w:hAnsi="Arial" w:cs="Arial"/>
                <w:noProof/>
              </w:rPr>
              <w:t>6</w:t>
            </w:r>
            <w:r>
              <w:rPr>
                <w:rFonts w:eastAsiaTheme="minorEastAsia"/>
                <w:noProof/>
                <w:lang w:eastAsia="en-GB"/>
              </w:rPr>
              <w:tab/>
            </w:r>
            <w:r w:rsidRPr="00521C51">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_Toc94889672 \h </w:instrText>
            </w:r>
            <w:r>
              <w:rPr>
                <w:noProof/>
                <w:webHidden/>
              </w:rPr>
            </w:r>
            <w:r>
              <w:rPr>
                <w:noProof/>
                <w:webHidden/>
              </w:rPr>
              <w:fldChar w:fldCharType="separate"/>
            </w:r>
            <w:r>
              <w:rPr>
                <w:noProof/>
                <w:webHidden/>
              </w:rPr>
              <w:t>28</w:t>
            </w:r>
            <w:r>
              <w:rPr>
                <w:noProof/>
                <w:webHidden/>
              </w:rPr>
              <w:fldChar w:fldCharType="end"/>
            </w:r>
          </w:hyperlink>
        </w:p>
        <w:p w14:paraId="6ED5FD43" w14:textId="4DBB4836" w:rsidR="007A6654" w:rsidRDefault="007A6654">
          <w:pPr>
            <w:pStyle w:val="TOC1"/>
            <w:tabs>
              <w:tab w:val="right" w:leader="dot" w:pos="9016"/>
            </w:tabs>
            <w:rPr>
              <w:rFonts w:eastAsiaTheme="minorEastAsia"/>
              <w:noProof/>
              <w:lang w:eastAsia="en-GB"/>
            </w:rPr>
          </w:pPr>
          <w:hyperlink w:anchor="_Toc94889673" w:history="1">
            <w:r w:rsidRPr="00521C51">
              <w:rPr>
                <w:rStyle w:val="Hyperlink"/>
                <w:rFonts w:ascii="Arial" w:hAnsi="Arial" w:cs="Arial"/>
                <w:noProof/>
              </w:rPr>
              <w:t>8 Appendices</w:t>
            </w:r>
            <w:r>
              <w:rPr>
                <w:noProof/>
                <w:webHidden/>
              </w:rPr>
              <w:tab/>
            </w:r>
            <w:r>
              <w:rPr>
                <w:noProof/>
                <w:webHidden/>
              </w:rPr>
              <w:fldChar w:fldCharType="begin"/>
            </w:r>
            <w:r>
              <w:rPr>
                <w:noProof/>
                <w:webHidden/>
              </w:rPr>
              <w:instrText xml:space="preserve"> PAGEREF _Toc94889673 \h </w:instrText>
            </w:r>
            <w:r>
              <w:rPr>
                <w:noProof/>
                <w:webHidden/>
              </w:rPr>
            </w:r>
            <w:r>
              <w:rPr>
                <w:noProof/>
                <w:webHidden/>
              </w:rPr>
              <w:fldChar w:fldCharType="separate"/>
            </w:r>
            <w:r>
              <w:rPr>
                <w:noProof/>
                <w:webHidden/>
              </w:rPr>
              <w:t>33</w:t>
            </w:r>
            <w:r>
              <w:rPr>
                <w:noProof/>
                <w:webHidden/>
              </w:rPr>
              <w:fldChar w:fldCharType="end"/>
            </w:r>
          </w:hyperlink>
        </w:p>
        <w:p w14:paraId="2261E6F5" w14:textId="59FF628F" w:rsidR="007A6654" w:rsidRDefault="007A6654">
          <w:pPr>
            <w:pStyle w:val="TOC2"/>
            <w:tabs>
              <w:tab w:val="right" w:leader="dot" w:pos="9016"/>
            </w:tabs>
            <w:rPr>
              <w:rFonts w:eastAsiaTheme="minorEastAsia"/>
              <w:noProof/>
              <w:lang w:eastAsia="en-GB"/>
            </w:rPr>
          </w:pPr>
          <w:hyperlink w:anchor="_Toc94889674" w:history="1">
            <w:r w:rsidRPr="00521C51">
              <w:rPr>
                <w:rStyle w:val="Hyperlink"/>
                <w:noProof/>
              </w:rPr>
              <w:t>Appendix 1: NWSSP Staff absence % 2019-2020</w:t>
            </w:r>
            <w:r>
              <w:rPr>
                <w:noProof/>
                <w:webHidden/>
              </w:rPr>
              <w:tab/>
            </w:r>
            <w:r>
              <w:rPr>
                <w:noProof/>
                <w:webHidden/>
              </w:rPr>
              <w:fldChar w:fldCharType="begin"/>
            </w:r>
            <w:r>
              <w:rPr>
                <w:noProof/>
                <w:webHidden/>
              </w:rPr>
              <w:instrText xml:space="preserve"> PAGEREF _Toc94889674 \h </w:instrText>
            </w:r>
            <w:r>
              <w:rPr>
                <w:noProof/>
                <w:webHidden/>
              </w:rPr>
            </w:r>
            <w:r>
              <w:rPr>
                <w:noProof/>
                <w:webHidden/>
              </w:rPr>
              <w:fldChar w:fldCharType="separate"/>
            </w:r>
            <w:r>
              <w:rPr>
                <w:noProof/>
                <w:webHidden/>
              </w:rPr>
              <w:t>33</w:t>
            </w:r>
            <w:r>
              <w:rPr>
                <w:noProof/>
                <w:webHidden/>
              </w:rPr>
              <w:fldChar w:fldCharType="end"/>
            </w:r>
          </w:hyperlink>
        </w:p>
        <w:p w14:paraId="18E53901" w14:textId="1C259418" w:rsidR="006A6C20" w:rsidRPr="007B42DF" w:rsidRDefault="003541BC" w:rsidP="007B42DF">
          <w:r w:rsidRPr="003541BC">
            <w:rPr>
              <w:rFonts w:ascii="Arial" w:hAnsi="Arial" w:cs="Arial"/>
              <w:b/>
              <w:bCs/>
              <w:noProof/>
            </w:rPr>
            <w:fldChar w:fldCharType="end"/>
          </w:r>
        </w:p>
      </w:sdtContent>
    </w:sdt>
    <w:p w14:paraId="09C91260" w14:textId="0CB93913" w:rsidR="00323416" w:rsidRPr="00416D84" w:rsidRDefault="00323416" w:rsidP="00323416">
      <w:pPr>
        <w:pStyle w:val="Heading1"/>
        <w:rPr>
          <w:rFonts w:ascii="Arial" w:hAnsi="Arial" w:cs="Arial"/>
        </w:rPr>
      </w:pPr>
      <w:bookmarkStart w:id="9" w:name="_Toc94889646"/>
      <w:r w:rsidRPr="003D18F0">
        <w:rPr>
          <w:rFonts w:ascii="Arial" w:hAnsi="Arial" w:cs="Arial"/>
        </w:rPr>
        <w:lastRenderedPageBreak/>
        <w:t xml:space="preserve">Table of </w:t>
      </w:r>
      <w:r>
        <w:rPr>
          <w:rFonts w:ascii="Arial" w:hAnsi="Arial" w:cs="Arial"/>
        </w:rPr>
        <w:t>Figures</w:t>
      </w:r>
      <w:bookmarkEnd w:id="9"/>
    </w:p>
    <w:p w14:paraId="66CAEDE3" w14:textId="7CE2B8CE" w:rsidR="007C5C6D" w:rsidRDefault="00D45375">
      <w:pPr>
        <w:pStyle w:val="TableofFigures"/>
        <w:tabs>
          <w:tab w:val="right" w:leader="dot" w:pos="9016"/>
        </w:tabs>
        <w:rPr>
          <w:rFonts w:eastAsiaTheme="minorEastAsia"/>
          <w:noProof/>
          <w:lang w:eastAsia="en-GB"/>
        </w:rPr>
      </w:pPr>
      <w:r>
        <w:rPr>
          <w:rFonts w:ascii="Arial" w:hAnsi="Arial" w:cs="Arial"/>
          <w:sz w:val="24"/>
          <w:szCs w:val="24"/>
        </w:rPr>
        <w:fldChar w:fldCharType="begin"/>
      </w:r>
      <w:r>
        <w:rPr>
          <w:rFonts w:ascii="Arial" w:hAnsi="Arial" w:cs="Arial"/>
          <w:sz w:val="24"/>
          <w:szCs w:val="24"/>
        </w:rPr>
        <w:instrText xml:space="preserve"> TOC \h \z \c "Figure" </w:instrText>
      </w:r>
      <w:r>
        <w:rPr>
          <w:rFonts w:ascii="Arial" w:hAnsi="Arial" w:cs="Arial"/>
          <w:sz w:val="24"/>
          <w:szCs w:val="24"/>
        </w:rPr>
        <w:fldChar w:fldCharType="separate"/>
      </w:r>
      <w:hyperlink w:anchor="_Toc94798860" w:history="1">
        <w:r w:rsidR="007C5C6D" w:rsidRPr="003D79EB">
          <w:rPr>
            <w:rStyle w:val="Hyperlink"/>
            <w:noProof/>
          </w:rPr>
          <w:t>Figure 1: Growth of NWSSP</w:t>
        </w:r>
        <w:r w:rsidR="007C5C6D">
          <w:rPr>
            <w:noProof/>
            <w:webHidden/>
          </w:rPr>
          <w:tab/>
        </w:r>
        <w:r w:rsidR="007C5C6D">
          <w:rPr>
            <w:noProof/>
            <w:webHidden/>
          </w:rPr>
          <w:fldChar w:fldCharType="begin"/>
        </w:r>
        <w:r w:rsidR="007C5C6D">
          <w:rPr>
            <w:noProof/>
            <w:webHidden/>
          </w:rPr>
          <w:instrText xml:space="preserve"> PAGEREF _Toc94798860 \h </w:instrText>
        </w:r>
        <w:r w:rsidR="007C5C6D">
          <w:rPr>
            <w:noProof/>
            <w:webHidden/>
          </w:rPr>
        </w:r>
        <w:r w:rsidR="007C5C6D">
          <w:rPr>
            <w:noProof/>
            <w:webHidden/>
          </w:rPr>
          <w:fldChar w:fldCharType="separate"/>
        </w:r>
        <w:r w:rsidR="007A6654">
          <w:rPr>
            <w:noProof/>
            <w:webHidden/>
          </w:rPr>
          <w:t>6</w:t>
        </w:r>
        <w:r w:rsidR="007C5C6D">
          <w:rPr>
            <w:noProof/>
            <w:webHidden/>
          </w:rPr>
          <w:fldChar w:fldCharType="end"/>
        </w:r>
      </w:hyperlink>
    </w:p>
    <w:p w14:paraId="12150671" w14:textId="3095E2B8" w:rsidR="007C5C6D" w:rsidRDefault="00383B0B">
      <w:pPr>
        <w:pStyle w:val="TableofFigures"/>
        <w:tabs>
          <w:tab w:val="right" w:leader="dot" w:pos="9016"/>
        </w:tabs>
        <w:rPr>
          <w:rFonts w:eastAsiaTheme="minorEastAsia"/>
          <w:noProof/>
          <w:lang w:eastAsia="en-GB"/>
        </w:rPr>
      </w:pPr>
      <w:hyperlink w:anchor="_Toc94798861" w:history="1">
        <w:r w:rsidR="007C5C6D" w:rsidRPr="003D79EB">
          <w:rPr>
            <w:rStyle w:val="Hyperlink"/>
            <w:noProof/>
          </w:rPr>
          <w:t>Figure 2: Growth of NWSSP</w:t>
        </w:r>
        <w:r w:rsidR="007C5C6D">
          <w:rPr>
            <w:noProof/>
            <w:webHidden/>
          </w:rPr>
          <w:tab/>
        </w:r>
        <w:r w:rsidR="007C5C6D">
          <w:rPr>
            <w:noProof/>
            <w:webHidden/>
          </w:rPr>
          <w:fldChar w:fldCharType="begin"/>
        </w:r>
        <w:r w:rsidR="007C5C6D">
          <w:rPr>
            <w:noProof/>
            <w:webHidden/>
          </w:rPr>
          <w:instrText xml:space="preserve"> PAGEREF _Toc94798861 \h </w:instrText>
        </w:r>
        <w:r w:rsidR="007C5C6D">
          <w:rPr>
            <w:noProof/>
            <w:webHidden/>
          </w:rPr>
        </w:r>
        <w:r w:rsidR="007C5C6D">
          <w:rPr>
            <w:noProof/>
            <w:webHidden/>
          </w:rPr>
          <w:fldChar w:fldCharType="separate"/>
        </w:r>
        <w:r w:rsidR="007A6654">
          <w:rPr>
            <w:noProof/>
            <w:webHidden/>
          </w:rPr>
          <w:t>9</w:t>
        </w:r>
        <w:r w:rsidR="007C5C6D">
          <w:rPr>
            <w:noProof/>
            <w:webHidden/>
          </w:rPr>
          <w:fldChar w:fldCharType="end"/>
        </w:r>
      </w:hyperlink>
    </w:p>
    <w:p w14:paraId="4BA4E2E2" w14:textId="75E63BDB" w:rsidR="007C5C6D" w:rsidRDefault="00383B0B">
      <w:pPr>
        <w:pStyle w:val="TableofFigures"/>
        <w:tabs>
          <w:tab w:val="right" w:leader="dot" w:pos="9016"/>
        </w:tabs>
        <w:rPr>
          <w:rFonts w:eastAsiaTheme="minorEastAsia"/>
          <w:noProof/>
          <w:lang w:eastAsia="en-GB"/>
        </w:rPr>
      </w:pPr>
      <w:hyperlink w:anchor="_Toc94798862" w:history="1">
        <w:r w:rsidR="007C5C6D" w:rsidRPr="003D79EB">
          <w:rPr>
            <w:rStyle w:val="Hyperlink"/>
            <w:noProof/>
          </w:rPr>
          <w:t>Figure 3: NWSSP's Culture Programme Stages</w:t>
        </w:r>
        <w:r w:rsidR="007C5C6D">
          <w:rPr>
            <w:noProof/>
            <w:webHidden/>
          </w:rPr>
          <w:tab/>
        </w:r>
        <w:r w:rsidR="007C5C6D">
          <w:rPr>
            <w:noProof/>
            <w:webHidden/>
          </w:rPr>
          <w:fldChar w:fldCharType="begin"/>
        </w:r>
        <w:r w:rsidR="007C5C6D">
          <w:rPr>
            <w:noProof/>
            <w:webHidden/>
          </w:rPr>
          <w:instrText xml:space="preserve"> PAGEREF _Toc94798862 \h </w:instrText>
        </w:r>
        <w:r w:rsidR="007C5C6D">
          <w:rPr>
            <w:noProof/>
            <w:webHidden/>
          </w:rPr>
        </w:r>
        <w:r w:rsidR="007C5C6D">
          <w:rPr>
            <w:noProof/>
            <w:webHidden/>
          </w:rPr>
          <w:fldChar w:fldCharType="separate"/>
        </w:r>
        <w:r w:rsidR="007A6654">
          <w:rPr>
            <w:noProof/>
            <w:webHidden/>
          </w:rPr>
          <w:t>15</w:t>
        </w:r>
        <w:r w:rsidR="007C5C6D">
          <w:rPr>
            <w:noProof/>
            <w:webHidden/>
          </w:rPr>
          <w:fldChar w:fldCharType="end"/>
        </w:r>
      </w:hyperlink>
    </w:p>
    <w:p w14:paraId="0FA0DD09" w14:textId="10DC700B" w:rsidR="007C5C6D" w:rsidRDefault="00383B0B">
      <w:pPr>
        <w:pStyle w:val="TableofFigures"/>
        <w:tabs>
          <w:tab w:val="right" w:leader="dot" w:pos="9016"/>
        </w:tabs>
        <w:rPr>
          <w:rFonts w:eastAsiaTheme="minorEastAsia"/>
          <w:noProof/>
          <w:lang w:eastAsia="en-GB"/>
        </w:rPr>
      </w:pPr>
      <w:hyperlink w:anchor="_Toc94798863" w:history="1">
        <w:r w:rsidR="007C5C6D" w:rsidRPr="003D79EB">
          <w:rPr>
            <w:rStyle w:val="Hyperlink"/>
            <w:noProof/>
          </w:rPr>
          <w:t>Figure 4: Top Reasons Talent Consider New Roles, Adapted from People Scout (2022).</w:t>
        </w:r>
        <w:r w:rsidR="007C5C6D">
          <w:rPr>
            <w:noProof/>
            <w:webHidden/>
          </w:rPr>
          <w:tab/>
        </w:r>
        <w:r w:rsidR="007C5C6D">
          <w:rPr>
            <w:noProof/>
            <w:webHidden/>
          </w:rPr>
          <w:fldChar w:fldCharType="begin"/>
        </w:r>
        <w:r w:rsidR="007C5C6D">
          <w:rPr>
            <w:noProof/>
            <w:webHidden/>
          </w:rPr>
          <w:instrText xml:space="preserve"> PAGEREF _Toc94798863 \h </w:instrText>
        </w:r>
        <w:r w:rsidR="007C5C6D">
          <w:rPr>
            <w:noProof/>
            <w:webHidden/>
          </w:rPr>
        </w:r>
        <w:r w:rsidR="007C5C6D">
          <w:rPr>
            <w:noProof/>
            <w:webHidden/>
          </w:rPr>
          <w:fldChar w:fldCharType="separate"/>
        </w:r>
        <w:r w:rsidR="007A6654">
          <w:rPr>
            <w:noProof/>
            <w:webHidden/>
          </w:rPr>
          <w:t>24</w:t>
        </w:r>
        <w:r w:rsidR="007C5C6D">
          <w:rPr>
            <w:noProof/>
            <w:webHidden/>
          </w:rPr>
          <w:fldChar w:fldCharType="end"/>
        </w:r>
      </w:hyperlink>
    </w:p>
    <w:p w14:paraId="21CAB03A" w14:textId="6087A980" w:rsidR="00954A51" w:rsidRDefault="00D45375" w:rsidP="00920811">
      <w:pPr>
        <w:spacing w:line="360" w:lineRule="auto"/>
        <w:rPr>
          <w:rFonts w:ascii="Arial" w:hAnsi="Arial" w:cs="Arial"/>
          <w:sz w:val="24"/>
          <w:szCs w:val="24"/>
        </w:rPr>
      </w:pPr>
      <w:r>
        <w:rPr>
          <w:rFonts w:ascii="Arial" w:hAnsi="Arial" w:cs="Arial"/>
          <w:sz w:val="24"/>
          <w:szCs w:val="24"/>
        </w:rPr>
        <w:fldChar w:fldCharType="end"/>
      </w:r>
    </w:p>
    <w:p w14:paraId="4F7E8611" w14:textId="2B50046A" w:rsidR="00E560E7" w:rsidRPr="00E560E7" w:rsidRDefault="00E560E7" w:rsidP="00E560E7">
      <w:pPr>
        <w:pStyle w:val="Heading1"/>
        <w:rPr>
          <w:rFonts w:ascii="Arial" w:hAnsi="Arial" w:cs="Arial"/>
        </w:rPr>
      </w:pPr>
      <w:bookmarkStart w:id="10" w:name="_Toc94889647"/>
      <w:r w:rsidRPr="003D18F0">
        <w:rPr>
          <w:rFonts w:ascii="Arial" w:hAnsi="Arial" w:cs="Arial"/>
        </w:rPr>
        <w:t xml:space="preserve">Table of </w:t>
      </w:r>
      <w:r>
        <w:rPr>
          <w:rFonts w:ascii="Arial" w:hAnsi="Arial" w:cs="Arial"/>
        </w:rPr>
        <w:t>Tables</w:t>
      </w:r>
      <w:bookmarkEnd w:id="10"/>
    </w:p>
    <w:p w14:paraId="206E47BB" w14:textId="74FC74C8" w:rsidR="00E560E7" w:rsidRDefault="00E560E7">
      <w:pPr>
        <w:pStyle w:val="TableofFigures"/>
        <w:tabs>
          <w:tab w:val="right" w:leader="dot" w:pos="9016"/>
        </w:tabs>
        <w:rPr>
          <w:rFonts w:eastAsiaTheme="minorEastAsia"/>
          <w:noProof/>
          <w:lang w:eastAsia="en-GB"/>
        </w:rPr>
      </w:pPr>
      <w:r>
        <w:rPr>
          <w:rFonts w:ascii="Arial" w:hAnsi="Arial" w:cs="Arial"/>
          <w:sz w:val="24"/>
          <w:szCs w:val="24"/>
        </w:rPr>
        <w:fldChar w:fldCharType="begin"/>
      </w:r>
      <w:r>
        <w:rPr>
          <w:rFonts w:ascii="Arial" w:hAnsi="Arial" w:cs="Arial"/>
          <w:sz w:val="24"/>
          <w:szCs w:val="24"/>
        </w:rPr>
        <w:instrText xml:space="preserve"> TOC \h \z \c "Table" </w:instrText>
      </w:r>
      <w:r>
        <w:rPr>
          <w:rFonts w:ascii="Arial" w:hAnsi="Arial" w:cs="Arial"/>
          <w:sz w:val="24"/>
          <w:szCs w:val="24"/>
        </w:rPr>
        <w:fldChar w:fldCharType="separate"/>
      </w:r>
      <w:hyperlink w:anchor="_Toc94798984" w:history="1">
        <w:r w:rsidRPr="00BD2475">
          <w:rPr>
            <w:rStyle w:val="Hyperlink"/>
            <w:noProof/>
          </w:rPr>
          <w:t>Table 1: Advantages for organisations taking part in the Kickstart Scheme</w:t>
        </w:r>
        <w:r>
          <w:rPr>
            <w:noProof/>
            <w:webHidden/>
          </w:rPr>
          <w:tab/>
        </w:r>
        <w:r>
          <w:rPr>
            <w:noProof/>
            <w:webHidden/>
          </w:rPr>
          <w:fldChar w:fldCharType="begin"/>
        </w:r>
        <w:r>
          <w:rPr>
            <w:noProof/>
            <w:webHidden/>
          </w:rPr>
          <w:instrText xml:space="preserve"> PAGEREF _Toc94798984 \h </w:instrText>
        </w:r>
        <w:r>
          <w:rPr>
            <w:noProof/>
            <w:webHidden/>
          </w:rPr>
        </w:r>
        <w:r>
          <w:rPr>
            <w:noProof/>
            <w:webHidden/>
          </w:rPr>
          <w:fldChar w:fldCharType="separate"/>
        </w:r>
        <w:r w:rsidR="007A6654">
          <w:rPr>
            <w:noProof/>
            <w:webHidden/>
          </w:rPr>
          <w:t>18</w:t>
        </w:r>
        <w:r>
          <w:rPr>
            <w:noProof/>
            <w:webHidden/>
          </w:rPr>
          <w:fldChar w:fldCharType="end"/>
        </w:r>
      </w:hyperlink>
    </w:p>
    <w:p w14:paraId="1B4C0B1A" w14:textId="41C29DE3" w:rsidR="00954A51" w:rsidRDefault="00E560E7" w:rsidP="00920811">
      <w:pPr>
        <w:spacing w:line="360" w:lineRule="auto"/>
        <w:rPr>
          <w:rFonts w:ascii="Arial" w:hAnsi="Arial" w:cs="Arial"/>
          <w:sz w:val="24"/>
          <w:szCs w:val="24"/>
        </w:rPr>
      </w:pPr>
      <w:r>
        <w:rPr>
          <w:rFonts w:ascii="Arial" w:hAnsi="Arial" w:cs="Arial"/>
          <w:sz w:val="24"/>
          <w:szCs w:val="24"/>
        </w:rPr>
        <w:fldChar w:fldCharType="end"/>
      </w:r>
    </w:p>
    <w:p w14:paraId="5EB3B422" w14:textId="05F7219A" w:rsidR="005529F2" w:rsidRDefault="005529F2" w:rsidP="00920811">
      <w:pPr>
        <w:spacing w:line="360" w:lineRule="auto"/>
        <w:rPr>
          <w:rFonts w:ascii="Arial" w:hAnsi="Arial" w:cs="Arial"/>
          <w:sz w:val="24"/>
          <w:szCs w:val="24"/>
        </w:rPr>
      </w:pPr>
    </w:p>
    <w:p w14:paraId="74D0B1D6" w14:textId="054354FC" w:rsidR="005529F2" w:rsidRDefault="005529F2" w:rsidP="00920811">
      <w:pPr>
        <w:spacing w:line="360" w:lineRule="auto"/>
        <w:rPr>
          <w:rFonts w:ascii="Arial" w:hAnsi="Arial" w:cs="Arial"/>
          <w:sz w:val="24"/>
          <w:szCs w:val="24"/>
        </w:rPr>
      </w:pPr>
    </w:p>
    <w:p w14:paraId="031FECF1" w14:textId="7AD17F29" w:rsidR="005529F2" w:rsidRDefault="005529F2" w:rsidP="00920811">
      <w:pPr>
        <w:spacing w:line="360" w:lineRule="auto"/>
        <w:rPr>
          <w:rFonts w:ascii="Arial" w:hAnsi="Arial" w:cs="Arial"/>
          <w:sz w:val="24"/>
          <w:szCs w:val="24"/>
        </w:rPr>
      </w:pPr>
    </w:p>
    <w:p w14:paraId="52084F24" w14:textId="23D1039A" w:rsidR="005529F2" w:rsidRDefault="005529F2" w:rsidP="00920811">
      <w:pPr>
        <w:spacing w:line="360" w:lineRule="auto"/>
        <w:rPr>
          <w:rFonts w:ascii="Arial" w:hAnsi="Arial" w:cs="Arial"/>
          <w:sz w:val="24"/>
          <w:szCs w:val="24"/>
        </w:rPr>
      </w:pPr>
    </w:p>
    <w:p w14:paraId="2483F786" w14:textId="75BB9B94" w:rsidR="005529F2" w:rsidRDefault="005529F2" w:rsidP="00920811">
      <w:pPr>
        <w:spacing w:line="360" w:lineRule="auto"/>
        <w:rPr>
          <w:rFonts w:ascii="Arial" w:hAnsi="Arial" w:cs="Arial"/>
          <w:sz w:val="24"/>
          <w:szCs w:val="24"/>
        </w:rPr>
      </w:pPr>
    </w:p>
    <w:p w14:paraId="394C7D0B" w14:textId="4665E7A3" w:rsidR="005529F2" w:rsidRDefault="005529F2" w:rsidP="00920811">
      <w:pPr>
        <w:spacing w:line="360" w:lineRule="auto"/>
        <w:rPr>
          <w:rFonts w:ascii="Arial" w:hAnsi="Arial" w:cs="Arial"/>
          <w:sz w:val="24"/>
          <w:szCs w:val="24"/>
        </w:rPr>
      </w:pPr>
    </w:p>
    <w:p w14:paraId="4E742D7C" w14:textId="5A01BCA5" w:rsidR="005529F2" w:rsidRDefault="005529F2" w:rsidP="00920811">
      <w:pPr>
        <w:spacing w:line="360" w:lineRule="auto"/>
        <w:rPr>
          <w:rFonts w:ascii="Arial" w:hAnsi="Arial" w:cs="Arial"/>
          <w:sz w:val="24"/>
          <w:szCs w:val="24"/>
        </w:rPr>
      </w:pPr>
    </w:p>
    <w:p w14:paraId="0FAEF48A" w14:textId="45E80981" w:rsidR="005529F2" w:rsidRDefault="005529F2" w:rsidP="00920811">
      <w:pPr>
        <w:spacing w:line="360" w:lineRule="auto"/>
        <w:rPr>
          <w:rFonts w:ascii="Arial" w:hAnsi="Arial" w:cs="Arial"/>
          <w:sz w:val="24"/>
          <w:szCs w:val="24"/>
        </w:rPr>
      </w:pPr>
    </w:p>
    <w:p w14:paraId="71C17C9E" w14:textId="26D6A2AD" w:rsidR="005529F2" w:rsidRDefault="005529F2" w:rsidP="00920811">
      <w:pPr>
        <w:spacing w:line="360" w:lineRule="auto"/>
        <w:rPr>
          <w:rFonts w:ascii="Arial" w:hAnsi="Arial" w:cs="Arial"/>
          <w:sz w:val="24"/>
          <w:szCs w:val="24"/>
        </w:rPr>
      </w:pPr>
    </w:p>
    <w:p w14:paraId="132B8245" w14:textId="0731461F" w:rsidR="005529F2" w:rsidRDefault="005529F2" w:rsidP="00920811">
      <w:pPr>
        <w:spacing w:line="360" w:lineRule="auto"/>
        <w:rPr>
          <w:rFonts w:ascii="Arial" w:hAnsi="Arial" w:cs="Arial"/>
          <w:sz w:val="24"/>
          <w:szCs w:val="24"/>
        </w:rPr>
      </w:pPr>
    </w:p>
    <w:p w14:paraId="085BB775" w14:textId="4199ACB7" w:rsidR="005529F2" w:rsidRDefault="005529F2" w:rsidP="00920811">
      <w:pPr>
        <w:spacing w:line="360" w:lineRule="auto"/>
        <w:rPr>
          <w:rFonts w:ascii="Arial" w:hAnsi="Arial" w:cs="Arial"/>
          <w:sz w:val="24"/>
          <w:szCs w:val="24"/>
        </w:rPr>
      </w:pPr>
    </w:p>
    <w:p w14:paraId="3F83BE93" w14:textId="3C32DBEE" w:rsidR="005529F2" w:rsidRDefault="005529F2" w:rsidP="00920811">
      <w:pPr>
        <w:spacing w:line="360" w:lineRule="auto"/>
        <w:rPr>
          <w:rFonts w:ascii="Arial" w:hAnsi="Arial" w:cs="Arial"/>
          <w:sz w:val="24"/>
          <w:szCs w:val="24"/>
        </w:rPr>
      </w:pPr>
    </w:p>
    <w:p w14:paraId="062BFABA" w14:textId="603E6D10" w:rsidR="005529F2" w:rsidRDefault="005529F2" w:rsidP="00920811">
      <w:pPr>
        <w:spacing w:line="360" w:lineRule="auto"/>
        <w:rPr>
          <w:rFonts w:ascii="Arial" w:hAnsi="Arial" w:cs="Arial"/>
          <w:sz w:val="24"/>
          <w:szCs w:val="24"/>
        </w:rPr>
      </w:pPr>
    </w:p>
    <w:p w14:paraId="55EAE131" w14:textId="2ECE0199" w:rsidR="005529F2" w:rsidRDefault="005529F2" w:rsidP="00920811">
      <w:pPr>
        <w:spacing w:line="360" w:lineRule="auto"/>
        <w:rPr>
          <w:rFonts w:ascii="Arial" w:hAnsi="Arial" w:cs="Arial"/>
          <w:sz w:val="24"/>
          <w:szCs w:val="24"/>
        </w:rPr>
      </w:pPr>
    </w:p>
    <w:p w14:paraId="30201A88" w14:textId="5AA6A5FA" w:rsidR="005529F2" w:rsidRDefault="005529F2" w:rsidP="00920811">
      <w:pPr>
        <w:spacing w:line="360" w:lineRule="auto"/>
        <w:rPr>
          <w:rFonts w:ascii="Arial" w:hAnsi="Arial" w:cs="Arial"/>
          <w:sz w:val="24"/>
          <w:szCs w:val="24"/>
        </w:rPr>
      </w:pPr>
    </w:p>
    <w:p w14:paraId="463A481A" w14:textId="77777777" w:rsidR="005529F2" w:rsidRDefault="005529F2" w:rsidP="00920811">
      <w:pPr>
        <w:spacing w:line="360" w:lineRule="auto"/>
        <w:rPr>
          <w:rFonts w:ascii="Arial" w:hAnsi="Arial" w:cs="Arial"/>
          <w:sz w:val="24"/>
          <w:szCs w:val="24"/>
        </w:rPr>
      </w:pPr>
    </w:p>
    <w:p w14:paraId="31586ADA" w14:textId="2807FE7F" w:rsidR="00954A51" w:rsidRDefault="00954A51" w:rsidP="00920811">
      <w:pPr>
        <w:spacing w:line="360" w:lineRule="auto"/>
        <w:rPr>
          <w:rFonts w:ascii="Arial" w:hAnsi="Arial" w:cs="Arial"/>
          <w:sz w:val="24"/>
          <w:szCs w:val="24"/>
        </w:rPr>
      </w:pPr>
    </w:p>
    <w:p w14:paraId="5E81C769" w14:textId="5AD569A5" w:rsidR="00954A51" w:rsidRDefault="00954A51" w:rsidP="00920811">
      <w:pPr>
        <w:spacing w:line="360" w:lineRule="auto"/>
        <w:rPr>
          <w:rFonts w:ascii="Arial" w:hAnsi="Arial" w:cs="Arial"/>
          <w:sz w:val="24"/>
          <w:szCs w:val="24"/>
        </w:rPr>
      </w:pPr>
    </w:p>
    <w:p w14:paraId="65B91932" w14:textId="657CD4EB" w:rsidR="005D353E" w:rsidRDefault="00323416" w:rsidP="00214D83">
      <w:pPr>
        <w:pStyle w:val="Heading1"/>
        <w:numPr>
          <w:ilvl w:val="0"/>
          <w:numId w:val="1"/>
        </w:numPr>
        <w:spacing w:line="480" w:lineRule="auto"/>
        <w:rPr>
          <w:rFonts w:ascii="Arial" w:hAnsi="Arial" w:cs="Arial"/>
        </w:rPr>
      </w:pPr>
      <w:bookmarkStart w:id="11" w:name="_Toc94889648"/>
      <w:r>
        <w:rPr>
          <w:rFonts w:ascii="Arial" w:hAnsi="Arial" w:cs="Arial"/>
        </w:rPr>
        <w:lastRenderedPageBreak/>
        <w:t>Introduction</w:t>
      </w:r>
      <w:bookmarkEnd w:id="11"/>
    </w:p>
    <w:p w14:paraId="1752B745" w14:textId="3AEF2D05" w:rsidR="00DB3DBD" w:rsidRPr="00791F2B" w:rsidRDefault="008E463A" w:rsidP="00791F2B">
      <w:pPr>
        <w:spacing w:line="480" w:lineRule="auto"/>
        <w:rPr>
          <w:rFonts w:ascii="Arial" w:hAnsi="Arial" w:cs="Arial"/>
          <w:sz w:val="24"/>
          <w:szCs w:val="24"/>
        </w:rPr>
      </w:pPr>
      <w:r>
        <w:rPr>
          <w:rFonts w:ascii="Arial" w:hAnsi="Arial" w:cs="Arial"/>
          <w:sz w:val="24"/>
          <w:szCs w:val="24"/>
        </w:rPr>
        <w:t>This business case has been developed</w:t>
      </w:r>
      <w:r w:rsidR="004E71C4">
        <w:rPr>
          <w:rFonts w:ascii="Arial" w:hAnsi="Arial" w:cs="Arial"/>
          <w:sz w:val="24"/>
          <w:szCs w:val="24"/>
        </w:rPr>
        <w:t xml:space="preserve"> for the consideration of NHS Wales Shared Services Partnership’s (NWSSP) </w:t>
      </w:r>
      <w:r w:rsidR="00416B9E">
        <w:rPr>
          <w:rFonts w:ascii="Arial" w:hAnsi="Arial" w:cs="Arial"/>
          <w:sz w:val="24"/>
          <w:szCs w:val="24"/>
        </w:rPr>
        <w:t>Senior Leadership Group (SLG) within People and OD (POD)</w:t>
      </w:r>
      <w:r w:rsidR="006F7786">
        <w:rPr>
          <w:rFonts w:ascii="Arial" w:hAnsi="Arial" w:cs="Arial"/>
          <w:sz w:val="24"/>
          <w:szCs w:val="24"/>
        </w:rPr>
        <w:t>.</w:t>
      </w:r>
      <w:r w:rsidR="0081105B">
        <w:rPr>
          <w:rFonts w:ascii="Arial" w:hAnsi="Arial" w:cs="Arial"/>
          <w:sz w:val="24"/>
          <w:szCs w:val="24"/>
        </w:rPr>
        <w:t xml:space="preserve"> </w:t>
      </w:r>
    </w:p>
    <w:p w14:paraId="2890745C" w14:textId="11E90B4A" w:rsidR="00D21C26" w:rsidRDefault="003B42C2" w:rsidP="00060E60">
      <w:pPr>
        <w:pStyle w:val="Heading2"/>
        <w:numPr>
          <w:ilvl w:val="1"/>
          <w:numId w:val="1"/>
        </w:numPr>
        <w:spacing w:line="480" w:lineRule="auto"/>
        <w:rPr>
          <w:rFonts w:ascii="Arial" w:hAnsi="Arial" w:cs="Arial"/>
        </w:rPr>
      </w:pPr>
      <w:bookmarkStart w:id="12" w:name="_Toc94889649"/>
      <w:r>
        <w:rPr>
          <w:rFonts w:ascii="Arial" w:hAnsi="Arial" w:cs="Arial"/>
        </w:rPr>
        <w:t>Backgroun</w:t>
      </w:r>
      <w:r w:rsidR="00D21C26">
        <w:rPr>
          <w:rFonts w:ascii="Arial" w:hAnsi="Arial" w:cs="Arial"/>
        </w:rPr>
        <w:t>d</w:t>
      </w:r>
      <w:r w:rsidR="006C390F">
        <w:rPr>
          <w:rFonts w:ascii="Arial" w:hAnsi="Arial" w:cs="Arial"/>
        </w:rPr>
        <w:t xml:space="preserve"> of NWSSP</w:t>
      </w:r>
      <w:bookmarkEnd w:id="12"/>
    </w:p>
    <w:p w14:paraId="0DCAB1D8" w14:textId="1E25D10F" w:rsidR="006240A1" w:rsidRDefault="00343009" w:rsidP="00180DCF">
      <w:pPr>
        <w:spacing w:line="480" w:lineRule="auto"/>
        <w:rPr>
          <w:rFonts w:ascii="Arial" w:hAnsi="Arial" w:cs="Arial"/>
          <w:sz w:val="24"/>
          <w:szCs w:val="24"/>
        </w:rPr>
      </w:pPr>
      <w:r>
        <w:rPr>
          <w:rFonts w:ascii="Arial" w:hAnsi="Arial" w:cs="Arial"/>
          <w:sz w:val="24"/>
          <w:szCs w:val="24"/>
        </w:rPr>
        <w:t>NWSSP is a</w:t>
      </w:r>
      <w:r w:rsidR="00A95612">
        <w:rPr>
          <w:rFonts w:ascii="Arial" w:hAnsi="Arial" w:cs="Arial"/>
          <w:sz w:val="24"/>
          <w:szCs w:val="24"/>
        </w:rPr>
        <w:t xml:space="preserve">n All-Wales organisation within NHS Wales. </w:t>
      </w:r>
      <w:r w:rsidR="00AD1811">
        <w:rPr>
          <w:rFonts w:ascii="Arial" w:hAnsi="Arial" w:cs="Arial"/>
          <w:sz w:val="24"/>
          <w:szCs w:val="24"/>
        </w:rPr>
        <w:t xml:space="preserve">It celebrated its </w:t>
      </w:r>
      <w:r w:rsidR="00956D44">
        <w:rPr>
          <w:rFonts w:ascii="Arial" w:hAnsi="Arial" w:cs="Arial"/>
          <w:sz w:val="24"/>
          <w:szCs w:val="24"/>
        </w:rPr>
        <w:t>10</w:t>
      </w:r>
      <w:r w:rsidR="00956D44" w:rsidRPr="00956D44">
        <w:rPr>
          <w:rFonts w:ascii="Arial" w:hAnsi="Arial" w:cs="Arial"/>
          <w:sz w:val="24"/>
          <w:szCs w:val="24"/>
          <w:vertAlign w:val="superscript"/>
        </w:rPr>
        <w:t>th</w:t>
      </w:r>
      <w:r w:rsidR="00956D44">
        <w:rPr>
          <w:rFonts w:ascii="Arial" w:hAnsi="Arial" w:cs="Arial"/>
          <w:sz w:val="24"/>
          <w:szCs w:val="24"/>
        </w:rPr>
        <w:t xml:space="preserve"> year in 2021 and employs more than 5,000 staff and 2,500 </w:t>
      </w:r>
      <w:r w:rsidR="009E7394">
        <w:rPr>
          <w:rFonts w:ascii="Arial" w:hAnsi="Arial" w:cs="Arial"/>
          <w:sz w:val="24"/>
          <w:szCs w:val="24"/>
        </w:rPr>
        <w:t xml:space="preserve">GP and </w:t>
      </w:r>
      <w:r w:rsidR="00461CD4">
        <w:rPr>
          <w:rFonts w:ascii="Arial" w:hAnsi="Arial" w:cs="Arial"/>
          <w:sz w:val="24"/>
          <w:szCs w:val="24"/>
        </w:rPr>
        <w:t xml:space="preserve">Dentist trainees. </w:t>
      </w:r>
      <w:r w:rsidR="00A95612">
        <w:rPr>
          <w:rFonts w:ascii="Arial" w:hAnsi="Arial" w:cs="Arial"/>
          <w:sz w:val="24"/>
          <w:szCs w:val="24"/>
        </w:rPr>
        <w:t xml:space="preserve">NWSSP </w:t>
      </w:r>
      <w:r w:rsidR="00AD1811">
        <w:rPr>
          <w:rFonts w:ascii="Arial" w:hAnsi="Arial" w:cs="Arial"/>
          <w:sz w:val="24"/>
          <w:szCs w:val="24"/>
        </w:rPr>
        <w:t>strives to add value through partnership, innovation, and excellence by working with Welsh Government, health boards, trusts, and authorities to provide a streamlined, efficient, and professional health care service for the people of Wales (NWSSP, 202</w:t>
      </w:r>
      <w:r w:rsidR="002738BB">
        <w:rPr>
          <w:rFonts w:ascii="Arial" w:hAnsi="Arial" w:cs="Arial"/>
          <w:sz w:val="24"/>
          <w:szCs w:val="24"/>
        </w:rPr>
        <w:t>2c</w:t>
      </w:r>
      <w:r w:rsidR="00AD1811">
        <w:rPr>
          <w:rFonts w:ascii="Arial" w:hAnsi="Arial" w:cs="Arial"/>
          <w:sz w:val="24"/>
          <w:szCs w:val="24"/>
        </w:rPr>
        <w:t>).</w:t>
      </w:r>
      <w:r w:rsidR="00F272A1">
        <w:rPr>
          <w:rFonts w:ascii="Arial" w:hAnsi="Arial" w:cs="Arial"/>
          <w:sz w:val="24"/>
          <w:szCs w:val="24"/>
        </w:rPr>
        <w:t xml:space="preserve"> </w:t>
      </w:r>
      <w:r w:rsidR="00167A5E">
        <w:rPr>
          <w:rFonts w:ascii="Arial" w:hAnsi="Arial" w:cs="Arial"/>
          <w:sz w:val="24"/>
          <w:szCs w:val="24"/>
        </w:rPr>
        <w:t>NWSSP has tripled its staff count over the decade</w:t>
      </w:r>
      <w:r w:rsidR="0037117D">
        <w:rPr>
          <w:rFonts w:ascii="Arial" w:hAnsi="Arial" w:cs="Arial"/>
          <w:sz w:val="24"/>
          <w:szCs w:val="24"/>
        </w:rPr>
        <w:t xml:space="preserve"> and projects to employ </w:t>
      </w:r>
      <w:r w:rsidR="001A603D">
        <w:rPr>
          <w:rFonts w:ascii="Arial" w:hAnsi="Arial" w:cs="Arial"/>
          <w:sz w:val="24"/>
          <w:szCs w:val="24"/>
        </w:rPr>
        <w:t>more than</w:t>
      </w:r>
      <w:r w:rsidR="0037117D">
        <w:rPr>
          <w:rFonts w:ascii="Arial" w:hAnsi="Arial" w:cs="Arial"/>
          <w:sz w:val="24"/>
          <w:szCs w:val="24"/>
        </w:rPr>
        <w:t xml:space="preserve"> 5000</w:t>
      </w:r>
      <w:r w:rsidR="002B23EF">
        <w:rPr>
          <w:rFonts w:ascii="Arial" w:hAnsi="Arial" w:cs="Arial"/>
          <w:sz w:val="24"/>
          <w:szCs w:val="24"/>
        </w:rPr>
        <w:t xml:space="preserve"> </w:t>
      </w:r>
      <w:r w:rsidR="00D84363">
        <w:rPr>
          <w:rFonts w:ascii="Arial" w:hAnsi="Arial" w:cs="Arial"/>
          <w:sz w:val="24"/>
          <w:szCs w:val="24"/>
        </w:rPr>
        <w:t>staff</w:t>
      </w:r>
      <w:r w:rsidR="0037117D">
        <w:rPr>
          <w:rFonts w:ascii="Arial" w:hAnsi="Arial" w:cs="Arial"/>
          <w:sz w:val="24"/>
          <w:szCs w:val="24"/>
        </w:rPr>
        <w:t xml:space="preserve"> </w:t>
      </w:r>
      <w:r w:rsidR="00AA157F">
        <w:rPr>
          <w:rFonts w:ascii="Arial" w:hAnsi="Arial" w:cs="Arial"/>
          <w:sz w:val="24"/>
          <w:szCs w:val="24"/>
        </w:rPr>
        <w:t>after 202</w:t>
      </w:r>
      <w:r w:rsidR="00401BAA">
        <w:rPr>
          <w:rFonts w:ascii="Arial" w:hAnsi="Arial" w:cs="Arial"/>
          <w:sz w:val="24"/>
          <w:szCs w:val="24"/>
        </w:rPr>
        <w:t>1</w:t>
      </w:r>
      <w:r w:rsidR="00EB7999">
        <w:rPr>
          <w:rFonts w:ascii="Arial" w:hAnsi="Arial" w:cs="Arial"/>
          <w:sz w:val="24"/>
          <w:szCs w:val="24"/>
        </w:rPr>
        <w:t xml:space="preserve"> -</w:t>
      </w:r>
      <w:r w:rsidR="00E312C4">
        <w:rPr>
          <w:rFonts w:ascii="Arial" w:hAnsi="Arial" w:cs="Arial"/>
          <w:sz w:val="24"/>
          <w:szCs w:val="24"/>
        </w:rPr>
        <w:t xml:space="preserve"> </w:t>
      </w:r>
      <w:r w:rsidR="00401BAA">
        <w:rPr>
          <w:rFonts w:ascii="Arial" w:hAnsi="Arial" w:cs="Arial"/>
          <w:sz w:val="24"/>
          <w:szCs w:val="24"/>
        </w:rPr>
        <w:t>excluding trainees</w:t>
      </w:r>
      <w:r w:rsidR="00EB7999">
        <w:rPr>
          <w:rFonts w:ascii="Arial" w:hAnsi="Arial" w:cs="Arial"/>
          <w:sz w:val="24"/>
          <w:szCs w:val="24"/>
        </w:rPr>
        <w:t xml:space="preserve"> (see figure 1 below)</w:t>
      </w:r>
      <w:r w:rsidR="00AA157F">
        <w:rPr>
          <w:rFonts w:ascii="Arial" w:hAnsi="Arial" w:cs="Arial"/>
          <w:sz w:val="24"/>
          <w:szCs w:val="24"/>
        </w:rPr>
        <w:t xml:space="preserve">. </w:t>
      </w:r>
    </w:p>
    <w:p w14:paraId="4DE88B4D" w14:textId="77777777" w:rsidR="006240A1" w:rsidRDefault="006240A1" w:rsidP="006240A1">
      <w:pPr>
        <w:keepNext/>
        <w:spacing w:line="480" w:lineRule="auto"/>
      </w:pPr>
      <w:r>
        <w:rPr>
          <w:noProof/>
        </w:rPr>
        <w:drawing>
          <wp:inline distT="0" distB="0" distL="0" distR="0" wp14:anchorId="31C8C885" wp14:editId="7EC165D0">
            <wp:extent cx="5616435" cy="2424180"/>
            <wp:effectExtent l="57150" t="57150" r="60960" b="52705"/>
            <wp:docPr id="5" name="Picture 5"/>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1">
                      <a:extLst>
                        <a:ext uri="{28A0092B-C50C-407E-A947-70E740481C1C}">
                          <a14:useLocalDpi xmlns:a14="http://schemas.microsoft.com/office/drawing/2010/main" val="0"/>
                        </a:ext>
                      </a:extLst>
                    </a:blip>
                    <a:srcRect l="25127" t="20327" r="9063" b="19874"/>
                    <a:stretch/>
                  </pic:blipFill>
                  <pic:spPr bwMode="auto">
                    <a:xfrm>
                      <a:off x="0" y="0"/>
                      <a:ext cx="5662566" cy="2444091"/>
                    </a:xfrm>
                    <a:prstGeom prst="rect">
                      <a:avLst/>
                    </a:prstGeom>
                    <a:ln>
                      <a:solidFill>
                        <a:srgbClr val="7030A0"/>
                      </a:solidFill>
                    </a:ln>
                    <a:scene3d>
                      <a:camera prst="orthographicFront"/>
                      <a:lightRig rig="threePt" dir="t"/>
                    </a:scene3d>
                    <a:sp3d>
                      <a:bevelT/>
                    </a:sp3d>
                    <a:extLst>
                      <a:ext uri="{53640926-AAD7-44D8-BBD7-CCE9431645EC}">
                        <a14:shadowObscured xmlns:a14="http://schemas.microsoft.com/office/drawing/2010/main"/>
                      </a:ext>
                    </a:extLst>
                  </pic:spPr>
                </pic:pic>
              </a:graphicData>
            </a:graphic>
          </wp:inline>
        </w:drawing>
      </w:r>
    </w:p>
    <w:p w14:paraId="6D34EB80" w14:textId="3B826DAA" w:rsidR="006240A1" w:rsidRDefault="006240A1" w:rsidP="006240A1">
      <w:pPr>
        <w:pStyle w:val="Caption"/>
      </w:pPr>
      <w:bookmarkStart w:id="13" w:name="_Toc94798860"/>
      <w:r>
        <w:t xml:space="preserve">Figure </w:t>
      </w:r>
      <w:r w:rsidR="00AE0B4A">
        <w:fldChar w:fldCharType="begin"/>
      </w:r>
      <w:r w:rsidR="00AE0B4A">
        <w:instrText xml:space="preserve"> SEQ Figure \* ARABIC </w:instrText>
      </w:r>
      <w:r w:rsidR="00AE0B4A">
        <w:fldChar w:fldCharType="separate"/>
      </w:r>
      <w:r>
        <w:rPr>
          <w:noProof/>
        </w:rPr>
        <w:t>1</w:t>
      </w:r>
      <w:r w:rsidR="00AE0B4A">
        <w:rPr>
          <w:noProof/>
        </w:rPr>
        <w:fldChar w:fldCharType="end"/>
      </w:r>
      <w:r>
        <w:t>: Growth of NWSSP</w:t>
      </w:r>
      <w:bookmarkEnd w:id="13"/>
    </w:p>
    <w:p w14:paraId="09CFC115" w14:textId="64316D4E" w:rsidR="006355DA" w:rsidRDefault="00AA157F" w:rsidP="000C1F77">
      <w:pPr>
        <w:spacing w:line="480" w:lineRule="auto"/>
        <w:rPr>
          <w:rFonts w:ascii="Arial" w:hAnsi="Arial" w:cs="Arial"/>
          <w:sz w:val="24"/>
          <w:szCs w:val="24"/>
        </w:rPr>
      </w:pPr>
      <w:r>
        <w:rPr>
          <w:rFonts w:ascii="Arial" w:hAnsi="Arial" w:cs="Arial"/>
          <w:sz w:val="24"/>
          <w:szCs w:val="24"/>
        </w:rPr>
        <w:t xml:space="preserve">However, these figures </w:t>
      </w:r>
      <w:r w:rsidR="001A603D">
        <w:rPr>
          <w:rFonts w:ascii="Arial" w:hAnsi="Arial" w:cs="Arial"/>
          <w:sz w:val="24"/>
          <w:szCs w:val="24"/>
        </w:rPr>
        <w:t>fail to tell us who</w:t>
      </w:r>
      <w:r w:rsidR="003D4EE8">
        <w:rPr>
          <w:rFonts w:ascii="Arial" w:hAnsi="Arial" w:cs="Arial"/>
          <w:sz w:val="24"/>
          <w:szCs w:val="24"/>
        </w:rPr>
        <w:t xml:space="preserve"> they </w:t>
      </w:r>
      <w:r w:rsidR="00EB7999">
        <w:rPr>
          <w:rFonts w:ascii="Arial" w:hAnsi="Arial" w:cs="Arial"/>
          <w:sz w:val="24"/>
          <w:szCs w:val="24"/>
        </w:rPr>
        <w:t>will</w:t>
      </w:r>
      <w:r w:rsidR="003D4EE8">
        <w:rPr>
          <w:rFonts w:ascii="Arial" w:hAnsi="Arial" w:cs="Arial"/>
          <w:sz w:val="24"/>
          <w:szCs w:val="24"/>
        </w:rPr>
        <w:t xml:space="preserve"> recrui</w:t>
      </w:r>
      <w:r w:rsidR="00D84363">
        <w:rPr>
          <w:rFonts w:ascii="Arial" w:hAnsi="Arial" w:cs="Arial"/>
          <w:sz w:val="24"/>
          <w:szCs w:val="24"/>
        </w:rPr>
        <w:t>t or if talent is prioritis</w:t>
      </w:r>
      <w:r w:rsidR="00FB6D87">
        <w:rPr>
          <w:rFonts w:ascii="Arial" w:hAnsi="Arial" w:cs="Arial"/>
          <w:sz w:val="24"/>
          <w:szCs w:val="24"/>
        </w:rPr>
        <w:t>ed</w:t>
      </w:r>
      <w:r w:rsidR="00766E38">
        <w:rPr>
          <w:rFonts w:ascii="Arial" w:hAnsi="Arial" w:cs="Arial"/>
          <w:sz w:val="24"/>
          <w:szCs w:val="24"/>
        </w:rPr>
        <w:t xml:space="preserve">. Also, the question of how </w:t>
      </w:r>
      <w:r>
        <w:rPr>
          <w:rFonts w:ascii="Arial" w:hAnsi="Arial" w:cs="Arial"/>
          <w:sz w:val="24"/>
          <w:szCs w:val="24"/>
        </w:rPr>
        <w:t xml:space="preserve">NWSSP plans to attract, </w:t>
      </w:r>
      <w:r w:rsidR="0086678D">
        <w:rPr>
          <w:rFonts w:ascii="Arial" w:hAnsi="Arial" w:cs="Arial"/>
          <w:sz w:val="24"/>
          <w:szCs w:val="24"/>
        </w:rPr>
        <w:t>recruit,</w:t>
      </w:r>
      <w:r>
        <w:rPr>
          <w:rFonts w:ascii="Arial" w:hAnsi="Arial" w:cs="Arial"/>
          <w:sz w:val="24"/>
          <w:szCs w:val="24"/>
        </w:rPr>
        <w:t xml:space="preserve"> and</w:t>
      </w:r>
      <w:r w:rsidR="007B1B24">
        <w:rPr>
          <w:rFonts w:ascii="Arial" w:hAnsi="Arial" w:cs="Arial"/>
          <w:sz w:val="24"/>
          <w:szCs w:val="24"/>
        </w:rPr>
        <w:t xml:space="preserve"> retain </w:t>
      </w:r>
      <w:r w:rsidR="0086678D">
        <w:rPr>
          <w:rFonts w:ascii="Arial" w:hAnsi="Arial" w:cs="Arial"/>
          <w:sz w:val="24"/>
          <w:szCs w:val="24"/>
        </w:rPr>
        <w:t>these employees</w:t>
      </w:r>
      <w:r w:rsidR="00766E38">
        <w:rPr>
          <w:rFonts w:ascii="Arial" w:hAnsi="Arial" w:cs="Arial"/>
          <w:sz w:val="24"/>
          <w:szCs w:val="24"/>
        </w:rPr>
        <w:t xml:space="preserve"> is unclear</w:t>
      </w:r>
      <w:r w:rsidR="0086678D">
        <w:rPr>
          <w:rFonts w:ascii="Arial" w:hAnsi="Arial" w:cs="Arial"/>
          <w:sz w:val="24"/>
          <w:szCs w:val="24"/>
        </w:rPr>
        <w:t>.</w:t>
      </w:r>
    </w:p>
    <w:p w14:paraId="1E9D0D7C" w14:textId="77777777" w:rsidR="00180DCF" w:rsidRDefault="00180DCF" w:rsidP="00180DCF">
      <w:pPr>
        <w:pStyle w:val="Heading2"/>
        <w:numPr>
          <w:ilvl w:val="1"/>
          <w:numId w:val="49"/>
        </w:numPr>
        <w:spacing w:line="480" w:lineRule="auto"/>
        <w:rPr>
          <w:rFonts w:ascii="Arial" w:hAnsi="Arial" w:cs="Arial"/>
        </w:rPr>
      </w:pPr>
      <w:bookmarkStart w:id="14" w:name="_Toc94889650"/>
      <w:r>
        <w:rPr>
          <w:rFonts w:ascii="Arial" w:hAnsi="Arial" w:cs="Arial"/>
        </w:rPr>
        <w:lastRenderedPageBreak/>
        <w:t>Broadening the Talent Pool</w:t>
      </w:r>
      <w:bookmarkEnd w:id="14"/>
      <w:r>
        <w:rPr>
          <w:rFonts w:ascii="Arial" w:hAnsi="Arial" w:cs="Arial"/>
        </w:rPr>
        <w:t xml:space="preserve"> </w:t>
      </w:r>
    </w:p>
    <w:p w14:paraId="57FA92BB" w14:textId="570ABF64" w:rsidR="00424252" w:rsidRDefault="00DF72C0" w:rsidP="00180DCF">
      <w:pPr>
        <w:spacing w:line="480" w:lineRule="auto"/>
        <w:rPr>
          <w:rFonts w:ascii="Arial" w:hAnsi="Arial" w:cs="Arial"/>
          <w:sz w:val="24"/>
          <w:szCs w:val="24"/>
        </w:rPr>
      </w:pPr>
      <w:r>
        <w:rPr>
          <w:rFonts w:ascii="Arial" w:hAnsi="Arial" w:cs="Arial"/>
          <w:sz w:val="24"/>
          <w:szCs w:val="24"/>
        </w:rPr>
        <w:t>The CIPD (2021</w:t>
      </w:r>
      <w:r w:rsidR="00E032BD">
        <w:rPr>
          <w:rFonts w:ascii="Arial" w:hAnsi="Arial" w:cs="Arial"/>
          <w:sz w:val="24"/>
          <w:szCs w:val="24"/>
        </w:rPr>
        <w:t>b</w:t>
      </w:r>
      <w:r>
        <w:rPr>
          <w:rFonts w:ascii="Arial" w:hAnsi="Arial" w:cs="Arial"/>
          <w:sz w:val="24"/>
          <w:szCs w:val="24"/>
        </w:rPr>
        <w:t>) define talent as people who</w:t>
      </w:r>
      <w:r w:rsidR="00336554">
        <w:rPr>
          <w:rFonts w:ascii="Arial" w:hAnsi="Arial" w:cs="Arial"/>
          <w:sz w:val="24"/>
          <w:szCs w:val="24"/>
        </w:rPr>
        <w:t xml:space="preserve"> positively contribute to an organisation</w:t>
      </w:r>
      <w:r w:rsidR="005A3C28">
        <w:rPr>
          <w:rFonts w:ascii="Arial" w:hAnsi="Arial" w:cs="Arial"/>
          <w:sz w:val="24"/>
          <w:szCs w:val="24"/>
        </w:rPr>
        <w:t xml:space="preserve"> and its output.</w:t>
      </w:r>
      <w:r w:rsidR="00FB06B2">
        <w:rPr>
          <w:rFonts w:ascii="Arial" w:hAnsi="Arial" w:cs="Arial"/>
          <w:sz w:val="24"/>
          <w:szCs w:val="24"/>
        </w:rPr>
        <w:t xml:space="preserve"> </w:t>
      </w:r>
      <w:r w:rsidR="001F429F">
        <w:rPr>
          <w:rFonts w:ascii="Arial" w:hAnsi="Arial" w:cs="Arial"/>
          <w:sz w:val="24"/>
          <w:szCs w:val="24"/>
        </w:rPr>
        <w:t xml:space="preserve">There are many </w:t>
      </w:r>
      <w:r w:rsidR="00580978">
        <w:rPr>
          <w:rFonts w:ascii="Arial" w:hAnsi="Arial" w:cs="Arial"/>
          <w:sz w:val="24"/>
          <w:szCs w:val="24"/>
        </w:rPr>
        <w:t xml:space="preserve">interpretations of Talent Management, with some arguing that </w:t>
      </w:r>
      <w:r w:rsidR="00D95C02">
        <w:rPr>
          <w:rFonts w:ascii="Arial" w:hAnsi="Arial" w:cs="Arial"/>
          <w:sz w:val="24"/>
          <w:szCs w:val="24"/>
        </w:rPr>
        <w:t>it means</w:t>
      </w:r>
      <w:r w:rsidR="00D401DB">
        <w:rPr>
          <w:rFonts w:ascii="Arial" w:hAnsi="Arial" w:cs="Arial"/>
          <w:sz w:val="24"/>
          <w:szCs w:val="24"/>
        </w:rPr>
        <w:t xml:space="preserve"> ensuring the timings, job and person</w:t>
      </w:r>
      <w:r w:rsidR="008A4047">
        <w:rPr>
          <w:rFonts w:ascii="Arial" w:hAnsi="Arial" w:cs="Arial"/>
          <w:sz w:val="24"/>
          <w:szCs w:val="24"/>
        </w:rPr>
        <w:t xml:space="preserve"> are all correct (</w:t>
      </w:r>
      <w:proofErr w:type="spellStart"/>
      <w:r w:rsidR="008A4047">
        <w:rPr>
          <w:rFonts w:ascii="Arial" w:hAnsi="Arial" w:cs="Arial"/>
          <w:sz w:val="24"/>
          <w:szCs w:val="24"/>
        </w:rPr>
        <w:t>GreggU</w:t>
      </w:r>
      <w:proofErr w:type="spellEnd"/>
      <w:r w:rsidR="008A4047">
        <w:rPr>
          <w:rFonts w:ascii="Arial" w:hAnsi="Arial" w:cs="Arial"/>
          <w:sz w:val="24"/>
          <w:szCs w:val="24"/>
        </w:rPr>
        <w:t>,</w:t>
      </w:r>
      <w:r w:rsidR="00824159">
        <w:rPr>
          <w:rFonts w:ascii="Arial" w:hAnsi="Arial" w:cs="Arial"/>
          <w:sz w:val="24"/>
          <w:szCs w:val="24"/>
        </w:rPr>
        <w:t xml:space="preserve"> </w:t>
      </w:r>
      <w:r w:rsidR="008A4047">
        <w:rPr>
          <w:rFonts w:ascii="Arial" w:hAnsi="Arial" w:cs="Arial"/>
          <w:sz w:val="24"/>
          <w:szCs w:val="24"/>
        </w:rPr>
        <w:t xml:space="preserve">2017) </w:t>
      </w:r>
      <w:r w:rsidR="00D95C02">
        <w:rPr>
          <w:rFonts w:ascii="Arial" w:hAnsi="Arial" w:cs="Arial"/>
          <w:sz w:val="24"/>
          <w:szCs w:val="24"/>
        </w:rPr>
        <w:t>with the assistance of</w:t>
      </w:r>
      <w:r w:rsidR="006B0EBE">
        <w:rPr>
          <w:rFonts w:ascii="Arial" w:hAnsi="Arial" w:cs="Arial"/>
          <w:sz w:val="24"/>
          <w:szCs w:val="24"/>
        </w:rPr>
        <w:t xml:space="preserve"> strategic planning</w:t>
      </w:r>
      <w:r w:rsidR="00AC37CF">
        <w:rPr>
          <w:rFonts w:ascii="Arial" w:hAnsi="Arial" w:cs="Arial"/>
          <w:sz w:val="24"/>
          <w:szCs w:val="24"/>
        </w:rPr>
        <w:t>.</w:t>
      </w:r>
      <w:r w:rsidR="00392555">
        <w:rPr>
          <w:rFonts w:ascii="Arial" w:hAnsi="Arial" w:cs="Arial"/>
          <w:sz w:val="24"/>
          <w:szCs w:val="24"/>
        </w:rPr>
        <w:t xml:space="preserve"> </w:t>
      </w:r>
      <w:r w:rsidR="006C5FD6">
        <w:rPr>
          <w:rFonts w:ascii="Arial" w:hAnsi="Arial" w:cs="Arial"/>
          <w:sz w:val="24"/>
          <w:szCs w:val="24"/>
        </w:rPr>
        <w:t>Others</w:t>
      </w:r>
      <w:r w:rsidR="00D95C02">
        <w:rPr>
          <w:rFonts w:ascii="Arial" w:hAnsi="Arial" w:cs="Arial"/>
          <w:sz w:val="24"/>
          <w:szCs w:val="24"/>
        </w:rPr>
        <w:t xml:space="preserve"> re</w:t>
      </w:r>
      <w:r w:rsidR="00A53111">
        <w:rPr>
          <w:rFonts w:ascii="Arial" w:hAnsi="Arial" w:cs="Arial"/>
          <w:sz w:val="24"/>
          <w:szCs w:val="24"/>
        </w:rPr>
        <w:t>fer to it as the attraction of, engagement with, development and retention of valuable people</w:t>
      </w:r>
      <w:r w:rsidR="006C5FD6">
        <w:rPr>
          <w:rFonts w:ascii="Arial" w:hAnsi="Arial" w:cs="Arial"/>
          <w:sz w:val="24"/>
          <w:szCs w:val="24"/>
        </w:rPr>
        <w:t xml:space="preserve"> (CIPD, 2021b)</w:t>
      </w:r>
      <w:r w:rsidR="00A53111">
        <w:rPr>
          <w:rFonts w:ascii="Arial" w:hAnsi="Arial" w:cs="Arial"/>
          <w:sz w:val="24"/>
          <w:szCs w:val="24"/>
        </w:rPr>
        <w:t xml:space="preserve">. </w:t>
      </w:r>
      <w:r w:rsidR="00652086">
        <w:rPr>
          <w:rFonts w:ascii="Arial" w:hAnsi="Arial" w:cs="Arial"/>
          <w:sz w:val="24"/>
          <w:szCs w:val="24"/>
        </w:rPr>
        <w:t xml:space="preserve">Neither definition </w:t>
      </w:r>
      <w:r w:rsidR="00424252">
        <w:rPr>
          <w:rFonts w:ascii="Arial" w:hAnsi="Arial" w:cs="Arial"/>
          <w:sz w:val="24"/>
          <w:szCs w:val="24"/>
        </w:rPr>
        <w:t xml:space="preserve">is incorrect as organisations must consider </w:t>
      </w:r>
      <w:r w:rsidR="006C5FD6">
        <w:rPr>
          <w:rFonts w:ascii="Arial" w:hAnsi="Arial" w:cs="Arial"/>
          <w:sz w:val="24"/>
          <w:szCs w:val="24"/>
        </w:rPr>
        <w:t>all</w:t>
      </w:r>
      <w:r w:rsidR="00424252">
        <w:rPr>
          <w:rFonts w:ascii="Arial" w:hAnsi="Arial" w:cs="Arial"/>
          <w:sz w:val="24"/>
          <w:szCs w:val="24"/>
        </w:rPr>
        <w:t xml:space="preserve"> the above factors when working on talent management. </w:t>
      </w:r>
    </w:p>
    <w:p w14:paraId="02B876B2" w14:textId="504F707A" w:rsidR="001536BD" w:rsidRDefault="00A3295C" w:rsidP="00424252">
      <w:pPr>
        <w:spacing w:line="480" w:lineRule="auto"/>
        <w:ind w:firstLine="720"/>
        <w:rPr>
          <w:rFonts w:ascii="Arial" w:hAnsi="Arial" w:cs="Arial"/>
          <w:sz w:val="24"/>
          <w:szCs w:val="24"/>
        </w:rPr>
      </w:pPr>
      <w:r>
        <w:rPr>
          <w:rFonts w:ascii="Arial" w:hAnsi="Arial" w:cs="Arial"/>
          <w:sz w:val="24"/>
          <w:szCs w:val="24"/>
        </w:rPr>
        <w:t>When exploring the meaning of ‘broadening the talent pool’</w:t>
      </w:r>
      <w:r w:rsidR="00AE0E4F">
        <w:rPr>
          <w:rFonts w:ascii="Arial" w:hAnsi="Arial" w:cs="Arial"/>
          <w:sz w:val="24"/>
          <w:szCs w:val="24"/>
        </w:rPr>
        <w:t xml:space="preserve"> for organisations, this can be challenging. </w:t>
      </w:r>
      <w:r w:rsidR="00E42305">
        <w:rPr>
          <w:rFonts w:ascii="Arial" w:hAnsi="Arial" w:cs="Arial"/>
          <w:sz w:val="24"/>
          <w:szCs w:val="24"/>
        </w:rPr>
        <w:t>There is no one way to broaden talent</w:t>
      </w:r>
      <w:r w:rsidR="00BB5B26">
        <w:rPr>
          <w:rFonts w:ascii="Arial" w:hAnsi="Arial" w:cs="Arial"/>
          <w:sz w:val="24"/>
          <w:szCs w:val="24"/>
        </w:rPr>
        <w:t xml:space="preserve"> as</w:t>
      </w:r>
      <w:r w:rsidR="00E42305">
        <w:rPr>
          <w:rFonts w:ascii="Arial" w:hAnsi="Arial" w:cs="Arial"/>
          <w:sz w:val="24"/>
          <w:szCs w:val="24"/>
        </w:rPr>
        <w:t xml:space="preserve"> organisations can c</w:t>
      </w:r>
      <w:r w:rsidR="00E42960">
        <w:rPr>
          <w:rFonts w:ascii="Arial" w:hAnsi="Arial" w:cs="Arial"/>
          <w:sz w:val="24"/>
          <w:szCs w:val="24"/>
        </w:rPr>
        <w:t>onsider branding, employee benefits</w:t>
      </w:r>
      <w:r w:rsidR="00344E9E">
        <w:rPr>
          <w:rFonts w:ascii="Arial" w:hAnsi="Arial" w:cs="Arial"/>
          <w:sz w:val="24"/>
          <w:szCs w:val="24"/>
        </w:rPr>
        <w:t xml:space="preserve">, </w:t>
      </w:r>
      <w:r w:rsidR="000E4C9E">
        <w:rPr>
          <w:rFonts w:ascii="Arial" w:hAnsi="Arial" w:cs="Arial"/>
          <w:sz w:val="24"/>
          <w:szCs w:val="24"/>
        </w:rPr>
        <w:t>technology,</w:t>
      </w:r>
      <w:r w:rsidR="003E5184">
        <w:rPr>
          <w:rFonts w:ascii="Arial" w:hAnsi="Arial" w:cs="Arial"/>
          <w:sz w:val="24"/>
          <w:szCs w:val="24"/>
        </w:rPr>
        <w:t xml:space="preserve"> and </w:t>
      </w:r>
      <w:r w:rsidR="000E4C9E">
        <w:rPr>
          <w:rFonts w:ascii="Arial" w:hAnsi="Arial" w:cs="Arial"/>
          <w:sz w:val="24"/>
          <w:szCs w:val="24"/>
        </w:rPr>
        <w:t>diverse career entry routes</w:t>
      </w:r>
      <w:r w:rsidR="003C3FAD">
        <w:rPr>
          <w:rFonts w:ascii="Arial" w:hAnsi="Arial" w:cs="Arial"/>
          <w:sz w:val="24"/>
          <w:szCs w:val="24"/>
        </w:rPr>
        <w:t>.</w:t>
      </w:r>
      <w:r w:rsidR="006375B7">
        <w:rPr>
          <w:rFonts w:ascii="Arial" w:hAnsi="Arial" w:cs="Arial"/>
          <w:sz w:val="24"/>
          <w:szCs w:val="24"/>
        </w:rPr>
        <w:t xml:space="preserve"> </w:t>
      </w:r>
      <w:r w:rsidR="004B76BE">
        <w:rPr>
          <w:rFonts w:ascii="Arial" w:hAnsi="Arial" w:cs="Arial"/>
          <w:sz w:val="24"/>
          <w:szCs w:val="24"/>
        </w:rPr>
        <w:t xml:space="preserve">However, </w:t>
      </w:r>
      <w:r w:rsidR="005E2B95">
        <w:rPr>
          <w:rFonts w:ascii="Arial" w:hAnsi="Arial" w:cs="Arial"/>
          <w:sz w:val="24"/>
          <w:szCs w:val="24"/>
        </w:rPr>
        <w:t>focusing on any of these in</w:t>
      </w:r>
      <w:r w:rsidR="004B76BE">
        <w:rPr>
          <w:rFonts w:ascii="Arial" w:hAnsi="Arial" w:cs="Arial"/>
          <w:sz w:val="24"/>
          <w:szCs w:val="24"/>
        </w:rPr>
        <w:t xml:space="preserve"> isolation</w:t>
      </w:r>
      <w:r w:rsidR="005E2B95">
        <w:rPr>
          <w:rFonts w:ascii="Arial" w:hAnsi="Arial" w:cs="Arial"/>
          <w:sz w:val="24"/>
          <w:szCs w:val="24"/>
        </w:rPr>
        <w:t xml:space="preserve"> is not enough</w:t>
      </w:r>
      <w:r w:rsidR="004B76BE">
        <w:rPr>
          <w:rFonts w:ascii="Arial" w:hAnsi="Arial" w:cs="Arial"/>
          <w:sz w:val="24"/>
          <w:szCs w:val="24"/>
        </w:rPr>
        <w:t xml:space="preserve">. </w:t>
      </w:r>
      <w:r w:rsidR="00CC311A">
        <w:rPr>
          <w:rFonts w:ascii="Arial" w:hAnsi="Arial" w:cs="Arial"/>
          <w:sz w:val="24"/>
          <w:szCs w:val="24"/>
        </w:rPr>
        <w:t>O</w:t>
      </w:r>
      <w:r w:rsidR="006375B7">
        <w:rPr>
          <w:rFonts w:ascii="Arial" w:hAnsi="Arial" w:cs="Arial"/>
          <w:sz w:val="24"/>
          <w:szCs w:val="24"/>
        </w:rPr>
        <w:t xml:space="preserve">rganisations must consider how they attract, </w:t>
      </w:r>
      <w:r w:rsidR="00937E2E">
        <w:rPr>
          <w:rFonts w:ascii="Arial" w:hAnsi="Arial" w:cs="Arial"/>
          <w:sz w:val="24"/>
          <w:szCs w:val="24"/>
        </w:rPr>
        <w:t>recruit,</w:t>
      </w:r>
      <w:r w:rsidR="006375B7">
        <w:rPr>
          <w:rFonts w:ascii="Arial" w:hAnsi="Arial" w:cs="Arial"/>
          <w:sz w:val="24"/>
          <w:szCs w:val="24"/>
        </w:rPr>
        <w:t xml:space="preserve"> and retain talent (CIPD, 2020</w:t>
      </w:r>
      <w:r w:rsidR="00F97A76">
        <w:rPr>
          <w:rFonts w:ascii="Arial" w:hAnsi="Arial" w:cs="Arial"/>
          <w:sz w:val="24"/>
          <w:szCs w:val="24"/>
        </w:rPr>
        <w:t>a</w:t>
      </w:r>
      <w:r w:rsidR="006375B7">
        <w:rPr>
          <w:rFonts w:ascii="Arial" w:hAnsi="Arial" w:cs="Arial"/>
          <w:sz w:val="24"/>
          <w:szCs w:val="24"/>
        </w:rPr>
        <w:t xml:space="preserve"> and CIPD</w:t>
      </w:r>
      <w:r w:rsidR="008A609E">
        <w:rPr>
          <w:rFonts w:ascii="Arial" w:hAnsi="Arial" w:cs="Arial"/>
          <w:sz w:val="24"/>
          <w:szCs w:val="24"/>
        </w:rPr>
        <w:t>, 2021a)</w:t>
      </w:r>
      <w:r w:rsidR="004B76BE">
        <w:rPr>
          <w:rFonts w:ascii="Arial" w:hAnsi="Arial" w:cs="Arial"/>
          <w:sz w:val="24"/>
          <w:szCs w:val="24"/>
        </w:rPr>
        <w:t xml:space="preserve">. </w:t>
      </w:r>
      <w:r w:rsidR="003B1F02">
        <w:rPr>
          <w:rFonts w:ascii="Arial" w:hAnsi="Arial" w:cs="Arial"/>
          <w:sz w:val="24"/>
          <w:szCs w:val="24"/>
        </w:rPr>
        <w:t>As this</w:t>
      </w:r>
      <w:r w:rsidR="001F65F3">
        <w:rPr>
          <w:rFonts w:ascii="Arial" w:hAnsi="Arial" w:cs="Arial"/>
          <w:sz w:val="24"/>
          <w:szCs w:val="24"/>
        </w:rPr>
        <w:t xml:space="preserve"> report </w:t>
      </w:r>
      <w:r w:rsidR="003B1F02">
        <w:rPr>
          <w:rFonts w:ascii="Arial" w:hAnsi="Arial" w:cs="Arial"/>
          <w:sz w:val="24"/>
          <w:szCs w:val="24"/>
        </w:rPr>
        <w:t>is focused on</w:t>
      </w:r>
      <w:r w:rsidR="001F65F3">
        <w:rPr>
          <w:rFonts w:ascii="Arial" w:hAnsi="Arial" w:cs="Arial"/>
          <w:sz w:val="24"/>
          <w:szCs w:val="24"/>
        </w:rPr>
        <w:t xml:space="preserve"> how </w:t>
      </w:r>
      <w:r w:rsidR="003B1F02">
        <w:rPr>
          <w:rFonts w:ascii="Arial" w:hAnsi="Arial" w:cs="Arial"/>
          <w:sz w:val="24"/>
          <w:szCs w:val="24"/>
        </w:rPr>
        <w:t>NWSSP</w:t>
      </w:r>
      <w:r w:rsidR="001F65F3">
        <w:rPr>
          <w:rFonts w:ascii="Arial" w:hAnsi="Arial" w:cs="Arial"/>
          <w:sz w:val="24"/>
          <w:szCs w:val="24"/>
        </w:rPr>
        <w:t xml:space="preserve"> can broaden the</w:t>
      </w:r>
      <w:r w:rsidR="00296D13">
        <w:rPr>
          <w:rFonts w:ascii="Arial" w:hAnsi="Arial" w:cs="Arial"/>
          <w:sz w:val="24"/>
          <w:szCs w:val="24"/>
        </w:rPr>
        <w:t>ir</w:t>
      </w:r>
      <w:r w:rsidR="001F65F3">
        <w:rPr>
          <w:rFonts w:ascii="Arial" w:hAnsi="Arial" w:cs="Arial"/>
          <w:sz w:val="24"/>
          <w:szCs w:val="24"/>
        </w:rPr>
        <w:t xml:space="preserve"> talent pool, attraction and recruitment methods</w:t>
      </w:r>
      <w:r w:rsidR="00296D13">
        <w:rPr>
          <w:rFonts w:ascii="Arial" w:hAnsi="Arial" w:cs="Arial"/>
          <w:sz w:val="24"/>
          <w:szCs w:val="24"/>
        </w:rPr>
        <w:t xml:space="preserve"> will be prioritised</w:t>
      </w:r>
      <w:r w:rsidR="001F65F3">
        <w:rPr>
          <w:rFonts w:ascii="Arial" w:hAnsi="Arial" w:cs="Arial"/>
          <w:sz w:val="24"/>
          <w:szCs w:val="24"/>
        </w:rPr>
        <w:t xml:space="preserve">. </w:t>
      </w:r>
    </w:p>
    <w:p w14:paraId="17B66CC9" w14:textId="129AC640" w:rsidR="008C671C" w:rsidRDefault="008C671C" w:rsidP="00920811">
      <w:pPr>
        <w:spacing w:line="360" w:lineRule="auto"/>
        <w:rPr>
          <w:rFonts w:ascii="Arial" w:hAnsi="Arial" w:cs="Arial"/>
          <w:sz w:val="24"/>
          <w:szCs w:val="24"/>
        </w:rPr>
      </w:pPr>
    </w:p>
    <w:p w14:paraId="56B43521" w14:textId="2F029D80" w:rsidR="00D254D6" w:rsidRDefault="00D254D6" w:rsidP="00920811">
      <w:pPr>
        <w:spacing w:line="360" w:lineRule="auto"/>
        <w:rPr>
          <w:rFonts w:ascii="Arial" w:hAnsi="Arial" w:cs="Arial"/>
          <w:sz w:val="24"/>
          <w:szCs w:val="24"/>
        </w:rPr>
      </w:pPr>
    </w:p>
    <w:p w14:paraId="126112D7" w14:textId="31301490" w:rsidR="00D254D6" w:rsidRDefault="00D254D6" w:rsidP="00920811">
      <w:pPr>
        <w:spacing w:line="360" w:lineRule="auto"/>
        <w:rPr>
          <w:rFonts w:ascii="Arial" w:hAnsi="Arial" w:cs="Arial"/>
          <w:sz w:val="24"/>
          <w:szCs w:val="24"/>
        </w:rPr>
      </w:pPr>
    </w:p>
    <w:p w14:paraId="1C91A232" w14:textId="1A080F64" w:rsidR="008067F7" w:rsidRDefault="008067F7" w:rsidP="00920811">
      <w:pPr>
        <w:spacing w:line="360" w:lineRule="auto"/>
        <w:rPr>
          <w:rFonts w:ascii="Arial" w:hAnsi="Arial" w:cs="Arial"/>
          <w:sz w:val="24"/>
          <w:szCs w:val="24"/>
        </w:rPr>
      </w:pPr>
    </w:p>
    <w:p w14:paraId="0E813FF2" w14:textId="77777777" w:rsidR="008067F7" w:rsidRDefault="008067F7" w:rsidP="00920811">
      <w:pPr>
        <w:spacing w:line="360" w:lineRule="auto"/>
        <w:rPr>
          <w:rFonts w:ascii="Arial" w:hAnsi="Arial" w:cs="Arial"/>
          <w:sz w:val="24"/>
          <w:szCs w:val="24"/>
        </w:rPr>
      </w:pPr>
    </w:p>
    <w:p w14:paraId="327E4B1B" w14:textId="77777777" w:rsidR="00D254D6" w:rsidRDefault="00D254D6" w:rsidP="00920811">
      <w:pPr>
        <w:spacing w:line="360" w:lineRule="auto"/>
        <w:rPr>
          <w:rFonts w:ascii="Arial" w:hAnsi="Arial" w:cs="Arial"/>
          <w:sz w:val="24"/>
          <w:szCs w:val="24"/>
        </w:rPr>
      </w:pPr>
    </w:p>
    <w:p w14:paraId="4A29BC9D" w14:textId="6270BA5F" w:rsidR="00C84E91" w:rsidRDefault="00F52710" w:rsidP="00180DCF">
      <w:pPr>
        <w:pStyle w:val="Heading1"/>
        <w:numPr>
          <w:ilvl w:val="0"/>
          <w:numId w:val="49"/>
        </w:numPr>
        <w:spacing w:line="480" w:lineRule="auto"/>
        <w:rPr>
          <w:rFonts w:ascii="Arial" w:hAnsi="Arial" w:cs="Arial"/>
        </w:rPr>
      </w:pPr>
      <w:bookmarkStart w:id="15" w:name="_Toc94889651"/>
      <w:r>
        <w:rPr>
          <w:rFonts w:ascii="Arial" w:hAnsi="Arial" w:cs="Arial"/>
        </w:rPr>
        <w:lastRenderedPageBreak/>
        <w:t>Internal and External Influencing Factors</w:t>
      </w:r>
      <w:bookmarkEnd w:id="15"/>
      <w:r w:rsidR="003F6588">
        <w:rPr>
          <w:rFonts w:ascii="Arial" w:hAnsi="Arial" w:cs="Arial"/>
        </w:rPr>
        <w:t xml:space="preserve"> </w:t>
      </w:r>
    </w:p>
    <w:p w14:paraId="5E6FCADF" w14:textId="60D6655C" w:rsidR="00193DA5" w:rsidRDefault="00BD64D6" w:rsidP="00A071B0">
      <w:pPr>
        <w:spacing w:line="480" w:lineRule="auto"/>
        <w:rPr>
          <w:rFonts w:ascii="Arial" w:hAnsi="Arial" w:cs="Arial"/>
          <w:sz w:val="24"/>
          <w:szCs w:val="24"/>
        </w:rPr>
      </w:pPr>
      <w:r>
        <w:rPr>
          <w:rFonts w:ascii="Arial" w:hAnsi="Arial" w:cs="Arial"/>
          <w:sz w:val="24"/>
          <w:szCs w:val="24"/>
        </w:rPr>
        <w:t>It</w:t>
      </w:r>
      <w:r w:rsidR="00E2129E">
        <w:rPr>
          <w:rFonts w:ascii="Arial" w:hAnsi="Arial" w:cs="Arial"/>
          <w:sz w:val="24"/>
          <w:szCs w:val="24"/>
        </w:rPr>
        <w:t xml:space="preserve"> </w:t>
      </w:r>
      <w:r w:rsidR="00A071B0">
        <w:rPr>
          <w:rFonts w:ascii="Arial" w:hAnsi="Arial" w:cs="Arial"/>
          <w:sz w:val="24"/>
          <w:szCs w:val="24"/>
        </w:rPr>
        <w:t>is acknowledged</w:t>
      </w:r>
      <w:r w:rsidR="00E2129E">
        <w:rPr>
          <w:rFonts w:ascii="Arial" w:hAnsi="Arial" w:cs="Arial"/>
          <w:sz w:val="24"/>
          <w:szCs w:val="24"/>
        </w:rPr>
        <w:t xml:space="preserve"> that there are internal and external factors that</w:t>
      </w:r>
      <w:r w:rsidR="00A071B0">
        <w:rPr>
          <w:rFonts w:ascii="Arial" w:hAnsi="Arial" w:cs="Arial"/>
          <w:sz w:val="24"/>
          <w:szCs w:val="24"/>
        </w:rPr>
        <w:t xml:space="preserve"> may</w:t>
      </w:r>
      <w:r w:rsidR="00E2129E">
        <w:rPr>
          <w:rFonts w:ascii="Arial" w:hAnsi="Arial" w:cs="Arial"/>
          <w:sz w:val="24"/>
          <w:szCs w:val="24"/>
        </w:rPr>
        <w:t xml:space="preserve"> influence </w:t>
      </w:r>
      <w:r w:rsidR="00DE3F80">
        <w:rPr>
          <w:rFonts w:ascii="Arial" w:hAnsi="Arial" w:cs="Arial"/>
          <w:sz w:val="24"/>
          <w:szCs w:val="24"/>
        </w:rPr>
        <w:t xml:space="preserve">organisation’s </w:t>
      </w:r>
      <w:r w:rsidR="00E2129E">
        <w:rPr>
          <w:rFonts w:ascii="Arial" w:hAnsi="Arial" w:cs="Arial"/>
          <w:sz w:val="24"/>
          <w:szCs w:val="24"/>
        </w:rPr>
        <w:t xml:space="preserve">ability </w:t>
      </w:r>
      <w:r w:rsidR="00A071B0">
        <w:rPr>
          <w:rFonts w:ascii="Arial" w:hAnsi="Arial" w:cs="Arial"/>
          <w:sz w:val="24"/>
          <w:szCs w:val="24"/>
        </w:rPr>
        <w:t xml:space="preserve">to </w:t>
      </w:r>
      <w:r w:rsidR="00B9180B">
        <w:rPr>
          <w:rFonts w:ascii="Arial" w:hAnsi="Arial" w:cs="Arial"/>
          <w:sz w:val="24"/>
          <w:szCs w:val="24"/>
        </w:rPr>
        <w:t>broaden the talent pool</w:t>
      </w:r>
      <w:r w:rsidR="00A071B0">
        <w:rPr>
          <w:rFonts w:ascii="Arial" w:hAnsi="Arial" w:cs="Arial"/>
          <w:sz w:val="24"/>
          <w:szCs w:val="24"/>
        </w:rPr>
        <w:t>. The most significant influencing factors for NWSSP are outlined below.</w:t>
      </w:r>
      <w:r w:rsidR="00172574">
        <w:rPr>
          <w:rFonts w:ascii="Arial" w:hAnsi="Arial" w:cs="Arial"/>
          <w:sz w:val="24"/>
          <w:szCs w:val="24"/>
        </w:rPr>
        <w:t xml:space="preserve"> </w:t>
      </w:r>
    </w:p>
    <w:p w14:paraId="428F367B" w14:textId="615AAA59" w:rsidR="004928D5" w:rsidRDefault="004928D5" w:rsidP="00180DCF">
      <w:pPr>
        <w:pStyle w:val="Heading2"/>
        <w:numPr>
          <w:ilvl w:val="1"/>
          <w:numId w:val="49"/>
        </w:numPr>
        <w:spacing w:line="480" w:lineRule="auto"/>
        <w:rPr>
          <w:rFonts w:ascii="Arial" w:hAnsi="Arial" w:cs="Arial"/>
        </w:rPr>
      </w:pPr>
      <w:bookmarkStart w:id="16" w:name="_Toc94889652"/>
      <w:r>
        <w:rPr>
          <w:rFonts w:ascii="Arial" w:hAnsi="Arial" w:cs="Arial"/>
        </w:rPr>
        <w:t>Labour Market</w:t>
      </w:r>
      <w:bookmarkEnd w:id="16"/>
    </w:p>
    <w:p w14:paraId="6E45F17F" w14:textId="015BD39D" w:rsidR="004928D5" w:rsidRDefault="00A979B3" w:rsidP="006827B6">
      <w:pPr>
        <w:spacing w:line="480" w:lineRule="auto"/>
        <w:rPr>
          <w:rFonts w:ascii="Arial" w:hAnsi="Arial" w:cs="Arial"/>
          <w:sz w:val="24"/>
          <w:szCs w:val="24"/>
        </w:rPr>
      </w:pPr>
      <w:r w:rsidRPr="00A979B3">
        <w:rPr>
          <w:rFonts w:ascii="Arial" w:hAnsi="Arial" w:cs="Arial"/>
          <w:sz w:val="24"/>
          <w:szCs w:val="24"/>
        </w:rPr>
        <w:t xml:space="preserve">Labour markets refer to </w:t>
      </w:r>
      <w:r w:rsidR="009C463F">
        <w:rPr>
          <w:rFonts w:ascii="Arial" w:hAnsi="Arial" w:cs="Arial"/>
          <w:sz w:val="24"/>
          <w:szCs w:val="24"/>
        </w:rPr>
        <w:t>availability of workers in correlation to the availability of work (Oxford Dictionary)</w:t>
      </w:r>
      <w:r w:rsidR="00AB6646">
        <w:rPr>
          <w:rFonts w:ascii="Arial" w:hAnsi="Arial" w:cs="Arial"/>
          <w:sz w:val="24"/>
          <w:szCs w:val="24"/>
        </w:rPr>
        <w:t xml:space="preserve">. </w:t>
      </w:r>
      <w:r w:rsidR="00D51B1E">
        <w:rPr>
          <w:rFonts w:ascii="Arial" w:hAnsi="Arial" w:cs="Arial"/>
          <w:sz w:val="24"/>
          <w:szCs w:val="24"/>
        </w:rPr>
        <w:t>A</w:t>
      </w:r>
      <w:r w:rsidR="00AB6646">
        <w:rPr>
          <w:rFonts w:ascii="Arial" w:hAnsi="Arial" w:cs="Arial"/>
          <w:sz w:val="24"/>
          <w:szCs w:val="24"/>
        </w:rPr>
        <w:t xml:space="preserve"> tight labour market is when there is a small proportion of individuals who have the required experience, skills and/or attributes for a particular role</w:t>
      </w:r>
      <w:r w:rsidR="00D51B1E">
        <w:rPr>
          <w:rFonts w:ascii="Arial" w:hAnsi="Arial" w:cs="Arial"/>
          <w:sz w:val="24"/>
          <w:szCs w:val="24"/>
        </w:rPr>
        <w:t xml:space="preserve"> (Taylor, 2019)</w:t>
      </w:r>
      <w:r w:rsidR="004634ED">
        <w:rPr>
          <w:rFonts w:ascii="Arial" w:hAnsi="Arial" w:cs="Arial"/>
          <w:sz w:val="24"/>
          <w:szCs w:val="24"/>
        </w:rPr>
        <w:t>. In juxtaposition, a loose labour market is</w:t>
      </w:r>
      <w:r w:rsidR="00A7758C">
        <w:rPr>
          <w:rFonts w:ascii="Arial" w:hAnsi="Arial" w:cs="Arial"/>
          <w:sz w:val="24"/>
          <w:szCs w:val="24"/>
        </w:rPr>
        <w:t xml:space="preserve"> when the supply is plentiful</w:t>
      </w:r>
      <w:r w:rsidR="00F926B7">
        <w:rPr>
          <w:rFonts w:ascii="Arial" w:hAnsi="Arial" w:cs="Arial"/>
          <w:sz w:val="24"/>
          <w:szCs w:val="24"/>
        </w:rPr>
        <w:t xml:space="preserve"> (Taylor, 2019)</w:t>
      </w:r>
      <w:r w:rsidR="00A7758C">
        <w:rPr>
          <w:rFonts w:ascii="Arial" w:hAnsi="Arial" w:cs="Arial"/>
          <w:sz w:val="24"/>
          <w:szCs w:val="24"/>
        </w:rPr>
        <w:t xml:space="preserve">, meaning that organisations </w:t>
      </w:r>
      <w:r w:rsidR="00EC25E6">
        <w:rPr>
          <w:rFonts w:ascii="Arial" w:hAnsi="Arial" w:cs="Arial"/>
          <w:sz w:val="24"/>
          <w:szCs w:val="24"/>
        </w:rPr>
        <w:t xml:space="preserve">are less likely to struggle </w:t>
      </w:r>
      <w:r w:rsidR="00E14431">
        <w:rPr>
          <w:rFonts w:ascii="Arial" w:hAnsi="Arial" w:cs="Arial"/>
          <w:sz w:val="24"/>
          <w:szCs w:val="24"/>
        </w:rPr>
        <w:t>to recruit</w:t>
      </w:r>
      <w:r w:rsidR="00EC25E6">
        <w:rPr>
          <w:rFonts w:ascii="Arial" w:hAnsi="Arial" w:cs="Arial"/>
          <w:sz w:val="24"/>
          <w:szCs w:val="24"/>
        </w:rPr>
        <w:t xml:space="preserve"> a</w:t>
      </w:r>
      <w:r w:rsidR="008C6BF2">
        <w:rPr>
          <w:rFonts w:ascii="Arial" w:hAnsi="Arial" w:cs="Arial"/>
          <w:sz w:val="24"/>
          <w:szCs w:val="24"/>
        </w:rPr>
        <w:t>s</w:t>
      </w:r>
      <w:r w:rsidR="00EC25E6">
        <w:rPr>
          <w:rFonts w:ascii="Arial" w:hAnsi="Arial" w:cs="Arial"/>
          <w:sz w:val="24"/>
          <w:szCs w:val="24"/>
        </w:rPr>
        <w:t xml:space="preserve"> </w:t>
      </w:r>
      <w:r w:rsidR="00F52EE3">
        <w:rPr>
          <w:rFonts w:ascii="Arial" w:hAnsi="Arial" w:cs="Arial"/>
          <w:sz w:val="24"/>
          <w:szCs w:val="24"/>
        </w:rPr>
        <w:t xml:space="preserve">competition </w:t>
      </w:r>
      <w:r w:rsidR="008C6BF2">
        <w:rPr>
          <w:rFonts w:ascii="Arial" w:hAnsi="Arial" w:cs="Arial"/>
          <w:sz w:val="24"/>
          <w:szCs w:val="24"/>
        </w:rPr>
        <w:t xml:space="preserve">is reduced </w:t>
      </w:r>
      <w:r w:rsidR="00F52EE3">
        <w:rPr>
          <w:rFonts w:ascii="Arial" w:hAnsi="Arial" w:cs="Arial"/>
          <w:sz w:val="24"/>
          <w:szCs w:val="24"/>
        </w:rPr>
        <w:t>with other organisations.</w:t>
      </w:r>
    </w:p>
    <w:p w14:paraId="2E970D99" w14:textId="5B8A2932" w:rsidR="009973C7" w:rsidRDefault="00F52EE3" w:rsidP="006827B6">
      <w:pPr>
        <w:spacing w:line="480" w:lineRule="auto"/>
        <w:rPr>
          <w:rFonts w:ascii="Arial" w:hAnsi="Arial" w:cs="Arial"/>
          <w:sz w:val="24"/>
          <w:szCs w:val="24"/>
        </w:rPr>
      </w:pPr>
      <w:r>
        <w:rPr>
          <w:rFonts w:ascii="Arial" w:hAnsi="Arial" w:cs="Arial"/>
          <w:sz w:val="24"/>
          <w:szCs w:val="24"/>
        </w:rPr>
        <w:tab/>
        <w:t xml:space="preserve">The UK currently finds itself in a tight labour market, meaning that </w:t>
      </w:r>
      <w:r w:rsidR="002643CF">
        <w:rPr>
          <w:rFonts w:ascii="Arial" w:hAnsi="Arial" w:cs="Arial"/>
          <w:sz w:val="24"/>
          <w:szCs w:val="24"/>
        </w:rPr>
        <w:t xml:space="preserve">organisations </w:t>
      </w:r>
      <w:r w:rsidR="007430AA">
        <w:rPr>
          <w:rFonts w:ascii="Arial" w:hAnsi="Arial" w:cs="Arial"/>
          <w:sz w:val="24"/>
          <w:szCs w:val="24"/>
        </w:rPr>
        <w:t>face difficulties</w:t>
      </w:r>
      <w:r w:rsidR="002643CF">
        <w:rPr>
          <w:rFonts w:ascii="Arial" w:hAnsi="Arial" w:cs="Arial"/>
          <w:sz w:val="24"/>
          <w:szCs w:val="24"/>
        </w:rPr>
        <w:t xml:space="preserve"> fi</w:t>
      </w:r>
      <w:r w:rsidR="007430AA">
        <w:rPr>
          <w:rFonts w:ascii="Arial" w:hAnsi="Arial" w:cs="Arial"/>
          <w:sz w:val="24"/>
          <w:szCs w:val="24"/>
        </w:rPr>
        <w:t>nding and retaining</w:t>
      </w:r>
      <w:r w:rsidR="002643CF">
        <w:rPr>
          <w:rFonts w:ascii="Arial" w:hAnsi="Arial" w:cs="Arial"/>
          <w:sz w:val="24"/>
          <w:szCs w:val="24"/>
        </w:rPr>
        <w:t xml:space="preserve"> talent</w:t>
      </w:r>
      <w:r w:rsidR="007430AA">
        <w:rPr>
          <w:rFonts w:ascii="Arial" w:hAnsi="Arial" w:cs="Arial"/>
          <w:sz w:val="24"/>
          <w:szCs w:val="24"/>
        </w:rPr>
        <w:t xml:space="preserve"> due </w:t>
      </w:r>
      <w:r w:rsidR="00F926B7">
        <w:rPr>
          <w:rFonts w:ascii="Arial" w:hAnsi="Arial" w:cs="Arial"/>
          <w:sz w:val="24"/>
          <w:szCs w:val="24"/>
        </w:rPr>
        <w:t xml:space="preserve">to competition from other organisations. </w:t>
      </w:r>
      <w:r w:rsidR="00E60F06">
        <w:rPr>
          <w:rFonts w:ascii="Arial" w:hAnsi="Arial" w:cs="Arial"/>
          <w:sz w:val="24"/>
          <w:szCs w:val="24"/>
        </w:rPr>
        <w:t>In Autumn, the CIPD (2021g) reported that</w:t>
      </w:r>
      <w:r w:rsidR="00A776F7">
        <w:rPr>
          <w:rFonts w:ascii="Arial" w:hAnsi="Arial" w:cs="Arial"/>
          <w:sz w:val="24"/>
          <w:szCs w:val="24"/>
        </w:rPr>
        <w:t xml:space="preserve"> </w:t>
      </w:r>
      <w:r w:rsidR="00FB7D89">
        <w:rPr>
          <w:rFonts w:ascii="Arial" w:hAnsi="Arial" w:cs="Arial"/>
          <w:sz w:val="24"/>
          <w:szCs w:val="24"/>
        </w:rPr>
        <w:t xml:space="preserve">47% of organisations surveyed, expressed difficulty filling vacant posts, </w:t>
      </w:r>
      <w:r w:rsidR="00045392">
        <w:rPr>
          <w:rFonts w:ascii="Arial" w:hAnsi="Arial" w:cs="Arial"/>
          <w:sz w:val="24"/>
          <w:szCs w:val="24"/>
        </w:rPr>
        <w:t xml:space="preserve">compared to </w:t>
      </w:r>
      <w:r w:rsidR="00296422">
        <w:rPr>
          <w:rFonts w:ascii="Arial" w:hAnsi="Arial" w:cs="Arial"/>
          <w:sz w:val="24"/>
          <w:szCs w:val="24"/>
        </w:rPr>
        <w:t xml:space="preserve">39% the previous year. This shows that </w:t>
      </w:r>
      <w:r w:rsidR="003E1B02">
        <w:rPr>
          <w:rFonts w:ascii="Arial" w:hAnsi="Arial" w:cs="Arial"/>
          <w:sz w:val="24"/>
          <w:szCs w:val="24"/>
        </w:rPr>
        <w:t xml:space="preserve">businesses are </w:t>
      </w:r>
      <w:r w:rsidR="005C7766">
        <w:rPr>
          <w:rFonts w:ascii="Arial" w:hAnsi="Arial" w:cs="Arial"/>
          <w:sz w:val="24"/>
          <w:szCs w:val="24"/>
        </w:rPr>
        <w:t>recruiting in an increasingly tight labour</w:t>
      </w:r>
      <w:r w:rsidR="00E82160">
        <w:rPr>
          <w:rFonts w:ascii="Arial" w:hAnsi="Arial" w:cs="Arial"/>
          <w:sz w:val="24"/>
          <w:szCs w:val="24"/>
        </w:rPr>
        <w:t>.</w:t>
      </w:r>
      <w:r w:rsidR="003B44AA">
        <w:rPr>
          <w:rFonts w:ascii="Arial" w:hAnsi="Arial" w:cs="Arial"/>
          <w:sz w:val="24"/>
          <w:szCs w:val="24"/>
        </w:rPr>
        <w:t xml:space="preserve"> Arguably, the current state of the UK’s labour market was pre-empted, with the CIPD (2020</w:t>
      </w:r>
      <w:r w:rsidR="00077E05">
        <w:rPr>
          <w:rFonts w:ascii="Arial" w:hAnsi="Arial" w:cs="Arial"/>
          <w:sz w:val="24"/>
          <w:szCs w:val="24"/>
        </w:rPr>
        <w:t>c</w:t>
      </w:r>
      <w:r w:rsidR="003B44AA">
        <w:rPr>
          <w:rFonts w:ascii="Arial" w:hAnsi="Arial" w:cs="Arial"/>
          <w:sz w:val="24"/>
          <w:szCs w:val="24"/>
        </w:rPr>
        <w:t xml:space="preserve">) </w:t>
      </w:r>
      <w:r w:rsidR="00530BF4">
        <w:rPr>
          <w:rFonts w:ascii="Arial" w:hAnsi="Arial" w:cs="Arial"/>
          <w:sz w:val="24"/>
          <w:szCs w:val="24"/>
        </w:rPr>
        <w:t>foreseeing that the supply of labour would remain tight following Brexit.</w:t>
      </w:r>
    </w:p>
    <w:p w14:paraId="795BFB6D" w14:textId="7E402149" w:rsidR="004B0FBD" w:rsidRDefault="004B0FBD" w:rsidP="006827B6">
      <w:pPr>
        <w:spacing w:line="480" w:lineRule="auto"/>
        <w:rPr>
          <w:rFonts w:ascii="Arial" w:hAnsi="Arial" w:cs="Arial"/>
          <w:sz w:val="24"/>
          <w:szCs w:val="24"/>
        </w:rPr>
      </w:pPr>
      <w:r>
        <w:rPr>
          <w:rFonts w:ascii="Arial" w:hAnsi="Arial" w:cs="Arial"/>
          <w:sz w:val="24"/>
          <w:szCs w:val="24"/>
        </w:rPr>
        <w:tab/>
      </w:r>
      <w:r w:rsidR="00910D7A">
        <w:rPr>
          <w:rFonts w:ascii="Arial" w:hAnsi="Arial" w:cs="Arial"/>
          <w:sz w:val="24"/>
          <w:szCs w:val="24"/>
        </w:rPr>
        <w:t xml:space="preserve">Despite </w:t>
      </w:r>
      <w:r>
        <w:rPr>
          <w:rFonts w:ascii="Arial" w:hAnsi="Arial" w:cs="Arial"/>
          <w:sz w:val="24"/>
          <w:szCs w:val="24"/>
        </w:rPr>
        <w:t xml:space="preserve">the </w:t>
      </w:r>
      <w:r w:rsidR="0083689B">
        <w:rPr>
          <w:rFonts w:ascii="Arial" w:hAnsi="Arial" w:cs="Arial"/>
          <w:sz w:val="24"/>
          <w:szCs w:val="24"/>
        </w:rPr>
        <w:t>impact that the UK’s labour market has had on other businesses nationally,</w:t>
      </w:r>
      <w:r w:rsidR="00B3689D">
        <w:rPr>
          <w:rFonts w:ascii="Arial" w:hAnsi="Arial" w:cs="Arial"/>
          <w:sz w:val="24"/>
          <w:szCs w:val="24"/>
        </w:rPr>
        <w:t xml:space="preserve"> NWSSP, as an NHS organisation, has been less impacted.</w:t>
      </w:r>
      <w:r w:rsidR="00692690">
        <w:rPr>
          <w:rFonts w:ascii="Arial" w:hAnsi="Arial" w:cs="Arial"/>
          <w:sz w:val="24"/>
          <w:szCs w:val="24"/>
        </w:rPr>
        <w:t xml:space="preserve"> The CIPD (2020a) survey found that </w:t>
      </w:r>
      <w:r w:rsidR="0070578B">
        <w:rPr>
          <w:rFonts w:ascii="Arial" w:hAnsi="Arial" w:cs="Arial"/>
          <w:sz w:val="24"/>
          <w:szCs w:val="24"/>
        </w:rPr>
        <w:t>because of</w:t>
      </w:r>
      <w:r w:rsidR="008E4AD7">
        <w:rPr>
          <w:rFonts w:ascii="Arial" w:hAnsi="Arial" w:cs="Arial"/>
          <w:sz w:val="24"/>
          <w:szCs w:val="24"/>
        </w:rPr>
        <w:t xml:space="preserve"> the ongoing coronavirus pandemic (</w:t>
      </w:r>
      <w:r w:rsidR="0070578B">
        <w:rPr>
          <w:rFonts w:ascii="Arial" w:hAnsi="Arial" w:cs="Arial"/>
          <w:sz w:val="24"/>
          <w:szCs w:val="24"/>
        </w:rPr>
        <w:t xml:space="preserve">see 2.2.), </w:t>
      </w:r>
      <w:r w:rsidR="00BF304E">
        <w:rPr>
          <w:rFonts w:ascii="Arial" w:hAnsi="Arial" w:cs="Arial"/>
          <w:sz w:val="24"/>
          <w:szCs w:val="24"/>
        </w:rPr>
        <w:t>public sector vacancies have increased</w:t>
      </w:r>
      <w:r w:rsidR="008E6076">
        <w:rPr>
          <w:rFonts w:ascii="Arial" w:hAnsi="Arial" w:cs="Arial"/>
          <w:sz w:val="24"/>
          <w:szCs w:val="24"/>
        </w:rPr>
        <w:t xml:space="preserve"> (see figure 1 below)</w:t>
      </w:r>
      <w:r w:rsidR="00BF304E">
        <w:rPr>
          <w:rFonts w:ascii="Arial" w:hAnsi="Arial" w:cs="Arial"/>
          <w:sz w:val="24"/>
          <w:szCs w:val="24"/>
        </w:rPr>
        <w:t xml:space="preserve">. </w:t>
      </w:r>
    </w:p>
    <w:p w14:paraId="384FB31E" w14:textId="77777777" w:rsidR="008E6076" w:rsidRDefault="008E6076" w:rsidP="008E6076">
      <w:pPr>
        <w:keepNext/>
        <w:spacing w:line="480" w:lineRule="auto"/>
      </w:pPr>
      <w:r>
        <w:rPr>
          <w:noProof/>
        </w:rPr>
        <w:lastRenderedPageBreak/>
        <w:drawing>
          <wp:inline distT="0" distB="0" distL="0" distR="0" wp14:anchorId="01D5FFB3" wp14:editId="743F21A2">
            <wp:extent cx="5616435" cy="2424180"/>
            <wp:effectExtent l="57150" t="57150" r="60960" b="52705"/>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1">
                      <a:extLst>
                        <a:ext uri="{28A0092B-C50C-407E-A947-70E740481C1C}">
                          <a14:useLocalDpi xmlns:a14="http://schemas.microsoft.com/office/drawing/2010/main" val="0"/>
                        </a:ext>
                      </a:extLst>
                    </a:blip>
                    <a:srcRect l="25127" t="20327" r="9063" b="19874"/>
                    <a:stretch/>
                  </pic:blipFill>
                  <pic:spPr bwMode="auto">
                    <a:xfrm>
                      <a:off x="0" y="0"/>
                      <a:ext cx="5662566" cy="2444091"/>
                    </a:xfrm>
                    <a:prstGeom prst="rect">
                      <a:avLst/>
                    </a:prstGeom>
                    <a:ln>
                      <a:solidFill>
                        <a:srgbClr val="7030A0"/>
                      </a:solidFill>
                    </a:ln>
                    <a:scene3d>
                      <a:camera prst="orthographicFront"/>
                      <a:lightRig rig="threePt" dir="t"/>
                    </a:scene3d>
                    <a:sp3d>
                      <a:bevelT/>
                    </a:sp3d>
                    <a:extLst>
                      <a:ext uri="{53640926-AAD7-44D8-BBD7-CCE9431645EC}">
                        <a14:shadowObscured xmlns:a14="http://schemas.microsoft.com/office/drawing/2010/main"/>
                      </a:ext>
                    </a:extLst>
                  </pic:spPr>
                </pic:pic>
              </a:graphicData>
            </a:graphic>
          </wp:inline>
        </w:drawing>
      </w:r>
    </w:p>
    <w:p w14:paraId="32B3331A" w14:textId="6F22E6F9" w:rsidR="008E6076" w:rsidRDefault="008E6076" w:rsidP="008E6076">
      <w:pPr>
        <w:pStyle w:val="Caption"/>
      </w:pPr>
      <w:bookmarkStart w:id="17" w:name="_Toc94798861"/>
      <w:r>
        <w:t xml:space="preserve">Figure </w:t>
      </w:r>
      <w:r w:rsidR="00383B0B">
        <w:fldChar w:fldCharType="begin"/>
      </w:r>
      <w:r w:rsidR="00383B0B">
        <w:instrText xml:space="preserve"> SEQ Figure \* ARABIC </w:instrText>
      </w:r>
      <w:r w:rsidR="00383B0B">
        <w:fldChar w:fldCharType="separate"/>
      </w:r>
      <w:r w:rsidR="006240A1">
        <w:rPr>
          <w:noProof/>
        </w:rPr>
        <w:t>2</w:t>
      </w:r>
      <w:r w:rsidR="00383B0B">
        <w:rPr>
          <w:noProof/>
        </w:rPr>
        <w:fldChar w:fldCharType="end"/>
      </w:r>
      <w:r>
        <w:t>: Growth of NWSSP</w:t>
      </w:r>
      <w:bookmarkEnd w:id="17"/>
    </w:p>
    <w:p w14:paraId="6CAF329E" w14:textId="77777777" w:rsidR="00F72E09" w:rsidRDefault="001E0039" w:rsidP="006827B6">
      <w:pPr>
        <w:spacing w:line="480" w:lineRule="auto"/>
        <w:rPr>
          <w:rFonts w:ascii="Arial" w:hAnsi="Arial" w:cs="Arial"/>
          <w:sz w:val="24"/>
          <w:szCs w:val="24"/>
        </w:rPr>
      </w:pPr>
      <w:r>
        <w:rPr>
          <w:rFonts w:ascii="Arial" w:hAnsi="Arial" w:cs="Arial"/>
          <w:sz w:val="24"/>
          <w:szCs w:val="24"/>
        </w:rPr>
        <w:t>This shows that despite a tight labour market across the UK, NWSSP has been less impacted tha</w:t>
      </w:r>
      <w:r w:rsidR="007E1284">
        <w:rPr>
          <w:rFonts w:ascii="Arial" w:hAnsi="Arial" w:cs="Arial"/>
          <w:sz w:val="24"/>
          <w:szCs w:val="24"/>
        </w:rPr>
        <w:t>n private and third sector organisations. Not only have NWSSP advertised new roles, but they have successfully been able to recrui</w:t>
      </w:r>
      <w:r w:rsidR="00F60283">
        <w:rPr>
          <w:rFonts w:ascii="Arial" w:hAnsi="Arial" w:cs="Arial"/>
          <w:sz w:val="24"/>
          <w:szCs w:val="24"/>
        </w:rPr>
        <w:t>t</w:t>
      </w:r>
      <w:r w:rsidR="00412716">
        <w:rPr>
          <w:rFonts w:ascii="Arial" w:hAnsi="Arial" w:cs="Arial"/>
          <w:sz w:val="24"/>
          <w:szCs w:val="24"/>
        </w:rPr>
        <w:t xml:space="preserve"> more than 1200 new employees in 2021. However, NWSSP </w:t>
      </w:r>
      <w:r w:rsidR="001F740A">
        <w:rPr>
          <w:rFonts w:ascii="Arial" w:hAnsi="Arial" w:cs="Arial"/>
          <w:sz w:val="24"/>
          <w:szCs w:val="24"/>
        </w:rPr>
        <w:t xml:space="preserve">should remain </w:t>
      </w:r>
      <w:r w:rsidR="007A57BB">
        <w:rPr>
          <w:rFonts w:ascii="Arial" w:hAnsi="Arial" w:cs="Arial"/>
          <w:sz w:val="24"/>
          <w:szCs w:val="24"/>
        </w:rPr>
        <w:t xml:space="preserve">cautious as there is evidence of a further change in the labour market. </w:t>
      </w:r>
    </w:p>
    <w:p w14:paraId="569848B6" w14:textId="3D0CD607" w:rsidR="009A0D12" w:rsidRDefault="00A459BA" w:rsidP="00F72E09">
      <w:pPr>
        <w:spacing w:line="480" w:lineRule="auto"/>
        <w:ind w:firstLine="360"/>
        <w:rPr>
          <w:rFonts w:ascii="Arial" w:hAnsi="Arial" w:cs="Arial"/>
          <w:sz w:val="24"/>
          <w:szCs w:val="24"/>
        </w:rPr>
      </w:pPr>
      <w:r>
        <w:rPr>
          <w:rFonts w:ascii="Arial" w:hAnsi="Arial" w:cs="Arial"/>
          <w:sz w:val="24"/>
          <w:szCs w:val="24"/>
        </w:rPr>
        <w:t>The Guardian (2021) reported that</w:t>
      </w:r>
      <w:r w:rsidR="00C134CB">
        <w:rPr>
          <w:rFonts w:ascii="Arial" w:hAnsi="Arial" w:cs="Arial"/>
          <w:sz w:val="24"/>
          <w:szCs w:val="24"/>
        </w:rPr>
        <w:t xml:space="preserve"> 25% of employees surveyed</w:t>
      </w:r>
      <w:r w:rsidR="00647C14">
        <w:rPr>
          <w:rFonts w:ascii="Arial" w:hAnsi="Arial" w:cs="Arial"/>
          <w:sz w:val="24"/>
          <w:szCs w:val="24"/>
        </w:rPr>
        <w:t xml:space="preserve"> intended to leave their employment, despite not having </w:t>
      </w:r>
      <w:r w:rsidR="003171F2">
        <w:rPr>
          <w:rFonts w:ascii="Arial" w:hAnsi="Arial" w:cs="Arial"/>
          <w:sz w:val="24"/>
          <w:szCs w:val="24"/>
        </w:rPr>
        <w:t xml:space="preserve">alternative employment secured, </w:t>
      </w:r>
      <w:r w:rsidR="00D43A75">
        <w:rPr>
          <w:rFonts w:ascii="Arial" w:hAnsi="Arial" w:cs="Arial"/>
          <w:sz w:val="24"/>
          <w:szCs w:val="24"/>
        </w:rPr>
        <w:t>because of</w:t>
      </w:r>
      <w:r w:rsidR="003171F2">
        <w:rPr>
          <w:rFonts w:ascii="Arial" w:hAnsi="Arial" w:cs="Arial"/>
          <w:sz w:val="24"/>
          <w:szCs w:val="24"/>
        </w:rPr>
        <w:t xml:space="preserve"> </w:t>
      </w:r>
      <w:r w:rsidR="00935EFA">
        <w:rPr>
          <w:rFonts w:ascii="Arial" w:hAnsi="Arial" w:cs="Arial"/>
          <w:sz w:val="24"/>
          <w:szCs w:val="24"/>
        </w:rPr>
        <w:t xml:space="preserve">stress and work pressure. </w:t>
      </w:r>
      <w:r w:rsidR="00C134CB">
        <w:rPr>
          <w:rFonts w:ascii="Arial" w:hAnsi="Arial" w:cs="Arial"/>
          <w:sz w:val="24"/>
          <w:szCs w:val="24"/>
        </w:rPr>
        <w:t xml:space="preserve"> </w:t>
      </w:r>
      <w:r w:rsidR="00476A4E">
        <w:rPr>
          <w:rFonts w:ascii="Arial" w:hAnsi="Arial" w:cs="Arial"/>
          <w:sz w:val="24"/>
          <w:szCs w:val="24"/>
        </w:rPr>
        <w:t xml:space="preserve">This is not </w:t>
      </w:r>
      <w:r w:rsidR="00D976D7">
        <w:rPr>
          <w:rFonts w:ascii="Arial" w:hAnsi="Arial" w:cs="Arial"/>
          <w:sz w:val="24"/>
          <w:szCs w:val="24"/>
        </w:rPr>
        <w:t xml:space="preserve">isolated to the UK, as shown in research by </w:t>
      </w:r>
      <w:r w:rsidR="006B7F7E">
        <w:rPr>
          <w:rFonts w:ascii="Arial" w:hAnsi="Arial" w:cs="Arial"/>
          <w:sz w:val="24"/>
          <w:szCs w:val="24"/>
        </w:rPr>
        <w:t xml:space="preserve">De </w:t>
      </w:r>
      <w:r w:rsidR="00D976D7">
        <w:rPr>
          <w:rFonts w:ascii="Arial" w:hAnsi="Arial" w:cs="Arial"/>
          <w:sz w:val="24"/>
          <w:szCs w:val="24"/>
        </w:rPr>
        <w:t xml:space="preserve">Smet et al. (2021) where </w:t>
      </w:r>
      <w:r w:rsidR="00F87E35">
        <w:rPr>
          <w:rFonts w:ascii="Arial" w:hAnsi="Arial" w:cs="Arial"/>
          <w:sz w:val="24"/>
          <w:szCs w:val="24"/>
        </w:rPr>
        <w:t>19 million American employees, and rising, left their employment</w:t>
      </w:r>
      <w:r w:rsidR="00284E10">
        <w:rPr>
          <w:rFonts w:ascii="Arial" w:hAnsi="Arial" w:cs="Arial"/>
          <w:sz w:val="24"/>
          <w:szCs w:val="24"/>
        </w:rPr>
        <w:t xml:space="preserve"> in April 2021. </w:t>
      </w:r>
      <w:r w:rsidR="00361CE8">
        <w:rPr>
          <w:rFonts w:ascii="Arial" w:hAnsi="Arial" w:cs="Arial"/>
          <w:sz w:val="24"/>
          <w:szCs w:val="24"/>
        </w:rPr>
        <w:t>The current tight labour market means that employees are confident that if they leave their job, they will find suitable employment elsewhere</w:t>
      </w:r>
      <w:r w:rsidR="00737A26">
        <w:rPr>
          <w:rFonts w:ascii="Arial" w:hAnsi="Arial" w:cs="Arial"/>
          <w:sz w:val="24"/>
          <w:szCs w:val="24"/>
        </w:rPr>
        <w:t xml:space="preserve"> (The Guardian, 2021), making it challenging for businesses to recruit and retain talent. </w:t>
      </w:r>
      <w:r w:rsidR="00EC5E75">
        <w:rPr>
          <w:rFonts w:ascii="Arial" w:hAnsi="Arial" w:cs="Arial"/>
          <w:sz w:val="24"/>
          <w:szCs w:val="24"/>
        </w:rPr>
        <w:t xml:space="preserve">The </w:t>
      </w:r>
      <w:r w:rsidR="000A6619">
        <w:rPr>
          <w:rFonts w:ascii="Arial" w:hAnsi="Arial" w:cs="Arial"/>
          <w:sz w:val="24"/>
          <w:szCs w:val="24"/>
        </w:rPr>
        <w:t>external environment and state of the labour market has clearly significantly impacted organisations globally</w:t>
      </w:r>
      <w:r w:rsidR="00616D34">
        <w:rPr>
          <w:rFonts w:ascii="Arial" w:hAnsi="Arial" w:cs="Arial"/>
          <w:sz w:val="24"/>
          <w:szCs w:val="24"/>
        </w:rPr>
        <w:t xml:space="preserve">. Whilst </w:t>
      </w:r>
      <w:r w:rsidR="00EB730B">
        <w:rPr>
          <w:rFonts w:ascii="Arial" w:hAnsi="Arial" w:cs="Arial"/>
          <w:sz w:val="24"/>
          <w:szCs w:val="24"/>
        </w:rPr>
        <w:t>it</w:t>
      </w:r>
      <w:r w:rsidR="009A0D12">
        <w:rPr>
          <w:rFonts w:ascii="Arial" w:hAnsi="Arial" w:cs="Arial"/>
          <w:sz w:val="24"/>
          <w:szCs w:val="24"/>
        </w:rPr>
        <w:t xml:space="preserve"> has not negatively impacted NWSSP, </w:t>
      </w:r>
      <w:r w:rsidR="00616D34" w:rsidRPr="00415F0B">
        <w:rPr>
          <w:rFonts w:ascii="Arial" w:hAnsi="Arial" w:cs="Arial"/>
          <w:sz w:val="24"/>
          <w:szCs w:val="24"/>
        </w:rPr>
        <w:t>the increasingly tight labour market</w:t>
      </w:r>
      <w:r w:rsidR="00415F0B" w:rsidRPr="00415F0B">
        <w:rPr>
          <w:rFonts w:ascii="Arial" w:hAnsi="Arial" w:cs="Arial"/>
          <w:sz w:val="24"/>
          <w:szCs w:val="24"/>
        </w:rPr>
        <w:t xml:space="preserve"> in the UK means that</w:t>
      </w:r>
      <w:r w:rsidR="00616D34" w:rsidRPr="00415F0B">
        <w:rPr>
          <w:rFonts w:ascii="Arial" w:hAnsi="Arial" w:cs="Arial"/>
          <w:sz w:val="24"/>
          <w:szCs w:val="24"/>
        </w:rPr>
        <w:t xml:space="preserve"> NWSSP must monitor the external environment to prevent a talent crisis (CIPD, 2021h).</w:t>
      </w:r>
    </w:p>
    <w:p w14:paraId="6069CA63" w14:textId="16AE3115" w:rsidR="00EB730B" w:rsidRPr="00415F0B" w:rsidRDefault="00EB730B" w:rsidP="00F72E09">
      <w:pPr>
        <w:spacing w:line="480" w:lineRule="auto"/>
        <w:ind w:firstLine="360"/>
        <w:rPr>
          <w:rFonts w:ascii="Arial" w:hAnsi="Arial" w:cs="Arial"/>
          <w:b/>
          <w:bCs/>
          <w:sz w:val="24"/>
          <w:szCs w:val="24"/>
        </w:rPr>
      </w:pPr>
      <w:r>
        <w:rPr>
          <w:rFonts w:ascii="Arial" w:hAnsi="Arial" w:cs="Arial"/>
          <w:sz w:val="24"/>
          <w:szCs w:val="24"/>
        </w:rPr>
        <w:lastRenderedPageBreak/>
        <w:tab/>
      </w:r>
      <w:r w:rsidR="0068223F" w:rsidRPr="00415F0B">
        <w:rPr>
          <w:rFonts w:ascii="Arial" w:hAnsi="Arial" w:cs="Arial"/>
          <w:b/>
          <w:bCs/>
          <w:sz w:val="24"/>
          <w:szCs w:val="24"/>
          <w:highlight w:val="yellow"/>
        </w:rPr>
        <w:t xml:space="preserve"> </w:t>
      </w:r>
    </w:p>
    <w:p w14:paraId="1F12F4B0" w14:textId="339DA5E2" w:rsidR="00E92E61" w:rsidRDefault="00E92E61" w:rsidP="00180DCF">
      <w:pPr>
        <w:pStyle w:val="Heading2"/>
        <w:numPr>
          <w:ilvl w:val="1"/>
          <w:numId w:val="49"/>
        </w:numPr>
        <w:spacing w:line="480" w:lineRule="auto"/>
        <w:rPr>
          <w:rFonts w:ascii="Arial" w:hAnsi="Arial" w:cs="Arial"/>
        </w:rPr>
      </w:pPr>
      <w:bookmarkStart w:id="18" w:name="_Toc94889653"/>
      <w:r>
        <w:rPr>
          <w:rFonts w:ascii="Arial" w:hAnsi="Arial" w:cs="Arial"/>
        </w:rPr>
        <w:t>Coronavirus</w:t>
      </w:r>
      <w:bookmarkEnd w:id="18"/>
    </w:p>
    <w:p w14:paraId="3AE4306D" w14:textId="3A27E77E" w:rsidR="008912B4" w:rsidRDefault="00FD228C" w:rsidP="00CE3AAA">
      <w:pPr>
        <w:spacing w:line="480" w:lineRule="auto"/>
        <w:rPr>
          <w:rFonts w:ascii="Arial" w:hAnsi="Arial" w:cs="Arial"/>
          <w:sz w:val="24"/>
          <w:szCs w:val="24"/>
        </w:rPr>
      </w:pPr>
      <w:r w:rsidRPr="00CE3AAA">
        <w:rPr>
          <w:rFonts w:ascii="Arial" w:hAnsi="Arial" w:cs="Arial"/>
          <w:sz w:val="24"/>
          <w:szCs w:val="24"/>
        </w:rPr>
        <w:t>Prior to late 2019, the world was unaware of what coronavirus</w:t>
      </w:r>
      <w:r w:rsidR="003839E5" w:rsidRPr="00CE3AAA">
        <w:rPr>
          <w:rFonts w:ascii="Arial" w:hAnsi="Arial" w:cs="Arial"/>
          <w:sz w:val="24"/>
          <w:szCs w:val="24"/>
        </w:rPr>
        <w:t xml:space="preserve"> was (Benenden Health</w:t>
      </w:r>
      <w:r w:rsidR="00C341B7" w:rsidRPr="00CE3AAA">
        <w:rPr>
          <w:rFonts w:ascii="Arial" w:hAnsi="Arial" w:cs="Arial"/>
          <w:sz w:val="24"/>
          <w:szCs w:val="24"/>
        </w:rPr>
        <w:t>, 2020)</w:t>
      </w:r>
      <w:r w:rsidR="00CE3AAA">
        <w:rPr>
          <w:rFonts w:ascii="Arial" w:hAnsi="Arial" w:cs="Arial"/>
          <w:sz w:val="24"/>
          <w:szCs w:val="24"/>
        </w:rPr>
        <w:t xml:space="preserve">. </w:t>
      </w:r>
      <w:r w:rsidR="004B588F">
        <w:rPr>
          <w:rFonts w:ascii="Arial" w:hAnsi="Arial" w:cs="Arial"/>
          <w:sz w:val="24"/>
          <w:szCs w:val="24"/>
        </w:rPr>
        <w:t xml:space="preserve">Two years later, </w:t>
      </w:r>
      <w:r w:rsidR="008F0C5D">
        <w:rPr>
          <w:rFonts w:ascii="Arial" w:hAnsi="Arial" w:cs="Arial"/>
          <w:sz w:val="24"/>
          <w:szCs w:val="24"/>
        </w:rPr>
        <w:t xml:space="preserve">it has become the most </w:t>
      </w:r>
      <w:r w:rsidR="009C34D2">
        <w:rPr>
          <w:rFonts w:ascii="Arial" w:hAnsi="Arial" w:cs="Arial"/>
          <w:sz w:val="24"/>
          <w:szCs w:val="24"/>
        </w:rPr>
        <w:t>well-known</w:t>
      </w:r>
      <w:r w:rsidR="00D97E54">
        <w:rPr>
          <w:rFonts w:ascii="Arial" w:hAnsi="Arial" w:cs="Arial"/>
          <w:sz w:val="24"/>
          <w:szCs w:val="24"/>
        </w:rPr>
        <w:t xml:space="preserve"> and influential </w:t>
      </w:r>
      <w:r w:rsidR="00DE4571">
        <w:rPr>
          <w:rFonts w:ascii="Arial" w:hAnsi="Arial" w:cs="Arial"/>
          <w:sz w:val="24"/>
          <w:szCs w:val="24"/>
        </w:rPr>
        <w:t>global healthcare crisis</w:t>
      </w:r>
      <w:r w:rsidR="00B34378">
        <w:rPr>
          <w:rFonts w:ascii="Arial" w:hAnsi="Arial" w:cs="Arial"/>
          <w:sz w:val="24"/>
          <w:szCs w:val="24"/>
        </w:rPr>
        <w:t xml:space="preserve"> </w:t>
      </w:r>
      <w:r w:rsidR="00D07B93">
        <w:rPr>
          <w:rFonts w:ascii="Arial" w:hAnsi="Arial" w:cs="Arial"/>
          <w:sz w:val="24"/>
          <w:szCs w:val="24"/>
        </w:rPr>
        <w:t>(</w:t>
      </w:r>
      <w:proofErr w:type="spellStart"/>
      <w:r w:rsidR="00D07B93">
        <w:rPr>
          <w:rFonts w:ascii="Arial" w:hAnsi="Arial" w:cs="Arial"/>
          <w:sz w:val="24"/>
          <w:szCs w:val="24"/>
        </w:rPr>
        <w:t>Ghabour</w:t>
      </w:r>
      <w:proofErr w:type="spellEnd"/>
      <w:r w:rsidR="00D07B93">
        <w:rPr>
          <w:rFonts w:ascii="Arial" w:hAnsi="Arial" w:cs="Arial"/>
          <w:sz w:val="24"/>
          <w:szCs w:val="24"/>
        </w:rPr>
        <w:t>, 2020)</w:t>
      </w:r>
      <w:r w:rsidR="00087B25">
        <w:rPr>
          <w:rFonts w:ascii="Arial" w:hAnsi="Arial" w:cs="Arial"/>
          <w:sz w:val="24"/>
          <w:szCs w:val="24"/>
        </w:rPr>
        <w:t xml:space="preserve"> – changing who we are</w:t>
      </w:r>
      <w:r w:rsidR="005D56C6">
        <w:rPr>
          <w:rFonts w:ascii="Arial" w:hAnsi="Arial" w:cs="Arial"/>
          <w:sz w:val="24"/>
          <w:szCs w:val="24"/>
        </w:rPr>
        <w:t>,</w:t>
      </w:r>
      <w:r w:rsidR="00087B25">
        <w:rPr>
          <w:rFonts w:ascii="Arial" w:hAnsi="Arial" w:cs="Arial"/>
          <w:sz w:val="24"/>
          <w:szCs w:val="24"/>
        </w:rPr>
        <w:t xml:space="preserve"> how we live and work (CIPD, 2021</w:t>
      </w:r>
      <w:r w:rsidR="00835CD3">
        <w:rPr>
          <w:rFonts w:ascii="Arial" w:hAnsi="Arial" w:cs="Arial"/>
          <w:sz w:val="24"/>
          <w:szCs w:val="24"/>
        </w:rPr>
        <w:t>i)</w:t>
      </w:r>
      <w:r w:rsidR="004737E2">
        <w:rPr>
          <w:rFonts w:ascii="Arial" w:hAnsi="Arial" w:cs="Arial"/>
          <w:sz w:val="24"/>
          <w:szCs w:val="24"/>
        </w:rPr>
        <w:t>.</w:t>
      </w:r>
      <w:r w:rsidR="00EB6869">
        <w:rPr>
          <w:rFonts w:ascii="Arial" w:hAnsi="Arial" w:cs="Arial"/>
          <w:sz w:val="24"/>
          <w:szCs w:val="24"/>
        </w:rPr>
        <w:t xml:space="preserve"> NWSSP is no exception to this. </w:t>
      </w:r>
      <w:r w:rsidR="00BE2320">
        <w:rPr>
          <w:rFonts w:ascii="Arial" w:hAnsi="Arial" w:cs="Arial"/>
          <w:sz w:val="24"/>
          <w:szCs w:val="24"/>
        </w:rPr>
        <w:t>Prior to the pandemic,</w:t>
      </w:r>
      <w:r w:rsidR="00D3060F">
        <w:rPr>
          <w:rFonts w:ascii="Arial" w:hAnsi="Arial" w:cs="Arial"/>
          <w:sz w:val="24"/>
          <w:szCs w:val="24"/>
        </w:rPr>
        <w:t xml:space="preserve"> </w:t>
      </w:r>
      <w:r w:rsidR="00146230">
        <w:rPr>
          <w:rFonts w:ascii="Arial" w:hAnsi="Arial" w:cs="Arial"/>
          <w:sz w:val="24"/>
          <w:szCs w:val="24"/>
        </w:rPr>
        <w:t>the workforce worked from the organisation</w:t>
      </w:r>
      <w:r w:rsidR="003B6E8C">
        <w:rPr>
          <w:rFonts w:ascii="Arial" w:hAnsi="Arial" w:cs="Arial"/>
          <w:sz w:val="24"/>
          <w:szCs w:val="24"/>
        </w:rPr>
        <w:t>’</w:t>
      </w:r>
      <w:r w:rsidR="00146230">
        <w:rPr>
          <w:rFonts w:ascii="Arial" w:hAnsi="Arial" w:cs="Arial"/>
          <w:sz w:val="24"/>
          <w:szCs w:val="24"/>
        </w:rPr>
        <w:t xml:space="preserve">s offices, </w:t>
      </w:r>
      <w:r w:rsidR="00B2167A">
        <w:rPr>
          <w:rFonts w:ascii="Arial" w:hAnsi="Arial" w:cs="Arial"/>
          <w:sz w:val="24"/>
          <w:szCs w:val="24"/>
        </w:rPr>
        <w:t>warehouses,</w:t>
      </w:r>
      <w:r w:rsidR="003B6E8C">
        <w:rPr>
          <w:rFonts w:ascii="Arial" w:hAnsi="Arial" w:cs="Arial"/>
          <w:sz w:val="24"/>
          <w:szCs w:val="24"/>
        </w:rPr>
        <w:t xml:space="preserve"> and depots. In 2022, the wo</w:t>
      </w:r>
      <w:r w:rsidR="00D15E8E">
        <w:rPr>
          <w:rFonts w:ascii="Arial" w:hAnsi="Arial" w:cs="Arial"/>
          <w:sz w:val="24"/>
          <w:szCs w:val="24"/>
        </w:rPr>
        <w:t>rking culture has radically changed, with around 70%</w:t>
      </w:r>
      <w:r w:rsidR="005D5088">
        <w:rPr>
          <w:rFonts w:ascii="Arial" w:hAnsi="Arial" w:cs="Arial"/>
          <w:sz w:val="24"/>
          <w:szCs w:val="24"/>
        </w:rPr>
        <w:t xml:space="preserve"> working from home regularly. </w:t>
      </w:r>
      <w:r w:rsidR="0079036D">
        <w:rPr>
          <w:rFonts w:ascii="Arial" w:hAnsi="Arial" w:cs="Arial"/>
          <w:sz w:val="24"/>
          <w:szCs w:val="24"/>
        </w:rPr>
        <w:t xml:space="preserve">This aligns with research conducted by the CIPD (2021j), who found that </w:t>
      </w:r>
      <w:r w:rsidR="00DE4571">
        <w:rPr>
          <w:rFonts w:ascii="Arial" w:hAnsi="Arial" w:cs="Arial"/>
          <w:sz w:val="24"/>
          <w:szCs w:val="24"/>
        </w:rPr>
        <w:t>pre-pandemic,</w:t>
      </w:r>
      <w:r w:rsidR="006D60E2">
        <w:rPr>
          <w:rFonts w:ascii="Arial" w:hAnsi="Arial" w:cs="Arial"/>
          <w:sz w:val="24"/>
          <w:szCs w:val="24"/>
        </w:rPr>
        <w:t xml:space="preserve"> 65% of businesses failed to </w:t>
      </w:r>
      <w:r w:rsidR="00086C60">
        <w:rPr>
          <w:rFonts w:ascii="Arial" w:hAnsi="Arial" w:cs="Arial"/>
          <w:sz w:val="24"/>
          <w:szCs w:val="24"/>
        </w:rPr>
        <w:t xml:space="preserve">enable working from home. </w:t>
      </w:r>
      <w:r w:rsidR="00B839B9">
        <w:rPr>
          <w:rFonts w:ascii="Arial" w:hAnsi="Arial" w:cs="Arial"/>
          <w:sz w:val="24"/>
          <w:szCs w:val="24"/>
        </w:rPr>
        <w:t>In 2021, it was recognised that the pandemic had significantly impacted the world and working lives of people</w:t>
      </w:r>
      <w:r w:rsidR="00870808">
        <w:rPr>
          <w:rFonts w:ascii="Arial" w:hAnsi="Arial" w:cs="Arial"/>
          <w:sz w:val="24"/>
          <w:szCs w:val="24"/>
        </w:rPr>
        <w:t xml:space="preserve">, </w:t>
      </w:r>
      <w:r w:rsidR="003B1C99">
        <w:rPr>
          <w:rFonts w:ascii="Arial" w:hAnsi="Arial" w:cs="Arial"/>
          <w:sz w:val="24"/>
          <w:szCs w:val="24"/>
        </w:rPr>
        <w:t xml:space="preserve">with increasingly expectations </w:t>
      </w:r>
      <w:r w:rsidR="006D4C38">
        <w:rPr>
          <w:rFonts w:ascii="Arial" w:hAnsi="Arial" w:cs="Arial"/>
          <w:sz w:val="24"/>
          <w:szCs w:val="24"/>
        </w:rPr>
        <w:t>from staff for</w:t>
      </w:r>
      <w:r w:rsidR="003B1C99">
        <w:rPr>
          <w:rFonts w:ascii="Arial" w:hAnsi="Arial" w:cs="Arial"/>
          <w:sz w:val="24"/>
          <w:szCs w:val="24"/>
        </w:rPr>
        <w:t xml:space="preserve"> flexible working</w:t>
      </w:r>
      <w:r w:rsidR="00972287">
        <w:rPr>
          <w:rFonts w:ascii="Arial" w:hAnsi="Arial" w:cs="Arial"/>
          <w:sz w:val="24"/>
          <w:szCs w:val="24"/>
        </w:rPr>
        <w:t xml:space="preserve"> (CIPD, 2021b). </w:t>
      </w:r>
      <w:r w:rsidR="003C5B06">
        <w:rPr>
          <w:rFonts w:ascii="Arial" w:hAnsi="Arial" w:cs="Arial"/>
          <w:sz w:val="24"/>
          <w:szCs w:val="24"/>
        </w:rPr>
        <w:tab/>
      </w:r>
    </w:p>
    <w:p w14:paraId="1CF40DB7" w14:textId="2FE168DE" w:rsidR="00523034" w:rsidRPr="002A39BE" w:rsidRDefault="003C5B06" w:rsidP="00CE3AAA">
      <w:pPr>
        <w:spacing w:line="480" w:lineRule="auto"/>
      </w:pPr>
      <w:r>
        <w:rPr>
          <w:rFonts w:ascii="Arial" w:hAnsi="Arial" w:cs="Arial"/>
          <w:sz w:val="24"/>
          <w:szCs w:val="24"/>
        </w:rPr>
        <w:tab/>
        <w:t xml:space="preserve">Not only has coronavirus impacted </w:t>
      </w:r>
      <w:r w:rsidR="009469C5">
        <w:rPr>
          <w:rFonts w:ascii="Arial" w:hAnsi="Arial" w:cs="Arial"/>
          <w:sz w:val="24"/>
          <w:szCs w:val="24"/>
        </w:rPr>
        <w:t>how and where people work</w:t>
      </w:r>
      <w:r w:rsidR="001754B5">
        <w:rPr>
          <w:rFonts w:ascii="Arial" w:hAnsi="Arial" w:cs="Arial"/>
          <w:sz w:val="24"/>
          <w:szCs w:val="24"/>
        </w:rPr>
        <w:t>, but it has impacted</w:t>
      </w:r>
      <w:r w:rsidR="00D21D84">
        <w:rPr>
          <w:rFonts w:ascii="Arial" w:hAnsi="Arial" w:cs="Arial"/>
          <w:sz w:val="24"/>
          <w:szCs w:val="24"/>
        </w:rPr>
        <w:t xml:space="preserve"> </w:t>
      </w:r>
      <w:r w:rsidR="00BD7E3E">
        <w:rPr>
          <w:rFonts w:ascii="Arial" w:hAnsi="Arial" w:cs="Arial"/>
          <w:sz w:val="24"/>
          <w:szCs w:val="24"/>
        </w:rPr>
        <w:t>organisation’s</w:t>
      </w:r>
      <w:r w:rsidR="00D21D84">
        <w:rPr>
          <w:rFonts w:ascii="Arial" w:hAnsi="Arial" w:cs="Arial"/>
          <w:sz w:val="24"/>
          <w:szCs w:val="24"/>
        </w:rPr>
        <w:t xml:space="preserve"> ability to </w:t>
      </w:r>
      <w:r w:rsidR="005B0684">
        <w:rPr>
          <w:rFonts w:ascii="Arial" w:hAnsi="Arial" w:cs="Arial"/>
          <w:sz w:val="24"/>
          <w:szCs w:val="24"/>
        </w:rPr>
        <w:t xml:space="preserve">focus on broadening the talent pool. </w:t>
      </w:r>
      <w:r w:rsidR="00DD45D0">
        <w:rPr>
          <w:rFonts w:ascii="Arial" w:hAnsi="Arial" w:cs="Arial"/>
          <w:sz w:val="24"/>
          <w:szCs w:val="24"/>
        </w:rPr>
        <w:t>In March 2020, the UK Government closed all non-essential business,</w:t>
      </w:r>
      <w:r w:rsidR="00B331EA">
        <w:rPr>
          <w:rFonts w:ascii="Arial" w:hAnsi="Arial" w:cs="Arial"/>
          <w:sz w:val="24"/>
          <w:szCs w:val="24"/>
        </w:rPr>
        <w:t xml:space="preserve"> resulting in many businesses</w:t>
      </w:r>
      <w:r w:rsidR="0053201D">
        <w:rPr>
          <w:rFonts w:ascii="Arial" w:hAnsi="Arial" w:cs="Arial"/>
          <w:sz w:val="24"/>
          <w:szCs w:val="24"/>
        </w:rPr>
        <w:t>, such as Arcadia</w:t>
      </w:r>
      <w:r w:rsidR="00B331EA">
        <w:rPr>
          <w:rFonts w:ascii="Arial" w:hAnsi="Arial" w:cs="Arial"/>
          <w:sz w:val="24"/>
          <w:szCs w:val="24"/>
        </w:rPr>
        <w:t xml:space="preserve"> being unable to recover following a long period of closure and loss of income</w:t>
      </w:r>
      <w:r w:rsidR="00AE6D51">
        <w:rPr>
          <w:rFonts w:ascii="Arial" w:hAnsi="Arial" w:cs="Arial"/>
          <w:sz w:val="24"/>
          <w:szCs w:val="24"/>
        </w:rPr>
        <w:t xml:space="preserve"> (Ng, 2020).</w:t>
      </w:r>
      <w:r w:rsidR="000E0EF1">
        <w:rPr>
          <w:rFonts w:ascii="Arial" w:hAnsi="Arial" w:cs="Arial"/>
          <w:sz w:val="24"/>
          <w:szCs w:val="24"/>
        </w:rPr>
        <w:t xml:space="preserve"> With businesses closed, </w:t>
      </w:r>
      <w:r w:rsidR="008C0BE2">
        <w:rPr>
          <w:rFonts w:ascii="Arial" w:hAnsi="Arial" w:cs="Arial"/>
          <w:sz w:val="24"/>
          <w:szCs w:val="24"/>
        </w:rPr>
        <w:t>leaders</w:t>
      </w:r>
      <w:r w:rsidR="000E0EF1">
        <w:rPr>
          <w:rFonts w:ascii="Arial" w:hAnsi="Arial" w:cs="Arial"/>
          <w:sz w:val="24"/>
          <w:szCs w:val="24"/>
        </w:rPr>
        <w:t xml:space="preserve"> </w:t>
      </w:r>
      <w:r w:rsidR="005356A2">
        <w:rPr>
          <w:rFonts w:ascii="Arial" w:hAnsi="Arial" w:cs="Arial"/>
          <w:sz w:val="24"/>
          <w:szCs w:val="24"/>
        </w:rPr>
        <w:t>focused</w:t>
      </w:r>
      <w:r w:rsidR="000E0EF1">
        <w:rPr>
          <w:rFonts w:ascii="Arial" w:hAnsi="Arial" w:cs="Arial"/>
          <w:sz w:val="24"/>
          <w:szCs w:val="24"/>
        </w:rPr>
        <w:t xml:space="preserve"> on </w:t>
      </w:r>
      <w:r w:rsidR="00E15D7E">
        <w:rPr>
          <w:rFonts w:ascii="Arial" w:hAnsi="Arial" w:cs="Arial"/>
          <w:sz w:val="24"/>
          <w:szCs w:val="24"/>
        </w:rPr>
        <w:t xml:space="preserve">the needs of </w:t>
      </w:r>
      <w:r w:rsidR="005356A2">
        <w:rPr>
          <w:rFonts w:ascii="Arial" w:hAnsi="Arial" w:cs="Arial"/>
          <w:sz w:val="24"/>
          <w:szCs w:val="24"/>
        </w:rPr>
        <w:t xml:space="preserve">the </w:t>
      </w:r>
      <w:r w:rsidR="00E15D7E">
        <w:rPr>
          <w:rFonts w:ascii="Arial" w:hAnsi="Arial" w:cs="Arial"/>
          <w:sz w:val="24"/>
          <w:szCs w:val="24"/>
        </w:rPr>
        <w:t xml:space="preserve">business </w:t>
      </w:r>
      <w:r w:rsidR="00E46DE2">
        <w:rPr>
          <w:rFonts w:ascii="Arial" w:hAnsi="Arial" w:cs="Arial"/>
          <w:sz w:val="24"/>
          <w:szCs w:val="24"/>
        </w:rPr>
        <w:t xml:space="preserve">and existing staff. This can be shown through a Deloitte (2020) report, advising businesses to focus </w:t>
      </w:r>
      <w:r w:rsidR="0032226D">
        <w:rPr>
          <w:rFonts w:ascii="Arial" w:hAnsi="Arial" w:cs="Arial"/>
          <w:sz w:val="24"/>
          <w:szCs w:val="24"/>
        </w:rPr>
        <w:t xml:space="preserve">on the morale of their workforce, embedding new working cultures and coaching employees through </w:t>
      </w:r>
      <w:r w:rsidR="00267944">
        <w:rPr>
          <w:rFonts w:ascii="Arial" w:hAnsi="Arial" w:cs="Arial"/>
          <w:sz w:val="24"/>
          <w:szCs w:val="24"/>
        </w:rPr>
        <w:t xml:space="preserve">the volatile, uncertain, </w:t>
      </w:r>
      <w:proofErr w:type="gramStart"/>
      <w:r w:rsidR="00267944">
        <w:rPr>
          <w:rFonts w:ascii="Arial" w:hAnsi="Arial" w:cs="Arial"/>
          <w:sz w:val="24"/>
          <w:szCs w:val="24"/>
        </w:rPr>
        <w:t>complex</w:t>
      </w:r>
      <w:proofErr w:type="gramEnd"/>
      <w:r w:rsidR="00267944">
        <w:rPr>
          <w:rFonts w:ascii="Arial" w:hAnsi="Arial" w:cs="Arial"/>
          <w:sz w:val="24"/>
          <w:szCs w:val="24"/>
        </w:rPr>
        <w:t xml:space="preserve"> and ambiguous (VUCA) world of today</w:t>
      </w:r>
      <w:r w:rsidR="004360BD">
        <w:rPr>
          <w:rFonts w:ascii="Arial" w:hAnsi="Arial" w:cs="Arial"/>
          <w:sz w:val="24"/>
          <w:szCs w:val="24"/>
        </w:rPr>
        <w:t xml:space="preserve"> (Nem</w:t>
      </w:r>
      <w:r w:rsidR="00480F5E">
        <w:rPr>
          <w:rFonts w:ascii="Arial" w:hAnsi="Arial" w:cs="Arial"/>
          <w:sz w:val="24"/>
          <w:szCs w:val="24"/>
        </w:rPr>
        <w:t>bhard et al., 2020)</w:t>
      </w:r>
      <w:r w:rsidR="00267944">
        <w:rPr>
          <w:rFonts w:ascii="Arial" w:hAnsi="Arial" w:cs="Arial"/>
          <w:sz w:val="24"/>
          <w:szCs w:val="24"/>
        </w:rPr>
        <w:t>.</w:t>
      </w:r>
      <w:r w:rsidR="00480F5E">
        <w:rPr>
          <w:rFonts w:ascii="Arial" w:hAnsi="Arial" w:cs="Arial"/>
          <w:sz w:val="24"/>
          <w:szCs w:val="24"/>
        </w:rPr>
        <w:t xml:space="preserve"> </w:t>
      </w:r>
      <w:r w:rsidR="00757D4A" w:rsidRPr="002A39BE">
        <w:rPr>
          <w:rFonts w:ascii="Arial" w:hAnsi="Arial" w:cs="Arial"/>
          <w:sz w:val="24"/>
          <w:szCs w:val="24"/>
        </w:rPr>
        <w:t xml:space="preserve">Extensive research has been carried out in the NHS to evaluate the impact coronavirus has had on NHS staff. Reports have concluded that despite the initial surge of moral amongst workers, and interest from the public to help (Nursing Times, 2021), staff absence, </w:t>
      </w:r>
      <w:r w:rsidR="00757D4A" w:rsidRPr="002A39BE">
        <w:rPr>
          <w:rFonts w:ascii="Arial" w:hAnsi="Arial" w:cs="Arial"/>
          <w:sz w:val="24"/>
          <w:szCs w:val="24"/>
        </w:rPr>
        <w:lastRenderedPageBreak/>
        <w:t>burnout and anxiety is now on the rise (Gillet and Wright, 2021 and House of Commons Health and Social Care Committee, 2021). In 2019, employee absence at NWSSP was 4.8% at its highest and dropped to an average of 3% in 2020 (see appendix 1). In 2021, absence increased back to pre-pandemic rates, illuminating the findings found across the NHS relating to staff burnout.</w:t>
      </w:r>
      <w:r w:rsidR="002A39BE">
        <w:t xml:space="preserve"> </w:t>
      </w:r>
      <w:r w:rsidR="00480F5E">
        <w:rPr>
          <w:rFonts w:ascii="Arial" w:hAnsi="Arial" w:cs="Arial"/>
          <w:sz w:val="24"/>
          <w:szCs w:val="24"/>
        </w:rPr>
        <w:t>With businesses focused on</w:t>
      </w:r>
      <w:r w:rsidR="009E1BB8">
        <w:rPr>
          <w:rFonts w:ascii="Arial" w:hAnsi="Arial" w:cs="Arial"/>
          <w:sz w:val="24"/>
          <w:szCs w:val="24"/>
        </w:rPr>
        <w:t xml:space="preserve"> recovery and</w:t>
      </w:r>
      <w:r w:rsidR="00480F5E">
        <w:rPr>
          <w:rFonts w:ascii="Arial" w:hAnsi="Arial" w:cs="Arial"/>
          <w:sz w:val="24"/>
          <w:szCs w:val="24"/>
        </w:rPr>
        <w:t xml:space="preserve"> their existing workforce</w:t>
      </w:r>
      <w:r w:rsidR="009E1BB8">
        <w:rPr>
          <w:rFonts w:ascii="Arial" w:hAnsi="Arial" w:cs="Arial"/>
          <w:sz w:val="24"/>
          <w:szCs w:val="24"/>
        </w:rPr>
        <w:t xml:space="preserve">, </w:t>
      </w:r>
      <w:r w:rsidR="00223459">
        <w:rPr>
          <w:rFonts w:ascii="Arial" w:hAnsi="Arial" w:cs="Arial"/>
          <w:sz w:val="24"/>
          <w:szCs w:val="24"/>
        </w:rPr>
        <w:t>arguably, room to focus on strategies to broaden the talent pool,</w:t>
      </w:r>
      <w:r w:rsidR="001C5658">
        <w:rPr>
          <w:rFonts w:ascii="Arial" w:hAnsi="Arial" w:cs="Arial"/>
          <w:sz w:val="24"/>
          <w:szCs w:val="24"/>
        </w:rPr>
        <w:t xml:space="preserve"> was likely side-lined. However, </w:t>
      </w:r>
      <w:r w:rsidR="0037016C">
        <w:rPr>
          <w:rFonts w:ascii="Arial" w:hAnsi="Arial" w:cs="Arial"/>
          <w:sz w:val="24"/>
          <w:szCs w:val="24"/>
        </w:rPr>
        <w:t>there appears to be shift from this mindset</w:t>
      </w:r>
      <w:r w:rsidR="00C52FB6">
        <w:rPr>
          <w:rFonts w:ascii="Arial" w:hAnsi="Arial" w:cs="Arial"/>
          <w:sz w:val="24"/>
          <w:szCs w:val="24"/>
        </w:rPr>
        <w:t xml:space="preserve">. </w:t>
      </w:r>
    </w:p>
    <w:p w14:paraId="76D3F923" w14:textId="75000606" w:rsidR="001C5658" w:rsidRPr="00CE3AAA" w:rsidRDefault="00C52FB6" w:rsidP="00523034">
      <w:pPr>
        <w:spacing w:line="480" w:lineRule="auto"/>
        <w:ind w:firstLine="720"/>
        <w:rPr>
          <w:rFonts w:ascii="Arial" w:hAnsi="Arial" w:cs="Arial"/>
          <w:sz w:val="24"/>
          <w:szCs w:val="24"/>
        </w:rPr>
      </w:pPr>
      <w:r>
        <w:rPr>
          <w:rFonts w:ascii="Arial" w:hAnsi="Arial" w:cs="Arial"/>
          <w:sz w:val="24"/>
          <w:szCs w:val="24"/>
        </w:rPr>
        <w:t>Non-essential businesses have remained open in the UK</w:t>
      </w:r>
      <w:r w:rsidR="00EF1E2D">
        <w:rPr>
          <w:rFonts w:ascii="Arial" w:hAnsi="Arial" w:cs="Arial"/>
          <w:sz w:val="24"/>
          <w:szCs w:val="24"/>
        </w:rPr>
        <w:t xml:space="preserve"> for more than 6 months, </w:t>
      </w:r>
      <w:r w:rsidR="000E6A12">
        <w:rPr>
          <w:rFonts w:ascii="Arial" w:hAnsi="Arial" w:cs="Arial"/>
          <w:sz w:val="24"/>
          <w:szCs w:val="24"/>
        </w:rPr>
        <w:t>except for</w:t>
      </w:r>
      <w:r w:rsidR="00EF1E2D">
        <w:rPr>
          <w:rFonts w:ascii="Arial" w:hAnsi="Arial" w:cs="Arial"/>
          <w:sz w:val="24"/>
          <w:szCs w:val="24"/>
        </w:rPr>
        <w:t xml:space="preserve"> bars and nightclubs in Wales</w:t>
      </w:r>
      <w:r w:rsidR="00F158C3">
        <w:rPr>
          <w:rFonts w:ascii="Arial" w:hAnsi="Arial" w:cs="Arial"/>
          <w:sz w:val="24"/>
          <w:szCs w:val="24"/>
        </w:rPr>
        <w:t xml:space="preserve"> (BBC</w:t>
      </w:r>
      <w:r w:rsidR="00196863">
        <w:rPr>
          <w:rFonts w:ascii="Arial" w:hAnsi="Arial" w:cs="Arial"/>
          <w:sz w:val="24"/>
          <w:szCs w:val="24"/>
        </w:rPr>
        <w:t xml:space="preserve"> News, 2021)</w:t>
      </w:r>
      <w:r w:rsidR="00EF1E2D">
        <w:rPr>
          <w:rFonts w:ascii="Arial" w:hAnsi="Arial" w:cs="Arial"/>
          <w:sz w:val="24"/>
          <w:szCs w:val="24"/>
        </w:rPr>
        <w:t xml:space="preserve">. </w:t>
      </w:r>
      <w:r w:rsidR="006730EC">
        <w:rPr>
          <w:rFonts w:ascii="Arial" w:hAnsi="Arial" w:cs="Arial"/>
          <w:sz w:val="24"/>
          <w:szCs w:val="24"/>
        </w:rPr>
        <w:t>W</w:t>
      </w:r>
      <w:r w:rsidR="008E43D0">
        <w:rPr>
          <w:rFonts w:ascii="Arial" w:hAnsi="Arial" w:cs="Arial"/>
          <w:sz w:val="24"/>
          <w:szCs w:val="24"/>
        </w:rPr>
        <w:t>ith</w:t>
      </w:r>
      <w:r w:rsidR="006730EC">
        <w:rPr>
          <w:rFonts w:ascii="Arial" w:hAnsi="Arial" w:cs="Arial"/>
          <w:sz w:val="24"/>
          <w:szCs w:val="24"/>
        </w:rPr>
        <w:t xml:space="preserve"> stability creeping back into business life - albeit, slowly – businesses </w:t>
      </w:r>
      <w:r w:rsidR="00DC050F">
        <w:rPr>
          <w:rFonts w:ascii="Arial" w:hAnsi="Arial" w:cs="Arial"/>
          <w:sz w:val="24"/>
          <w:szCs w:val="24"/>
        </w:rPr>
        <w:t>are encouraged to shift their focus from the he</w:t>
      </w:r>
      <w:r w:rsidR="00A45180">
        <w:rPr>
          <w:rFonts w:ascii="Arial" w:hAnsi="Arial" w:cs="Arial"/>
          <w:sz w:val="24"/>
          <w:szCs w:val="24"/>
        </w:rPr>
        <w:t>re</w:t>
      </w:r>
      <w:r w:rsidR="00DC050F">
        <w:rPr>
          <w:rFonts w:ascii="Arial" w:hAnsi="Arial" w:cs="Arial"/>
          <w:sz w:val="24"/>
          <w:szCs w:val="24"/>
        </w:rPr>
        <w:t xml:space="preserve"> and now to </w:t>
      </w:r>
      <w:r w:rsidR="00746D58">
        <w:rPr>
          <w:rFonts w:ascii="Arial" w:hAnsi="Arial" w:cs="Arial"/>
          <w:sz w:val="24"/>
          <w:szCs w:val="24"/>
        </w:rPr>
        <w:t>planning (</w:t>
      </w:r>
      <w:proofErr w:type="spellStart"/>
      <w:r w:rsidR="007514F8">
        <w:rPr>
          <w:rFonts w:ascii="Arial" w:hAnsi="Arial" w:cs="Arial"/>
          <w:sz w:val="24"/>
          <w:szCs w:val="24"/>
        </w:rPr>
        <w:t>Hatami</w:t>
      </w:r>
      <w:proofErr w:type="spellEnd"/>
      <w:r w:rsidR="007514F8">
        <w:rPr>
          <w:rFonts w:ascii="Arial" w:hAnsi="Arial" w:cs="Arial"/>
          <w:sz w:val="24"/>
          <w:szCs w:val="24"/>
        </w:rPr>
        <w:t xml:space="preserve">, </w:t>
      </w:r>
      <w:proofErr w:type="spellStart"/>
      <w:r w:rsidR="007514F8">
        <w:rPr>
          <w:rFonts w:ascii="Arial" w:hAnsi="Arial" w:cs="Arial"/>
          <w:sz w:val="24"/>
          <w:szCs w:val="24"/>
        </w:rPr>
        <w:t>S</w:t>
      </w:r>
      <w:r w:rsidR="008501B1">
        <w:rPr>
          <w:rFonts w:ascii="Arial" w:hAnsi="Arial" w:cs="Arial"/>
          <w:sz w:val="24"/>
          <w:szCs w:val="24"/>
        </w:rPr>
        <w:t>jatil</w:t>
      </w:r>
      <w:proofErr w:type="spellEnd"/>
      <w:r w:rsidR="008501B1">
        <w:rPr>
          <w:rFonts w:ascii="Arial" w:hAnsi="Arial" w:cs="Arial"/>
          <w:sz w:val="24"/>
          <w:szCs w:val="24"/>
        </w:rPr>
        <w:t xml:space="preserve"> and </w:t>
      </w:r>
      <w:proofErr w:type="spellStart"/>
      <w:r w:rsidR="008501B1">
        <w:rPr>
          <w:rFonts w:ascii="Arial" w:hAnsi="Arial" w:cs="Arial"/>
          <w:sz w:val="24"/>
          <w:szCs w:val="24"/>
        </w:rPr>
        <w:t>Sneader</w:t>
      </w:r>
      <w:proofErr w:type="spellEnd"/>
      <w:r w:rsidR="00746D58">
        <w:rPr>
          <w:rFonts w:ascii="Arial" w:hAnsi="Arial" w:cs="Arial"/>
          <w:sz w:val="24"/>
          <w:szCs w:val="24"/>
        </w:rPr>
        <w:t>, 2020).</w:t>
      </w:r>
      <w:r w:rsidR="00744FC4">
        <w:rPr>
          <w:rFonts w:ascii="Arial" w:hAnsi="Arial" w:cs="Arial"/>
          <w:sz w:val="24"/>
          <w:szCs w:val="24"/>
        </w:rPr>
        <w:t xml:space="preserve"> The HR profession arguably have a pivotal role to plan in </w:t>
      </w:r>
      <w:r w:rsidR="00EB29E9">
        <w:rPr>
          <w:rFonts w:ascii="Arial" w:hAnsi="Arial" w:cs="Arial"/>
          <w:sz w:val="24"/>
          <w:szCs w:val="24"/>
        </w:rPr>
        <w:t>business and strategic planning, particularly talent (Ulrich, 2020).</w:t>
      </w:r>
      <w:r w:rsidR="00953E50">
        <w:rPr>
          <w:rFonts w:ascii="Arial" w:hAnsi="Arial" w:cs="Arial"/>
          <w:sz w:val="24"/>
          <w:szCs w:val="24"/>
        </w:rPr>
        <w:t xml:space="preserve"> </w:t>
      </w:r>
    </w:p>
    <w:p w14:paraId="34D91B4E" w14:textId="47392BCF" w:rsidR="00C26AE8" w:rsidRDefault="00A86A3C" w:rsidP="00180DCF">
      <w:pPr>
        <w:pStyle w:val="Heading2"/>
        <w:numPr>
          <w:ilvl w:val="1"/>
          <w:numId w:val="49"/>
        </w:numPr>
        <w:spacing w:line="480" w:lineRule="auto"/>
        <w:rPr>
          <w:rFonts w:ascii="Arial" w:hAnsi="Arial" w:cs="Arial"/>
        </w:rPr>
      </w:pPr>
      <w:bookmarkStart w:id="19" w:name="_Toc94889654"/>
      <w:r>
        <w:rPr>
          <w:rFonts w:ascii="Arial" w:hAnsi="Arial" w:cs="Arial"/>
        </w:rPr>
        <w:t>Government and Legal</w:t>
      </w:r>
      <w:bookmarkEnd w:id="19"/>
    </w:p>
    <w:p w14:paraId="3B8E1406" w14:textId="17149ED8" w:rsidR="0002411E" w:rsidRDefault="007C46C9" w:rsidP="004B613D">
      <w:pPr>
        <w:spacing w:line="480" w:lineRule="auto"/>
        <w:rPr>
          <w:rFonts w:ascii="Arial" w:hAnsi="Arial" w:cs="Arial"/>
          <w:sz w:val="24"/>
          <w:szCs w:val="24"/>
        </w:rPr>
      </w:pPr>
      <w:r>
        <w:rPr>
          <w:rFonts w:ascii="Arial" w:hAnsi="Arial" w:cs="Arial"/>
          <w:sz w:val="24"/>
          <w:szCs w:val="24"/>
        </w:rPr>
        <w:t>All organisations are influenced by</w:t>
      </w:r>
      <w:r w:rsidR="00AB507F">
        <w:rPr>
          <w:rFonts w:ascii="Arial" w:hAnsi="Arial" w:cs="Arial"/>
          <w:sz w:val="24"/>
          <w:szCs w:val="24"/>
        </w:rPr>
        <w:t xml:space="preserve"> decisions made by the government and the law they enforce. </w:t>
      </w:r>
      <w:r w:rsidR="004B0673">
        <w:rPr>
          <w:rFonts w:ascii="Arial" w:hAnsi="Arial" w:cs="Arial"/>
          <w:sz w:val="24"/>
          <w:szCs w:val="24"/>
        </w:rPr>
        <w:t>T</w:t>
      </w:r>
      <w:r w:rsidR="00EF16DC">
        <w:rPr>
          <w:rFonts w:ascii="Arial" w:hAnsi="Arial" w:cs="Arial"/>
          <w:sz w:val="24"/>
          <w:szCs w:val="24"/>
        </w:rPr>
        <w:t xml:space="preserve">he governments frequent changes to the rules and process behind government funded </w:t>
      </w:r>
      <w:r w:rsidR="004B0673">
        <w:rPr>
          <w:rFonts w:ascii="Arial" w:hAnsi="Arial" w:cs="Arial"/>
          <w:sz w:val="24"/>
          <w:szCs w:val="24"/>
        </w:rPr>
        <w:t xml:space="preserve">recruitment </w:t>
      </w:r>
      <w:r w:rsidR="00EF16DC">
        <w:rPr>
          <w:rFonts w:ascii="Arial" w:hAnsi="Arial" w:cs="Arial"/>
          <w:sz w:val="24"/>
          <w:szCs w:val="24"/>
        </w:rPr>
        <w:t xml:space="preserve">schemes can mean the difference between a business </w:t>
      </w:r>
      <w:r w:rsidR="00B2003C">
        <w:rPr>
          <w:rFonts w:ascii="Arial" w:hAnsi="Arial" w:cs="Arial"/>
          <w:sz w:val="24"/>
          <w:szCs w:val="24"/>
        </w:rPr>
        <w:t>diversifying</w:t>
      </w:r>
      <w:r w:rsidR="00D87B93">
        <w:rPr>
          <w:rFonts w:ascii="Arial" w:hAnsi="Arial" w:cs="Arial"/>
          <w:sz w:val="24"/>
          <w:szCs w:val="24"/>
        </w:rPr>
        <w:t xml:space="preserve"> career </w:t>
      </w:r>
      <w:r w:rsidR="00D97F51">
        <w:rPr>
          <w:rFonts w:ascii="Arial" w:hAnsi="Arial" w:cs="Arial"/>
          <w:sz w:val="24"/>
          <w:szCs w:val="24"/>
        </w:rPr>
        <w:t xml:space="preserve">entry </w:t>
      </w:r>
      <w:proofErr w:type="gramStart"/>
      <w:r w:rsidR="009D620C">
        <w:rPr>
          <w:rFonts w:ascii="Arial" w:hAnsi="Arial" w:cs="Arial"/>
          <w:sz w:val="24"/>
          <w:szCs w:val="24"/>
        </w:rPr>
        <w:t>route</w:t>
      </w:r>
      <w:r w:rsidR="002533AA">
        <w:rPr>
          <w:rFonts w:ascii="Arial" w:hAnsi="Arial" w:cs="Arial"/>
          <w:sz w:val="24"/>
          <w:szCs w:val="24"/>
        </w:rPr>
        <w:t>s</w:t>
      </w:r>
      <w:proofErr w:type="gramEnd"/>
      <w:r w:rsidR="00D97F51">
        <w:rPr>
          <w:rFonts w:ascii="Arial" w:hAnsi="Arial" w:cs="Arial"/>
          <w:sz w:val="24"/>
          <w:szCs w:val="24"/>
        </w:rPr>
        <w:t>, or not.</w:t>
      </w:r>
      <w:r w:rsidR="001E49FE">
        <w:rPr>
          <w:rFonts w:ascii="Arial" w:hAnsi="Arial" w:cs="Arial"/>
          <w:sz w:val="24"/>
          <w:szCs w:val="24"/>
        </w:rPr>
        <w:t xml:space="preserve"> In 2020,</w:t>
      </w:r>
      <w:r w:rsidR="007912A0">
        <w:rPr>
          <w:rFonts w:ascii="Arial" w:hAnsi="Arial" w:cs="Arial"/>
          <w:sz w:val="24"/>
          <w:szCs w:val="24"/>
        </w:rPr>
        <w:t xml:space="preserve"> </w:t>
      </w:r>
      <w:r w:rsidR="00105F4F">
        <w:rPr>
          <w:rFonts w:ascii="Arial" w:hAnsi="Arial" w:cs="Arial"/>
          <w:sz w:val="24"/>
          <w:szCs w:val="24"/>
        </w:rPr>
        <w:t>The CIPD (2020a</w:t>
      </w:r>
      <w:r w:rsidR="00D03CB9">
        <w:rPr>
          <w:rFonts w:ascii="Arial" w:hAnsi="Arial" w:cs="Arial"/>
          <w:sz w:val="24"/>
          <w:szCs w:val="24"/>
        </w:rPr>
        <w:t xml:space="preserve">) found </w:t>
      </w:r>
      <w:r w:rsidR="00695A57">
        <w:rPr>
          <w:rFonts w:ascii="Arial" w:hAnsi="Arial" w:cs="Arial"/>
          <w:sz w:val="24"/>
          <w:szCs w:val="24"/>
        </w:rPr>
        <w:t xml:space="preserve">an </w:t>
      </w:r>
      <w:r w:rsidR="00D03CB9">
        <w:rPr>
          <w:rFonts w:ascii="Arial" w:hAnsi="Arial" w:cs="Arial"/>
          <w:sz w:val="24"/>
          <w:szCs w:val="24"/>
        </w:rPr>
        <w:t xml:space="preserve">increase in the </w:t>
      </w:r>
      <w:r w:rsidR="006048E2">
        <w:rPr>
          <w:rFonts w:ascii="Arial" w:hAnsi="Arial" w:cs="Arial"/>
          <w:sz w:val="24"/>
          <w:szCs w:val="24"/>
        </w:rPr>
        <w:t>number</w:t>
      </w:r>
      <w:r w:rsidR="00D03CB9">
        <w:rPr>
          <w:rFonts w:ascii="Arial" w:hAnsi="Arial" w:cs="Arial"/>
          <w:sz w:val="24"/>
          <w:szCs w:val="24"/>
        </w:rPr>
        <w:t xml:space="preserve"> of organisations offering apprenticeship or alternative entry schemes</w:t>
      </w:r>
      <w:r w:rsidR="005349BE">
        <w:rPr>
          <w:rFonts w:ascii="Arial" w:hAnsi="Arial" w:cs="Arial"/>
          <w:sz w:val="24"/>
          <w:szCs w:val="24"/>
        </w:rPr>
        <w:t xml:space="preserve">. </w:t>
      </w:r>
      <w:r w:rsidR="001E49FE">
        <w:rPr>
          <w:rFonts w:ascii="Arial" w:hAnsi="Arial" w:cs="Arial"/>
          <w:sz w:val="24"/>
          <w:szCs w:val="24"/>
        </w:rPr>
        <w:t>At the time</w:t>
      </w:r>
      <w:r w:rsidR="00812101">
        <w:rPr>
          <w:rFonts w:ascii="Arial" w:hAnsi="Arial" w:cs="Arial"/>
          <w:sz w:val="24"/>
          <w:szCs w:val="24"/>
        </w:rPr>
        <w:t>, the government announced changes</w:t>
      </w:r>
      <w:r w:rsidR="00D46065">
        <w:rPr>
          <w:rFonts w:ascii="Arial" w:hAnsi="Arial" w:cs="Arial"/>
          <w:sz w:val="24"/>
          <w:szCs w:val="24"/>
        </w:rPr>
        <w:t xml:space="preserve"> to</w:t>
      </w:r>
      <w:r w:rsidR="00812101">
        <w:rPr>
          <w:rFonts w:ascii="Arial" w:hAnsi="Arial" w:cs="Arial"/>
          <w:sz w:val="24"/>
          <w:szCs w:val="24"/>
        </w:rPr>
        <w:t xml:space="preserve"> the apprenticeship programme, </w:t>
      </w:r>
      <w:r w:rsidR="005E2A36">
        <w:rPr>
          <w:rFonts w:ascii="Arial" w:hAnsi="Arial" w:cs="Arial"/>
          <w:sz w:val="24"/>
          <w:szCs w:val="24"/>
        </w:rPr>
        <w:t xml:space="preserve">extending the accessibility of the scheme to organisations who do not pay the </w:t>
      </w:r>
      <w:r w:rsidR="009E59BB">
        <w:rPr>
          <w:rFonts w:ascii="Arial" w:hAnsi="Arial" w:cs="Arial"/>
          <w:sz w:val="24"/>
          <w:szCs w:val="24"/>
        </w:rPr>
        <w:t>apprenticeship</w:t>
      </w:r>
      <w:r w:rsidR="005E2A36">
        <w:rPr>
          <w:rFonts w:ascii="Arial" w:hAnsi="Arial" w:cs="Arial"/>
          <w:sz w:val="24"/>
          <w:szCs w:val="24"/>
        </w:rPr>
        <w:t xml:space="preserve"> Levy</w:t>
      </w:r>
      <w:r w:rsidR="00562D38">
        <w:rPr>
          <w:rFonts w:ascii="Arial" w:hAnsi="Arial" w:cs="Arial"/>
          <w:sz w:val="24"/>
          <w:szCs w:val="24"/>
        </w:rPr>
        <w:t xml:space="preserve"> (GOV.UK</w:t>
      </w:r>
      <w:r w:rsidR="00D473EA">
        <w:rPr>
          <w:rFonts w:ascii="Arial" w:hAnsi="Arial" w:cs="Arial"/>
          <w:sz w:val="24"/>
          <w:szCs w:val="24"/>
        </w:rPr>
        <w:t>, 2020</w:t>
      </w:r>
      <w:r w:rsidR="00F039E0">
        <w:rPr>
          <w:rFonts w:ascii="Arial" w:hAnsi="Arial" w:cs="Arial"/>
          <w:sz w:val="24"/>
          <w:szCs w:val="24"/>
        </w:rPr>
        <w:t>a</w:t>
      </w:r>
      <w:r w:rsidR="00D473EA">
        <w:rPr>
          <w:rFonts w:ascii="Arial" w:hAnsi="Arial" w:cs="Arial"/>
          <w:sz w:val="24"/>
          <w:szCs w:val="24"/>
        </w:rPr>
        <w:t>)</w:t>
      </w:r>
      <w:r w:rsidR="005E2A36">
        <w:rPr>
          <w:rFonts w:ascii="Arial" w:hAnsi="Arial" w:cs="Arial"/>
          <w:sz w:val="24"/>
          <w:szCs w:val="24"/>
        </w:rPr>
        <w:t xml:space="preserve">. </w:t>
      </w:r>
      <w:r w:rsidR="002C15F4">
        <w:rPr>
          <w:rFonts w:ascii="Arial" w:hAnsi="Arial" w:cs="Arial"/>
          <w:sz w:val="24"/>
          <w:szCs w:val="24"/>
        </w:rPr>
        <w:t xml:space="preserve">The apprenticeship is currently applicable to </w:t>
      </w:r>
      <w:r w:rsidR="00166FD2">
        <w:rPr>
          <w:rFonts w:ascii="Arial" w:hAnsi="Arial" w:cs="Arial"/>
          <w:sz w:val="24"/>
          <w:szCs w:val="24"/>
        </w:rPr>
        <w:t xml:space="preserve">any business with a £3 million </w:t>
      </w:r>
      <w:r w:rsidR="005B1226">
        <w:rPr>
          <w:rFonts w:ascii="Arial" w:hAnsi="Arial" w:cs="Arial"/>
          <w:sz w:val="24"/>
          <w:szCs w:val="24"/>
        </w:rPr>
        <w:t>or more yearly pay bill, enabling them to access the scheme (GOV.UK, 20</w:t>
      </w:r>
      <w:r w:rsidR="00F74F65">
        <w:rPr>
          <w:rFonts w:ascii="Arial" w:hAnsi="Arial" w:cs="Arial"/>
          <w:sz w:val="24"/>
          <w:szCs w:val="24"/>
        </w:rPr>
        <w:t>21</w:t>
      </w:r>
      <w:r w:rsidR="0057209E">
        <w:rPr>
          <w:rFonts w:ascii="Arial" w:hAnsi="Arial" w:cs="Arial"/>
          <w:sz w:val="24"/>
          <w:szCs w:val="24"/>
        </w:rPr>
        <w:t>a</w:t>
      </w:r>
      <w:r w:rsidR="00F74F65">
        <w:rPr>
          <w:rFonts w:ascii="Arial" w:hAnsi="Arial" w:cs="Arial"/>
          <w:sz w:val="24"/>
          <w:szCs w:val="24"/>
        </w:rPr>
        <w:t>)</w:t>
      </w:r>
      <w:r w:rsidR="005B1226">
        <w:rPr>
          <w:rFonts w:ascii="Arial" w:hAnsi="Arial" w:cs="Arial"/>
          <w:sz w:val="24"/>
          <w:szCs w:val="24"/>
        </w:rPr>
        <w:t xml:space="preserve">. </w:t>
      </w:r>
      <w:r w:rsidR="00844796">
        <w:rPr>
          <w:rFonts w:ascii="Arial" w:hAnsi="Arial" w:cs="Arial"/>
          <w:sz w:val="24"/>
          <w:szCs w:val="24"/>
        </w:rPr>
        <w:t>The</w:t>
      </w:r>
      <w:r w:rsidR="00110EA3">
        <w:rPr>
          <w:rFonts w:ascii="Arial" w:hAnsi="Arial" w:cs="Arial"/>
          <w:sz w:val="24"/>
          <w:szCs w:val="24"/>
        </w:rPr>
        <w:t xml:space="preserve"> widening </w:t>
      </w:r>
      <w:r w:rsidR="00844796">
        <w:rPr>
          <w:rFonts w:ascii="Arial" w:hAnsi="Arial" w:cs="Arial"/>
          <w:sz w:val="24"/>
          <w:szCs w:val="24"/>
        </w:rPr>
        <w:lastRenderedPageBreak/>
        <w:t xml:space="preserve">of </w:t>
      </w:r>
      <w:r w:rsidR="00110EA3">
        <w:rPr>
          <w:rFonts w:ascii="Arial" w:hAnsi="Arial" w:cs="Arial"/>
          <w:sz w:val="24"/>
          <w:szCs w:val="24"/>
        </w:rPr>
        <w:t xml:space="preserve">accessibility </w:t>
      </w:r>
      <w:r w:rsidR="00844796">
        <w:rPr>
          <w:rFonts w:ascii="Arial" w:hAnsi="Arial" w:cs="Arial"/>
          <w:sz w:val="24"/>
          <w:szCs w:val="24"/>
        </w:rPr>
        <w:t xml:space="preserve">to </w:t>
      </w:r>
      <w:r w:rsidR="00110EA3">
        <w:rPr>
          <w:rFonts w:ascii="Arial" w:hAnsi="Arial" w:cs="Arial"/>
          <w:sz w:val="24"/>
          <w:szCs w:val="24"/>
        </w:rPr>
        <w:t>the schemes</w:t>
      </w:r>
      <w:r w:rsidR="00844796">
        <w:rPr>
          <w:rFonts w:ascii="Arial" w:hAnsi="Arial" w:cs="Arial"/>
          <w:sz w:val="24"/>
          <w:szCs w:val="24"/>
        </w:rPr>
        <w:t xml:space="preserve"> could explain the increase</w:t>
      </w:r>
      <w:r w:rsidR="00887923">
        <w:rPr>
          <w:rFonts w:ascii="Arial" w:hAnsi="Arial" w:cs="Arial"/>
          <w:sz w:val="24"/>
          <w:szCs w:val="24"/>
        </w:rPr>
        <w:t xml:space="preserve">d participation of organisations in 2020. </w:t>
      </w:r>
      <w:r w:rsidR="005349BE">
        <w:rPr>
          <w:rFonts w:ascii="Arial" w:hAnsi="Arial" w:cs="Arial"/>
          <w:sz w:val="24"/>
          <w:szCs w:val="24"/>
        </w:rPr>
        <w:t xml:space="preserve">However, </w:t>
      </w:r>
      <w:r w:rsidR="00152960">
        <w:rPr>
          <w:rFonts w:ascii="Arial" w:hAnsi="Arial" w:cs="Arial"/>
          <w:sz w:val="24"/>
          <w:szCs w:val="24"/>
        </w:rPr>
        <w:t xml:space="preserve">this </w:t>
      </w:r>
      <w:r w:rsidR="006E0E98">
        <w:rPr>
          <w:rFonts w:ascii="Arial" w:hAnsi="Arial" w:cs="Arial"/>
          <w:sz w:val="24"/>
          <w:szCs w:val="24"/>
        </w:rPr>
        <w:t>has since reduced</w:t>
      </w:r>
      <w:r w:rsidR="00152960">
        <w:rPr>
          <w:rFonts w:ascii="Arial" w:hAnsi="Arial" w:cs="Arial"/>
          <w:sz w:val="24"/>
          <w:szCs w:val="24"/>
        </w:rPr>
        <w:t xml:space="preserve">, with less organisations </w:t>
      </w:r>
      <w:r w:rsidR="003F62E5">
        <w:rPr>
          <w:rFonts w:ascii="Arial" w:hAnsi="Arial" w:cs="Arial"/>
          <w:sz w:val="24"/>
          <w:szCs w:val="24"/>
        </w:rPr>
        <w:t xml:space="preserve">now </w:t>
      </w:r>
      <w:r w:rsidR="00152960">
        <w:rPr>
          <w:rFonts w:ascii="Arial" w:hAnsi="Arial" w:cs="Arial"/>
          <w:sz w:val="24"/>
          <w:szCs w:val="24"/>
        </w:rPr>
        <w:t>offering</w:t>
      </w:r>
      <w:r w:rsidR="00F767C5">
        <w:rPr>
          <w:rFonts w:ascii="Arial" w:hAnsi="Arial" w:cs="Arial"/>
          <w:sz w:val="24"/>
          <w:szCs w:val="24"/>
        </w:rPr>
        <w:t xml:space="preserve"> post education entry schemes (CIPD, 2021a).</w:t>
      </w:r>
      <w:r w:rsidR="00BA012F">
        <w:rPr>
          <w:rFonts w:ascii="Arial" w:hAnsi="Arial" w:cs="Arial"/>
          <w:sz w:val="24"/>
          <w:szCs w:val="24"/>
        </w:rPr>
        <w:t xml:space="preserve"> The CIPD (2021k)</w:t>
      </w:r>
      <w:r w:rsidR="00995D7D">
        <w:rPr>
          <w:rFonts w:ascii="Arial" w:hAnsi="Arial" w:cs="Arial"/>
          <w:sz w:val="24"/>
          <w:szCs w:val="24"/>
        </w:rPr>
        <w:t xml:space="preserve"> noted that </w:t>
      </w:r>
      <w:r w:rsidR="00550F3F">
        <w:rPr>
          <w:rFonts w:ascii="Arial" w:hAnsi="Arial" w:cs="Arial"/>
          <w:sz w:val="24"/>
          <w:szCs w:val="24"/>
        </w:rPr>
        <w:t>because of</w:t>
      </w:r>
      <w:r w:rsidR="00995D7D">
        <w:rPr>
          <w:rFonts w:ascii="Arial" w:hAnsi="Arial" w:cs="Arial"/>
          <w:sz w:val="24"/>
          <w:szCs w:val="24"/>
        </w:rPr>
        <w:t xml:space="preserve"> the pandemic, the government provided £3000 </w:t>
      </w:r>
      <w:r w:rsidR="006A2EBE">
        <w:rPr>
          <w:rFonts w:ascii="Arial" w:hAnsi="Arial" w:cs="Arial"/>
          <w:sz w:val="24"/>
          <w:szCs w:val="24"/>
        </w:rPr>
        <w:t>to organisations who recruited an apprentice between April and September 2021</w:t>
      </w:r>
      <w:r w:rsidR="00AB47D3">
        <w:rPr>
          <w:rFonts w:ascii="Arial" w:hAnsi="Arial" w:cs="Arial"/>
          <w:sz w:val="24"/>
          <w:szCs w:val="24"/>
        </w:rPr>
        <w:t xml:space="preserve">, and yet uptake in the scheme decreased. </w:t>
      </w:r>
      <w:r w:rsidR="00523D6D">
        <w:rPr>
          <w:rFonts w:ascii="Arial" w:hAnsi="Arial" w:cs="Arial"/>
          <w:sz w:val="24"/>
          <w:szCs w:val="24"/>
        </w:rPr>
        <w:t>This may have been influenced by the governments launch</w:t>
      </w:r>
      <w:r w:rsidR="003F62E5">
        <w:rPr>
          <w:rFonts w:ascii="Arial" w:hAnsi="Arial" w:cs="Arial"/>
          <w:sz w:val="24"/>
          <w:szCs w:val="24"/>
        </w:rPr>
        <w:t xml:space="preserve"> of</w:t>
      </w:r>
      <w:r w:rsidR="00523D6D">
        <w:rPr>
          <w:rFonts w:ascii="Arial" w:hAnsi="Arial" w:cs="Arial"/>
          <w:sz w:val="24"/>
          <w:szCs w:val="24"/>
        </w:rPr>
        <w:t xml:space="preserve"> </w:t>
      </w:r>
      <w:r w:rsidR="00BA24B0">
        <w:rPr>
          <w:rFonts w:ascii="Arial" w:hAnsi="Arial" w:cs="Arial"/>
          <w:sz w:val="24"/>
          <w:szCs w:val="24"/>
        </w:rPr>
        <w:t>Kickstart</w:t>
      </w:r>
      <w:r w:rsidR="00523D6D">
        <w:rPr>
          <w:rFonts w:ascii="Arial" w:hAnsi="Arial" w:cs="Arial"/>
          <w:sz w:val="24"/>
          <w:szCs w:val="24"/>
        </w:rPr>
        <w:t xml:space="preserve">, a fully government funded </w:t>
      </w:r>
      <w:r w:rsidR="00201F98">
        <w:rPr>
          <w:rFonts w:ascii="Arial" w:hAnsi="Arial" w:cs="Arial"/>
          <w:sz w:val="24"/>
          <w:szCs w:val="24"/>
        </w:rPr>
        <w:t xml:space="preserve">6-month employment </w:t>
      </w:r>
      <w:r w:rsidR="00BA24B0">
        <w:rPr>
          <w:rFonts w:ascii="Arial" w:hAnsi="Arial" w:cs="Arial"/>
          <w:sz w:val="24"/>
          <w:szCs w:val="24"/>
        </w:rPr>
        <w:t xml:space="preserve">scheme applicable to </w:t>
      </w:r>
      <w:r w:rsidR="00432EDB">
        <w:rPr>
          <w:rFonts w:ascii="Arial" w:hAnsi="Arial" w:cs="Arial"/>
          <w:sz w:val="24"/>
          <w:szCs w:val="24"/>
        </w:rPr>
        <w:t xml:space="preserve">people </w:t>
      </w:r>
      <w:r w:rsidR="003E6CF2">
        <w:rPr>
          <w:rFonts w:ascii="Arial" w:hAnsi="Arial" w:cs="Arial"/>
          <w:sz w:val="24"/>
          <w:szCs w:val="24"/>
        </w:rPr>
        <w:t>16–</w:t>
      </w:r>
      <w:r w:rsidR="00432EDB">
        <w:rPr>
          <w:rFonts w:ascii="Arial" w:hAnsi="Arial" w:cs="Arial"/>
          <w:sz w:val="24"/>
          <w:szCs w:val="24"/>
        </w:rPr>
        <w:t>24 who</w:t>
      </w:r>
      <w:r w:rsidR="00BA24B0">
        <w:rPr>
          <w:rFonts w:ascii="Arial" w:hAnsi="Arial" w:cs="Arial"/>
          <w:sz w:val="24"/>
          <w:szCs w:val="24"/>
        </w:rPr>
        <w:t xml:space="preserve"> are on universal credit and have been unable to secure employment </w:t>
      </w:r>
      <w:r w:rsidR="00DD19D3">
        <w:rPr>
          <w:rFonts w:ascii="Arial" w:hAnsi="Arial" w:cs="Arial"/>
          <w:sz w:val="24"/>
          <w:szCs w:val="24"/>
        </w:rPr>
        <w:t>because of</w:t>
      </w:r>
      <w:r w:rsidR="00BA24B0">
        <w:rPr>
          <w:rFonts w:ascii="Arial" w:hAnsi="Arial" w:cs="Arial"/>
          <w:sz w:val="24"/>
          <w:szCs w:val="24"/>
        </w:rPr>
        <w:t xml:space="preserve"> the pandemic</w:t>
      </w:r>
      <w:r w:rsidR="00C904B8">
        <w:rPr>
          <w:rFonts w:ascii="Arial" w:hAnsi="Arial" w:cs="Arial"/>
          <w:sz w:val="24"/>
          <w:szCs w:val="24"/>
        </w:rPr>
        <w:t xml:space="preserve"> (UK Government, 2022</w:t>
      </w:r>
      <w:r w:rsidR="00C279B7">
        <w:rPr>
          <w:rFonts w:ascii="Arial" w:hAnsi="Arial" w:cs="Arial"/>
          <w:sz w:val="24"/>
          <w:szCs w:val="24"/>
        </w:rPr>
        <w:t xml:space="preserve"> and HM Government, 2022</w:t>
      </w:r>
      <w:r w:rsidR="00C904B8">
        <w:rPr>
          <w:rFonts w:ascii="Arial" w:hAnsi="Arial" w:cs="Arial"/>
          <w:sz w:val="24"/>
          <w:szCs w:val="24"/>
        </w:rPr>
        <w:t>).</w:t>
      </w:r>
      <w:r w:rsidR="009B651B">
        <w:rPr>
          <w:rFonts w:ascii="Arial" w:hAnsi="Arial" w:cs="Arial"/>
          <w:sz w:val="24"/>
          <w:szCs w:val="24"/>
        </w:rPr>
        <w:t xml:space="preserve"> Organisations also received a bonus of £1500 for every</w:t>
      </w:r>
      <w:r w:rsidR="0062498C">
        <w:rPr>
          <w:rFonts w:ascii="Arial" w:hAnsi="Arial" w:cs="Arial"/>
          <w:sz w:val="24"/>
          <w:szCs w:val="24"/>
        </w:rPr>
        <w:t xml:space="preserve"> person employed under this scheme, which could be used for </w:t>
      </w:r>
      <w:r w:rsidR="00EE35FD">
        <w:rPr>
          <w:rFonts w:ascii="Arial" w:hAnsi="Arial" w:cs="Arial"/>
          <w:sz w:val="24"/>
          <w:szCs w:val="24"/>
        </w:rPr>
        <w:t>set</w:t>
      </w:r>
      <w:r w:rsidR="00DD19D3">
        <w:rPr>
          <w:rFonts w:ascii="Arial" w:hAnsi="Arial" w:cs="Arial"/>
          <w:sz w:val="24"/>
          <w:szCs w:val="24"/>
        </w:rPr>
        <w:t>-</w:t>
      </w:r>
      <w:r w:rsidR="0062498C">
        <w:rPr>
          <w:rFonts w:ascii="Arial" w:hAnsi="Arial" w:cs="Arial"/>
          <w:sz w:val="24"/>
          <w:szCs w:val="24"/>
        </w:rPr>
        <w:t>up or training costs</w:t>
      </w:r>
      <w:r w:rsidR="00DD19D3">
        <w:rPr>
          <w:rFonts w:ascii="Arial" w:hAnsi="Arial" w:cs="Arial"/>
          <w:sz w:val="24"/>
          <w:szCs w:val="24"/>
        </w:rPr>
        <w:t xml:space="preserve"> (CIPD, 2020d)</w:t>
      </w:r>
      <w:r w:rsidR="0062498C">
        <w:rPr>
          <w:rFonts w:ascii="Arial" w:hAnsi="Arial" w:cs="Arial"/>
          <w:sz w:val="24"/>
          <w:szCs w:val="24"/>
        </w:rPr>
        <w:t>.</w:t>
      </w:r>
      <w:r w:rsidR="00DD19D3">
        <w:rPr>
          <w:rFonts w:ascii="Arial" w:hAnsi="Arial" w:cs="Arial"/>
          <w:sz w:val="24"/>
          <w:szCs w:val="24"/>
        </w:rPr>
        <w:t xml:space="preserve"> The </w:t>
      </w:r>
      <w:r w:rsidR="004C761C">
        <w:rPr>
          <w:rFonts w:ascii="Arial" w:hAnsi="Arial" w:cs="Arial"/>
          <w:sz w:val="24"/>
          <w:szCs w:val="24"/>
        </w:rPr>
        <w:t xml:space="preserve">financial </w:t>
      </w:r>
      <w:r w:rsidR="00DD19D3">
        <w:rPr>
          <w:rFonts w:ascii="Arial" w:hAnsi="Arial" w:cs="Arial"/>
          <w:sz w:val="24"/>
          <w:szCs w:val="24"/>
        </w:rPr>
        <w:t>advantages</w:t>
      </w:r>
      <w:r w:rsidR="004C761C">
        <w:rPr>
          <w:rFonts w:ascii="Arial" w:hAnsi="Arial" w:cs="Arial"/>
          <w:sz w:val="24"/>
          <w:szCs w:val="24"/>
        </w:rPr>
        <w:t xml:space="preserve"> to organisations</w:t>
      </w:r>
      <w:r w:rsidR="00DD19D3">
        <w:rPr>
          <w:rFonts w:ascii="Arial" w:hAnsi="Arial" w:cs="Arial"/>
          <w:sz w:val="24"/>
          <w:szCs w:val="24"/>
        </w:rPr>
        <w:t xml:space="preserve"> of the kickstart scheme over the apprenticeship scheme </w:t>
      </w:r>
      <w:r w:rsidR="004C761C">
        <w:rPr>
          <w:rFonts w:ascii="Arial" w:hAnsi="Arial" w:cs="Arial"/>
          <w:sz w:val="24"/>
          <w:szCs w:val="24"/>
        </w:rPr>
        <w:t>could explain why there was a decrease in uptake from businesses in the UK between 2020 and 2021.</w:t>
      </w:r>
    </w:p>
    <w:p w14:paraId="7739C890" w14:textId="40B3CD7A" w:rsidR="0087336A" w:rsidRDefault="0087336A" w:rsidP="00180DCF">
      <w:pPr>
        <w:pStyle w:val="Heading2"/>
        <w:numPr>
          <w:ilvl w:val="1"/>
          <w:numId w:val="49"/>
        </w:numPr>
        <w:spacing w:line="480" w:lineRule="auto"/>
        <w:rPr>
          <w:rFonts w:ascii="Arial" w:hAnsi="Arial" w:cs="Arial"/>
        </w:rPr>
      </w:pPr>
      <w:bookmarkStart w:id="20" w:name="_Toc94889655"/>
      <w:r>
        <w:rPr>
          <w:rFonts w:ascii="Arial" w:hAnsi="Arial" w:cs="Arial"/>
        </w:rPr>
        <w:t>Culture</w:t>
      </w:r>
      <w:bookmarkEnd w:id="20"/>
    </w:p>
    <w:p w14:paraId="4CDE874E" w14:textId="5291D30A" w:rsidR="0087336A" w:rsidRDefault="00402321" w:rsidP="00B13D91">
      <w:pPr>
        <w:spacing w:line="480" w:lineRule="auto"/>
        <w:rPr>
          <w:rFonts w:ascii="Arial" w:hAnsi="Arial" w:cs="Arial"/>
          <w:sz w:val="24"/>
          <w:szCs w:val="24"/>
        </w:rPr>
      </w:pPr>
      <w:r w:rsidRPr="00B13D91">
        <w:rPr>
          <w:rFonts w:ascii="Arial" w:hAnsi="Arial" w:cs="Arial"/>
          <w:sz w:val="24"/>
          <w:szCs w:val="24"/>
        </w:rPr>
        <w:t xml:space="preserve">As well as external factors influencing </w:t>
      </w:r>
      <w:r w:rsidR="00B13D91" w:rsidRPr="00B13D91">
        <w:rPr>
          <w:rFonts w:ascii="Arial" w:hAnsi="Arial" w:cs="Arial"/>
          <w:sz w:val="24"/>
          <w:szCs w:val="24"/>
        </w:rPr>
        <w:t>organisation’s ability to broaden the talent pool, internal factors also impact</w:t>
      </w:r>
      <w:r w:rsidR="00B13D91">
        <w:rPr>
          <w:rFonts w:ascii="Arial" w:hAnsi="Arial" w:cs="Arial"/>
          <w:sz w:val="24"/>
          <w:szCs w:val="24"/>
        </w:rPr>
        <w:t>.</w:t>
      </w:r>
      <w:r w:rsidR="00112345">
        <w:rPr>
          <w:rFonts w:ascii="Arial" w:hAnsi="Arial" w:cs="Arial"/>
          <w:sz w:val="24"/>
          <w:szCs w:val="24"/>
        </w:rPr>
        <w:t xml:space="preserve"> </w:t>
      </w:r>
      <w:r w:rsidR="00BA05BC">
        <w:rPr>
          <w:rFonts w:ascii="Arial" w:hAnsi="Arial" w:cs="Arial"/>
          <w:sz w:val="24"/>
          <w:szCs w:val="24"/>
        </w:rPr>
        <w:t xml:space="preserve">When looking at the size of public organisations such as the NHS and the Police, research has shown that they are more likely to have </w:t>
      </w:r>
      <w:r w:rsidR="004157FC">
        <w:rPr>
          <w:rFonts w:ascii="Arial" w:hAnsi="Arial" w:cs="Arial"/>
          <w:sz w:val="24"/>
          <w:szCs w:val="24"/>
        </w:rPr>
        <w:t xml:space="preserve">diverse entry routes, such as apprenticeship, </w:t>
      </w:r>
      <w:r w:rsidR="000350F9">
        <w:rPr>
          <w:rFonts w:ascii="Arial" w:hAnsi="Arial" w:cs="Arial"/>
          <w:sz w:val="24"/>
          <w:szCs w:val="24"/>
        </w:rPr>
        <w:t>graduate,</w:t>
      </w:r>
      <w:r w:rsidR="004157FC">
        <w:rPr>
          <w:rFonts w:ascii="Arial" w:hAnsi="Arial" w:cs="Arial"/>
          <w:sz w:val="24"/>
          <w:szCs w:val="24"/>
        </w:rPr>
        <w:t xml:space="preserve"> or intern schemes</w:t>
      </w:r>
      <w:r w:rsidR="000350F9">
        <w:rPr>
          <w:rFonts w:ascii="Arial" w:hAnsi="Arial" w:cs="Arial"/>
          <w:sz w:val="24"/>
          <w:szCs w:val="24"/>
        </w:rPr>
        <w:t xml:space="preserve"> (CIPD, 2020d)</w:t>
      </w:r>
      <w:r w:rsidR="004157FC">
        <w:rPr>
          <w:rFonts w:ascii="Arial" w:hAnsi="Arial" w:cs="Arial"/>
          <w:sz w:val="24"/>
          <w:szCs w:val="24"/>
        </w:rPr>
        <w:t>.</w:t>
      </w:r>
      <w:r w:rsidR="00A40BE0">
        <w:rPr>
          <w:rFonts w:ascii="Arial" w:hAnsi="Arial" w:cs="Arial"/>
          <w:sz w:val="24"/>
          <w:szCs w:val="24"/>
        </w:rPr>
        <w:t xml:space="preserve"> Not only </w:t>
      </w:r>
      <w:r w:rsidR="006D1A81">
        <w:rPr>
          <w:rFonts w:ascii="Arial" w:hAnsi="Arial" w:cs="Arial"/>
          <w:sz w:val="24"/>
          <w:szCs w:val="24"/>
        </w:rPr>
        <w:t xml:space="preserve">are they typically larger than private or third sector organisations, but the NHS is the </w:t>
      </w:r>
      <w:r w:rsidR="00010D19">
        <w:rPr>
          <w:rFonts w:ascii="Arial" w:hAnsi="Arial" w:cs="Arial"/>
          <w:sz w:val="24"/>
          <w:szCs w:val="24"/>
        </w:rPr>
        <w:t>highest employer in England (The Kings Fund, 2021)</w:t>
      </w:r>
      <w:r w:rsidR="00282AA7">
        <w:rPr>
          <w:rFonts w:ascii="Arial" w:hAnsi="Arial" w:cs="Arial"/>
          <w:sz w:val="24"/>
          <w:szCs w:val="24"/>
        </w:rPr>
        <w:t xml:space="preserve"> and </w:t>
      </w:r>
      <w:r w:rsidR="00A174A1">
        <w:rPr>
          <w:rFonts w:ascii="Arial" w:hAnsi="Arial" w:cs="Arial"/>
          <w:sz w:val="24"/>
          <w:szCs w:val="24"/>
        </w:rPr>
        <w:t>Wales (</w:t>
      </w:r>
      <w:r w:rsidR="00266FC7">
        <w:rPr>
          <w:rFonts w:ascii="Arial" w:hAnsi="Arial" w:cs="Arial"/>
          <w:sz w:val="24"/>
          <w:szCs w:val="24"/>
        </w:rPr>
        <w:t>HEIW, 2022</w:t>
      </w:r>
      <w:r w:rsidR="001B094B">
        <w:rPr>
          <w:rFonts w:ascii="Arial" w:hAnsi="Arial" w:cs="Arial"/>
          <w:sz w:val="24"/>
          <w:szCs w:val="24"/>
        </w:rPr>
        <w:t>a</w:t>
      </w:r>
      <w:r w:rsidR="00266FC7">
        <w:rPr>
          <w:rFonts w:ascii="Arial" w:hAnsi="Arial" w:cs="Arial"/>
          <w:sz w:val="24"/>
          <w:szCs w:val="24"/>
        </w:rPr>
        <w:t>)</w:t>
      </w:r>
      <w:r w:rsidR="00282AA7">
        <w:rPr>
          <w:rFonts w:ascii="Arial" w:hAnsi="Arial" w:cs="Arial"/>
          <w:sz w:val="24"/>
          <w:szCs w:val="24"/>
        </w:rPr>
        <w:t>.</w:t>
      </w:r>
      <w:r w:rsidR="00563172">
        <w:rPr>
          <w:rFonts w:ascii="Arial" w:hAnsi="Arial" w:cs="Arial"/>
          <w:sz w:val="24"/>
          <w:szCs w:val="24"/>
        </w:rPr>
        <w:t xml:space="preserve"> When taking the size of public organisations into account, it is therefore </w:t>
      </w:r>
      <w:r w:rsidR="00BC30B5">
        <w:rPr>
          <w:rFonts w:ascii="Arial" w:hAnsi="Arial" w:cs="Arial"/>
          <w:sz w:val="24"/>
          <w:szCs w:val="24"/>
        </w:rPr>
        <w:t xml:space="preserve">reasonable to expect the sector to employ proportionally more </w:t>
      </w:r>
      <w:r w:rsidR="00CC6D10">
        <w:rPr>
          <w:rFonts w:ascii="Arial" w:hAnsi="Arial" w:cs="Arial"/>
          <w:sz w:val="24"/>
          <w:szCs w:val="24"/>
        </w:rPr>
        <w:t>people through alternative entry schemes</w:t>
      </w:r>
      <w:r w:rsidR="00CF4B50">
        <w:rPr>
          <w:rFonts w:ascii="Arial" w:hAnsi="Arial" w:cs="Arial"/>
          <w:sz w:val="24"/>
          <w:szCs w:val="24"/>
        </w:rPr>
        <w:t xml:space="preserve"> (CIPD, 2020a)</w:t>
      </w:r>
      <w:r w:rsidR="00CC6D10">
        <w:rPr>
          <w:rFonts w:ascii="Arial" w:hAnsi="Arial" w:cs="Arial"/>
          <w:sz w:val="24"/>
          <w:szCs w:val="24"/>
        </w:rPr>
        <w:t xml:space="preserve">. </w:t>
      </w:r>
      <w:r w:rsidR="001E6693">
        <w:rPr>
          <w:rFonts w:ascii="Arial" w:hAnsi="Arial" w:cs="Arial"/>
          <w:sz w:val="24"/>
          <w:szCs w:val="24"/>
        </w:rPr>
        <w:t>In juxtaposition, private organisations are more inclined to recruit</w:t>
      </w:r>
      <w:r w:rsidR="009A36DB">
        <w:rPr>
          <w:rFonts w:ascii="Arial" w:hAnsi="Arial" w:cs="Arial"/>
          <w:sz w:val="24"/>
          <w:szCs w:val="24"/>
        </w:rPr>
        <w:t xml:space="preserve"> via consultancy agencies, social </w:t>
      </w:r>
      <w:r w:rsidR="004A0D54">
        <w:rPr>
          <w:rFonts w:ascii="Arial" w:hAnsi="Arial" w:cs="Arial"/>
          <w:sz w:val="24"/>
          <w:szCs w:val="24"/>
        </w:rPr>
        <w:t>media,</w:t>
      </w:r>
      <w:r w:rsidR="009A36DB">
        <w:rPr>
          <w:rFonts w:ascii="Arial" w:hAnsi="Arial" w:cs="Arial"/>
          <w:sz w:val="24"/>
          <w:szCs w:val="24"/>
        </w:rPr>
        <w:t xml:space="preserve"> or </w:t>
      </w:r>
      <w:r w:rsidR="009A36DB">
        <w:rPr>
          <w:rFonts w:ascii="Arial" w:hAnsi="Arial" w:cs="Arial"/>
          <w:sz w:val="24"/>
          <w:szCs w:val="24"/>
        </w:rPr>
        <w:lastRenderedPageBreak/>
        <w:t>professional referral schemes (CIPD, 2020a</w:t>
      </w:r>
      <w:r w:rsidR="00CF5409">
        <w:rPr>
          <w:rFonts w:ascii="Arial" w:hAnsi="Arial" w:cs="Arial"/>
          <w:sz w:val="24"/>
          <w:szCs w:val="24"/>
        </w:rPr>
        <w:t xml:space="preserve"> and CIPD, 2021</w:t>
      </w:r>
      <w:r w:rsidR="00870ECD">
        <w:rPr>
          <w:rFonts w:ascii="Arial" w:hAnsi="Arial" w:cs="Arial"/>
          <w:sz w:val="24"/>
          <w:szCs w:val="24"/>
        </w:rPr>
        <w:t>a</w:t>
      </w:r>
      <w:r w:rsidR="009A36DB">
        <w:rPr>
          <w:rFonts w:ascii="Arial" w:hAnsi="Arial" w:cs="Arial"/>
          <w:sz w:val="24"/>
          <w:szCs w:val="24"/>
        </w:rPr>
        <w:t>)</w:t>
      </w:r>
      <w:r w:rsidR="0095252A">
        <w:rPr>
          <w:rFonts w:ascii="Arial" w:hAnsi="Arial" w:cs="Arial"/>
          <w:sz w:val="24"/>
          <w:szCs w:val="24"/>
        </w:rPr>
        <w:t>. With public sector organisation typically being long standing, it is likely that t</w:t>
      </w:r>
      <w:r w:rsidR="00CE0C4A">
        <w:rPr>
          <w:rFonts w:ascii="Arial" w:hAnsi="Arial" w:cs="Arial"/>
          <w:sz w:val="24"/>
          <w:szCs w:val="24"/>
        </w:rPr>
        <w:t xml:space="preserve">he advocation of diverse entry schemes has become entrenched in their working culture. </w:t>
      </w:r>
      <w:r w:rsidR="00ED1425">
        <w:rPr>
          <w:rFonts w:ascii="Arial" w:hAnsi="Arial" w:cs="Arial"/>
          <w:sz w:val="24"/>
          <w:szCs w:val="24"/>
        </w:rPr>
        <w:tab/>
      </w:r>
    </w:p>
    <w:p w14:paraId="55E42524" w14:textId="38842487" w:rsidR="0087336A" w:rsidRDefault="00ED1425" w:rsidP="004B613D">
      <w:pPr>
        <w:spacing w:line="480" w:lineRule="auto"/>
        <w:rPr>
          <w:rFonts w:ascii="Arial" w:hAnsi="Arial" w:cs="Arial"/>
          <w:sz w:val="24"/>
          <w:szCs w:val="24"/>
        </w:rPr>
      </w:pPr>
      <w:r>
        <w:rPr>
          <w:rFonts w:ascii="Arial" w:hAnsi="Arial" w:cs="Arial"/>
          <w:sz w:val="24"/>
          <w:szCs w:val="24"/>
        </w:rPr>
        <w:tab/>
        <w:t xml:space="preserve">Whilst it </w:t>
      </w:r>
      <w:r w:rsidR="00A15D5C">
        <w:rPr>
          <w:rFonts w:ascii="Arial" w:hAnsi="Arial" w:cs="Arial"/>
          <w:sz w:val="24"/>
          <w:szCs w:val="24"/>
        </w:rPr>
        <w:t xml:space="preserve">is less common for private organisations to utilise schemes such as apprenticeships, an increasing emphasis on </w:t>
      </w:r>
      <w:r w:rsidR="00207C1A">
        <w:rPr>
          <w:rFonts w:ascii="Arial" w:hAnsi="Arial" w:cs="Arial"/>
          <w:sz w:val="24"/>
          <w:szCs w:val="24"/>
        </w:rPr>
        <w:t>diversity and inclusion</w:t>
      </w:r>
      <w:r w:rsidR="002B08E8">
        <w:rPr>
          <w:rFonts w:ascii="Arial" w:hAnsi="Arial" w:cs="Arial"/>
          <w:sz w:val="24"/>
          <w:szCs w:val="24"/>
        </w:rPr>
        <w:t xml:space="preserve"> </w:t>
      </w:r>
      <w:r w:rsidR="00207C1A">
        <w:rPr>
          <w:rFonts w:ascii="Arial" w:hAnsi="Arial" w:cs="Arial"/>
          <w:sz w:val="24"/>
          <w:szCs w:val="24"/>
        </w:rPr>
        <w:t>could cause this to change in the future</w:t>
      </w:r>
      <w:r w:rsidR="00AE4A1D">
        <w:rPr>
          <w:rFonts w:ascii="Arial" w:hAnsi="Arial" w:cs="Arial"/>
          <w:sz w:val="24"/>
          <w:szCs w:val="24"/>
        </w:rPr>
        <w:t>. Research</w:t>
      </w:r>
      <w:r w:rsidR="006A7619">
        <w:rPr>
          <w:rFonts w:ascii="Arial" w:hAnsi="Arial" w:cs="Arial"/>
          <w:sz w:val="24"/>
          <w:szCs w:val="24"/>
        </w:rPr>
        <w:t xml:space="preserve"> has shown that people are attracted to organisation who value diversity and inclusion (</w:t>
      </w:r>
      <w:proofErr w:type="spellStart"/>
      <w:r w:rsidR="006A7619">
        <w:rPr>
          <w:rFonts w:ascii="Arial" w:hAnsi="Arial" w:cs="Arial"/>
          <w:sz w:val="24"/>
          <w:szCs w:val="24"/>
        </w:rPr>
        <w:t>Polonskaia</w:t>
      </w:r>
      <w:proofErr w:type="spellEnd"/>
      <w:r w:rsidR="006A7619">
        <w:rPr>
          <w:rFonts w:ascii="Arial" w:hAnsi="Arial" w:cs="Arial"/>
          <w:sz w:val="24"/>
          <w:szCs w:val="24"/>
        </w:rPr>
        <w:t xml:space="preserve"> and Royal, 2019).</w:t>
      </w:r>
      <w:r w:rsidR="00AC096B">
        <w:rPr>
          <w:rFonts w:ascii="Arial" w:hAnsi="Arial" w:cs="Arial"/>
          <w:sz w:val="24"/>
          <w:szCs w:val="24"/>
        </w:rPr>
        <w:t xml:space="preserve"> </w:t>
      </w:r>
      <w:r w:rsidR="002E5D0E">
        <w:rPr>
          <w:rFonts w:ascii="Arial" w:hAnsi="Arial" w:cs="Arial"/>
          <w:sz w:val="24"/>
          <w:szCs w:val="24"/>
        </w:rPr>
        <w:t>The Longhurst Group</w:t>
      </w:r>
      <w:r w:rsidR="0076514E">
        <w:rPr>
          <w:rFonts w:ascii="Arial" w:hAnsi="Arial" w:cs="Arial"/>
          <w:sz w:val="24"/>
          <w:szCs w:val="24"/>
        </w:rPr>
        <w:t xml:space="preserve"> has been working with</w:t>
      </w:r>
      <w:r w:rsidR="00C65634">
        <w:rPr>
          <w:rFonts w:ascii="Arial" w:hAnsi="Arial" w:cs="Arial"/>
          <w:sz w:val="24"/>
          <w:szCs w:val="24"/>
        </w:rPr>
        <w:t xml:space="preserve"> those who have disabilities or having caring responsibilities, to establish a route that </w:t>
      </w:r>
      <w:r w:rsidR="001F539C">
        <w:rPr>
          <w:rFonts w:ascii="Arial" w:hAnsi="Arial" w:cs="Arial"/>
          <w:sz w:val="24"/>
          <w:szCs w:val="24"/>
        </w:rPr>
        <w:t>widens their access to employment, and benefits the business (Hogarth, 2021).</w:t>
      </w:r>
      <w:r w:rsidR="00856BB9">
        <w:rPr>
          <w:rFonts w:ascii="Arial" w:hAnsi="Arial" w:cs="Arial"/>
          <w:sz w:val="24"/>
          <w:szCs w:val="24"/>
        </w:rPr>
        <w:t xml:space="preserve"> </w:t>
      </w:r>
      <w:r w:rsidR="00B6621C">
        <w:rPr>
          <w:rFonts w:ascii="Arial" w:hAnsi="Arial" w:cs="Arial"/>
          <w:sz w:val="24"/>
          <w:szCs w:val="24"/>
        </w:rPr>
        <w:t>The Co-Operative have also been exploring how they can become more inclusive in their recruitment strategies</w:t>
      </w:r>
      <w:r w:rsidR="00B3760B">
        <w:rPr>
          <w:rFonts w:ascii="Arial" w:hAnsi="Arial" w:cs="Arial"/>
          <w:sz w:val="24"/>
          <w:szCs w:val="24"/>
        </w:rPr>
        <w:t xml:space="preserve"> by evaluating their candidate experience </w:t>
      </w:r>
      <w:r w:rsidR="00027619">
        <w:rPr>
          <w:rFonts w:ascii="Arial" w:hAnsi="Arial" w:cs="Arial"/>
          <w:sz w:val="24"/>
          <w:szCs w:val="24"/>
        </w:rPr>
        <w:t>(Hogarth, 2021</w:t>
      </w:r>
      <w:r w:rsidR="00976571">
        <w:rPr>
          <w:rFonts w:ascii="Arial" w:hAnsi="Arial" w:cs="Arial"/>
          <w:sz w:val="24"/>
          <w:szCs w:val="24"/>
        </w:rPr>
        <w:t>). Businesses are aware that to attract talent, they need to be inclusive and value diversity</w:t>
      </w:r>
      <w:r w:rsidR="007B5A0C">
        <w:rPr>
          <w:rFonts w:ascii="Arial" w:hAnsi="Arial" w:cs="Arial"/>
          <w:sz w:val="24"/>
          <w:szCs w:val="24"/>
        </w:rPr>
        <w:t xml:space="preserve">. Over time, we may see private and public organisations use of </w:t>
      </w:r>
      <w:r w:rsidR="00E5377C">
        <w:rPr>
          <w:rFonts w:ascii="Arial" w:hAnsi="Arial" w:cs="Arial"/>
          <w:sz w:val="24"/>
          <w:szCs w:val="24"/>
        </w:rPr>
        <w:t>diverse entry schemes increase to meet talent demand and expectation.</w:t>
      </w:r>
      <w:r w:rsidR="006A7619">
        <w:rPr>
          <w:rFonts w:ascii="Arial" w:hAnsi="Arial" w:cs="Arial"/>
          <w:sz w:val="24"/>
          <w:szCs w:val="24"/>
        </w:rPr>
        <w:t xml:space="preserve"> </w:t>
      </w:r>
    </w:p>
    <w:p w14:paraId="407A1626" w14:textId="1A404553" w:rsidR="005707A7" w:rsidRDefault="005707A7" w:rsidP="004B613D">
      <w:pPr>
        <w:spacing w:line="480" w:lineRule="auto"/>
        <w:rPr>
          <w:rFonts w:ascii="Arial" w:hAnsi="Arial" w:cs="Arial"/>
          <w:sz w:val="24"/>
          <w:szCs w:val="24"/>
        </w:rPr>
      </w:pPr>
    </w:p>
    <w:p w14:paraId="2EB04AF5" w14:textId="2C44672C" w:rsidR="005707A7" w:rsidRDefault="005707A7" w:rsidP="004B613D">
      <w:pPr>
        <w:spacing w:line="480" w:lineRule="auto"/>
        <w:rPr>
          <w:rFonts w:ascii="Arial" w:hAnsi="Arial" w:cs="Arial"/>
          <w:sz w:val="24"/>
          <w:szCs w:val="24"/>
        </w:rPr>
      </w:pPr>
    </w:p>
    <w:p w14:paraId="5736C119" w14:textId="086178B4" w:rsidR="005707A7" w:rsidRDefault="005707A7" w:rsidP="004B613D">
      <w:pPr>
        <w:spacing w:line="480" w:lineRule="auto"/>
        <w:rPr>
          <w:rFonts w:ascii="Arial" w:hAnsi="Arial" w:cs="Arial"/>
          <w:sz w:val="24"/>
          <w:szCs w:val="24"/>
        </w:rPr>
      </w:pPr>
    </w:p>
    <w:p w14:paraId="1E60356F" w14:textId="276D7A3E" w:rsidR="005707A7" w:rsidRDefault="005707A7" w:rsidP="004B613D">
      <w:pPr>
        <w:spacing w:line="480" w:lineRule="auto"/>
        <w:rPr>
          <w:rFonts w:ascii="Arial" w:hAnsi="Arial" w:cs="Arial"/>
          <w:sz w:val="24"/>
          <w:szCs w:val="24"/>
        </w:rPr>
      </w:pPr>
    </w:p>
    <w:p w14:paraId="2DF76BCD" w14:textId="2A1A06D4" w:rsidR="005707A7" w:rsidRDefault="005707A7" w:rsidP="004B613D">
      <w:pPr>
        <w:spacing w:line="480" w:lineRule="auto"/>
        <w:rPr>
          <w:rFonts w:ascii="Arial" w:hAnsi="Arial" w:cs="Arial"/>
          <w:sz w:val="24"/>
          <w:szCs w:val="24"/>
        </w:rPr>
      </w:pPr>
    </w:p>
    <w:p w14:paraId="4384BC99" w14:textId="77777777" w:rsidR="005707A7" w:rsidRDefault="005707A7" w:rsidP="004B613D">
      <w:pPr>
        <w:spacing w:line="480" w:lineRule="auto"/>
        <w:rPr>
          <w:rFonts w:ascii="Arial" w:hAnsi="Arial" w:cs="Arial"/>
          <w:sz w:val="24"/>
          <w:szCs w:val="24"/>
        </w:rPr>
      </w:pPr>
    </w:p>
    <w:p w14:paraId="59DA2A04" w14:textId="6DBE1959" w:rsidR="003C3220" w:rsidRDefault="006036FB" w:rsidP="00180DCF">
      <w:pPr>
        <w:pStyle w:val="Heading1"/>
        <w:numPr>
          <w:ilvl w:val="0"/>
          <w:numId w:val="49"/>
        </w:numPr>
        <w:spacing w:line="480" w:lineRule="auto"/>
        <w:rPr>
          <w:rFonts w:ascii="Arial" w:hAnsi="Arial" w:cs="Arial"/>
        </w:rPr>
      </w:pPr>
      <w:bookmarkStart w:id="21" w:name="_Toc94889656"/>
      <w:r w:rsidRPr="003C3220">
        <w:rPr>
          <w:rFonts w:ascii="Arial" w:hAnsi="Arial" w:cs="Arial"/>
        </w:rPr>
        <w:lastRenderedPageBreak/>
        <w:t>Findings and Analysis</w:t>
      </w:r>
      <w:bookmarkEnd w:id="21"/>
      <w:r w:rsidR="003947CA">
        <w:rPr>
          <w:rFonts w:ascii="Arial" w:hAnsi="Arial" w:cs="Arial"/>
        </w:rPr>
        <w:t xml:space="preserve"> </w:t>
      </w:r>
    </w:p>
    <w:p w14:paraId="06ECB87E" w14:textId="62AEA726" w:rsidR="00C15CAF" w:rsidRDefault="003A08D0" w:rsidP="003A08D0">
      <w:pPr>
        <w:spacing w:line="480" w:lineRule="auto"/>
        <w:rPr>
          <w:rFonts w:ascii="Arial" w:hAnsi="Arial" w:cs="Arial"/>
          <w:sz w:val="24"/>
          <w:szCs w:val="24"/>
        </w:rPr>
      </w:pPr>
      <w:r w:rsidRPr="003A08D0">
        <w:rPr>
          <w:rFonts w:ascii="Arial" w:hAnsi="Arial" w:cs="Arial"/>
          <w:sz w:val="24"/>
          <w:szCs w:val="24"/>
        </w:rPr>
        <w:t>The</w:t>
      </w:r>
      <w:r w:rsidR="00AF1208" w:rsidRPr="003A08D0">
        <w:rPr>
          <w:rFonts w:ascii="Arial" w:hAnsi="Arial" w:cs="Arial"/>
          <w:sz w:val="24"/>
          <w:szCs w:val="24"/>
        </w:rPr>
        <w:t xml:space="preserve"> external and internal environment significantly impacts </w:t>
      </w:r>
      <w:r w:rsidRPr="003A08D0">
        <w:rPr>
          <w:rFonts w:ascii="Arial" w:hAnsi="Arial" w:cs="Arial"/>
          <w:sz w:val="24"/>
          <w:szCs w:val="24"/>
        </w:rPr>
        <w:t xml:space="preserve">talent management in organisations. </w:t>
      </w:r>
      <w:r w:rsidR="006520ED">
        <w:rPr>
          <w:rFonts w:ascii="Arial" w:hAnsi="Arial" w:cs="Arial"/>
          <w:sz w:val="24"/>
          <w:szCs w:val="24"/>
        </w:rPr>
        <w:t xml:space="preserve">To navigate </w:t>
      </w:r>
      <w:r w:rsidR="00C97AB1">
        <w:rPr>
          <w:rFonts w:ascii="Arial" w:hAnsi="Arial" w:cs="Arial"/>
          <w:sz w:val="24"/>
          <w:szCs w:val="24"/>
        </w:rPr>
        <w:t>and overcome talent management issues</w:t>
      </w:r>
      <w:r w:rsidR="00F95A0C">
        <w:rPr>
          <w:rFonts w:ascii="Arial" w:hAnsi="Arial" w:cs="Arial"/>
          <w:sz w:val="24"/>
          <w:szCs w:val="24"/>
        </w:rPr>
        <w:t xml:space="preserve">, </w:t>
      </w:r>
      <w:r w:rsidR="00A5054E">
        <w:rPr>
          <w:rFonts w:ascii="Arial" w:hAnsi="Arial" w:cs="Arial"/>
          <w:sz w:val="24"/>
          <w:szCs w:val="24"/>
        </w:rPr>
        <w:t xml:space="preserve">the CIPD (2020a and 2021a) encourages organisations to prioritise attraction, </w:t>
      </w:r>
      <w:r w:rsidR="00ED7D0F">
        <w:rPr>
          <w:rFonts w:ascii="Arial" w:hAnsi="Arial" w:cs="Arial"/>
          <w:sz w:val="24"/>
          <w:szCs w:val="24"/>
        </w:rPr>
        <w:t>recruitment,</w:t>
      </w:r>
      <w:r w:rsidR="00A5054E">
        <w:rPr>
          <w:rFonts w:ascii="Arial" w:hAnsi="Arial" w:cs="Arial"/>
          <w:sz w:val="24"/>
          <w:szCs w:val="24"/>
        </w:rPr>
        <w:t xml:space="preserve"> and the retention of talent.</w:t>
      </w:r>
      <w:r w:rsidR="00763546">
        <w:rPr>
          <w:rFonts w:ascii="Arial" w:hAnsi="Arial" w:cs="Arial"/>
          <w:sz w:val="24"/>
          <w:szCs w:val="24"/>
        </w:rPr>
        <w:t xml:space="preserve"> </w:t>
      </w:r>
    </w:p>
    <w:p w14:paraId="2B60D437" w14:textId="6172997C" w:rsidR="00F249A4" w:rsidRDefault="00F249A4" w:rsidP="00180DCF">
      <w:pPr>
        <w:pStyle w:val="Heading2"/>
        <w:numPr>
          <w:ilvl w:val="1"/>
          <w:numId w:val="49"/>
        </w:numPr>
        <w:spacing w:line="480" w:lineRule="auto"/>
        <w:rPr>
          <w:rFonts w:ascii="Arial" w:hAnsi="Arial" w:cs="Arial"/>
        </w:rPr>
      </w:pPr>
      <w:bookmarkStart w:id="22" w:name="_Toc94889657"/>
      <w:r>
        <w:rPr>
          <w:rFonts w:ascii="Arial" w:hAnsi="Arial" w:cs="Arial"/>
        </w:rPr>
        <w:t>Attraction Strategies</w:t>
      </w:r>
      <w:bookmarkEnd w:id="22"/>
    </w:p>
    <w:p w14:paraId="71EB72FC" w14:textId="64891745" w:rsidR="00F249A4" w:rsidRDefault="00856A4E" w:rsidP="00F249A4">
      <w:pPr>
        <w:spacing w:line="480" w:lineRule="auto"/>
        <w:rPr>
          <w:rFonts w:ascii="Arial" w:hAnsi="Arial" w:cs="Arial"/>
          <w:sz w:val="24"/>
          <w:szCs w:val="24"/>
        </w:rPr>
      </w:pPr>
      <w:r>
        <w:rPr>
          <w:rFonts w:ascii="Arial" w:hAnsi="Arial" w:cs="Arial"/>
          <w:sz w:val="24"/>
          <w:szCs w:val="24"/>
        </w:rPr>
        <w:t>According to Manpower Group (2018)</w:t>
      </w:r>
      <w:r w:rsidR="001D0BED">
        <w:rPr>
          <w:rFonts w:ascii="Arial" w:hAnsi="Arial" w:cs="Arial"/>
          <w:sz w:val="24"/>
          <w:szCs w:val="24"/>
        </w:rPr>
        <w:t xml:space="preserve">, </w:t>
      </w:r>
      <w:r w:rsidR="007B0A16">
        <w:rPr>
          <w:rFonts w:ascii="Arial" w:hAnsi="Arial" w:cs="Arial"/>
          <w:sz w:val="24"/>
          <w:szCs w:val="24"/>
        </w:rPr>
        <w:t xml:space="preserve">when experiencing a tight labour market, organisations attention to their culture and purpose </w:t>
      </w:r>
      <w:r w:rsidR="0059696E">
        <w:rPr>
          <w:rFonts w:ascii="Arial" w:hAnsi="Arial" w:cs="Arial"/>
          <w:sz w:val="24"/>
          <w:szCs w:val="24"/>
        </w:rPr>
        <w:t xml:space="preserve">is key to attracting talent. </w:t>
      </w:r>
      <w:r w:rsidR="004863DD">
        <w:rPr>
          <w:rFonts w:ascii="Arial" w:hAnsi="Arial" w:cs="Arial"/>
          <w:sz w:val="24"/>
          <w:szCs w:val="24"/>
        </w:rPr>
        <w:t>There is evidence that NWSSP recognises its value</w:t>
      </w:r>
      <w:r w:rsidR="001F604D">
        <w:rPr>
          <w:rFonts w:ascii="Arial" w:hAnsi="Arial" w:cs="Arial"/>
          <w:sz w:val="24"/>
          <w:szCs w:val="24"/>
        </w:rPr>
        <w:t xml:space="preserve"> and have taken steps to improve and refine their working culture and purpose.</w:t>
      </w:r>
    </w:p>
    <w:p w14:paraId="2D255BF6" w14:textId="6969B671" w:rsidR="001F604D" w:rsidRDefault="001F604D" w:rsidP="00180DCF">
      <w:pPr>
        <w:pStyle w:val="Heading2"/>
        <w:numPr>
          <w:ilvl w:val="2"/>
          <w:numId w:val="49"/>
        </w:numPr>
        <w:spacing w:line="480" w:lineRule="auto"/>
        <w:rPr>
          <w:rFonts w:ascii="Arial" w:hAnsi="Arial" w:cs="Arial"/>
        </w:rPr>
      </w:pPr>
      <w:bookmarkStart w:id="23" w:name="_Toc94889658"/>
      <w:r>
        <w:rPr>
          <w:rFonts w:ascii="Arial" w:hAnsi="Arial" w:cs="Arial"/>
        </w:rPr>
        <w:t>This is our NWSSP</w:t>
      </w:r>
      <w:bookmarkEnd w:id="23"/>
    </w:p>
    <w:p w14:paraId="5B90BD40" w14:textId="57D1B1FC" w:rsidR="0086213E" w:rsidRPr="004834F5" w:rsidRDefault="00FF4EC3" w:rsidP="004834F5">
      <w:pPr>
        <w:spacing w:line="480" w:lineRule="auto"/>
        <w:rPr>
          <w:rFonts w:ascii="Arial" w:hAnsi="Arial" w:cs="Arial"/>
          <w:sz w:val="24"/>
          <w:szCs w:val="24"/>
        </w:rPr>
      </w:pPr>
      <w:r w:rsidRPr="004834F5">
        <w:rPr>
          <w:rFonts w:ascii="Arial" w:hAnsi="Arial" w:cs="Arial"/>
          <w:sz w:val="24"/>
          <w:szCs w:val="24"/>
        </w:rPr>
        <w:t xml:space="preserve">In 2020, NWSSP launched </w:t>
      </w:r>
      <w:r w:rsidR="005C36BC" w:rsidRPr="004834F5">
        <w:rPr>
          <w:rFonts w:ascii="Arial" w:hAnsi="Arial" w:cs="Arial"/>
          <w:sz w:val="24"/>
          <w:szCs w:val="24"/>
        </w:rPr>
        <w:t>its culture programme</w:t>
      </w:r>
      <w:r w:rsidR="00D5457A" w:rsidRPr="004834F5">
        <w:rPr>
          <w:rFonts w:ascii="Arial" w:hAnsi="Arial" w:cs="Arial"/>
          <w:sz w:val="24"/>
          <w:szCs w:val="24"/>
        </w:rPr>
        <w:t>,</w:t>
      </w:r>
      <w:r w:rsidR="005C36BC" w:rsidRPr="004834F5">
        <w:rPr>
          <w:rFonts w:ascii="Arial" w:hAnsi="Arial" w:cs="Arial"/>
          <w:sz w:val="24"/>
          <w:szCs w:val="24"/>
        </w:rPr>
        <w:t xml:space="preserve"> </w:t>
      </w:r>
      <w:r w:rsidR="005C36BC" w:rsidRPr="004834F5">
        <w:rPr>
          <w:rFonts w:ascii="Arial" w:hAnsi="Arial" w:cs="Arial"/>
          <w:i/>
          <w:iCs/>
          <w:sz w:val="24"/>
          <w:szCs w:val="24"/>
        </w:rPr>
        <w:t>‘This is our NWSSP’</w:t>
      </w:r>
      <w:r w:rsidR="005C36BC" w:rsidRPr="004834F5">
        <w:rPr>
          <w:rFonts w:ascii="Arial" w:hAnsi="Arial" w:cs="Arial"/>
          <w:sz w:val="24"/>
          <w:szCs w:val="24"/>
        </w:rPr>
        <w:t>.</w:t>
      </w:r>
      <w:r w:rsidR="00FF4557" w:rsidRPr="004834F5">
        <w:rPr>
          <w:rFonts w:ascii="Arial" w:hAnsi="Arial" w:cs="Arial"/>
          <w:sz w:val="24"/>
          <w:szCs w:val="24"/>
        </w:rPr>
        <w:t xml:space="preserve"> </w:t>
      </w:r>
      <w:r w:rsidR="00DC41FC" w:rsidRPr="004834F5">
        <w:rPr>
          <w:rFonts w:ascii="Arial" w:hAnsi="Arial" w:cs="Arial"/>
          <w:sz w:val="24"/>
          <w:szCs w:val="24"/>
        </w:rPr>
        <w:t xml:space="preserve">The programme is </w:t>
      </w:r>
      <w:r w:rsidR="00D5457A" w:rsidRPr="004834F5">
        <w:rPr>
          <w:rFonts w:ascii="Arial" w:hAnsi="Arial" w:cs="Arial"/>
          <w:sz w:val="24"/>
          <w:szCs w:val="24"/>
        </w:rPr>
        <w:t>comprise</w:t>
      </w:r>
      <w:r w:rsidR="00C758C4" w:rsidRPr="004834F5">
        <w:rPr>
          <w:rFonts w:ascii="Arial" w:hAnsi="Arial" w:cs="Arial"/>
          <w:sz w:val="24"/>
          <w:szCs w:val="24"/>
        </w:rPr>
        <w:t>d</w:t>
      </w:r>
      <w:r w:rsidR="00D5457A" w:rsidRPr="004834F5">
        <w:rPr>
          <w:rFonts w:ascii="Arial" w:hAnsi="Arial" w:cs="Arial"/>
          <w:sz w:val="24"/>
          <w:szCs w:val="24"/>
        </w:rPr>
        <w:t xml:space="preserve"> of</w:t>
      </w:r>
      <w:r w:rsidR="00C758C4" w:rsidRPr="004834F5">
        <w:rPr>
          <w:rFonts w:ascii="Arial" w:hAnsi="Arial" w:cs="Arial"/>
          <w:sz w:val="24"/>
          <w:szCs w:val="24"/>
        </w:rPr>
        <w:t xml:space="preserve"> staff</w:t>
      </w:r>
      <w:r w:rsidR="00DC41FC" w:rsidRPr="004834F5">
        <w:rPr>
          <w:rFonts w:ascii="Arial" w:hAnsi="Arial" w:cs="Arial"/>
          <w:sz w:val="24"/>
          <w:szCs w:val="24"/>
        </w:rPr>
        <w:t xml:space="preserve"> </w:t>
      </w:r>
      <w:r w:rsidR="00C758C4" w:rsidRPr="004834F5">
        <w:rPr>
          <w:rFonts w:ascii="Arial" w:hAnsi="Arial" w:cs="Arial"/>
          <w:sz w:val="24"/>
          <w:szCs w:val="24"/>
        </w:rPr>
        <w:t>from</w:t>
      </w:r>
      <w:r w:rsidR="00DC41FC" w:rsidRPr="004834F5">
        <w:rPr>
          <w:rFonts w:ascii="Arial" w:hAnsi="Arial" w:cs="Arial"/>
          <w:sz w:val="24"/>
          <w:szCs w:val="24"/>
        </w:rPr>
        <w:t xml:space="preserve"> POD</w:t>
      </w:r>
      <w:r w:rsidR="00C758C4" w:rsidRPr="004834F5">
        <w:rPr>
          <w:rFonts w:ascii="Arial" w:hAnsi="Arial" w:cs="Arial"/>
          <w:sz w:val="24"/>
          <w:szCs w:val="24"/>
        </w:rPr>
        <w:t xml:space="preserve"> and </w:t>
      </w:r>
      <w:r w:rsidR="00DC41FC" w:rsidRPr="004834F5">
        <w:rPr>
          <w:rFonts w:ascii="Arial" w:hAnsi="Arial" w:cs="Arial"/>
          <w:sz w:val="24"/>
          <w:szCs w:val="24"/>
        </w:rPr>
        <w:t>20 champions from across the organisation.</w:t>
      </w:r>
      <w:r w:rsidR="004C5D29" w:rsidRPr="004834F5">
        <w:rPr>
          <w:rFonts w:ascii="Arial" w:hAnsi="Arial" w:cs="Arial"/>
          <w:sz w:val="24"/>
          <w:szCs w:val="24"/>
        </w:rPr>
        <w:t xml:space="preserve"> </w:t>
      </w:r>
      <w:r w:rsidR="004C5D29" w:rsidRPr="004834F5">
        <w:rPr>
          <w:rFonts w:ascii="Arial" w:hAnsi="Arial" w:cs="Arial"/>
          <w:i/>
          <w:iCs/>
          <w:sz w:val="24"/>
          <w:szCs w:val="24"/>
        </w:rPr>
        <w:t>‘This is our NWSSP’</w:t>
      </w:r>
      <w:r w:rsidR="00591B51" w:rsidRPr="004834F5">
        <w:rPr>
          <w:rFonts w:ascii="Arial" w:hAnsi="Arial" w:cs="Arial"/>
          <w:i/>
          <w:iCs/>
          <w:sz w:val="24"/>
          <w:szCs w:val="24"/>
        </w:rPr>
        <w:t xml:space="preserve"> </w:t>
      </w:r>
      <w:r w:rsidR="00591B51" w:rsidRPr="004834F5">
        <w:rPr>
          <w:rFonts w:ascii="Arial" w:hAnsi="Arial" w:cs="Arial"/>
          <w:sz w:val="24"/>
          <w:szCs w:val="24"/>
        </w:rPr>
        <w:t>is influenced by</w:t>
      </w:r>
      <w:r w:rsidR="00D30327" w:rsidRPr="004834F5">
        <w:rPr>
          <w:rFonts w:ascii="Arial" w:hAnsi="Arial" w:cs="Arial"/>
          <w:sz w:val="24"/>
          <w:szCs w:val="24"/>
        </w:rPr>
        <w:t xml:space="preserve"> the findings of Michael West</w:t>
      </w:r>
      <w:r w:rsidR="001802D6" w:rsidRPr="004834F5">
        <w:rPr>
          <w:rFonts w:ascii="Arial" w:hAnsi="Arial" w:cs="Arial"/>
          <w:sz w:val="24"/>
          <w:szCs w:val="24"/>
        </w:rPr>
        <w:t xml:space="preserve"> (2019)</w:t>
      </w:r>
      <w:r w:rsidR="00D30327" w:rsidRPr="004834F5">
        <w:rPr>
          <w:rFonts w:ascii="Arial" w:hAnsi="Arial" w:cs="Arial"/>
          <w:sz w:val="24"/>
          <w:szCs w:val="24"/>
        </w:rPr>
        <w:t xml:space="preserve"> and his advocation for organisation to pay attention to their culture to improve </w:t>
      </w:r>
      <w:r w:rsidR="000C437E" w:rsidRPr="004834F5">
        <w:rPr>
          <w:rFonts w:ascii="Arial" w:hAnsi="Arial" w:cs="Arial"/>
          <w:sz w:val="24"/>
          <w:szCs w:val="24"/>
        </w:rPr>
        <w:t xml:space="preserve">staff experiences and health. </w:t>
      </w:r>
      <w:r w:rsidR="00F25E16" w:rsidRPr="004834F5">
        <w:rPr>
          <w:rFonts w:ascii="Arial" w:hAnsi="Arial" w:cs="Arial"/>
          <w:sz w:val="24"/>
          <w:szCs w:val="24"/>
        </w:rPr>
        <w:t>In late 2020</w:t>
      </w:r>
      <w:r w:rsidR="0097531C" w:rsidRPr="004834F5">
        <w:rPr>
          <w:rFonts w:ascii="Arial" w:hAnsi="Arial" w:cs="Arial"/>
          <w:sz w:val="24"/>
          <w:szCs w:val="24"/>
        </w:rPr>
        <w:t xml:space="preserve">, </w:t>
      </w:r>
      <w:r w:rsidR="00F25E16" w:rsidRPr="004834F5">
        <w:rPr>
          <w:rFonts w:ascii="Arial" w:hAnsi="Arial" w:cs="Arial"/>
          <w:sz w:val="24"/>
          <w:szCs w:val="24"/>
        </w:rPr>
        <w:t>the champions and POD representatives worked together to</w:t>
      </w:r>
      <w:r w:rsidR="004C5D29" w:rsidRPr="004834F5">
        <w:rPr>
          <w:rFonts w:ascii="Arial" w:hAnsi="Arial" w:cs="Arial"/>
          <w:sz w:val="24"/>
          <w:szCs w:val="24"/>
        </w:rPr>
        <w:t xml:space="preserve"> </w:t>
      </w:r>
      <w:r w:rsidR="004834F5" w:rsidRPr="004834F5">
        <w:rPr>
          <w:rFonts w:ascii="Arial" w:hAnsi="Arial" w:cs="Arial"/>
          <w:sz w:val="24"/>
          <w:szCs w:val="24"/>
        </w:rPr>
        <w:t>conduct</w:t>
      </w:r>
      <w:r w:rsidR="004C5D29" w:rsidRPr="004834F5">
        <w:rPr>
          <w:rFonts w:ascii="Arial" w:hAnsi="Arial" w:cs="Arial"/>
          <w:sz w:val="24"/>
          <w:szCs w:val="24"/>
        </w:rPr>
        <w:t xml:space="preserve"> interviews and focus groups </w:t>
      </w:r>
      <w:r w:rsidR="004834F5">
        <w:rPr>
          <w:rFonts w:ascii="Arial" w:hAnsi="Arial" w:cs="Arial"/>
          <w:sz w:val="24"/>
          <w:szCs w:val="24"/>
        </w:rPr>
        <w:t xml:space="preserve">with staff to find out about </w:t>
      </w:r>
      <w:r w:rsidR="0033443D" w:rsidRPr="004834F5">
        <w:rPr>
          <w:rFonts w:ascii="Arial" w:hAnsi="Arial" w:cs="Arial"/>
          <w:sz w:val="24"/>
          <w:szCs w:val="24"/>
        </w:rPr>
        <w:t>the current working culture – good and bad – a</w:t>
      </w:r>
      <w:r w:rsidR="004834F5">
        <w:rPr>
          <w:rFonts w:ascii="Arial" w:hAnsi="Arial" w:cs="Arial"/>
          <w:sz w:val="24"/>
          <w:szCs w:val="24"/>
        </w:rPr>
        <w:t xml:space="preserve">nd understand </w:t>
      </w:r>
      <w:r w:rsidR="00ED6EE8">
        <w:rPr>
          <w:rFonts w:ascii="Arial" w:hAnsi="Arial" w:cs="Arial"/>
          <w:sz w:val="24"/>
          <w:szCs w:val="24"/>
        </w:rPr>
        <w:t xml:space="preserve">desired working </w:t>
      </w:r>
      <w:r w:rsidR="0000255A" w:rsidRPr="004834F5">
        <w:rPr>
          <w:rFonts w:ascii="Arial" w:hAnsi="Arial" w:cs="Arial"/>
          <w:sz w:val="24"/>
          <w:szCs w:val="24"/>
        </w:rPr>
        <w:t>culture</w:t>
      </w:r>
      <w:r w:rsidR="00ED6EE8">
        <w:rPr>
          <w:rFonts w:ascii="Arial" w:hAnsi="Arial" w:cs="Arial"/>
          <w:sz w:val="24"/>
          <w:szCs w:val="24"/>
        </w:rPr>
        <w:t xml:space="preserve"> of</w:t>
      </w:r>
      <w:r w:rsidR="0000255A" w:rsidRPr="004834F5">
        <w:rPr>
          <w:rFonts w:ascii="Arial" w:hAnsi="Arial" w:cs="Arial"/>
          <w:sz w:val="24"/>
          <w:szCs w:val="24"/>
        </w:rPr>
        <w:t xml:space="preserve"> staff.</w:t>
      </w:r>
      <w:r w:rsidR="00207358" w:rsidRPr="004834F5">
        <w:rPr>
          <w:rFonts w:ascii="Arial" w:hAnsi="Arial" w:cs="Arial"/>
          <w:sz w:val="24"/>
          <w:szCs w:val="24"/>
        </w:rPr>
        <w:t xml:space="preserve"> Following their discovery, an evaluation took place</w:t>
      </w:r>
      <w:r w:rsidR="00E027D3" w:rsidRPr="004834F5">
        <w:rPr>
          <w:rFonts w:ascii="Arial" w:hAnsi="Arial" w:cs="Arial"/>
          <w:sz w:val="24"/>
          <w:szCs w:val="24"/>
        </w:rPr>
        <w:t xml:space="preserve"> and </w:t>
      </w:r>
      <w:r w:rsidR="00147A51">
        <w:rPr>
          <w:rFonts w:ascii="Arial" w:hAnsi="Arial" w:cs="Arial"/>
          <w:sz w:val="24"/>
          <w:szCs w:val="24"/>
        </w:rPr>
        <w:t>resulted in</w:t>
      </w:r>
      <w:r w:rsidR="00E027D3" w:rsidRPr="004834F5">
        <w:rPr>
          <w:rFonts w:ascii="Arial" w:hAnsi="Arial" w:cs="Arial"/>
          <w:sz w:val="24"/>
          <w:szCs w:val="24"/>
        </w:rPr>
        <w:t xml:space="preserve"> an action plan, setting out how they can achieve</w:t>
      </w:r>
      <w:r w:rsidR="007F45C9" w:rsidRPr="004834F5">
        <w:rPr>
          <w:rFonts w:ascii="Arial" w:hAnsi="Arial" w:cs="Arial"/>
          <w:sz w:val="24"/>
          <w:szCs w:val="24"/>
        </w:rPr>
        <w:t xml:space="preserve"> the needs of their people</w:t>
      </w:r>
      <w:r w:rsidR="00147A51">
        <w:rPr>
          <w:rFonts w:ascii="Arial" w:hAnsi="Arial" w:cs="Arial"/>
          <w:sz w:val="24"/>
          <w:szCs w:val="24"/>
        </w:rPr>
        <w:t xml:space="preserve">. </w:t>
      </w:r>
      <w:r w:rsidR="002506BC" w:rsidRPr="004834F5">
        <w:rPr>
          <w:rFonts w:ascii="Arial" w:hAnsi="Arial" w:cs="Arial"/>
          <w:sz w:val="24"/>
          <w:szCs w:val="24"/>
        </w:rPr>
        <w:t xml:space="preserve">This action plan was shared </w:t>
      </w:r>
      <w:r w:rsidR="000D3023" w:rsidRPr="004834F5">
        <w:rPr>
          <w:rFonts w:ascii="Arial" w:hAnsi="Arial" w:cs="Arial"/>
          <w:sz w:val="24"/>
          <w:szCs w:val="24"/>
        </w:rPr>
        <w:t>with staff across the organisation via a virtual coffee morning (NWSSP, 2021b)</w:t>
      </w:r>
      <w:r w:rsidR="00396A66" w:rsidRPr="004834F5">
        <w:rPr>
          <w:rFonts w:ascii="Arial" w:hAnsi="Arial" w:cs="Arial"/>
          <w:sz w:val="24"/>
          <w:szCs w:val="24"/>
        </w:rPr>
        <w:t xml:space="preserve">, with an overview of the discovery, </w:t>
      </w:r>
      <w:r w:rsidR="0086213E" w:rsidRPr="004834F5">
        <w:rPr>
          <w:rFonts w:ascii="Arial" w:hAnsi="Arial" w:cs="Arial"/>
          <w:sz w:val="24"/>
          <w:szCs w:val="24"/>
        </w:rPr>
        <w:t>design,</w:t>
      </w:r>
      <w:r w:rsidR="00396A66" w:rsidRPr="004834F5">
        <w:rPr>
          <w:rFonts w:ascii="Arial" w:hAnsi="Arial" w:cs="Arial"/>
          <w:sz w:val="24"/>
          <w:szCs w:val="24"/>
        </w:rPr>
        <w:t xml:space="preserve"> and </w:t>
      </w:r>
      <w:r w:rsidR="0086213E" w:rsidRPr="004834F5">
        <w:rPr>
          <w:rFonts w:ascii="Arial" w:hAnsi="Arial" w:cs="Arial"/>
          <w:sz w:val="24"/>
          <w:szCs w:val="24"/>
        </w:rPr>
        <w:t>delivery of the programme (see figure 2).</w:t>
      </w:r>
    </w:p>
    <w:p w14:paraId="3721DF14" w14:textId="77777777" w:rsidR="00745370" w:rsidRDefault="00E73054" w:rsidP="00745370">
      <w:pPr>
        <w:keepNext/>
        <w:spacing w:line="480" w:lineRule="auto"/>
      </w:pPr>
      <w:r>
        <w:rPr>
          <w:rFonts w:ascii="Arial" w:hAnsi="Arial" w:cs="Arial"/>
          <w:noProof/>
          <w:sz w:val="24"/>
          <w:szCs w:val="24"/>
        </w:rPr>
        <w:lastRenderedPageBreak/>
        <w:drawing>
          <wp:inline distT="0" distB="0" distL="0" distR="0" wp14:anchorId="55D6E03E" wp14:editId="63611004">
            <wp:extent cx="5486400" cy="1549730"/>
            <wp:effectExtent l="38100" t="0" r="3810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269CB4B" w14:textId="51848EA3" w:rsidR="007F45C9" w:rsidRDefault="00745370" w:rsidP="00745370">
      <w:pPr>
        <w:pStyle w:val="Caption"/>
      </w:pPr>
      <w:bookmarkStart w:id="24" w:name="_Toc94798862"/>
      <w:r>
        <w:t xml:space="preserve">Figure </w:t>
      </w:r>
      <w:r w:rsidR="00383B0B">
        <w:fldChar w:fldCharType="begin"/>
      </w:r>
      <w:r w:rsidR="00383B0B">
        <w:instrText xml:space="preserve"> SEQ Figure \* ARABIC </w:instrText>
      </w:r>
      <w:r w:rsidR="00383B0B">
        <w:fldChar w:fldCharType="separate"/>
      </w:r>
      <w:r w:rsidR="006240A1">
        <w:rPr>
          <w:noProof/>
        </w:rPr>
        <w:t>3</w:t>
      </w:r>
      <w:r w:rsidR="00383B0B">
        <w:rPr>
          <w:noProof/>
        </w:rPr>
        <w:fldChar w:fldCharType="end"/>
      </w:r>
      <w:r>
        <w:t>: NWSSP's Culture Programme Stages</w:t>
      </w:r>
      <w:bookmarkEnd w:id="24"/>
    </w:p>
    <w:p w14:paraId="66102984" w14:textId="77777777" w:rsidR="009A303A" w:rsidRPr="009A303A" w:rsidRDefault="009A303A" w:rsidP="009A303A"/>
    <w:p w14:paraId="7D365AD2" w14:textId="33E76EF1" w:rsidR="0086213E" w:rsidRDefault="0086213E" w:rsidP="00670480">
      <w:pPr>
        <w:spacing w:line="480" w:lineRule="auto"/>
        <w:rPr>
          <w:rFonts w:ascii="Arial" w:hAnsi="Arial" w:cs="Arial"/>
          <w:sz w:val="24"/>
          <w:szCs w:val="24"/>
        </w:rPr>
      </w:pPr>
      <w:r w:rsidRPr="0086213E">
        <w:rPr>
          <w:rFonts w:ascii="Arial" w:hAnsi="Arial" w:cs="Arial"/>
          <w:sz w:val="24"/>
          <w:szCs w:val="24"/>
        </w:rPr>
        <w:t>Whilst</w:t>
      </w:r>
      <w:r>
        <w:rPr>
          <w:rFonts w:ascii="Arial" w:hAnsi="Arial" w:cs="Arial"/>
          <w:sz w:val="24"/>
          <w:szCs w:val="24"/>
        </w:rPr>
        <w:t xml:space="preserve"> this</w:t>
      </w:r>
      <w:r w:rsidR="006878B9">
        <w:rPr>
          <w:rFonts w:ascii="Arial" w:hAnsi="Arial" w:cs="Arial"/>
          <w:sz w:val="24"/>
          <w:szCs w:val="24"/>
        </w:rPr>
        <w:t xml:space="preserve"> clearly shows the commitment of </w:t>
      </w:r>
      <w:r w:rsidR="00012864">
        <w:rPr>
          <w:rFonts w:ascii="Arial" w:hAnsi="Arial" w:cs="Arial"/>
          <w:sz w:val="24"/>
          <w:szCs w:val="24"/>
        </w:rPr>
        <w:t xml:space="preserve">NWSSP’s </w:t>
      </w:r>
      <w:r w:rsidR="006878B9">
        <w:rPr>
          <w:rFonts w:ascii="Arial" w:hAnsi="Arial" w:cs="Arial"/>
          <w:sz w:val="24"/>
          <w:szCs w:val="24"/>
        </w:rPr>
        <w:t xml:space="preserve">leaders to develop a healthy working culture for its staff, </w:t>
      </w:r>
      <w:r w:rsidR="000F755F">
        <w:rPr>
          <w:rFonts w:ascii="Arial" w:hAnsi="Arial" w:cs="Arial"/>
          <w:sz w:val="24"/>
          <w:szCs w:val="24"/>
        </w:rPr>
        <w:t xml:space="preserve">this important programme is not being utilised </w:t>
      </w:r>
      <w:r w:rsidR="009E6C00">
        <w:rPr>
          <w:rFonts w:ascii="Arial" w:hAnsi="Arial" w:cs="Arial"/>
          <w:sz w:val="24"/>
          <w:szCs w:val="24"/>
        </w:rPr>
        <w:t>to</w:t>
      </w:r>
      <w:r w:rsidR="000F755F">
        <w:rPr>
          <w:rFonts w:ascii="Arial" w:hAnsi="Arial" w:cs="Arial"/>
          <w:sz w:val="24"/>
          <w:szCs w:val="24"/>
        </w:rPr>
        <w:t xml:space="preserve"> </w:t>
      </w:r>
      <w:r w:rsidR="009E6C00">
        <w:rPr>
          <w:rFonts w:ascii="Arial" w:hAnsi="Arial" w:cs="Arial"/>
          <w:sz w:val="24"/>
          <w:szCs w:val="24"/>
        </w:rPr>
        <w:t xml:space="preserve">broaden the talent pool. </w:t>
      </w:r>
      <w:r w:rsidR="009E6C00">
        <w:rPr>
          <w:rFonts w:ascii="Arial" w:hAnsi="Arial" w:cs="Arial"/>
          <w:sz w:val="24"/>
          <w:szCs w:val="24"/>
        </w:rPr>
        <w:tab/>
      </w:r>
    </w:p>
    <w:p w14:paraId="4F0DEC56" w14:textId="54CF0C80" w:rsidR="009E6C00" w:rsidRDefault="009E6C00" w:rsidP="00670480">
      <w:pPr>
        <w:spacing w:line="480" w:lineRule="auto"/>
        <w:rPr>
          <w:rFonts w:ascii="Arial" w:hAnsi="Arial" w:cs="Arial"/>
          <w:sz w:val="24"/>
          <w:szCs w:val="24"/>
        </w:rPr>
      </w:pPr>
      <w:r>
        <w:rPr>
          <w:rFonts w:ascii="Arial" w:hAnsi="Arial" w:cs="Arial"/>
          <w:sz w:val="24"/>
          <w:szCs w:val="24"/>
        </w:rPr>
        <w:tab/>
        <w:t>NWSSP currently has an internal intranet,</w:t>
      </w:r>
      <w:r w:rsidR="00AA3E18">
        <w:rPr>
          <w:rFonts w:ascii="Arial" w:hAnsi="Arial" w:cs="Arial"/>
          <w:sz w:val="24"/>
          <w:szCs w:val="24"/>
        </w:rPr>
        <w:t xml:space="preserve"> available only to staff in the organisation. Here the programme, its champions and progress are clearly communicated</w:t>
      </w:r>
      <w:r w:rsidR="007A2E40">
        <w:rPr>
          <w:rFonts w:ascii="Arial" w:hAnsi="Arial" w:cs="Arial"/>
          <w:sz w:val="24"/>
          <w:szCs w:val="24"/>
        </w:rPr>
        <w:t xml:space="preserve"> </w:t>
      </w:r>
      <w:r w:rsidR="00B25DDC">
        <w:rPr>
          <w:rFonts w:ascii="Arial" w:hAnsi="Arial" w:cs="Arial"/>
          <w:sz w:val="24"/>
          <w:szCs w:val="24"/>
        </w:rPr>
        <w:t>(NWSSP, 2022</w:t>
      </w:r>
      <w:r w:rsidR="00131128">
        <w:rPr>
          <w:rFonts w:ascii="Arial" w:hAnsi="Arial" w:cs="Arial"/>
          <w:sz w:val="24"/>
          <w:szCs w:val="24"/>
        </w:rPr>
        <w:t>a</w:t>
      </w:r>
      <w:r w:rsidR="00B25DDC">
        <w:rPr>
          <w:rFonts w:ascii="Arial" w:hAnsi="Arial" w:cs="Arial"/>
          <w:sz w:val="24"/>
          <w:szCs w:val="24"/>
        </w:rPr>
        <w:t>).</w:t>
      </w:r>
      <w:r w:rsidR="00365154">
        <w:rPr>
          <w:rFonts w:ascii="Arial" w:hAnsi="Arial" w:cs="Arial"/>
          <w:sz w:val="24"/>
          <w:szCs w:val="24"/>
        </w:rPr>
        <w:t xml:space="preserve"> Whilst this is valuable, there is currently no promotion or awareness of NWSSP commitment to working culture via external communication channels.</w:t>
      </w:r>
      <w:r w:rsidR="00482158">
        <w:rPr>
          <w:rFonts w:ascii="Arial" w:hAnsi="Arial" w:cs="Arial"/>
          <w:sz w:val="24"/>
          <w:szCs w:val="24"/>
        </w:rPr>
        <w:t xml:space="preserve"> </w:t>
      </w:r>
      <w:r w:rsidR="00B66485">
        <w:rPr>
          <w:rFonts w:ascii="Arial" w:hAnsi="Arial" w:cs="Arial"/>
          <w:sz w:val="24"/>
          <w:szCs w:val="24"/>
        </w:rPr>
        <w:t>At present, NWSSP does not</w:t>
      </w:r>
      <w:r w:rsidR="007A67CC">
        <w:rPr>
          <w:rFonts w:ascii="Arial" w:hAnsi="Arial" w:cs="Arial"/>
          <w:sz w:val="24"/>
          <w:szCs w:val="24"/>
        </w:rPr>
        <w:t xml:space="preserve"> reference</w:t>
      </w:r>
      <w:r w:rsidR="00AC72F9">
        <w:rPr>
          <w:rFonts w:ascii="Arial" w:hAnsi="Arial" w:cs="Arial"/>
          <w:sz w:val="24"/>
          <w:szCs w:val="24"/>
        </w:rPr>
        <w:t xml:space="preserve"> </w:t>
      </w:r>
      <w:r w:rsidR="007A67CC" w:rsidRPr="00137A00">
        <w:rPr>
          <w:rFonts w:ascii="Arial" w:hAnsi="Arial" w:cs="Arial"/>
          <w:i/>
          <w:iCs/>
          <w:sz w:val="24"/>
          <w:szCs w:val="24"/>
        </w:rPr>
        <w:t>‘This is our NWSSP’</w:t>
      </w:r>
      <w:r w:rsidR="007A67CC">
        <w:rPr>
          <w:rFonts w:ascii="Arial" w:hAnsi="Arial" w:cs="Arial"/>
          <w:sz w:val="24"/>
          <w:szCs w:val="24"/>
        </w:rPr>
        <w:t>,</w:t>
      </w:r>
      <w:r w:rsidR="00444B48">
        <w:rPr>
          <w:rFonts w:ascii="Arial" w:hAnsi="Arial" w:cs="Arial"/>
          <w:sz w:val="24"/>
          <w:szCs w:val="24"/>
        </w:rPr>
        <w:t xml:space="preserve"> its</w:t>
      </w:r>
      <w:r w:rsidR="002B7A18">
        <w:rPr>
          <w:rFonts w:ascii="Arial" w:hAnsi="Arial" w:cs="Arial"/>
          <w:sz w:val="24"/>
          <w:szCs w:val="24"/>
        </w:rPr>
        <w:t xml:space="preserve"> achievements</w:t>
      </w:r>
      <w:r w:rsidR="007A67CC">
        <w:rPr>
          <w:rFonts w:ascii="Arial" w:hAnsi="Arial" w:cs="Arial"/>
          <w:sz w:val="24"/>
          <w:szCs w:val="24"/>
        </w:rPr>
        <w:t xml:space="preserve"> or </w:t>
      </w:r>
      <w:r w:rsidR="00803131">
        <w:rPr>
          <w:rFonts w:ascii="Arial" w:hAnsi="Arial" w:cs="Arial"/>
          <w:sz w:val="24"/>
          <w:szCs w:val="24"/>
        </w:rPr>
        <w:t xml:space="preserve">plans to further </w:t>
      </w:r>
      <w:r w:rsidR="00127006">
        <w:rPr>
          <w:rFonts w:ascii="Arial" w:hAnsi="Arial" w:cs="Arial"/>
          <w:sz w:val="24"/>
          <w:szCs w:val="24"/>
        </w:rPr>
        <w:t>improve its working</w:t>
      </w:r>
      <w:r w:rsidR="00803131">
        <w:rPr>
          <w:rFonts w:ascii="Arial" w:hAnsi="Arial" w:cs="Arial"/>
          <w:sz w:val="24"/>
          <w:szCs w:val="24"/>
        </w:rPr>
        <w:t xml:space="preserve"> </w:t>
      </w:r>
      <w:r w:rsidR="007A67CC">
        <w:rPr>
          <w:rFonts w:ascii="Arial" w:hAnsi="Arial" w:cs="Arial"/>
          <w:sz w:val="24"/>
          <w:szCs w:val="24"/>
        </w:rPr>
        <w:t xml:space="preserve">culture </w:t>
      </w:r>
      <w:r w:rsidR="00803131">
        <w:rPr>
          <w:rFonts w:ascii="Arial" w:hAnsi="Arial" w:cs="Arial"/>
          <w:sz w:val="24"/>
          <w:szCs w:val="24"/>
        </w:rPr>
        <w:t xml:space="preserve">on </w:t>
      </w:r>
      <w:r w:rsidR="00131128">
        <w:rPr>
          <w:rFonts w:ascii="Arial" w:hAnsi="Arial" w:cs="Arial"/>
          <w:sz w:val="24"/>
          <w:szCs w:val="24"/>
        </w:rPr>
        <w:t>the external facing internet (NWSSP, 2022b).</w:t>
      </w:r>
      <w:r w:rsidR="002B7A18">
        <w:rPr>
          <w:rFonts w:ascii="Arial" w:hAnsi="Arial" w:cs="Arial"/>
          <w:sz w:val="24"/>
          <w:szCs w:val="24"/>
        </w:rPr>
        <w:t xml:space="preserve"> Furthermore, </w:t>
      </w:r>
      <w:r w:rsidR="00A12A43">
        <w:rPr>
          <w:rFonts w:ascii="Arial" w:hAnsi="Arial" w:cs="Arial"/>
          <w:sz w:val="24"/>
          <w:szCs w:val="24"/>
        </w:rPr>
        <w:t xml:space="preserve">whilst the organisation does have a public twitter (2022) and Linked In (2022) profile, </w:t>
      </w:r>
      <w:r w:rsidR="00DB0CE8" w:rsidRPr="00137A00">
        <w:rPr>
          <w:rFonts w:ascii="Arial" w:hAnsi="Arial" w:cs="Arial"/>
          <w:i/>
          <w:iCs/>
          <w:sz w:val="24"/>
          <w:szCs w:val="24"/>
        </w:rPr>
        <w:t>‘This is our NWSSP’</w:t>
      </w:r>
      <w:r w:rsidR="00137A00">
        <w:rPr>
          <w:rFonts w:ascii="Arial" w:hAnsi="Arial" w:cs="Arial"/>
          <w:sz w:val="24"/>
          <w:szCs w:val="24"/>
        </w:rPr>
        <w:t xml:space="preserve"> and the general working culture of the organisation</w:t>
      </w:r>
      <w:r w:rsidR="003564FC">
        <w:rPr>
          <w:rFonts w:ascii="Arial" w:hAnsi="Arial" w:cs="Arial"/>
          <w:sz w:val="24"/>
          <w:szCs w:val="24"/>
        </w:rPr>
        <w:t xml:space="preserve"> is not promoted</w:t>
      </w:r>
      <w:r w:rsidR="00137A00">
        <w:rPr>
          <w:rFonts w:ascii="Arial" w:hAnsi="Arial" w:cs="Arial"/>
          <w:sz w:val="24"/>
          <w:szCs w:val="24"/>
        </w:rPr>
        <w:t xml:space="preserve"> or communicated</w:t>
      </w:r>
      <w:r w:rsidR="003564FC">
        <w:rPr>
          <w:rFonts w:ascii="Arial" w:hAnsi="Arial" w:cs="Arial"/>
          <w:sz w:val="24"/>
          <w:szCs w:val="24"/>
        </w:rPr>
        <w:t>.</w:t>
      </w:r>
    </w:p>
    <w:p w14:paraId="16362388" w14:textId="7ED0D46E" w:rsidR="00ED0AB0" w:rsidRDefault="00ED0AB0" w:rsidP="00670480">
      <w:pPr>
        <w:spacing w:line="480" w:lineRule="auto"/>
        <w:rPr>
          <w:rFonts w:ascii="Arial" w:hAnsi="Arial" w:cs="Arial"/>
          <w:sz w:val="24"/>
          <w:szCs w:val="24"/>
        </w:rPr>
      </w:pPr>
      <w:r>
        <w:rPr>
          <w:rFonts w:ascii="Arial" w:hAnsi="Arial" w:cs="Arial"/>
          <w:sz w:val="24"/>
          <w:szCs w:val="24"/>
        </w:rPr>
        <w:tab/>
        <w:t>Consequently, the</w:t>
      </w:r>
      <w:r w:rsidR="00525884">
        <w:rPr>
          <w:rFonts w:ascii="Arial" w:hAnsi="Arial" w:cs="Arial"/>
          <w:sz w:val="24"/>
          <w:szCs w:val="24"/>
        </w:rPr>
        <w:t xml:space="preserve"> internal</w:t>
      </w:r>
      <w:r>
        <w:rPr>
          <w:rFonts w:ascii="Arial" w:hAnsi="Arial" w:cs="Arial"/>
          <w:sz w:val="24"/>
          <w:szCs w:val="24"/>
        </w:rPr>
        <w:t xml:space="preserve"> promotion of the programme and culture overall </w:t>
      </w:r>
      <w:r w:rsidR="00525884">
        <w:rPr>
          <w:rFonts w:ascii="Arial" w:hAnsi="Arial" w:cs="Arial"/>
          <w:sz w:val="24"/>
          <w:szCs w:val="24"/>
        </w:rPr>
        <w:t>could be valuable to t</w:t>
      </w:r>
      <w:r w:rsidR="001A49E9">
        <w:rPr>
          <w:rFonts w:ascii="Arial" w:hAnsi="Arial" w:cs="Arial"/>
          <w:sz w:val="24"/>
          <w:szCs w:val="24"/>
        </w:rPr>
        <w:t xml:space="preserve">alent management at NWSSP when addressing the retention of staff. </w:t>
      </w:r>
      <w:r w:rsidR="00091F6A">
        <w:rPr>
          <w:rFonts w:ascii="Arial" w:hAnsi="Arial" w:cs="Arial"/>
          <w:sz w:val="24"/>
          <w:szCs w:val="24"/>
        </w:rPr>
        <w:t>But</w:t>
      </w:r>
      <w:r w:rsidR="001A49E9">
        <w:rPr>
          <w:rFonts w:ascii="Arial" w:hAnsi="Arial" w:cs="Arial"/>
          <w:sz w:val="24"/>
          <w:szCs w:val="24"/>
        </w:rPr>
        <w:t xml:space="preserve"> the programme is arguably </w:t>
      </w:r>
      <w:r w:rsidR="007C0F05">
        <w:rPr>
          <w:rFonts w:ascii="Arial" w:hAnsi="Arial" w:cs="Arial"/>
          <w:sz w:val="24"/>
          <w:szCs w:val="24"/>
        </w:rPr>
        <w:t>undervalued and overlooked in its ability broaden the talent pool by attracting people to the organisation</w:t>
      </w:r>
      <w:r w:rsidR="00E016FF">
        <w:rPr>
          <w:rFonts w:ascii="Arial" w:hAnsi="Arial" w:cs="Arial"/>
          <w:sz w:val="24"/>
          <w:szCs w:val="24"/>
        </w:rPr>
        <w:t xml:space="preserve"> (see 5.1.1</w:t>
      </w:r>
      <w:r w:rsidR="00091F6A">
        <w:rPr>
          <w:rFonts w:ascii="Arial" w:hAnsi="Arial" w:cs="Arial"/>
          <w:sz w:val="24"/>
          <w:szCs w:val="24"/>
        </w:rPr>
        <w:t xml:space="preserve"> for recommendations). </w:t>
      </w:r>
    </w:p>
    <w:p w14:paraId="6B59669B" w14:textId="45FE4415" w:rsidR="00091F6A" w:rsidRDefault="00091F6A" w:rsidP="00180DCF">
      <w:pPr>
        <w:pStyle w:val="Heading2"/>
        <w:numPr>
          <w:ilvl w:val="2"/>
          <w:numId w:val="49"/>
        </w:numPr>
        <w:spacing w:line="480" w:lineRule="auto"/>
        <w:rPr>
          <w:rFonts w:ascii="Arial" w:hAnsi="Arial" w:cs="Arial"/>
        </w:rPr>
      </w:pPr>
      <w:bookmarkStart w:id="25" w:name="_Toc94889659"/>
      <w:r>
        <w:rPr>
          <w:rFonts w:ascii="Arial" w:hAnsi="Arial" w:cs="Arial"/>
        </w:rPr>
        <w:lastRenderedPageBreak/>
        <w:t>Agile Working Toolkit</w:t>
      </w:r>
      <w:bookmarkEnd w:id="25"/>
    </w:p>
    <w:p w14:paraId="502615F3" w14:textId="6D1033B6" w:rsidR="00AB6736" w:rsidRDefault="0083346F" w:rsidP="0023769F">
      <w:pPr>
        <w:spacing w:line="480" w:lineRule="auto"/>
        <w:rPr>
          <w:rFonts w:ascii="Arial" w:hAnsi="Arial" w:cs="Arial"/>
          <w:sz w:val="24"/>
          <w:szCs w:val="24"/>
        </w:rPr>
      </w:pPr>
      <w:r>
        <w:rPr>
          <w:rFonts w:ascii="Arial" w:hAnsi="Arial" w:cs="Arial"/>
          <w:sz w:val="24"/>
          <w:szCs w:val="24"/>
        </w:rPr>
        <w:t xml:space="preserve">Whilst </w:t>
      </w:r>
      <w:r w:rsidR="00097CF1">
        <w:rPr>
          <w:rFonts w:ascii="Arial" w:hAnsi="Arial" w:cs="Arial"/>
          <w:sz w:val="24"/>
          <w:szCs w:val="24"/>
        </w:rPr>
        <w:t>T</w:t>
      </w:r>
      <w:r w:rsidR="00CF12A8" w:rsidRPr="0023769F">
        <w:rPr>
          <w:rFonts w:ascii="Arial" w:hAnsi="Arial" w:cs="Arial"/>
          <w:sz w:val="24"/>
          <w:szCs w:val="24"/>
        </w:rPr>
        <w:t>he</w:t>
      </w:r>
      <w:r w:rsidRPr="0023769F">
        <w:rPr>
          <w:rFonts w:ascii="Arial" w:hAnsi="Arial" w:cs="Arial"/>
          <w:sz w:val="24"/>
          <w:szCs w:val="24"/>
        </w:rPr>
        <w:t xml:space="preserve"> Five Trends Shaping the Future of Work (2017) </w:t>
      </w:r>
      <w:r>
        <w:rPr>
          <w:rFonts w:ascii="Arial" w:hAnsi="Arial" w:cs="Arial"/>
          <w:sz w:val="24"/>
          <w:szCs w:val="24"/>
        </w:rPr>
        <w:t xml:space="preserve">encouraged organisations </w:t>
      </w:r>
      <w:r w:rsidR="00F72B18">
        <w:rPr>
          <w:rFonts w:ascii="Arial" w:hAnsi="Arial" w:cs="Arial"/>
          <w:sz w:val="24"/>
          <w:szCs w:val="24"/>
        </w:rPr>
        <w:t>to consider how they can create a more agile workforce to attract a broader talent pool,</w:t>
      </w:r>
      <w:r>
        <w:rPr>
          <w:rFonts w:ascii="Arial" w:hAnsi="Arial" w:cs="Arial"/>
          <w:sz w:val="24"/>
          <w:szCs w:val="24"/>
        </w:rPr>
        <w:t xml:space="preserve"> </w:t>
      </w:r>
      <w:r w:rsidR="00F72B18">
        <w:rPr>
          <w:rFonts w:ascii="Arial" w:hAnsi="Arial" w:cs="Arial"/>
          <w:sz w:val="24"/>
          <w:szCs w:val="24"/>
        </w:rPr>
        <w:t>b</w:t>
      </w:r>
      <w:r w:rsidR="005D258A">
        <w:rPr>
          <w:rFonts w:ascii="Arial" w:hAnsi="Arial" w:cs="Arial"/>
          <w:sz w:val="24"/>
          <w:szCs w:val="24"/>
        </w:rPr>
        <w:t xml:space="preserve">efore the </w:t>
      </w:r>
      <w:r w:rsidR="00F72B18">
        <w:rPr>
          <w:rFonts w:ascii="Arial" w:hAnsi="Arial" w:cs="Arial"/>
          <w:sz w:val="24"/>
          <w:szCs w:val="24"/>
        </w:rPr>
        <w:t xml:space="preserve">UK’s </w:t>
      </w:r>
      <w:r w:rsidR="005D258A">
        <w:rPr>
          <w:rFonts w:ascii="Arial" w:hAnsi="Arial" w:cs="Arial"/>
          <w:sz w:val="24"/>
          <w:szCs w:val="24"/>
        </w:rPr>
        <w:t>first lockdown</w:t>
      </w:r>
      <w:r w:rsidR="00050E3F">
        <w:rPr>
          <w:rFonts w:ascii="Arial" w:hAnsi="Arial" w:cs="Arial"/>
          <w:sz w:val="24"/>
          <w:szCs w:val="24"/>
        </w:rPr>
        <w:t xml:space="preserve"> </w:t>
      </w:r>
      <w:r w:rsidR="00AC5A7E">
        <w:rPr>
          <w:rFonts w:ascii="Arial" w:hAnsi="Arial" w:cs="Arial"/>
          <w:sz w:val="24"/>
          <w:szCs w:val="24"/>
        </w:rPr>
        <w:t>(GOV.UK, 2020b)</w:t>
      </w:r>
      <w:r w:rsidR="00050E3F">
        <w:rPr>
          <w:rFonts w:ascii="Arial" w:hAnsi="Arial" w:cs="Arial"/>
          <w:sz w:val="24"/>
          <w:szCs w:val="24"/>
        </w:rPr>
        <w:t xml:space="preserve">, more than </w:t>
      </w:r>
      <w:r w:rsidR="00635984">
        <w:rPr>
          <w:rFonts w:ascii="Arial" w:hAnsi="Arial" w:cs="Arial"/>
          <w:sz w:val="24"/>
          <w:szCs w:val="24"/>
        </w:rPr>
        <w:t>9</w:t>
      </w:r>
      <w:r w:rsidR="00050E3F">
        <w:rPr>
          <w:rFonts w:ascii="Arial" w:hAnsi="Arial" w:cs="Arial"/>
          <w:sz w:val="24"/>
          <w:szCs w:val="24"/>
        </w:rPr>
        <w:t xml:space="preserve">0% of NWSSP’s staff worked </w:t>
      </w:r>
      <w:r w:rsidR="000B7047">
        <w:rPr>
          <w:rFonts w:ascii="Arial" w:hAnsi="Arial" w:cs="Arial"/>
          <w:sz w:val="24"/>
          <w:szCs w:val="24"/>
        </w:rPr>
        <w:t xml:space="preserve">from the </w:t>
      </w:r>
      <w:r w:rsidR="00AC5A7E">
        <w:rPr>
          <w:rFonts w:ascii="Arial" w:hAnsi="Arial" w:cs="Arial"/>
          <w:sz w:val="24"/>
          <w:szCs w:val="24"/>
        </w:rPr>
        <w:t>organisation’s</w:t>
      </w:r>
      <w:r w:rsidR="000B7047">
        <w:rPr>
          <w:rFonts w:ascii="Arial" w:hAnsi="Arial" w:cs="Arial"/>
          <w:sz w:val="24"/>
          <w:szCs w:val="24"/>
        </w:rPr>
        <w:t xml:space="preserve"> offices, </w:t>
      </w:r>
      <w:r w:rsidR="00AC5A7E">
        <w:rPr>
          <w:rFonts w:ascii="Arial" w:hAnsi="Arial" w:cs="Arial"/>
          <w:sz w:val="24"/>
          <w:szCs w:val="24"/>
        </w:rPr>
        <w:t>depots,</w:t>
      </w:r>
      <w:r w:rsidR="000B7047">
        <w:rPr>
          <w:rFonts w:ascii="Arial" w:hAnsi="Arial" w:cs="Arial"/>
          <w:sz w:val="24"/>
          <w:szCs w:val="24"/>
        </w:rPr>
        <w:t xml:space="preserve"> or warehouses</w:t>
      </w:r>
      <w:r w:rsidR="00635984">
        <w:rPr>
          <w:rFonts w:ascii="Arial" w:hAnsi="Arial" w:cs="Arial"/>
          <w:sz w:val="24"/>
          <w:szCs w:val="24"/>
        </w:rPr>
        <w:t xml:space="preserve"> permanently</w:t>
      </w:r>
      <w:r w:rsidR="000B7047">
        <w:rPr>
          <w:rFonts w:ascii="Arial" w:hAnsi="Arial" w:cs="Arial"/>
          <w:sz w:val="24"/>
          <w:szCs w:val="24"/>
        </w:rPr>
        <w:t xml:space="preserve">. </w:t>
      </w:r>
      <w:r w:rsidR="00AC21C1">
        <w:rPr>
          <w:rFonts w:ascii="Arial" w:hAnsi="Arial" w:cs="Arial"/>
          <w:sz w:val="24"/>
          <w:szCs w:val="24"/>
        </w:rPr>
        <w:t>Other academics, such as Taylor (2019) did not place the same emphasis on the value of agile working and its impact on talent management.</w:t>
      </w:r>
      <w:r w:rsidR="00FE0AA0" w:rsidRPr="0023769F">
        <w:rPr>
          <w:rFonts w:ascii="Arial" w:hAnsi="Arial" w:cs="Arial"/>
          <w:sz w:val="24"/>
          <w:szCs w:val="24"/>
        </w:rPr>
        <w:t xml:space="preserve"> Taylor (2019) and The Five Trends (2017) opposing views </w:t>
      </w:r>
      <w:r w:rsidR="00FE0AA0">
        <w:rPr>
          <w:rFonts w:ascii="Arial" w:hAnsi="Arial" w:cs="Arial"/>
          <w:sz w:val="24"/>
          <w:szCs w:val="24"/>
        </w:rPr>
        <w:t xml:space="preserve">may have been influenced </w:t>
      </w:r>
      <w:r w:rsidR="00FE0AA0" w:rsidRPr="0023769F">
        <w:rPr>
          <w:rFonts w:ascii="Arial" w:hAnsi="Arial" w:cs="Arial"/>
          <w:sz w:val="24"/>
          <w:szCs w:val="24"/>
        </w:rPr>
        <w:t>by</w:t>
      </w:r>
      <w:r w:rsidR="00FE0AA0">
        <w:rPr>
          <w:rFonts w:ascii="Arial" w:hAnsi="Arial" w:cs="Arial"/>
          <w:sz w:val="24"/>
          <w:szCs w:val="24"/>
        </w:rPr>
        <w:t xml:space="preserve"> </w:t>
      </w:r>
      <w:r w:rsidR="00FE0AA0" w:rsidRPr="0023769F">
        <w:rPr>
          <w:rFonts w:ascii="Arial" w:hAnsi="Arial" w:cs="Arial"/>
          <w:sz w:val="24"/>
          <w:szCs w:val="24"/>
        </w:rPr>
        <w:t>Taylor anal</w:t>
      </w:r>
      <w:r w:rsidR="00FE0AA0">
        <w:rPr>
          <w:rFonts w:ascii="Arial" w:hAnsi="Arial" w:cs="Arial"/>
          <w:sz w:val="24"/>
          <w:szCs w:val="24"/>
        </w:rPr>
        <w:t>ogy</w:t>
      </w:r>
      <w:r w:rsidR="00FE0AA0" w:rsidRPr="0023769F">
        <w:rPr>
          <w:rFonts w:ascii="Arial" w:hAnsi="Arial" w:cs="Arial"/>
          <w:sz w:val="24"/>
          <w:szCs w:val="24"/>
        </w:rPr>
        <w:t xml:space="preserve"> </w:t>
      </w:r>
      <w:r w:rsidR="00FE0AA0">
        <w:rPr>
          <w:rFonts w:ascii="Arial" w:hAnsi="Arial" w:cs="Arial"/>
          <w:sz w:val="24"/>
          <w:szCs w:val="24"/>
        </w:rPr>
        <w:t xml:space="preserve">of </w:t>
      </w:r>
      <w:r w:rsidR="00FE0AA0" w:rsidRPr="0023769F">
        <w:rPr>
          <w:rFonts w:ascii="Arial" w:hAnsi="Arial" w:cs="Arial"/>
          <w:sz w:val="24"/>
          <w:szCs w:val="24"/>
        </w:rPr>
        <w:t xml:space="preserve">the current working practices </w:t>
      </w:r>
      <w:r w:rsidR="00FE0AA0">
        <w:rPr>
          <w:rFonts w:ascii="Arial" w:hAnsi="Arial" w:cs="Arial"/>
          <w:sz w:val="24"/>
          <w:szCs w:val="24"/>
        </w:rPr>
        <w:t>in</w:t>
      </w:r>
      <w:r w:rsidR="00FE0AA0" w:rsidRPr="0023769F">
        <w:rPr>
          <w:rFonts w:ascii="Arial" w:hAnsi="Arial" w:cs="Arial"/>
          <w:sz w:val="24"/>
          <w:szCs w:val="24"/>
        </w:rPr>
        <w:t xml:space="preserve"> 2019, and The Five Trends identifying future trends. </w:t>
      </w:r>
      <w:r w:rsidR="00FF2525">
        <w:rPr>
          <w:rFonts w:ascii="Arial" w:hAnsi="Arial" w:cs="Arial"/>
          <w:sz w:val="24"/>
          <w:szCs w:val="24"/>
        </w:rPr>
        <w:t>Either way, it would appear as though NWSSP acted on the findings of Taylor</w:t>
      </w:r>
      <w:r w:rsidR="00C77891">
        <w:rPr>
          <w:rFonts w:ascii="Arial" w:hAnsi="Arial" w:cs="Arial"/>
          <w:sz w:val="24"/>
          <w:szCs w:val="24"/>
        </w:rPr>
        <w:t xml:space="preserve"> (2019)</w:t>
      </w:r>
      <w:r w:rsidR="00FF2525">
        <w:rPr>
          <w:rFonts w:ascii="Arial" w:hAnsi="Arial" w:cs="Arial"/>
          <w:sz w:val="24"/>
          <w:szCs w:val="24"/>
        </w:rPr>
        <w:t xml:space="preserve"> and others alike at the time. This changed with </w:t>
      </w:r>
      <w:r w:rsidR="000B7047">
        <w:rPr>
          <w:rFonts w:ascii="Arial" w:hAnsi="Arial" w:cs="Arial"/>
          <w:sz w:val="24"/>
          <w:szCs w:val="24"/>
        </w:rPr>
        <w:t xml:space="preserve">the announcement of a national lockdown </w:t>
      </w:r>
      <w:r w:rsidR="00FF2525">
        <w:rPr>
          <w:rFonts w:ascii="Arial" w:hAnsi="Arial" w:cs="Arial"/>
          <w:sz w:val="24"/>
          <w:szCs w:val="24"/>
        </w:rPr>
        <w:t>and</w:t>
      </w:r>
      <w:r w:rsidR="000B7047">
        <w:rPr>
          <w:rFonts w:ascii="Arial" w:hAnsi="Arial" w:cs="Arial"/>
          <w:sz w:val="24"/>
          <w:szCs w:val="24"/>
        </w:rPr>
        <w:t xml:space="preserve"> staff work</w:t>
      </w:r>
      <w:r w:rsidR="00FF2525">
        <w:rPr>
          <w:rFonts w:ascii="Arial" w:hAnsi="Arial" w:cs="Arial"/>
          <w:sz w:val="24"/>
          <w:szCs w:val="24"/>
        </w:rPr>
        <w:t>ing</w:t>
      </w:r>
      <w:r w:rsidR="000B7047">
        <w:rPr>
          <w:rFonts w:ascii="Arial" w:hAnsi="Arial" w:cs="Arial"/>
          <w:sz w:val="24"/>
          <w:szCs w:val="24"/>
        </w:rPr>
        <w:t xml:space="preserve"> from home</w:t>
      </w:r>
      <w:r w:rsidR="00FF2525">
        <w:rPr>
          <w:rFonts w:ascii="Arial" w:hAnsi="Arial" w:cs="Arial"/>
          <w:sz w:val="24"/>
          <w:szCs w:val="24"/>
        </w:rPr>
        <w:t xml:space="preserve"> overnight</w:t>
      </w:r>
      <w:r w:rsidR="000B7047">
        <w:rPr>
          <w:rFonts w:ascii="Arial" w:hAnsi="Arial" w:cs="Arial"/>
          <w:sz w:val="24"/>
          <w:szCs w:val="24"/>
        </w:rPr>
        <w:t>.</w:t>
      </w:r>
      <w:r w:rsidR="005D258A">
        <w:rPr>
          <w:rFonts w:ascii="Arial" w:hAnsi="Arial" w:cs="Arial"/>
          <w:sz w:val="24"/>
          <w:szCs w:val="24"/>
        </w:rPr>
        <w:t xml:space="preserve"> </w:t>
      </w:r>
    </w:p>
    <w:p w14:paraId="699A883F" w14:textId="5BBBC437" w:rsidR="004B70FB" w:rsidRDefault="00CB3495" w:rsidP="00AB6736">
      <w:pPr>
        <w:spacing w:line="480" w:lineRule="auto"/>
        <w:ind w:firstLine="720"/>
        <w:rPr>
          <w:rFonts w:ascii="Arial" w:hAnsi="Arial" w:cs="Arial"/>
          <w:sz w:val="24"/>
          <w:szCs w:val="24"/>
        </w:rPr>
      </w:pPr>
      <w:r>
        <w:rPr>
          <w:rFonts w:ascii="Arial" w:hAnsi="Arial" w:cs="Arial"/>
          <w:sz w:val="24"/>
          <w:szCs w:val="24"/>
        </w:rPr>
        <w:t>The pandemic had resulted in</w:t>
      </w:r>
      <w:r w:rsidR="00A275BC">
        <w:rPr>
          <w:rFonts w:ascii="Arial" w:hAnsi="Arial" w:cs="Arial"/>
          <w:sz w:val="24"/>
          <w:szCs w:val="24"/>
        </w:rPr>
        <w:t xml:space="preserve"> </w:t>
      </w:r>
      <w:r w:rsidR="00A275BC" w:rsidRPr="0023769F">
        <w:rPr>
          <w:rFonts w:ascii="Arial" w:hAnsi="Arial" w:cs="Arial"/>
          <w:sz w:val="24"/>
          <w:szCs w:val="24"/>
        </w:rPr>
        <w:t xml:space="preserve">24% </w:t>
      </w:r>
      <w:r>
        <w:rPr>
          <w:rFonts w:ascii="Arial" w:hAnsi="Arial" w:cs="Arial"/>
          <w:sz w:val="24"/>
          <w:szCs w:val="24"/>
        </w:rPr>
        <w:t xml:space="preserve">of staff </w:t>
      </w:r>
      <w:r w:rsidR="00A275BC" w:rsidRPr="0023769F">
        <w:rPr>
          <w:rFonts w:ascii="Arial" w:hAnsi="Arial" w:cs="Arial"/>
          <w:sz w:val="24"/>
          <w:szCs w:val="24"/>
        </w:rPr>
        <w:t>working from home</w:t>
      </w:r>
      <w:r w:rsidR="002B52DB">
        <w:rPr>
          <w:rFonts w:ascii="Arial" w:hAnsi="Arial" w:cs="Arial"/>
          <w:sz w:val="24"/>
          <w:szCs w:val="24"/>
        </w:rPr>
        <w:t xml:space="preserve"> across the UK</w:t>
      </w:r>
      <w:r w:rsidR="00A275BC" w:rsidRPr="0023769F">
        <w:rPr>
          <w:rFonts w:ascii="Arial" w:hAnsi="Arial" w:cs="Arial"/>
          <w:sz w:val="24"/>
          <w:szCs w:val="24"/>
        </w:rPr>
        <w:t xml:space="preserve"> </w:t>
      </w:r>
      <w:r w:rsidR="009C79C2">
        <w:rPr>
          <w:rFonts w:ascii="Arial" w:hAnsi="Arial" w:cs="Arial"/>
          <w:sz w:val="24"/>
          <w:szCs w:val="24"/>
        </w:rPr>
        <w:t xml:space="preserve">at the start of </w:t>
      </w:r>
      <w:r w:rsidR="00A275BC" w:rsidRPr="0023769F">
        <w:rPr>
          <w:rFonts w:ascii="Arial" w:hAnsi="Arial" w:cs="Arial"/>
          <w:sz w:val="24"/>
          <w:szCs w:val="24"/>
        </w:rPr>
        <w:t>2020 (CIPD, 2020b) to 61% in 2021 (CIPD, 2021d)</w:t>
      </w:r>
      <w:r w:rsidR="00AB6736">
        <w:rPr>
          <w:rFonts w:ascii="Arial" w:hAnsi="Arial" w:cs="Arial"/>
          <w:sz w:val="24"/>
          <w:szCs w:val="24"/>
        </w:rPr>
        <w:t>. NWSSP was no exception to this</w:t>
      </w:r>
      <w:r w:rsidR="002B52DB">
        <w:rPr>
          <w:rFonts w:ascii="Arial" w:hAnsi="Arial" w:cs="Arial"/>
          <w:sz w:val="24"/>
          <w:szCs w:val="24"/>
        </w:rPr>
        <w:t>.</w:t>
      </w:r>
      <w:r w:rsidR="00E617FF">
        <w:rPr>
          <w:rFonts w:ascii="Arial" w:hAnsi="Arial" w:cs="Arial"/>
          <w:sz w:val="24"/>
          <w:szCs w:val="24"/>
        </w:rPr>
        <w:t xml:space="preserve"> </w:t>
      </w:r>
      <w:r w:rsidR="002B52DB">
        <w:rPr>
          <w:rFonts w:ascii="Arial" w:hAnsi="Arial" w:cs="Arial"/>
          <w:sz w:val="24"/>
          <w:szCs w:val="24"/>
        </w:rPr>
        <w:t xml:space="preserve">During </w:t>
      </w:r>
      <w:r w:rsidR="0023769F" w:rsidRPr="0023769F">
        <w:rPr>
          <w:rFonts w:ascii="Arial" w:hAnsi="Arial" w:cs="Arial"/>
          <w:sz w:val="24"/>
          <w:szCs w:val="24"/>
        </w:rPr>
        <w:t xml:space="preserve">the </w:t>
      </w:r>
      <w:r w:rsidR="00EB5679">
        <w:rPr>
          <w:rFonts w:ascii="Arial" w:hAnsi="Arial" w:cs="Arial"/>
          <w:sz w:val="24"/>
          <w:szCs w:val="24"/>
        </w:rPr>
        <w:t xml:space="preserve">discovery phase </w:t>
      </w:r>
      <w:r w:rsidR="0023769F" w:rsidRPr="0023769F">
        <w:rPr>
          <w:rFonts w:ascii="Arial" w:hAnsi="Arial" w:cs="Arial"/>
          <w:sz w:val="24"/>
          <w:szCs w:val="24"/>
        </w:rPr>
        <w:t>of</w:t>
      </w:r>
      <w:r w:rsidR="007D42B0">
        <w:rPr>
          <w:rFonts w:ascii="Arial" w:hAnsi="Arial" w:cs="Arial"/>
          <w:sz w:val="24"/>
          <w:szCs w:val="24"/>
        </w:rPr>
        <w:t xml:space="preserve"> </w:t>
      </w:r>
      <w:r w:rsidR="0023769F" w:rsidRPr="0023769F">
        <w:rPr>
          <w:rFonts w:ascii="Arial" w:hAnsi="Arial" w:cs="Arial"/>
          <w:sz w:val="24"/>
          <w:szCs w:val="24"/>
        </w:rPr>
        <w:t>‘</w:t>
      </w:r>
      <w:r w:rsidR="0023769F" w:rsidRPr="0023769F">
        <w:rPr>
          <w:rFonts w:ascii="Arial" w:hAnsi="Arial" w:cs="Arial"/>
          <w:i/>
          <w:iCs/>
          <w:sz w:val="24"/>
          <w:szCs w:val="24"/>
        </w:rPr>
        <w:t>This is our NWSSP’</w:t>
      </w:r>
      <w:r w:rsidR="007D42B0">
        <w:rPr>
          <w:rFonts w:ascii="Arial" w:hAnsi="Arial" w:cs="Arial"/>
          <w:sz w:val="24"/>
          <w:szCs w:val="24"/>
        </w:rPr>
        <w:t xml:space="preserve">, </w:t>
      </w:r>
      <w:r w:rsidR="00516C2F">
        <w:rPr>
          <w:rFonts w:ascii="Arial" w:hAnsi="Arial" w:cs="Arial"/>
          <w:sz w:val="24"/>
          <w:szCs w:val="24"/>
        </w:rPr>
        <w:t xml:space="preserve">staff </w:t>
      </w:r>
      <w:r w:rsidR="00132559">
        <w:rPr>
          <w:rFonts w:ascii="Arial" w:hAnsi="Arial" w:cs="Arial"/>
          <w:sz w:val="24"/>
          <w:szCs w:val="24"/>
        </w:rPr>
        <w:t>expressed their desire to see agile working</w:t>
      </w:r>
      <w:r w:rsidR="00516C2F">
        <w:rPr>
          <w:rFonts w:ascii="Arial" w:hAnsi="Arial" w:cs="Arial"/>
          <w:sz w:val="24"/>
          <w:szCs w:val="24"/>
        </w:rPr>
        <w:t xml:space="preserve"> embedded as a permanent part of their working culture</w:t>
      </w:r>
      <w:r w:rsidR="00EC1B6C">
        <w:rPr>
          <w:rFonts w:ascii="Arial" w:hAnsi="Arial" w:cs="Arial"/>
          <w:sz w:val="24"/>
          <w:szCs w:val="24"/>
        </w:rPr>
        <w:t>.</w:t>
      </w:r>
      <w:r w:rsidR="00BB1EE2">
        <w:rPr>
          <w:rFonts w:ascii="Arial" w:hAnsi="Arial" w:cs="Arial"/>
          <w:sz w:val="24"/>
          <w:szCs w:val="24"/>
        </w:rPr>
        <w:t xml:space="preserve"> </w:t>
      </w:r>
      <w:r w:rsidR="007A758A">
        <w:rPr>
          <w:rFonts w:ascii="Arial" w:hAnsi="Arial" w:cs="Arial"/>
          <w:sz w:val="24"/>
          <w:szCs w:val="24"/>
        </w:rPr>
        <w:t>Consequently</w:t>
      </w:r>
      <w:r w:rsidR="00EF287F">
        <w:rPr>
          <w:rFonts w:ascii="Arial" w:hAnsi="Arial" w:cs="Arial"/>
          <w:sz w:val="24"/>
          <w:szCs w:val="24"/>
        </w:rPr>
        <w:t xml:space="preserve">, a separate Agile Working panel was established at NWSSP, </w:t>
      </w:r>
      <w:r w:rsidR="005A06B0">
        <w:rPr>
          <w:rFonts w:ascii="Arial" w:hAnsi="Arial" w:cs="Arial"/>
          <w:sz w:val="24"/>
          <w:szCs w:val="24"/>
        </w:rPr>
        <w:t xml:space="preserve">to design and implement agile working, whilst </w:t>
      </w:r>
      <w:r w:rsidR="00EF287F">
        <w:rPr>
          <w:rFonts w:ascii="Arial" w:hAnsi="Arial" w:cs="Arial"/>
          <w:sz w:val="24"/>
          <w:szCs w:val="24"/>
        </w:rPr>
        <w:t>supporting staff through these</w:t>
      </w:r>
      <w:r w:rsidR="005A06B0">
        <w:rPr>
          <w:rFonts w:ascii="Arial" w:hAnsi="Arial" w:cs="Arial"/>
          <w:sz w:val="24"/>
          <w:szCs w:val="24"/>
        </w:rPr>
        <w:t xml:space="preserve"> cultural</w:t>
      </w:r>
      <w:r w:rsidR="00EF287F">
        <w:rPr>
          <w:rFonts w:ascii="Arial" w:hAnsi="Arial" w:cs="Arial"/>
          <w:sz w:val="24"/>
          <w:szCs w:val="24"/>
        </w:rPr>
        <w:t xml:space="preserve"> changes</w:t>
      </w:r>
      <w:r w:rsidR="005A06B0">
        <w:rPr>
          <w:rFonts w:ascii="Arial" w:hAnsi="Arial" w:cs="Arial"/>
          <w:sz w:val="24"/>
          <w:szCs w:val="24"/>
        </w:rPr>
        <w:t>.</w:t>
      </w:r>
    </w:p>
    <w:p w14:paraId="4686B112" w14:textId="065C3232" w:rsidR="0023769F" w:rsidRDefault="00403E91" w:rsidP="00AB6736">
      <w:pPr>
        <w:spacing w:line="480" w:lineRule="auto"/>
        <w:ind w:firstLine="720"/>
        <w:rPr>
          <w:rFonts w:ascii="Arial" w:hAnsi="Arial" w:cs="Arial"/>
          <w:sz w:val="24"/>
          <w:szCs w:val="24"/>
        </w:rPr>
      </w:pPr>
      <w:r>
        <w:rPr>
          <w:rFonts w:ascii="Arial" w:hAnsi="Arial" w:cs="Arial"/>
          <w:sz w:val="24"/>
          <w:szCs w:val="24"/>
        </w:rPr>
        <w:t xml:space="preserve">Staff engagement groups </w:t>
      </w:r>
      <w:r w:rsidR="00134B85">
        <w:rPr>
          <w:rFonts w:ascii="Arial" w:hAnsi="Arial" w:cs="Arial"/>
          <w:sz w:val="24"/>
          <w:szCs w:val="24"/>
        </w:rPr>
        <w:t xml:space="preserve">and surveys </w:t>
      </w:r>
      <w:r>
        <w:rPr>
          <w:rFonts w:ascii="Arial" w:hAnsi="Arial" w:cs="Arial"/>
          <w:sz w:val="24"/>
          <w:szCs w:val="24"/>
        </w:rPr>
        <w:t xml:space="preserve">were run regularly, </w:t>
      </w:r>
      <w:r w:rsidR="00134B85">
        <w:rPr>
          <w:rFonts w:ascii="Arial" w:hAnsi="Arial" w:cs="Arial"/>
          <w:sz w:val="24"/>
          <w:szCs w:val="24"/>
        </w:rPr>
        <w:t>to</w:t>
      </w:r>
      <w:r>
        <w:rPr>
          <w:rFonts w:ascii="Arial" w:hAnsi="Arial" w:cs="Arial"/>
          <w:sz w:val="24"/>
          <w:szCs w:val="24"/>
        </w:rPr>
        <w:t xml:space="preserve"> find out what NWSSP’s people were experiencing, </w:t>
      </w:r>
      <w:r w:rsidR="00E81F54">
        <w:rPr>
          <w:rFonts w:ascii="Arial" w:hAnsi="Arial" w:cs="Arial"/>
          <w:sz w:val="24"/>
          <w:szCs w:val="24"/>
        </w:rPr>
        <w:t>needed,</w:t>
      </w:r>
      <w:r>
        <w:rPr>
          <w:rFonts w:ascii="Arial" w:hAnsi="Arial" w:cs="Arial"/>
          <w:sz w:val="24"/>
          <w:szCs w:val="24"/>
        </w:rPr>
        <w:t xml:space="preserve"> and wanted</w:t>
      </w:r>
      <w:r w:rsidR="00AA1917">
        <w:rPr>
          <w:rFonts w:ascii="Arial" w:hAnsi="Arial" w:cs="Arial"/>
          <w:sz w:val="24"/>
          <w:szCs w:val="24"/>
        </w:rPr>
        <w:t xml:space="preserve"> </w:t>
      </w:r>
      <w:r w:rsidR="00B60C04">
        <w:rPr>
          <w:rFonts w:ascii="Arial" w:hAnsi="Arial" w:cs="Arial"/>
          <w:sz w:val="24"/>
          <w:szCs w:val="24"/>
        </w:rPr>
        <w:t>long-term</w:t>
      </w:r>
      <w:r w:rsidR="00AA1917">
        <w:rPr>
          <w:rFonts w:ascii="Arial" w:hAnsi="Arial" w:cs="Arial"/>
          <w:sz w:val="24"/>
          <w:szCs w:val="24"/>
        </w:rPr>
        <w:t>. This was followed by NWSSP (2021</w:t>
      </w:r>
      <w:r w:rsidR="00E81F54">
        <w:rPr>
          <w:rFonts w:ascii="Arial" w:hAnsi="Arial" w:cs="Arial"/>
          <w:sz w:val="24"/>
          <w:szCs w:val="24"/>
        </w:rPr>
        <w:t>c</w:t>
      </w:r>
      <w:r w:rsidR="00AA1917">
        <w:rPr>
          <w:rFonts w:ascii="Arial" w:hAnsi="Arial" w:cs="Arial"/>
          <w:sz w:val="24"/>
          <w:szCs w:val="24"/>
        </w:rPr>
        <w:t>) coffee mornings, open for all staff to attend</w:t>
      </w:r>
      <w:r w:rsidR="00717187">
        <w:rPr>
          <w:rFonts w:ascii="Arial" w:hAnsi="Arial" w:cs="Arial"/>
          <w:sz w:val="24"/>
          <w:szCs w:val="24"/>
        </w:rPr>
        <w:t xml:space="preserve">, listen, </w:t>
      </w:r>
      <w:r w:rsidR="00E81F54">
        <w:rPr>
          <w:rFonts w:ascii="Arial" w:hAnsi="Arial" w:cs="Arial"/>
          <w:sz w:val="24"/>
          <w:szCs w:val="24"/>
        </w:rPr>
        <w:t>question,</w:t>
      </w:r>
      <w:r w:rsidR="00717187">
        <w:rPr>
          <w:rFonts w:ascii="Arial" w:hAnsi="Arial" w:cs="Arial"/>
          <w:sz w:val="24"/>
          <w:szCs w:val="24"/>
        </w:rPr>
        <w:t xml:space="preserve"> and offer their views.</w:t>
      </w:r>
      <w:r w:rsidR="00853360">
        <w:rPr>
          <w:rFonts w:ascii="Arial" w:hAnsi="Arial" w:cs="Arial"/>
          <w:sz w:val="24"/>
          <w:szCs w:val="24"/>
        </w:rPr>
        <w:t xml:space="preserve"> </w:t>
      </w:r>
      <w:r w:rsidR="006D6AE6">
        <w:rPr>
          <w:rFonts w:ascii="Arial" w:hAnsi="Arial" w:cs="Arial"/>
          <w:sz w:val="24"/>
          <w:szCs w:val="24"/>
        </w:rPr>
        <w:t xml:space="preserve">The results from the various engagement pieces resulted in the development and launch of NWSSP’s first Agile Working Toolkit (NWSSP, 2021d). </w:t>
      </w:r>
      <w:r w:rsidR="002E6B4A">
        <w:rPr>
          <w:rFonts w:ascii="Arial" w:hAnsi="Arial" w:cs="Arial"/>
          <w:sz w:val="24"/>
          <w:szCs w:val="24"/>
        </w:rPr>
        <w:t xml:space="preserve">The toolkit has been communicated via internal email, placed on </w:t>
      </w:r>
      <w:r w:rsidR="002E6B4A">
        <w:rPr>
          <w:rFonts w:ascii="Arial" w:hAnsi="Arial" w:cs="Arial"/>
          <w:sz w:val="24"/>
          <w:szCs w:val="24"/>
        </w:rPr>
        <w:lastRenderedPageBreak/>
        <w:t xml:space="preserve">the </w:t>
      </w:r>
      <w:r w:rsidR="00E2270F">
        <w:rPr>
          <w:rFonts w:ascii="Arial" w:hAnsi="Arial" w:cs="Arial"/>
          <w:sz w:val="24"/>
          <w:szCs w:val="24"/>
        </w:rPr>
        <w:t>intranet,</w:t>
      </w:r>
      <w:r w:rsidR="002E6B4A">
        <w:rPr>
          <w:rFonts w:ascii="Arial" w:hAnsi="Arial" w:cs="Arial"/>
          <w:sz w:val="24"/>
          <w:szCs w:val="24"/>
        </w:rPr>
        <w:t xml:space="preserve"> and </w:t>
      </w:r>
      <w:r w:rsidR="00E2270F">
        <w:rPr>
          <w:rFonts w:ascii="Arial" w:hAnsi="Arial" w:cs="Arial"/>
          <w:sz w:val="24"/>
          <w:szCs w:val="24"/>
        </w:rPr>
        <w:t>now forms part of the managers and leaders training sessions ran internally.</w:t>
      </w:r>
      <w:r w:rsidR="00894679">
        <w:rPr>
          <w:rFonts w:ascii="Arial" w:hAnsi="Arial" w:cs="Arial"/>
          <w:sz w:val="24"/>
          <w:szCs w:val="24"/>
        </w:rPr>
        <w:t xml:space="preserve"> </w:t>
      </w:r>
      <w:r w:rsidR="0066021D">
        <w:rPr>
          <w:rFonts w:ascii="Arial" w:hAnsi="Arial" w:cs="Arial"/>
          <w:sz w:val="24"/>
          <w:szCs w:val="24"/>
        </w:rPr>
        <w:t>Like</w:t>
      </w:r>
      <w:r w:rsidR="00894679">
        <w:rPr>
          <w:rFonts w:ascii="Arial" w:hAnsi="Arial" w:cs="Arial"/>
          <w:sz w:val="24"/>
          <w:szCs w:val="24"/>
        </w:rPr>
        <w:t xml:space="preserve"> the findings for ‘</w:t>
      </w:r>
      <w:r w:rsidR="00894679" w:rsidRPr="00894679">
        <w:rPr>
          <w:rFonts w:ascii="Arial" w:hAnsi="Arial" w:cs="Arial"/>
          <w:i/>
          <w:iCs/>
          <w:sz w:val="24"/>
          <w:szCs w:val="24"/>
        </w:rPr>
        <w:t>This is our NWSSP’</w:t>
      </w:r>
      <w:r w:rsidR="00894679">
        <w:rPr>
          <w:rFonts w:ascii="Arial" w:hAnsi="Arial" w:cs="Arial"/>
          <w:sz w:val="24"/>
          <w:szCs w:val="24"/>
        </w:rPr>
        <w:t xml:space="preserve">, addressed is 3.1.1, </w:t>
      </w:r>
      <w:r w:rsidR="009D7F14">
        <w:rPr>
          <w:rFonts w:ascii="Arial" w:hAnsi="Arial" w:cs="Arial"/>
          <w:sz w:val="24"/>
          <w:szCs w:val="24"/>
        </w:rPr>
        <w:t>the toolkit has been promoted widely internally, but its promotion externally is non-existent.</w:t>
      </w:r>
      <w:r w:rsidR="002A2F4F">
        <w:rPr>
          <w:rFonts w:ascii="Arial" w:hAnsi="Arial" w:cs="Arial"/>
          <w:sz w:val="24"/>
          <w:szCs w:val="24"/>
        </w:rPr>
        <w:t xml:space="preserve"> This means that only those currently employed by NWSSP are aware of </w:t>
      </w:r>
      <w:r w:rsidR="000A6CE4">
        <w:rPr>
          <w:rFonts w:ascii="Arial" w:hAnsi="Arial" w:cs="Arial"/>
          <w:sz w:val="24"/>
          <w:szCs w:val="24"/>
        </w:rPr>
        <w:t xml:space="preserve">its </w:t>
      </w:r>
      <w:r w:rsidR="00CA51E7">
        <w:rPr>
          <w:rFonts w:ascii="Arial" w:hAnsi="Arial" w:cs="Arial"/>
          <w:sz w:val="24"/>
          <w:szCs w:val="24"/>
        </w:rPr>
        <w:t>agile working culture</w:t>
      </w:r>
      <w:r w:rsidR="002A2F4F">
        <w:rPr>
          <w:rFonts w:ascii="Arial" w:hAnsi="Arial" w:cs="Arial"/>
          <w:sz w:val="24"/>
          <w:szCs w:val="24"/>
        </w:rPr>
        <w:t xml:space="preserve">. </w:t>
      </w:r>
      <w:r w:rsidR="00A260F7">
        <w:rPr>
          <w:rFonts w:ascii="Arial" w:hAnsi="Arial" w:cs="Arial"/>
          <w:sz w:val="24"/>
          <w:szCs w:val="24"/>
        </w:rPr>
        <w:t xml:space="preserve">It is arguable that NWSSP has not considered </w:t>
      </w:r>
      <w:r w:rsidR="00BD4F35">
        <w:rPr>
          <w:rFonts w:ascii="Arial" w:hAnsi="Arial" w:cs="Arial"/>
          <w:sz w:val="24"/>
          <w:szCs w:val="24"/>
        </w:rPr>
        <w:t xml:space="preserve">the shifting expectations of talent today and the value that the </w:t>
      </w:r>
      <w:r w:rsidR="003C239E">
        <w:rPr>
          <w:rFonts w:ascii="Arial" w:hAnsi="Arial" w:cs="Arial"/>
          <w:sz w:val="24"/>
          <w:szCs w:val="24"/>
        </w:rPr>
        <w:t xml:space="preserve">promotion of its </w:t>
      </w:r>
      <w:r w:rsidR="00BD4F35">
        <w:rPr>
          <w:rFonts w:ascii="Arial" w:hAnsi="Arial" w:cs="Arial"/>
          <w:sz w:val="24"/>
          <w:szCs w:val="24"/>
        </w:rPr>
        <w:t>agile working culture</w:t>
      </w:r>
      <w:r w:rsidR="003C239E">
        <w:rPr>
          <w:rFonts w:ascii="Arial" w:hAnsi="Arial" w:cs="Arial"/>
          <w:sz w:val="24"/>
          <w:szCs w:val="24"/>
        </w:rPr>
        <w:t xml:space="preserve"> could have on attracting a broader talent pool </w:t>
      </w:r>
      <w:r w:rsidR="00A260F7">
        <w:rPr>
          <w:rFonts w:ascii="Arial" w:hAnsi="Arial" w:cs="Arial"/>
          <w:sz w:val="24"/>
          <w:szCs w:val="24"/>
        </w:rPr>
        <w:t>(see 5.1.</w:t>
      </w:r>
      <w:r w:rsidR="0066021D">
        <w:rPr>
          <w:rFonts w:ascii="Arial" w:hAnsi="Arial" w:cs="Arial"/>
          <w:sz w:val="24"/>
          <w:szCs w:val="24"/>
        </w:rPr>
        <w:t>2.1</w:t>
      </w:r>
      <w:r w:rsidR="00A260F7">
        <w:rPr>
          <w:rFonts w:ascii="Arial" w:hAnsi="Arial" w:cs="Arial"/>
          <w:sz w:val="24"/>
          <w:szCs w:val="24"/>
        </w:rPr>
        <w:t xml:space="preserve"> for recommendations).</w:t>
      </w:r>
      <w:r w:rsidR="00227730">
        <w:rPr>
          <w:rFonts w:ascii="Arial" w:hAnsi="Arial" w:cs="Arial"/>
          <w:sz w:val="24"/>
          <w:szCs w:val="24"/>
        </w:rPr>
        <w:t xml:space="preserve"> A continued failure to promote agile working externally, could result in </w:t>
      </w:r>
      <w:r w:rsidR="00DE0C56">
        <w:rPr>
          <w:rFonts w:ascii="Arial" w:hAnsi="Arial" w:cs="Arial"/>
          <w:sz w:val="24"/>
          <w:szCs w:val="24"/>
        </w:rPr>
        <w:t xml:space="preserve">a reduced talent pool for NWSSP. </w:t>
      </w:r>
    </w:p>
    <w:p w14:paraId="5FDA6A6D" w14:textId="396D0F22" w:rsidR="005028CC" w:rsidRDefault="005028CC" w:rsidP="00180DCF">
      <w:pPr>
        <w:pStyle w:val="Heading2"/>
        <w:numPr>
          <w:ilvl w:val="1"/>
          <w:numId w:val="49"/>
        </w:numPr>
        <w:spacing w:line="480" w:lineRule="auto"/>
        <w:rPr>
          <w:rFonts w:ascii="Arial" w:hAnsi="Arial" w:cs="Arial"/>
        </w:rPr>
      </w:pPr>
      <w:bookmarkStart w:id="26" w:name="_Toc94889660"/>
      <w:r>
        <w:rPr>
          <w:rFonts w:ascii="Arial" w:hAnsi="Arial" w:cs="Arial"/>
        </w:rPr>
        <w:t>Recruitment Strategies</w:t>
      </w:r>
      <w:bookmarkEnd w:id="26"/>
    </w:p>
    <w:p w14:paraId="655DB144" w14:textId="0F9BE329" w:rsidR="003C3859" w:rsidRPr="003C3859" w:rsidRDefault="003C3859" w:rsidP="003C3859">
      <w:pPr>
        <w:spacing w:line="480" w:lineRule="auto"/>
        <w:rPr>
          <w:rFonts w:ascii="Arial" w:hAnsi="Arial" w:cs="Arial"/>
          <w:sz w:val="24"/>
          <w:szCs w:val="24"/>
        </w:rPr>
      </w:pPr>
      <w:r w:rsidRPr="003C3859">
        <w:rPr>
          <w:rFonts w:ascii="Arial" w:hAnsi="Arial" w:cs="Arial"/>
          <w:sz w:val="24"/>
          <w:szCs w:val="24"/>
        </w:rPr>
        <w:t xml:space="preserve">CIPD </w:t>
      </w:r>
      <w:r>
        <w:rPr>
          <w:rFonts w:ascii="Arial" w:hAnsi="Arial" w:cs="Arial"/>
          <w:sz w:val="24"/>
          <w:szCs w:val="24"/>
        </w:rPr>
        <w:t>(</w:t>
      </w:r>
      <w:r w:rsidRPr="003C3859">
        <w:rPr>
          <w:rFonts w:ascii="Arial" w:hAnsi="Arial" w:cs="Arial"/>
          <w:sz w:val="24"/>
          <w:szCs w:val="24"/>
        </w:rPr>
        <w:t xml:space="preserve">2021e and 2020a) reports </w:t>
      </w:r>
      <w:r w:rsidR="005D6664">
        <w:rPr>
          <w:rFonts w:ascii="Arial" w:hAnsi="Arial" w:cs="Arial"/>
          <w:sz w:val="24"/>
          <w:szCs w:val="24"/>
        </w:rPr>
        <w:t xml:space="preserve">also </w:t>
      </w:r>
      <w:r w:rsidRPr="003C3859">
        <w:rPr>
          <w:rFonts w:ascii="Arial" w:hAnsi="Arial" w:cs="Arial"/>
          <w:sz w:val="24"/>
          <w:szCs w:val="24"/>
        </w:rPr>
        <w:t xml:space="preserve">emphasise the cruciality of </w:t>
      </w:r>
      <w:r w:rsidR="005D6664">
        <w:rPr>
          <w:rFonts w:ascii="Arial" w:hAnsi="Arial" w:cs="Arial"/>
          <w:sz w:val="24"/>
          <w:szCs w:val="24"/>
        </w:rPr>
        <w:t>retention</w:t>
      </w:r>
      <w:r w:rsidRPr="003C3859">
        <w:rPr>
          <w:rFonts w:ascii="Arial" w:hAnsi="Arial" w:cs="Arial"/>
          <w:sz w:val="24"/>
          <w:szCs w:val="24"/>
        </w:rPr>
        <w:t xml:space="preserve"> strategies</w:t>
      </w:r>
      <w:r w:rsidR="005D6664">
        <w:rPr>
          <w:rFonts w:ascii="Arial" w:hAnsi="Arial" w:cs="Arial"/>
          <w:sz w:val="24"/>
          <w:szCs w:val="24"/>
        </w:rPr>
        <w:t xml:space="preserve"> to talent management</w:t>
      </w:r>
      <w:r w:rsidRPr="003C3859">
        <w:rPr>
          <w:rFonts w:ascii="Arial" w:hAnsi="Arial" w:cs="Arial"/>
          <w:sz w:val="24"/>
          <w:szCs w:val="24"/>
        </w:rPr>
        <w:t xml:space="preserve">. </w:t>
      </w:r>
      <w:r w:rsidR="00674841">
        <w:rPr>
          <w:rFonts w:ascii="Arial" w:hAnsi="Arial" w:cs="Arial"/>
          <w:sz w:val="24"/>
          <w:szCs w:val="24"/>
        </w:rPr>
        <w:t>Below, the findings of NWSSP’s recruitment strategies are discussed in relation to broadening the potential talent pool.</w:t>
      </w:r>
    </w:p>
    <w:p w14:paraId="3A4EC828" w14:textId="58688E01" w:rsidR="006E2559" w:rsidRDefault="00FC110C" w:rsidP="00180DCF">
      <w:pPr>
        <w:pStyle w:val="Heading2"/>
        <w:numPr>
          <w:ilvl w:val="2"/>
          <w:numId w:val="49"/>
        </w:numPr>
        <w:spacing w:line="480" w:lineRule="auto"/>
        <w:rPr>
          <w:rFonts w:ascii="Arial" w:hAnsi="Arial" w:cs="Arial"/>
        </w:rPr>
      </w:pPr>
      <w:bookmarkStart w:id="27" w:name="_Toc94889661"/>
      <w:r>
        <w:rPr>
          <w:rFonts w:ascii="Arial" w:hAnsi="Arial" w:cs="Arial"/>
        </w:rPr>
        <w:t>Career Entry Routes</w:t>
      </w:r>
      <w:bookmarkEnd w:id="27"/>
    </w:p>
    <w:p w14:paraId="2211E228" w14:textId="27A31E43" w:rsidR="001F1C03" w:rsidRDefault="001F1C03" w:rsidP="00180DCF">
      <w:pPr>
        <w:pStyle w:val="Heading2"/>
        <w:numPr>
          <w:ilvl w:val="3"/>
          <w:numId w:val="49"/>
        </w:numPr>
        <w:spacing w:line="480" w:lineRule="auto"/>
        <w:rPr>
          <w:rFonts w:ascii="Arial" w:hAnsi="Arial" w:cs="Arial"/>
        </w:rPr>
      </w:pPr>
      <w:bookmarkStart w:id="28" w:name="_Toc94889662"/>
      <w:r>
        <w:rPr>
          <w:rFonts w:ascii="Arial" w:hAnsi="Arial" w:cs="Arial"/>
        </w:rPr>
        <w:t>Apprentices</w:t>
      </w:r>
      <w:bookmarkEnd w:id="28"/>
      <w:r w:rsidR="00570FB1">
        <w:rPr>
          <w:rFonts w:ascii="Arial" w:hAnsi="Arial" w:cs="Arial"/>
        </w:rPr>
        <w:t xml:space="preserve"> </w:t>
      </w:r>
    </w:p>
    <w:p w14:paraId="3E1CA4D0" w14:textId="77777777" w:rsidR="001F1C03" w:rsidRPr="001F1C03" w:rsidRDefault="001F1C03" w:rsidP="001F1C03"/>
    <w:p w14:paraId="18456480" w14:textId="6E74F481" w:rsidR="00944270" w:rsidRDefault="00F43389" w:rsidP="00944270">
      <w:pPr>
        <w:spacing w:line="480" w:lineRule="auto"/>
        <w:rPr>
          <w:rFonts w:ascii="Arial" w:hAnsi="Arial" w:cs="Arial"/>
          <w:sz w:val="24"/>
          <w:szCs w:val="24"/>
        </w:rPr>
      </w:pPr>
      <w:r w:rsidRPr="00944270">
        <w:rPr>
          <w:rFonts w:ascii="Arial" w:hAnsi="Arial" w:cs="Arial"/>
          <w:sz w:val="24"/>
          <w:szCs w:val="24"/>
        </w:rPr>
        <w:t>CIPD (2020a) found that</w:t>
      </w:r>
      <w:r w:rsidR="00AA3282" w:rsidRPr="00944270">
        <w:rPr>
          <w:rFonts w:ascii="Arial" w:hAnsi="Arial" w:cs="Arial"/>
          <w:sz w:val="24"/>
          <w:szCs w:val="24"/>
        </w:rPr>
        <w:t xml:space="preserve"> public organisations, such as the NHS, were more likely to take</w:t>
      </w:r>
      <w:r w:rsidR="00F16D4D">
        <w:rPr>
          <w:rFonts w:ascii="Arial" w:hAnsi="Arial" w:cs="Arial"/>
          <w:sz w:val="24"/>
          <w:szCs w:val="24"/>
        </w:rPr>
        <w:t xml:space="preserve"> on</w:t>
      </w:r>
      <w:r w:rsidR="00944270" w:rsidRPr="00944270">
        <w:rPr>
          <w:rFonts w:ascii="Arial" w:hAnsi="Arial" w:cs="Arial"/>
          <w:sz w:val="24"/>
          <w:szCs w:val="24"/>
        </w:rPr>
        <w:t xml:space="preserve"> apprentices compared to third and private sectors. </w:t>
      </w:r>
      <w:r w:rsidR="00457B7D">
        <w:rPr>
          <w:rFonts w:ascii="Arial" w:hAnsi="Arial" w:cs="Arial"/>
          <w:sz w:val="24"/>
          <w:szCs w:val="24"/>
        </w:rPr>
        <w:t>Across NHS Wales, there are approximately</w:t>
      </w:r>
      <w:r w:rsidR="007326C6">
        <w:rPr>
          <w:rFonts w:ascii="Arial" w:hAnsi="Arial" w:cs="Arial"/>
          <w:sz w:val="24"/>
          <w:szCs w:val="24"/>
        </w:rPr>
        <w:t xml:space="preserve"> 190 apprenticeship roles available, ranging from level 2 to 5 (HEIW, 2022b)</w:t>
      </w:r>
      <w:r w:rsidR="009B627F">
        <w:rPr>
          <w:rFonts w:ascii="Arial" w:hAnsi="Arial" w:cs="Arial"/>
          <w:sz w:val="24"/>
          <w:szCs w:val="24"/>
        </w:rPr>
        <w:t>. Of these rol</w:t>
      </w:r>
      <w:r w:rsidR="00B440D7">
        <w:rPr>
          <w:rFonts w:ascii="Arial" w:hAnsi="Arial" w:cs="Arial"/>
          <w:sz w:val="24"/>
          <w:szCs w:val="24"/>
        </w:rPr>
        <w:t xml:space="preserve">es, none are within NWSSP. In </w:t>
      </w:r>
      <w:r w:rsidR="00584538">
        <w:rPr>
          <w:rFonts w:ascii="Arial" w:hAnsi="Arial" w:cs="Arial"/>
          <w:sz w:val="24"/>
          <w:szCs w:val="24"/>
        </w:rPr>
        <w:t>its</w:t>
      </w:r>
      <w:r w:rsidR="00B440D7">
        <w:rPr>
          <w:rFonts w:ascii="Arial" w:hAnsi="Arial" w:cs="Arial"/>
          <w:sz w:val="24"/>
          <w:szCs w:val="24"/>
        </w:rPr>
        <w:t xml:space="preserve"> </w:t>
      </w:r>
      <w:r w:rsidR="001F5317">
        <w:rPr>
          <w:rFonts w:ascii="Arial" w:hAnsi="Arial" w:cs="Arial"/>
          <w:sz w:val="24"/>
          <w:szCs w:val="24"/>
        </w:rPr>
        <w:t>10-year</w:t>
      </w:r>
      <w:r w:rsidR="00B440D7">
        <w:rPr>
          <w:rFonts w:ascii="Arial" w:hAnsi="Arial" w:cs="Arial"/>
          <w:sz w:val="24"/>
          <w:szCs w:val="24"/>
        </w:rPr>
        <w:t xml:space="preserve"> history, </w:t>
      </w:r>
      <w:r w:rsidR="002A578E">
        <w:rPr>
          <w:rFonts w:ascii="Arial" w:hAnsi="Arial" w:cs="Arial"/>
          <w:sz w:val="24"/>
          <w:szCs w:val="24"/>
        </w:rPr>
        <w:t xml:space="preserve">NWSSP has only employed 2 </w:t>
      </w:r>
      <w:r w:rsidR="009F2D5D">
        <w:rPr>
          <w:rFonts w:ascii="Arial" w:hAnsi="Arial" w:cs="Arial"/>
          <w:sz w:val="24"/>
          <w:szCs w:val="24"/>
        </w:rPr>
        <w:t>apprentices</w:t>
      </w:r>
      <w:r w:rsidR="002A578E">
        <w:rPr>
          <w:rFonts w:ascii="Arial" w:hAnsi="Arial" w:cs="Arial"/>
          <w:sz w:val="24"/>
          <w:szCs w:val="24"/>
        </w:rPr>
        <w:t xml:space="preserve">. </w:t>
      </w:r>
      <w:r w:rsidR="009F2D5D">
        <w:rPr>
          <w:rFonts w:ascii="Arial" w:hAnsi="Arial" w:cs="Arial"/>
          <w:sz w:val="24"/>
          <w:szCs w:val="24"/>
        </w:rPr>
        <w:t>Today</w:t>
      </w:r>
      <w:r w:rsidR="002025A2">
        <w:rPr>
          <w:rFonts w:ascii="Arial" w:hAnsi="Arial" w:cs="Arial"/>
          <w:sz w:val="24"/>
          <w:szCs w:val="24"/>
        </w:rPr>
        <w:t xml:space="preserve">, NWSSP has </w:t>
      </w:r>
      <w:r w:rsidR="00A00E62">
        <w:rPr>
          <w:rFonts w:ascii="Arial" w:hAnsi="Arial" w:cs="Arial"/>
          <w:sz w:val="24"/>
          <w:szCs w:val="24"/>
        </w:rPr>
        <w:t xml:space="preserve">managers guidance available internally, to provide information to managers </w:t>
      </w:r>
      <w:r w:rsidR="00247CBC">
        <w:rPr>
          <w:rFonts w:ascii="Arial" w:hAnsi="Arial" w:cs="Arial"/>
          <w:sz w:val="24"/>
          <w:szCs w:val="24"/>
        </w:rPr>
        <w:t>apprenticeship schemes, h</w:t>
      </w:r>
      <w:r w:rsidR="001F5317">
        <w:rPr>
          <w:rFonts w:ascii="Arial" w:hAnsi="Arial" w:cs="Arial"/>
          <w:sz w:val="24"/>
          <w:szCs w:val="24"/>
        </w:rPr>
        <w:t>owever</w:t>
      </w:r>
      <w:r w:rsidR="00247CBC">
        <w:rPr>
          <w:rFonts w:ascii="Arial" w:hAnsi="Arial" w:cs="Arial"/>
          <w:sz w:val="24"/>
          <w:szCs w:val="24"/>
        </w:rPr>
        <w:t xml:space="preserve"> </w:t>
      </w:r>
      <w:r w:rsidR="001F5317">
        <w:rPr>
          <w:rFonts w:ascii="Arial" w:hAnsi="Arial" w:cs="Arial"/>
          <w:sz w:val="24"/>
          <w:szCs w:val="24"/>
        </w:rPr>
        <w:t>this guidance was created in 20</w:t>
      </w:r>
      <w:r w:rsidR="00F67DBF">
        <w:rPr>
          <w:rFonts w:ascii="Arial" w:hAnsi="Arial" w:cs="Arial"/>
          <w:sz w:val="24"/>
          <w:szCs w:val="24"/>
        </w:rPr>
        <w:t>20</w:t>
      </w:r>
      <w:r w:rsidR="001F5317">
        <w:rPr>
          <w:rFonts w:ascii="Arial" w:hAnsi="Arial" w:cs="Arial"/>
          <w:sz w:val="24"/>
          <w:szCs w:val="24"/>
        </w:rPr>
        <w:t xml:space="preserve">, and has not </w:t>
      </w:r>
      <w:r w:rsidR="002B4F3F">
        <w:rPr>
          <w:rFonts w:ascii="Arial" w:hAnsi="Arial" w:cs="Arial"/>
          <w:sz w:val="24"/>
          <w:szCs w:val="24"/>
        </w:rPr>
        <w:t>been updated since. This has left the internal resources severely out of date, and arguably not fit for purpose.</w:t>
      </w:r>
      <w:r w:rsidR="00F67DBF">
        <w:rPr>
          <w:rFonts w:ascii="Arial" w:hAnsi="Arial" w:cs="Arial"/>
          <w:sz w:val="24"/>
          <w:szCs w:val="24"/>
        </w:rPr>
        <w:t xml:space="preserve"> </w:t>
      </w:r>
      <w:r w:rsidR="001E52EC">
        <w:rPr>
          <w:rFonts w:ascii="Arial" w:hAnsi="Arial" w:cs="Arial"/>
          <w:sz w:val="24"/>
          <w:szCs w:val="24"/>
        </w:rPr>
        <w:t>NWSSP’s inability to update th</w:t>
      </w:r>
      <w:r w:rsidR="007005CA">
        <w:rPr>
          <w:rFonts w:ascii="Arial" w:hAnsi="Arial" w:cs="Arial"/>
          <w:sz w:val="24"/>
          <w:szCs w:val="24"/>
        </w:rPr>
        <w:t>e guidance</w:t>
      </w:r>
      <w:r w:rsidR="00F67DBF">
        <w:rPr>
          <w:rFonts w:ascii="Arial" w:hAnsi="Arial" w:cs="Arial"/>
          <w:sz w:val="24"/>
          <w:szCs w:val="24"/>
        </w:rPr>
        <w:t xml:space="preserve"> illuminates the </w:t>
      </w:r>
      <w:r w:rsidR="001E52EC">
        <w:rPr>
          <w:rFonts w:ascii="Arial" w:hAnsi="Arial" w:cs="Arial"/>
          <w:sz w:val="24"/>
          <w:szCs w:val="24"/>
        </w:rPr>
        <w:t xml:space="preserve">argument in 2.3, where </w:t>
      </w:r>
      <w:r w:rsidR="00ED7294">
        <w:rPr>
          <w:rFonts w:ascii="Arial" w:hAnsi="Arial" w:cs="Arial"/>
          <w:sz w:val="24"/>
          <w:szCs w:val="24"/>
        </w:rPr>
        <w:lastRenderedPageBreak/>
        <w:t>because of</w:t>
      </w:r>
      <w:r w:rsidR="001E52EC">
        <w:rPr>
          <w:rFonts w:ascii="Arial" w:hAnsi="Arial" w:cs="Arial"/>
          <w:sz w:val="24"/>
          <w:szCs w:val="24"/>
        </w:rPr>
        <w:t xml:space="preserve"> Coronavirus, other priorities took president opposed to career entry routes.</w:t>
      </w:r>
    </w:p>
    <w:p w14:paraId="6D558D02" w14:textId="36FFC35C" w:rsidR="00D4000D" w:rsidRDefault="00C81181" w:rsidP="00944270">
      <w:pPr>
        <w:spacing w:line="480" w:lineRule="auto"/>
        <w:rPr>
          <w:rFonts w:ascii="Arial" w:hAnsi="Arial" w:cs="Arial"/>
          <w:sz w:val="24"/>
          <w:szCs w:val="24"/>
        </w:rPr>
      </w:pPr>
      <w:r>
        <w:rPr>
          <w:rFonts w:ascii="Arial" w:hAnsi="Arial" w:cs="Arial"/>
          <w:sz w:val="24"/>
          <w:szCs w:val="24"/>
        </w:rPr>
        <w:tab/>
        <w:t xml:space="preserve">Whilst </w:t>
      </w:r>
      <w:r w:rsidR="00570FB1">
        <w:rPr>
          <w:rFonts w:ascii="Arial" w:hAnsi="Arial" w:cs="Arial"/>
          <w:sz w:val="24"/>
          <w:szCs w:val="24"/>
        </w:rPr>
        <w:t>NWSSP</w:t>
      </w:r>
      <w:r>
        <w:rPr>
          <w:rFonts w:ascii="Arial" w:hAnsi="Arial" w:cs="Arial"/>
          <w:sz w:val="24"/>
          <w:szCs w:val="24"/>
        </w:rPr>
        <w:t xml:space="preserve"> has only directly hired 2 staff members via an apprenticeship scheme,</w:t>
      </w:r>
      <w:r w:rsidR="00337E3F">
        <w:rPr>
          <w:rFonts w:ascii="Arial" w:hAnsi="Arial" w:cs="Arial"/>
          <w:sz w:val="24"/>
          <w:szCs w:val="24"/>
        </w:rPr>
        <w:t xml:space="preserve"> approximately 200 staff are currently upskilling </w:t>
      </w:r>
      <w:r w:rsidR="007D3909">
        <w:rPr>
          <w:rFonts w:ascii="Arial" w:hAnsi="Arial" w:cs="Arial"/>
          <w:sz w:val="24"/>
          <w:szCs w:val="24"/>
        </w:rPr>
        <w:t xml:space="preserve">through an apprenticeship qualification. This illuminates the findings from the CIPD (2021g), who noted 44% of organisations utilise apprenticeship </w:t>
      </w:r>
      <w:r w:rsidR="009D254B">
        <w:rPr>
          <w:rFonts w:ascii="Arial" w:hAnsi="Arial" w:cs="Arial"/>
          <w:sz w:val="24"/>
          <w:szCs w:val="24"/>
        </w:rPr>
        <w:t xml:space="preserve">qualifications to develop existing staff, compared to only 26% utilising </w:t>
      </w:r>
      <w:r w:rsidR="00864294">
        <w:rPr>
          <w:rFonts w:ascii="Arial" w:hAnsi="Arial" w:cs="Arial"/>
          <w:sz w:val="24"/>
          <w:szCs w:val="24"/>
        </w:rPr>
        <w:t xml:space="preserve">the scheme to recruit new talent. </w:t>
      </w:r>
      <w:r w:rsidR="00C40207">
        <w:rPr>
          <w:rFonts w:ascii="Arial" w:hAnsi="Arial" w:cs="Arial"/>
          <w:sz w:val="24"/>
          <w:szCs w:val="24"/>
        </w:rPr>
        <w:t xml:space="preserve">It is possible that UK organisations are opting to upskill their existing staff to compete in a tight labour market. </w:t>
      </w:r>
      <w:r w:rsidR="00F738D6">
        <w:rPr>
          <w:rFonts w:ascii="Arial" w:hAnsi="Arial" w:cs="Arial"/>
          <w:sz w:val="24"/>
          <w:szCs w:val="24"/>
        </w:rPr>
        <w:t xml:space="preserve">This was shown in 2018, where research found that </w:t>
      </w:r>
      <w:r w:rsidR="007A0D5F">
        <w:rPr>
          <w:rFonts w:ascii="Arial" w:hAnsi="Arial" w:cs="Arial"/>
          <w:sz w:val="24"/>
          <w:szCs w:val="24"/>
        </w:rPr>
        <w:t xml:space="preserve">almost 65% of businesses used training, and development schemes, like apprenticeships, to </w:t>
      </w:r>
      <w:r w:rsidR="0074664E">
        <w:rPr>
          <w:rFonts w:ascii="Arial" w:hAnsi="Arial" w:cs="Arial"/>
          <w:sz w:val="24"/>
          <w:szCs w:val="24"/>
        </w:rPr>
        <w:t xml:space="preserve">upskill their staff to </w:t>
      </w:r>
      <w:r w:rsidR="00985D63">
        <w:rPr>
          <w:rFonts w:ascii="Arial" w:hAnsi="Arial" w:cs="Arial"/>
          <w:sz w:val="24"/>
          <w:szCs w:val="24"/>
        </w:rPr>
        <w:t xml:space="preserve">combat talent shortages in a tight labour market (Manpower Group, 2018). </w:t>
      </w:r>
      <w:r w:rsidR="00CA291B">
        <w:rPr>
          <w:rFonts w:ascii="Arial" w:hAnsi="Arial" w:cs="Arial"/>
          <w:sz w:val="24"/>
          <w:szCs w:val="24"/>
        </w:rPr>
        <w:tab/>
      </w:r>
    </w:p>
    <w:p w14:paraId="0CF67C70" w14:textId="051ED8C4" w:rsidR="002A4D10" w:rsidRDefault="00566AFB" w:rsidP="00180DCF">
      <w:pPr>
        <w:pStyle w:val="Heading2"/>
        <w:numPr>
          <w:ilvl w:val="3"/>
          <w:numId w:val="49"/>
        </w:numPr>
        <w:spacing w:line="480" w:lineRule="auto"/>
        <w:rPr>
          <w:rFonts w:ascii="Arial" w:hAnsi="Arial" w:cs="Arial"/>
        </w:rPr>
      </w:pPr>
      <w:bookmarkStart w:id="29" w:name="_Toc94889663"/>
      <w:r>
        <w:rPr>
          <w:rFonts w:ascii="Arial" w:hAnsi="Arial" w:cs="Arial"/>
        </w:rPr>
        <w:t>Kickstart Scheme</w:t>
      </w:r>
      <w:bookmarkEnd w:id="29"/>
      <w:r>
        <w:rPr>
          <w:rFonts w:ascii="Arial" w:hAnsi="Arial" w:cs="Arial"/>
        </w:rPr>
        <w:t xml:space="preserve"> </w:t>
      </w:r>
    </w:p>
    <w:p w14:paraId="43F4ADFE" w14:textId="725402FB" w:rsidR="002A162D" w:rsidRDefault="00B37546" w:rsidP="008A7E33">
      <w:pPr>
        <w:spacing w:line="480" w:lineRule="auto"/>
        <w:rPr>
          <w:rFonts w:ascii="Arial" w:hAnsi="Arial" w:cs="Arial"/>
          <w:sz w:val="24"/>
          <w:szCs w:val="24"/>
        </w:rPr>
      </w:pPr>
      <w:r>
        <w:rPr>
          <w:rFonts w:ascii="Arial" w:hAnsi="Arial" w:cs="Arial"/>
          <w:sz w:val="24"/>
          <w:szCs w:val="24"/>
        </w:rPr>
        <w:t xml:space="preserve">The </w:t>
      </w:r>
      <w:r w:rsidR="00DC1FE2" w:rsidRPr="00872BE7">
        <w:rPr>
          <w:rFonts w:ascii="Arial" w:hAnsi="Arial" w:cs="Arial"/>
          <w:sz w:val="24"/>
          <w:szCs w:val="24"/>
        </w:rPr>
        <w:t xml:space="preserve">Government launched </w:t>
      </w:r>
      <w:r>
        <w:rPr>
          <w:rFonts w:ascii="Arial" w:hAnsi="Arial" w:cs="Arial"/>
          <w:sz w:val="24"/>
          <w:szCs w:val="24"/>
        </w:rPr>
        <w:t>the Kickstart</w:t>
      </w:r>
      <w:r w:rsidR="00DC1FE2" w:rsidRPr="00872BE7">
        <w:rPr>
          <w:rFonts w:ascii="Arial" w:hAnsi="Arial" w:cs="Arial"/>
          <w:sz w:val="24"/>
          <w:szCs w:val="24"/>
        </w:rPr>
        <w:t xml:space="preserve"> </w:t>
      </w:r>
      <w:r>
        <w:rPr>
          <w:rFonts w:ascii="Arial" w:hAnsi="Arial" w:cs="Arial"/>
          <w:sz w:val="24"/>
          <w:szCs w:val="24"/>
        </w:rPr>
        <w:t>S</w:t>
      </w:r>
      <w:r w:rsidR="00872BE7" w:rsidRPr="00872BE7">
        <w:rPr>
          <w:rFonts w:ascii="Arial" w:hAnsi="Arial" w:cs="Arial"/>
          <w:sz w:val="24"/>
          <w:szCs w:val="24"/>
        </w:rPr>
        <w:t>cheme to combat some of the challenges,</w:t>
      </w:r>
      <w:r>
        <w:rPr>
          <w:rFonts w:ascii="Arial" w:hAnsi="Arial" w:cs="Arial"/>
          <w:sz w:val="24"/>
          <w:szCs w:val="24"/>
        </w:rPr>
        <w:t xml:space="preserve"> brought to individuals and organisations by t</w:t>
      </w:r>
      <w:r w:rsidR="008C6F89">
        <w:rPr>
          <w:rFonts w:ascii="Arial" w:hAnsi="Arial" w:cs="Arial"/>
          <w:sz w:val="24"/>
          <w:szCs w:val="24"/>
        </w:rPr>
        <w:t>he pandemic.</w:t>
      </w:r>
      <w:r w:rsidR="00872BE7" w:rsidRPr="00872BE7">
        <w:rPr>
          <w:rFonts w:ascii="Arial" w:hAnsi="Arial" w:cs="Arial"/>
          <w:sz w:val="24"/>
          <w:szCs w:val="24"/>
        </w:rPr>
        <w:t xml:space="preserve"> </w:t>
      </w:r>
      <w:r w:rsidR="001D434C">
        <w:rPr>
          <w:rFonts w:ascii="Arial" w:hAnsi="Arial" w:cs="Arial"/>
          <w:sz w:val="24"/>
          <w:szCs w:val="24"/>
        </w:rPr>
        <w:t xml:space="preserve">Anyone aged 16-24, who is on universal credit and has either been unable to secure </w:t>
      </w:r>
      <w:r w:rsidR="00AD17E9">
        <w:rPr>
          <w:rFonts w:ascii="Arial" w:hAnsi="Arial" w:cs="Arial"/>
          <w:sz w:val="24"/>
          <w:szCs w:val="24"/>
        </w:rPr>
        <w:t>employment or</w:t>
      </w:r>
      <w:r w:rsidR="001D434C">
        <w:rPr>
          <w:rFonts w:ascii="Arial" w:hAnsi="Arial" w:cs="Arial"/>
          <w:sz w:val="24"/>
          <w:szCs w:val="24"/>
        </w:rPr>
        <w:t xml:space="preserve"> has lost their job </w:t>
      </w:r>
      <w:r w:rsidR="00AD17E9">
        <w:rPr>
          <w:rFonts w:ascii="Arial" w:hAnsi="Arial" w:cs="Arial"/>
          <w:sz w:val="24"/>
          <w:szCs w:val="24"/>
        </w:rPr>
        <w:t>because of</w:t>
      </w:r>
      <w:r w:rsidR="00C15992">
        <w:rPr>
          <w:rFonts w:ascii="Arial" w:hAnsi="Arial" w:cs="Arial"/>
          <w:sz w:val="24"/>
          <w:szCs w:val="24"/>
        </w:rPr>
        <w:t xml:space="preserve"> the pandemic, can take part in the scheme</w:t>
      </w:r>
      <w:r w:rsidR="00F12A92">
        <w:rPr>
          <w:rFonts w:ascii="Arial" w:hAnsi="Arial" w:cs="Arial"/>
          <w:sz w:val="24"/>
          <w:szCs w:val="24"/>
        </w:rPr>
        <w:t xml:space="preserve"> (GOV.UK, 2021</w:t>
      </w:r>
      <w:r w:rsidR="00653039">
        <w:rPr>
          <w:rFonts w:ascii="Arial" w:hAnsi="Arial" w:cs="Arial"/>
          <w:sz w:val="24"/>
          <w:szCs w:val="24"/>
        </w:rPr>
        <w:t>b</w:t>
      </w:r>
      <w:r w:rsidR="00F12A92">
        <w:rPr>
          <w:rFonts w:ascii="Arial" w:hAnsi="Arial" w:cs="Arial"/>
          <w:sz w:val="24"/>
          <w:szCs w:val="24"/>
        </w:rPr>
        <w:t>)</w:t>
      </w:r>
      <w:r w:rsidR="00C15992">
        <w:rPr>
          <w:rFonts w:ascii="Arial" w:hAnsi="Arial" w:cs="Arial"/>
          <w:sz w:val="24"/>
          <w:szCs w:val="24"/>
        </w:rPr>
        <w:t xml:space="preserve">. </w:t>
      </w:r>
      <w:r w:rsidR="00AB765B">
        <w:rPr>
          <w:rFonts w:ascii="Arial" w:hAnsi="Arial" w:cs="Arial"/>
          <w:sz w:val="24"/>
          <w:szCs w:val="24"/>
        </w:rPr>
        <w:t>Eligible people can</w:t>
      </w:r>
      <w:r w:rsidR="00DD4BF4">
        <w:rPr>
          <w:rFonts w:ascii="Arial" w:hAnsi="Arial" w:cs="Arial"/>
          <w:sz w:val="24"/>
          <w:szCs w:val="24"/>
        </w:rPr>
        <w:t xml:space="preserve"> join a new organisation for 6 months and gain the necessary skills and </w:t>
      </w:r>
      <w:r w:rsidR="00073B29">
        <w:rPr>
          <w:rFonts w:ascii="Arial" w:hAnsi="Arial" w:cs="Arial"/>
          <w:sz w:val="24"/>
          <w:szCs w:val="24"/>
        </w:rPr>
        <w:t>experiences that will help them secure permanent employment (</w:t>
      </w:r>
      <w:r w:rsidR="006976EE">
        <w:rPr>
          <w:rFonts w:ascii="Arial" w:hAnsi="Arial" w:cs="Arial"/>
          <w:sz w:val="24"/>
          <w:szCs w:val="24"/>
        </w:rPr>
        <w:t>UK</w:t>
      </w:r>
      <w:r w:rsidR="00073B29">
        <w:rPr>
          <w:rFonts w:ascii="Arial" w:hAnsi="Arial" w:cs="Arial"/>
          <w:sz w:val="24"/>
          <w:szCs w:val="24"/>
        </w:rPr>
        <w:t xml:space="preserve"> Government, 2022). </w:t>
      </w:r>
      <w:r w:rsidR="008A7E33">
        <w:rPr>
          <w:rFonts w:ascii="Arial" w:hAnsi="Arial" w:cs="Arial"/>
          <w:sz w:val="24"/>
          <w:szCs w:val="24"/>
        </w:rPr>
        <w:t xml:space="preserve">The benefits for organisations interested in taking part in the scheme are </w:t>
      </w:r>
      <w:r w:rsidR="004A2D37">
        <w:rPr>
          <w:rFonts w:ascii="Arial" w:hAnsi="Arial" w:cs="Arial"/>
          <w:sz w:val="24"/>
          <w:szCs w:val="24"/>
        </w:rPr>
        <w:t>demonstrated below</w:t>
      </w:r>
      <w:r w:rsidR="00B570C8">
        <w:rPr>
          <w:rFonts w:ascii="Arial" w:hAnsi="Arial" w:cs="Arial"/>
          <w:sz w:val="24"/>
          <w:szCs w:val="24"/>
        </w:rPr>
        <w:t xml:space="preserve"> (see table 1)</w:t>
      </w:r>
      <w:r w:rsidR="004A2D37">
        <w:rPr>
          <w:rFonts w:ascii="Arial" w:hAnsi="Arial" w:cs="Arial"/>
          <w:sz w:val="24"/>
          <w:szCs w:val="24"/>
        </w:rPr>
        <w:t>:</w:t>
      </w:r>
    </w:p>
    <w:p w14:paraId="79C66630" w14:textId="5D7EA0D4" w:rsidR="007C5C6D" w:rsidRDefault="007C5C6D" w:rsidP="007C5C6D">
      <w:pPr>
        <w:pStyle w:val="Caption"/>
        <w:keepNext/>
      </w:pPr>
      <w:bookmarkStart w:id="30" w:name="_Toc94798984"/>
      <w:r>
        <w:t xml:space="preserve">Table </w:t>
      </w:r>
      <w:r w:rsidR="00383B0B">
        <w:fldChar w:fldCharType="begin"/>
      </w:r>
      <w:r w:rsidR="00383B0B">
        <w:instrText xml:space="preserve"> SEQ Table \* ARABIC </w:instrText>
      </w:r>
      <w:r w:rsidR="00383B0B">
        <w:fldChar w:fldCharType="separate"/>
      </w:r>
      <w:r>
        <w:rPr>
          <w:noProof/>
        </w:rPr>
        <w:t>1</w:t>
      </w:r>
      <w:r w:rsidR="00383B0B">
        <w:rPr>
          <w:noProof/>
        </w:rPr>
        <w:fldChar w:fldCharType="end"/>
      </w:r>
      <w:r>
        <w:t xml:space="preserve">: </w:t>
      </w:r>
      <w:r w:rsidRPr="0038229A">
        <w:t>Advantages for organisations taking part in the Kickstart Scheme</w:t>
      </w:r>
      <w:bookmarkEnd w:id="30"/>
    </w:p>
    <w:tbl>
      <w:tblPr>
        <w:tblStyle w:val="TableGrid"/>
        <w:tblW w:w="0" w:type="auto"/>
        <w:tblLook w:val="04A0" w:firstRow="1" w:lastRow="0" w:firstColumn="1" w:lastColumn="0" w:noHBand="0" w:noVBand="1"/>
      </w:tblPr>
      <w:tblGrid>
        <w:gridCol w:w="9016"/>
      </w:tblGrid>
      <w:tr w:rsidR="004A2D37" w14:paraId="076CDFD3" w14:textId="77777777" w:rsidTr="00B570C8">
        <w:tc>
          <w:tcPr>
            <w:tcW w:w="9016" w:type="dxa"/>
            <w:shd w:val="clear" w:color="auto" w:fill="E7E6E6" w:themeFill="background2"/>
          </w:tcPr>
          <w:p w14:paraId="16E5C2BF" w14:textId="683C2D00" w:rsidR="004A2D37" w:rsidRPr="00427E1F" w:rsidRDefault="00FF0AB5" w:rsidP="00427E1F">
            <w:pPr>
              <w:pStyle w:val="ListParagraph"/>
              <w:numPr>
                <w:ilvl w:val="0"/>
                <w:numId w:val="47"/>
              </w:numPr>
              <w:spacing w:line="360" w:lineRule="auto"/>
              <w:rPr>
                <w:rFonts w:ascii="Arial" w:hAnsi="Arial" w:cs="Arial"/>
                <w:sz w:val="24"/>
                <w:szCs w:val="24"/>
              </w:rPr>
            </w:pPr>
            <w:r w:rsidRPr="00427E1F">
              <w:rPr>
                <w:rFonts w:ascii="Arial" w:hAnsi="Arial" w:cs="Arial"/>
                <w:sz w:val="24"/>
                <w:szCs w:val="24"/>
              </w:rPr>
              <w:t>Complying with a moral duty to help others</w:t>
            </w:r>
            <w:r w:rsidR="0072043E" w:rsidRPr="00427E1F">
              <w:rPr>
                <w:rFonts w:ascii="Arial" w:hAnsi="Arial" w:cs="Arial"/>
                <w:sz w:val="24"/>
                <w:szCs w:val="24"/>
              </w:rPr>
              <w:t>.</w:t>
            </w:r>
          </w:p>
        </w:tc>
      </w:tr>
      <w:tr w:rsidR="004A2D37" w14:paraId="22FA35BC" w14:textId="77777777" w:rsidTr="00B570C8">
        <w:tc>
          <w:tcPr>
            <w:tcW w:w="9016" w:type="dxa"/>
            <w:shd w:val="clear" w:color="auto" w:fill="E7E6E6" w:themeFill="background2"/>
          </w:tcPr>
          <w:p w14:paraId="76D34B3C" w14:textId="35A9625D" w:rsidR="0072043E" w:rsidRPr="00427E1F" w:rsidRDefault="0072043E" w:rsidP="00427E1F">
            <w:pPr>
              <w:pStyle w:val="ListParagraph"/>
              <w:numPr>
                <w:ilvl w:val="0"/>
                <w:numId w:val="47"/>
              </w:numPr>
              <w:spacing w:line="360" w:lineRule="auto"/>
              <w:rPr>
                <w:rFonts w:ascii="Arial" w:hAnsi="Arial" w:cs="Arial"/>
                <w:sz w:val="24"/>
                <w:szCs w:val="24"/>
              </w:rPr>
            </w:pPr>
            <w:r w:rsidRPr="00427E1F">
              <w:rPr>
                <w:rFonts w:ascii="Arial" w:hAnsi="Arial" w:cs="Arial"/>
                <w:sz w:val="24"/>
                <w:szCs w:val="24"/>
              </w:rPr>
              <w:t>The wages are fully funded at National Minimum Wage by the Government</w:t>
            </w:r>
          </w:p>
        </w:tc>
      </w:tr>
      <w:tr w:rsidR="0072043E" w14:paraId="744D9C83" w14:textId="77777777" w:rsidTr="00B570C8">
        <w:tc>
          <w:tcPr>
            <w:tcW w:w="9016" w:type="dxa"/>
            <w:shd w:val="clear" w:color="auto" w:fill="E7E6E6" w:themeFill="background2"/>
          </w:tcPr>
          <w:p w14:paraId="3C7F2224" w14:textId="593BD09C" w:rsidR="0072043E" w:rsidRPr="00427E1F" w:rsidRDefault="00936DC4" w:rsidP="00427E1F">
            <w:pPr>
              <w:pStyle w:val="ListParagraph"/>
              <w:numPr>
                <w:ilvl w:val="0"/>
                <w:numId w:val="47"/>
              </w:numPr>
              <w:spacing w:line="360" w:lineRule="auto"/>
              <w:rPr>
                <w:rFonts w:ascii="Arial" w:hAnsi="Arial" w:cs="Arial"/>
                <w:sz w:val="24"/>
                <w:szCs w:val="24"/>
              </w:rPr>
            </w:pPr>
            <w:r w:rsidRPr="00427E1F">
              <w:rPr>
                <w:rFonts w:ascii="Arial" w:hAnsi="Arial" w:cs="Arial"/>
                <w:sz w:val="24"/>
                <w:szCs w:val="24"/>
              </w:rPr>
              <w:lastRenderedPageBreak/>
              <w:t>Each employee comes with a £1500 grant which can be spent on set-up costs and or learning and development</w:t>
            </w:r>
          </w:p>
        </w:tc>
      </w:tr>
      <w:tr w:rsidR="00936DC4" w14:paraId="329EAC3A" w14:textId="77777777" w:rsidTr="00B570C8">
        <w:tc>
          <w:tcPr>
            <w:tcW w:w="9016" w:type="dxa"/>
            <w:shd w:val="clear" w:color="auto" w:fill="E7E6E6" w:themeFill="background2"/>
          </w:tcPr>
          <w:p w14:paraId="438DD12E" w14:textId="481DDF39" w:rsidR="00936DC4" w:rsidRPr="00427E1F" w:rsidRDefault="00D75C5D" w:rsidP="00427E1F">
            <w:pPr>
              <w:pStyle w:val="ListParagraph"/>
              <w:numPr>
                <w:ilvl w:val="0"/>
                <w:numId w:val="47"/>
              </w:numPr>
              <w:spacing w:line="360" w:lineRule="auto"/>
              <w:rPr>
                <w:rFonts w:ascii="Arial" w:hAnsi="Arial" w:cs="Arial"/>
                <w:sz w:val="24"/>
                <w:szCs w:val="24"/>
              </w:rPr>
            </w:pPr>
            <w:r w:rsidRPr="00427E1F">
              <w:rPr>
                <w:rFonts w:ascii="Arial" w:hAnsi="Arial" w:cs="Arial"/>
                <w:sz w:val="24"/>
                <w:szCs w:val="24"/>
              </w:rPr>
              <w:t xml:space="preserve">National Insurance contributions are paid by the Government </w:t>
            </w:r>
          </w:p>
        </w:tc>
      </w:tr>
      <w:tr w:rsidR="00D75C5D" w14:paraId="0940AFEB" w14:textId="77777777" w:rsidTr="00B570C8">
        <w:tc>
          <w:tcPr>
            <w:tcW w:w="9016" w:type="dxa"/>
            <w:shd w:val="clear" w:color="auto" w:fill="E7E6E6" w:themeFill="background2"/>
          </w:tcPr>
          <w:p w14:paraId="2FB3368E" w14:textId="279C4400" w:rsidR="00D75C5D" w:rsidRPr="00427E1F" w:rsidRDefault="00D75C5D" w:rsidP="00427E1F">
            <w:pPr>
              <w:pStyle w:val="ListParagraph"/>
              <w:numPr>
                <w:ilvl w:val="0"/>
                <w:numId w:val="47"/>
              </w:numPr>
              <w:spacing w:line="360" w:lineRule="auto"/>
              <w:rPr>
                <w:rFonts w:ascii="Arial" w:hAnsi="Arial" w:cs="Arial"/>
                <w:sz w:val="24"/>
                <w:szCs w:val="24"/>
              </w:rPr>
            </w:pPr>
            <w:r w:rsidRPr="00427E1F">
              <w:rPr>
                <w:rFonts w:ascii="Arial" w:hAnsi="Arial" w:cs="Arial"/>
                <w:sz w:val="24"/>
                <w:szCs w:val="24"/>
              </w:rPr>
              <w:t xml:space="preserve">Minimum </w:t>
            </w:r>
            <w:r w:rsidR="00427E1F" w:rsidRPr="00427E1F">
              <w:rPr>
                <w:rFonts w:ascii="Arial" w:hAnsi="Arial" w:cs="Arial"/>
                <w:sz w:val="24"/>
                <w:szCs w:val="24"/>
              </w:rPr>
              <w:t>pension contributions are automatically paid by the Government</w:t>
            </w:r>
          </w:p>
        </w:tc>
      </w:tr>
    </w:tbl>
    <w:p w14:paraId="0800925F" w14:textId="024E54BB" w:rsidR="004A2D37" w:rsidRDefault="004A2D37" w:rsidP="008A7E33">
      <w:pPr>
        <w:spacing w:line="480" w:lineRule="auto"/>
        <w:rPr>
          <w:rFonts w:ascii="Arial" w:hAnsi="Arial" w:cs="Arial"/>
        </w:rPr>
      </w:pPr>
    </w:p>
    <w:p w14:paraId="1215389E" w14:textId="34B0FB93" w:rsidR="00C57E77" w:rsidRPr="00CC6D92" w:rsidRDefault="00C57E77" w:rsidP="008A7E33">
      <w:pPr>
        <w:spacing w:line="480" w:lineRule="auto"/>
        <w:rPr>
          <w:rFonts w:ascii="Arial" w:hAnsi="Arial" w:cs="Arial"/>
          <w:sz w:val="24"/>
          <w:szCs w:val="24"/>
        </w:rPr>
      </w:pPr>
      <w:r w:rsidRPr="00CC6D92">
        <w:rPr>
          <w:rFonts w:ascii="Arial" w:hAnsi="Arial" w:cs="Arial"/>
          <w:sz w:val="24"/>
          <w:szCs w:val="24"/>
        </w:rPr>
        <w:tab/>
        <w:t>In July 2021, NWSSP created a new post in the POD team – an Organisational Development Officer. As part of their role, they are expected to explore alternative career entry route</w:t>
      </w:r>
      <w:r w:rsidR="00FA59BA" w:rsidRPr="00CC6D92">
        <w:rPr>
          <w:rFonts w:ascii="Arial" w:hAnsi="Arial" w:cs="Arial"/>
          <w:sz w:val="24"/>
          <w:szCs w:val="24"/>
        </w:rPr>
        <w:t xml:space="preserve">s, as well as nurturing existing process, to broaden the talent pool for the organisation. </w:t>
      </w:r>
      <w:r w:rsidR="00272DEC" w:rsidRPr="00CC6D92">
        <w:rPr>
          <w:rFonts w:ascii="Arial" w:hAnsi="Arial" w:cs="Arial"/>
          <w:sz w:val="24"/>
          <w:szCs w:val="24"/>
        </w:rPr>
        <w:t>Consequently, the officer</w:t>
      </w:r>
      <w:r w:rsidR="003C27DE" w:rsidRPr="00CC6D92">
        <w:rPr>
          <w:rFonts w:ascii="Arial" w:hAnsi="Arial" w:cs="Arial"/>
          <w:sz w:val="24"/>
          <w:szCs w:val="24"/>
        </w:rPr>
        <w:t xml:space="preserve"> has engaged with the Kickstart programme, resulting in </w:t>
      </w:r>
      <w:r w:rsidR="0088339B" w:rsidRPr="00CC6D92">
        <w:rPr>
          <w:rFonts w:ascii="Arial" w:hAnsi="Arial" w:cs="Arial"/>
          <w:sz w:val="24"/>
          <w:szCs w:val="24"/>
        </w:rPr>
        <w:t xml:space="preserve">31 new employees for NWSSP. By taking part in the scheme, an opportunity has been provided to those who may have otherwise </w:t>
      </w:r>
      <w:r w:rsidR="00F51A29" w:rsidRPr="00CC6D92">
        <w:rPr>
          <w:rFonts w:ascii="Arial" w:hAnsi="Arial" w:cs="Arial"/>
          <w:sz w:val="24"/>
          <w:szCs w:val="24"/>
        </w:rPr>
        <w:t xml:space="preserve">struggled to access opportunities within the NHS. </w:t>
      </w:r>
    </w:p>
    <w:p w14:paraId="0E6202C8" w14:textId="04AFFAE4" w:rsidR="00C265F6" w:rsidRDefault="00BC0B32" w:rsidP="00180DCF">
      <w:pPr>
        <w:pStyle w:val="Heading2"/>
        <w:numPr>
          <w:ilvl w:val="2"/>
          <w:numId w:val="49"/>
        </w:numPr>
        <w:spacing w:line="480" w:lineRule="auto"/>
        <w:rPr>
          <w:rFonts w:ascii="Arial" w:hAnsi="Arial" w:cs="Arial"/>
        </w:rPr>
      </w:pPr>
      <w:bookmarkStart w:id="31" w:name="_Toc94889664"/>
      <w:r>
        <w:rPr>
          <w:rFonts w:ascii="Arial" w:hAnsi="Arial" w:cs="Arial"/>
        </w:rPr>
        <w:t>Resource</w:t>
      </w:r>
      <w:bookmarkEnd w:id="31"/>
    </w:p>
    <w:p w14:paraId="6E38B10D" w14:textId="66CAD0C3" w:rsidR="00BC0B32" w:rsidRPr="003650E6" w:rsidRDefault="00BC0B32" w:rsidP="00BC0B32">
      <w:pPr>
        <w:spacing w:line="480" w:lineRule="auto"/>
        <w:rPr>
          <w:rFonts w:ascii="Arial" w:hAnsi="Arial" w:cs="Arial"/>
          <w:sz w:val="24"/>
          <w:szCs w:val="24"/>
        </w:rPr>
      </w:pPr>
      <w:r w:rsidRPr="003650E6">
        <w:rPr>
          <w:rFonts w:ascii="Arial" w:hAnsi="Arial" w:cs="Arial"/>
          <w:sz w:val="24"/>
          <w:szCs w:val="24"/>
        </w:rPr>
        <w:t xml:space="preserve">Whilst widening access is part of the new Organisational Development role, they also support the wider POD team, </w:t>
      </w:r>
      <w:r w:rsidR="00E76A13" w:rsidRPr="003650E6">
        <w:rPr>
          <w:rFonts w:ascii="Arial" w:hAnsi="Arial" w:cs="Arial"/>
          <w:sz w:val="24"/>
          <w:szCs w:val="24"/>
        </w:rPr>
        <w:t xml:space="preserve">particularly the </w:t>
      </w:r>
      <w:r w:rsidR="00051C99" w:rsidRPr="003650E6">
        <w:rPr>
          <w:rFonts w:ascii="Arial" w:hAnsi="Arial" w:cs="Arial"/>
          <w:sz w:val="24"/>
          <w:szCs w:val="24"/>
        </w:rPr>
        <w:t>4 Specialist Facilitators</w:t>
      </w:r>
      <w:r w:rsidRPr="003650E6">
        <w:rPr>
          <w:rFonts w:ascii="Arial" w:hAnsi="Arial" w:cs="Arial"/>
          <w:sz w:val="24"/>
          <w:szCs w:val="24"/>
        </w:rPr>
        <w:t xml:space="preserve">. As a result, the running of the </w:t>
      </w:r>
      <w:r w:rsidR="00051C99" w:rsidRPr="003650E6">
        <w:rPr>
          <w:rFonts w:ascii="Arial" w:hAnsi="Arial" w:cs="Arial"/>
          <w:sz w:val="24"/>
          <w:szCs w:val="24"/>
        </w:rPr>
        <w:t>K</w:t>
      </w:r>
      <w:r w:rsidRPr="003650E6">
        <w:rPr>
          <w:rFonts w:ascii="Arial" w:hAnsi="Arial" w:cs="Arial"/>
          <w:sz w:val="24"/>
          <w:szCs w:val="24"/>
        </w:rPr>
        <w:t xml:space="preserve">ickstart </w:t>
      </w:r>
      <w:r w:rsidR="00051C99" w:rsidRPr="003650E6">
        <w:rPr>
          <w:rFonts w:ascii="Arial" w:hAnsi="Arial" w:cs="Arial"/>
          <w:sz w:val="24"/>
          <w:szCs w:val="24"/>
        </w:rPr>
        <w:t>S</w:t>
      </w:r>
      <w:r w:rsidRPr="003650E6">
        <w:rPr>
          <w:rFonts w:ascii="Arial" w:hAnsi="Arial" w:cs="Arial"/>
          <w:sz w:val="24"/>
          <w:szCs w:val="24"/>
        </w:rPr>
        <w:t xml:space="preserve">cheme has been their only development of the widening access agenda at NWSSP, meaning that the development of the existing </w:t>
      </w:r>
      <w:r w:rsidR="00986B99" w:rsidRPr="003650E6">
        <w:rPr>
          <w:rFonts w:ascii="Arial" w:hAnsi="Arial" w:cs="Arial"/>
          <w:sz w:val="24"/>
          <w:szCs w:val="24"/>
        </w:rPr>
        <w:t xml:space="preserve">and </w:t>
      </w:r>
      <w:r w:rsidR="002908DD" w:rsidRPr="003650E6">
        <w:rPr>
          <w:rFonts w:ascii="Arial" w:hAnsi="Arial" w:cs="Arial"/>
          <w:sz w:val="24"/>
          <w:szCs w:val="24"/>
        </w:rPr>
        <w:t>new</w:t>
      </w:r>
      <w:r w:rsidR="00986B99" w:rsidRPr="003650E6">
        <w:rPr>
          <w:rFonts w:ascii="Arial" w:hAnsi="Arial" w:cs="Arial"/>
          <w:sz w:val="24"/>
          <w:szCs w:val="24"/>
        </w:rPr>
        <w:t xml:space="preserve"> career entry routes</w:t>
      </w:r>
      <w:r w:rsidRPr="003650E6">
        <w:rPr>
          <w:rFonts w:ascii="Arial" w:hAnsi="Arial" w:cs="Arial"/>
          <w:sz w:val="24"/>
          <w:szCs w:val="24"/>
        </w:rPr>
        <w:t>, have not been developed.</w:t>
      </w:r>
    </w:p>
    <w:p w14:paraId="67B9D983" w14:textId="6B6C371B" w:rsidR="005028CC" w:rsidRPr="003650E6" w:rsidRDefault="008D5D3D" w:rsidP="008972FB">
      <w:pPr>
        <w:spacing w:line="480" w:lineRule="auto"/>
        <w:rPr>
          <w:rFonts w:ascii="Arial" w:hAnsi="Arial" w:cs="Arial"/>
          <w:sz w:val="24"/>
          <w:szCs w:val="24"/>
        </w:rPr>
      </w:pPr>
      <w:r w:rsidRPr="003650E6">
        <w:rPr>
          <w:rFonts w:ascii="Arial" w:hAnsi="Arial" w:cs="Arial"/>
          <w:sz w:val="24"/>
          <w:szCs w:val="24"/>
        </w:rPr>
        <w:tab/>
        <w:t>As of January 2022,</w:t>
      </w:r>
      <w:r w:rsidR="009D62C9" w:rsidRPr="003650E6">
        <w:rPr>
          <w:rFonts w:ascii="Arial" w:hAnsi="Arial" w:cs="Arial"/>
          <w:sz w:val="24"/>
          <w:szCs w:val="24"/>
        </w:rPr>
        <w:t xml:space="preserve"> POD</w:t>
      </w:r>
      <w:r w:rsidR="00AA3D21" w:rsidRPr="003650E6">
        <w:rPr>
          <w:rFonts w:ascii="Arial" w:hAnsi="Arial" w:cs="Arial"/>
          <w:sz w:val="24"/>
          <w:szCs w:val="24"/>
        </w:rPr>
        <w:t xml:space="preserve"> </w:t>
      </w:r>
      <w:r w:rsidR="009D62C9" w:rsidRPr="003650E6">
        <w:rPr>
          <w:rFonts w:ascii="Arial" w:hAnsi="Arial" w:cs="Arial"/>
          <w:sz w:val="24"/>
          <w:szCs w:val="24"/>
        </w:rPr>
        <w:t>recruited a new Specialist Facilitator, responsible for Culture</w:t>
      </w:r>
      <w:r w:rsidR="005C1AE2" w:rsidRPr="003650E6">
        <w:rPr>
          <w:rFonts w:ascii="Arial" w:hAnsi="Arial" w:cs="Arial"/>
          <w:sz w:val="24"/>
          <w:szCs w:val="24"/>
        </w:rPr>
        <w:t xml:space="preserve"> and Inclusion</w:t>
      </w:r>
      <w:r w:rsidR="009D62C9" w:rsidRPr="003650E6">
        <w:rPr>
          <w:rFonts w:ascii="Arial" w:hAnsi="Arial" w:cs="Arial"/>
          <w:sz w:val="24"/>
          <w:szCs w:val="24"/>
        </w:rPr>
        <w:t xml:space="preserve"> </w:t>
      </w:r>
      <w:r w:rsidR="005C1AE2" w:rsidRPr="003650E6">
        <w:rPr>
          <w:rFonts w:ascii="Arial" w:hAnsi="Arial" w:cs="Arial"/>
          <w:sz w:val="24"/>
          <w:szCs w:val="24"/>
        </w:rPr>
        <w:t>at NWSSP</w:t>
      </w:r>
      <w:r w:rsidR="009D62C9" w:rsidRPr="003650E6">
        <w:rPr>
          <w:rFonts w:ascii="Arial" w:hAnsi="Arial" w:cs="Arial"/>
          <w:sz w:val="24"/>
          <w:szCs w:val="24"/>
        </w:rPr>
        <w:t xml:space="preserve">. </w:t>
      </w:r>
      <w:r w:rsidR="00E35450" w:rsidRPr="003650E6">
        <w:rPr>
          <w:rFonts w:ascii="Arial" w:hAnsi="Arial" w:cs="Arial"/>
          <w:sz w:val="24"/>
          <w:szCs w:val="24"/>
        </w:rPr>
        <w:t xml:space="preserve">This decision was made </w:t>
      </w:r>
      <w:r w:rsidR="00F229E7" w:rsidRPr="003650E6">
        <w:rPr>
          <w:rFonts w:ascii="Arial" w:hAnsi="Arial" w:cs="Arial"/>
          <w:sz w:val="24"/>
          <w:szCs w:val="24"/>
        </w:rPr>
        <w:t>in alignment with the CIPD (</w:t>
      </w:r>
      <w:r w:rsidR="00E1758D" w:rsidRPr="003650E6">
        <w:rPr>
          <w:rFonts w:ascii="Arial" w:hAnsi="Arial" w:cs="Arial"/>
          <w:sz w:val="24"/>
          <w:szCs w:val="24"/>
        </w:rPr>
        <w:t>2022) Professions Map</w:t>
      </w:r>
      <w:r w:rsidR="0034620A" w:rsidRPr="003650E6">
        <w:rPr>
          <w:rFonts w:ascii="Arial" w:hAnsi="Arial" w:cs="Arial"/>
          <w:sz w:val="24"/>
          <w:szCs w:val="24"/>
        </w:rPr>
        <w:t xml:space="preserve">, where culture and behaviour </w:t>
      </w:r>
      <w:r w:rsidR="0077015C" w:rsidRPr="003650E6">
        <w:rPr>
          <w:rFonts w:ascii="Arial" w:hAnsi="Arial" w:cs="Arial"/>
          <w:sz w:val="24"/>
          <w:szCs w:val="24"/>
        </w:rPr>
        <w:t>are</w:t>
      </w:r>
      <w:r w:rsidR="0034620A" w:rsidRPr="003650E6">
        <w:rPr>
          <w:rFonts w:ascii="Arial" w:hAnsi="Arial" w:cs="Arial"/>
          <w:sz w:val="24"/>
          <w:szCs w:val="24"/>
        </w:rPr>
        <w:t xml:space="preserve"> </w:t>
      </w:r>
      <w:r w:rsidR="0092442C" w:rsidRPr="003650E6">
        <w:rPr>
          <w:rFonts w:ascii="Arial" w:hAnsi="Arial" w:cs="Arial"/>
          <w:sz w:val="24"/>
          <w:szCs w:val="24"/>
        </w:rPr>
        <w:t xml:space="preserve">core knowledge, and working inclusively and ethically </w:t>
      </w:r>
      <w:r w:rsidR="00D00919" w:rsidRPr="003650E6">
        <w:rPr>
          <w:rFonts w:ascii="Arial" w:hAnsi="Arial" w:cs="Arial"/>
          <w:sz w:val="24"/>
          <w:szCs w:val="24"/>
        </w:rPr>
        <w:t>are</w:t>
      </w:r>
      <w:r w:rsidR="0092442C" w:rsidRPr="003650E6">
        <w:rPr>
          <w:rFonts w:ascii="Arial" w:hAnsi="Arial" w:cs="Arial"/>
          <w:sz w:val="24"/>
          <w:szCs w:val="24"/>
        </w:rPr>
        <w:t xml:space="preserve"> core behaviour</w:t>
      </w:r>
      <w:r w:rsidR="0067466B" w:rsidRPr="003650E6">
        <w:rPr>
          <w:rFonts w:ascii="Arial" w:hAnsi="Arial" w:cs="Arial"/>
          <w:sz w:val="24"/>
          <w:szCs w:val="24"/>
        </w:rPr>
        <w:t xml:space="preserve"> of HR professionals</w:t>
      </w:r>
      <w:r w:rsidR="00317A64" w:rsidRPr="003650E6">
        <w:rPr>
          <w:rFonts w:ascii="Arial" w:hAnsi="Arial" w:cs="Arial"/>
          <w:sz w:val="24"/>
          <w:szCs w:val="24"/>
        </w:rPr>
        <w:t xml:space="preserve">. The Facilitator will lead </w:t>
      </w:r>
      <w:r w:rsidR="00317A64" w:rsidRPr="003650E6">
        <w:rPr>
          <w:rFonts w:ascii="Arial" w:hAnsi="Arial" w:cs="Arial"/>
          <w:i/>
          <w:iCs/>
          <w:sz w:val="24"/>
          <w:szCs w:val="24"/>
        </w:rPr>
        <w:t>‘This is our NWSSP’</w:t>
      </w:r>
      <w:r w:rsidR="00EC6D51" w:rsidRPr="003650E6">
        <w:rPr>
          <w:rFonts w:ascii="Arial" w:hAnsi="Arial" w:cs="Arial"/>
          <w:sz w:val="24"/>
          <w:szCs w:val="24"/>
        </w:rPr>
        <w:t xml:space="preserve">, working with staff to develop a culture of learning, compassion, </w:t>
      </w:r>
      <w:r w:rsidR="004E4AF5" w:rsidRPr="003650E6">
        <w:rPr>
          <w:rFonts w:ascii="Arial" w:hAnsi="Arial" w:cs="Arial"/>
          <w:sz w:val="24"/>
          <w:szCs w:val="24"/>
        </w:rPr>
        <w:t>inclusivity,</w:t>
      </w:r>
      <w:r w:rsidR="00EC6D51" w:rsidRPr="003650E6">
        <w:rPr>
          <w:rFonts w:ascii="Arial" w:hAnsi="Arial" w:cs="Arial"/>
          <w:sz w:val="24"/>
          <w:szCs w:val="24"/>
        </w:rPr>
        <w:t xml:space="preserve"> and innovation</w:t>
      </w:r>
      <w:r w:rsidR="004E4AF5" w:rsidRPr="003650E6">
        <w:rPr>
          <w:rFonts w:ascii="Arial" w:hAnsi="Arial" w:cs="Arial"/>
          <w:sz w:val="24"/>
          <w:szCs w:val="24"/>
        </w:rPr>
        <w:t xml:space="preserve">. They will </w:t>
      </w:r>
      <w:r w:rsidR="009D1697" w:rsidRPr="003650E6">
        <w:rPr>
          <w:rFonts w:ascii="Arial" w:hAnsi="Arial" w:cs="Arial"/>
          <w:sz w:val="24"/>
          <w:szCs w:val="24"/>
        </w:rPr>
        <w:t xml:space="preserve">also be responsible for ensuring that workplace policies and practices are </w:t>
      </w:r>
      <w:r w:rsidR="00D57B2F" w:rsidRPr="003650E6">
        <w:rPr>
          <w:rFonts w:ascii="Arial" w:hAnsi="Arial" w:cs="Arial"/>
          <w:sz w:val="24"/>
          <w:szCs w:val="24"/>
        </w:rPr>
        <w:t>inclusive,</w:t>
      </w:r>
      <w:r w:rsidR="007127B3" w:rsidRPr="003650E6">
        <w:rPr>
          <w:rFonts w:ascii="Arial" w:hAnsi="Arial" w:cs="Arial"/>
          <w:sz w:val="24"/>
          <w:szCs w:val="24"/>
        </w:rPr>
        <w:t xml:space="preserve"> and that equality and </w:t>
      </w:r>
      <w:r w:rsidR="007127B3" w:rsidRPr="003650E6">
        <w:rPr>
          <w:rFonts w:ascii="Arial" w:hAnsi="Arial" w:cs="Arial"/>
          <w:sz w:val="24"/>
          <w:szCs w:val="24"/>
        </w:rPr>
        <w:lastRenderedPageBreak/>
        <w:t>diversity is embedded in working culture.</w:t>
      </w:r>
      <w:r w:rsidR="00FE76B4" w:rsidRPr="003650E6">
        <w:rPr>
          <w:rFonts w:ascii="Arial" w:hAnsi="Arial" w:cs="Arial"/>
          <w:sz w:val="24"/>
          <w:szCs w:val="24"/>
        </w:rPr>
        <w:t xml:space="preserve"> However, it is important to recognise that this role is primarily internal facing.</w:t>
      </w:r>
      <w:r w:rsidR="00847928" w:rsidRPr="003650E6">
        <w:rPr>
          <w:rFonts w:ascii="Arial" w:hAnsi="Arial" w:cs="Arial"/>
          <w:sz w:val="24"/>
          <w:szCs w:val="24"/>
        </w:rPr>
        <w:t xml:space="preserve"> The role does not and will not focus on how the culture of the organisation will be </w:t>
      </w:r>
      <w:r w:rsidR="00C6706B" w:rsidRPr="003650E6">
        <w:rPr>
          <w:rFonts w:ascii="Arial" w:hAnsi="Arial" w:cs="Arial"/>
          <w:sz w:val="24"/>
          <w:szCs w:val="24"/>
        </w:rPr>
        <w:t>communicated externally.</w:t>
      </w:r>
      <w:r w:rsidR="004D79EC" w:rsidRPr="003650E6">
        <w:rPr>
          <w:rFonts w:ascii="Arial" w:hAnsi="Arial" w:cs="Arial"/>
          <w:sz w:val="24"/>
          <w:szCs w:val="24"/>
        </w:rPr>
        <w:t xml:space="preserve"> Whilst it is essential to establish a positive working culture</w:t>
      </w:r>
      <w:r w:rsidR="00837677" w:rsidRPr="003650E6">
        <w:rPr>
          <w:rFonts w:ascii="Arial" w:hAnsi="Arial" w:cs="Arial"/>
          <w:sz w:val="24"/>
          <w:szCs w:val="24"/>
        </w:rPr>
        <w:t xml:space="preserve"> to reduce the risk of future </w:t>
      </w:r>
      <w:r w:rsidR="008972FB" w:rsidRPr="003650E6">
        <w:rPr>
          <w:rFonts w:ascii="Arial" w:hAnsi="Arial" w:cs="Arial"/>
          <w:sz w:val="24"/>
          <w:szCs w:val="24"/>
        </w:rPr>
        <w:t xml:space="preserve">talent </w:t>
      </w:r>
      <w:r w:rsidR="00837677" w:rsidRPr="003650E6">
        <w:rPr>
          <w:rFonts w:ascii="Arial" w:hAnsi="Arial" w:cs="Arial"/>
          <w:sz w:val="24"/>
          <w:szCs w:val="24"/>
        </w:rPr>
        <w:t>retention or well-being issues (</w:t>
      </w:r>
      <w:r w:rsidR="008972FB" w:rsidRPr="003650E6">
        <w:rPr>
          <w:rFonts w:ascii="Arial" w:hAnsi="Arial" w:cs="Arial"/>
          <w:sz w:val="24"/>
          <w:szCs w:val="24"/>
        </w:rPr>
        <w:t xml:space="preserve">Taylor, 2019), an internal focus will not go far enough in allowing </w:t>
      </w:r>
      <w:r w:rsidR="00712798" w:rsidRPr="003650E6">
        <w:rPr>
          <w:rFonts w:ascii="Arial" w:hAnsi="Arial" w:cs="Arial"/>
          <w:sz w:val="24"/>
          <w:szCs w:val="24"/>
        </w:rPr>
        <w:t xml:space="preserve">NWSSP </w:t>
      </w:r>
      <w:r w:rsidR="008972FB" w:rsidRPr="003650E6">
        <w:rPr>
          <w:rFonts w:ascii="Arial" w:hAnsi="Arial" w:cs="Arial"/>
          <w:sz w:val="24"/>
          <w:szCs w:val="24"/>
        </w:rPr>
        <w:t>to broaden the talent pool.</w:t>
      </w:r>
    </w:p>
    <w:p w14:paraId="318AFE18" w14:textId="3C42BF27" w:rsidR="0024643E" w:rsidRPr="003650E6" w:rsidRDefault="0024643E" w:rsidP="008972FB">
      <w:pPr>
        <w:spacing w:line="480" w:lineRule="auto"/>
        <w:rPr>
          <w:rFonts w:ascii="Arial" w:hAnsi="Arial" w:cs="Arial"/>
          <w:sz w:val="24"/>
          <w:szCs w:val="24"/>
        </w:rPr>
      </w:pPr>
    </w:p>
    <w:p w14:paraId="67AC0C3D" w14:textId="33B88CEB" w:rsidR="0024643E" w:rsidRPr="003650E6" w:rsidRDefault="0024643E" w:rsidP="008972FB">
      <w:pPr>
        <w:spacing w:line="480" w:lineRule="auto"/>
        <w:rPr>
          <w:rFonts w:ascii="Arial" w:hAnsi="Arial" w:cs="Arial"/>
          <w:sz w:val="24"/>
          <w:szCs w:val="24"/>
        </w:rPr>
      </w:pPr>
    </w:p>
    <w:p w14:paraId="4A02D528" w14:textId="7A5F7C90" w:rsidR="0024643E" w:rsidRPr="003650E6" w:rsidRDefault="0024643E" w:rsidP="008972FB">
      <w:pPr>
        <w:spacing w:line="480" w:lineRule="auto"/>
        <w:rPr>
          <w:rFonts w:ascii="Arial" w:hAnsi="Arial" w:cs="Arial"/>
          <w:sz w:val="24"/>
          <w:szCs w:val="24"/>
        </w:rPr>
      </w:pPr>
    </w:p>
    <w:p w14:paraId="3C3AA456" w14:textId="52464C4D" w:rsidR="0024643E" w:rsidRPr="003650E6" w:rsidRDefault="0024643E" w:rsidP="008972FB">
      <w:pPr>
        <w:spacing w:line="480" w:lineRule="auto"/>
        <w:rPr>
          <w:rFonts w:ascii="Arial" w:hAnsi="Arial" w:cs="Arial"/>
          <w:sz w:val="24"/>
          <w:szCs w:val="24"/>
        </w:rPr>
      </w:pPr>
    </w:p>
    <w:p w14:paraId="6DE9FEAF" w14:textId="3293E77E" w:rsidR="0024643E" w:rsidRDefault="0024643E" w:rsidP="008972FB">
      <w:pPr>
        <w:spacing w:line="480" w:lineRule="auto"/>
        <w:rPr>
          <w:rFonts w:ascii="Arial" w:hAnsi="Arial" w:cs="Arial"/>
        </w:rPr>
      </w:pPr>
    </w:p>
    <w:p w14:paraId="6F24A2DD" w14:textId="2E8E7A9B" w:rsidR="0024643E" w:rsidRDefault="0024643E" w:rsidP="008972FB">
      <w:pPr>
        <w:spacing w:line="480" w:lineRule="auto"/>
        <w:rPr>
          <w:rFonts w:ascii="Arial" w:hAnsi="Arial" w:cs="Arial"/>
        </w:rPr>
      </w:pPr>
    </w:p>
    <w:p w14:paraId="2B024F5F" w14:textId="1BB9ACB4" w:rsidR="0024643E" w:rsidRDefault="0024643E" w:rsidP="008972FB">
      <w:pPr>
        <w:spacing w:line="480" w:lineRule="auto"/>
        <w:rPr>
          <w:rFonts w:ascii="Arial" w:hAnsi="Arial" w:cs="Arial"/>
        </w:rPr>
      </w:pPr>
    </w:p>
    <w:p w14:paraId="3D233D8C" w14:textId="250AEFE7" w:rsidR="0024643E" w:rsidRDefault="0024643E" w:rsidP="008972FB">
      <w:pPr>
        <w:spacing w:line="480" w:lineRule="auto"/>
        <w:rPr>
          <w:rFonts w:ascii="Arial" w:hAnsi="Arial" w:cs="Arial"/>
        </w:rPr>
      </w:pPr>
    </w:p>
    <w:p w14:paraId="2FA22FC9" w14:textId="5FC674D3" w:rsidR="0024643E" w:rsidRDefault="0024643E" w:rsidP="008972FB">
      <w:pPr>
        <w:spacing w:line="480" w:lineRule="auto"/>
        <w:rPr>
          <w:rFonts w:ascii="Arial" w:hAnsi="Arial" w:cs="Arial"/>
        </w:rPr>
      </w:pPr>
    </w:p>
    <w:p w14:paraId="5B7CB67D" w14:textId="5629706C" w:rsidR="0024643E" w:rsidRDefault="0024643E" w:rsidP="008972FB">
      <w:pPr>
        <w:spacing w:line="480" w:lineRule="auto"/>
        <w:rPr>
          <w:rFonts w:ascii="Arial" w:hAnsi="Arial" w:cs="Arial"/>
        </w:rPr>
      </w:pPr>
    </w:p>
    <w:p w14:paraId="0ECAB09C" w14:textId="7AB34A0E" w:rsidR="0024643E" w:rsidRDefault="0024643E" w:rsidP="008972FB">
      <w:pPr>
        <w:spacing w:line="480" w:lineRule="auto"/>
        <w:rPr>
          <w:rFonts w:ascii="Arial" w:hAnsi="Arial" w:cs="Arial"/>
        </w:rPr>
      </w:pPr>
    </w:p>
    <w:p w14:paraId="4B2CFB83" w14:textId="6ECFB86F" w:rsidR="0024643E" w:rsidRDefault="0024643E" w:rsidP="008972FB">
      <w:pPr>
        <w:spacing w:line="480" w:lineRule="auto"/>
        <w:rPr>
          <w:rFonts w:ascii="Arial" w:hAnsi="Arial" w:cs="Arial"/>
        </w:rPr>
      </w:pPr>
    </w:p>
    <w:p w14:paraId="31E362A0" w14:textId="3C8527B4" w:rsidR="0024643E" w:rsidRDefault="0024643E" w:rsidP="008972FB">
      <w:pPr>
        <w:spacing w:line="480" w:lineRule="auto"/>
        <w:rPr>
          <w:rFonts w:ascii="Arial" w:hAnsi="Arial" w:cs="Arial"/>
        </w:rPr>
      </w:pPr>
    </w:p>
    <w:p w14:paraId="5B5108F1" w14:textId="0BA217C0" w:rsidR="0024643E" w:rsidRDefault="0024643E" w:rsidP="008972FB">
      <w:pPr>
        <w:spacing w:line="480" w:lineRule="auto"/>
        <w:rPr>
          <w:rFonts w:ascii="Arial" w:hAnsi="Arial" w:cs="Arial"/>
        </w:rPr>
      </w:pPr>
    </w:p>
    <w:p w14:paraId="6475E7A1" w14:textId="544AD540" w:rsidR="0024643E" w:rsidRDefault="0024643E" w:rsidP="008972FB">
      <w:pPr>
        <w:spacing w:line="480" w:lineRule="auto"/>
        <w:rPr>
          <w:rFonts w:ascii="Arial" w:hAnsi="Arial" w:cs="Arial"/>
        </w:rPr>
      </w:pPr>
    </w:p>
    <w:p w14:paraId="7B5CAA89" w14:textId="77777777" w:rsidR="0024643E" w:rsidRPr="008972FB" w:rsidRDefault="0024643E" w:rsidP="008972FB">
      <w:pPr>
        <w:spacing w:line="480" w:lineRule="auto"/>
      </w:pPr>
    </w:p>
    <w:p w14:paraId="166AC7DA" w14:textId="1691595C" w:rsidR="003C3220" w:rsidRDefault="00277869" w:rsidP="00180DCF">
      <w:pPr>
        <w:pStyle w:val="Heading1"/>
        <w:numPr>
          <w:ilvl w:val="0"/>
          <w:numId w:val="49"/>
        </w:numPr>
        <w:spacing w:line="480" w:lineRule="auto"/>
        <w:rPr>
          <w:rFonts w:ascii="Arial" w:hAnsi="Arial" w:cs="Arial"/>
        </w:rPr>
      </w:pPr>
      <w:bookmarkStart w:id="32" w:name="_Toc94889665"/>
      <w:r w:rsidRPr="003C3220">
        <w:rPr>
          <w:rFonts w:ascii="Arial" w:hAnsi="Arial" w:cs="Arial"/>
        </w:rPr>
        <w:lastRenderedPageBreak/>
        <w:t>Conclusions</w:t>
      </w:r>
      <w:bookmarkEnd w:id="32"/>
      <w:r w:rsidR="003947CA">
        <w:rPr>
          <w:rFonts w:ascii="Arial" w:hAnsi="Arial" w:cs="Arial"/>
        </w:rPr>
        <w:t xml:space="preserve"> </w:t>
      </w:r>
    </w:p>
    <w:p w14:paraId="3C742012" w14:textId="3AA373BC" w:rsidR="00217C79" w:rsidRDefault="00E8105E" w:rsidP="00217C79">
      <w:pPr>
        <w:spacing w:line="480" w:lineRule="auto"/>
        <w:rPr>
          <w:rFonts w:ascii="Arial" w:hAnsi="Arial" w:cs="Arial"/>
          <w:sz w:val="24"/>
          <w:szCs w:val="24"/>
        </w:rPr>
      </w:pPr>
      <w:r w:rsidRPr="00217C79">
        <w:rPr>
          <w:rFonts w:ascii="Arial" w:hAnsi="Arial" w:cs="Arial"/>
          <w:sz w:val="24"/>
          <w:szCs w:val="24"/>
        </w:rPr>
        <w:t>There</w:t>
      </w:r>
      <w:r w:rsidR="00D31572">
        <w:rPr>
          <w:rFonts w:ascii="Arial" w:hAnsi="Arial" w:cs="Arial"/>
          <w:sz w:val="24"/>
          <w:szCs w:val="24"/>
        </w:rPr>
        <w:t xml:space="preserve"> are a variety of factors that influence </w:t>
      </w:r>
      <w:r>
        <w:rPr>
          <w:rFonts w:ascii="Arial" w:hAnsi="Arial" w:cs="Arial"/>
          <w:sz w:val="24"/>
          <w:szCs w:val="24"/>
        </w:rPr>
        <w:t>organisation’s</w:t>
      </w:r>
      <w:r w:rsidR="007574DE">
        <w:rPr>
          <w:rFonts w:ascii="Arial" w:hAnsi="Arial" w:cs="Arial"/>
          <w:sz w:val="24"/>
          <w:szCs w:val="24"/>
        </w:rPr>
        <w:t xml:space="preserve"> ability to broaden the talent pool effectively. </w:t>
      </w:r>
      <w:r>
        <w:rPr>
          <w:rFonts w:ascii="Arial" w:hAnsi="Arial" w:cs="Arial"/>
          <w:sz w:val="24"/>
          <w:szCs w:val="24"/>
        </w:rPr>
        <w:t xml:space="preserve">The increasingly tight labour market, </w:t>
      </w:r>
      <w:r w:rsidR="007F592C">
        <w:rPr>
          <w:rFonts w:ascii="Arial" w:hAnsi="Arial" w:cs="Arial"/>
          <w:sz w:val="24"/>
          <w:szCs w:val="24"/>
        </w:rPr>
        <w:t>the ongoing coronavirus pandemic, the government and their legal decisions, and organisational culture are some of the most influential factors for</w:t>
      </w:r>
      <w:r w:rsidR="00473325">
        <w:rPr>
          <w:rFonts w:ascii="Arial" w:hAnsi="Arial" w:cs="Arial"/>
          <w:sz w:val="24"/>
          <w:szCs w:val="24"/>
        </w:rPr>
        <w:t xml:space="preserve"> talent planning at</w:t>
      </w:r>
      <w:r w:rsidR="007F592C">
        <w:rPr>
          <w:rFonts w:ascii="Arial" w:hAnsi="Arial" w:cs="Arial"/>
          <w:sz w:val="24"/>
          <w:szCs w:val="24"/>
        </w:rPr>
        <w:t xml:space="preserve"> NWSSP</w:t>
      </w:r>
      <w:r w:rsidR="00473325">
        <w:rPr>
          <w:rFonts w:ascii="Arial" w:hAnsi="Arial" w:cs="Arial"/>
          <w:sz w:val="24"/>
          <w:szCs w:val="24"/>
        </w:rPr>
        <w:t>.</w:t>
      </w:r>
    </w:p>
    <w:p w14:paraId="2B9BB622" w14:textId="0CCBC74B" w:rsidR="00473325" w:rsidRDefault="00473325" w:rsidP="00217C79">
      <w:pPr>
        <w:spacing w:line="480" w:lineRule="auto"/>
        <w:rPr>
          <w:rFonts w:ascii="Arial" w:hAnsi="Arial" w:cs="Arial"/>
          <w:sz w:val="24"/>
          <w:szCs w:val="24"/>
        </w:rPr>
      </w:pPr>
      <w:r>
        <w:rPr>
          <w:rFonts w:ascii="Arial" w:hAnsi="Arial" w:cs="Arial"/>
          <w:sz w:val="24"/>
          <w:szCs w:val="24"/>
        </w:rPr>
        <w:tab/>
        <w:t xml:space="preserve">The findings have shown that whilst NWSSP has many positive </w:t>
      </w:r>
      <w:r w:rsidR="00C62789">
        <w:rPr>
          <w:rFonts w:ascii="Arial" w:hAnsi="Arial" w:cs="Arial"/>
          <w:sz w:val="24"/>
          <w:szCs w:val="24"/>
        </w:rPr>
        <w:t>HR strategies in place, such as their culture programme, their commitment to agile working</w:t>
      </w:r>
      <w:r w:rsidR="00AE08B9">
        <w:rPr>
          <w:rFonts w:ascii="Arial" w:hAnsi="Arial" w:cs="Arial"/>
          <w:sz w:val="24"/>
          <w:szCs w:val="24"/>
        </w:rPr>
        <w:t xml:space="preserve"> and career entry routes, they have not gone </w:t>
      </w:r>
      <w:r w:rsidR="00585236">
        <w:rPr>
          <w:rFonts w:ascii="Arial" w:hAnsi="Arial" w:cs="Arial"/>
          <w:sz w:val="24"/>
          <w:szCs w:val="24"/>
        </w:rPr>
        <w:t>far</w:t>
      </w:r>
      <w:r w:rsidR="00AE08B9">
        <w:rPr>
          <w:rFonts w:ascii="Arial" w:hAnsi="Arial" w:cs="Arial"/>
          <w:sz w:val="24"/>
          <w:szCs w:val="24"/>
        </w:rPr>
        <w:t xml:space="preserve"> enough in utilising </w:t>
      </w:r>
      <w:r w:rsidR="00A468FA">
        <w:rPr>
          <w:rFonts w:ascii="Arial" w:hAnsi="Arial" w:cs="Arial"/>
          <w:sz w:val="24"/>
          <w:szCs w:val="24"/>
        </w:rPr>
        <w:t>these schemes</w:t>
      </w:r>
      <w:r w:rsidR="00AE08B9">
        <w:rPr>
          <w:rFonts w:ascii="Arial" w:hAnsi="Arial" w:cs="Arial"/>
          <w:sz w:val="24"/>
          <w:szCs w:val="24"/>
        </w:rPr>
        <w:t xml:space="preserve"> to broaden the talent pool.</w:t>
      </w:r>
      <w:r w:rsidR="00FE35D6">
        <w:rPr>
          <w:rFonts w:ascii="Arial" w:hAnsi="Arial" w:cs="Arial"/>
          <w:sz w:val="24"/>
          <w:szCs w:val="24"/>
        </w:rPr>
        <w:t xml:space="preserve"> </w:t>
      </w:r>
      <w:r w:rsidR="00A468FA">
        <w:rPr>
          <w:rFonts w:ascii="Arial" w:hAnsi="Arial" w:cs="Arial"/>
          <w:sz w:val="24"/>
          <w:szCs w:val="24"/>
        </w:rPr>
        <w:t>One of the major critiques of NWSSP’s current HR strategies is that they are internally focused.</w:t>
      </w:r>
      <w:r w:rsidR="00694842">
        <w:rPr>
          <w:rFonts w:ascii="Arial" w:hAnsi="Arial" w:cs="Arial"/>
          <w:sz w:val="24"/>
          <w:szCs w:val="24"/>
        </w:rPr>
        <w:t xml:space="preserve"> Whilst this can be positive when thinking about how NWSSP can retain talent, they have neglected to focus on how these strategies can add value but attracting talent. </w:t>
      </w:r>
      <w:r w:rsidR="00076CB4">
        <w:rPr>
          <w:rFonts w:ascii="Arial" w:hAnsi="Arial" w:cs="Arial"/>
          <w:sz w:val="24"/>
          <w:szCs w:val="24"/>
        </w:rPr>
        <w:t>This report will now provide</w:t>
      </w:r>
      <w:r w:rsidR="00076CB4">
        <w:rPr>
          <w:rFonts w:ascii="Arial" w:hAnsi="Arial" w:cs="Arial"/>
          <w:sz w:val="24"/>
          <w:szCs w:val="24"/>
          <w:highlight w:val="yellow"/>
        </w:rPr>
        <w:t xml:space="preserve"> </w:t>
      </w:r>
      <w:r w:rsidR="00FB740B" w:rsidRPr="00076CB4">
        <w:rPr>
          <w:rFonts w:ascii="Arial" w:hAnsi="Arial" w:cs="Arial"/>
          <w:sz w:val="24"/>
          <w:szCs w:val="24"/>
        </w:rPr>
        <w:t xml:space="preserve">rational, </w:t>
      </w:r>
      <w:r w:rsidR="00585236" w:rsidRPr="00076CB4">
        <w:rPr>
          <w:rFonts w:ascii="Arial" w:hAnsi="Arial" w:cs="Arial"/>
          <w:sz w:val="24"/>
          <w:szCs w:val="24"/>
        </w:rPr>
        <w:t>fair,</w:t>
      </w:r>
      <w:r w:rsidR="00FB740B" w:rsidRPr="00076CB4">
        <w:rPr>
          <w:rFonts w:ascii="Arial" w:hAnsi="Arial" w:cs="Arial"/>
          <w:sz w:val="24"/>
          <w:szCs w:val="24"/>
        </w:rPr>
        <w:t xml:space="preserve"> and achievable recommendation</w:t>
      </w:r>
      <w:r w:rsidR="00076CB4" w:rsidRPr="00076CB4">
        <w:rPr>
          <w:rFonts w:ascii="Arial" w:hAnsi="Arial" w:cs="Arial"/>
          <w:sz w:val="24"/>
          <w:szCs w:val="24"/>
        </w:rPr>
        <w:t>s</w:t>
      </w:r>
      <w:r w:rsidR="00FB740B" w:rsidRPr="00076CB4">
        <w:rPr>
          <w:rFonts w:ascii="Arial" w:hAnsi="Arial" w:cs="Arial"/>
          <w:sz w:val="24"/>
          <w:szCs w:val="24"/>
        </w:rPr>
        <w:t>.</w:t>
      </w:r>
      <w:r w:rsidR="00FB740B">
        <w:rPr>
          <w:rFonts w:ascii="Arial" w:hAnsi="Arial" w:cs="Arial"/>
          <w:sz w:val="24"/>
          <w:szCs w:val="24"/>
        </w:rPr>
        <w:t xml:space="preserve"> They consider the analysis of the external and internal environment, the </w:t>
      </w:r>
      <w:r w:rsidR="000965D5">
        <w:rPr>
          <w:rFonts w:ascii="Arial" w:hAnsi="Arial" w:cs="Arial"/>
          <w:sz w:val="24"/>
          <w:szCs w:val="24"/>
        </w:rPr>
        <w:t>critical</w:t>
      </w:r>
      <w:r w:rsidR="00FB740B">
        <w:rPr>
          <w:rFonts w:ascii="Arial" w:hAnsi="Arial" w:cs="Arial"/>
          <w:sz w:val="24"/>
          <w:szCs w:val="24"/>
        </w:rPr>
        <w:t xml:space="preserve"> ana</w:t>
      </w:r>
      <w:r w:rsidR="000965D5">
        <w:rPr>
          <w:rFonts w:ascii="Arial" w:hAnsi="Arial" w:cs="Arial"/>
          <w:sz w:val="24"/>
          <w:szCs w:val="24"/>
        </w:rPr>
        <w:t xml:space="preserve">lysis of NWSSP’s current HR strategies, and research from academics and other organisations. </w:t>
      </w:r>
      <w:r w:rsidR="00A467B7">
        <w:rPr>
          <w:rFonts w:ascii="Arial" w:hAnsi="Arial" w:cs="Arial"/>
          <w:sz w:val="24"/>
          <w:szCs w:val="24"/>
        </w:rPr>
        <w:t xml:space="preserve">It will outline that the </w:t>
      </w:r>
      <w:r w:rsidR="003D6F1F">
        <w:rPr>
          <w:rFonts w:ascii="Arial" w:hAnsi="Arial" w:cs="Arial"/>
          <w:sz w:val="24"/>
          <w:szCs w:val="24"/>
        </w:rPr>
        <w:t xml:space="preserve">external </w:t>
      </w:r>
      <w:r w:rsidR="00A467B7">
        <w:rPr>
          <w:rFonts w:ascii="Arial" w:hAnsi="Arial" w:cs="Arial"/>
          <w:sz w:val="24"/>
          <w:szCs w:val="24"/>
        </w:rPr>
        <w:t xml:space="preserve">communication of </w:t>
      </w:r>
      <w:r w:rsidR="003D6F1F">
        <w:rPr>
          <w:rFonts w:ascii="Arial" w:hAnsi="Arial" w:cs="Arial"/>
          <w:sz w:val="24"/>
          <w:szCs w:val="24"/>
        </w:rPr>
        <w:t>NWSSP’s</w:t>
      </w:r>
      <w:r w:rsidR="00A467B7">
        <w:rPr>
          <w:rFonts w:ascii="Arial" w:hAnsi="Arial" w:cs="Arial"/>
          <w:sz w:val="24"/>
          <w:szCs w:val="24"/>
        </w:rPr>
        <w:t xml:space="preserve"> existing and future HR strategies need to be developed </w:t>
      </w:r>
      <w:r w:rsidR="00A22DFB">
        <w:rPr>
          <w:rFonts w:ascii="Arial" w:hAnsi="Arial" w:cs="Arial"/>
          <w:sz w:val="24"/>
          <w:szCs w:val="24"/>
        </w:rPr>
        <w:t>to broaden the talent pool.</w:t>
      </w:r>
    </w:p>
    <w:p w14:paraId="5F24C157" w14:textId="201A082A" w:rsidR="0024643E" w:rsidRDefault="0024643E" w:rsidP="00217C79">
      <w:pPr>
        <w:spacing w:line="480" w:lineRule="auto"/>
        <w:rPr>
          <w:rFonts w:ascii="Arial" w:hAnsi="Arial" w:cs="Arial"/>
          <w:sz w:val="24"/>
          <w:szCs w:val="24"/>
        </w:rPr>
      </w:pPr>
    </w:p>
    <w:p w14:paraId="21B7F9C4" w14:textId="6DB330C6" w:rsidR="0024643E" w:rsidRDefault="0024643E" w:rsidP="00217C79">
      <w:pPr>
        <w:spacing w:line="480" w:lineRule="auto"/>
        <w:rPr>
          <w:rFonts w:ascii="Arial" w:hAnsi="Arial" w:cs="Arial"/>
          <w:sz w:val="24"/>
          <w:szCs w:val="24"/>
        </w:rPr>
      </w:pPr>
    </w:p>
    <w:p w14:paraId="0E6301E9" w14:textId="400E1B30" w:rsidR="0024643E" w:rsidRDefault="0024643E" w:rsidP="00217C79">
      <w:pPr>
        <w:spacing w:line="480" w:lineRule="auto"/>
        <w:rPr>
          <w:rFonts w:ascii="Arial" w:hAnsi="Arial" w:cs="Arial"/>
          <w:sz w:val="24"/>
          <w:szCs w:val="24"/>
        </w:rPr>
      </w:pPr>
    </w:p>
    <w:p w14:paraId="7835D182" w14:textId="77777777" w:rsidR="0024643E" w:rsidRPr="00217C79" w:rsidRDefault="0024643E" w:rsidP="00217C79">
      <w:pPr>
        <w:spacing w:line="480" w:lineRule="auto"/>
        <w:rPr>
          <w:rFonts w:ascii="Arial" w:hAnsi="Arial" w:cs="Arial"/>
          <w:sz w:val="24"/>
          <w:szCs w:val="24"/>
        </w:rPr>
      </w:pPr>
    </w:p>
    <w:p w14:paraId="0D8DFC87" w14:textId="76D60B93" w:rsidR="00BA4390" w:rsidRPr="009D2727" w:rsidRDefault="00277869" w:rsidP="00180DCF">
      <w:pPr>
        <w:pStyle w:val="Heading1"/>
        <w:numPr>
          <w:ilvl w:val="0"/>
          <w:numId w:val="49"/>
        </w:numPr>
        <w:spacing w:line="480" w:lineRule="auto"/>
        <w:rPr>
          <w:rFonts w:ascii="Arial" w:hAnsi="Arial" w:cs="Arial"/>
        </w:rPr>
      </w:pPr>
      <w:bookmarkStart w:id="33" w:name="_Toc94889666"/>
      <w:r w:rsidRPr="003C3220">
        <w:rPr>
          <w:rFonts w:ascii="Arial" w:hAnsi="Arial" w:cs="Arial"/>
        </w:rPr>
        <w:lastRenderedPageBreak/>
        <w:t>Recommendations</w:t>
      </w:r>
      <w:bookmarkEnd w:id="33"/>
      <w:r w:rsidR="003947CA">
        <w:rPr>
          <w:rFonts w:ascii="Arial" w:hAnsi="Arial" w:cs="Arial"/>
        </w:rPr>
        <w:t xml:space="preserve"> </w:t>
      </w:r>
    </w:p>
    <w:p w14:paraId="3CCD6217" w14:textId="62844D79" w:rsidR="008516D8" w:rsidRDefault="00537A97" w:rsidP="00C83C81">
      <w:pPr>
        <w:spacing w:line="480" w:lineRule="auto"/>
        <w:rPr>
          <w:rFonts w:ascii="Arial" w:hAnsi="Arial" w:cs="Arial"/>
          <w:sz w:val="24"/>
          <w:szCs w:val="24"/>
        </w:rPr>
      </w:pPr>
      <w:r>
        <w:rPr>
          <w:rFonts w:ascii="Arial" w:hAnsi="Arial" w:cs="Arial"/>
          <w:sz w:val="24"/>
          <w:szCs w:val="24"/>
        </w:rPr>
        <w:t xml:space="preserve">The </w:t>
      </w:r>
      <w:r w:rsidR="00C83C81" w:rsidRPr="00C83C81">
        <w:rPr>
          <w:rFonts w:ascii="Arial" w:hAnsi="Arial" w:cs="Arial"/>
          <w:sz w:val="24"/>
          <w:szCs w:val="24"/>
        </w:rPr>
        <w:t xml:space="preserve">below recommendations </w:t>
      </w:r>
      <w:r>
        <w:rPr>
          <w:rFonts w:ascii="Arial" w:hAnsi="Arial" w:cs="Arial"/>
          <w:sz w:val="24"/>
          <w:szCs w:val="24"/>
        </w:rPr>
        <w:t>have been placed for NWSSP to broaden their talent pool.</w:t>
      </w:r>
      <w:r w:rsidR="00C83C81" w:rsidRPr="00C83C81">
        <w:rPr>
          <w:rFonts w:ascii="Arial" w:hAnsi="Arial" w:cs="Arial"/>
          <w:sz w:val="24"/>
          <w:szCs w:val="24"/>
        </w:rPr>
        <w:t xml:space="preserve"> </w:t>
      </w:r>
    </w:p>
    <w:p w14:paraId="039DD07B" w14:textId="66EA51B0" w:rsidR="00941279" w:rsidRPr="00856A4E" w:rsidRDefault="00A72FB6" w:rsidP="00180DCF">
      <w:pPr>
        <w:pStyle w:val="Heading2"/>
        <w:numPr>
          <w:ilvl w:val="1"/>
          <w:numId w:val="49"/>
        </w:numPr>
        <w:spacing w:line="480" w:lineRule="auto"/>
        <w:rPr>
          <w:rFonts w:ascii="Arial" w:hAnsi="Arial" w:cs="Arial"/>
        </w:rPr>
      </w:pPr>
      <w:bookmarkStart w:id="34" w:name="_Toc94889667"/>
      <w:r>
        <w:rPr>
          <w:rFonts w:ascii="Arial" w:hAnsi="Arial" w:cs="Arial"/>
        </w:rPr>
        <w:t xml:space="preserve">NWSSP’s </w:t>
      </w:r>
      <w:r w:rsidR="00180409">
        <w:rPr>
          <w:rFonts w:ascii="Arial" w:hAnsi="Arial" w:cs="Arial"/>
        </w:rPr>
        <w:t xml:space="preserve">Purpose and Values to be </w:t>
      </w:r>
      <w:r w:rsidR="00B625F8">
        <w:rPr>
          <w:rFonts w:ascii="Arial" w:hAnsi="Arial" w:cs="Arial"/>
        </w:rPr>
        <w:t>C</w:t>
      </w:r>
      <w:r w:rsidR="00180409">
        <w:rPr>
          <w:rFonts w:ascii="Arial" w:hAnsi="Arial" w:cs="Arial"/>
        </w:rPr>
        <w:t>ommunicated</w:t>
      </w:r>
      <w:r w:rsidR="00B625F8">
        <w:rPr>
          <w:rFonts w:ascii="Arial" w:hAnsi="Arial" w:cs="Arial"/>
        </w:rPr>
        <w:t xml:space="preserve"> E</w:t>
      </w:r>
      <w:r w:rsidR="00180409">
        <w:rPr>
          <w:rFonts w:ascii="Arial" w:hAnsi="Arial" w:cs="Arial"/>
        </w:rPr>
        <w:t>xternally</w:t>
      </w:r>
      <w:bookmarkEnd w:id="34"/>
    </w:p>
    <w:p w14:paraId="400418BB" w14:textId="1556C759" w:rsidR="008B5C39" w:rsidRDefault="00AF50C5" w:rsidP="00BA25CF">
      <w:pPr>
        <w:spacing w:line="480" w:lineRule="auto"/>
        <w:rPr>
          <w:rFonts w:ascii="Arial" w:hAnsi="Arial" w:cs="Arial"/>
          <w:sz w:val="24"/>
          <w:szCs w:val="24"/>
        </w:rPr>
      </w:pPr>
      <w:r>
        <w:rPr>
          <w:rFonts w:ascii="Arial" w:hAnsi="Arial" w:cs="Arial"/>
          <w:sz w:val="24"/>
          <w:szCs w:val="24"/>
        </w:rPr>
        <w:t xml:space="preserve">It is recommended that NWSSP </w:t>
      </w:r>
      <w:r w:rsidR="008B5C39">
        <w:rPr>
          <w:rFonts w:ascii="Arial" w:hAnsi="Arial" w:cs="Arial"/>
          <w:sz w:val="24"/>
          <w:szCs w:val="24"/>
        </w:rPr>
        <w:t>promote</w:t>
      </w:r>
      <w:r w:rsidR="00B625F8">
        <w:rPr>
          <w:rFonts w:ascii="Arial" w:hAnsi="Arial" w:cs="Arial"/>
          <w:sz w:val="24"/>
          <w:szCs w:val="24"/>
        </w:rPr>
        <w:t>s</w:t>
      </w:r>
      <w:r w:rsidR="008B5C39">
        <w:rPr>
          <w:rFonts w:ascii="Arial" w:hAnsi="Arial" w:cs="Arial"/>
          <w:sz w:val="24"/>
          <w:szCs w:val="24"/>
        </w:rPr>
        <w:t xml:space="preserve"> and communicate</w:t>
      </w:r>
      <w:r w:rsidR="00B625F8">
        <w:rPr>
          <w:rFonts w:ascii="Arial" w:hAnsi="Arial" w:cs="Arial"/>
          <w:sz w:val="24"/>
          <w:szCs w:val="24"/>
        </w:rPr>
        <w:t>s</w:t>
      </w:r>
      <w:r w:rsidR="008B5C39">
        <w:rPr>
          <w:rFonts w:ascii="Arial" w:hAnsi="Arial" w:cs="Arial"/>
          <w:sz w:val="24"/>
          <w:szCs w:val="24"/>
        </w:rPr>
        <w:t xml:space="preserve"> their workplace culture, values, and purpose more effectively externally</w:t>
      </w:r>
      <w:r w:rsidR="00BD3FBC">
        <w:rPr>
          <w:rFonts w:ascii="Arial" w:hAnsi="Arial" w:cs="Arial"/>
          <w:sz w:val="24"/>
          <w:szCs w:val="24"/>
        </w:rPr>
        <w:t>, to attract a broader talent pool</w:t>
      </w:r>
      <w:r w:rsidR="008B5C39">
        <w:rPr>
          <w:rFonts w:ascii="Arial" w:hAnsi="Arial" w:cs="Arial"/>
          <w:sz w:val="24"/>
          <w:szCs w:val="24"/>
        </w:rPr>
        <w:t>.</w:t>
      </w:r>
    </w:p>
    <w:p w14:paraId="00FC92CB" w14:textId="4F961D04" w:rsidR="000F7806" w:rsidRDefault="002900D6" w:rsidP="008B5C39">
      <w:pPr>
        <w:spacing w:line="480" w:lineRule="auto"/>
        <w:ind w:firstLine="720"/>
        <w:rPr>
          <w:rFonts w:ascii="Arial" w:hAnsi="Arial" w:cs="Arial"/>
          <w:sz w:val="24"/>
          <w:szCs w:val="24"/>
        </w:rPr>
      </w:pPr>
      <w:r>
        <w:rPr>
          <w:rFonts w:ascii="Arial" w:hAnsi="Arial" w:cs="Arial"/>
          <w:sz w:val="24"/>
          <w:szCs w:val="24"/>
        </w:rPr>
        <w:t>A</w:t>
      </w:r>
      <w:r w:rsidR="00BA25CF">
        <w:rPr>
          <w:rFonts w:ascii="Arial" w:hAnsi="Arial" w:cs="Arial"/>
          <w:sz w:val="24"/>
          <w:szCs w:val="24"/>
        </w:rPr>
        <w:t>cademics have argued that it doesn’t matter what the purpose and values of an organisation are – what matters is that they communicate it effectively (Pink, 2010). In recent years, this argument has been refuted</w:t>
      </w:r>
      <w:r w:rsidR="00796F9C">
        <w:rPr>
          <w:rFonts w:ascii="Arial" w:hAnsi="Arial" w:cs="Arial"/>
          <w:sz w:val="24"/>
          <w:szCs w:val="24"/>
        </w:rPr>
        <w:t xml:space="preserve">, with </w:t>
      </w:r>
      <w:r w:rsidR="00E819BD">
        <w:rPr>
          <w:rFonts w:ascii="Arial" w:hAnsi="Arial" w:cs="Arial"/>
          <w:sz w:val="24"/>
          <w:szCs w:val="24"/>
        </w:rPr>
        <w:t>Peter Cheese stating that the ethical</w:t>
      </w:r>
      <w:r w:rsidR="00024C5F">
        <w:rPr>
          <w:rFonts w:ascii="Arial" w:hAnsi="Arial" w:cs="Arial"/>
          <w:sz w:val="24"/>
          <w:szCs w:val="24"/>
        </w:rPr>
        <w:t xml:space="preserve"> value of an organisation is essential to people today</w:t>
      </w:r>
      <w:r w:rsidR="00BA25CF">
        <w:rPr>
          <w:rFonts w:ascii="Arial" w:hAnsi="Arial" w:cs="Arial"/>
          <w:sz w:val="24"/>
          <w:szCs w:val="24"/>
        </w:rPr>
        <w:t xml:space="preserve"> (People Management Magazine, 2021). </w:t>
      </w:r>
      <w:r w:rsidR="00E701DE">
        <w:rPr>
          <w:rFonts w:ascii="Arial" w:hAnsi="Arial" w:cs="Arial"/>
          <w:sz w:val="24"/>
          <w:szCs w:val="24"/>
        </w:rPr>
        <w:t>Whilst</w:t>
      </w:r>
      <w:r w:rsidR="00311F88">
        <w:rPr>
          <w:rFonts w:ascii="Arial" w:hAnsi="Arial" w:cs="Arial"/>
          <w:sz w:val="24"/>
          <w:szCs w:val="24"/>
        </w:rPr>
        <w:t xml:space="preserve"> Pink (2010)</w:t>
      </w:r>
      <w:r w:rsidR="00F11DCB">
        <w:rPr>
          <w:rFonts w:ascii="Arial" w:hAnsi="Arial" w:cs="Arial"/>
          <w:sz w:val="24"/>
          <w:szCs w:val="24"/>
        </w:rPr>
        <w:t xml:space="preserve"> claim that ‘values’ are irrelevant to </w:t>
      </w:r>
      <w:r w:rsidR="00E701DE">
        <w:rPr>
          <w:rFonts w:ascii="Arial" w:hAnsi="Arial" w:cs="Arial"/>
          <w:sz w:val="24"/>
          <w:szCs w:val="24"/>
        </w:rPr>
        <w:t xml:space="preserve">attracting </w:t>
      </w:r>
      <w:r w:rsidR="00F11DCB">
        <w:rPr>
          <w:rFonts w:ascii="Arial" w:hAnsi="Arial" w:cs="Arial"/>
          <w:sz w:val="24"/>
          <w:szCs w:val="24"/>
        </w:rPr>
        <w:t xml:space="preserve">talent may be outdated, his statement about the importance of communication remains valid. </w:t>
      </w:r>
    </w:p>
    <w:p w14:paraId="433AF102" w14:textId="39650B14" w:rsidR="00BA25CF" w:rsidRDefault="00BA25CF" w:rsidP="008B5C39">
      <w:pPr>
        <w:spacing w:line="480" w:lineRule="auto"/>
        <w:ind w:firstLine="720"/>
        <w:rPr>
          <w:rFonts w:ascii="Arial" w:hAnsi="Arial" w:cs="Arial"/>
          <w:sz w:val="24"/>
          <w:szCs w:val="24"/>
        </w:rPr>
      </w:pPr>
      <w:r w:rsidRPr="002A192A">
        <w:rPr>
          <w:rFonts w:ascii="Arial" w:hAnsi="Arial" w:cs="Arial"/>
          <w:sz w:val="24"/>
          <w:szCs w:val="24"/>
        </w:rPr>
        <w:t>CIPD (2020</w:t>
      </w:r>
      <w:r>
        <w:rPr>
          <w:rFonts w:ascii="Arial" w:hAnsi="Arial" w:cs="Arial"/>
          <w:sz w:val="24"/>
          <w:szCs w:val="24"/>
        </w:rPr>
        <w:t>a</w:t>
      </w:r>
      <w:r w:rsidRPr="002A192A">
        <w:rPr>
          <w:rFonts w:ascii="Arial" w:hAnsi="Arial" w:cs="Arial"/>
          <w:sz w:val="24"/>
          <w:szCs w:val="24"/>
        </w:rPr>
        <w:t>) noted that organisational values and the nurturing of the employer brand influence the attraction of talent</w:t>
      </w:r>
      <w:r>
        <w:rPr>
          <w:rFonts w:ascii="Arial" w:hAnsi="Arial" w:cs="Arial"/>
          <w:sz w:val="24"/>
          <w:szCs w:val="24"/>
        </w:rPr>
        <w:t>. An idea arguably amplified by the coronavirus pandemic. People have had an opportunity to evaluate their lives, putting purpose, acting for the common good and social responsibility at the top of the agenda when considering current or future employment (People Management Magazine, 2021). The CIPD (2021e) illuminate</w:t>
      </w:r>
      <w:r w:rsidR="005C7F99">
        <w:rPr>
          <w:rFonts w:ascii="Arial" w:hAnsi="Arial" w:cs="Arial"/>
          <w:sz w:val="24"/>
          <w:szCs w:val="24"/>
        </w:rPr>
        <w:t xml:space="preserve"> this</w:t>
      </w:r>
      <w:r>
        <w:rPr>
          <w:rFonts w:ascii="Arial" w:hAnsi="Arial" w:cs="Arial"/>
          <w:sz w:val="24"/>
          <w:szCs w:val="24"/>
        </w:rPr>
        <w:t>, adding that talent today connect with an organisation when they demonstrate that they care about doing the right thing ethically</w:t>
      </w:r>
      <w:r w:rsidR="0088762E">
        <w:rPr>
          <w:rFonts w:ascii="Arial" w:hAnsi="Arial" w:cs="Arial"/>
          <w:sz w:val="24"/>
          <w:szCs w:val="24"/>
        </w:rPr>
        <w:t xml:space="preserve"> and uphold their set values</w:t>
      </w:r>
      <w:r>
        <w:rPr>
          <w:rFonts w:ascii="Arial" w:hAnsi="Arial" w:cs="Arial"/>
          <w:sz w:val="24"/>
          <w:szCs w:val="24"/>
        </w:rPr>
        <w:t>.</w:t>
      </w:r>
    </w:p>
    <w:p w14:paraId="473CAB40" w14:textId="08B3EC2C" w:rsidR="00BA25CF" w:rsidRDefault="00BA25CF" w:rsidP="00BA25CF">
      <w:pPr>
        <w:spacing w:line="480" w:lineRule="auto"/>
        <w:rPr>
          <w:rFonts w:ascii="Arial" w:hAnsi="Arial" w:cs="Arial"/>
          <w:sz w:val="24"/>
          <w:szCs w:val="24"/>
        </w:rPr>
      </w:pPr>
      <w:r>
        <w:rPr>
          <w:rFonts w:ascii="Arial" w:hAnsi="Arial" w:cs="Arial"/>
          <w:sz w:val="24"/>
          <w:szCs w:val="24"/>
        </w:rPr>
        <w:tab/>
        <w:t xml:space="preserve">Accenture, an IT, and consulting company have taken the time to nurture and promote their organisational purpose and commitment to deliver technology whilst </w:t>
      </w:r>
      <w:r>
        <w:rPr>
          <w:rFonts w:ascii="Arial" w:hAnsi="Arial" w:cs="Arial"/>
          <w:sz w:val="24"/>
          <w:szCs w:val="24"/>
        </w:rPr>
        <w:lastRenderedPageBreak/>
        <w:t xml:space="preserve">ensuring equality and accessibility (Accenture, 2022). Publicly, they claim that their commitment to their purpose and values has allowed them to attract, grow and reward talent (Accenture, 2022). </w:t>
      </w:r>
      <w:r w:rsidR="00ED2FD6">
        <w:rPr>
          <w:rFonts w:ascii="Arial" w:hAnsi="Arial" w:cs="Arial"/>
          <w:sz w:val="24"/>
          <w:szCs w:val="24"/>
        </w:rPr>
        <w:t>Similarly,</w:t>
      </w:r>
      <w:r>
        <w:rPr>
          <w:rFonts w:ascii="Arial" w:hAnsi="Arial" w:cs="Arial"/>
          <w:sz w:val="24"/>
          <w:szCs w:val="24"/>
        </w:rPr>
        <w:t xml:space="preserve"> Netflix rely on their organisational purpose and values to attract the right talent. With their vision statement to be ‘the best global entertainment distribution service’ (Visionary Businessperson, 2022), they strive attract and hire talent that align with this statement – the best (McCord, 2014). </w:t>
      </w:r>
      <w:r w:rsidR="00ED2FD6">
        <w:rPr>
          <w:rFonts w:ascii="Arial" w:hAnsi="Arial" w:cs="Arial"/>
          <w:sz w:val="24"/>
          <w:szCs w:val="24"/>
        </w:rPr>
        <w:t>A CIPD (2014) report found that when talents values align with the business, it can lead to increased engagement, passion, and performance, with many interviewed claiming they felt more personally invested in the company as a result.</w:t>
      </w:r>
      <w:r w:rsidR="004C3164">
        <w:rPr>
          <w:rFonts w:ascii="Arial" w:hAnsi="Arial" w:cs="Arial"/>
          <w:sz w:val="24"/>
          <w:szCs w:val="24"/>
        </w:rPr>
        <w:t xml:space="preserve"> </w:t>
      </w:r>
    </w:p>
    <w:p w14:paraId="280A9CDD" w14:textId="50C8726E" w:rsidR="00BA25CF" w:rsidRDefault="00106878" w:rsidP="00BA25CF">
      <w:pPr>
        <w:spacing w:line="480" w:lineRule="auto"/>
        <w:rPr>
          <w:rFonts w:ascii="Arial" w:hAnsi="Arial" w:cs="Arial"/>
          <w:sz w:val="24"/>
          <w:szCs w:val="24"/>
        </w:rPr>
      </w:pPr>
      <w:r>
        <w:rPr>
          <w:rFonts w:ascii="Arial" w:hAnsi="Arial" w:cs="Arial"/>
          <w:sz w:val="24"/>
          <w:szCs w:val="24"/>
        </w:rPr>
        <w:tab/>
        <w:t xml:space="preserve">In summary, </w:t>
      </w:r>
      <w:r w:rsidR="00505A65">
        <w:rPr>
          <w:rFonts w:ascii="Arial" w:hAnsi="Arial" w:cs="Arial"/>
          <w:sz w:val="24"/>
          <w:szCs w:val="24"/>
        </w:rPr>
        <w:t xml:space="preserve">if NWSSP can </w:t>
      </w:r>
      <w:r>
        <w:rPr>
          <w:rFonts w:ascii="Arial" w:hAnsi="Arial" w:cs="Arial"/>
          <w:sz w:val="24"/>
          <w:szCs w:val="24"/>
        </w:rPr>
        <w:t>communicat</w:t>
      </w:r>
      <w:r w:rsidR="00505A65">
        <w:rPr>
          <w:rFonts w:ascii="Arial" w:hAnsi="Arial" w:cs="Arial"/>
          <w:sz w:val="24"/>
          <w:szCs w:val="24"/>
        </w:rPr>
        <w:t>e</w:t>
      </w:r>
      <w:r>
        <w:rPr>
          <w:rFonts w:ascii="Arial" w:hAnsi="Arial" w:cs="Arial"/>
          <w:sz w:val="24"/>
          <w:szCs w:val="24"/>
        </w:rPr>
        <w:t xml:space="preserve"> their values and purpose </w:t>
      </w:r>
      <w:r w:rsidR="00505A65">
        <w:rPr>
          <w:rFonts w:ascii="Arial" w:hAnsi="Arial" w:cs="Arial"/>
          <w:sz w:val="24"/>
          <w:szCs w:val="24"/>
        </w:rPr>
        <w:t>externally</w:t>
      </w:r>
      <w:r>
        <w:rPr>
          <w:rFonts w:ascii="Arial" w:hAnsi="Arial" w:cs="Arial"/>
          <w:sz w:val="24"/>
          <w:szCs w:val="24"/>
        </w:rPr>
        <w:t xml:space="preserve">, </w:t>
      </w:r>
      <w:r w:rsidR="00505A65">
        <w:rPr>
          <w:rFonts w:ascii="Arial" w:hAnsi="Arial" w:cs="Arial"/>
          <w:sz w:val="24"/>
          <w:szCs w:val="24"/>
        </w:rPr>
        <w:t>it could</w:t>
      </w:r>
      <w:r>
        <w:rPr>
          <w:rFonts w:ascii="Arial" w:hAnsi="Arial" w:cs="Arial"/>
          <w:sz w:val="24"/>
          <w:szCs w:val="24"/>
        </w:rPr>
        <w:t xml:space="preserve"> attract </w:t>
      </w:r>
      <w:r w:rsidR="00505A65">
        <w:rPr>
          <w:rFonts w:ascii="Arial" w:hAnsi="Arial" w:cs="Arial"/>
          <w:sz w:val="24"/>
          <w:szCs w:val="24"/>
        </w:rPr>
        <w:t>people</w:t>
      </w:r>
      <w:r>
        <w:rPr>
          <w:rFonts w:ascii="Arial" w:hAnsi="Arial" w:cs="Arial"/>
          <w:sz w:val="24"/>
          <w:szCs w:val="24"/>
        </w:rPr>
        <w:t xml:space="preserve"> who </w:t>
      </w:r>
      <w:r w:rsidR="004D2865">
        <w:rPr>
          <w:rFonts w:ascii="Arial" w:hAnsi="Arial" w:cs="Arial"/>
          <w:sz w:val="24"/>
          <w:szCs w:val="24"/>
        </w:rPr>
        <w:t xml:space="preserve">align with the direction of vision of the organisation. Further, it is evidence that </w:t>
      </w:r>
      <w:r w:rsidR="00084B95">
        <w:rPr>
          <w:rFonts w:ascii="Arial" w:hAnsi="Arial" w:cs="Arial"/>
          <w:sz w:val="24"/>
          <w:szCs w:val="24"/>
        </w:rPr>
        <w:t xml:space="preserve">people </w:t>
      </w:r>
      <w:r w:rsidR="004D2865">
        <w:rPr>
          <w:rFonts w:ascii="Arial" w:hAnsi="Arial" w:cs="Arial"/>
          <w:sz w:val="24"/>
          <w:szCs w:val="24"/>
        </w:rPr>
        <w:t>care about the organisation they work and what they stand for</w:t>
      </w:r>
      <w:r w:rsidR="00E04B7B">
        <w:rPr>
          <w:rFonts w:ascii="Arial" w:hAnsi="Arial" w:cs="Arial"/>
          <w:sz w:val="24"/>
          <w:szCs w:val="24"/>
        </w:rPr>
        <w:t xml:space="preserve">, meaning that promotion of this could see an increase </w:t>
      </w:r>
      <w:r w:rsidR="00FE542D">
        <w:rPr>
          <w:rFonts w:ascii="Arial" w:hAnsi="Arial" w:cs="Arial"/>
          <w:sz w:val="24"/>
          <w:szCs w:val="24"/>
        </w:rPr>
        <w:t>talent attraction</w:t>
      </w:r>
      <w:r w:rsidR="00067EA1">
        <w:rPr>
          <w:rFonts w:ascii="Arial" w:hAnsi="Arial" w:cs="Arial"/>
          <w:sz w:val="24"/>
          <w:szCs w:val="24"/>
        </w:rPr>
        <w:t xml:space="preserve"> for NWSSP</w:t>
      </w:r>
      <w:r w:rsidR="00FE542D">
        <w:rPr>
          <w:rFonts w:ascii="Arial" w:hAnsi="Arial" w:cs="Arial"/>
          <w:sz w:val="24"/>
          <w:szCs w:val="24"/>
        </w:rPr>
        <w:t>.</w:t>
      </w:r>
      <w:r w:rsidR="00516485">
        <w:rPr>
          <w:rFonts w:ascii="Arial" w:hAnsi="Arial" w:cs="Arial"/>
          <w:sz w:val="24"/>
          <w:szCs w:val="24"/>
        </w:rPr>
        <w:t xml:space="preserve"> </w:t>
      </w:r>
    </w:p>
    <w:p w14:paraId="3A307F69" w14:textId="369D866C" w:rsidR="00BA25CF" w:rsidRDefault="001407FD" w:rsidP="00180DCF">
      <w:pPr>
        <w:pStyle w:val="Heading2"/>
        <w:numPr>
          <w:ilvl w:val="1"/>
          <w:numId w:val="49"/>
        </w:numPr>
        <w:spacing w:line="480" w:lineRule="auto"/>
        <w:rPr>
          <w:rFonts w:ascii="Arial" w:hAnsi="Arial" w:cs="Arial"/>
        </w:rPr>
      </w:pPr>
      <w:bookmarkStart w:id="35" w:name="_Toc94889668"/>
      <w:r>
        <w:rPr>
          <w:rFonts w:ascii="Arial" w:hAnsi="Arial" w:cs="Arial"/>
        </w:rPr>
        <w:t>Prom</w:t>
      </w:r>
      <w:r w:rsidR="00B625F8">
        <w:rPr>
          <w:rFonts w:ascii="Arial" w:hAnsi="Arial" w:cs="Arial"/>
        </w:rPr>
        <w:t>otion of NWSSP’s Employee Benefits Externally</w:t>
      </w:r>
      <w:bookmarkEnd w:id="35"/>
    </w:p>
    <w:p w14:paraId="13EAA7C7" w14:textId="4AD2EA9D" w:rsidR="00B625F8" w:rsidRPr="00F71891" w:rsidRDefault="00B625F8" w:rsidP="00F71891">
      <w:pPr>
        <w:spacing w:line="480" w:lineRule="auto"/>
        <w:rPr>
          <w:rFonts w:ascii="Arial" w:hAnsi="Arial" w:cs="Arial"/>
          <w:sz w:val="24"/>
          <w:szCs w:val="24"/>
        </w:rPr>
      </w:pPr>
      <w:r w:rsidRPr="00B625F8">
        <w:rPr>
          <w:rFonts w:ascii="Arial" w:hAnsi="Arial" w:cs="Arial"/>
          <w:sz w:val="24"/>
          <w:szCs w:val="24"/>
        </w:rPr>
        <w:t xml:space="preserve">It is recommended that NWSSP promote and communicate their </w:t>
      </w:r>
      <w:r>
        <w:rPr>
          <w:rFonts w:ascii="Arial" w:hAnsi="Arial" w:cs="Arial"/>
          <w:sz w:val="24"/>
          <w:szCs w:val="24"/>
        </w:rPr>
        <w:t xml:space="preserve">employee </w:t>
      </w:r>
      <w:r w:rsidR="008E2170">
        <w:rPr>
          <w:rFonts w:ascii="Arial" w:hAnsi="Arial" w:cs="Arial"/>
          <w:sz w:val="24"/>
          <w:szCs w:val="24"/>
        </w:rPr>
        <w:t xml:space="preserve">benefits externally to attract a broader talent pool. </w:t>
      </w:r>
    </w:p>
    <w:p w14:paraId="7194B0AA" w14:textId="2DAC83C7" w:rsidR="00BA25CF" w:rsidRDefault="00BA25CF" w:rsidP="00F71891">
      <w:pPr>
        <w:spacing w:line="480" w:lineRule="auto"/>
        <w:ind w:firstLine="720"/>
        <w:rPr>
          <w:rFonts w:ascii="Arial" w:hAnsi="Arial" w:cs="Arial"/>
          <w:sz w:val="24"/>
          <w:szCs w:val="24"/>
        </w:rPr>
      </w:pPr>
      <w:r w:rsidRPr="00CB1998">
        <w:rPr>
          <w:rFonts w:ascii="Arial" w:hAnsi="Arial" w:cs="Arial"/>
          <w:sz w:val="24"/>
          <w:szCs w:val="24"/>
        </w:rPr>
        <w:t>The CIPD (2020a)</w:t>
      </w:r>
      <w:r>
        <w:rPr>
          <w:rFonts w:ascii="Arial" w:hAnsi="Arial" w:cs="Arial"/>
          <w:sz w:val="24"/>
          <w:szCs w:val="24"/>
        </w:rPr>
        <w:t xml:space="preserve"> report showed that whilst the nurturement of values proved the most effective method of talent attraction, employee perks </w:t>
      </w:r>
      <w:r w:rsidR="003C5C66">
        <w:rPr>
          <w:rFonts w:ascii="Arial" w:hAnsi="Arial" w:cs="Arial"/>
          <w:sz w:val="24"/>
          <w:szCs w:val="24"/>
        </w:rPr>
        <w:t>are also valued</w:t>
      </w:r>
      <w:r>
        <w:rPr>
          <w:rFonts w:ascii="Arial" w:hAnsi="Arial" w:cs="Arial"/>
          <w:sz w:val="24"/>
          <w:szCs w:val="24"/>
        </w:rPr>
        <w:t xml:space="preserve">. </w:t>
      </w:r>
      <w:r w:rsidR="008A03C1">
        <w:rPr>
          <w:rFonts w:ascii="Arial" w:hAnsi="Arial" w:cs="Arial"/>
          <w:sz w:val="24"/>
          <w:szCs w:val="24"/>
        </w:rPr>
        <w:t>Coronavirus has led</w:t>
      </w:r>
      <w:r>
        <w:rPr>
          <w:rFonts w:ascii="Arial" w:hAnsi="Arial" w:cs="Arial"/>
          <w:sz w:val="24"/>
          <w:szCs w:val="24"/>
        </w:rPr>
        <w:t xml:space="preserve"> employees </w:t>
      </w:r>
      <w:r w:rsidR="008A03C1">
        <w:rPr>
          <w:rFonts w:ascii="Arial" w:hAnsi="Arial" w:cs="Arial"/>
          <w:sz w:val="24"/>
          <w:szCs w:val="24"/>
        </w:rPr>
        <w:t xml:space="preserve">to </w:t>
      </w:r>
      <w:r>
        <w:rPr>
          <w:rFonts w:ascii="Arial" w:hAnsi="Arial" w:cs="Arial"/>
          <w:sz w:val="24"/>
          <w:szCs w:val="24"/>
        </w:rPr>
        <w:t xml:space="preserve">rethink their careers and priorities (People Scout, 2022). Figure </w:t>
      </w:r>
      <w:r w:rsidR="008B349F">
        <w:rPr>
          <w:rFonts w:ascii="Arial" w:hAnsi="Arial" w:cs="Arial"/>
          <w:sz w:val="24"/>
          <w:szCs w:val="24"/>
        </w:rPr>
        <w:t>3</w:t>
      </w:r>
      <w:r>
        <w:rPr>
          <w:rFonts w:ascii="Arial" w:hAnsi="Arial" w:cs="Arial"/>
          <w:sz w:val="24"/>
          <w:szCs w:val="24"/>
        </w:rPr>
        <w:t xml:space="preserve"> below outlines the top reasons people listed for leaving their current roles. </w:t>
      </w:r>
    </w:p>
    <w:p w14:paraId="7B2AB792" w14:textId="77777777" w:rsidR="008E6076" w:rsidRDefault="00BA25CF" w:rsidP="008E6076">
      <w:pPr>
        <w:keepNext/>
        <w:spacing w:line="480" w:lineRule="auto"/>
      </w:pPr>
      <w:r>
        <w:rPr>
          <w:rFonts w:ascii="Arial" w:hAnsi="Arial" w:cs="Arial"/>
          <w:noProof/>
          <w:sz w:val="24"/>
          <w:szCs w:val="24"/>
        </w:rPr>
        <w:lastRenderedPageBreak/>
        <w:drawing>
          <wp:inline distT="0" distB="0" distL="0" distR="0" wp14:anchorId="632176E0" wp14:editId="15DA50B6">
            <wp:extent cx="5486400" cy="1371600"/>
            <wp:effectExtent l="38100" t="19050" r="3810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704A5B92" w14:textId="2F7A4AA0" w:rsidR="00BA25CF" w:rsidRDefault="008E6076" w:rsidP="008E6076">
      <w:pPr>
        <w:pStyle w:val="Caption"/>
      </w:pPr>
      <w:bookmarkStart w:id="36" w:name="_Toc94798863"/>
      <w:r>
        <w:t xml:space="preserve">Figure </w:t>
      </w:r>
      <w:r w:rsidR="00383B0B">
        <w:fldChar w:fldCharType="begin"/>
      </w:r>
      <w:r w:rsidR="00383B0B">
        <w:instrText xml:space="preserve"> SEQ Figure \* ARABIC </w:instrText>
      </w:r>
      <w:r w:rsidR="00383B0B">
        <w:fldChar w:fldCharType="separate"/>
      </w:r>
      <w:r w:rsidR="006240A1">
        <w:rPr>
          <w:noProof/>
        </w:rPr>
        <w:t>4</w:t>
      </w:r>
      <w:r w:rsidR="00383B0B">
        <w:rPr>
          <w:noProof/>
        </w:rPr>
        <w:fldChar w:fldCharType="end"/>
      </w:r>
      <w:r>
        <w:t xml:space="preserve">: </w:t>
      </w:r>
      <w:r w:rsidRPr="0092725D">
        <w:t>Top Reasons Talent Consider New Roles, Adapted from People Scout (2022).</w:t>
      </w:r>
      <w:bookmarkEnd w:id="36"/>
    </w:p>
    <w:p w14:paraId="1839D1F7" w14:textId="06C8250F" w:rsidR="00BA25CF" w:rsidRPr="00B50816" w:rsidRDefault="00DA6C93" w:rsidP="00BA25CF">
      <w:pPr>
        <w:spacing w:line="480" w:lineRule="auto"/>
        <w:rPr>
          <w:rFonts w:ascii="Arial" w:hAnsi="Arial" w:cs="Arial"/>
          <w:sz w:val="24"/>
          <w:szCs w:val="24"/>
        </w:rPr>
      </w:pPr>
      <w:r>
        <w:rPr>
          <w:rFonts w:ascii="Arial" w:hAnsi="Arial" w:cs="Arial"/>
          <w:sz w:val="24"/>
          <w:szCs w:val="24"/>
        </w:rPr>
        <w:t xml:space="preserve">Whilst this survey </w:t>
      </w:r>
      <w:r w:rsidR="001B24DC">
        <w:rPr>
          <w:rFonts w:ascii="Arial" w:hAnsi="Arial" w:cs="Arial"/>
          <w:sz w:val="24"/>
          <w:szCs w:val="24"/>
        </w:rPr>
        <w:t>analysed why</w:t>
      </w:r>
      <w:r>
        <w:rPr>
          <w:rFonts w:ascii="Arial" w:hAnsi="Arial" w:cs="Arial"/>
          <w:sz w:val="24"/>
          <w:szCs w:val="24"/>
        </w:rPr>
        <w:t xml:space="preserve"> employees leav</w:t>
      </w:r>
      <w:r w:rsidR="00BB0691">
        <w:rPr>
          <w:rFonts w:ascii="Arial" w:hAnsi="Arial" w:cs="Arial"/>
          <w:sz w:val="24"/>
          <w:szCs w:val="24"/>
        </w:rPr>
        <w:t>e</w:t>
      </w:r>
      <w:r>
        <w:rPr>
          <w:rFonts w:ascii="Arial" w:hAnsi="Arial" w:cs="Arial"/>
          <w:sz w:val="24"/>
          <w:szCs w:val="24"/>
        </w:rPr>
        <w:t xml:space="preserve"> </w:t>
      </w:r>
      <w:r w:rsidR="00BB0691">
        <w:rPr>
          <w:rFonts w:ascii="Arial" w:hAnsi="Arial" w:cs="Arial"/>
          <w:sz w:val="24"/>
          <w:szCs w:val="24"/>
        </w:rPr>
        <w:t>current employment</w:t>
      </w:r>
      <w:r>
        <w:rPr>
          <w:rFonts w:ascii="Arial" w:hAnsi="Arial" w:cs="Arial"/>
          <w:sz w:val="24"/>
          <w:szCs w:val="24"/>
        </w:rPr>
        <w:t xml:space="preserve">, </w:t>
      </w:r>
      <w:r w:rsidR="00B94ADD">
        <w:rPr>
          <w:rFonts w:ascii="Arial" w:hAnsi="Arial" w:cs="Arial"/>
          <w:sz w:val="24"/>
          <w:szCs w:val="24"/>
        </w:rPr>
        <w:t xml:space="preserve">the above </w:t>
      </w:r>
      <w:r w:rsidR="00203764">
        <w:rPr>
          <w:rFonts w:ascii="Arial" w:hAnsi="Arial" w:cs="Arial"/>
          <w:sz w:val="24"/>
          <w:szCs w:val="24"/>
        </w:rPr>
        <w:t xml:space="preserve">results could </w:t>
      </w:r>
      <w:r w:rsidR="00B94ADD">
        <w:rPr>
          <w:rFonts w:ascii="Arial" w:hAnsi="Arial" w:cs="Arial"/>
          <w:sz w:val="24"/>
          <w:szCs w:val="24"/>
        </w:rPr>
        <w:t xml:space="preserve">also </w:t>
      </w:r>
      <w:r w:rsidR="00203764">
        <w:rPr>
          <w:rFonts w:ascii="Arial" w:hAnsi="Arial" w:cs="Arial"/>
          <w:sz w:val="24"/>
          <w:szCs w:val="24"/>
        </w:rPr>
        <w:t xml:space="preserve">be </w:t>
      </w:r>
      <w:r w:rsidR="007C2A1D">
        <w:rPr>
          <w:rFonts w:ascii="Arial" w:hAnsi="Arial" w:cs="Arial"/>
          <w:sz w:val="24"/>
          <w:szCs w:val="24"/>
        </w:rPr>
        <w:t>used to understand what influences</w:t>
      </w:r>
      <w:r w:rsidR="00B94ADD">
        <w:rPr>
          <w:rFonts w:ascii="Arial" w:hAnsi="Arial" w:cs="Arial"/>
          <w:sz w:val="24"/>
          <w:szCs w:val="24"/>
        </w:rPr>
        <w:t xml:space="preserve"> </w:t>
      </w:r>
      <w:r w:rsidR="00B1508F">
        <w:rPr>
          <w:rFonts w:ascii="Arial" w:hAnsi="Arial" w:cs="Arial"/>
          <w:sz w:val="24"/>
          <w:szCs w:val="24"/>
        </w:rPr>
        <w:t>talent</w:t>
      </w:r>
      <w:r w:rsidR="007C2A1D">
        <w:rPr>
          <w:rFonts w:ascii="Arial" w:hAnsi="Arial" w:cs="Arial"/>
          <w:sz w:val="24"/>
          <w:szCs w:val="24"/>
        </w:rPr>
        <w:t xml:space="preserve"> </w:t>
      </w:r>
      <w:r w:rsidR="00B94ADD">
        <w:rPr>
          <w:rFonts w:ascii="Arial" w:hAnsi="Arial" w:cs="Arial"/>
          <w:sz w:val="24"/>
          <w:szCs w:val="24"/>
        </w:rPr>
        <w:t xml:space="preserve">to apply, or not for a role. </w:t>
      </w:r>
      <w:r w:rsidR="008B349F">
        <w:rPr>
          <w:rFonts w:ascii="Arial" w:hAnsi="Arial" w:cs="Arial"/>
          <w:sz w:val="24"/>
          <w:szCs w:val="24"/>
        </w:rPr>
        <w:t>Figure 3</w:t>
      </w:r>
      <w:r w:rsidR="00B5335E">
        <w:rPr>
          <w:rFonts w:ascii="Arial" w:hAnsi="Arial" w:cs="Arial"/>
          <w:sz w:val="24"/>
          <w:szCs w:val="24"/>
        </w:rPr>
        <w:t xml:space="preserve"> demonstrates that 34% of those surveyed stated they </w:t>
      </w:r>
      <w:r w:rsidR="00CB57E3">
        <w:rPr>
          <w:rFonts w:ascii="Arial" w:hAnsi="Arial" w:cs="Arial"/>
          <w:sz w:val="24"/>
          <w:szCs w:val="24"/>
        </w:rPr>
        <w:t>left employment</w:t>
      </w:r>
      <w:r w:rsidR="00B5335E">
        <w:rPr>
          <w:rFonts w:ascii="Arial" w:hAnsi="Arial" w:cs="Arial"/>
          <w:sz w:val="24"/>
          <w:szCs w:val="24"/>
        </w:rPr>
        <w:t xml:space="preserve"> because of a lack of work life balance and flexibility</w:t>
      </w:r>
      <w:r w:rsidR="00325290">
        <w:rPr>
          <w:rFonts w:ascii="Arial" w:hAnsi="Arial" w:cs="Arial"/>
          <w:sz w:val="24"/>
          <w:szCs w:val="24"/>
        </w:rPr>
        <w:t xml:space="preserve">, and 23% left due to limited professional development. If </w:t>
      </w:r>
      <w:r w:rsidR="00885EAB">
        <w:rPr>
          <w:rFonts w:ascii="Arial" w:hAnsi="Arial" w:cs="Arial"/>
          <w:sz w:val="24"/>
          <w:szCs w:val="24"/>
        </w:rPr>
        <w:t>NWSSP promotes</w:t>
      </w:r>
      <w:r w:rsidR="00B55841">
        <w:rPr>
          <w:rFonts w:ascii="Arial" w:hAnsi="Arial" w:cs="Arial"/>
          <w:sz w:val="24"/>
          <w:szCs w:val="24"/>
        </w:rPr>
        <w:t xml:space="preserve"> its </w:t>
      </w:r>
      <w:r w:rsidR="00325290">
        <w:rPr>
          <w:rFonts w:ascii="Arial" w:hAnsi="Arial" w:cs="Arial"/>
          <w:sz w:val="24"/>
          <w:szCs w:val="24"/>
        </w:rPr>
        <w:t xml:space="preserve">employee benefits externally, </w:t>
      </w:r>
      <w:r w:rsidR="00891FAC">
        <w:rPr>
          <w:rFonts w:ascii="Arial" w:hAnsi="Arial" w:cs="Arial"/>
          <w:sz w:val="24"/>
          <w:szCs w:val="24"/>
        </w:rPr>
        <w:t xml:space="preserve">they could see their talent pool broaden by </w:t>
      </w:r>
      <w:r w:rsidR="001778D7">
        <w:rPr>
          <w:rFonts w:ascii="Arial" w:hAnsi="Arial" w:cs="Arial"/>
          <w:sz w:val="24"/>
          <w:szCs w:val="24"/>
        </w:rPr>
        <w:t>57%.</w:t>
      </w:r>
      <w:r w:rsidR="00885EAB">
        <w:rPr>
          <w:rFonts w:ascii="Arial" w:hAnsi="Arial" w:cs="Arial"/>
          <w:sz w:val="24"/>
          <w:szCs w:val="24"/>
        </w:rPr>
        <w:t xml:space="preserve"> </w:t>
      </w:r>
    </w:p>
    <w:p w14:paraId="7D38A04E" w14:textId="5043B140" w:rsidR="00BA25CF" w:rsidRDefault="00BA25CF" w:rsidP="00180DCF">
      <w:pPr>
        <w:pStyle w:val="Heading2"/>
        <w:numPr>
          <w:ilvl w:val="2"/>
          <w:numId w:val="49"/>
        </w:numPr>
        <w:spacing w:line="480" w:lineRule="auto"/>
        <w:rPr>
          <w:rFonts w:ascii="Arial" w:hAnsi="Arial" w:cs="Arial"/>
        </w:rPr>
      </w:pPr>
      <w:bookmarkStart w:id="37" w:name="_Toc94889669"/>
      <w:r>
        <w:rPr>
          <w:rFonts w:ascii="Arial" w:hAnsi="Arial" w:cs="Arial"/>
        </w:rPr>
        <w:t>Hybrid Working</w:t>
      </w:r>
      <w:bookmarkEnd w:id="37"/>
    </w:p>
    <w:p w14:paraId="1EC61953" w14:textId="23AF4232" w:rsidR="00BA25CF" w:rsidRDefault="00BA25CF" w:rsidP="00A11C2C">
      <w:pPr>
        <w:spacing w:line="480" w:lineRule="auto"/>
        <w:rPr>
          <w:rFonts w:ascii="Arial" w:hAnsi="Arial" w:cs="Arial"/>
          <w:sz w:val="24"/>
          <w:szCs w:val="24"/>
        </w:rPr>
      </w:pPr>
      <w:r>
        <w:rPr>
          <w:rFonts w:ascii="Arial" w:hAnsi="Arial" w:cs="Arial"/>
          <w:sz w:val="24"/>
          <w:szCs w:val="24"/>
        </w:rPr>
        <w:t>A recent survey found that 90% of respondents who attained new employment in 2021, did not have to move as hybrid working was offered (</w:t>
      </w:r>
      <w:r w:rsidR="00F55579">
        <w:rPr>
          <w:rFonts w:ascii="Arial" w:hAnsi="Arial" w:cs="Arial"/>
          <w:sz w:val="24"/>
          <w:szCs w:val="24"/>
        </w:rPr>
        <w:t xml:space="preserve">De </w:t>
      </w:r>
      <w:r>
        <w:rPr>
          <w:rFonts w:ascii="Arial" w:hAnsi="Arial" w:cs="Arial"/>
          <w:sz w:val="24"/>
          <w:szCs w:val="24"/>
        </w:rPr>
        <w:t xml:space="preserve">Smet et al., 2021). The idea that talent can now work in a different part of the country or world without disrupting their home life on commute for long hours, evidently significantly impact the attraction of a role. </w:t>
      </w:r>
      <w:r w:rsidRPr="00AF111B">
        <w:rPr>
          <w:rFonts w:ascii="Arial" w:hAnsi="Arial" w:cs="Arial"/>
          <w:sz w:val="24"/>
          <w:szCs w:val="24"/>
        </w:rPr>
        <w:t>CIPD (2021a) found</w:t>
      </w:r>
      <w:r>
        <w:rPr>
          <w:rFonts w:ascii="Arial" w:hAnsi="Arial" w:cs="Arial"/>
          <w:sz w:val="24"/>
          <w:szCs w:val="24"/>
        </w:rPr>
        <w:t xml:space="preserve"> organisations have realised this,</w:t>
      </w:r>
      <w:r w:rsidRPr="00AF111B">
        <w:rPr>
          <w:rFonts w:ascii="Arial" w:hAnsi="Arial" w:cs="Arial"/>
          <w:sz w:val="24"/>
          <w:szCs w:val="24"/>
        </w:rPr>
        <w:t xml:space="preserve"> </w:t>
      </w:r>
      <w:r>
        <w:rPr>
          <w:rFonts w:ascii="Arial" w:hAnsi="Arial" w:cs="Arial"/>
          <w:sz w:val="24"/>
          <w:szCs w:val="24"/>
        </w:rPr>
        <w:t xml:space="preserve">as </w:t>
      </w:r>
      <w:r w:rsidRPr="00AF111B">
        <w:rPr>
          <w:rFonts w:ascii="Arial" w:hAnsi="Arial" w:cs="Arial"/>
          <w:sz w:val="24"/>
          <w:szCs w:val="24"/>
        </w:rPr>
        <w:t xml:space="preserve">there has been a significant growth of organisations offering flexible to address </w:t>
      </w:r>
      <w:r>
        <w:rPr>
          <w:rFonts w:ascii="Arial" w:hAnsi="Arial" w:cs="Arial"/>
          <w:sz w:val="24"/>
          <w:szCs w:val="24"/>
        </w:rPr>
        <w:t>attraction and retention issues</w:t>
      </w:r>
      <w:r w:rsidRPr="00AF111B">
        <w:rPr>
          <w:rFonts w:ascii="Arial" w:hAnsi="Arial" w:cs="Arial"/>
          <w:sz w:val="24"/>
          <w:szCs w:val="24"/>
        </w:rPr>
        <w:t>.</w:t>
      </w:r>
      <w:r>
        <w:rPr>
          <w:rFonts w:ascii="Arial" w:hAnsi="Arial" w:cs="Arial"/>
          <w:sz w:val="24"/>
          <w:szCs w:val="24"/>
        </w:rPr>
        <w:t xml:space="preserve"> Organisations participating in a survey said they anticipate 40% of employees will work agil</w:t>
      </w:r>
      <w:r w:rsidR="00853CCC">
        <w:rPr>
          <w:rFonts w:ascii="Arial" w:hAnsi="Arial" w:cs="Arial"/>
          <w:sz w:val="24"/>
          <w:szCs w:val="24"/>
        </w:rPr>
        <w:t>ely</w:t>
      </w:r>
      <w:r>
        <w:rPr>
          <w:rFonts w:ascii="Arial" w:hAnsi="Arial" w:cs="Arial"/>
          <w:sz w:val="24"/>
          <w:szCs w:val="24"/>
        </w:rPr>
        <w:t xml:space="preserve"> as it </w:t>
      </w:r>
      <w:r w:rsidR="00F710DC">
        <w:rPr>
          <w:rFonts w:ascii="Arial" w:hAnsi="Arial" w:cs="Arial"/>
          <w:sz w:val="24"/>
          <w:szCs w:val="24"/>
        </w:rPr>
        <w:t>is</w:t>
      </w:r>
      <w:r>
        <w:rPr>
          <w:rFonts w:ascii="Arial" w:hAnsi="Arial" w:cs="Arial"/>
          <w:sz w:val="24"/>
          <w:szCs w:val="24"/>
        </w:rPr>
        <w:t xml:space="preserve"> an expectation amongst talent to ensure a healthy work life balance (CIPD, 2021f). </w:t>
      </w:r>
    </w:p>
    <w:p w14:paraId="26870031" w14:textId="36B34BD2" w:rsidR="005F3F36" w:rsidRDefault="005F3F36" w:rsidP="00A11C2C">
      <w:pPr>
        <w:spacing w:line="480" w:lineRule="auto"/>
        <w:rPr>
          <w:rFonts w:ascii="Arial" w:hAnsi="Arial" w:cs="Arial"/>
          <w:sz w:val="24"/>
          <w:szCs w:val="24"/>
        </w:rPr>
      </w:pPr>
      <w:r>
        <w:rPr>
          <w:rFonts w:ascii="Arial" w:hAnsi="Arial" w:cs="Arial"/>
          <w:sz w:val="24"/>
          <w:szCs w:val="24"/>
        </w:rPr>
        <w:tab/>
        <w:t xml:space="preserve">In summary, </w:t>
      </w:r>
      <w:r w:rsidR="00113C05">
        <w:rPr>
          <w:rFonts w:ascii="Arial" w:hAnsi="Arial" w:cs="Arial"/>
          <w:sz w:val="24"/>
          <w:szCs w:val="24"/>
        </w:rPr>
        <w:t xml:space="preserve">the impact of the external environment, particularly the labour market and coronavirus, have shifted the expectations of talent today. </w:t>
      </w:r>
      <w:r w:rsidR="00AE5120">
        <w:rPr>
          <w:rFonts w:ascii="Arial" w:hAnsi="Arial" w:cs="Arial"/>
          <w:sz w:val="24"/>
          <w:szCs w:val="24"/>
        </w:rPr>
        <w:t xml:space="preserve">As shown, if </w:t>
      </w:r>
      <w:r w:rsidR="00F70F9D">
        <w:rPr>
          <w:rFonts w:ascii="Arial" w:hAnsi="Arial" w:cs="Arial"/>
          <w:sz w:val="24"/>
          <w:szCs w:val="24"/>
        </w:rPr>
        <w:t>people are</w:t>
      </w:r>
      <w:r w:rsidR="00AE5120">
        <w:rPr>
          <w:rFonts w:ascii="Arial" w:hAnsi="Arial" w:cs="Arial"/>
          <w:sz w:val="24"/>
          <w:szCs w:val="24"/>
        </w:rPr>
        <w:t xml:space="preserve"> unclear on whether agile working is</w:t>
      </w:r>
      <w:r w:rsidR="00820703">
        <w:rPr>
          <w:rFonts w:ascii="Arial" w:hAnsi="Arial" w:cs="Arial"/>
          <w:sz w:val="24"/>
          <w:szCs w:val="24"/>
        </w:rPr>
        <w:t xml:space="preserve"> available, they may not apply. Whilst </w:t>
      </w:r>
      <w:r w:rsidR="00820703">
        <w:rPr>
          <w:rFonts w:ascii="Arial" w:hAnsi="Arial" w:cs="Arial"/>
          <w:sz w:val="24"/>
          <w:szCs w:val="24"/>
        </w:rPr>
        <w:lastRenderedPageBreak/>
        <w:t>NWSSP offers agile working, it not externally publicised, meaning that their talent pool is reduced by roughly 34%</w:t>
      </w:r>
      <w:r w:rsidR="003A1F7E">
        <w:rPr>
          <w:rFonts w:ascii="Arial" w:hAnsi="Arial" w:cs="Arial"/>
          <w:sz w:val="24"/>
          <w:szCs w:val="24"/>
        </w:rPr>
        <w:t xml:space="preserve"> (People Scott, 2022)</w:t>
      </w:r>
      <w:r w:rsidR="00820703">
        <w:rPr>
          <w:rFonts w:ascii="Arial" w:hAnsi="Arial" w:cs="Arial"/>
          <w:sz w:val="24"/>
          <w:szCs w:val="24"/>
        </w:rPr>
        <w:t xml:space="preserve">. </w:t>
      </w:r>
      <w:r w:rsidR="0039162A">
        <w:rPr>
          <w:rFonts w:ascii="Arial" w:hAnsi="Arial" w:cs="Arial"/>
          <w:sz w:val="24"/>
          <w:szCs w:val="24"/>
        </w:rPr>
        <w:t>Promotion of this employee benefit, as well as others, could significantly broaden the talent pool for NWSSP.</w:t>
      </w:r>
    </w:p>
    <w:p w14:paraId="30C64DD6" w14:textId="3C7353E6" w:rsidR="00BA25CF" w:rsidRPr="00631A22" w:rsidRDefault="00BA25CF" w:rsidP="00180DCF">
      <w:pPr>
        <w:pStyle w:val="Heading2"/>
        <w:numPr>
          <w:ilvl w:val="2"/>
          <w:numId w:val="49"/>
        </w:numPr>
        <w:spacing w:line="480" w:lineRule="auto"/>
        <w:rPr>
          <w:rFonts w:ascii="Arial" w:hAnsi="Arial" w:cs="Arial"/>
        </w:rPr>
      </w:pPr>
      <w:bookmarkStart w:id="38" w:name="_Toc94889670"/>
      <w:r>
        <w:rPr>
          <w:rFonts w:ascii="Arial" w:hAnsi="Arial" w:cs="Arial"/>
        </w:rPr>
        <w:t>Professional Development</w:t>
      </w:r>
      <w:bookmarkEnd w:id="38"/>
    </w:p>
    <w:p w14:paraId="6B3CAC14" w14:textId="2D5D9312" w:rsidR="00FC39E5" w:rsidRDefault="003A1F7E" w:rsidP="00BA25CF">
      <w:pPr>
        <w:spacing w:line="480" w:lineRule="auto"/>
        <w:rPr>
          <w:rFonts w:ascii="Arial" w:hAnsi="Arial" w:cs="Arial"/>
          <w:sz w:val="24"/>
          <w:szCs w:val="24"/>
        </w:rPr>
      </w:pPr>
      <w:r>
        <w:rPr>
          <w:rFonts w:ascii="Arial" w:hAnsi="Arial" w:cs="Arial"/>
          <w:sz w:val="24"/>
          <w:szCs w:val="24"/>
        </w:rPr>
        <w:t>The survey by People Scout (2022) also found</w:t>
      </w:r>
      <w:r w:rsidR="00FE26D8">
        <w:rPr>
          <w:rFonts w:ascii="Arial" w:hAnsi="Arial" w:cs="Arial"/>
          <w:sz w:val="24"/>
          <w:szCs w:val="24"/>
        </w:rPr>
        <w:t xml:space="preserve"> 23%</w:t>
      </w:r>
      <w:r w:rsidR="00537774">
        <w:rPr>
          <w:rFonts w:ascii="Arial" w:hAnsi="Arial" w:cs="Arial"/>
          <w:sz w:val="24"/>
          <w:szCs w:val="24"/>
        </w:rPr>
        <w:t xml:space="preserve"> left their employment due to limited opportunities,</w:t>
      </w:r>
      <w:r w:rsidR="00C5014E">
        <w:rPr>
          <w:rFonts w:ascii="Arial" w:hAnsi="Arial" w:cs="Arial"/>
          <w:sz w:val="24"/>
          <w:szCs w:val="24"/>
        </w:rPr>
        <w:t xml:space="preserve"> 2</w:t>
      </w:r>
      <w:r w:rsidR="00274720">
        <w:rPr>
          <w:rFonts w:ascii="Arial" w:hAnsi="Arial" w:cs="Arial"/>
          <w:sz w:val="24"/>
          <w:szCs w:val="24"/>
        </w:rPr>
        <w:t>3</w:t>
      </w:r>
      <w:r w:rsidR="00C5014E">
        <w:rPr>
          <w:rFonts w:ascii="Arial" w:hAnsi="Arial" w:cs="Arial"/>
          <w:sz w:val="24"/>
          <w:szCs w:val="24"/>
        </w:rPr>
        <w:t xml:space="preserve">% due to </w:t>
      </w:r>
      <w:r w:rsidR="00C73797">
        <w:rPr>
          <w:rFonts w:ascii="Arial" w:hAnsi="Arial" w:cs="Arial"/>
          <w:sz w:val="24"/>
          <w:szCs w:val="24"/>
        </w:rPr>
        <w:t xml:space="preserve">limited </w:t>
      </w:r>
      <w:r w:rsidR="00274720">
        <w:rPr>
          <w:rFonts w:ascii="Arial" w:hAnsi="Arial" w:cs="Arial"/>
          <w:sz w:val="24"/>
          <w:szCs w:val="24"/>
        </w:rPr>
        <w:t>professional growth</w:t>
      </w:r>
      <w:r w:rsidR="00C73797">
        <w:rPr>
          <w:rFonts w:ascii="Arial" w:hAnsi="Arial" w:cs="Arial"/>
          <w:sz w:val="24"/>
          <w:szCs w:val="24"/>
        </w:rPr>
        <w:t>.</w:t>
      </w:r>
      <w:r w:rsidR="00274720">
        <w:rPr>
          <w:rFonts w:ascii="Arial" w:hAnsi="Arial" w:cs="Arial"/>
          <w:sz w:val="24"/>
          <w:szCs w:val="24"/>
        </w:rPr>
        <w:t xml:space="preserve"> P</w:t>
      </w:r>
      <w:r w:rsidR="00B722EA">
        <w:rPr>
          <w:rFonts w:ascii="Arial" w:hAnsi="Arial" w:cs="Arial"/>
          <w:sz w:val="24"/>
          <w:szCs w:val="24"/>
        </w:rPr>
        <w:t>rofessional development is important to talent today, meaning that NWSSP should</w:t>
      </w:r>
      <w:r w:rsidR="00FC39E5">
        <w:rPr>
          <w:rFonts w:ascii="Arial" w:hAnsi="Arial" w:cs="Arial"/>
          <w:sz w:val="24"/>
          <w:szCs w:val="24"/>
        </w:rPr>
        <w:t xml:space="preserve"> do more to promote their learning and development offerings externally. </w:t>
      </w:r>
    </w:p>
    <w:p w14:paraId="42A4D110" w14:textId="33FA2242" w:rsidR="00BA25CF" w:rsidRDefault="003A1F7E" w:rsidP="00FC39E5">
      <w:pPr>
        <w:spacing w:line="480" w:lineRule="auto"/>
        <w:ind w:firstLine="360"/>
        <w:rPr>
          <w:rFonts w:ascii="Arial" w:hAnsi="Arial" w:cs="Arial"/>
          <w:sz w:val="24"/>
          <w:szCs w:val="24"/>
        </w:rPr>
      </w:pPr>
      <w:r>
        <w:rPr>
          <w:rFonts w:ascii="Arial" w:hAnsi="Arial" w:cs="Arial"/>
          <w:sz w:val="24"/>
          <w:szCs w:val="24"/>
        </w:rPr>
        <w:t xml:space="preserve"> </w:t>
      </w:r>
      <w:r w:rsidR="00BA25CF">
        <w:rPr>
          <w:rFonts w:ascii="Arial" w:hAnsi="Arial" w:cs="Arial"/>
          <w:sz w:val="24"/>
          <w:szCs w:val="24"/>
        </w:rPr>
        <w:t>When competing in a tight labour market, Taylor (2019) argued that development and opportunities matte</w:t>
      </w:r>
      <w:r w:rsidR="004530A0">
        <w:rPr>
          <w:rFonts w:ascii="Arial" w:hAnsi="Arial" w:cs="Arial"/>
          <w:sz w:val="24"/>
          <w:szCs w:val="24"/>
        </w:rPr>
        <w:t>r</w:t>
      </w:r>
      <w:r w:rsidR="00BA25CF">
        <w:rPr>
          <w:rFonts w:ascii="Arial" w:hAnsi="Arial" w:cs="Arial"/>
          <w:sz w:val="24"/>
          <w:szCs w:val="24"/>
        </w:rPr>
        <w:t>, and the existence of an in-house development programme can go far in attracti</w:t>
      </w:r>
      <w:r w:rsidR="00FC39E5">
        <w:rPr>
          <w:rFonts w:ascii="Arial" w:hAnsi="Arial" w:cs="Arial"/>
          <w:sz w:val="24"/>
          <w:szCs w:val="24"/>
        </w:rPr>
        <w:t>ng</w:t>
      </w:r>
      <w:r w:rsidR="00BA25CF">
        <w:rPr>
          <w:rFonts w:ascii="Arial" w:hAnsi="Arial" w:cs="Arial"/>
          <w:sz w:val="24"/>
          <w:szCs w:val="24"/>
        </w:rPr>
        <w:t xml:space="preserve"> talent</w:t>
      </w:r>
      <w:r w:rsidR="004530A0">
        <w:rPr>
          <w:rFonts w:ascii="Arial" w:hAnsi="Arial" w:cs="Arial"/>
          <w:sz w:val="24"/>
          <w:szCs w:val="24"/>
        </w:rPr>
        <w:t>.</w:t>
      </w:r>
      <w:r w:rsidR="00BA25CF">
        <w:rPr>
          <w:rFonts w:ascii="Arial" w:hAnsi="Arial" w:cs="Arial"/>
          <w:sz w:val="24"/>
          <w:szCs w:val="24"/>
        </w:rPr>
        <w:t xml:space="preserve"> </w:t>
      </w:r>
      <w:r w:rsidR="00BA25CF" w:rsidRPr="002A192A">
        <w:rPr>
          <w:rFonts w:ascii="Arial" w:hAnsi="Arial" w:cs="Arial"/>
          <w:sz w:val="24"/>
          <w:szCs w:val="24"/>
        </w:rPr>
        <w:t>Companies are increasingly developing their inhouse skills to ensure they do not lose talent and cater for the needs of the business (Manpower, 2018).</w:t>
      </w:r>
      <w:r w:rsidR="00BA25CF">
        <w:rPr>
          <w:rFonts w:ascii="Arial" w:hAnsi="Arial" w:cs="Arial"/>
          <w:sz w:val="24"/>
          <w:szCs w:val="24"/>
        </w:rPr>
        <w:t xml:space="preserve"> The CIPD (2021b) illuminated this argument and found that by developing learning interventions and nurturing existing staff, organisations can attract people to the organisation </w:t>
      </w:r>
      <w:r w:rsidR="00B10ACB">
        <w:rPr>
          <w:rFonts w:ascii="Arial" w:hAnsi="Arial" w:cs="Arial"/>
          <w:sz w:val="24"/>
          <w:szCs w:val="24"/>
        </w:rPr>
        <w:t>and</w:t>
      </w:r>
      <w:r w:rsidR="00BA25CF">
        <w:rPr>
          <w:rFonts w:ascii="Arial" w:hAnsi="Arial" w:cs="Arial"/>
          <w:sz w:val="24"/>
          <w:szCs w:val="24"/>
        </w:rPr>
        <w:t xml:space="preserve"> improve </w:t>
      </w:r>
      <w:r w:rsidR="00B10ACB">
        <w:rPr>
          <w:rFonts w:ascii="Arial" w:hAnsi="Arial" w:cs="Arial"/>
          <w:sz w:val="24"/>
          <w:szCs w:val="24"/>
        </w:rPr>
        <w:t>employee</w:t>
      </w:r>
      <w:r w:rsidR="00BA25CF">
        <w:rPr>
          <w:rFonts w:ascii="Arial" w:hAnsi="Arial" w:cs="Arial"/>
          <w:sz w:val="24"/>
          <w:szCs w:val="24"/>
        </w:rPr>
        <w:t xml:space="preserve"> retention. </w:t>
      </w:r>
      <w:r w:rsidR="00BA25CF">
        <w:rPr>
          <w:rFonts w:ascii="Arial" w:hAnsi="Arial" w:cs="Arial"/>
          <w:sz w:val="24"/>
          <w:szCs w:val="24"/>
        </w:rPr>
        <w:tab/>
      </w:r>
    </w:p>
    <w:p w14:paraId="47F52B7D" w14:textId="65970862" w:rsidR="00BA25CF" w:rsidRPr="002A192A" w:rsidRDefault="00CC3B8C" w:rsidP="00BA25CF">
      <w:pPr>
        <w:spacing w:line="480" w:lineRule="auto"/>
        <w:ind w:firstLine="360"/>
        <w:rPr>
          <w:rFonts w:ascii="Arial" w:hAnsi="Arial" w:cs="Arial"/>
          <w:sz w:val="24"/>
          <w:szCs w:val="24"/>
        </w:rPr>
      </w:pPr>
      <w:r>
        <w:rPr>
          <w:rFonts w:ascii="Arial" w:hAnsi="Arial" w:cs="Arial"/>
          <w:sz w:val="24"/>
          <w:szCs w:val="24"/>
        </w:rPr>
        <w:t xml:space="preserve">In summary, NWSSP should work to communicate their development opportunities externally as </w:t>
      </w:r>
      <w:r w:rsidR="003B38E8">
        <w:rPr>
          <w:rFonts w:ascii="Arial" w:hAnsi="Arial" w:cs="Arial"/>
          <w:sz w:val="24"/>
          <w:szCs w:val="24"/>
        </w:rPr>
        <w:t>it will enable them to not only attract talent to the organisation but</w:t>
      </w:r>
      <w:r w:rsidR="00BA25CF">
        <w:rPr>
          <w:rFonts w:ascii="Arial" w:hAnsi="Arial" w:cs="Arial"/>
          <w:sz w:val="24"/>
          <w:szCs w:val="24"/>
        </w:rPr>
        <w:t xml:space="preserve"> widen the talent pool internally. CIPD (2020a) explained that by focusing on the upskilling of existing staff, </w:t>
      </w:r>
      <w:r w:rsidR="005427A0">
        <w:rPr>
          <w:rFonts w:ascii="Arial" w:hAnsi="Arial" w:cs="Arial"/>
          <w:sz w:val="24"/>
          <w:szCs w:val="24"/>
        </w:rPr>
        <w:t>NWSSP could attract</w:t>
      </w:r>
      <w:r w:rsidR="00BA25CF">
        <w:rPr>
          <w:rFonts w:ascii="Arial" w:hAnsi="Arial" w:cs="Arial"/>
          <w:sz w:val="24"/>
          <w:szCs w:val="24"/>
        </w:rPr>
        <w:t xml:space="preserve"> new talent to the organisation who may already have the existing skills for the role, </w:t>
      </w:r>
      <w:r w:rsidR="00452F57">
        <w:rPr>
          <w:rFonts w:ascii="Arial" w:hAnsi="Arial" w:cs="Arial"/>
          <w:sz w:val="24"/>
          <w:szCs w:val="24"/>
        </w:rPr>
        <w:t>and</w:t>
      </w:r>
      <w:r w:rsidR="00BA25CF">
        <w:rPr>
          <w:rFonts w:ascii="Arial" w:hAnsi="Arial" w:cs="Arial"/>
          <w:sz w:val="24"/>
          <w:szCs w:val="24"/>
        </w:rPr>
        <w:t xml:space="preserve"> grow the talent pool by aiding existing staff to be considered for the available role/s.</w:t>
      </w:r>
      <w:r w:rsidR="00452F57">
        <w:rPr>
          <w:rFonts w:ascii="Arial" w:hAnsi="Arial" w:cs="Arial"/>
          <w:sz w:val="24"/>
          <w:szCs w:val="24"/>
        </w:rPr>
        <w:t xml:space="preserve"> In a tight labour market, this will enable NWSSP to</w:t>
      </w:r>
      <w:r w:rsidR="00C232D1">
        <w:rPr>
          <w:rFonts w:ascii="Arial" w:hAnsi="Arial" w:cs="Arial"/>
          <w:sz w:val="24"/>
          <w:szCs w:val="24"/>
        </w:rPr>
        <w:t xml:space="preserve"> combat the talent shortages presented when faced with a tight labour market, reducing the risk of a talent crisis following the pandemic.</w:t>
      </w:r>
    </w:p>
    <w:p w14:paraId="2392464F" w14:textId="48836701" w:rsidR="00BA25CF" w:rsidRDefault="00F84455" w:rsidP="00180DCF">
      <w:pPr>
        <w:pStyle w:val="Heading2"/>
        <w:numPr>
          <w:ilvl w:val="1"/>
          <w:numId w:val="49"/>
        </w:numPr>
        <w:spacing w:line="480" w:lineRule="auto"/>
        <w:rPr>
          <w:rFonts w:ascii="Arial" w:hAnsi="Arial" w:cs="Arial"/>
        </w:rPr>
      </w:pPr>
      <w:bookmarkStart w:id="39" w:name="_Toc94889671"/>
      <w:r>
        <w:rPr>
          <w:rFonts w:ascii="Arial" w:hAnsi="Arial" w:cs="Arial"/>
        </w:rPr>
        <w:lastRenderedPageBreak/>
        <w:t xml:space="preserve">Recruit a </w:t>
      </w:r>
      <w:r w:rsidR="002861E0">
        <w:rPr>
          <w:rFonts w:ascii="Arial" w:hAnsi="Arial" w:cs="Arial"/>
        </w:rPr>
        <w:t>POD Specialist Facilitator for Widening Access</w:t>
      </w:r>
      <w:bookmarkEnd w:id="39"/>
    </w:p>
    <w:p w14:paraId="74EE4CCF" w14:textId="235C81A4" w:rsidR="00050B43" w:rsidRDefault="00050B43" w:rsidP="00050B43">
      <w:pPr>
        <w:spacing w:line="480" w:lineRule="auto"/>
        <w:rPr>
          <w:rFonts w:ascii="Arial" w:hAnsi="Arial" w:cs="Arial"/>
          <w:sz w:val="24"/>
          <w:szCs w:val="24"/>
        </w:rPr>
      </w:pPr>
      <w:r w:rsidRPr="00050B43">
        <w:rPr>
          <w:rFonts w:ascii="Arial" w:hAnsi="Arial" w:cs="Arial"/>
          <w:sz w:val="24"/>
          <w:szCs w:val="24"/>
        </w:rPr>
        <w:t xml:space="preserve">It is recommended that NWSSP </w:t>
      </w:r>
      <w:r w:rsidR="00FB6AFF">
        <w:rPr>
          <w:rFonts w:ascii="Arial" w:hAnsi="Arial" w:cs="Arial"/>
          <w:sz w:val="24"/>
          <w:szCs w:val="24"/>
        </w:rPr>
        <w:t xml:space="preserve">recruit a POD Specialist Facilitator for Widening Access, to ensure a dedicated member of staff </w:t>
      </w:r>
      <w:r w:rsidR="00CD0C36">
        <w:rPr>
          <w:rFonts w:ascii="Arial" w:hAnsi="Arial" w:cs="Arial"/>
          <w:sz w:val="24"/>
          <w:szCs w:val="24"/>
        </w:rPr>
        <w:t>can</w:t>
      </w:r>
      <w:r w:rsidR="00FB6AFF">
        <w:rPr>
          <w:rFonts w:ascii="Arial" w:hAnsi="Arial" w:cs="Arial"/>
          <w:sz w:val="24"/>
          <w:szCs w:val="24"/>
        </w:rPr>
        <w:t xml:space="preserve"> </w:t>
      </w:r>
      <w:r w:rsidR="00CD0C36">
        <w:rPr>
          <w:rFonts w:ascii="Arial" w:hAnsi="Arial" w:cs="Arial"/>
          <w:sz w:val="24"/>
          <w:szCs w:val="24"/>
        </w:rPr>
        <w:t>push the agenda forward and concentrate on HR strategies to broaden the talent pool.</w:t>
      </w:r>
      <w:r w:rsidRPr="00050B43">
        <w:rPr>
          <w:rFonts w:ascii="Arial" w:hAnsi="Arial" w:cs="Arial"/>
          <w:sz w:val="24"/>
          <w:szCs w:val="24"/>
        </w:rPr>
        <w:t xml:space="preserve"> </w:t>
      </w:r>
    </w:p>
    <w:p w14:paraId="489D37AF" w14:textId="0D741313" w:rsidR="00026B99" w:rsidRPr="00050B43" w:rsidRDefault="00026B99" w:rsidP="00050B43">
      <w:pPr>
        <w:spacing w:line="480" w:lineRule="auto"/>
        <w:rPr>
          <w:rFonts w:ascii="Arial" w:hAnsi="Arial" w:cs="Arial"/>
          <w:sz w:val="24"/>
          <w:szCs w:val="24"/>
        </w:rPr>
      </w:pPr>
      <w:r>
        <w:rPr>
          <w:rFonts w:ascii="Arial" w:hAnsi="Arial" w:cs="Arial"/>
          <w:sz w:val="24"/>
          <w:szCs w:val="24"/>
        </w:rPr>
        <w:tab/>
      </w:r>
      <w:r w:rsidR="008E734D">
        <w:rPr>
          <w:rFonts w:ascii="Arial" w:hAnsi="Arial" w:cs="Arial"/>
          <w:sz w:val="24"/>
          <w:szCs w:val="24"/>
        </w:rPr>
        <w:t xml:space="preserve">As discussed in 3.2.2, </w:t>
      </w:r>
      <w:r w:rsidR="00D670A2">
        <w:rPr>
          <w:rFonts w:ascii="Arial" w:hAnsi="Arial" w:cs="Arial"/>
          <w:sz w:val="24"/>
          <w:szCs w:val="24"/>
        </w:rPr>
        <w:t>there is currently no resource dedicated to broadening the talent poo</w:t>
      </w:r>
      <w:r w:rsidR="00805CDA">
        <w:rPr>
          <w:rFonts w:ascii="Arial" w:hAnsi="Arial" w:cs="Arial"/>
          <w:sz w:val="24"/>
          <w:szCs w:val="24"/>
        </w:rPr>
        <w:t>l</w:t>
      </w:r>
      <w:r w:rsidR="00EB50DC">
        <w:rPr>
          <w:rFonts w:ascii="Arial" w:hAnsi="Arial" w:cs="Arial"/>
          <w:sz w:val="24"/>
          <w:szCs w:val="24"/>
        </w:rPr>
        <w:t xml:space="preserve"> at NWSSP. </w:t>
      </w:r>
      <w:r w:rsidR="00764156">
        <w:rPr>
          <w:rFonts w:ascii="Arial" w:hAnsi="Arial" w:cs="Arial"/>
          <w:sz w:val="24"/>
          <w:szCs w:val="24"/>
        </w:rPr>
        <w:t xml:space="preserve">As a result, whilst the recommendations outlined in 5.1 and </w:t>
      </w:r>
      <w:r w:rsidR="007A1747">
        <w:rPr>
          <w:rFonts w:ascii="Arial" w:hAnsi="Arial" w:cs="Arial"/>
          <w:sz w:val="24"/>
          <w:szCs w:val="24"/>
        </w:rPr>
        <w:t xml:space="preserve">5.2 were justified and reasonable, </w:t>
      </w:r>
      <w:r w:rsidR="00F701FF">
        <w:rPr>
          <w:rFonts w:ascii="Arial" w:hAnsi="Arial" w:cs="Arial"/>
          <w:sz w:val="24"/>
          <w:szCs w:val="24"/>
        </w:rPr>
        <w:t xml:space="preserve">additional resource is required to </w:t>
      </w:r>
      <w:r w:rsidR="004F0CDA">
        <w:rPr>
          <w:rFonts w:ascii="Arial" w:hAnsi="Arial" w:cs="Arial"/>
          <w:sz w:val="24"/>
          <w:szCs w:val="24"/>
        </w:rPr>
        <w:t xml:space="preserve">action the recommendations. </w:t>
      </w:r>
    </w:p>
    <w:p w14:paraId="3FFAD80F" w14:textId="146217B9" w:rsidR="002B27AB" w:rsidRDefault="007B3604" w:rsidP="002457B5">
      <w:pPr>
        <w:spacing w:line="480" w:lineRule="auto"/>
        <w:ind w:firstLine="720"/>
        <w:rPr>
          <w:rFonts w:ascii="Arial" w:hAnsi="Arial" w:cs="Arial"/>
          <w:sz w:val="24"/>
          <w:szCs w:val="24"/>
        </w:rPr>
      </w:pPr>
      <w:r>
        <w:rPr>
          <w:rFonts w:ascii="Arial" w:hAnsi="Arial" w:cs="Arial"/>
          <w:sz w:val="24"/>
          <w:szCs w:val="24"/>
        </w:rPr>
        <w:t>T</w:t>
      </w:r>
      <w:r w:rsidR="00A121BF">
        <w:rPr>
          <w:rFonts w:ascii="Arial" w:hAnsi="Arial" w:cs="Arial"/>
          <w:sz w:val="24"/>
          <w:szCs w:val="24"/>
        </w:rPr>
        <w:t xml:space="preserve">he </w:t>
      </w:r>
      <w:r w:rsidR="0012757F">
        <w:rPr>
          <w:rFonts w:ascii="Arial" w:hAnsi="Arial" w:cs="Arial"/>
          <w:sz w:val="24"/>
          <w:szCs w:val="24"/>
        </w:rPr>
        <w:t xml:space="preserve">additional resource </w:t>
      </w:r>
      <w:r>
        <w:rPr>
          <w:rFonts w:ascii="Arial" w:hAnsi="Arial" w:cs="Arial"/>
          <w:sz w:val="24"/>
          <w:szCs w:val="24"/>
        </w:rPr>
        <w:t>could lead on the above recommendations</w:t>
      </w:r>
      <w:r w:rsidR="000F124C">
        <w:rPr>
          <w:rFonts w:ascii="Arial" w:hAnsi="Arial" w:cs="Arial"/>
          <w:sz w:val="24"/>
          <w:szCs w:val="24"/>
        </w:rPr>
        <w:t xml:space="preserve"> and</w:t>
      </w:r>
      <w:r w:rsidR="00B5115B">
        <w:rPr>
          <w:rFonts w:ascii="Arial" w:hAnsi="Arial" w:cs="Arial"/>
          <w:sz w:val="24"/>
          <w:szCs w:val="24"/>
        </w:rPr>
        <w:t xml:space="preserve"> </w:t>
      </w:r>
      <w:r w:rsidR="00BA25CF" w:rsidRPr="002A192A">
        <w:rPr>
          <w:rFonts w:ascii="Arial" w:hAnsi="Arial" w:cs="Arial"/>
          <w:sz w:val="24"/>
          <w:szCs w:val="24"/>
        </w:rPr>
        <w:t xml:space="preserve">diversify </w:t>
      </w:r>
      <w:r w:rsidR="00FD5641">
        <w:rPr>
          <w:rFonts w:ascii="Arial" w:hAnsi="Arial" w:cs="Arial"/>
          <w:sz w:val="24"/>
          <w:szCs w:val="24"/>
        </w:rPr>
        <w:t>career entry routes</w:t>
      </w:r>
      <w:r w:rsidR="002D46A9">
        <w:rPr>
          <w:rFonts w:ascii="Arial" w:hAnsi="Arial" w:cs="Arial"/>
          <w:sz w:val="24"/>
          <w:szCs w:val="24"/>
        </w:rPr>
        <w:t xml:space="preserve"> to</w:t>
      </w:r>
      <w:r w:rsidR="00BA25CF" w:rsidRPr="002A192A">
        <w:rPr>
          <w:rFonts w:ascii="Arial" w:hAnsi="Arial" w:cs="Arial"/>
          <w:sz w:val="24"/>
          <w:szCs w:val="24"/>
        </w:rPr>
        <w:t xml:space="preserve"> broaden </w:t>
      </w:r>
      <w:r w:rsidR="00314478">
        <w:rPr>
          <w:rFonts w:ascii="Arial" w:hAnsi="Arial" w:cs="Arial"/>
          <w:sz w:val="24"/>
          <w:szCs w:val="24"/>
        </w:rPr>
        <w:t>NWSSP’s talent</w:t>
      </w:r>
      <w:r w:rsidR="002D46A9">
        <w:rPr>
          <w:rFonts w:ascii="Arial" w:hAnsi="Arial" w:cs="Arial"/>
          <w:sz w:val="24"/>
          <w:szCs w:val="24"/>
        </w:rPr>
        <w:t xml:space="preserve"> </w:t>
      </w:r>
      <w:r w:rsidR="00BA25CF" w:rsidRPr="002A192A">
        <w:rPr>
          <w:rFonts w:ascii="Arial" w:hAnsi="Arial" w:cs="Arial"/>
          <w:sz w:val="24"/>
          <w:szCs w:val="24"/>
        </w:rPr>
        <w:t xml:space="preserve">reach (Taylor, 2019). </w:t>
      </w:r>
      <w:r w:rsidR="007B4CF6">
        <w:rPr>
          <w:rFonts w:ascii="Arial" w:hAnsi="Arial" w:cs="Arial"/>
          <w:sz w:val="24"/>
          <w:szCs w:val="24"/>
        </w:rPr>
        <w:t xml:space="preserve">Whilst NWSSP currently offers Apprenticeships and takes part in the Kickstart Programme, </w:t>
      </w:r>
      <w:r w:rsidR="002E4CEC">
        <w:rPr>
          <w:rFonts w:ascii="Arial" w:hAnsi="Arial" w:cs="Arial"/>
          <w:sz w:val="24"/>
          <w:szCs w:val="24"/>
        </w:rPr>
        <w:t>the numbers</w:t>
      </w:r>
      <w:r w:rsidR="00126AD2">
        <w:rPr>
          <w:rFonts w:ascii="Arial" w:hAnsi="Arial" w:cs="Arial"/>
          <w:sz w:val="24"/>
          <w:szCs w:val="24"/>
        </w:rPr>
        <w:t xml:space="preserve"> are</w:t>
      </w:r>
      <w:r w:rsidR="002E4CEC">
        <w:rPr>
          <w:rFonts w:ascii="Arial" w:hAnsi="Arial" w:cs="Arial"/>
          <w:sz w:val="24"/>
          <w:szCs w:val="24"/>
        </w:rPr>
        <w:t xml:space="preserve"> </w:t>
      </w:r>
      <w:r w:rsidR="00E539A7">
        <w:rPr>
          <w:rFonts w:ascii="Arial" w:hAnsi="Arial" w:cs="Arial"/>
          <w:sz w:val="24"/>
          <w:szCs w:val="24"/>
        </w:rPr>
        <w:t>minimal</w:t>
      </w:r>
      <w:r w:rsidR="00B11250">
        <w:rPr>
          <w:rFonts w:ascii="Arial" w:hAnsi="Arial" w:cs="Arial"/>
          <w:sz w:val="24"/>
          <w:szCs w:val="24"/>
        </w:rPr>
        <w:t xml:space="preserve">. Additional resource will enable </w:t>
      </w:r>
      <w:r w:rsidR="00016A2E">
        <w:rPr>
          <w:rFonts w:ascii="Arial" w:hAnsi="Arial" w:cs="Arial"/>
          <w:sz w:val="24"/>
          <w:szCs w:val="24"/>
        </w:rPr>
        <w:t>NWSSP</w:t>
      </w:r>
      <w:r w:rsidR="00B11250">
        <w:rPr>
          <w:rFonts w:ascii="Arial" w:hAnsi="Arial" w:cs="Arial"/>
          <w:sz w:val="24"/>
          <w:szCs w:val="24"/>
        </w:rPr>
        <w:t xml:space="preserve"> to engage with the </w:t>
      </w:r>
      <w:r w:rsidR="00126AD2">
        <w:rPr>
          <w:rFonts w:ascii="Arial" w:hAnsi="Arial" w:cs="Arial"/>
          <w:sz w:val="24"/>
          <w:szCs w:val="24"/>
        </w:rPr>
        <w:t>community and</w:t>
      </w:r>
      <w:r w:rsidR="00B11250">
        <w:rPr>
          <w:rFonts w:ascii="Arial" w:hAnsi="Arial" w:cs="Arial"/>
          <w:sz w:val="24"/>
          <w:szCs w:val="24"/>
        </w:rPr>
        <w:t xml:space="preserve"> attract a diverse workforce with new skills</w:t>
      </w:r>
      <w:r w:rsidR="00E539A7">
        <w:rPr>
          <w:rFonts w:ascii="Arial" w:hAnsi="Arial" w:cs="Arial"/>
          <w:sz w:val="24"/>
          <w:szCs w:val="24"/>
        </w:rPr>
        <w:t xml:space="preserve"> and experiences</w:t>
      </w:r>
      <w:r w:rsidR="00F91AFD">
        <w:rPr>
          <w:rFonts w:ascii="Arial" w:hAnsi="Arial" w:cs="Arial"/>
          <w:sz w:val="24"/>
          <w:szCs w:val="24"/>
        </w:rPr>
        <w:t xml:space="preserve"> (CIPD, 2021</w:t>
      </w:r>
      <w:r w:rsidR="001C3F93">
        <w:rPr>
          <w:rFonts w:ascii="Arial" w:hAnsi="Arial" w:cs="Arial"/>
          <w:sz w:val="24"/>
          <w:szCs w:val="24"/>
        </w:rPr>
        <w:t>a).</w:t>
      </w:r>
      <w:r w:rsidR="000532DD">
        <w:rPr>
          <w:rFonts w:ascii="Arial" w:hAnsi="Arial" w:cs="Arial"/>
          <w:sz w:val="24"/>
          <w:szCs w:val="24"/>
        </w:rPr>
        <w:t xml:space="preserve"> When organisations utilise different career entry routes, they can attract a diversity of talent, who offer new and innovative </w:t>
      </w:r>
      <w:r w:rsidR="00235C1F">
        <w:rPr>
          <w:rFonts w:ascii="Arial" w:hAnsi="Arial" w:cs="Arial"/>
          <w:sz w:val="24"/>
          <w:szCs w:val="24"/>
        </w:rPr>
        <w:t>solutions, have different experiences and skills</w:t>
      </w:r>
      <w:r w:rsidR="000A72E1">
        <w:rPr>
          <w:rFonts w:ascii="Arial" w:hAnsi="Arial" w:cs="Arial"/>
          <w:sz w:val="24"/>
          <w:szCs w:val="24"/>
        </w:rPr>
        <w:t xml:space="preserve"> and ultimately, add value to the organisation (</w:t>
      </w:r>
      <w:proofErr w:type="spellStart"/>
      <w:r w:rsidR="000A72E1">
        <w:rPr>
          <w:rFonts w:ascii="Arial" w:hAnsi="Arial" w:cs="Arial"/>
          <w:sz w:val="24"/>
          <w:szCs w:val="24"/>
        </w:rPr>
        <w:t>Polonskaia</w:t>
      </w:r>
      <w:proofErr w:type="spellEnd"/>
      <w:r w:rsidR="000A72E1">
        <w:rPr>
          <w:rFonts w:ascii="Arial" w:hAnsi="Arial" w:cs="Arial"/>
          <w:sz w:val="24"/>
          <w:szCs w:val="24"/>
        </w:rPr>
        <w:t>, 2019).</w:t>
      </w:r>
      <w:r w:rsidR="00B73CF7">
        <w:rPr>
          <w:rFonts w:ascii="Arial" w:hAnsi="Arial" w:cs="Arial"/>
          <w:sz w:val="24"/>
          <w:szCs w:val="24"/>
        </w:rPr>
        <w:t xml:space="preserve"> Whilst Noon (2018) has argued that it can be </w:t>
      </w:r>
      <w:r w:rsidR="00883E44">
        <w:rPr>
          <w:rFonts w:ascii="Arial" w:hAnsi="Arial" w:cs="Arial"/>
          <w:sz w:val="24"/>
          <w:szCs w:val="24"/>
        </w:rPr>
        <w:t>‘pointless’ for organisations to concentrate on diversity and inclusion strategies for the sake of it</w:t>
      </w:r>
      <w:r w:rsidR="00BC18AF">
        <w:rPr>
          <w:rFonts w:ascii="Arial" w:hAnsi="Arial" w:cs="Arial"/>
          <w:sz w:val="24"/>
          <w:szCs w:val="24"/>
        </w:rPr>
        <w:t xml:space="preserve">, others would state that it is far from pointless and is the duty of the employer to act in </w:t>
      </w:r>
      <w:r w:rsidR="00827126">
        <w:rPr>
          <w:rFonts w:ascii="Arial" w:hAnsi="Arial" w:cs="Arial"/>
          <w:sz w:val="24"/>
          <w:szCs w:val="24"/>
        </w:rPr>
        <w:t>an</w:t>
      </w:r>
      <w:r w:rsidR="00BC18AF">
        <w:rPr>
          <w:rFonts w:ascii="Arial" w:hAnsi="Arial" w:cs="Arial"/>
          <w:sz w:val="24"/>
          <w:szCs w:val="24"/>
        </w:rPr>
        <w:t xml:space="preserve"> </w:t>
      </w:r>
      <w:r w:rsidR="00D5400B">
        <w:rPr>
          <w:rFonts w:ascii="Arial" w:hAnsi="Arial" w:cs="Arial"/>
          <w:sz w:val="24"/>
          <w:szCs w:val="24"/>
        </w:rPr>
        <w:t>inclusive and ethical manner (CIPD, 2022).</w:t>
      </w:r>
      <w:r w:rsidR="00C9365C">
        <w:rPr>
          <w:rFonts w:ascii="Arial" w:hAnsi="Arial" w:cs="Arial"/>
          <w:sz w:val="24"/>
          <w:szCs w:val="24"/>
        </w:rPr>
        <w:t xml:space="preserve"> For NWSSP to demonstrate their commitment to</w:t>
      </w:r>
      <w:r w:rsidR="004F0796">
        <w:rPr>
          <w:rFonts w:ascii="Arial" w:hAnsi="Arial" w:cs="Arial"/>
          <w:sz w:val="24"/>
          <w:szCs w:val="24"/>
        </w:rPr>
        <w:t xml:space="preserve"> inclusion, </w:t>
      </w:r>
      <w:r w:rsidR="00B07A31">
        <w:rPr>
          <w:rFonts w:ascii="Arial" w:hAnsi="Arial" w:cs="Arial"/>
          <w:sz w:val="24"/>
          <w:szCs w:val="24"/>
        </w:rPr>
        <w:t>offering</w:t>
      </w:r>
      <w:r w:rsidR="00B24A61">
        <w:rPr>
          <w:rFonts w:ascii="Arial" w:hAnsi="Arial" w:cs="Arial"/>
          <w:sz w:val="24"/>
          <w:szCs w:val="24"/>
        </w:rPr>
        <w:t xml:space="preserve"> diverse</w:t>
      </w:r>
      <w:r w:rsidR="004F0796">
        <w:rPr>
          <w:rFonts w:ascii="Arial" w:hAnsi="Arial" w:cs="Arial"/>
          <w:sz w:val="24"/>
          <w:szCs w:val="24"/>
        </w:rPr>
        <w:t xml:space="preserve"> career entry routes is essential. </w:t>
      </w:r>
      <w:r w:rsidR="002B27AB">
        <w:rPr>
          <w:rFonts w:ascii="Arial" w:hAnsi="Arial" w:cs="Arial"/>
          <w:sz w:val="24"/>
          <w:szCs w:val="24"/>
        </w:rPr>
        <w:t xml:space="preserve">Accenture (2022) found that by </w:t>
      </w:r>
      <w:r w:rsidR="00D203F7">
        <w:rPr>
          <w:rFonts w:ascii="Arial" w:hAnsi="Arial" w:cs="Arial"/>
          <w:sz w:val="24"/>
          <w:szCs w:val="24"/>
        </w:rPr>
        <w:t>implementing diverse and inclusive talent recruitment strategies, they have seen an increase in applicants and the quality</w:t>
      </w:r>
      <w:r w:rsidR="002457B5">
        <w:rPr>
          <w:rFonts w:ascii="Arial" w:hAnsi="Arial" w:cs="Arial"/>
          <w:sz w:val="24"/>
          <w:szCs w:val="24"/>
        </w:rPr>
        <w:t xml:space="preserve"> of talent they attract. </w:t>
      </w:r>
    </w:p>
    <w:p w14:paraId="6C71C1B7" w14:textId="3ADD4907" w:rsidR="00BA25CF" w:rsidRPr="00892865" w:rsidRDefault="00C41CDA" w:rsidP="00314478">
      <w:pPr>
        <w:spacing w:line="480" w:lineRule="auto"/>
      </w:pPr>
      <w:r>
        <w:rPr>
          <w:rFonts w:ascii="Arial" w:hAnsi="Arial" w:cs="Arial"/>
          <w:sz w:val="24"/>
          <w:szCs w:val="24"/>
        </w:rPr>
        <w:lastRenderedPageBreak/>
        <w:t xml:space="preserve"> </w:t>
      </w:r>
      <w:r>
        <w:rPr>
          <w:rFonts w:ascii="Arial" w:hAnsi="Arial" w:cs="Arial"/>
          <w:sz w:val="24"/>
          <w:szCs w:val="24"/>
        </w:rPr>
        <w:tab/>
        <w:t>In summary, t</w:t>
      </w:r>
      <w:r w:rsidR="00CB57AD">
        <w:rPr>
          <w:rFonts w:ascii="Arial" w:hAnsi="Arial" w:cs="Arial"/>
          <w:sz w:val="24"/>
          <w:szCs w:val="24"/>
        </w:rPr>
        <w:t xml:space="preserve">o ensure </w:t>
      </w:r>
      <w:r w:rsidR="00314478">
        <w:rPr>
          <w:rFonts w:ascii="Arial" w:hAnsi="Arial" w:cs="Arial"/>
          <w:sz w:val="24"/>
          <w:szCs w:val="24"/>
        </w:rPr>
        <w:t>NWSSP</w:t>
      </w:r>
      <w:r w:rsidR="00CB57AD">
        <w:rPr>
          <w:rFonts w:ascii="Arial" w:hAnsi="Arial" w:cs="Arial"/>
          <w:sz w:val="24"/>
          <w:szCs w:val="24"/>
        </w:rPr>
        <w:t xml:space="preserve"> attract talent effectively, the Specialist Facilitator can strategically plan to ensure NWSSP recruit the right person, for the right job at the right time (</w:t>
      </w:r>
      <w:proofErr w:type="spellStart"/>
      <w:r w:rsidR="00CB57AD">
        <w:rPr>
          <w:rFonts w:ascii="Arial" w:hAnsi="Arial" w:cs="Arial"/>
          <w:sz w:val="24"/>
          <w:szCs w:val="24"/>
        </w:rPr>
        <w:t>GreggU</w:t>
      </w:r>
      <w:proofErr w:type="spellEnd"/>
      <w:r w:rsidR="00CB57AD">
        <w:rPr>
          <w:rFonts w:ascii="Arial" w:hAnsi="Arial" w:cs="Arial"/>
          <w:sz w:val="24"/>
          <w:szCs w:val="24"/>
        </w:rPr>
        <w:t>, 2017).</w:t>
      </w:r>
      <w:r>
        <w:rPr>
          <w:rFonts w:ascii="Arial" w:hAnsi="Arial" w:cs="Arial"/>
          <w:sz w:val="24"/>
          <w:szCs w:val="24"/>
        </w:rPr>
        <w:t xml:space="preserve"> By working with the new </w:t>
      </w:r>
      <w:r w:rsidR="006C4495">
        <w:rPr>
          <w:rFonts w:ascii="Arial" w:hAnsi="Arial" w:cs="Arial"/>
          <w:sz w:val="24"/>
          <w:szCs w:val="24"/>
        </w:rPr>
        <w:t xml:space="preserve">Culture and Inclusion </w:t>
      </w:r>
      <w:r w:rsidR="00F82077">
        <w:rPr>
          <w:rFonts w:ascii="Arial" w:hAnsi="Arial" w:cs="Arial"/>
          <w:sz w:val="24"/>
          <w:szCs w:val="24"/>
        </w:rPr>
        <w:t>Facilitator, they can embed diverse career entry routes</w:t>
      </w:r>
      <w:r w:rsidR="00E72114">
        <w:rPr>
          <w:rFonts w:ascii="Arial" w:hAnsi="Arial" w:cs="Arial"/>
          <w:sz w:val="24"/>
          <w:szCs w:val="24"/>
        </w:rPr>
        <w:t xml:space="preserve"> to broaden the talent pool</w:t>
      </w:r>
      <w:r w:rsidR="0016091F">
        <w:rPr>
          <w:rFonts w:ascii="Arial" w:hAnsi="Arial" w:cs="Arial"/>
          <w:sz w:val="24"/>
          <w:szCs w:val="24"/>
        </w:rPr>
        <w:t xml:space="preserve"> and attract future talent to NWSSP. </w:t>
      </w:r>
      <w:r w:rsidR="0026775D">
        <w:rPr>
          <w:rFonts w:ascii="Arial" w:hAnsi="Arial" w:cs="Arial"/>
          <w:sz w:val="24"/>
          <w:szCs w:val="24"/>
        </w:rPr>
        <w:t xml:space="preserve">The planning and development of these new recruitment approaches cannot be achieved without the right resource. </w:t>
      </w:r>
    </w:p>
    <w:p w14:paraId="5E793899" w14:textId="427C81DB" w:rsidR="00BA25CF" w:rsidRDefault="00BA25CF" w:rsidP="00BA25CF"/>
    <w:p w14:paraId="3D8E75AB" w14:textId="1D44E30F" w:rsidR="00C63B51" w:rsidRDefault="00C63B51" w:rsidP="00BA25CF"/>
    <w:p w14:paraId="76C78A4A" w14:textId="601142E6" w:rsidR="00C63B51" w:rsidRDefault="00C63B51" w:rsidP="00BA25CF"/>
    <w:p w14:paraId="114061E0" w14:textId="6DF78C90" w:rsidR="00C63B51" w:rsidRDefault="00C63B51" w:rsidP="00BA25CF"/>
    <w:p w14:paraId="4CD86760" w14:textId="2502997B" w:rsidR="00C63B51" w:rsidRDefault="00C63B51" w:rsidP="00BA25CF"/>
    <w:p w14:paraId="6FC6C1B9" w14:textId="3702BF55" w:rsidR="00C63B51" w:rsidRDefault="00C63B51" w:rsidP="00BA25CF"/>
    <w:p w14:paraId="7F72F3B8" w14:textId="77777777" w:rsidR="00C63B51" w:rsidRPr="00BA25CF" w:rsidRDefault="00C63B51" w:rsidP="00BA25CF"/>
    <w:p w14:paraId="220385A7" w14:textId="7C692F21" w:rsidR="006B67CF" w:rsidRDefault="006B67CF" w:rsidP="003F03E0"/>
    <w:p w14:paraId="6A420F61" w14:textId="3FB9A307" w:rsidR="0024643E" w:rsidRDefault="0024643E" w:rsidP="003F03E0"/>
    <w:p w14:paraId="4FB01417" w14:textId="3261855F" w:rsidR="0024643E" w:rsidRDefault="0024643E" w:rsidP="003F03E0"/>
    <w:p w14:paraId="624667F3" w14:textId="43DC11FB" w:rsidR="0024643E" w:rsidRDefault="0024643E" w:rsidP="003F03E0"/>
    <w:p w14:paraId="6CAAA020" w14:textId="131E94EB" w:rsidR="0024643E" w:rsidRDefault="0024643E" w:rsidP="003F03E0"/>
    <w:p w14:paraId="1743B631" w14:textId="372AE1B6" w:rsidR="0024643E" w:rsidRDefault="0024643E" w:rsidP="003F03E0"/>
    <w:p w14:paraId="0321CF2C" w14:textId="158B6615" w:rsidR="0024643E" w:rsidRDefault="0024643E" w:rsidP="003F03E0"/>
    <w:p w14:paraId="1FD7F21F" w14:textId="4604E4EF" w:rsidR="0024643E" w:rsidRDefault="0024643E" w:rsidP="003F03E0"/>
    <w:p w14:paraId="44CF83FC" w14:textId="4FE8BFC0" w:rsidR="0024643E" w:rsidRDefault="0024643E" w:rsidP="003F03E0"/>
    <w:p w14:paraId="2F110716" w14:textId="07E00CB8" w:rsidR="0024643E" w:rsidRDefault="0024643E" w:rsidP="003F03E0"/>
    <w:p w14:paraId="3954A71E" w14:textId="084E8442" w:rsidR="0024643E" w:rsidRDefault="0024643E" w:rsidP="003F03E0"/>
    <w:p w14:paraId="47348921" w14:textId="4184DE95" w:rsidR="0024643E" w:rsidRDefault="0024643E" w:rsidP="003F03E0"/>
    <w:p w14:paraId="215BC00A" w14:textId="22AEC983" w:rsidR="0024643E" w:rsidRDefault="0024643E" w:rsidP="003F03E0"/>
    <w:p w14:paraId="26755C04" w14:textId="77777777" w:rsidR="0024643E" w:rsidRPr="003F03E0" w:rsidRDefault="0024643E" w:rsidP="003F03E0"/>
    <w:p w14:paraId="4D38BAA8" w14:textId="5E752727" w:rsidR="00CC1968" w:rsidRPr="00207AD1" w:rsidRDefault="005B390B" w:rsidP="00180DCF">
      <w:pPr>
        <w:pStyle w:val="Heading1"/>
        <w:numPr>
          <w:ilvl w:val="0"/>
          <w:numId w:val="49"/>
        </w:numPr>
        <w:spacing w:line="480" w:lineRule="auto"/>
        <w:rPr>
          <w:rStyle w:val="Hyperlink"/>
          <w:rFonts w:ascii="Arial" w:hAnsi="Arial" w:cs="Arial"/>
          <w:color w:val="2F5496" w:themeColor="accent1" w:themeShade="BF"/>
          <w:u w:val="none"/>
        </w:rPr>
      </w:pPr>
      <w:bookmarkStart w:id="40" w:name="_Toc94889672"/>
      <w:r w:rsidRPr="003C3220">
        <w:rPr>
          <w:rFonts w:ascii="Arial" w:hAnsi="Arial" w:cs="Arial"/>
        </w:rPr>
        <w:lastRenderedPageBreak/>
        <w:t>Reference List</w:t>
      </w:r>
      <w:bookmarkEnd w:id="40"/>
    </w:p>
    <w:p w14:paraId="2EEB7A48" w14:textId="77777777" w:rsidR="00005B31" w:rsidRPr="00C63B51" w:rsidRDefault="00005B31" w:rsidP="00005B31">
      <w:pPr>
        <w:pStyle w:val="ListParagraph"/>
        <w:spacing w:line="240" w:lineRule="auto"/>
        <w:ind w:left="1080"/>
        <w:rPr>
          <w:rStyle w:val="Hyperlink"/>
          <w:rFonts w:ascii="Arial" w:hAnsi="Arial" w:cs="Arial"/>
          <w:sz w:val="24"/>
          <w:szCs w:val="24"/>
        </w:rPr>
      </w:pPr>
    </w:p>
    <w:p w14:paraId="5ABC1B78" w14:textId="77777777" w:rsidR="00AE0B4A" w:rsidRPr="00AE0B4A" w:rsidRDefault="00AE0B4A" w:rsidP="00AE0B4A">
      <w:pPr>
        <w:pStyle w:val="ListParagraph"/>
        <w:numPr>
          <w:ilvl w:val="0"/>
          <w:numId w:val="36"/>
        </w:numPr>
        <w:spacing w:line="360" w:lineRule="auto"/>
        <w:rPr>
          <w:rStyle w:val="Hyperlink"/>
          <w:rFonts w:ascii="Arial" w:hAnsi="Arial" w:cs="Arial"/>
          <w:sz w:val="24"/>
          <w:szCs w:val="24"/>
        </w:rPr>
      </w:pPr>
      <w:bookmarkStart w:id="41" w:name="_Hlk92881635"/>
      <w:r w:rsidRPr="00AE0B4A">
        <w:rPr>
          <w:rFonts w:ascii="Arial" w:hAnsi="Arial" w:cs="Arial"/>
          <w:sz w:val="24"/>
          <w:szCs w:val="24"/>
        </w:rPr>
        <w:t xml:space="preserve">Accenture (2022). </w:t>
      </w:r>
      <w:r w:rsidRPr="00AE0B4A">
        <w:rPr>
          <w:rFonts w:ascii="Arial" w:hAnsi="Arial" w:cs="Arial"/>
          <w:i/>
          <w:iCs/>
          <w:sz w:val="24"/>
          <w:szCs w:val="24"/>
        </w:rPr>
        <w:t>Our commitment to inclusion and diversity</w:t>
      </w:r>
      <w:r w:rsidRPr="00AE0B4A">
        <w:rPr>
          <w:rFonts w:ascii="Arial" w:hAnsi="Arial" w:cs="Arial"/>
          <w:sz w:val="24"/>
          <w:szCs w:val="24"/>
        </w:rPr>
        <w:t xml:space="preserve">. Available at: </w:t>
      </w:r>
      <w:hyperlink r:id="rId22" w:tgtFrame="_blank" w:tooltip="https://www.accenture.com/gb-en/about/inclusion-diversity-index" w:history="1">
        <w:r w:rsidRPr="00AE0B4A">
          <w:rPr>
            <w:rStyle w:val="Hyperlink"/>
            <w:rFonts w:ascii="Arial" w:hAnsi="Arial" w:cs="Arial"/>
            <w:sz w:val="24"/>
            <w:szCs w:val="24"/>
          </w:rPr>
          <w:t>Inclusion and Diversity in the Workplace | Accenture</w:t>
        </w:r>
      </w:hyperlink>
      <w:r w:rsidRPr="00AE0B4A">
        <w:rPr>
          <w:rStyle w:val="Hyperlink"/>
          <w:rFonts w:ascii="Arial" w:hAnsi="Arial" w:cs="Arial"/>
          <w:sz w:val="24"/>
          <w:szCs w:val="24"/>
        </w:rPr>
        <w:t xml:space="preserve"> (Accessed: 23rd November 2021)</w:t>
      </w:r>
    </w:p>
    <w:p w14:paraId="7D76C1E0" w14:textId="77777777" w:rsidR="00AE0B4A" w:rsidRPr="00AE0B4A" w:rsidRDefault="00AE0B4A" w:rsidP="00AE0B4A">
      <w:pPr>
        <w:pStyle w:val="ListParagraph"/>
        <w:numPr>
          <w:ilvl w:val="0"/>
          <w:numId w:val="36"/>
        </w:numPr>
        <w:spacing w:line="360" w:lineRule="auto"/>
        <w:rPr>
          <w:rFonts w:ascii="Arial" w:hAnsi="Arial" w:cs="Arial"/>
          <w:color w:val="000000" w:themeColor="text1"/>
          <w:sz w:val="24"/>
          <w:szCs w:val="24"/>
        </w:rPr>
      </w:pPr>
      <w:r w:rsidRPr="00AE0B4A">
        <w:rPr>
          <w:rFonts w:ascii="Arial" w:hAnsi="Arial" w:cs="Arial"/>
          <w:color w:val="000000" w:themeColor="text1"/>
          <w:sz w:val="24"/>
          <w:szCs w:val="24"/>
        </w:rPr>
        <w:t>BBC News (2021</w:t>
      </w:r>
      <w:r w:rsidRPr="00AE0B4A">
        <w:rPr>
          <w:rFonts w:ascii="Arial" w:hAnsi="Arial" w:cs="Arial"/>
          <w:i/>
          <w:iCs/>
          <w:color w:val="000000" w:themeColor="text1"/>
          <w:sz w:val="24"/>
          <w:szCs w:val="24"/>
        </w:rPr>
        <w:t>). Covid in Wales: New rules cause confusion and empty pubs.</w:t>
      </w:r>
      <w:r w:rsidRPr="00AE0B4A">
        <w:rPr>
          <w:rFonts w:ascii="Arial" w:hAnsi="Arial" w:cs="Arial"/>
          <w:color w:val="000000" w:themeColor="text1"/>
          <w:sz w:val="24"/>
          <w:szCs w:val="24"/>
        </w:rPr>
        <w:t xml:space="preserve"> Available at: </w:t>
      </w:r>
      <w:hyperlink r:id="rId23" w:history="1">
        <w:r w:rsidRPr="00AE0B4A">
          <w:rPr>
            <w:rStyle w:val="Hyperlink"/>
            <w:rFonts w:ascii="Arial" w:hAnsi="Arial" w:cs="Arial"/>
            <w:color w:val="000000" w:themeColor="text1"/>
            <w:sz w:val="24"/>
            <w:szCs w:val="24"/>
          </w:rPr>
          <w:t>Covid in Wales: New rules cause confusion and empty pubs - BBC News</w:t>
        </w:r>
      </w:hyperlink>
      <w:r w:rsidRPr="00AE0B4A">
        <w:rPr>
          <w:rFonts w:ascii="Arial" w:hAnsi="Arial" w:cs="Arial"/>
          <w:color w:val="000000" w:themeColor="text1"/>
          <w:sz w:val="24"/>
          <w:szCs w:val="24"/>
        </w:rPr>
        <w:t xml:space="preserve"> (Accessed: 21 January 2022). </w:t>
      </w:r>
    </w:p>
    <w:p w14:paraId="4FF8B52C" w14:textId="77777777" w:rsidR="00AE0B4A" w:rsidRPr="00AE0B4A" w:rsidRDefault="00AE0B4A" w:rsidP="00AE0B4A">
      <w:pPr>
        <w:pStyle w:val="ListParagraph"/>
        <w:numPr>
          <w:ilvl w:val="0"/>
          <w:numId w:val="36"/>
        </w:numPr>
        <w:spacing w:line="360" w:lineRule="auto"/>
        <w:rPr>
          <w:rFonts w:ascii="Arial" w:hAnsi="Arial" w:cs="Arial"/>
          <w:sz w:val="24"/>
          <w:szCs w:val="24"/>
        </w:rPr>
      </w:pPr>
      <w:r w:rsidRPr="00AE0B4A">
        <w:rPr>
          <w:rFonts w:ascii="Arial" w:hAnsi="Arial" w:cs="Arial"/>
          <w:sz w:val="24"/>
          <w:szCs w:val="24"/>
        </w:rPr>
        <w:t xml:space="preserve">Benenden Health (2020). </w:t>
      </w:r>
      <w:r w:rsidRPr="00AE0B4A">
        <w:rPr>
          <w:rFonts w:ascii="Arial" w:hAnsi="Arial" w:cs="Arial"/>
          <w:i/>
          <w:sz w:val="24"/>
          <w:szCs w:val="24"/>
        </w:rPr>
        <w:t xml:space="preserve">Impact of Covid-19 on Mental Wellbeing. </w:t>
      </w:r>
      <w:r w:rsidRPr="00AE0B4A">
        <w:rPr>
          <w:rFonts w:ascii="Arial" w:hAnsi="Arial" w:cs="Arial"/>
          <w:sz w:val="24"/>
          <w:szCs w:val="24"/>
        </w:rPr>
        <w:t xml:space="preserve">York: The Benenden Healthcare Society Limited. </w:t>
      </w:r>
    </w:p>
    <w:p w14:paraId="134B2A23" w14:textId="77777777" w:rsidR="00AE0B4A" w:rsidRPr="00AE0B4A" w:rsidRDefault="00AE0B4A" w:rsidP="00AE0B4A">
      <w:pPr>
        <w:pStyle w:val="ListParagraph"/>
        <w:numPr>
          <w:ilvl w:val="0"/>
          <w:numId w:val="36"/>
        </w:numPr>
        <w:spacing w:line="360" w:lineRule="auto"/>
        <w:rPr>
          <w:rFonts w:ascii="Arial" w:hAnsi="Arial" w:cs="Arial"/>
          <w:color w:val="000000"/>
          <w:sz w:val="24"/>
          <w:szCs w:val="24"/>
          <w:shd w:val="clear" w:color="auto" w:fill="FFFFFF"/>
        </w:rPr>
      </w:pPr>
      <w:r w:rsidRPr="00AE0B4A">
        <w:rPr>
          <w:rStyle w:val="selectable"/>
          <w:rFonts w:ascii="Arial" w:hAnsi="Arial" w:cs="Arial"/>
          <w:color w:val="000000"/>
          <w:sz w:val="24"/>
          <w:szCs w:val="24"/>
          <w:shd w:val="clear" w:color="auto" w:fill="FFFFFF"/>
        </w:rPr>
        <w:t>CIPD (2014). </w:t>
      </w:r>
      <w:r w:rsidRPr="00AE0B4A">
        <w:rPr>
          <w:rStyle w:val="selectable"/>
          <w:rFonts w:ascii="Arial" w:hAnsi="Arial" w:cs="Arial"/>
          <w:i/>
          <w:iCs/>
          <w:color w:val="000000"/>
          <w:sz w:val="24"/>
          <w:szCs w:val="24"/>
          <w:shd w:val="clear" w:color="auto" w:fill="FFFFFF"/>
        </w:rPr>
        <w:t>Keeping Culture, Purpose and Values at the Heart of your SME</w:t>
      </w:r>
      <w:r w:rsidRPr="00AE0B4A">
        <w:rPr>
          <w:rStyle w:val="selectable"/>
          <w:rFonts w:ascii="Arial" w:hAnsi="Arial" w:cs="Arial"/>
          <w:color w:val="000000"/>
          <w:sz w:val="24"/>
          <w:szCs w:val="24"/>
          <w:shd w:val="clear" w:color="auto" w:fill="FFFFFF"/>
        </w:rPr>
        <w:t xml:space="preserve">. Culture, </w:t>
      </w:r>
      <w:proofErr w:type="gramStart"/>
      <w:r w:rsidRPr="00AE0B4A">
        <w:rPr>
          <w:rStyle w:val="selectable"/>
          <w:rFonts w:ascii="Arial" w:hAnsi="Arial" w:cs="Arial"/>
          <w:color w:val="000000"/>
          <w:sz w:val="24"/>
          <w:szCs w:val="24"/>
          <w:shd w:val="clear" w:color="auto" w:fill="FFFFFF"/>
        </w:rPr>
        <w:t>purpose</w:t>
      </w:r>
      <w:proofErr w:type="gramEnd"/>
      <w:r w:rsidRPr="00AE0B4A">
        <w:rPr>
          <w:rStyle w:val="selectable"/>
          <w:rFonts w:ascii="Arial" w:hAnsi="Arial" w:cs="Arial"/>
          <w:color w:val="000000"/>
          <w:sz w:val="24"/>
          <w:szCs w:val="24"/>
          <w:shd w:val="clear" w:color="auto" w:fill="FFFFFF"/>
        </w:rPr>
        <w:t xml:space="preserve"> and values in SMEs. London: Chartered Institute of Personnel and Development. Available at: https://www.cipd.co.uk/Images/keeping-culture-purpose-and-values-at-the-heart-of-your-sme_2014_tcm18-10881.pdf (Accessed: January 5</w:t>
      </w:r>
      <w:proofErr w:type="gramStart"/>
      <w:r w:rsidRPr="00AE0B4A">
        <w:rPr>
          <w:rStyle w:val="selectable"/>
          <w:rFonts w:ascii="Arial" w:hAnsi="Arial" w:cs="Arial"/>
          <w:color w:val="000000"/>
          <w:sz w:val="24"/>
          <w:szCs w:val="24"/>
          <w:shd w:val="clear" w:color="auto" w:fill="FFFFFF"/>
        </w:rPr>
        <w:t xml:space="preserve"> 2022</w:t>
      </w:r>
      <w:proofErr w:type="gramEnd"/>
      <w:r w:rsidRPr="00AE0B4A">
        <w:rPr>
          <w:rStyle w:val="selectable"/>
          <w:rFonts w:ascii="Arial" w:hAnsi="Arial" w:cs="Arial"/>
          <w:color w:val="000000"/>
          <w:sz w:val="24"/>
          <w:szCs w:val="24"/>
          <w:shd w:val="clear" w:color="auto" w:fill="FFFFFF"/>
        </w:rPr>
        <w:t>).</w:t>
      </w:r>
    </w:p>
    <w:p w14:paraId="459C2953" w14:textId="77777777" w:rsidR="00AE0B4A" w:rsidRPr="00AE0B4A" w:rsidRDefault="00AE0B4A" w:rsidP="00AE0B4A">
      <w:pPr>
        <w:pStyle w:val="ListParagraph"/>
        <w:numPr>
          <w:ilvl w:val="0"/>
          <w:numId w:val="36"/>
        </w:numPr>
        <w:spacing w:line="360" w:lineRule="auto"/>
        <w:rPr>
          <w:rFonts w:ascii="Arial" w:hAnsi="Arial" w:cs="Arial"/>
          <w:color w:val="0000FF"/>
          <w:sz w:val="24"/>
          <w:szCs w:val="24"/>
          <w:u w:val="single"/>
        </w:rPr>
      </w:pPr>
      <w:r w:rsidRPr="00AE0B4A">
        <w:rPr>
          <w:rFonts w:ascii="Arial" w:hAnsi="Arial" w:cs="Arial"/>
          <w:sz w:val="24"/>
          <w:szCs w:val="24"/>
        </w:rPr>
        <w:t xml:space="preserve">CIPD (2020a). </w:t>
      </w:r>
      <w:r w:rsidRPr="00AE0B4A">
        <w:rPr>
          <w:rFonts w:ascii="Arial" w:hAnsi="Arial" w:cs="Arial"/>
          <w:i/>
          <w:iCs/>
          <w:sz w:val="24"/>
          <w:szCs w:val="24"/>
        </w:rPr>
        <w:t>Resourcing and talent planning survey 2020</w:t>
      </w:r>
      <w:r w:rsidRPr="00AE0B4A">
        <w:rPr>
          <w:rFonts w:ascii="Arial" w:hAnsi="Arial" w:cs="Arial"/>
          <w:sz w:val="24"/>
          <w:szCs w:val="24"/>
        </w:rPr>
        <w:t>. London: Chartered Institute of Personnel and Development.</w:t>
      </w:r>
    </w:p>
    <w:p w14:paraId="12EA403A" w14:textId="77777777" w:rsidR="00AE0B4A" w:rsidRPr="00AE0B4A" w:rsidRDefault="00AE0B4A" w:rsidP="00AE0B4A">
      <w:pPr>
        <w:pStyle w:val="ListParagraph"/>
        <w:numPr>
          <w:ilvl w:val="0"/>
          <w:numId w:val="36"/>
        </w:numPr>
        <w:spacing w:line="360" w:lineRule="auto"/>
        <w:rPr>
          <w:rFonts w:ascii="Arial" w:hAnsi="Arial" w:cs="Arial"/>
          <w:sz w:val="24"/>
          <w:szCs w:val="24"/>
        </w:rPr>
      </w:pPr>
      <w:r w:rsidRPr="00AE0B4A">
        <w:rPr>
          <w:rFonts w:ascii="Arial" w:hAnsi="Arial" w:cs="Arial"/>
          <w:sz w:val="24"/>
          <w:szCs w:val="24"/>
        </w:rPr>
        <w:t xml:space="preserve">CIPD (2020b). </w:t>
      </w:r>
      <w:r w:rsidRPr="00AE0B4A">
        <w:rPr>
          <w:rFonts w:ascii="Arial" w:hAnsi="Arial" w:cs="Arial"/>
          <w:i/>
          <w:sz w:val="24"/>
          <w:szCs w:val="24"/>
        </w:rPr>
        <w:t>Working from home: What’s driving the rise in remote working?</w:t>
      </w:r>
      <w:r w:rsidRPr="00AE0B4A">
        <w:rPr>
          <w:rFonts w:ascii="Arial" w:hAnsi="Arial" w:cs="Arial"/>
          <w:sz w:val="24"/>
          <w:szCs w:val="24"/>
        </w:rPr>
        <w:t xml:space="preserve"> London: Chartered Institute of Personnel and Development</w:t>
      </w:r>
    </w:p>
    <w:p w14:paraId="3FAEBA33" w14:textId="77777777" w:rsidR="00AE0B4A" w:rsidRPr="00AE0B4A" w:rsidRDefault="00AE0B4A" w:rsidP="00AE0B4A">
      <w:pPr>
        <w:pStyle w:val="ListParagraph"/>
        <w:numPr>
          <w:ilvl w:val="0"/>
          <w:numId w:val="36"/>
        </w:numPr>
        <w:spacing w:line="360" w:lineRule="auto"/>
        <w:rPr>
          <w:rStyle w:val="Hyperlink"/>
          <w:rFonts w:ascii="Arial" w:hAnsi="Arial" w:cs="Arial"/>
          <w:color w:val="auto"/>
          <w:sz w:val="24"/>
          <w:szCs w:val="24"/>
          <w:u w:val="none"/>
        </w:rPr>
      </w:pPr>
      <w:r w:rsidRPr="00AE0B4A">
        <w:rPr>
          <w:rFonts w:ascii="Arial" w:hAnsi="Arial" w:cs="Arial"/>
          <w:sz w:val="24"/>
          <w:szCs w:val="24"/>
        </w:rPr>
        <w:t xml:space="preserve">CIPD (2020c). </w:t>
      </w:r>
      <w:r w:rsidRPr="00AE0B4A">
        <w:rPr>
          <w:rFonts w:ascii="Arial" w:hAnsi="Arial" w:cs="Arial"/>
          <w:i/>
          <w:iCs/>
          <w:sz w:val="24"/>
          <w:szCs w:val="24"/>
        </w:rPr>
        <w:t>Megatrends: Flexible Working.</w:t>
      </w:r>
      <w:r w:rsidRPr="00AE0B4A">
        <w:rPr>
          <w:rFonts w:ascii="Arial" w:hAnsi="Arial" w:cs="Arial"/>
          <w:sz w:val="24"/>
          <w:szCs w:val="24"/>
        </w:rPr>
        <w:t xml:space="preserve"> Available at: </w:t>
      </w:r>
      <w:hyperlink r:id="rId24" w:history="1">
        <w:r w:rsidRPr="00AE0B4A">
          <w:rPr>
            <w:rStyle w:val="Hyperlink"/>
            <w:rFonts w:ascii="Arial" w:hAnsi="Arial" w:cs="Arial"/>
            <w:b/>
            <w:bCs/>
            <w:sz w:val="24"/>
            <w:szCs w:val="24"/>
          </w:rPr>
          <w:t>https://www.cipd.co.uk/Images/megatrends-report-flexible-working-1_tcm18-52769.pdf</w:t>
        </w:r>
      </w:hyperlink>
      <w:r w:rsidRPr="00AE0B4A">
        <w:rPr>
          <w:rStyle w:val="Hyperlink"/>
          <w:rFonts w:ascii="Arial" w:hAnsi="Arial" w:cs="Arial"/>
          <w:b/>
          <w:bCs/>
          <w:sz w:val="24"/>
          <w:szCs w:val="24"/>
        </w:rPr>
        <w:t xml:space="preserve"> </w:t>
      </w:r>
      <w:r w:rsidRPr="00AE0B4A">
        <w:rPr>
          <w:rStyle w:val="Hyperlink"/>
          <w:rFonts w:ascii="Arial" w:hAnsi="Arial" w:cs="Arial"/>
          <w:sz w:val="24"/>
          <w:szCs w:val="24"/>
        </w:rPr>
        <w:t>(Accessed: 25 November 2021).</w:t>
      </w:r>
    </w:p>
    <w:p w14:paraId="2D2A1B28" w14:textId="77777777" w:rsidR="00AE0B4A" w:rsidRPr="00AE0B4A" w:rsidRDefault="00AE0B4A" w:rsidP="00AE0B4A">
      <w:pPr>
        <w:pStyle w:val="ListParagraph"/>
        <w:numPr>
          <w:ilvl w:val="0"/>
          <w:numId w:val="36"/>
        </w:numPr>
        <w:spacing w:line="360" w:lineRule="auto"/>
        <w:rPr>
          <w:rFonts w:ascii="Arial" w:hAnsi="Arial" w:cs="Arial"/>
          <w:sz w:val="24"/>
          <w:szCs w:val="24"/>
        </w:rPr>
      </w:pPr>
      <w:r w:rsidRPr="00AE0B4A">
        <w:rPr>
          <w:rFonts w:ascii="Arial" w:hAnsi="Arial" w:cs="Arial"/>
          <w:sz w:val="24"/>
          <w:szCs w:val="24"/>
        </w:rPr>
        <w:t xml:space="preserve">CIPD (2020d). </w:t>
      </w:r>
      <w:r w:rsidRPr="00AE0B4A">
        <w:rPr>
          <w:rFonts w:ascii="Arial" w:hAnsi="Arial" w:cs="Arial"/>
          <w:i/>
          <w:iCs/>
          <w:sz w:val="24"/>
          <w:szCs w:val="24"/>
        </w:rPr>
        <w:t>COVID-19 and the youth labour market.</w:t>
      </w:r>
      <w:r w:rsidRPr="00AE0B4A">
        <w:rPr>
          <w:rFonts w:ascii="Arial" w:hAnsi="Arial" w:cs="Arial"/>
          <w:sz w:val="24"/>
          <w:szCs w:val="24"/>
        </w:rPr>
        <w:t xml:space="preserve"> London: Chartered Institute of Personnel and Development.</w:t>
      </w:r>
    </w:p>
    <w:p w14:paraId="4360A533" w14:textId="77777777" w:rsidR="00AE0B4A" w:rsidRPr="00AE0B4A" w:rsidRDefault="00AE0B4A" w:rsidP="00AE0B4A">
      <w:pPr>
        <w:pStyle w:val="ListParagraph"/>
        <w:numPr>
          <w:ilvl w:val="0"/>
          <w:numId w:val="36"/>
        </w:numPr>
        <w:spacing w:line="360" w:lineRule="auto"/>
        <w:rPr>
          <w:rStyle w:val="Hyperlink"/>
          <w:rFonts w:ascii="Arial" w:hAnsi="Arial" w:cs="Arial"/>
          <w:color w:val="auto"/>
          <w:sz w:val="24"/>
          <w:szCs w:val="24"/>
          <w:u w:val="none"/>
        </w:rPr>
      </w:pPr>
      <w:r w:rsidRPr="00AE0B4A">
        <w:rPr>
          <w:rFonts w:ascii="Arial" w:hAnsi="Arial" w:cs="Arial"/>
          <w:sz w:val="24"/>
          <w:szCs w:val="24"/>
        </w:rPr>
        <w:t xml:space="preserve">CIPD (2021a). </w:t>
      </w:r>
      <w:r w:rsidRPr="00AE0B4A">
        <w:rPr>
          <w:rFonts w:ascii="Arial" w:hAnsi="Arial" w:cs="Arial"/>
          <w:i/>
          <w:iCs/>
          <w:sz w:val="24"/>
          <w:szCs w:val="24"/>
        </w:rPr>
        <w:t>Resourcing and talent planning survey 2021</w:t>
      </w:r>
      <w:r w:rsidRPr="00AE0B4A">
        <w:rPr>
          <w:rFonts w:ascii="Arial" w:hAnsi="Arial" w:cs="Arial"/>
          <w:sz w:val="24"/>
          <w:szCs w:val="24"/>
        </w:rPr>
        <w:t xml:space="preserve">. London: Chartered Institute of Personnel and Development. </w:t>
      </w:r>
      <w:hyperlink r:id="rId25" w:history="1">
        <w:r w:rsidRPr="00AE0B4A">
          <w:rPr>
            <w:rStyle w:val="Hyperlink"/>
            <w:rFonts w:ascii="Arial" w:hAnsi="Arial" w:cs="Arial"/>
            <w:sz w:val="24"/>
            <w:szCs w:val="24"/>
          </w:rPr>
          <w:t>Resourcing and talent planning survey 2021 (cipd.co.uk)</w:t>
        </w:r>
      </w:hyperlink>
    </w:p>
    <w:p w14:paraId="6DAE5CEE" w14:textId="77777777" w:rsidR="00AE0B4A" w:rsidRPr="00AE0B4A" w:rsidRDefault="00AE0B4A" w:rsidP="00AE0B4A">
      <w:pPr>
        <w:pStyle w:val="ListParagraph"/>
        <w:numPr>
          <w:ilvl w:val="0"/>
          <w:numId w:val="36"/>
        </w:numPr>
        <w:spacing w:line="360" w:lineRule="auto"/>
        <w:rPr>
          <w:rStyle w:val="Hyperlink"/>
          <w:rFonts w:ascii="Arial" w:hAnsi="Arial" w:cs="Arial"/>
          <w:sz w:val="24"/>
          <w:szCs w:val="24"/>
        </w:rPr>
      </w:pPr>
      <w:r w:rsidRPr="00AE0B4A">
        <w:rPr>
          <w:rFonts w:ascii="Arial" w:hAnsi="Arial" w:cs="Arial"/>
          <w:sz w:val="24"/>
          <w:szCs w:val="24"/>
        </w:rPr>
        <w:t xml:space="preserve"> CIPD (2021b). </w:t>
      </w:r>
      <w:r w:rsidRPr="00AE0B4A">
        <w:rPr>
          <w:rFonts w:ascii="Arial" w:hAnsi="Arial" w:cs="Arial"/>
          <w:i/>
          <w:iCs/>
          <w:sz w:val="24"/>
          <w:szCs w:val="24"/>
        </w:rPr>
        <w:t>Talent Management</w:t>
      </w:r>
      <w:r w:rsidRPr="00AE0B4A">
        <w:rPr>
          <w:rFonts w:ascii="Arial" w:hAnsi="Arial" w:cs="Arial"/>
          <w:sz w:val="24"/>
          <w:szCs w:val="24"/>
        </w:rPr>
        <w:t xml:space="preserve">. Available at: </w:t>
      </w:r>
      <w:hyperlink r:id="rId26" w:history="1">
        <w:r w:rsidRPr="00AE0B4A">
          <w:rPr>
            <w:rStyle w:val="Hyperlink"/>
            <w:rFonts w:ascii="Arial" w:hAnsi="Arial" w:cs="Arial"/>
            <w:sz w:val="24"/>
            <w:szCs w:val="24"/>
          </w:rPr>
          <w:t>Talent Management | Factsheets | CIPD</w:t>
        </w:r>
      </w:hyperlink>
      <w:r w:rsidRPr="00AE0B4A">
        <w:rPr>
          <w:rStyle w:val="Hyperlink"/>
          <w:rFonts w:ascii="Arial" w:hAnsi="Arial" w:cs="Arial"/>
          <w:sz w:val="24"/>
          <w:szCs w:val="24"/>
        </w:rPr>
        <w:t xml:space="preserve"> (Accessed: 7 December 2021).</w:t>
      </w:r>
    </w:p>
    <w:p w14:paraId="55301AA2" w14:textId="77777777" w:rsidR="00AE0B4A" w:rsidRPr="00AE0B4A" w:rsidRDefault="00AE0B4A" w:rsidP="00AE0B4A">
      <w:pPr>
        <w:pStyle w:val="ListParagraph"/>
        <w:numPr>
          <w:ilvl w:val="0"/>
          <w:numId w:val="36"/>
        </w:numPr>
        <w:spacing w:line="360" w:lineRule="auto"/>
        <w:rPr>
          <w:rFonts w:ascii="Arial" w:hAnsi="Arial" w:cs="Arial"/>
          <w:color w:val="0000FF"/>
          <w:sz w:val="24"/>
          <w:szCs w:val="24"/>
          <w:u w:val="single"/>
        </w:rPr>
      </w:pPr>
      <w:r w:rsidRPr="00AE0B4A">
        <w:rPr>
          <w:rFonts w:ascii="Arial" w:hAnsi="Arial" w:cs="Arial"/>
          <w:sz w:val="24"/>
          <w:szCs w:val="24"/>
        </w:rPr>
        <w:t xml:space="preserve">CIPD (2021d). </w:t>
      </w:r>
      <w:r w:rsidRPr="00AE0B4A">
        <w:rPr>
          <w:rFonts w:ascii="Arial" w:hAnsi="Arial" w:cs="Arial"/>
          <w:i/>
          <w:iCs/>
          <w:sz w:val="24"/>
          <w:szCs w:val="24"/>
        </w:rPr>
        <w:t>Coronavirus and the workforce:</w:t>
      </w:r>
      <w:r w:rsidRPr="00AE0B4A">
        <w:rPr>
          <w:rStyle w:val="Hyperlink"/>
          <w:rFonts w:ascii="Arial" w:hAnsi="Arial" w:cs="Arial"/>
          <w:i/>
          <w:iCs/>
          <w:color w:val="auto"/>
          <w:sz w:val="24"/>
          <w:szCs w:val="24"/>
          <w:u w:val="none"/>
        </w:rPr>
        <w:t xml:space="preserve"> working from home in the ‘new normal. </w:t>
      </w:r>
      <w:r w:rsidRPr="00AE0B4A">
        <w:rPr>
          <w:rStyle w:val="Hyperlink"/>
          <w:rFonts w:ascii="Arial" w:hAnsi="Arial" w:cs="Arial"/>
          <w:color w:val="auto"/>
          <w:sz w:val="24"/>
          <w:szCs w:val="24"/>
          <w:u w:val="none"/>
        </w:rPr>
        <w:t xml:space="preserve">Available at: </w:t>
      </w:r>
      <w:hyperlink r:id="rId27" w:history="1">
        <w:r w:rsidRPr="00AE0B4A">
          <w:rPr>
            <w:rStyle w:val="Hyperlink"/>
            <w:rFonts w:ascii="Arial" w:hAnsi="Arial" w:cs="Arial"/>
            <w:sz w:val="24"/>
            <w:szCs w:val="24"/>
          </w:rPr>
          <w:t>Coronavirus and the workforce: working from home in the 'new normal' | CIPD</w:t>
        </w:r>
      </w:hyperlink>
      <w:r w:rsidRPr="00AE0B4A">
        <w:rPr>
          <w:rStyle w:val="Hyperlink"/>
          <w:rFonts w:ascii="Arial" w:hAnsi="Arial" w:cs="Arial"/>
          <w:color w:val="auto"/>
          <w:sz w:val="24"/>
          <w:szCs w:val="24"/>
          <w:u w:val="none"/>
        </w:rPr>
        <w:t xml:space="preserve"> (Accessed: 4 January 2021).</w:t>
      </w:r>
    </w:p>
    <w:p w14:paraId="317AA294" w14:textId="77777777" w:rsidR="00AE0B4A" w:rsidRPr="00AE0B4A" w:rsidRDefault="00AE0B4A" w:rsidP="00AE0B4A">
      <w:pPr>
        <w:pStyle w:val="ListParagraph"/>
        <w:numPr>
          <w:ilvl w:val="0"/>
          <w:numId w:val="36"/>
        </w:numPr>
        <w:spacing w:line="360" w:lineRule="auto"/>
        <w:rPr>
          <w:rFonts w:ascii="Arial" w:hAnsi="Arial" w:cs="Arial"/>
          <w:sz w:val="24"/>
          <w:szCs w:val="24"/>
        </w:rPr>
      </w:pPr>
      <w:bookmarkStart w:id="42" w:name="_Hlk92889726"/>
      <w:r w:rsidRPr="00AE0B4A">
        <w:rPr>
          <w:rFonts w:ascii="Arial" w:hAnsi="Arial" w:cs="Arial"/>
          <w:sz w:val="24"/>
          <w:szCs w:val="24"/>
        </w:rPr>
        <w:lastRenderedPageBreak/>
        <w:t xml:space="preserve">CIPD (2021e). </w:t>
      </w:r>
      <w:r w:rsidRPr="00AE0B4A">
        <w:rPr>
          <w:rFonts w:ascii="Arial" w:hAnsi="Arial" w:cs="Arial"/>
          <w:i/>
          <w:iCs/>
          <w:sz w:val="24"/>
          <w:szCs w:val="24"/>
        </w:rPr>
        <w:t>Why is purposeful leadership important?</w:t>
      </w:r>
      <w:r w:rsidRPr="00AE0B4A">
        <w:rPr>
          <w:rFonts w:ascii="Arial" w:hAnsi="Arial" w:cs="Arial"/>
          <w:sz w:val="24"/>
          <w:szCs w:val="24"/>
        </w:rPr>
        <w:t xml:space="preserve"> Available at: </w:t>
      </w:r>
      <w:hyperlink r:id="rId28" w:history="1">
        <w:r w:rsidRPr="00AE0B4A">
          <w:rPr>
            <w:rStyle w:val="Hyperlink"/>
            <w:rFonts w:ascii="Arial" w:hAnsi="Arial" w:cs="Arial"/>
            <w:color w:val="auto"/>
            <w:sz w:val="24"/>
            <w:szCs w:val="24"/>
          </w:rPr>
          <w:t>Why is purposeful leadership important? | Videos | CIPD</w:t>
        </w:r>
      </w:hyperlink>
      <w:r w:rsidRPr="00AE0B4A">
        <w:rPr>
          <w:rStyle w:val="Hyperlink"/>
          <w:rFonts w:ascii="Arial" w:hAnsi="Arial" w:cs="Arial"/>
          <w:color w:val="auto"/>
          <w:sz w:val="24"/>
          <w:szCs w:val="24"/>
        </w:rPr>
        <w:t xml:space="preserve"> </w:t>
      </w:r>
      <w:r w:rsidRPr="00AE0B4A">
        <w:rPr>
          <w:rStyle w:val="Hyperlink"/>
          <w:rFonts w:ascii="Arial" w:hAnsi="Arial" w:cs="Arial"/>
          <w:color w:val="auto"/>
          <w:sz w:val="24"/>
          <w:szCs w:val="24"/>
          <w:u w:val="none"/>
        </w:rPr>
        <w:t>(Accessed 15 November 2021).</w:t>
      </w:r>
    </w:p>
    <w:bookmarkEnd w:id="42"/>
    <w:p w14:paraId="48BBC68E" w14:textId="77777777" w:rsidR="00AE0B4A" w:rsidRPr="00AE0B4A" w:rsidRDefault="00AE0B4A" w:rsidP="00AE0B4A">
      <w:pPr>
        <w:pStyle w:val="ListParagraph"/>
        <w:numPr>
          <w:ilvl w:val="0"/>
          <w:numId w:val="36"/>
        </w:numPr>
        <w:spacing w:line="360" w:lineRule="auto"/>
        <w:rPr>
          <w:rStyle w:val="Hyperlink"/>
          <w:rFonts w:ascii="Arial" w:hAnsi="Arial" w:cs="Arial"/>
          <w:sz w:val="24"/>
          <w:szCs w:val="24"/>
        </w:rPr>
      </w:pPr>
      <w:r w:rsidRPr="00AE0B4A">
        <w:fldChar w:fldCharType="begin"/>
      </w:r>
      <w:r w:rsidRPr="00AE0B4A">
        <w:rPr>
          <w:rFonts w:ascii="Arial" w:hAnsi="Arial" w:cs="Arial"/>
          <w:sz w:val="24"/>
          <w:szCs w:val="24"/>
        </w:rPr>
        <w:instrText xml:space="preserve"> HYPERLINK "https://www.cipd.co.uk/knowledge/fundamentals/relations/flexible-working/planning-hybrid-working" \t "_blank" \o "https://www.cipd.co.uk/knowledge/fundamentals/relations/flexible-working/planning-hybrid-working" </w:instrText>
      </w:r>
      <w:r w:rsidRPr="00AE0B4A">
        <w:fldChar w:fldCharType="separate"/>
      </w:r>
      <w:r w:rsidRPr="00AE0B4A">
        <w:rPr>
          <w:rFonts w:ascii="Arial" w:hAnsi="Arial" w:cs="Arial"/>
          <w:sz w:val="24"/>
          <w:szCs w:val="24"/>
        </w:rPr>
        <w:t>CIPD (2021f).</w:t>
      </w:r>
      <w:r w:rsidRPr="00AE0B4A">
        <w:rPr>
          <w:rFonts w:ascii="Arial" w:hAnsi="Arial" w:cs="Arial"/>
          <w:i/>
          <w:iCs/>
          <w:sz w:val="24"/>
          <w:szCs w:val="24"/>
        </w:rPr>
        <w:t xml:space="preserve"> Planning for Hybrid Working</w:t>
      </w:r>
      <w:r w:rsidRPr="00AE0B4A">
        <w:rPr>
          <w:rFonts w:ascii="Arial" w:hAnsi="Arial" w:cs="Arial"/>
          <w:sz w:val="24"/>
          <w:szCs w:val="24"/>
        </w:rPr>
        <w:t xml:space="preserve">. Available at: </w:t>
      </w:r>
      <w:r w:rsidRPr="00AE0B4A">
        <w:rPr>
          <w:rStyle w:val="Hyperlink"/>
          <w:rFonts w:ascii="Arial" w:hAnsi="Arial" w:cs="Arial"/>
          <w:sz w:val="24"/>
          <w:szCs w:val="24"/>
        </w:rPr>
        <w:t>Planning for hybrid working | CIPD</w:t>
      </w:r>
      <w:r w:rsidRPr="00AE0B4A">
        <w:rPr>
          <w:rStyle w:val="Hyperlink"/>
          <w:rFonts w:ascii="Arial" w:hAnsi="Arial" w:cs="Arial"/>
          <w:sz w:val="24"/>
          <w:szCs w:val="24"/>
        </w:rPr>
        <w:fldChar w:fldCharType="end"/>
      </w:r>
      <w:r w:rsidRPr="00AE0B4A">
        <w:rPr>
          <w:rStyle w:val="Hyperlink"/>
          <w:rFonts w:ascii="Arial" w:hAnsi="Arial" w:cs="Arial"/>
          <w:sz w:val="24"/>
          <w:szCs w:val="24"/>
        </w:rPr>
        <w:t>. (Accessed: 23 November 2021).</w:t>
      </w:r>
    </w:p>
    <w:p w14:paraId="66BD17AA" w14:textId="77777777" w:rsidR="00AE0B4A" w:rsidRPr="00AE0B4A" w:rsidRDefault="00AE0B4A" w:rsidP="00AE0B4A">
      <w:pPr>
        <w:pStyle w:val="ListParagraph"/>
        <w:numPr>
          <w:ilvl w:val="0"/>
          <w:numId w:val="36"/>
        </w:numPr>
        <w:spacing w:line="360" w:lineRule="auto"/>
        <w:rPr>
          <w:rFonts w:ascii="Arial" w:hAnsi="Arial" w:cs="Arial"/>
          <w:sz w:val="24"/>
          <w:szCs w:val="24"/>
        </w:rPr>
      </w:pPr>
      <w:r w:rsidRPr="00AE0B4A">
        <w:rPr>
          <w:rFonts w:ascii="Arial" w:hAnsi="Arial" w:cs="Arial"/>
          <w:sz w:val="24"/>
          <w:szCs w:val="24"/>
        </w:rPr>
        <w:t xml:space="preserve">CIPD (2021g). </w:t>
      </w:r>
      <w:r w:rsidRPr="00AE0B4A">
        <w:rPr>
          <w:rFonts w:ascii="Arial" w:hAnsi="Arial" w:cs="Arial"/>
          <w:i/>
          <w:iCs/>
          <w:sz w:val="24"/>
          <w:szCs w:val="24"/>
        </w:rPr>
        <w:t>Labour Market Outlook</w:t>
      </w:r>
      <w:r w:rsidRPr="00AE0B4A">
        <w:rPr>
          <w:rFonts w:ascii="Arial" w:hAnsi="Arial" w:cs="Arial"/>
          <w:sz w:val="24"/>
          <w:szCs w:val="24"/>
        </w:rPr>
        <w:t xml:space="preserve">. Available at: </w:t>
      </w:r>
      <w:hyperlink r:id="rId29" w:history="1">
        <w:r w:rsidRPr="00AE0B4A">
          <w:rPr>
            <w:rStyle w:val="Hyperlink"/>
            <w:rFonts w:ascii="Arial" w:hAnsi="Arial" w:cs="Arial"/>
            <w:sz w:val="24"/>
            <w:szCs w:val="24"/>
          </w:rPr>
          <w:t>Labour Market Outlook: Autumn 2021 (cipd.co.uk)</w:t>
        </w:r>
      </w:hyperlink>
      <w:r w:rsidRPr="00AE0B4A">
        <w:rPr>
          <w:rFonts w:ascii="Arial" w:hAnsi="Arial" w:cs="Arial"/>
          <w:sz w:val="24"/>
          <w:szCs w:val="24"/>
        </w:rPr>
        <w:t xml:space="preserve"> (Accessed: 19 January 2021).</w:t>
      </w:r>
    </w:p>
    <w:p w14:paraId="7F41CC0A" w14:textId="77777777" w:rsidR="00AE0B4A" w:rsidRPr="00AE0B4A" w:rsidRDefault="00AE0B4A" w:rsidP="00AE0B4A">
      <w:pPr>
        <w:pStyle w:val="ListParagraph"/>
        <w:numPr>
          <w:ilvl w:val="0"/>
          <w:numId w:val="36"/>
        </w:numPr>
        <w:spacing w:line="360" w:lineRule="auto"/>
        <w:rPr>
          <w:rFonts w:ascii="Arial" w:hAnsi="Arial" w:cs="Arial"/>
          <w:sz w:val="24"/>
          <w:szCs w:val="24"/>
        </w:rPr>
      </w:pPr>
      <w:r w:rsidRPr="00AE0B4A">
        <w:rPr>
          <w:rFonts w:ascii="Arial" w:hAnsi="Arial" w:cs="Arial"/>
          <w:sz w:val="24"/>
          <w:szCs w:val="24"/>
        </w:rPr>
        <w:t xml:space="preserve">CIPD (2021h). </w:t>
      </w:r>
      <w:r w:rsidRPr="00AE0B4A">
        <w:rPr>
          <w:rFonts w:ascii="Arial" w:hAnsi="Arial" w:cs="Arial"/>
          <w:i/>
          <w:iCs/>
          <w:sz w:val="24"/>
          <w:szCs w:val="24"/>
        </w:rPr>
        <w:t>Understanding the economy and labour market.</w:t>
      </w:r>
      <w:r w:rsidRPr="00AE0B4A">
        <w:rPr>
          <w:rFonts w:ascii="Arial" w:hAnsi="Arial" w:cs="Arial"/>
          <w:sz w:val="24"/>
          <w:szCs w:val="24"/>
        </w:rPr>
        <w:t xml:space="preserve"> Available at: </w:t>
      </w:r>
      <w:hyperlink r:id="rId30" w:history="1">
        <w:r w:rsidRPr="00AE0B4A">
          <w:rPr>
            <w:rStyle w:val="Hyperlink"/>
            <w:rFonts w:ascii="Arial" w:hAnsi="Arial" w:cs="Arial"/>
            <w:sz w:val="24"/>
            <w:szCs w:val="24"/>
          </w:rPr>
          <w:t>Understanding Economy &amp; Labour Market | Factsheets | CIPD</w:t>
        </w:r>
      </w:hyperlink>
      <w:r w:rsidRPr="00AE0B4A">
        <w:rPr>
          <w:rFonts w:ascii="Arial" w:hAnsi="Arial" w:cs="Arial"/>
          <w:sz w:val="24"/>
          <w:szCs w:val="24"/>
        </w:rPr>
        <w:t xml:space="preserve">. (Accessed: 19 January 2022). </w:t>
      </w:r>
    </w:p>
    <w:p w14:paraId="1A3DA26E" w14:textId="77777777" w:rsidR="00AE0B4A" w:rsidRPr="00AE0B4A" w:rsidRDefault="00AE0B4A" w:rsidP="00AE0B4A">
      <w:pPr>
        <w:pStyle w:val="ListParagraph"/>
        <w:numPr>
          <w:ilvl w:val="0"/>
          <w:numId w:val="36"/>
        </w:numPr>
        <w:spacing w:line="360" w:lineRule="auto"/>
        <w:rPr>
          <w:rFonts w:ascii="Arial" w:hAnsi="Arial" w:cs="Arial"/>
          <w:sz w:val="24"/>
          <w:szCs w:val="24"/>
        </w:rPr>
      </w:pPr>
      <w:bookmarkStart w:id="43" w:name="_Hlk92806522"/>
      <w:r w:rsidRPr="00AE0B4A">
        <w:rPr>
          <w:rFonts w:ascii="Arial" w:hAnsi="Arial" w:cs="Arial"/>
          <w:sz w:val="24"/>
          <w:szCs w:val="24"/>
        </w:rPr>
        <w:t xml:space="preserve">CIPD (2021i). </w:t>
      </w:r>
      <w:r w:rsidRPr="00AE0B4A">
        <w:rPr>
          <w:rFonts w:ascii="Arial" w:hAnsi="Arial" w:cs="Arial"/>
          <w:i/>
          <w:iCs/>
          <w:sz w:val="24"/>
          <w:szCs w:val="24"/>
        </w:rPr>
        <w:t>Responsible business through crisis – Senior leaders on building new cultures of trust.</w:t>
      </w:r>
      <w:r w:rsidRPr="00AE0B4A">
        <w:rPr>
          <w:rFonts w:ascii="Arial" w:hAnsi="Arial" w:cs="Arial"/>
          <w:sz w:val="24"/>
          <w:szCs w:val="24"/>
        </w:rPr>
        <w:t xml:space="preserve"> Available at: </w:t>
      </w:r>
      <w:hyperlink r:id="rId31" w:history="1">
        <w:r w:rsidRPr="00AE0B4A">
          <w:rPr>
            <w:rStyle w:val="Hyperlink"/>
            <w:rFonts w:ascii="Arial" w:hAnsi="Arial" w:cs="Arial"/>
            <w:sz w:val="24"/>
            <w:szCs w:val="24"/>
          </w:rPr>
          <w:t>Responsible business through crisis: senior leaders on building new cultures of trust (cipd.co.uk)</w:t>
        </w:r>
      </w:hyperlink>
      <w:r w:rsidRPr="00AE0B4A">
        <w:rPr>
          <w:rFonts w:ascii="Arial" w:hAnsi="Arial" w:cs="Arial"/>
          <w:sz w:val="24"/>
          <w:szCs w:val="24"/>
        </w:rPr>
        <w:t xml:space="preserve"> (Accessed: 10 December 2021).</w:t>
      </w:r>
    </w:p>
    <w:bookmarkEnd w:id="43"/>
    <w:p w14:paraId="498D271C" w14:textId="77777777" w:rsidR="00AE0B4A" w:rsidRPr="00AE0B4A" w:rsidRDefault="00AE0B4A" w:rsidP="00AE0B4A">
      <w:pPr>
        <w:pStyle w:val="ListParagraph"/>
        <w:numPr>
          <w:ilvl w:val="0"/>
          <w:numId w:val="36"/>
        </w:numPr>
        <w:spacing w:line="360" w:lineRule="auto"/>
        <w:rPr>
          <w:rStyle w:val="Hyperlink"/>
          <w:rFonts w:ascii="Arial" w:hAnsi="Arial" w:cs="Arial"/>
          <w:sz w:val="24"/>
          <w:szCs w:val="24"/>
        </w:rPr>
      </w:pPr>
      <w:r w:rsidRPr="00AE0B4A">
        <w:fldChar w:fldCharType="begin"/>
      </w:r>
      <w:r w:rsidRPr="00AE0B4A">
        <w:rPr>
          <w:rFonts w:ascii="Arial" w:hAnsi="Arial" w:cs="Arial"/>
          <w:sz w:val="24"/>
          <w:szCs w:val="24"/>
        </w:rPr>
        <w:instrText xml:space="preserve"> HYPERLINK "https://www.cipd.co.uk/knowledge/fundamentals/relations/flexible-working/planning-hybrid-working" \t "_blank" \o "https://www.cipd.co.uk/knowledge/fundamentals/relations/flexible-working/planning-hybrid-working" </w:instrText>
      </w:r>
      <w:r w:rsidRPr="00AE0B4A">
        <w:fldChar w:fldCharType="separate"/>
      </w:r>
      <w:r w:rsidRPr="00AE0B4A">
        <w:rPr>
          <w:rStyle w:val="Hyperlink"/>
          <w:rFonts w:ascii="Arial" w:hAnsi="Arial" w:cs="Arial"/>
          <w:color w:val="auto"/>
          <w:sz w:val="24"/>
          <w:szCs w:val="24"/>
          <w:u w:val="none"/>
        </w:rPr>
        <w:t>CIPD (2021j)</w:t>
      </w:r>
      <w:r w:rsidRPr="00AE0B4A">
        <w:rPr>
          <w:rStyle w:val="Hyperlink"/>
          <w:rFonts w:ascii="Arial" w:hAnsi="Arial" w:cs="Arial"/>
          <w:color w:val="auto"/>
          <w:sz w:val="24"/>
          <w:szCs w:val="24"/>
        </w:rPr>
        <w:t>.</w:t>
      </w:r>
      <w:r w:rsidRPr="00AE0B4A">
        <w:rPr>
          <w:rStyle w:val="Hyperlink"/>
          <w:rFonts w:ascii="Arial" w:hAnsi="Arial" w:cs="Arial"/>
          <w:i/>
          <w:iCs/>
          <w:color w:val="auto"/>
          <w:sz w:val="24"/>
          <w:szCs w:val="24"/>
          <w:u w:val="none"/>
        </w:rPr>
        <w:t xml:space="preserve"> Planning for Hybrid Working</w:t>
      </w:r>
      <w:r w:rsidRPr="00AE0B4A">
        <w:rPr>
          <w:rStyle w:val="Hyperlink"/>
          <w:rFonts w:ascii="Arial" w:hAnsi="Arial" w:cs="Arial"/>
          <w:color w:val="auto"/>
          <w:sz w:val="24"/>
          <w:szCs w:val="24"/>
          <w:u w:val="none"/>
        </w:rPr>
        <w:t>. Available at:</w:t>
      </w:r>
      <w:r w:rsidRPr="00AE0B4A">
        <w:rPr>
          <w:rStyle w:val="Hyperlink"/>
          <w:rFonts w:ascii="Arial" w:hAnsi="Arial" w:cs="Arial"/>
          <w:color w:val="auto"/>
          <w:sz w:val="24"/>
          <w:szCs w:val="24"/>
        </w:rPr>
        <w:t xml:space="preserve"> </w:t>
      </w:r>
      <w:r w:rsidRPr="00AE0B4A">
        <w:rPr>
          <w:rStyle w:val="Hyperlink"/>
          <w:rFonts w:ascii="Arial" w:hAnsi="Arial" w:cs="Arial"/>
          <w:sz w:val="24"/>
          <w:szCs w:val="24"/>
        </w:rPr>
        <w:t>Planning for hybrid working | CIPD</w:t>
      </w:r>
      <w:r w:rsidRPr="00AE0B4A">
        <w:rPr>
          <w:rStyle w:val="Hyperlink"/>
          <w:rFonts w:ascii="Arial" w:hAnsi="Arial" w:cs="Arial"/>
          <w:sz w:val="24"/>
          <w:szCs w:val="24"/>
        </w:rPr>
        <w:fldChar w:fldCharType="end"/>
      </w:r>
      <w:r w:rsidRPr="00AE0B4A">
        <w:rPr>
          <w:rStyle w:val="Hyperlink"/>
          <w:rFonts w:ascii="Arial" w:hAnsi="Arial" w:cs="Arial"/>
          <w:sz w:val="24"/>
          <w:szCs w:val="24"/>
        </w:rPr>
        <w:t xml:space="preserve">. </w:t>
      </w:r>
      <w:r w:rsidRPr="00AE0B4A">
        <w:rPr>
          <w:rStyle w:val="Hyperlink"/>
          <w:rFonts w:ascii="Arial" w:hAnsi="Arial" w:cs="Arial"/>
          <w:color w:val="auto"/>
          <w:sz w:val="24"/>
          <w:szCs w:val="24"/>
          <w:u w:val="none"/>
        </w:rPr>
        <w:t>(Accessed: 23 November 2021).</w:t>
      </w:r>
    </w:p>
    <w:p w14:paraId="47222C25" w14:textId="77777777" w:rsidR="00AE0B4A" w:rsidRPr="00AE0B4A" w:rsidRDefault="00AE0B4A" w:rsidP="00AE0B4A">
      <w:pPr>
        <w:pStyle w:val="ListParagraph"/>
        <w:numPr>
          <w:ilvl w:val="0"/>
          <w:numId w:val="36"/>
        </w:numPr>
        <w:spacing w:line="360" w:lineRule="auto"/>
        <w:rPr>
          <w:rFonts w:ascii="Arial" w:hAnsi="Arial" w:cs="Arial"/>
          <w:sz w:val="24"/>
          <w:szCs w:val="24"/>
          <w:u w:val="single"/>
        </w:rPr>
      </w:pPr>
      <w:r w:rsidRPr="00AE0B4A">
        <w:rPr>
          <w:rFonts w:ascii="Arial" w:hAnsi="Arial" w:cs="Arial"/>
          <w:sz w:val="24"/>
          <w:szCs w:val="24"/>
        </w:rPr>
        <w:t xml:space="preserve">CIPD (2021k). </w:t>
      </w:r>
      <w:r w:rsidRPr="00AE0B4A">
        <w:rPr>
          <w:rFonts w:ascii="Arial" w:hAnsi="Arial" w:cs="Arial"/>
          <w:i/>
          <w:iCs/>
          <w:sz w:val="24"/>
          <w:szCs w:val="24"/>
        </w:rPr>
        <w:t>Apprenticeships: an introduction</w:t>
      </w:r>
      <w:r w:rsidRPr="00AE0B4A">
        <w:rPr>
          <w:rFonts w:ascii="Arial" w:hAnsi="Arial" w:cs="Arial"/>
          <w:sz w:val="24"/>
          <w:szCs w:val="24"/>
        </w:rPr>
        <w:t xml:space="preserve">. Available at: </w:t>
      </w:r>
      <w:hyperlink r:id="rId32" w:history="1">
        <w:r w:rsidRPr="00AE0B4A">
          <w:rPr>
            <w:rStyle w:val="Hyperlink"/>
            <w:rFonts w:ascii="Arial" w:hAnsi="Arial" w:cs="Arial"/>
            <w:sz w:val="24"/>
            <w:szCs w:val="24"/>
          </w:rPr>
          <w:t>Apprenticeships | Factsheets | CIPD</w:t>
        </w:r>
      </w:hyperlink>
      <w:r w:rsidRPr="00AE0B4A">
        <w:rPr>
          <w:rFonts w:ascii="Arial" w:hAnsi="Arial" w:cs="Arial"/>
          <w:sz w:val="24"/>
          <w:szCs w:val="24"/>
        </w:rPr>
        <w:t xml:space="preserve"> (Accessed: 22 January 2022). </w:t>
      </w:r>
    </w:p>
    <w:p w14:paraId="05047285" w14:textId="77777777" w:rsidR="00AE0B4A" w:rsidRPr="00AE0B4A" w:rsidRDefault="00AE0B4A" w:rsidP="00AE0B4A">
      <w:pPr>
        <w:pStyle w:val="NormalWeb"/>
        <w:numPr>
          <w:ilvl w:val="0"/>
          <w:numId w:val="36"/>
        </w:numPr>
        <w:spacing w:line="360" w:lineRule="auto"/>
        <w:rPr>
          <w:rFonts w:ascii="Arial" w:hAnsi="Arial" w:cs="Arial"/>
        </w:rPr>
      </w:pPr>
      <w:r w:rsidRPr="00AE0B4A">
        <w:rPr>
          <w:rFonts w:ascii="Arial" w:hAnsi="Arial" w:cs="Arial"/>
        </w:rPr>
        <w:t xml:space="preserve">CIPD (2022). </w:t>
      </w:r>
      <w:r w:rsidRPr="00AE0B4A">
        <w:rPr>
          <w:rFonts w:ascii="Arial" w:hAnsi="Arial" w:cs="Arial"/>
          <w:i/>
          <w:iCs/>
        </w:rPr>
        <w:t>The CIPD Professions Map</w:t>
      </w:r>
      <w:r w:rsidRPr="00AE0B4A">
        <w:rPr>
          <w:rFonts w:ascii="Arial" w:hAnsi="Arial" w:cs="Arial"/>
        </w:rPr>
        <w:t xml:space="preserve">. Available at: </w:t>
      </w:r>
      <w:hyperlink r:id="rId33" w:history="1">
        <w:r w:rsidRPr="00AE0B4A">
          <w:rPr>
            <w:rStyle w:val="Hyperlink"/>
            <w:rFonts w:ascii="Arial" w:hAnsi="Arial" w:cs="Arial"/>
          </w:rPr>
          <w:t>Profession Map | CIPD Profession Map</w:t>
        </w:r>
      </w:hyperlink>
      <w:r w:rsidRPr="00AE0B4A">
        <w:rPr>
          <w:rFonts w:ascii="Arial" w:hAnsi="Arial" w:cs="Arial"/>
        </w:rPr>
        <w:t xml:space="preserve"> (Accessed: 27 January 2022). </w:t>
      </w:r>
    </w:p>
    <w:p w14:paraId="16A9FB16" w14:textId="77777777" w:rsidR="00AE0B4A" w:rsidRPr="00AE0B4A" w:rsidRDefault="00AE0B4A" w:rsidP="00AE0B4A">
      <w:pPr>
        <w:pStyle w:val="ListParagraph"/>
        <w:numPr>
          <w:ilvl w:val="0"/>
          <w:numId w:val="36"/>
        </w:numPr>
        <w:spacing w:line="360" w:lineRule="auto"/>
        <w:rPr>
          <w:rFonts w:ascii="Arial" w:hAnsi="Arial" w:cs="Arial"/>
          <w:sz w:val="24"/>
          <w:szCs w:val="24"/>
        </w:rPr>
      </w:pPr>
      <w:r w:rsidRPr="00AE0B4A">
        <w:rPr>
          <w:rFonts w:ascii="Arial" w:hAnsi="Arial" w:cs="Arial"/>
          <w:sz w:val="24"/>
          <w:szCs w:val="24"/>
        </w:rPr>
        <w:t xml:space="preserve">De Smet, A., Dowling, B, </w:t>
      </w:r>
      <w:proofErr w:type="spellStart"/>
      <w:r w:rsidRPr="00AE0B4A">
        <w:rPr>
          <w:rFonts w:ascii="Arial" w:hAnsi="Arial" w:cs="Arial"/>
          <w:sz w:val="24"/>
          <w:szCs w:val="24"/>
        </w:rPr>
        <w:t>Mugayar-Baldocchi</w:t>
      </w:r>
      <w:proofErr w:type="spellEnd"/>
      <w:r w:rsidRPr="00AE0B4A">
        <w:rPr>
          <w:rFonts w:ascii="Arial" w:hAnsi="Arial" w:cs="Arial"/>
          <w:sz w:val="24"/>
          <w:szCs w:val="24"/>
        </w:rPr>
        <w:t xml:space="preserve">, M., and </w:t>
      </w:r>
      <w:proofErr w:type="spellStart"/>
      <w:r w:rsidRPr="00AE0B4A">
        <w:rPr>
          <w:rFonts w:ascii="Arial" w:hAnsi="Arial" w:cs="Arial"/>
          <w:sz w:val="24"/>
          <w:szCs w:val="24"/>
        </w:rPr>
        <w:t>Schaninger</w:t>
      </w:r>
      <w:proofErr w:type="spellEnd"/>
      <w:r w:rsidRPr="00AE0B4A">
        <w:rPr>
          <w:rFonts w:ascii="Arial" w:hAnsi="Arial" w:cs="Arial"/>
          <w:sz w:val="24"/>
          <w:szCs w:val="24"/>
        </w:rPr>
        <w:t xml:space="preserve">, B. (2021). </w:t>
      </w:r>
      <w:proofErr w:type="gramStart"/>
      <w:r w:rsidRPr="00AE0B4A">
        <w:rPr>
          <w:rFonts w:ascii="Arial" w:hAnsi="Arial" w:cs="Arial"/>
          <w:sz w:val="24"/>
          <w:szCs w:val="24"/>
        </w:rPr>
        <w:t>‘”Great</w:t>
      </w:r>
      <w:proofErr w:type="gramEnd"/>
      <w:r w:rsidRPr="00AE0B4A">
        <w:rPr>
          <w:rFonts w:ascii="Arial" w:hAnsi="Arial" w:cs="Arial"/>
          <w:sz w:val="24"/>
          <w:szCs w:val="24"/>
        </w:rPr>
        <w:t xml:space="preserve"> Attribution” or ‘Great Attraction”? The choice is yours.’ </w:t>
      </w:r>
      <w:r w:rsidRPr="00AE0B4A">
        <w:rPr>
          <w:rFonts w:ascii="Arial" w:hAnsi="Arial" w:cs="Arial"/>
          <w:i/>
          <w:iCs/>
          <w:sz w:val="24"/>
          <w:szCs w:val="24"/>
        </w:rPr>
        <w:t xml:space="preserve">McKinsey </w:t>
      </w:r>
      <w:proofErr w:type="spellStart"/>
      <w:r w:rsidRPr="00AE0B4A">
        <w:rPr>
          <w:rFonts w:ascii="Arial" w:hAnsi="Arial" w:cs="Arial"/>
          <w:i/>
          <w:iCs/>
          <w:sz w:val="24"/>
          <w:szCs w:val="24"/>
        </w:rPr>
        <w:t>Quaterly</w:t>
      </w:r>
      <w:proofErr w:type="spellEnd"/>
      <w:r w:rsidRPr="00AE0B4A">
        <w:rPr>
          <w:rFonts w:ascii="Arial" w:hAnsi="Arial" w:cs="Arial"/>
          <w:sz w:val="24"/>
          <w:szCs w:val="24"/>
        </w:rPr>
        <w:t>. Available at:</w:t>
      </w:r>
      <w:r w:rsidRPr="00AE0B4A">
        <w:rPr>
          <w:rFonts w:ascii="Arial" w:hAnsi="Arial" w:cs="Arial"/>
          <w:b/>
          <w:bCs/>
          <w:sz w:val="24"/>
          <w:szCs w:val="24"/>
        </w:rPr>
        <w:t xml:space="preserve">  </w:t>
      </w:r>
      <w:hyperlink r:id="rId34" w:history="1">
        <w:r w:rsidRPr="00AE0B4A">
          <w:rPr>
            <w:rStyle w:val="Hyperlink"/>
            <w:rFonts w:ascii="Arial" w:hAnsi="Arial" w:cs="Arial"/>
            <w:sz w:val="24"/>
            <w:szCs w:val="24"/>
          </w:rPr>
          <w:t>Future of Work | McKinsey &amp; Company</w:t>
        </w:r>
      </w:hyperlink>
      <w:r w:rsidRPr="00AE0B4A">
        <w:rPr>
          <w:rFonts w:ascii="Arial" w:hAnsi="Arial" w:cs="Arial"/>
          <w:sz w:val="24"/>
          <w:szCs w:val="24"/>
        </w:rPr>
        <w:t xml:space="preserve"> (Accessed: 16 November 2021).</w:t>
      </w:r>
    </w:p>
    <w:p w14:paraId="12123943" w14:textId="77777777" w:rsidR="00AE0B4A" w:rsidRPr="00AE0B4A" w:rsidRDefault="00AE0B4A" w:rsidP="00AE0B4A">
      <w:pPr>
        <w:pStyle w:val="NormalWeb"/>
        <w:numPr>
          <w:ilvl w:val="0"/>
          <w:numId w:val="36"/>
        </w:numPr>
        <w:spacing w:line="360" w:lineRule="auto"/>
        <w:rPr>
          <w:rFonts w:ascii="Arial" w:hAnsi="Arial" w:cs="Arial"/>
        </w:rPr>
      </w:pPr>
      <w:bookmarkStart w:id="44" w:name="_Hlk92873985"/>
      <w:r w:rsidRPr="00AE0B4A">
        <w:rPr>
          <w:rFonts w:ascii="Arial" w:hAnsi="Arial" w:cs="Arial"/>
        </w:rPr>
        <w:t>Deloitte (2020</w:t>
      </w:r>
      <w:r w:rsidRPr="00AE0B4A">
        <w:rPr>
          <w:rFonts w:ascii="Arial" w:hAnsi="Arial" w:cs="Arial"/>
          <w:i/>
          <w:iCs/>
        </w:rPr>
        <w:t>). Combating COVID-19 with an agile change management approach</w:t>
      </w:r>
      <w:r w:rsidRPr="00AE0B4A">
        <w:rPr>
          <w:rFonts w:ascii="Arial" w:hAnsi="Arial" w:cs="Arial"/>
        </w:rPr>
        <w:t xml:space="preserve">. Available at: </w:t>
      </w:r>
      <w:hyperlink r:id="rId35" w:history="1">
        <w:r w:rsidRPr="00AE0B4A">
          <w:rPr>
            <w:rStyle w:val="Hyperlink"/>
            <w:rFonts w:ascii="Arial" w:eastAsiaTheme="majorEastAsia" w:hAnsi="Arial" w:cs="Arial"/>
          </w:rPr>
          <w:t>in-hc-consulting-deloitte-change-management-pov-on-covid-noexp.pdf</w:t>
        </w:r>
      </w:hyperlink>
      <w:r w:rsidRPr="00AE0B4A">
        <w:rPr>
          <w:rFonts w:ascii="Arial" w:hAnsi="Arial" w:cs="Arial"/>
        </w:rPr>
        <w:t xml:space="preserve"> (Accessed: 10 January 2022).</w:t>
      </w:r>
    </w:p>
    <w:p w14:paraId="602B70A4" w14:textId="77777777" w:rsidR="00AE0B4A" w:rsidRPr="00AE0B4A" w:rsidRDefault="00AE0B4A" w:rsidP="00AE0B4A">
      <w:pPr>
        <w:pStyle w:val="ListParagraph"/>
        <w:numPr>
          <w:ilvl w:val="0"/>
          <w:numId w:val="36"/>
        </w:numPr>
        <w:spacing w:line="360" w:lineRule="auto"/>
        <w:rPr>
          <w:rFonts w:ascii="Arial" w:hAnsi="Arial" w:cs="Arial"/>
          <w:sz w:val="24"/>
          <w:szCs w:val="24"/>
        </w:rPr>
      </w:pPr>
      <w:bookmarkStart w:id="45" w:name="_Hlk92816147"/>
      <w:bookmarkEnd w:id="44"/>
      <w:proofErr w:type="spellStart"/>
      <w:r w:rsidRPr="00AE0B4A">
        <w:rPr>
          <w:rFonts w:ascii="Arial" w:hAnsi="Arial" w:cs="Arial"/>
          <w:sz w:val="24"/>
          <w:szCs w:val="24"/>
        </w:rPr>
        <w:t>Ghabour</w:t>
      </w:r>
      <w:proofErr w:type="spellEnd"/>
      <w:r w:rsidRPr="00AE0B4A">
        <w:rPr>
          <w:rFonts w:ascii="Arial" w:hAnsi="Arial" w:cs="Arial"/>
          <w:sz w:val="24"/>
          <w:szCs w:val="24"/>
        </w:rPr>
        <w:t xml:space="preserve">, E. (2020). </w:t>
      </w:r>
      <w:r w:rsidRPr="00AE0B4A">
        <w:rPr>
          <w:rFonts w:ascii="Arial" w:hAnsi="Arial" w:cs="Arial"/>
          <w:i/>
          <w:iCs/>
          <w:sz w:val="24"/>
          <w:szCs w:val="24"/>
        </w:rPr>
        <w:t>A new VUCA model to train leaders to manage through COVID-19 and beyond.</w:t>
      </w:r>
      <w:r w:rsidRPr="00AE0B4A">
        <w:rPr>
          <w:rFonts w:ascii="Arial" w:hAnsi="Arial" w:cs="Arial"/>
          <w:sz w:val="24"/>
          <w:szCs w:val="24"/>
        </w:rPr>
        <w:t xml:space="preserve"> Available at: </w:t>
      </w:r>
      <w:hyperlink r:id="rId36" w:history="1">
        <w:r w:rsidRPr="00AE0B4A">
          <w:rPr>
            <w:rStyle w:val="Hyperlink"/>
            <w:rFonts w:ascii="Arial" w:hAnsi="Arial" w:cs="Arial"/>
            <w:sz w:val="24"/>
            <w:szCs w:val="24"/>
          </w:rPr>
          <w:t>A New VUCA Model to Manage Through COVID-19 and Beyond (trainingindustry.com)</w:t>
        </w:r>
      </w:hyperlink>
      <w:r w:rsidRPr="00AE0B4A">
        <w:rPr>
          <w:rFonts w:ascii="Arial" w:hAnsi="Arial" w:cs="Arial"/>
          <w:sz w:val="24"/>
          <w:szCs w:val="24"/>
        </w:rPr>
        <w:t xml:space="preserve"> (Accessed: 6 January 2022). </w:t>
      </w:r>
      <w:bookmarkEnd w:id="45"/>
    </w:p>
    <w:p w14:paraId="7D8D3158" w14:textId="77777777" w:rsidR="00AE0B4A" w:rsidRPr="00AE0B4A" w:rsidRDefault="00AE0B4A" w:rsidP="00AE0B4A">
      <w:pPr>
        <w:pStyle w:val="ListParagraph"/>
        <w:numPr>
          <w:ilvl w:val="0"/>
          <w:numId w:val="36"/>
        </w:numPr>
        <w:spacing w:line="360" w:lineRule="auto"/>
        <w:rPr>
          <w:rFonts w:ascii="Arial" w:hAnsi="Arial" w:cs="Arial"/>
          <w:color w:val="000000"/>
          <w:sz w:val="24"/>
          <w:szCs w:val="24"/>
          <w:shd w:val="clear" w:color="auto" w:fill="FFFFFF"/>
        </w:rPr>
      </w:pPr>
      <w:r w:rsidRPr="00AE0B4A">
        <w:rPr>
          <w:rFonts w:ascii="Arial" w:hAnsi="Arial" w:cs="Arial"/>
          <w:color w:val="000000"/>
          <w:sz w:val="24"/>
          <w:szCs w:val="24"/>
          <w:shd w:val="clear" w:color="auto" w:fill="FFFFFF"/>
        </w:rPr>
        <w:lastRenderedPageBreak/>
        <w:t>Gillett, F. and Wright, K., (2021). </w:t>
      </w:r>
      <w:r w:rsidRPr="00AE0B4A">
        <w:rPr>
          <w:rFonts w:ascii="Arial" w:hAnsi="Arial" w:cs="Arial"/>
          <w:i/>
          <w:iCs/>
          <w:color w:val="000000"/>
          <w:sz w:val="24"/>
          <w:szCs w:val="24"/>
          <w:shd w:val="clear" w:color="auto" w:fill="FFFFFF"/>
        </w:rPr>
        <w:t>NHS and social care staff burnout at an emergency level - report</w:t>
      </w:r>
      <w:r w:rsidRPr="00AE0B4A">
        <w:rPr>
          <w:rFonts w:ascii="Arial" w:hAnsi="Arial" w:cs="Arial"/>
          <w:color w:val="000000"/>
          <w:sz w:val="24"/>
          <w:szCs w:val="24"/>
          <w:shd w:val="clear" w:color="auto" w:fill="FFFFFF"/>
        </w:rPr>
        <w:t xml:space="preserve">. BBC News. Available at: </w:t>
      </w:r>
      <w:hyperlink r:id="rId37" w:history="1">
        <w:r w:rsidRPr="00AE0B4A">
          <w:rPr>
            <w:rStyle w:val="Hyperlink"/>
            <w:rFonts w:ascii="Arial" w:hAnsi="Arial" w:cs="Arial"/>
            <w:sz w:val="24"/>
            <w:szCs w:val="24"/>
            <w:shd w:val="clear" w:color="auto" w:fill="FFFFFF"/>
          </w:rPr>
          <w:t>https://www.bbc.co.uk/news/uk-57395232</w:t>
        </w:r>
      </w:hyperlink>
      <w:r w:rsidRPr="00AE0B4A">
        <w:rPr>
          <w:rFonts w:ascii="Arial" w:hAnsi="Arial" w:cs="Arial"/>
          <w:color w:val="000000"/>
          <w:sz w:val="24"/>
          <w:szCs w:val="24"/>
          <w:shd w:val="clear" w:color="auto" w:fill="FFFFFF"/>
        </w:rPr>
        <w:t xml:space="preserve"> (Accessed 29 June 2021).</w:t>
      </w:r>
    </w:p>
    <w:p w14:paraId="2CAB0125" w14:textId="77777777" w:rsidR="00AE0B4A" w:rsidRPr="00AE0B4A" w:rsidRDefault="00AE0B4A" w:rsidP="00AE0B4A">
      <w:pPr>
        <w:pStyle w:val="ListParagraph"/>
        <w:numPr>
          <w:ilvl w:val="0"/>
          <w:numId w:val="36"/>
        </w:numPr>
        <w:spacing w:line="360" w:lineRule="auto"/>
        <w:rPr>
          <w:rFonts w:ascii="Arial" w:hAnsi="Arial" w:cs="Arial"/>
          <w:sz w:val="24"/>
          <w:szCs w:val="24"/>
          <w:u w:val="single"/>
        </w:rPr>
      </w:pPr>
      <w:r w:rsidRPr="00AE0B4A">
        <w:rPr>
          <w:rFonts w:ascii="Arial" w:hAnsi="Arial" w:cs="Arial"/>
          <w:sz w:val="24"/>
          <w:szCs w:val="24"/>
        </w:rPr>
        <w:t>GOV.</w:t>
      </w:r>
      <w:r w:rsidRPr="00AE0B4A">
        <w:rPr>
          <w:rStyle w:val="Hyperlink"/>
          <w:rFonts w:ascii="Arial" w:hAnsi="Arial" w:cs="Arial"/>
          <w:color w:val="auto"/>
          <w:sz w:val="24"/>
          <w:szCs w:val="24"/>
          <w:u w:val="none"/>
        </w:rPr>
        <w:t xml:space="preserve">UK (2020a). </w:t>
      </w:r>
      <w:r w:rsidRPr="00AE0B4A">
        <w:rPr>
          <w:rStyle w:val="Hyperlink"/>
          <w:rFonts w:ascii="Arial" w:hAnsi="Arial" w:cs="Arial"/>
          <w:i/>
          <w:iCs/>
          <w:color w:val="auto"/>
          <w:sz w:val="24"/>
          <w:szCs w:val="24"/>
          <w:u w:val="none"/>
        </w:rPr>
        <w:t>New Apprenticeship service employer agreement.</w:t>
      </w:r>
      <w:r w:rsidRPr="00AE0B4A">
        <w:rPr>
          <w:rStyle w:val="Hyperlink"/>
          <w:rFonts w:ascii="Arial" w:hAnsi="Arial" w:cs="Arial"/>
          <w:color w:val="auto"/>
          <w:sz w:val="24"/>
          <w:szCs w:val="24"/>
          <w:u w:val="none"/>
        </w:rPr>
        <w:t xml:space="preserve"> Available at: </w:t>
      </w:r>
      <w:hyperlink r:id="rId38" w:history="1">
        <w:r w:rsidRPr="00AE0B4A">
          <w:rPr>
            <w:rStyle w:val="Hyperlink"/>
            <w:rFonts w:ascii="Arial" w:hAnsi="Arial" w:cs="Arial"/>
            <w:sz w:val="24"/>
            <w:szCs w:val="24"/>
          </w:rPr>
          <w:t>New apprenticeship service employer agreement - GOV.UK (www.gov.uk)</w:t>
        </w:r>
      </w:hyperlink>
      <w:r w:rsidRPr="00AE0B4A">
        <w:rPr>
          <w:rFonts w:ascii="Arial" w:hAnsi="Arial" w:cs="Arial"/>
          <w:sz w:val="24"/>
          <w:szCs w:val="24"/>
        </w:rPr>
        <w:t xml:space="preserve"> (Accessed: 22 January 2022).</w:t>
      </w:r>
    </w:p>
    <w:p w14:paraId="3757ABCE" w14:textId="77777777" w:rsidR="00AE0B4A" w:rsidRPr="00AE0B4A" w:rsidRDefault="00AE0B4A" w:rsidP="00AE0B4A">
      <w:pPr>
        <w:pStyle w:val="NormalWeb"/>
        <w:numPr>
          <w:ilvl w:val="0"/>
          <w:numId w:val="36"/>
        </w:numPr>
        <w:spacing w:line="360" w:lineRule="auto"/>
        <w:rPr>
          <w:rFonts w:ascii="Arial" w:hAnsi="Arial" w:cs="Arial"/>
        </w:rPr>
      </w:pPr>
      <w:r w:rsidRPr="00AE0B4A">
        <w:rPr>
          <w:rFonts w:ascii="Arial" w:hAnsi="Arial" w:cs="Arial"/>
        </w:rPr>
        <w:t xml:space="preserve">GOV.UK (2020b). </w:t>
      </w:r>
      <w:r w:rsidRPr="00AE0B4A">
        <w:rPr>
          <w:rFonts w:ascii="Arial" w:hAnsi="Arial" w:cs="Arial"/>
          <w:i/>
          <w:iCs/>
        </w:rPr>
        <w:t>Prime Minister’s Statement on coronavirus (COVID-19): 23 March 2020</w:t>
      </w:r>
      <w:r w:rsidRPr="00AE0B4A">
        <w:rPr>
          <w:rFonts w:ascii="Arial" w:hAnsi="Arial" w:cs="Arial"/>
        </w:rPr>
        <w:t xml:space="preserve">. Available at: </w:t>
      </w:r>
      <w:hyperlink r:id="rId39" w:history="1">
        <w:r w:rsidRPr="00AE0B4A">
          <w:rPr>
            <w:rStyle w:val="Hyperlink"/>
            <w:rFonts w:ascii="Arial" w:hAnsi="Arial" w:cs="Arial"/>
          </w:rPr>
          <w:t>Prime Minister's statement on coronavirus (COVID-19): 23 March 2020 - GOV.UK (www.gov.uk)</w:t>
        </w:r>
      </w:hyperlink>
      <w:r w:rsidRPr="00AE0B4A">
        <w:rPr>
          <w:rFonts w:ascii="Arial" w:hAnsi="Arial" w:cs="Arial"/>
        </w:rPr>
        <w:t xml:space="preserve"> (Accessed: 25 January 2022).</w:t>
      </w:r>
    </w:p>
    <w:p w14:paraId="3966BCA0" w14:textId="77777777" w:rsidR="00AE0B4A" w:rsidRPr="00AE0B4A" w:rsidRDefault="00AE0B4A" w:rsidP="00AE0B4A">
      <w:pPr>
        <w:pStyle w:val="NormalWeb"/>
        <w:numPr>
          <w:ilvl w:val="0"/>
          <w:numId w:val="36"/>
        </w:numPr>
        <w:spacing w:line="360" w:lineRule="auto"/>
        <w:rPr>
          <w:rFonts w:ascii="Arial" w:hAnsi="Arial" w:cs="Arial"/>
        </w:rPr>
      </w:pPr>
      <w:r w:rsidRPr="00AE0B4A">
        <w:rPr>
          <w:rFonts w:ascii="Arial" w:hAnsi="Arial" w:cs="Arial"/>
        </w:rPr>
        <w:t xml:space="preserve">GOV.UK (2021b). </w:t>
      </w:r>
      <w:r w:rsidRPr="00AE0B4A">
        <w:rPr>
          <w:rFonts w:ascii="Arial" w:hAnsi="Arial" w:cs="Arial"/>
          <w:i/>
          <w:iCs/>
        </w:rPr>
        <w:t>Kickstart Scheme</w:t>
      </w:r>
      <w:r w:rsidRPr="00AE0B4A">
        <w:rPr>
          <w:rFonts w:ascii="Arial" w:hAnsi="Arial" w:cs="Arial"/>
        </w:rPr>
        <w:t xml:space="preserve">. Available at: </w:t>
      </w:r>
      <w:hyperlink r:id="rId40" w:history="1">
        <w:r w:rsidRPr="00AE0B4A">
          <w:rPr>
            <w:rStyle w:val="Hyperlink"/>
            <w:rFonts w:ascii="Arial" w:hAnsi="Arial" w:cs="Arial"/>
          </w:rPr>
          <w:t>Kickstart Scheme - GOV.UK (www.gov.uk)</w:t>
        </w:r>
      </w:hyperlink>
      <w:r w:rsidRPr="00AE0B4A">
        <w:rPr>
          <w:rFonts w:ascii="Arial" w:hAnsi="Arial" w:cs="Arial"/>
        </w:rPr>
        <w:t xml:space="preserve"> (Accessed: 17 January 2022). </w:t>
      </w:r>
    </w:p>
    <w:p w14:paraId="355F2835" w14:textId="77777777" w:rsidR="00AE0B4A" w:rsidRPr="00AE0B4A" w:rsidRDefault="00AE0B4A" w:rsidP="00AE0B4A">
      <w:pPr>
        <w:pStyle w:val="ListParagraph"/>
        <w:numPr>
          <w:ilvl w:val="0"/>
          <w:numId w:val="36"/>
        </w:numPr>
        <w:spacing w:line="360" w:lineRule="auto"/>
        <w:rPr>
          <w:rFonts w:ascii="Arial" w:hAnsi="Arial" w:cs="Arial"/>
          <w:sz w:val="24"/>
          <w:szCs w:val="24"/>
          <w:u w:val="single"/>
        </w:rPr>
      </w:pPr>
      <w:r w:rsidRPr="00AE0B4A">
        <w:rPr>
          <w:rFonts w:ascii="Arial" w:hAnsi="Arial" w:cs="Arial"/>
          <w:sz w:val="24"/>
          <w:szCs w:val="24"/>
        </w:rPr>
        <w:t xml:space="preserve">GOV.UK (2021a). </w:t>
      </w:r>
      <w:r w:rsidRPr="00AE0B4A">
        <w:rPr>
          <w:rFonts w:ascii="Arial" w:hAnsi="Arial" w:cs="Arial"/>
          <w:i/>
          <w:iCs/>
          <w:sz w:val="24"/>
          <w:szCs w:val="24"/>
        </w:rPr>
        <w:t>Pay Apprenticeship Levy.</w:t>
      </w:r>
      <w:r w:rsidRPr="00AE0B4A">
        <w:rPr>
          <w:rFonts w:ascii="Arial" w:hAnsi="Arial" w:cs="Arial"/>
          <w:sz w:val="24"/>
          <w:szCs w:val="24"/>
        </w:rPr>
        <w:t xml:space="preserve"> Available at: </w:t>
      </w:r>
      <w:hyperlink r:id="rId41" w:history="1">
        <w:r w:rsidRPr="00AE0B4A">
          <w:rPr>
            <w:rStyle w:val="Hyperlink"/>
            <w:rFonts w:ascii="Arial" w:hAnsi="Arial" w:cs="Arial"/>
            <w:sz w:val="24"/>
            <w:szCs w:val="24"/>
          </w:rPr>
          <w:t>Pay Apprenticeship Levy - GOV.UK (www.gov.uk)</w:t>
        </w:r>
      </w:hyperlink>
      <w:r w:rsidRPr="00AE0B4A">
        <w:rPr>
          <w:rFonts w:ascii="Arial" w:hAnsi="Arial" w:cs="Arial"/>
          <w:sz w:val="24"/>
          <w:szCs w:val="24"/>
        </w:rPr>
        <w:t xml:space="preserve"> (Accessed: 22 January 2022). </w:t>
      </w:r>
    </w:p>
    <w:p w14:paraId="1E964A2E" w14:textId="77777777" w:rsidR="00AE0B4A" w:rsidRPr="00AE0B4A" w:rsidRDefault="00AE0B4A" w:rsidP="00AE0B4A">
      <w:pPr>
        <w:pStyle w:val="ListParagraph"/>
        <w:numPr>
          <w:ilvl w:val="0"/>
          <w:numId w:val="36"/>
        </w:numPr>
        <w:spacing w:line="360" w:lineRule="auto"/>
        <w:rPr>
          <w:rFonts w:ascii="Arial" w:hAnsi="Arial" w:cs="Arial"/>
          <w:sz w:val="24"/>
          <w:szCs w:val="24"/>
        </w:rPr>
      </w:pPr>
      <w:proofErr w:type="spellStart"/>
      <w:r w:rsidRPr="00AE0B4A">
        <w:rPr>
          <w:rFonts w:ascii="Arial" w:hAnsi="Arial" w:cs="Arial"/>
          <w:sz w:val="24"/>
          <w:szCs w:val="24"/>
        </w:rPr>
        <w:t>GreggU</w:t>
      </w:r>
      <w:proofErr w:type="spellEnd"/>
      <w:r w:rsidRPr="00AE0B4A">
        <w:rPr>
          <w:rFonts w:ascii="Arial" w:hAnsi="Arial" w:cs="Arial"/>
          <w:sz w:val="24"/>
          <w:szCs w:val="24"/>
        </w:rPr>
        <w:t xml:space="preserve"> (2017). ‘What is Talent Management?’</w:t>
      </w:r>
      <w:r w:rsidRPr="00AE0B4A">
        <w:rPr>
          <w:rFonts w:ascii="Arial" w:hAnsi="Arial" w:cs="Arial"/>
          <w:i/>
          <w:iCs/>
          <w:sz w:val="24"/>
          <w:szCs w:val="24"/>
        </w:rPr>
        <w:t xml:space="preserve">, </w:t>
      </w:r>
      <w:proofErr w:type="spellStart"/>
      <w:r w:rsidRPr="00AE0B4A">
        <w:rPr>
          <w:rFonts w:ascii="Arial" w:hAnsi="Arial" w:cs="Arial"/>
          <w:i/>
          <w:iCs/>
          <w:sz w:val="24"/>
          <w:szCs w:val="24"/>
        </w:rPr>
        <w:t>GreggU</w:t>
      </w:r>
      <w:proofErr w:type="spellEnd"/>
      <w:r w:rsidRPr="00AE0B4A">
        <w:rPr>
          <w:rFonts w:ascii="Arial" w:hAnsi="Arial" w:cs="Arial"/>
          <w:sz w:val="24"/>
          <w:szCs w:val="24"/>
        </w:rPr>
        <w:t>. 4</w:t>
      </w:r>
      <w:r w:rsidRPr="00AE0B4A">
        <w:rPr>
          <w:rFonts w:ascii="Arial" w:hAnsi="Arial" w:cs="Arial"/>
          <w:sz w:val="24"/>
          <w:szCs w:val="24"/>
          <w:vertAlign w:val="superscript"/>
        </w:rPr>
        <w:t>th</w:t>
      </w:r>
      <w:r w:rsidRPr="00AE0B4A">
        <w:rPr>
          <w:rFonts w:ascii="Arial" w:hAnsi="Arial" w:cs="Arial"/>
          <w:sz w:val="24"/>
          <w:szCs w:val="24"/>
        </w:rPr>
        <w:t xml:space="preserve"> July. Available at: </w:t>
      </w:r>
      <w:hyperlink r:id="rId42" w:history="1">
        <w:r w:rsidRPr="00AE0B4A">
          <w:rPr>
            <w:rStyle w:val="Hyperlink"/>
            <w:rFonts w:ascii="Arial" w:hAnsi="Arial" w:cs="Arial"/>
            <w:sz w:val="24"/>
            <w:szCs w:val="24"/>
          </w:rPr>
          <w:t>What is Talent Management? 2e - YouTube</w:t>
        </w:r>
      </w:hyperlink>
      <w:r w:rsidRPr="00AE0B4A">
        <w:rPr>
          <w:rFonts w:ascii="Arial" w:hAnsi="Arial" w:cs="Arial"/>
          <w:sz w:val="24"/>
          <w:szCs w:val="24"/>
        </w:rPr>
        <w:t xml:space="preserve"> (Accessed: 9 November 2021).</w:t>
      </w:r>
    </w:p>
    <w:p w14:paraId="06A880C9" w14:textId="77777777" w:rsidR="00AE0B4A" w:rsidRPr="00AE0B4A" w:rsidRDefault="00AE0B4A" w:rsidP="00AE0B4A">
      <w:pPr>
        <w:pStyle w:val="NormalWeb"/>
        <w:numPr>
          <w:ilvl w:val="0"/>
          <w:numId w:val="36"/>
        </w:numPr>
        <w:spacing w:line="360" w:lineRule="auto"/>
        <w:rPr>
          <w:rFonts w:ascii="Arial" w:hAnsi="Arial" w:cs="Arial"/>
        </w:rPr>
      </w:pPr>
      <w:bookmarkStart w:id="46" w:name="_Hlk92825041"/>
      <w:proofErr w:type="spellStart"/>
      <w:r w:rsidRPr="00AE0B4A">
        <w:rPr>
          <w:rFonts w:ascii="Arial" w:hAnsi="Arial" w:cs="Arial"/>
        </w:rPr>
        <w:t>Hatami</w:t>
      </w:r>
      <w:proofErr w:type="spellEnd"/>
      <w:r w:rsidRPr="00AE0B4A">
        <w:rPr>
          <w:rFonts w:ascii="Arial" w:hAnsi="Arial" w:cs="Arial"/>
        </w:rPr>
        <w:t xml:space="preserve">, H., </w:t>
      </w:r>
      <w:proofErr w:type="spellStart"/>
      <w:r w:rsidRPr="00AE0B4A">
        <w:rPr>
          <w:rFonts w:ascii="Arial" w:hAnsi="Arial" w:cs="Arial"/>
        </w:rPr>
        <w:t>Sjatil</w:t>
      </w:r>
      <w:proofErr w:type="spellEnd"/>
      <w:r w:rsidRPr="00AE0B4A">
        <w:rPr>
          <w:rFonts w:ascii="Arial" w:hAnsi="Arial" w:cs="Arial"/>
        </w:rPr>
        <w:t xml:space="preserve">, P., and </w:t>
      </w:r>
      <w:proofErr w:type="spellStart"/>
      <w:r w:rsidRPr="00AE0B4A">
        <w:rPr>
          <w:rFonts w:ascii="Arial" w:hAnsi="Arial" w:cs="Arial"/>
        </w:rPr>
        <w:t>Sneader</w:t>
      </w:r>
      <w:proofErr w:type="spellEnd"/>
      <w:r w:rsidRPr="00AE0B4A">
        <w:rPr>
          <w:rFonts w:ascii="Arial" w:hAnsi="Arial" w:cs="Arial"/>
        </w:rPr>
        <w:t xml:space="preserve">, K. (2020). ‘The Toughest Leadership Test’, </w:t>
      </w:r>
      <w:proofErr w:type="spellStart"/>
      <w:r w:rsidRPr="00AE0B4A">
        <w:rPr>
          <w:rFonts w:ascii="Arial" w:hAnsi="Arial" w:cs="Arial"/>
          <w:i/>
          <w:iCs/>
        </w:rPr>
        <w:t>Mckinsey</w:t>
      </w:r>
      <w:proofErr w:type="spellEnd"/>
      <w:r w:rsidRPr="00AE0B4A">
        <w:rPr>
          <w:rFonts w:ascii="Arial" w:hAnsi="Arial" w:cs="Arial"/>
          <w:i/>
          <w:iCs/>
        </w:rPr>
        <w:t>,</w:t>
      </w:r>
      <w:r w:rsidRPr="00AE0B4A">
        <w:rPr>
          <w:rFonts w:ascii="Arial" w:hAnsi="Arial" w:cs="Arial"/>
        </w:rPr>
        <w:t xml:space="preserve"> 28</w:t>
      </w:r>
      <w:r w:rsidRPr="00AE0B4A">
        <w:rPr>
          <w:rFonts w:ascii="Arial" w:hAnsi="Arial" w:cs="Arial"/>
          <w:vertAlign w:val="superscript"/>
        </w:rPr>
        <w:t>th</w:t>
      </w:r>
      <w:r w:rsidRPr="00AE0B4A">
        <w:rPr>
          <w:rFonts w:ascii="Arial" w:hAnsi="Arial" w:cs="Arial"/>
        </w:rPr>
        <w:t xml:space="preserve"> May. Available at: (</w:t>
      </w:r>
      <w:hyperlink r:id="rId43" w:history="1">
        <w:r w:rsidRPr="00AE0B4A">
          <w:rPr>
            <w:rStyle w:val="Hyperlink"/>
            <w:rFonts w:ascii="Arial" w:eastAsiaTheme="majorEastAsia" w:hAnsi="Arial" w:cs="Arial"/>
          </w:rPr>
          <w:t>COVID-19: The toughest leadership test | McKinsey</w:t>
        </w:r>
      </w:hyperlink>
      <w:r w:rsidRPr="00AE0B4A">
        <w:rPr>
          <w:rFonts w:ascii="Arial" w:hAnsi="Arial" w:cs="Arial"/>
        </w:rPr>
        <w:t xml:space="preserve"> (Accessed: 9 January 2022).</w:t>
      </w:r>
      <w:bookmarkEnd w:id="46"/>
    </w:p>
    <w:p w14:paraId="096149BB" w14:textId="77777777" w:rsidR="00AE0B4A" w:rsidRPr="00AE0B4A" w:rsidRDefault="00AE0B4A" w:rsidP="00AE0B4A">
      <w:pPr>
        <w:pStyle w:val="ListParagraph"/>
        <w:numPr>
          <w:ilvl w:val="0"/>
          <w:numId w:val="36"/>
        </w:numPr>
        <w:spacing w:line="360" w:lineRule="auto"/>
        <w:rPr>
          <w:rFonts w:ascii="Arial" w:hAnsi="Arial" w:cs="Arial"/>
          <w:sz w:val="24"/>
          <w:szCs w:val="24"/>
        </w:rPr>
      </w:pPr>
      <w:r w:rsidRPr="00AE0B4A">
        <w:rPr>
          <w:rFonts w:ascii="Arial" w:hAnsi="Arial" w:cs="Arial"/>
          <w:sz w:val="24"/>
          <w:szCs w:val="24"/>
        </w:rPr>
        <w:t xml:space="preserve">HEIW (2022a). </w:t>
      </w:r>
      <w:r w:rsidRPr="00AE0B4A">
        <w:rPr>
          <w:rFonts w:ascii="Arial" w:hAnsi="Arial" w:cs="Arial"/>
          <w:i/>
          <w:iCs/>
          <w:sz w:val="24"/>
          <w:szCs w:val="24"/>
        </w:rPr>
        <w:t>Join Team NHS Wales.</w:t>
      </w:r>
      <w:r w:rsidRPr="00AE0B4A">
        <w:rPr>
          <w:rFonts w:ascii="Arial" w:hAnsi="Arial" w:cs="Arial"/>
          <w:sz w:val="24"/>
          <w:szCs w:val="24"/>
        </w:rPr>
        <w:t xml:space="preserve"> Available at: </w:t>
      </w:r>
      <w:hyperlink r:id="rId44" w:history="1">
        <w:r w:rsidRPr="00AE0B4A">
          <w:rPr>
            <w:rStyle w:val="Hyperlink"/>
            <w:rFonts w:ascii="Arial" w:hAnsi="Arial" w:cs="Arial"/>
            <w:sz w:val="24"/>
            <w:szCs w:val="24"/>
          </w:rPr>
          <w:t>Join Team NHS Wales - HEIW</w:t>
        </w:r>
      </w:hyperlink>
      <w:r w:rsidRPr="00AE0B4A">
        <w:rPr>
          <w:rFonts w:ascii="Arial" w:hAnsi="Arial" w:cs="Arial"/>
          <w:sz w:val="24"/>
          <w:szCs w:val="24"/>
        </w:rPr>
        <w:t xml:space="preserve"> (Accessed: 22 January 2022). </w:t>
      </w:r>
    </w:p>
    <w:p w14:paraId="745652F0" w14:textId="77777777" w:rsidR="00AE0B4A" w:rsidRPr="00AE0B4A" w:rsidRDefault="00AE0B4A" w:rsidP="00AE0B4A">
      <w:pPr>
        <w:pStyle w:val="NormalWeb"/>
        <w:numPr>
          <w:ilvl w:val="0"/>
          <w:numId w:val="36"/>
        </w:numPr>
        <w:spacing w:line="360" w:lineRule="auto"/>
        <w:rPr>
          <w:rFonts w:ascii="Arial" w:hAnsi="Arial" w:cs="Arial"/>
        </w:rPr>
      </w:pPr>
      <w:r w:rsidRPr="00AE0B4A">
        <w:rPr>
          <w:rFonts w:ascii="Arial" w:hAnsi="Arial" w:cs="Arial"/>
        </w:rPr>
        <w:t xml:space="preserve">HEIW (2022b). </w:t>
      </w:r>
      <w:r w:rsidRPr="00AE0B4A">
        <w:rPr>
          <w:rFonts w:ascii="Arial" w:hAnsi="Arial" w:cs="Arial"/>
          <w:i/>
          <w:iCs/>
        </w:rPr>
        <w:t>Apprenticeships</w:t>
      </w:r>
      <w:r w:rsidRPr="00AE0B4A">
        <w:rPr>
          <w:rFonts w:ascii="Arial" w:hAnsi="Arial" w:cs="Arial"/>
        </w:rPr>
        <w:t xml:space="preserve">. Available at: </w:t>
      </w:r>
      <w:hyperlink r:id="rId45" w:history="1">
        <w:r w:rsidRPr="00AE0B4A">
          <w:rPr>
            <w:rStyle w:val="Hyperlink"/>
            <w:rFonts w:ascii="Arial" w:hAnsi="Arial" w:cs="Arial"/>
          </w:rPr>
          <w:t>Apprenticeships - HEIW (</w:t>
        </w:r>
        <w:proofErr w:type="spellStart"/>
        <w:proofErr w:type="gramStart"/>
        <w:r w:rsidRPr="00AE0B4A">
          <w:rPr>
            <w:rStyle w:val="Hyperlink"/>
            <w:rFonts w:ascii="Arial" w:hAnsi="Arial" w:cs="Arial"/>
          </w:rPr>
          <w:t>nhs.wales</w:t>
        </w:r>
        <w:proofErr w:type="spellEnd"/>
        <w:proofErr w:type="gramEnd"/>
        <w:r w:rsidRPr="00AE0B4A">
          <w:rPr>
            <w:rStyle w:val="Hyperlink"/>
            <w:rFonts w:ascii="Arial" w:hAnsi="Arial" w:cs="Arial"/>
          </w:rPr>
          <w:t>)</w:t>
        </w:r>
      </w:hyperlink>
      <w:r w:rsidRPr="00AE0B4A">
        <w:rPr>
          <w:rFonts w:ascii="Arial" w:hAnsi="Arial" w:cs="Arial"/>
        </w:rPr>
        <w:t xml:space="preserve"> (Accessed: 17 January 2022).</w:t>
      </w:r>
    </w:p>
    <w:p w14:paraId="2EB8B062" w14:textId="77777777" w:rsidR="00AE0B4A" w:rsidRPr="00AE0B4A" w:rsidRDefault="00AE0B4A" w:rsidP="00AE0B4A">
      <w:pPr>
        <w:pStyle w:val="NormalWeb"/>
        <w:numPr>
          <w:ilvl w:val="0"/>
          <w:numId w:val="36"/>
        </w:numPr>
        <w:spacing w:line="360" w:lineRule="auto"/>
        <w:rPr>
          <w:rFonts w:ascii="Arial" w:hAnsi="Arial" w:cs="Arial"/>
        </w:rPr>
      </w:pPr>
      <w:r w:rsidRPr="00AE0B4A">
        <w:rPr>
          <w:rFonts w:ascii="Arial" w:hAnsi="Arial" w:cs="Arial"/>
        </w:rPr>
        <w:t xml:space="preserve">HM Government (2022). </w:t>
      </w:r>
      <w:r w:rsidRPr="00AE0B4A">
        <w:rPr>
          <w:rFonts w:ascii="Arial" w:hAnsi="Arial" w:cs="Arial"/>
          <w:i/>
          <w:iCs/>
        </w:rPr>
        <w:t>Kickstart Scheme: You take on a young person. We take on their wages.</w:t>
      </w:r>
      <w:r w:rsidRPr="00AE0B4A">
        <w:rPr>
          <w:rFonts w:ascii="Arial" w:hAnsi="Arial" w:cs="Arial"/>
        </w:rPr>
        <w:t xml:space="preserve"> Available at: </w:t>
      </w:r>
      <w:hyperlink r:id="rId46" w:history="1">
        <w:r w:rsidRPr="00AE0B4A">
          <w:rPr>
            <w:rStyle w:val="Hyperlink"/>
            <w:rFonts w:ascii="Arial" w:hAnsi="Arial" w:cs="Arial"/>
          </w:rPr>
          <w:t>Kickstart Scheme – Find out more about the Kickstart scheme (campaign.gov.uk)</w:t>
        </w:r>
      </w:hyperlink>
      <w:r w:rsidRPr="00AE0B4A">
        <w:rPr>
          <w:rFonts w:ascii="Arial" w:hAnsi="Arial" w:cs="Arial"/>
        </w:rPr>
        <w:t xml:space="preserve"> (Accessed: 26 January 2022).</w:t>
      </w:r>
    </w:p>
    <w:p w14:paraId="7E53685A" w14:textId="77777777" w:rsidR="00AE0B4A" w:rsidRPr="00AE0B4A" w:rsidRDefault="00AE0B4A" w:rsidP="00AE0B4A">
      <w:pPr>
        <w:pStyle w:val="ListParagraph"/>
        <w:numPr>
          <w:ilvl w:val="0"/>
          <w:numId w:val="36"/>
        </w:numPr>
        <w:spacing w:line="360" w:lineRule="auto"/>
        <w:rPr>
          <w:rFonts w:ascii="Arial" w:hAnsi="Arial" w:cs="Arial"/>
          <w:color w:val="0000FF"/>
          <w:sz w:val="24"/>
          <w:szCs w:val="24"/>
          <w:u w:val="single"/>
        </w:rPr>
      </w:pPr>
      <w:r w:rsidRPr="00AE0B4A">
        <w:rPr>
          <w:rFonts w:ascii="Arial" w:hAnsi="Arial" w:cs="Arial"/>
          <w:sz w:val="24"/>
          <w:szCs w:val="24"/>
        </w:rPr>
        <w:t xml:space="preserve">Hogarth, A. (2021). </w:t>
      </w:r>
      <w:r w:rsidRPr="00AE0B4A">
        <w:rPr>
          <w:rFonts w:ascii="Arial" w:hAnsi="Arial" w:cs="Arial"/>
          <w:i/>
          <w:iCs/>
          <w:sz w:val="24"/>
          <w:szCs w:val="24"/>
        </w:rPr>
        <w:t>Resourcing and talent planning 2021: case studies</w:t>
      </w:r>
      <w:r w:rsidRPr="00AE0B4A">
        <w:rPr>
          <w:rFonts w:ascii="Arial" w:hAnsi="Arial" w:cs="Arial"/>
          <w:sz w:val="24"/>
          <w:szCs w:val="24"/>
        </w:rPr>
        <w:t xml:space="preserve">. London: Chartered Institute of Personnel and Development. </w:t>
      </w:r>
    </w:p>
    <w:p w14:paraId="60D75335" w14:textId="77777777" w:rsidR="00AE0B4A" w:rsidRPr="00AE0B4A" w:rsidRDefault="00AE0B4A" w:rsidP="00AE0B4A">
      <w:pPr>
        <w:pStyle w:val="ListParagraph"/>
        <w:numPr>
          <w:ilvl w:val="0"/>
          <w:numId w:val="36"/>
        </w:numPr>
        <w:spacing w:line="360" w:lineRule="auto"/>
        <w:rPr>
          <w:rFonts w:ascii="Arial" w:hAnsi="Arial" w:cs="Arial"/>
          <w:sz w:val="24"/>
          <w:szCs w:val="24"/>
        </w:rPr>
      </w:pPr>
      <w:r w:rsidRPr="00AE0B4A">
        <w:rPr>
          <w:rStyle w:val="selectable"/>
          <w:rFonts w:ascii="Arial" w:hAnsi="Arial" w:cs="Arial"/>
          <w:color w:val="000000"/>
          <w:sz w:val="24"/>
          <w:szCs w:val="24"/>
          <w:shd w:val="clear" w:color="auto" w:fill="FFFFFF"/>
        </w:rPr>
        <w:lastRenderedPageBreak/>
        <w:t xml:space="preserve">House of Commons Health and Social Care Committee (2021). </w:t>
      </w:r>
      <w:r w:rsidRPr="00AE0B4A">
        <w:rPr>
          <w:rStyle w:val="selectable"/>
          <w:rFonts w:ascii="Arial" w:hAnsi="Arial" w:cs="Arial"/>
          <w:i/>
          <w:iCs/>
          <w:color w:val="000000"/>
          <w:sz w:val="24"/>
          <w:szCs w:val="24"/>
          <w:shd w:val="clear" w:color="auto" w:fill="FFFFFF"/>
        </w:rPr>
        <w:t xml:space="preserve">Workforce Burnout and Resilience in the NHS and Social Care. </w:t>
      </w:r>
      <w:r w:rsidRPr="00AE0B4A">
        <w:rPr>
          <w:rStyle w:val="selectable"/>
          <w:rFonts w:ascii="Arial" w:hAnsi="Arial" w:cs="Arial"/>
          <w:color w:val="000000"/>
          <w:sz w:val="24"/>
          <w:szCs w:val="24"/>
          <w:shd w:val="clear" w:color="auto" w:fill="FFFFFF"/>
        </w:rPr>
        <w:t>Available at:</w:t>
      </w:r>
      <w:r w:rsidRPr="00AE0B4A">
        <w:rPr>
          <w:rStyle w:val="selectable"/>
          <w:rFonts w:ascii="Arial" w:hAnsi="Arial" w:cs="Arial"/>
          <w:i/>
          <w:iCs/>
          <w:color w:val="000000"/>
          <w:sz w:val="24"/>
          <w:szCs w:val="24"/>
          <w:shd w:val="clear" w:color="auto" w:fill="FFFFFF"/>
        </w:rPr>
        <w:t xml:space="preserve"> </w:t>
      </w:r>
      <w:hyperlink r:id="rId47" w:history="1">
        <w:r w:rsidRPr="00AE0B4A">
          <w:rPr>
            <w:rStyle w:val="Hyperlink"/>
            <w:rFonts w:ascii="Arial" w:hAnsi="Arial" w:cs="Arial"/>
            <w:sz w:val="24"/>
            <w:szCs w:val="24"/>
          </w:rPr>
          <w:t>Workforce burnout and resilience in the NHS and social care (parliament.uk)</w:t>
        </w:r>
      </w:hyperlink>
      <w:r w:rsidRPr="00AE0B4A">
        <w:rPr>
          <w:rFonts w:ascii="Arial" w:hAnsi="Arial" w:cs="Arial"/>
          <w:sz w:val="24"/>
          <w:szCs w:val="24"/>
        </w:rPr>
        <w:t xml:space="preserve"> (Accessed: 29 June 2021). </w:t>
      </w:r>
    </w:p>
    <w:p w14:paraId="3FA004AD" w14:textId="77777777" w:rsidR="00AE0B4A" w:rsidRPr="00AE0B4A" w:rsidRDefault="00AE0B4A" w:rsidP="00AE0B4A">
      <w:pPr>
        <w:pStyle w:val="NormalWeb"/>
        <w:numPr>
          <w:ilvl w:val="0"/>
          <w:numId w:val="36"/>
        </w:numPr>
        <w:spacing w:line="360" w:lineRule="auto"/>
        <w:rPr>
          <w:rFonts w:ascii="Arial" w:hAnsi="Arial" w:cs="Arial"/>
        </w:rPr>
      </w:pPr>
      <w:r w:rsidRPr="00AE0B4A">
        <w:rPr>
          <w:rFonts w:ascii="Arial" w:hAnsi="Arial" w:cs="Arial"/>
        </w:rPr>
        <w:t xml:space="preserve">LinkedIn (2022). </w:t>
      </w:r>
      <w:r w:rsidRPr="00AE0B4A">
        <w:rPr>
          <w:rFonts w:ascii="Arial" w:hAnsi="Arial" w:cs="Arial"/>
          <w:i/>
          <w:iCs/>
        </w:rPr>
        <w:t>NHS Wales Shared Services Partnership</w:t>
      </w:r>
      <w:r w:rsidRPr="00AE0B4A">
        <w:rPr>
          <w:rFonts w:ascii="Arial" w:hAnsi="Arial" w:cs="Arial"/>
        </w:rPr>
        <w:t xml:space="preserve">. Available at: </w:t>
      </w:r>
      <w:hyperlink r:id="rId48" w:history="1">
        <w:r w:rsidRPr="00AE0B4A">
          <w:rPr>
            <w:rStyle w:val="Hyperlink"/>
            <w:rFonts w:ascii="Arial" w:hAnsi="Arial" w:cs="Arial"/>
          </w:rPr>
          <w:t>(4) NHS Wales Shared Services Partnership - Adding Value Through Partnership: My Company | LinkedIn</w:t>
        </w:r>
      </w:hyperlink>
      <w:r w:rsidRPr="00AE0B4A">
        <w:rPr>
          <w:rFonts w:ascii="Arial" w:hAnsi="Arial" w:cs="Arial"/>
        </w:rPr>
        <w:t xml:space="preserve"> (Accessed: 25 January 2022).</w:t>
      </w:r>
    </w:p>
    <w:p w14:paraId="78E03451" w14:textId="77777777" w:rsidR="00AE0B4A" w:rsidRPr="00AE0B4A" w:rsidRDefault="00AE0B4A" w:rsidP="00AE0B4A">
      <w:pPr>
        <w:pStyle w:val="ListParagraph"/>
        <w:numPr>
          <w:ilvl w:val="0"/>
          <w:numId w:val="36"/>
        </w:numPr>
        <w:spacing w:line="360" w:lineRule="auto"/>
        <w:rPr>
          <w:rFonts w:ascii="Arial" w:hAnsi="Arial" w:cs="Arial"/>
          <w:sz w:val="24"/>
          <w:szCs w:val="24"/>
        </w:rPr>
      </w:pPr>
      <w:r w:rsidRPr="00AE0B4A">
        <w:rPr>
          <w:rFonts w:ascii="Arial" w:hAnsi="Arial" w:cs="Arial"/>
          <w:sz w:val="24"/>
          <w:szCs w:val="24"/>
        </w:rPr>
        <w:t xml:space="preserve">Manpower Group (2018). </w:t>
      </w:r>
      <w:r w:rsidRPr="00AE0B4A">
        <w:rPr>
          <w:rFonts w:ascii="Arial" w:hAnsi="Arial" w:cs="Arial"/>
          <w:i/>
          <w:iCs/>
          <w:sz w:val="24"/>
          <w:szCs w:val="24"/>
        </w:rPr>
        <w:t>Solving the Talent Shortage: Build, Buy, Borrow and Bridge.</w:t>
      </w:r>
      <w:r w:rsidRPr="00AE0B4A">
        <w:rPr>
          <w:rFonts w:ascii="Arial" w:hAnsi="Arial" w:cs="Arial"/>
          <w:sz w:val="24"/>
          <w:szCs w:val="24"/>
        </w:rPr>
        <w:t xml:space="preserve"> Available at: </w:t>
      </w:r>
      <w:hyperlink r:id="rId49" w:history="1">
        <w:r w:rsidRPr="00AE0B4A">
          <w:rPr>
            <w:rStyle w:val="Hyperlink"/>
            <w:rFonts w:ascii="Arial" w:hAnsi="Arial" w:cs="Arial"/>
            <w:sz w:val="24"/>
            <w:szCs w:val="24"/>
          </w:rPr>
          <w:t>MG_TalentShortage2018_lo 6_25_18_FINAL.pdf (uwtsd.ac.uk)</w:t>
        </w:r>
      </w:hyperlink>
      <w:r w:rsidRPr="00AE0B4A">
        <w:rPr>
          <w:rFonts w:ascii="Arial" w:hAnsi="Arial" w:cs="Arial"/>
          <w:sz w:val="24"/>
          <w:szCs w:val="24"/>
        </w:rPr>
        <w:t xml:space="preserve"> (Accessed: 22 November 2021).</w:t>
      </w:r>
    </w:p>
    <w:p w14:paraId="4C43EE9A" w14:textId="77777777" w:rsidR="00AE0B4A" w:rsidRPr="00AE0B4A" w:rsidRDefault="00AE0B4A" w:rsidP="00AE0B4A">
      <w:pPr>
        <w:pStyle w:val="ListParagraph"/>
        <w:numPr>
          <w:ilvl w:val="0"/>
          <w:numId w:val="36"/>
        </w:numPr>
        <w:spacing w:line="360" w:lineRule="auto"/>
        <w:rPr>
          <w:rFonts w:ascii="Arial" w:hAnsi="Arial" w:cs="Arial"/>
          <w:sz w:val="24"/>
          <w:szCs w:val="24"/>
        </w:rPr>
      </w:pPr>
      <w:r w:rsidRPr="00AE0B4A">
        <w:rPr>
          <w:rFonts w:ascii="Arial" w:hAnsi="Arial" w:cs="Arial"/>
          <w:sz w:val="24"/>
          <w:szCs w:val="24"/>
        </w:rPr>
        <w:t xml:space="preserve">McCord, P. (2014). ‘How Netflix reinvented HR’, Harvard Business Review. Available at:  </w:t>
      </w:r>
      <w:hyperlink r:id="rId50" w:history="1">
        <w:r w:rsidRPr="00AE0B4A">
          <w:rPr>
            <w:rStyle w:val="Hyperlink"/>
            <w:rFonts w:ascii="Arial" w:hAnsi="Arial" w:cs="Arial"/>
            <w:sz w:val="24"/>
            <w:szCs w:val="24"/>
          </w:rPr>
          <w:t>https://hbr.org/2014/01/how-netflix-reinvented-hr</w:t>
        </w:r>
      </w:hyperlink>
      <w:r w:rsidRPr="00AE0B4A">
        <w:rPr>
          <w:rFonts w:ascii="Arial" w:hAnsi="Arial" w:cs="Arial"/>
          <w:sz w:val="24"/>
          <w:szCs w:val="24"/>
        </w:rPr>
        <w:t xml:space="preserve">  (Accessed: 13 January 2021).</w:t>
      </w:r>
    </w:p>
    <w:p w14:paraId="6525686E" w14:textId="77777777" w:rsidR="00AE0B4A" w:rsidRPr="00AE0B4A" w:rsidRDefault="00AE0B4A" w:rsidP="00AE0B4A">
      <w:pPr>
        <w:pStyle w:val="ListParagraph"/>
        <w:numPr>
          <w:ilvl w:val="0"/>
          <w:numId w:val="36"/>
        </w:numPr>
        <w:spacing w:line="360" w:lineRule="auto"/>
        <w:rPr>
          <w:rFonts w:ascii="Arial" w:hAnsi="Arial" w:cs="Arial"/>
          <w:sz w:val="24"/>
          <w:szCs w:val="24"/>
        </w:rPr>
      </w:pPr>
      <w:bookmarkStart w:id="47" w:name="_Hlk92876182"/>
      <w:r w:rsidRPr="00AE0B4A">
        <w:rPr>
          <w:rFonts w:ascii="Arial" w:hAnsi="Arial" w:cs="Arial"/>
          <w:sz w:val="24"/>
          <w:szCs w:val="24"/>
        </w:rPr>
        <w:t xml:space="preserve">Nembhard, Ingrid M., Burns, Lawton R., and </w:t>
      </w:r>
      <w:proofErr w:type="spellStart"/>
      <w:r w:rsidRPr="00AE0B4A">
        <w:rPr>
          <w:rFonts w:ascii="Arial" w:hAnsi="Arial" w:cs="Arial"/>
          <w:sz w:val="24"/>
          <w:szCs w:val="24"/>
        </w:rPr>
        <w:t>Shortell</w:t>
      </w:r>
      <w:proofErr w:type="spellEnd"/>
      <w:r w:rsidRPr="00AE0B4A">
        <w:rPr>
          <w:rFonts w:ascii="Arial" w:hAnsi="Arial" w:cs="Arial"/>
          <w:sz w:val="24"/>
          <w:szCs w:val="24"/>
        </w:rPr>
        <w:t xml:space="preserve">, Stephen M. (2020). ‘Responding to Covid-19: Lessons from management research’, </w:t>
      </w:r>
      <w:r w:rsidRPr="00AE0B4A">
        <w:rPr>
          <w:rFonts w:ascii="Arial" w:hAnsi="Arial" w:cs="Arial"/>
          <w:i/>
          <w:iCs/>
          <w:sz w:val="24"/>
          <w:szCs w:val="24"/>
        </w:rPr>
        <w:t xml:space="preserve">NEJM Catalyst: Innovations in Care Delivery, </w:t>
      </w:r>
      <w:r w:rsidRPr="00AE0B4A">
        <w:rPr>
          <w:rFonts w:ascii="Arial" w:hAnsi="Arial" w:cs="Arial"/>
          <w:sz w:val="24"/>
          <w:szCs w:val="24"/>
        </w:rPr>
        <w:t>17</w:t>
      </w:r>
      <w:r w:rsidRPr="00AE0B4A">
        <w:rPr>
          <w:rFonts w:ascii="Arial" w:hAnsi="Arial" w:cs="Arial"/>
          <w:sz w:val="24"/>
          <w:szCs w:val="24"/>
          <w:vertAlign w:val="superscript"/>
        </w:rPr>
        <w:t>th</w:t>
      </w:r>
      <w:r w:rsidRPr="00AE0B4A">
        <w:rPr>
          <w:rFonts w:ascii="Arial" w:hAnsi="Arial" w:cs="Arial"/>
          <w:sz w:val="24"/>
          <w:szCs w:val="24"/>
        </w:rPr>
        <w:t xml:space="preserve"> April</w:t>
      </w:r>
      <w:r w:rsidRPr="00AE0B4A">
        <w:rPr>
          <w:rFonts w:ascii="Arial" w:hAnsi="Arial" w:cs="Arial"/>
          <w:i/>
          <w:iCs/>
          <w:sz w:val="24"/>
          <w:szCs w:val="24"/>
        </w:rPr>
        <w:t xml:space="preserve">. </w:t>
      </w:r>
      <w:r w:rsidRPr="00AE0B4A">
        <w:rPr>
          <w:rFonts w:ascii="Arial" w:hAnsi="Arial" w:cs="Arial"/>
          <w:sz w:val="24"/>
          <w:szCs w:val="24"/>
        </w:rPr>
        <w:t xml:space="preserve">Available at: </w:t>
      </w:r>
      <w:hyperlink r:id="rId51" w:history="1">
        <w:r w:rsidRPr="00AE0B4A">
          <w:rPr>
            <w:rStyle w:val="Hyperlink"/>
            <w:rFonts w:ascii="Arial" w:hAnsi="Arial" w:cs="Arial"/>
            <w:sz w:val="24"/>
            <w:szCs w:val="24"/>
          </w:rPr>
          <w:t>Responding to Covid-19: Lessons from Management Research (nejm.org)</w:t>
        </w:r>
      </w:hyperlink>
      <w:r w:rsidRPr="00AE0B4A">
        <w:rPr>
          <w:rFonts w:ascii="Arial" w:hAnsi="Arial" w:cs="Arial"/>
          <w:sz w:val="24"/>
          <w:szCs w:val="24"/>
        </w:rPr>
        <w:t xml:space="preserve"> (Accessed: 6 January 2022).</w:t>
      </w:r>
    </w:p>
    <w:bookmarkEnd w:id="47"/>
    <w:p w14:paraId="67241FAC" w14:textId="77777777" w:rsidR="00AE0B4A" w:rsidRPr="00AE0B4A" w:rsidRDefault="00AE0B4A" w:rsidP="00AE0B4A">
      <w:pPr>
        <w:pStyle w:val="ListParagraph"/>
        <w:numPr>
          <w:ilvl w:val="0"/>
          <w:numId w:val="36"/>
        </w:numPr>
        <w:spacing w:line="360" w:lineRule="auto"/>
        <w:rPr>
          <w:rFonts w:ascii="Arial" w:hAnsi="Arial" w:cs="Arial"/>
          <w:color w:val="000000" w:themeColor="text1"/>
          <w:sz w:val="24"/>
          <w:szCs w:val="24"/>
        </w:rPr>
      </w:pPr>
      <w:r w:rsidRPr="00AE0B4A">
        <w:rPr>
          <w:rFonts w:ascii="Arial" w:hAnsi="Arial" w:cs="Arial"/>
          <w:sz w:val="24"/>
          <w:szCs w:val="24"/>
        </w:rPr>
        <w:t xml:space="preserve">Ng, K. (2020). ‘High Street Massacre: 25,000 jobs at risk after Arcadia and Debenhams collapse’, </w:t>
      </w:r>
      <w:r w:rsidRPr="00AE0B4A">
        <w:rPr>
          <w:rFonts w:ascii="Arial" w:hAnsi="Arial" w:cs="Arial"/>
          <w:i/>
          <w:sz w:val="24"/>
          <w:szCs w:val="24"/>
        </w:rPr>
        <w:t>Independent</w:t>
      </w:r>
      <w:r w:rsidRPr="00AE0B4A">
        <w:rPr>
          <w:rFonts w:ascii="Arial" w:hAnsi="Arial" w:cs="Arial"/>
          <w:sz w:val="24"/>
          <w:szCs w:val="24"/>
        </w:rPr>
        <w:t>, 1</w:t>
      </w:r>
      <w:r w:rsidRPr="00AE0B4A">
        <w:rPr>
          <w:rFonts w:ascii="Arial" w:hAnsi="Arial" w:cs="Arial"/>
          <w:sz w:val="24"/>
          <w:szCs w:val="24"/>
          <w:vertAlign w:val="superscript"/>
        </w:rPr>
        <w:t>st</w:t>
      </w:r>
      <w:r w:rsidRPr="00AE0B4A">
        <w:rPr>
          <w:rFonts w:ascii="Arial" w:hAnsi="Arial" w:cs="Arial"/>
          <w:sz w:val="24"/>
          <w:szCs w:val="24"/>
        </w:rPr>
        <w:t xml:space="preserve"> December. Available at: </w:t>
      </w:r>
      <w:hyperlink r:id="rId52" w:history="1">
        <w:r w:rsidRPr="00AE0B4A">
          <w:rPr>
            <w:rStyle w:val="Hyperlink"/>
            <w:rFonts w:ascii="Arial" w:hAnsi="Arial" w:cs="Arial"/>
            <w:sz w:val="24"/>
            <w:szCs w:val="24"/>
          </w:rPr>
          <w:t>https://www.independent.co.uk/news/business/arcadia-group-debenhams-administration-jobs-b1764443.html</w:t>
        </w:r>
      </w:hyperlink>
      <w:r w:rsidRPr="00AE0B4A">
        <w:rPr>
          <w:rFonts w:ascii="Arial" w:hAnsi="Arial" w:cs="Arial"/>
          <w:sz w:val="24"/>
          <w:szCs w:val="24"/>
        </w:rPr>
        <w:t xml:space="preserve"> (Accessed: 3</w:t>
      </w:r>
      <w:r w:rsidRPr="00AE0B4A">
        <w:rPr>
          <w:rFonts w:ascii="Arial" w:hAnsi="Arial" w:cs="Arial"/>
          <w:sz w:val="24"/>
          <w:szCs w:val="24"/>
          <w:vertAlign w:val="superscript"/>
        </w:rPr>
        <w:t>rd</w:t>
      </w:r>
      <w:r w:rsidRPr="00AE0B4A">
        <w:rPr>
          <w:rFonts w:ascii="Arial" w:hAnsi="Arial" w:cs="Arial"/>
          <w:sz w:val="24"/>
          <w:szCs w:val="24"/>
        </w:rPr>
        <w:t xml:space="preserve"> January 2022).</w:t>
      </w:r>
    </w:p>
    <w:p w14:paraId="6FDFEFE9" w14:textId="77777777" w:rsidR="00AE0B4A" w:rsidRPr="00AE0B4A" w:rsidRDefault="00AE0B4A" w:rsidP="00AE0B4A">
      <w:pPr>
        <w:pStyle w:val="ListParagraph"/>
        <w:numPr>
          <w:ilvl w:val="0"/>
          <w:numId w:val="36"/>
        </w:numPr>
        <w:spacing w:line="360" w:lineRule="auto"/>
        <w:rPr>
          <w:rFonts w:ascii="Arial" w:hAnsi="Arial" w:cs="Arial"/>
          <w:color w:val="0000FF"/>
          <w:sz w:val="24"/>
          <w:szCs w:val="24"/>
          <w:u w:val="single"/>
        </w:rPr>
      </w:pPr>
      <w:r w:rsidRPr="00AE0B4A">
        <w:rPr>
          <w:rFonts w:ascii="Arial" w:hAnsi="Arial" w:cs="Arial"/>
          <w:sz w:val="24"/>
          <w:szCs w:val="24"/>
        </w:rPr>
        <w:t xml:space="preserve">Noon, M. (2018). ‘Pointless Diversity Training: Unconscious Bias, New Racism and Agency.’ </w:t>
      </w:r>
      <w:r w:rsidRPr="00AE0B4A">
        <w:rPr>
          <w:rFonts w:ascii="Arial" w:hAnsi="Arial" w:cs="Arial"/>
          <w:i/>
          <w:iCs/>
          <w:sz w:val="24"/>
          <w:szCs w:val="24"/>
        </w:rPr>
        <w:t xml:space="preserve">Work, Employment and Society, </w:t>
      </w:r>
      <w:r w:rsidRPr="00AE0B4A">
        <w:rPr>
          <w:rFonts w:ascii="Arial" w:hAnsi="Arial" w:cs="Arial"/>
          <w:sz w:val="24"/>
          <w:szCs w:val="24"/>
        </w:rPr>
        <w:t xml:space="preserve">31(1), pp.198-209. </w:t>
      </w:r>
      <w:hyperlink r:id="rId53" w:history="1">
        <w:r w:rsidRPr="00AE0B4A">
          <w:rPr>
            <w:rStyle w:val="Hyperlink"/>
            <w:rFonts w:ascii="Arial" w:hAnsi="Arial" w:cs="Arial"/>
            <w:sz w:val="24"/>
            <w:szCs w:val="24"/>
          </w:rPr>
          <w:t>Pointless Diversity Training: Unconscious Bias, New Racism and Agency (sagepub.com)</w:t>
        </w:r>
      </w:hyperlink>
    </w:p>
    <w:p w14:paraId="7D03A318" w14:textId="77777777" w:rsidR="00AE0B4A" w:rsidRPr="00AE0B4A" w:rsidRDefault="00AE0B4A" w:rsidP="00AE0B4A">
      <w:pPr>
        <w:pStyle w:val="ListParagraph"/>
        <w:numPr>
          <w:ilvl w:val="0"/>
          <w:numId w:val="36"/>
        </w:numPr>
        <w:spacing w:line="360" w:lineRule="auto"/>
        <w:rPr>
          <w:rFonts w:ascii="Arial" w:hAnsi="Arial" w:cs="Arial"/>
          <w:sz w:val="24"/>
          <w:szCs w:val="24"/>
        </w:rPr>
      </w:pPr>
      <w:r w:rsidRPr="00AE0B4A">
        <w:rPr>
          <w:rFonts w:ascii="Arial" w:hAnsi="Arial" w:cs="Arial"/>
          <w:color w:val="000000"/>
          <w:sz w:val="24"/>
          <w:szCs w:val="24"/>
        </w:rPr>
        <w:t xml:space="preserve">Nursing Times (2021). </w:t>
      </w:r>
      <w:r w:rsidRPr="00AE0B4A">
        <w:rPr>
          <w:rFonts w:ascii="Arial" w:hAnsi="Arial" w:cs="Arial"/>
          <w:i/>
          <w:iCs/>
          <w:color w:val="000000"/>
          <w:sz w:val="24"/>
          <w:szCs w:val="24"/>
        </w:rPr>
        <w:t>Clap for heroes: nurses say they do not want return of applause</w:t>
      </w:r>
      <w:r w:rsidRPr="00AE0B4A">
        <w:rPr>
          <w:rFonts w:ascii="Arial" w:hAnsi="Arial" w:cs="Arial"/>
          <w:color w:val="000000"/>
          <w:sz w:val="24"/>
          <w:szCs w:val="24"/>
        </w:rPr>
        <w:t xml:space="preserve">. Available at: </w:t>
      </w:r>
      <w:hyperlink r:id="rId54" w:history="1">
        <w:r w:rsidRPr="00AE0B4A">
          <w:rPr>
            <w:rStyle w:val="Hyperlink"/>
            <w:rFonts w:ascii="Arial" w:hAnsi="Arial" w:cs="Arial"/>
            <w:sz w:val="24"/>
            <w:szCs w:val="24"/>
          </w:rPr>
          <w:t>Clap for Heroes: Nurses say they do not want return of applause | Nursing Times</w:t>
        </w:r>
      </w:hyperlink>
      <w:r w:rsidRPr="00AE0B4A">
        <w:rPr>
          <w:rFonts w:ascii="Arial" w:hAnsi="Arial" w:cs="Arial"/>
          <w:sz w:val="24"/>
          <w:szCs w:val="24"/>
        </w:rPr>
        <w:t xml:space="preserve"> (Accessed: 29 June 2021).</w:t>
      </w:r>
    </w:p>
    <w:p w14:paraId="0F94CDD4" w14:textId="77777777" w:rsidR="00AE0B4A" w:rsidRPr="00AE0B4A" w:rsidRDefault="00AE0B4A" w:rsidP="00AE0B4A">
      <w:pPr>
        <w:pStyle w:val="ListParagraph"/>
        <w:numPr>
          <w:ilvl w:val="0"/>
          <w:numId w:val="36"/>
        </w:numPr>
        <w:spacing w:line="360" w:lineRule="auto"/>
        <w:rPr>
          <w:rFonts w:ascii="Arial" w:hAnsi="Arial" w:cs="Arial"/>
          <w:sz w:val="24"/>
          <w:szCs w:val="24"/>
        </w:rPr>
      </w:pPr>
      <w:r w:rsidRPr="00AE0B4A">
        <w:rPr>
          <w:rFonts w:ascii="Arial" w:hAnsi="Arial" w:cs="Arial"/>
          <w:sz w:val="24"/>
          <w:szCs w:val="24"/>
        </w:rPr>
        <w:t xml:space="preserve">NWSSP (2022c). </w:t>
      </w:r>
      <w:r w:rsidRPr="00AE0B4A">
        <w:rPr>
          <w:rFonts w:ascii="Arial" w:hAnsi="Arial" w:cs="Arial"/>
          <w:i/>
          <w:iCs/>
          <w:sz w:val="24"/>
          <w:szCs w:val="24"/>
        </w:rPr>
        <w:t>About us</w:t>
      </w:r>
      <w:r w:rsidRPr="00AE0B4A">
        <w:rPr>
          <w:rFonts w:ascii="Arial" w:hAnsi="Arial" w:cs="Arial"/>
          <w:sz w:val="24"/>
          <w:szCs w:val="24"/>
        </w:rPr>
        <w:t xml:space="preserve">. Available at: </w:t>
      </w:r>
      <w:hyperlink r:id="rId55" w:history="1">
        <w:r w:rsidRPr="00AE0B4A">
          <w:rPr>
            <w:rStyle w:val="Hyperlink"/>
            <w:rFonts w:ascii="Arial" w:hAnsi="Arial" w:cs="Arial"/>
            <w:sz w:val="24"/>
            <w:szCs w:val="24"/>
          </w:rPr>
          <w:t>About Us - NHS Wales Shared Services Partnership</w:t>
        </w:r>
      </w:hyperlink>
      <w:r w:rsidRPr="00AE0B4A">
        <w:rPr>
          <w:rFonts w:ascii="Arial" w:hAnsi="Arial" w:cs="Arial"/>
          <w:sz w:val="24"/>
          <w:szCs w:val="24"/>
        </w:rPr>
        <w:t xml:space="preserve"> (Accessed: 17 December 2021).</w:t>
      </w:r>
    </w:p>
    <w:p w14:paraId="5AA8E61A" w14:textId="77777777" w:rsidR="00AE0B4A" w:rsidRPr="00AE0B4A" w:rsidRDefault="00AE0B4A" w:rsidP="00AE0B4A">
      <w:pPr>
        <w:pStyle w:val="NormalWeb"/>
        <w:numPr>
          <w:ilvl w:val="0"/>
          <w:numId w:val="36"/>
        </w:numPr>
        <w:spacing w:before="134" w:beforeAutospacing="0" w:after="0" w:afterAutospacing="0" w:line="360" w:lineRule="auto"/>
        <w:rPr>
          <w:rFonts w:ascii="Arial" w:hAnsi="Arial" w:cs="Arial"/>
        </w:rPr>
      </w:pPr>
      <w:r w:rsidRPr="00AE0B4A">
        <w:rPr>
          <w:rFonts w:ascii="Arial" w:eastAsiaTheme="minorEastAsia" w:hAnsi="Arial" w:cs="Arial"/>
          <w:kern w:val="24"/>
        </w:rPr>
        <w:t xml:space="preserve">NWSSP (2021b). ‘This is our NWSSP: Virtual Coffee Morning for Staff’, </w:t>
      </w:r>
      <w:r w:rsidRPr="00AE0B4A">
        <w:rPr>
          <w:rFonts w:ascii="Arial" w:eastAsiaTheme="minorEastAsia" w:hAnsi="Arial" w:cs="Arial"/>
          <w:i/>
          <w:iCs/>
          <w:kern w:val="24"/>
        </w:rPr>
        <w:t>NHS Wales Shared Services Partnership</w:t>
      </w:r>
      <w:r w:rsidRPr="00AE0B4A">
        <w:rPr>
          <w:rFonts w:ascii="Arial" w:eastAsiaTheme="minorEastAsia" w:hAnsi="Arial" w:cs="Arial"/>
          <w:kern w:val="24"/>
        </w:rPr>
        <w:t>. 23</w:t>
      </w:r>
      <w:r w:rsidRPr="00AE0B4A">
        <w:rPr>
          <w:rFonts w:ascii="Arial" w:eastAsiaTheme="minorEastAsia" w:hAnsi="Arial" w:cs="Arial"/>
          <w:kern w:val="24"/>
          <w:vertAlign w:val="superscript"/>
        </w:rPr>
        <w:t>rd</w:t>
      </w:r>
      <w:r w:rsidRPr="00AE0B4A">
        <w:rPr>
          <w:rFonts w:ascii="Arial" w:eastAsiaTheme="minorEastAsia" w:hAnsi="Arial" w:cs="Arial"/>
          <w:kern w:val="24"/>
        </w:rPr>
        <w:t xml:space="preserve"> August. Available at: </w:t>
      </w:r>
      <w:hyperlink r:id="rId56" w:history="1">
        <w:r w:rsidRPr="00AE0B4A">
          <w:rPr>
            <w:rStyle w:val="Hyperlink"/>
            <w:rFonts w:ascii="Arial" w:hAnsi="Arial" w:cs="Arial"/>
          </w:rPr>
          <w:t xml:space="preserve">This is </w:t>
        </w:r>
        <w:r w:rsidRPr="00AE0B4A">
          <w:rPr>
            <w:rStyle w:val="Hyperlink"/>
            <w:rFonts w:ascii="Arial" w:hAnsi="Arial" w:cs="Arial"/>
          </w:rPr>
          <w:lastRenderedPageBreak/>
          <w:t>our NWSSP: Virtual Coffee Morning for Staff 23.08.21 - YouTube</w:t>
        </w:r>
      </w:hyperlink>
      <w:r w:rsidRPr="00AE0B4A">
        <w:rPr>
          <w:rFonts w:ascii="Arial" w:hAnsi="Arial" w:cs="Arial"/>
        </w:rPr>
        <w:t xml:space="preserve"> (Accessed: 27 January 2022).</w:t>
      </w:r>
    </w:p>
    <w:p w14:paraId="1C90541B" w14:textId="77777777" w:rsidR="00AE0B4A" w:rsidRPr="00AE0B4A" w:rsidRDefault="00AE0B4A" w:rsidP="00AE0B4A">
      <w:pPr>
        <w:pStyle w:val="NormalWeb"/>
        <w:numPr>
          <w:ilvl w:val="0"/>
          <w:numId w:val="36"/>
        </w:numPr>
        <w:spacing w:line="360" w:lineRule="auto"/>
        <w:rPr>
          <w:rFonts w:ascii="Arial" w:hAnsi="Arial" w:cs="Arial"/>
        </w:rPr>
      </w:pPr>
      <w:r w:rsidRPr="00AE0B4A">
        <w:rPr>
          <w:rFonts w:ascii="Arial" w:hAnsi="Arial" w:cs="Arial"/>
        </w:rPr>
        <w:t xml:space="preserve"> NWSSP (2021c). ‘Agile Working Coffee Morning’, </w:t>
      </w:r>
      <w:r w:rsidRPr="00AE0B4A">
        <w:rPr>
          <w:rFonts w:ascii="Arial" w:eastAsiaTheme="minorEastAsia" w:hAnsi="Arial" w:cs="Arial"/>
          <w:i/>
          <w:iCs/>
          <w:kern w:val="24"/>
        </w:rPr>
        <w:t>NHS Wales Shared Services Partnership</w:t>
      </w:r>
      <w:r w:rsidRPr="00AE0B4A">
        <w:rPr>
          <w:rFonts w:ascii="Arial" w:eastAsiaTheme="minorEastAsia" w:hAnsi="Arial" w:cs="Arial"/>
          <w:kern w:val="24"/>
        </w:rPr>
        <w:t>. 3</w:t>
      </w:r>
      <w:r w:rsidRPr="00AE0B4A">
        <w:rPr>
          <w:rFonts w:ascii="Arial" w:eastAsiaTheme="minorEastAsia" w:hAnsi="Arial" w:cs="Arial"/>
          <w:kern w:val="24"/>
          <w:vertAlign w:val="superscript"/>
        </w:rPr>
        <w:t>rd</w:t>
      </w:r>
      <w:r w:rsidRPr="00AE0B4A">
        <w:rPr>
          <w:rFonts w:ascii="Arial" w:eastAsiaTheme="minorEastAsia" w:hAnsi="Arial" w:cs="Arial"/>
          <w:kern w:val="24"/>
        </w:rPr>
        <w:t xml:space="preserve"> May. Available at: </w:t>
      </w:r>
      <w:hyperlink r:id="rId57" w:history="1">
        <w:r w:rsidRPr="00AE0B4A">
          <w:rPr>
            <w:rStyle w:val="Hyperlink"/>
            <w:rFonts w:ascii="Arial" w:hAnsi="Arial" w:cs="Arial"/>
          </w:rPr>
          <w:t>Agile Working Coffee Morning - YouTube</w:t>
        </w:r>
      </w:hyperlink>
      <w:r w:rsidRPr="00AE0B4A">
        <w:rPr>
          <w:rFonts w:ascii="Arial" w:hAnsi="Arial" w:cs="Arial"/>
        </w:rPr>
        <w:t xml:space="preserve"> (Accessed: 10 October 2022). </w:t>
      </w:r>
    </w:p>
    <w:p w14:paraId="67F74F6C" w14:textId="77777777" w:rsidR="00AE0B4A" w:rsidRPr="00AE0B4A" w:rsidRDefault="00AE0B4A" w:rsidP="00AE0B4A">
      <w:pPr>
        <w:pStyle w:val="ListParagraph"/>
        <w:numPr>
          <w:ilvl w:val="0"/>
          <w:numId w:val="36"/>
        </w:numPr>
        <w:spacing w:line="360" w:lineRule="auto"/>
        <w:rPr>
          <w:rFonts w:ascii="Arial" w:hAnsi="Arial" w:cs="Arial"/>
          <w:sz w:val="24"/>
          <w:szCs w:val="24"/>
        </w:rPr>
      </w:pPr>
      <w:r w:rsidRPr="00AE0B4A">
        <w:rPr>
          <w:rFonts w:ascii="Arial" w:hAnsi="Arial" w:cs="Arial"/>
          <w:sz w:val="24"/>
          <w:szCs w:val="24"/>
        </w:rPr>
        <w:t xml:space="preserve">NWSSP (2021d) </w:t>
      </w:r>
      <w:r w:rsidRPr="00AE0B4A">
        <w:rPr>
          <w:rFonts w:ascii="Arial" w:hAnsi="Arial" w:cs="Arial"/>
          <w:i/>
          <w:iCs/>
          <w:sz w:val="24"/>
          <w:szCs w:val="24"/>
        </w:rPr>
        <w:t xml:space="preserve">Agile Working Toolkit. </w:t>
      </w:r>
      <w:r w:rsidRPr="00AE0B4A">
        <w:rPr>
          <w:rFonts w:ascii="Arial" w:hAnsi="Arial" w:cs="Arial"/>
          <w:sz w:val="24"/>
          <w:szCs w:val="24"/>
        </w:rPr>
        <w:t xml:space="preserve">Available at: </w:t>
      </w:r>
      <w:hyperlink r:id="rId58" w:history="1">
        <w:r w:rsidRPr="00AE0B4A">
          <w:rPr>
            <w:rStyle w:val="Hyperlink"/>
            <w:rFonts w:ascii="Arial" w:hAnsi="Arial" w:cs="Arial"/>
            <w:sz w:val="24"/>
            <w:szCs w:val="24"/>
          </w:rPr>
          <w:t>Agile Working Toolkit Latest 28.04.2021.pdf</w:t>
        </w:r>
      </w:hyperlink>
      <w:r w:rsidRPr="00AE0B4A">
        <w:rPr>
          <w:rFonts w:ascii="Arial" w:hAnsi="Arial" w:cs="Arial"/>
          <w:sz w:val="24"/>
          <w:szCs w:val="24"/>
        </w:rPr>
        <w:t xml:space="preserve"> (Accessed: 25 January 2022). </w:t>
      </w:r>
    </w:p>
    <w:p w14:paraId="15AEC43E" w14:textId="77777777" w:rsidR="00AE0B4A" w:rsidRPr="00AE0B4A" w:rsidRDefault="00AE0B4A" w:rsidP="00AE0B4A">
      <w:pPr>
        <w:pStyle w:val="NormalWeb"/>
        <w:numPr>
          <w:ilvl w:val="0"/>
          <w:numId w:val="36"/>
        </w:numPr>
        <w:spacing w:line="360" w:lineRule="auto"/>
        <w:rPr>
          <w:rFonts w:ascii="Arial" w:hAnsi="Arial" w:cs="Arial"/>
        </w:rPr>
      </w:pPr>
      <w:r w:rsidRPr="00AE0B4A">
        <w:rPr>
          <w:rFonts w:ascii="Arial" w:hAnsi="Arial" w:cs="Arial"/>
        </w:rPr>
        <w:t xml:space="preserve"> NWSSP (2022a). </w:t>
      </w:r>
      <w:r w:rsidRPr="00AE0B4A">
        <w:rPr>
          <w:rFonts w:ascii="Arial" w:hAnsi="Arial" w:cs="Arial"/>
          <w:i/>
          <w:iCs/>
        </w:rPr>
        <w:t>This is our NWSSP</w:t>
      </w:r>
      <w:r w:rsidRPr="00AE0B4A">
        <w:rPr>
          <w:rFonts w:ascii="Arial" w:hAnsi="Arial" w:cs="Arial"/>
        </w:rPr>
        <w:t xml:space="preserve">. Available at: </w:t>
      </w:r>
      <w:hyperlink r:id="rId59" w:history="1">
        <w:r w:rsidRPr="00AE0B4A">
          <w:rPr>
            <w:rStyle w:val="Hyperlink"/>
            <w:rFonts w:ascii="Arial" w:hAnsi="Arial" w:cs="Arial"/>
          </w:rPr>
          <w:t>This Is Our NWSSP (sharepoint.com)</w:t>
        </w:r>
      </w:hyperlink>
      <w:r w:rsidRPr="00AE0B4A">
        <w:rPr>
          <w:rFonts w:ascii="Arial" w:hAnsi="Arial" w:cs="Arial"/>
        </w:rPr>
        <w:t xml:space="preserve"> (Accessed: 25 January 2022).</w:t>
      </w:r>
    </w:p>
    <w:p w14:paraId="6CAB487A" w14:textId="77777777" w:rsidR="00AE0B4A" w:rsidRPr="00AE0B4A" w:rsidRDefault="00AE0B4A" w:rsidP="00AE0B4A">
      <w:pPr>
        <w:pStyle w:val="NormalWeb"/>
        <w:numPr>
          <w:ilvl w:val="0"/>
          <w:numId w:val="36"/>
        </w:numPr>
        <w:spacing w:line="360" w:lineRule="auto"/>
        <w:rPr>
          <w:rFonts w:ascii="Arial" w:hAnsi="Arial" w:cs="Arial"/>
        </w:rPr>
      </w:pPr>
      <w:r w:rsidRPr="00AE0B4A">
        <w:rPr>
          <w:rFonts w:ascii="Arial" w:hAnsi="Arial" w:cs="Arial"/>
        </w:rPr>
        <w:t xml:space="preserve">NWSSP (2022b). </w:t>
      </w:r>
      <w:r w:rsidRPr="00AE0B4A">
        <w:rPr>
          <w:rFonts w:ascii="Arial" w:hAnsi="Arial" w:cs="Arial"/>
          <w:i/>
          <w:iCs/>
        </w:rPr>
        <w:t>Home.</w:t>
      </w:r>
      <w:r w:rsidRPr="00AE0B4A">
        <w:rPr>
          <w:rFonts w:ascii="Arial" w:hAnsi="Arial" w:cs="Arial"/>
        </w:rPr>
        <w:t xml:space="preserve"> Available at: </w:t>
      </w:r>
      <w:hyperlink r:id="rId60" w:history="1">
        <w:r w:rsidRPr="00AE0B4A">
          <w:rPr>
            <w:rStyle w:val="Hyperlink"/>
            <w:rFonts w:ascii="Arial" w:hAnsi="Arial" w:cs="Arial"/>
          </w:rPr>
          <w:t>Home - NHS Wales Shared Services Partnership</w:t>
        </w:r>
      </w:hyperlink>
      <w:r w:rsidRPr="00AE0B4A">
        <w:rPr>
          <w:rFonts w:ascii="Arial" w:hAnsi="Arial" w:cs="Arial"/>
        </w:rPr>
        <w:t xml:space="preserve"> (Accessed: 25 January 2022). </w:t>
      </w:r>
    </w:p>
    <w:p w14:paraId="020854E1" w14:textId="77777777" w:rsidR="00AE0B4A" w:rsidRPr="00AE0B4A" w:rsidRDefault="00AE0B4A" w:rsidP="00AE0B4A">
      <w:pPr>
        <w:pStyle w:val="ListParagraph"/>
        <w:numPr>
          <w:ilvl w:val="0"/>
          <w:numId w:val="36"/>
        </w:numPr>
        <w:spacing w:line="360" w:lineRule="auto"/>
        <w:rPr>
          <w:rFonts w:ascii="Arial" w:hAnsi="Arial" w:cs="Arial"/>
          <w:sz w:val="24"/>
          <w:szCs w:val="24"/>
        </w:rPr>
      </w:pPr>
      <w:r w:rsidRPr="00AE0B4A">
        <w:rPr>
          <w:rStyle w:val="Hyperlink"/>
          <w:rFonts w:ascii="Arial" w:hAnsi="Arial" w:cs="Arial"/>
          <w:color w:val="auto"/>
          <w:sz w:val="24"/>
          <w:szCs w:val="24"/>
          <w:u w:val="none"/>
        </w:rPr>
        <w:t>Oxford Dictionary (2022</w:t>
      </w:r>
      <w:r w:rsidRPr="00AE0B4A">
        <w:rPr>
          <w:rStyle w:val="Hyperlink"/>
          <w:rFonts w:ascii="Arial" w:hAnsi="Arial" w:cs="Arial"/>
          <w:i/>
          <w:iCs/>
          <w:color w:val="auto"/>
          <w:sz w:val="24"/>
          <w:szCs w:val="24"/>
          <w:u w:val="none"/>
        </w:rPr>
        <w:t>). Labour Market</w:t>
      </w:r>
      <w:r w:rsidRPr="00AE0B4A">
        <w:rPr>
          <w:rStyle w:val="Hyperlink"/>
          <w:rFonts w:ascii="Arial" w:hAnsi="Arial" w:cs="Arial"/>
          <w:color w:val="auto"/>
          <w:sz w:val="24"/>
          <w:szCs w:val="24"/>
          <w:u w:val="none"/>
        </w:rPr>
        <w:t xml:space="preserve">. Available at: </w:t>
      </w:r>
      <w:hyperlink r:id="rId61" w:history="1">
        <w:r w:rsidRPr="00AE0B4A">
          <w:rPr>
            <w:rStyle w:val="Hyperlink"/>
            <w:rFonts w:ascii="Arial" w:hAnsi="Arial" w:cs="Arial"/>
            <w:sz w:val="24"/>
            <w:szCs w:val="24"/>
          </w:rPr>
          <w:t>labour-market noun - Definition, pictures, pronunciation and usage notes | Oxford Advanced Learner's Dictionary at OxfordLearnersDictionaries.com</w:t>
        </w:r>
      </w:hyperlink>
      <w:r w:rsidRPr="00AE0B4A">
        <w:rPr>
          <w:rFonts w:ascii="Arial" w:hAnsi="Arial" w:cs="Arial"/>
          <w:sz w:val="24"/>
          <w:szCs w:val="24"/>
        </w:rPr>
        <w:t xml:space="preserve"> (Accessed: 19 January 2022). </w:t>
      </w:r>
    </w:p>
    <w:p w14:paraId="14ACE63A" w14:textId="77777777" w:rsidR="00AE0B4A" w:rsidRPr="00AE0B4A" w:rsidRDefault="00AE0B4A" w:rsidP="00AE0B4A">
      <w:pPr>
        <w:pStyle w:val="ListParagraph"/>
        <w:numPr>
          <w:ilvl w:val="0"/>
          <w:numId w:val="36"/>
        </w:numPr>
        <w:spacing w:line="360" w:lineRule="auto"/>
        <w:rPr>
          <w:rFonts w:ascii="Arial" w:hAnsi="Arial" w:cs="Arial"/>
          <w:color w:val="0000FF"/>
          <w:sz w:val="24"/>
          <w:szCs w:val="24"/>
          <w:u w:val="single"/>
        </w:rPr>
      </w:pPr>
      <w:r w:rsidRPr="00AE0B4A">
        <w:rPr>
          <w:rFonts w:ascii="Arial" w:hAnsi="Arial" w:cs="Arial"/>
          <w:sz w:val="24"/>
          <w:szCs w:val="24"/>
        </w:rPr>
        <w:t xml:space="preserve">People Management Magazine (2021). ‘How to be an employer of choice’, </w:t>
      </w:r>
      <w:r w:rsidRPr="00AE0B4A">
        <w:rPr>
          <w:rFonts w:ascii="Arial" w:hAnsi="Arial" w:cs="Arial"/>
          <w:i/>
          <w:iCs/>
          <w:sz w:val="24"/>
          <w:szCs w:val="24"/>
        </w:rPr>
        <w:t>No one is immune to the talent crisis:</w:t>
      </w:r>
      <w:r w:rsidRPr="00AE0B4A">
        <w:rPr>
          <w:rStyle w:val="Hyperlink"/>
          <w:rFonts w:ascii="Arial" w:hAnsi="Arial" w:cs="Arial"/>
          <w:i/>
          <w:iCs/>
          <w:color w:val="auto"/>
          <w:sz w:val="24"/>
          <w:szCs w:val="24"/>
          <w:u w:val="none"/>
        </w:rPr>
        <w:t xml:space="preserve"> Here is how to solve it,</w:t>
      </w:r>
      <w:r w:rsidRPr="00AE0B4A">
        <w:rPr>
          <w:rStyle w:val="Hyperlink"/>
          <w:rFonts w:ascii="Arial" w:hAnsi="Arial" w:cs="Arial"/>
          <w:color w:val="auto"/>
          <w:sz w:val="24"/>
          <w:szCs w:val="24"/>
          <w:u w:val="none"/>
        </w:rPr>
        <w:t xml:space="preserve"> December 2021-January 2022.</w:t>
      </w:r>
    </w:p>
    <w:p w14:paraId="4808F22C" w14:textId="77777777" w:rsidR="00AE0B4A" w:rsidRPr="00AE0B4A" w:rsidRDefault="00AE0B4A" w:rsidP="00AE0B4A">
      <w:pPr>
        <w:pStyle w:val="ListParagraph"/>
        <w:numPr>
          <w:ilvl w:val="0"/>
          <w:numId w:val="36"/>
        </w:numPr>
        <w:spacing w:line="360" w:lineRule="auto"/>
        <w:rPr>
          <w:rFonts w:ascii="Arial" w:hAnsi="Arial" w:cs="Arial"/>
          <w:sz w:val="24"/>
          <w:szCs w:val="24"/>
        </w:rPr>
      </w:pPr>
      <w:r w:rsidRPr="00AE0B4A">
        <w:rPr>
          <w:rFonts w:ascii="Arial" w:hAnsi="Arial" w:cs="Arial"/>
          <w:sz w:val="24"/>
          <w:szCs w:val="24"/>
        </w:rPr>
        <w:t xml:space="preserve">People Scout (2022). </w:t>
      </w:r>
      <w:r w:rsidRPr="00AE0B4A">
        <w:rPr>
          <w:rFonts w:ascii="Arial" w:hAnsi="Arial" w:cs="Arial"/>
          <w:i/>
          <w:iCs/>
          <w:sz w:val="24"/>
          <w:szCs w:val="24"/>
        </w:rPr>
        <w:t>Hot to expand your talent pool with workers changing careers.</w:t>
      </w:r>
      <w:r w:rsidRPr="00AE0B4A">
        <w:rPr>
          <w:rFonts w:ascii="Arial" w:hAnsi="Arial" w:cs="Arial"/>
          <w:sz w:val="24"/>
          <w:szCs w:val="24"/>
        </w:rPr>
        <w:t xml:space="preserve"> Available at: </w:t>
      </w:r>
      <w:hyperlink r:id="rId62" w:history="1">
        <w:r w:rsidRPr="00AE0B4A">
          <w:rPr>
            <w:rStyle w:val="Hyperlink"/>
            <w:rFonts w:ascii="Arial" w:hAnsi="Arial" w:cs="Arial"/>
            <w:sz w:val="24"/>
            <w:szCs w:val="24"/>
          </w:rPr>
          <w:t>Talent Pool Expansion | How to Expand Your Talent Pool (peoplescout.co.uk)</w:t>
        </w:r>
      </w:hyperlink>
      <w:r w:rsidRPr="00AE0B4A">
        <w:rPr>
          <w:rFonts w:ascii="Arial" w:hAnsi="Arial" w:cs="Arial"/>
          <w:sz w:val="24"/>
          <w:szCs w:val="24"/>
        </w:rPr>
        <w:t xml:space="preserve"> (Accessed: 18 January 2022).</w:t>
      </w:r>
    </w:p>
    <w:p w14:paraId="1A3F6E2F" w14:textId="77777777" w:rsidR="00AE0B4A" w:rsidRPr="00AE0B4A" w:rsidRDefault="00AE0B4A" w:rsidP="00AE0B4A">
      <w:pPr>
        <w:pStyle w:val="ListParagraph"/>
        <w:numPr>
          <w:ilvl w:val="0"/>
          <w:numId w:val="36"/>
        </w:numPr>
        <w:spacing w:line="360" w:lineRule="auto"/>
        <w:rPr>
          <w:rFonts w:ascii="Arial" w:hAnsi="Arial" w:cs="Arial"/>
          <w:color w:val="0000FF"/>
          <w:sz w:val="24"/>
          <w:szCs w:val="24"/>
          <w:u w:val="single"/>
        </w:rPr>
      </w:pPr>
      <w:r w:rsidRPr="00AE0B4A">
        <w:rPr>
          <w:rFonts w:ascii="Arial" w:hAnsi="Arial" w:cs="Arial"/>
          <w:color w:val="000000"/>
          <w:sz w:val="24"/>
          <w:szCs w:val="24"/>
        </w:rPr>
        <w:t>P</w:t>
      </w:r>
      <w:r w:rsidRPr="00AE0B4A">
        <w:rPr>
          <w:rFonts w:ascii="Arial" w:hAnsi="Arial" w:cs="Arial"/>
          <w:sz w:val="24"/>
          <w:szCs w:val="24"/>
        </w:rPr>
        <w:t xml:space="preserve">ink, Daniel. (2010). </w:t>
      </w:r>
      <w:r w:rsidRPr="00AE0B4A">
        <w:rPr>
          <w:rFonts w:ascii="Arial" w:hAnsi="Arial" w:cs="Arial"/>
          <w:i/>
          <w:iCs/>
          <w:sz w:val="24"/>
          <w:szCs w:val="24"/>
        </w:rPr>
        <w:t>Drive: The Surprising Truth About What Motivates Us.</w:t>
      </w:r>
      <w:r w:rsidRPr="00AE0B4A">
        <w:rPr>
          <w:rFonts w:ascii="Arial" w:hAnsi="Arial" w:cs="Arial"/>
          <w:sz w:val="24"/>
          <w:szCs w:val="24"/>
        </w:rPr>
        <w:t xml:space="preserve"> Edinburgh: Canongate Books</w:t>
      </w:r>
    </w:p>
    <w:p w14:paraId="0E72BFA5" w14:textId="77777777" w:rsidR="00AE0B4A" w:rsidRPr="00AE0B4A" w:rsidRDefault="00AE0B4A" w:rsidP="00AE0B4A">
      <w:pPr>
        <w:pStyle w:val="ListParagraph"/>
        <w:numPr>
          <w:ilvl w:val="0"/>
          <w:numId w:val="36"/>
        </w:numPr>
        <w:spacing w:line="360" w:lineRule="auto"/>
        <w:rPr>
          <w:rFonts w:ascii="Arial" w:hAnsi="Arial" w:cs="Arial"/>
          <w:sz w:val="24"/>
          <w:szCs w:val="24"/>
        </w:rPr>
      </w:pPr>
      <w:proofErr w:type="spellStart"/>
      <w:r w:rsidRPr="00AE0B4A">
        <w:rPr>
          <w:rFonts w:ascii="Arial" w:hAnsi="Arial" w:cs="Arial"/>
          <w:sz w:val="24"/>
          <w:szCs w:val="24"/>
        </w:rPr>
        <w:t>Polonskaia</w:t>
      </w:r>
      <w:proofErr w:type="spellEnd"/>
      <w:r w:rsidRPr="00AE0B4A">
        <w:rPr>
          <w:rFonts w:ascii="Arial" w:hAnsi="Arial" w:cs="Arial"/>
          <w:sz w:val="24"/>
          <w:szCs w:val="24"/>
        </w:rPr>
        <w:t xml:space="preserve">, A., and Royal, M. (2019). </w:t>
      </w:r>
      <w:r w:rsidRPr="00AE0B4A">
        <w:rPr>
          <w:rFonts w:ascii="Arial" w:hAnsi="Arial" w:cs="Arial"/>
          <w:i/>
          <w:iCs/>
          <w:sz w:val="24"/>
          <w:szCs w:val="24"/>
        </w:rPr>
        <w:t>How the world’s most admired companies drive D&amp;I.</w:t>
      </w:r>
      <w:r w:rsidRPr="00AE0B4A">
        <w:rPr>
          <w:rFonts w:ascii="Arial" w:hAnsi="Arial" w:cs="Arial"/>
          <w:sz w:val="24"/>
          <w:szCs w:val="24"/>
        </w:rPr>
        <w:t xml:space="preserve"> Available at: </w:t>
      </w:r>
      <w:hyperlink r:id="rId63" w:tgtFrame="_blank" w:tooltip="https://hrexecutive.com/how-the-worlds-most-admired-companies-drive-diversity-and-inclusion/" w:history="1">
        <w:r w:rsidRPr="00AE0B4A">
          <w:rPr>
            <w:rStyle w:val="Hyperlink"/>
            <w:rFonts w:ascii="Arial" w:hAnsi="Arial" w:cs="Arial"/>
            <w:sz w:val="24"/>
            <w:szCs w:val="24"/>
          </w:rPr>
          <w:t>How the most admired companies drive diversity and inclusion | HRExecutive.com</w:t>
        </w:r>
      </w:hyperlink>
      <w:r w:rsidRPr="00AE0B4A">
        <w:rPr>
          <w:rFonts w:ascii="Arial" w:hAnsi="Arial" w:cs="Arial"/>
          <w:sz w:val="24"/>
          <w:szCs w:val="24"/>
        </w:rPr>
        <w:t xml:space="preserve"> (Accessed: 23</w:t>
      </w:r>
      <w:r w:rsidRPr="00AE0B4A">
        <w:rPr>
          <w:rFonts w:ascii="Arial" w:hAnsi="Arial" w:cs="Arial"/>
          <w:sz w:val="24"/>
          <w:szCs w:val="24"/>
          <w:vertAlign w:val="superscript"/>
        </w:rPr>
        <w:t>rd</w:t>
      </w:r>
      <w:r w:rsidRPr="00AE0B4A">
        <w:rPr>
          <w:rFonts w:ascii="Arial" w:hAnsi="Arial" w:cs="Arial"/>
          <w:sz w:val="24"/>
          <w:szCs w:val="24"/>
        </w:rPr>
        <w:t xml:space="preserve"> November 2021).</w:t>
      </w:r>
    </w:p>
    <w:p w14:paraId="632EC3C1" w14:textId="77777777" w:rsidR="00AE0B4A" w:rsidRPr="00AE0B4A" w:rsidRDefault="00AE0B4A" w:rsidP="00AE0B4A">
      <w:pPr>
        <w:pStyle w:val="ListParagraph"/>
        <w:numPr>
          <w:ilvl w:val="0"/>
          <w:numId w:val="36"/>
        </w:numPr>
        <w:spacing w:line="360" w:lineRule="auto"/>
        <w:rPr>
          <w:rFonts w:ascii="Arial" w:hAnsi="Arial" w:cs="Arial"/>
          <w:sz w:val="24"/>
          <w:szCs w:val="24"/>
        </w:rPr>
      </w:pPr>
      <w:r w:rsidRPr="00AE0B4A">
        <w:rPr>
          <w:rFonts w:ascii="Arial" w:hAnsi="Arial" w:cs="Arial"/>
          <w:b/>
          <w:sz w:val="24"/>
          <w:szCs w:val="24"/>
        </w:rPr>
        <w:fldChar w:fldCharType="begin"/>
      </w:r>
      <w:r w:rsidRPr="00AE0B4A">
        <w:rPr>
          <w:rFonts w:ascii="Arial" w:hAnsi="Arial" w:cs="Arial"/>
          <w:sz w:val="24"/>
          <w:szCs w:val="24"/>
        </w:rPr>
        <w:instrText xml:space="preserve"> BIBLIOGRAPHY </w:instrText>
      </w:r>
      <w:r w:rsidRPr="00AE0B4A">
        <w:rPr>
          <w:rFonts w:ascii="Arial" w:hAnsi="Arial" w:cs="Arial"/>
          <w:b/>
          <w:sz w:val="24"/>
          <w:szCs w:val="24"/>
        </w:rPr>
        <w:fldChar w:fldCharType="separate"/>
      </w:r>
      <w:r w:rsidRPr="00AE0B4A">
        <w:rPr>
          <w:rFonts w:ascii="Arial" w:hAnsi="Arial" w:cs="Arial"/>
          <w:noProof/>
          <w:sz w:val="24"/>
          <w:szCs w:val="24"/>
        </w:rPr>
        <w:t xml:space="preserve">Taylor, S., (2019). </w:t>
      </w:r>
      <w:r w:rsidRPr="00AE0B4A">
        <w:rPr>
          <w:rFonts w:ascii="Arial" w:hAnsi="Arial" w:cs="Arial"/>
          <w:i/>
          <w:iCs/>
          <w:noProof/>
          <w:sz w:val="24"/>
          <w:szCs w:val="24"/>
        </w:rPr>
        <w:t xml:space="preserve">Resourcing and Talent Management. </w:t>
      </w:r>
      <w:r w:rsidRPr="00AE0B4A">
        <w:rPr>
          <w:rFonts w:ascii="Arial" w:hAnsi="Arial" w:cs="Arial"/>
          <w:noProof/>
          <w:sz w:val="24"/>
          <w:szCs w:val="24"/>
        </w:rPr>
        <w:t>7 ed. London: CIPD</w:t>
      </w:r>
      <w:r w:rsidRPr="00AE0B4A">
        <w:rPr>
          <w:rFonts w:ascii="Arial" w:hAnsi="Arial" w:cs="Arial"/>
          <w:sz w:val="24"/>
          <w:szCs w:val="24"/>
        </w:rPr>
        <w:t xml:space="preserve"> </w:t>
      </w:r>
    </w:p>
    <w:p w14:paraId="1418A067" w14:textId="77777777" w:rsidR="00AE0B4A" w:rsidRPr="00AE0B4A" w:rsidRDefault="00AE0B4A" w:rsidP="00AE0B4A">
      <w:pPr>
        <w:pStyle w:val="ListParagraph"/>
        <w:numPr>
          <w:ilvl w:val="0"/>
          <w:numId w:val="36"/>
        </w:numPr>
        <w:spacing w:line="360" w:lineRule="auto"/>
        <w:rPr>
          <w:rFonts w:ascii="Arial" w:hAnsi="Arial" w:cs="Arial"/>
          <w:sz w:val="24"/>
          <w:szCs w:val="24"/>
        </w:rPr>
      </w:pPr>
      <w:r w:rsidRPr="00AE0B4A">
        <w:rPr>
          <w:noProof/>
        </w:rPr>
        <w:fldChar w:fldCharType="end"/>
      </w:r>
      <w:r w:rsidRPr="00AE0B4A">
        <w:rPr>
          <w:rFonts w:ascii="Arial" w:hAnsi="Arial" w:cs="Arial"/>
          <w:sz w:val="24"/>
          <w:szCs w:val="24"/>
        </w:rPr>
        <w:t>The Guardian (2021).</w:t>
      </w:r>
      <w:r w:rsidRPr="00AE0B4A">
        <w:rPr>
          <w:rFonts w:ascii="Arial" w:hAnsi="Arial" w:cs="Arial"/>
          <w:i/>
          <w:iCs/>
          <w:sz w:val="24"/>
          <w:szCs w:val="24"/>
        </w:rPr>
        <w:t xml:space="preserve"> ‘The Great Resignation’: almost one in four UK workers planning job change.</w:t>
      </w:r>
      <w:r w:rsidRPr="00AE0B4A">
        <w:rPr>
          <w:rFonts w:ascii="Arial" w:hAnsi="Arial" w:cs="Arial"/>
          <w:sz w:val="24"/>
          <w:szCs w:val="24"/>
        </w:rPr>
        <w:t xml:space="preserve"> Available at: </w:t>
      </w:r>
      <w:hyperlink r:id="rId64" w:history="1">
        <w:r w:rsidRPr="00AE0B4A">
          <w:rPr>
            <w:rStyle w:val="Hyperlink"/>
            <w:rFonts w:ascii="Arial" w:eastAsiaTheme="majorEastAsia" w:hAnsi="Arial" w:cs="Arial"/>
            <w:sz w:val="24"/>
            <w:szCs w:val="24"/>
          </w:rPr>
          <w:t>‘The Great Resignation’: almost one in four UK workers planning job change | Work &amp; careers | The Guardian</w:t>
        </w:r>
      </w:hyperlink>
      <w:r w:rsidRPr="00AE0B4A">
        <w:rPr>
          <w:rFonts w:ascii="Arial" w:hAnsi="Arial" w:cs="Arial"/>
          <w:sz w:val="24"/>
          <w:szCs w:val="24"/>
        </w:rPr>
        <w:t xml:space="preserve"> (Accessed: 8 January 2021). </w:t>
      </w:r>
    </w:p>
    <w:p w14:paraId="0FCE485E" w14:textId="77777777" w:rsidR="00AE0B4A" w:rsidRPr="00AE0B4A" w:rsidRDefault="00AE0B4A" w:rsidP="00AE0B4A">
      <w:pPr>
        <w:pStyle w:val="ListParagraph"/>
        <w:numPr>
          <w:ilvl w:val="0"/>
          <w:numId w:val="36"/>
        </w:numPr>
        <w:spacing w:line="360" w:lineRule="auto"/>
        <w:rPr>
          <w:rFonts w:ascii="Arial" w:hAnsi="Arial" w:cs="Arial"/>
          <w:sz w:val="24"/>
          <w:szCs w:val="24"/>
        </w:rPr>
      </w:pPr>
      <w:r w:rsidRPr="00AE0B4A">
        <w:rPr>
          <w:rStyle w:val="Hyperlink"/>
          <w:rFonts w:ascii="Arial" w:hAnsi="Arial" w:cs="Arial"/>
          <w:color w:val="auto"/>
          <w:sz w:val="24"/>
          <w:szCs w:val="24"/>
          <w:u w:val="none"/>
        </w:rPr>
        <w:lastRenderedPageBreak/>
        <w:t xml:space="preserve">The Kings Fund (2021). </w:t>
      </w:r>
      <w:r w:rsidRPr="00AE0B4A">
        <w:rPr>
          <w:rStyle w:val="Hyperlink"/>
          <w:rFonts w:ascii="Arial" w:hAnsi="Arial" w:cs="Arial"/>
          <w:i/>
          <w:iCs/>
          <w:color w:val="auto"/>
          <w:sz w:val="24"/>
          <w:szCs w:val="24"/>
          <w:u w:val="none"/>
        </w:rPr>
        <w:t>NHS Workforce: Our Position</w:t>
      </w:r>
      <w:r w:rsidRPr="00AE0B4A">
        <w:rPr>
          <w:rStyle w:val="Hyperlink"/>
          <w:rFonts w:ascii="Arial" w:hAnsi="Arial" w:cs="Arial"/>
          <w:color w:val="auto"/>
          <w:sz w:val="24"/>
          <w:szCs w:val="24"/>
          <w:u w:val="none"/>
        </w:rPr>
        <w:t xml:space="preserve">. Available at: </w:t>
      </w:r>
      <w:hyperlink r:id="rId65" w:history="1">
        <w:r w:rsidRPr="00AE0B4A">
          <w:rPr>
            <w:rStyle w:val="Hyperlink"/>
            <w:rFonts w:ascii="Arial" w:hAnsi="Arial" w:cs="Arial"/>
            <w:sz w:val="24"/>
            <w:szCs w:val="24"/>
          </w:rPr>
          <w:t>NHS workforce: our position | The King's Fund (kingsfund.org.uk)</w:t>
        </w:r>
      </w:hyperlink>
      <w:r w:rsidRPr="00AE0B4A">
        <w:rPr>
          <w:rFonts w:ascii="Arial" w:hAnsi="Arial" w:cs="Arial"/>
          <w:sz w:val="24"/>
          <w:szCs w:val="24"/>
        </w:rPr>
        <w:t xml:space="preserve"> (Accessed: 20 January 2022). </w:t>
      </w:r>
    </w:p>
    <w:p w14:paraId="77BAF36B" w14:textId="77777777" w:rsidR="00AE0B4A" w:rsidRPr="00AE0B4A" w:rsidRDefault="00AE0B4A" w:rsidP="00AE0B4A">
      <w:pPr>
        <w:pStyle w:val="NormalWeb"/>
        <w:numPr>
          <w:ilvl w:val="0"/>
          <w:numId w:val="36"/>
        </w:numPr>
        <w:spacing w:line="360" w:lineRule="auto"/>
        <w:rPr>
          <w:rFonts w:ascii="Arial" w:hAnsi="Arial" w:cs="Arial"/>
        </w:rPr>
      </w:pPr>
      <w:r w:rsidRPr="00AE0B4A">
        <w:rPr>
          <w:rFonts w:ascii="Arial" w:hAnsi="Arial" w:cs="Arial"/>
        </w:rPr>
        <w:t xml:space="preserve">Twitter (2022). </w:t>
      </w:r>
      <w:r w:rsidRPr="00AE0B4A">
        <w:rPr>
          <w:rFonts w:ascii="Arial" w:hAnsi="Arial" w:cs="Arial"/>
          <w:i/>
          <w:iCs/>
        </w:rPr>
        <w:t>NHS Wales Shared Services Partnership</w:t>
      </w:r>
      <w:r w:rsidRPr="00AE0B4A">
        <w:rPr>
          <w:rFonts w:ascii="Arial" w:hAnsi="Arial" w:cs="Arial"/>
        </w:rPr>
        <w:t xml:space="preserve">. Available at: </w:t>
      </w:r>
      <w:hyperlink r:id="rId66" w:history="1">
        <w:r w:rsidRPr="00AE0B4A">
          <w:rPr>
            <w:rStyle w:val="Hyperlink"/>
            <w:rFonts w:ascii="Arial" w:hAnsi="Arial" w:cs="Arial"/>
          </w:rPr>
          <w:t>NHS Wales Shared Services Partnership (@NWSSP) / Twitter</w:t>
        </w:r>
      </w:hyperlink>
      <w:r w:rsidRPr="00AE0B4A">
        <w:rPr>
          <w:rFonts w:ascii="Arial" w:hAnsi="Arial" w:cs="Arial"/>
        </w:rPr>
        <w:t xml:space="preserve"> (Accessed: 25 January 2022). </w:t>
      </w:r>
    </w:p>
    <w:p w14:paraId="5A1955B1" w14:textId="77777777" w:rsidR="00AE0B4A" w:rsidRPr="00AE0B4A" w:rsidRDefault="00AE0B4A" w:rsidP="00AE0B4A">
      <w:pPr>
        <w:pStyle w:val="NormalWeb"/>
        <w:numPr>
          <w:ilvl w:val="0"/>
          <w:numId w:val="36"/>
        </w:numPr>
        <w:spacing w:line="360" w:lineRule="auto"/>
        <w:rPr>
          <w:rFonts w:ascii="Arial" w:hAnsi="Arial" w:cs="Arial"/>
        </w:rPr>
      </w:pPr>
      <w:r w:rsidRPr="00AE0B4A">
        <w:rPr>
          <w:rFonts w:ascii="Arial" w:hAnsi="Arial" w:cs="Arial"/>
        </w:rPr>
        <w:t xml:space="preserve">UK Government (2022). </w:t>
      </w:r>
      <w:r w:rsidRPr="00AE0B4A">
        <w:rPr>
          <w:rFonts w:ascii="Arial" w:hAnsi="Arial" w:cs="Arial"/>
          <w:i/>
          <w:iCs/>
        </w:rPr>
        <w:t>Kickstart Scheme.</w:t>
      </w:r>
      <w:r w:rsidRPr="00AE0B4A">
        <w:rPr>
          <w:rFonts w:ascii="Arial" w:hAnsi="Arial" w:cs="Arial"/>
        </w:rPr>
        <w:t xml:space="preserve"> Available at: </w:t>
      </w:r>
      <w:hyperlink r:id="rId67" w:history="1">
        <w:r w:rsidRPr="00AE0B4A">
          <w:rPr>
            <w:rStyle w:val="Hyperlink"/>
            <w:rFonts w:ascii="Arial" w:hAnsi="Arial" w:cs="Arial"/>
          </w:rPr>
          <w:t xml:space="preserve">Kickstart Scheme - </w:t>
        </w:r>
        <w:proofErr w:type="spellStart"/>
        <w:r w:rsidRPr="00AE0B4A">
          <w:rPr>
            <w:rStyle w:val="Hyperlink"/>
            <w:rFonts w:ascii="Arial" w:hAnsi="Arial" w:cs="Arial"/>
          </w:rPr>
          <w:t>JobHelp</w:t>
        </w:r>
        <w:proofErr w:type="spellEnd"/>
        <w:r w:rsidRPr="00AE0B4A">
          <w:rPr>
            <w:rStyle w:val="Hyperlink"/>
            <w:rFonts w:ascii="Arial" w:hAnsi="Arial" w:cs="Arial"/>
          </w:rPr>
          <w:t xml:space="preserve"> (campaign.gov.uk)</w:t>
        </w:r>
      </w:hyperlink>
      <w:r w:rsidRPr="00AE0B4A">
        <w:rPr>
          <w:rFonts w:ascii="Arial" w:hAnsi="Arial" w:cs="Arial"/>
        </w:rPr>
        <w:t xml:space="preserve"> (Accessed: 26 January 2022).  </w:t>
      </w:r>
    </w:p>
    <w:p w14:paraId="18F95107" w14:textId="77777777" w:rsidR="00AE0B4A" w:rsidRPr="00AE0B4A" w:rsidRDefault="00AE0B4A" w:rsidP="00AE0B4A">
      <w:pPr>
        <w:pStyle w:val="ListParagraph"/>
        <w:numPr>
          <w:ilvl w:val="0"/>
          <w:numId w:val="36"/>
        </w:numPr>
        <w:spacing w:line="360" w:lineRule="auto"/>
        <w:rPr>
          <w:rStyle w:val="Hyperlink"/>
          <w:rFonts w:ascii="Arial" w:hAnsi="Arial" w:cs="Arial"/>
          <w:color w:val="auto"/>
          <w:sz w:val="24"/>
          <w:szCs w:val="24"/>
        </w:rPr>
      </w:pPr>
      <w:r w:rsidRPr="00AE0B4A">
        <w:rPr>
          <w:rFonts w:ascii="Arial" w:hAnsi="Arial" w:cs="Arial"/>
          <w:sz w:val="24"/>
          <w:szCs w:val="24"/>
        </w:rPr>
        <w:t xml:space="preserve">Ulrich, D., (2020). ‘HR’s Role </w:t>
      </w:r>
      <w:proofErr w:type="gramStart"/>
      <w:r w:rsidRPr="00AE0B4A">
        <w:rPr>
          <w:rFonts w:ascii="Arial" w:hAnsi="Arial" w:cs="Arial"/>
          <w:sz w:val="24"/>
          <w:szCs w:val="24"/>
        </w:rPr>
        <w:t>In</w:t>
      </w:r>
      <w:proofErr w:type="gramEnd"/>
      <w:r w:rsidRPr="00AE0B4A">
        <w:rPr>
          <w:rFonts w:ascii="Arial" w:hAnsi="Arial" w:cs="Arial"/>
          <w:sz w:val="24"/>
          <w:szCs w:val="24"/>
        </w:rPr>
        <w:t xml:space="preserve"> Crisis’, </w:t>
      </w:r>
      <w:proofErr w:type="spellStart"/>
      <w:r w:rsidRPr="00AE0B4A">
        <w:rPr>
          <w:rFonts w:ascii="Arial" w:hAnsi="Arial" w:cs="Arial"/>
          <w:i/>
          <w:iCs/>
          <w:sz w:val="24"/>
          <w:szCs w:val="24"/>
        </w:rPr>
        <w:t>Linkedin</w:t>
      </w:r>
      <w:proofErr w:type="spellEnd"/>
      <w:r w:rsidRPr="00AE0B4A">
        <w:rPr>
          <w:rFonts w:ascii="Arial" w:hAnsi="Arial" w:cs="Arial"/>
          <w:sz w:val="24"/>
          <w:szCs w:val="24"/>
        </w:rPr>
        <w:t xml:space="preserve">. Available at: </w:t>
      </w:r>
      <w:hyperlink r:id="rId68" w:history="1">
        <w:r w:rsidRPr="00AE0B4A">
          <w:rPr>
            <w:rStyle w:val="Hyperlink"/>
            <w:rFonts w:ascii="Arial" w:hAnsi="Arial" w:cs="Arial"/>
            <w:color w:val="auto"/>
            <w:sz w:val="24"/>
            <w:szCs w:val="24"/>
          </w:rPr>
          <w:t>HR's Role in Crisis | LinkedIn</w:t>
        </w:r>
      </w:hyperlink>
      <w:r w:rsidRPr="00AE0B4A">
        <w:rPr>
          <w:rStyle w:val="Hyperlink"/>
          <w:rFonts w:ascii="Arial" w:hAnsi="Arial" w:cs="Arial"/>
          <w:color w:val="auto"/>
          <w:sz w:val="24"/>
          <w:szCs w:val="24"/>
        </w:rPr>
        <w:t xml:space="preserve"> (Accessed: 1 November 2021).</w:t>
      </w:r>
    </w:p>
    <w:p w14:paraId="2FA63856" w14:textId="77777777" w:rsidR="00AE0B4A" w:rsidRPr="00AE0B4A" w:rsidRDefault="00AE0B4A" w:rsidP="00AE0B4A">
      <w:pPr>
        <w:pStyle w:val="ListParagraph"/>
        <w:numPr>
          <w:ilvl w:val="0"/>
          <w:numId w:val="36"/>
        </w:numPr>
        <w:spacing w:line="360" w:lineRule="auto"/>
        <w:rPr>
          <w:rFonts w:ascii="Arial" w:hAnsi="Arial" w:cs="Arial"/>
          <w:sz w:val="24"/>
          <w:szCs w:val="24"/>
        </w:rPr>
      </w:pPr>
      <w:r w:rsidRPr="00AE0B4A">
        <w:rPr>
          <w:rFonts w:ascii="Arial" w:hAnsi="Arial" w:cs="Arial"/>
          <w:sz w:val="24"/>
          <w:szCs w:val="24"/>
        </w:rPr>
        <w:t xml:space="preserve">Visionary </w:t>
      </w:r>
      <w:proofErr w:type="gramStart"/>
      <w:r w:rsidRPr="00AE0B4A">
        <w:rPr>
          <w:rFonts w:ascii="Arial" w:hAnsi="Arial" w:cs="Arial"/>
          <w:sz w:val="24"/>
          <w:szCs w:val="24"/>
        </w:rPr>
        <w:t>Business Person</w:t>
      </w:r>
      <w:proofErr w:type="gramEnd"/>
      <w:r w:rsidRPr="00AE0B4A">
        <w:rPr>
          <w:rFonts w:ascii="Arial" w:hAnsi="Arial" w:cs="Arial"/>
          <w:sz w:val="24"/>
          <w:szCs w:val="24"/>
        </w:rPr>
        <w:t xml:space="preserve"> (2022). </w:t>
      </w:r>
      <w:r w:rsidRPr="00AE0B4A">
        <w:rPr>
          <w:rFonts w:ascii="Arial" w:hAnsi="Arial" w:cs="Arial"/>
          <w:i/>
          <w:iCs/>
          <w:sz w:val="24"/>
          <w:szCs w:val="24"/>
        </w:rPr>
        <w:t>Netflix Mission Statement and Vision Statement 2022 Analysis</w:t>
      </w:r>
      <w:r w:rsidRPr="00AE0B4A">
        <w:rPr>
          <w:rFonts w:ascii="Arial" w:hAnsi="Arial" w:cs="Arial"/>
          <w:sz w:val="24"/>
          <w:szCs w:val="24"/>
        </w:rPr>
        <w:t xml:space="preserve">. Available at: </w:t>
      </w:r>
      <w:hyperlink r:id="rId69" w:anchor=":~:text=Netflix%E2%80%99s%20vision%20statement%20is%20%E2%80%9CTo%20be%20the%20best,has%20become%20a%20trendsetter%20in%20the%20entertainment%20industry." w:history="1">
        <w:r w:rsidRPr="00AE0B4A">
          <w:rPr>
            <w:rStyle w:val="Hyperlink"/>
            <w:rFonts w:ascii="Arial" w:hAnsi="Arial" w:cs="Arial"/>
            <w:sz w:val="24"/>
            <w:szCs w:val="24"/>
          </w:rPr>
          <w:t>Netflix Mission Statement And Vision Statement Analysis 2022 (visionarybusinessperson.com)</w:t>
        </w:r>
      </w:hyperlink>
      <w:r w:rsidRPr="00AE0B4A">
        <w:rPr>
          <w:rFonts w:ascii="Arial" w:hAnsi="Arial" w:cs="Arial"/>
          <w:sz w:val="24"/>
          <w:szCs w:val="24"/>
        </w:rPr>
        <w:t xml:space="preserve"> (Accessed: 13 January 2021).</w:t>
      </w:r>
    </w:p>
    <w:p w14:paraId="16CBF6F6" w14:textId="77777777" w:rsidR="00AE0B4A" w:rsidRPr="00AE0B4A" w:rsidRDefault="00AE0B4A" w:rsidP="00AE0B4A">
      <w:pPr>
        <w:pStyle w:val="NormalWeb"/>
        <w:numPr>
          <w:ilvl w:val="0"/>
          <w:numId w:val="36"/>
        </w:numPr>
        <w:spacing w:line="360" w:lineRule="auto"/>
        <w:rPr>
          <w:rFonts w:ascii="Arial" w:hAnsi="Arial" w:cs="Arial"/>
        </w:rPr>
      </w:pPr>
      <w:r w:rsidRPr="00AE0B4A">
        <w:rPr>
          <w:rFonts w:ascii="Arial" w:hAnsi="Arial" w:cs="Arial"/>
        </w:rPr>
        <w:t xml:space="preserve">West, M. (2019). ‘Compassionate and Inclusive Leadership’, </w:t>
      </w:r>
      <w:r w:rsidRPr="00AE0B4A">
        <w:rPr>
          <w:rFonts w:ascii="Arial" w:hAnsi="Arial" w:cs="Arial"/>
          <w:i/>
          <w:iCs/>
        </w:rPr>
        <w:t>The Kings Fund</w:t>
      </w:r>
      <w:r w:rsidRPr="00AE0B4A">
        <w:rPr>
          <w:rFonts w:ascii="Arial" w:hAnsi="Arial" w:cs="Arial"/>
        </w:rPr>
        <w:t>, 25</w:t>
      </w:r>
      <w:r w:rsidRPr="00AE0B4A">
        <w:rPr>
          <w:rFonts w:ascii="Arial" w:hAnsi="Arial" w:cs="Arial"/>
          <w:vertAlign w:val="superscript"/>
        </w:rPr>
        <w:t>th</w:t>
      </w:r>
      <w:r w:rsidRPr="00AE0B4A">
        <w:rPr>
          <w:rFonts w:ascii="Arial" w:hAnsi="Arial" w:cs="Arial"/>
        </w:rPr>
        <w:t xml:space="preserve"> October. Available at: </w:t>
      </w:r>
      <w:hyperlink r:id="rId70" w:history="1">
        <w:r w:rsidRPr="00AE0B4A">
          <w:rPr>
            <w:rStyle w:val="Hyperlink"/>
            <w:rFonts w:ascii="Arial" w:hAnsi="Arial" w:cs="Arial"/>
          </w:rPr>
          <w:t>Michael West: Compassionate and inclusive leadership - YouTube</w:t>
        </w:r>
      </w:hyperlink>
      <w:r w:rsidRPr="00AE0B4A">
        <w:rPr>
          <w:rFonts w:ascii="Arial" w:hAnsi="Arial" w:cs="Arial"/>
        </w:rPr>
        <w:t xml:space="preserve"> (Accessed: 6 October 2021).</w:t>
      </w:r>
    </w:p>
    <w:p w14:paraId="29CE0C4B" w14:textId="77777777" w:rsidR="00AE0B4A" w:rsidRPr="00AE0B4A" w:rsidRDefault="00AE0B4A" w:rsidP="00AE0B4A">
      <w:pPr>
        <w:pStyle w:val="ListParagraph"/>
        <w:numPr>
          <w:ilvl w:val="0"/>
          <w:numId w:val="36"/>
        </w:numPr>
        <w:spacing w:line="360" w:lineRule="auto"/>
        <w:rPr>
          <w:rFonts w:ascii="Arial" w:hAnsi="Arial" w:cs="Arial"/>
          <w:sz w:val="24"/>
          <w:szCs w:val="24"/>
        </w:rPr>
      </w:pPr>
      <w:r w:rsidRPr="00AE0B4A">
        <w:rPr>
          <w:rFonts w:ascii="Arial" w:hAnsi="Arial" w:cs="Arial"/>
          <w:color w:val="373A3C"/>
          <w:sz w:val="24"/>
          <w:szCs w:val="24"/>
          <w:shd w:val="clear" w:color="auto" w:fill="FFFFFF"/>
        </w:rPr>
        <w:t>‘The Five Trends Shaping the Future of Work’ (2016). YouTube, 16</w:t>
      </w:r>
      <w:r w:rsidRPr="00AE0B4A">
        <w:rPr>
          <w:rFonts w:ascii="Arial" w:hAnsi="Arial" w:cs="Arial"/>
          <w:color w:val="373A3C"/>
          <w:sz w:val="24"/>
          <w:szCs w:val="24"/>
          <w:shd w:val="clear" w:color="auto" w:fill="FFFFFF"/>
          <w:vertAlign w:val="superscript"/>
        </w:rPr>
        <w:t>th</w:t>
      </w:r>
      <w:r w:rsidRPr="00AE0B4A">
        <w:rPr>
          <w:rFonts w:ascii="Arial" w:hAnsi="Arial" w:cs="Arial"/>
          <w:color w:val="373A3C"/>
          <w:sz w:val="24"/>
          <w:szCs w:val="24"/>
          <w:shd w:val="clear" w:color="auto" w:fill="FFFFFF"/>
        </w:rPr>
        <w:t xml:space="preserve"> September. Available at: </w:t>
      </w:r>
      <w:hyperlink r:id="rId71" w:history="1">
        <w:r w:rsidRPr="00AE0B4A">
          <w:rPr>
            <w:rStyle w:val="Hyperlink"/>
            <w:rFonts w:ascii="Arial" w:hAnsi="Arial" w:cs="Arial"/>
            <w:sz w:val="24"/>
            <w:szCs w:val="24"/>
          </w:rPr>
          <w:t>The 5 Trends Shaping the Future of Work - YouTube</w:t>
        </w:r>
      </w:hyperlink>
      <w:r w:rsidRPr="00AE0B4A">
        <w:rPr>
          <w:rFonts w:ascii="Arial" w:hAnsi="Arial" w:cs="Arial"/>
          <w:sz w:val="24"/>
          <w:szCs w:val="24"/>
        </w:rPr>
        <w:t xml:space="preserve"> (Accessed 24/01/2021). </w:t>
      </w:r>
    </w:p>
    <w:p w14:paraId="7E032B2E" w14:textId="77777777" w:rsidR="006E719B" w:rsidRPr="001802D6" w:rsidRDefault="006E719B" w:rsidP="00AE0B4A">
      <w:pPr>
        <w:rPr>
          <w:rStyle w:val="Hyperlink"/>
          <w:rFonts w:ascii="Arial" w:hAnsi="Arial" w:cs="Arial"/>
          <w:color w:val="auto"/>
          <w:sz w:val="24"/>
          <w:szCs w:val="24"/>
          <w:u w:val="none"/>
        </w:rPr>
      </w:pPr>
    </w:p>
    <w:bookmarkEnd w:id="41"/>
    <w:p w14:paraId="1531D0CD" w14:textId="1E91AD15" w:rsidR="009B4691" w:rsidRDefault="009B4691" w:rsidP="00347232">
      <w:pPr>
        <w:spacing w:line="240" w:lineRule="auto"/>
        <w:ind w:left="360"/>
        <w:rPr>
          <w:rFonts w:ascii="Arial" w:hAnsi="Arial" w:cs="Arial"/>
          <w:color w:val="000000" w:themeColor="text1"/>
          <w:sz w:val="24"/>
          <w:szCs w:val="24"/>
        </w:rPr>
      </w:pPr>
    </w:p>
    <w:p w14:paraId="55A9D372" w14:textId="618B3882" w:rsidR="00AF10DA" w:rsidRDefault="00AF10DA" w:rsidP="00347232">
      <w:pPr>
        <w:spacing w:line="240" w:lineRule="auto"/>
        <w:ind w:left="360"/>
        <w:rPr>
          <w:rFonts w:ascii="Arial" w:hAnsi="Arial" w:cs="Arial"/>
          <w:color w:val="000000" w:themeColor="text1"/>
          <w:sz w:val="24"/>
          <w:szCs w:val="24"/>
        </w:rPr>
      </w:pPr>
    </w:p>
    <w:p w14:paraId="3503B2C3" w14:textId="2A1FB458" w:rsidR="00AF10DA" w:rsidRDefault="00AF10DA" w:rsidP="00347232">
      <w:pPr>
        <w:spacing w:line="240" w:lineRule="auto"/>
        <w:ind w:left="360"/>
        <w:rPr>
          <w:rFonts w:ascii="Arial" w:hAnsi="Arial" w:cs="Arial"/>
          <w:color w:val="000000" w:themeColor="text1"/>
          <w:sz w:val="24"/>
          <w:szCs w:val="24"/>
        </w:rPr>
      </w:pPr>
    </w:p>
    <w:p w14:paraId="1D56609F" w14:textId="5FCCF4F4" w:rsidR="00AF10DA" w:rsidRDefault="00AF10DA" w:rsidP="00347232">
      <w:pPr>
        <w:spacing w:line="240" w:lineRule="auto"/>
        <w:ind w:left="360"/>
        <w:rPr>
          <w:rFonts w:ascii="Arial" w:hAnsi="Arial" w:cs="Arial"/>
          <w:color w:val="000000" w:themeColor="text1"/>
          <w:sz w:val="24"/>
          <w:szCs w:val="24"/>
        </w:rPr>
      </w:pPr>
    </w:p>
    <w:p w14:paraId="54DE2CC0" w14:textId="61A32DEB" w:rsidR="00AF10DA" w:rsidRDefault="00AF10DA" w:rsidP="00347232">
      <w:pPr>
        <w:spacing w:line="240" w:lineRule="auto"/>
        <w:ind w:left="360"/>
        <w:rPr>
          <w:rFonts w:ascii="Arial" w:hAnsi="Arial" w:cs="Arial"/>
          <w:color w:val="000000" w:themeColor="text1"/>
          <w:sz w:val="24"/>
          <w:szCs w:val="24"/>
        </w:rPr>
      </w:pPr>
    </w:p>
    <w:p w14:paraId="4C257F31" w14:textId="3BDC376E" w:rsidR="00AF10DA" w:rsidRDefault="00AF10DA" w:rsidP="00347232">
      <w:pPr>
        <w:spacing w:line="240" w:lineRule="auto"/>
        <w:ind w:left="360"/>
        <w:rPr>
          <w:rFonts w:ascii="Arial" w:hAnsi="Arial" w:cs="Arial"/>
          <w:color w:val="000000" w:themeColor="text1"/>
          <w:sz w:val="24"/>
          <w:szCs w:val="24"/>
        </w:rPr>
      </w:pPr>
    </w:p>
    <w:p w14:paraId="0A474E1B" w14:textId="77777777" w:rsidR="00AF10DA" w:rsidRPr="00347232" w:rsidRDefault="00AF10DA" w:rsidP="00347232">
      <w:pPr>
        <w:spacing w:line="240" w:lineRule="auto"/>
        <w:ind w:left="360"/>
        <w:rPr>
          <w:rFonts w:ascii="Arial" w:hAnsi="Arial" w:cs="Arial"/>
          <w:color w:val="000000" w:themeColor="text1"/>
          <w:sz w:val="24"/>
          <w:szCs w:val="24"/>
        </w:rPr>
      </w:pPr>
    </w:p>
    <w:p w14:paraId="512246B6" w14:textId="7695743E" w:rsidR="00273157" w:rsidRDefault="00B431F7" w:rsidP="00B431F7">
      <w:pPr>
        <w:pStyle w:val="Heading1"/>
        <w:spacing w:line="480" w:lineRule="auto"/>
        <w:ind w:left="360"/>
        <w:rPr>
          <w:rFonts w:ascii="Arial" w:hAnsi="Arial" w:cs="Arial"/>
        </w:rPr>
      </w:pPr>
      <w:bookmarkStart w:id="48" w:name="_Toc94889673"/>
      <w:r>
        <w:rPr>
          <w:rFonts w:ascii="Arial" w:hAnsi="Arial" w:cs="Arial"/>
        </w:rPr>
        <w:t xml:space="preserve">8 </w:t>
      </w:r>
      <w:r w:rsidR="002359FF">
        <w:rPr>
          <w:rFonts w:ascii="Arial" w:hAnsi="Arial" w:cs="Arial"/>
        </w:rPr>
        <w:t>Appendices</w:t>
      </w:r>
      <w:bookmarkEnd w:id="48"/>
    </w:p>
    <w:p w14:paraId="2562908C" w14:textId="6DDA2894" w:rsidR="00273157" w:rsidRPr="00273157" w:rsidRDefault="00273157" w:rsidP="00273157">
      <w:pPr>
        <w:pStyle w:val="Heading2"/>
      </w:pPr>
      <w:bookmarkStart w:id="49" w:name="_Toc94889674"/>
      <w:r>
        <w:t xml:space="preserve">Appendix 1: </w:t>
      </w:r>
      <w:r w:rsidR="00FD17AE">
        <w:t>NWSSP Staff absence % 2019-2020</w:t>
      </w:r>
      <w:bookmarkEnd w:id="49"/>
    </w:p>
    <w:p w14:paraId="310B70F7" w14:textId="02E46AB9" w:rsidR="003E57F3" w:rsidRPr="003E57F3" w:rsidRDefault="003E57F3" w:rsidP="003E57F3"/>
    <w:tbl>
      <w:tblPr>
        <w:tblStyle w:val="TableGrid"/>
        <w:tblpPr w:leftFromText="180" w:rightFromText="180" w:vertAnchor="text" w:horzAnchor="margin" w:tblpXSpec="center" w:tblpY="-207"/>
        <w:tblW w:w="9862" w:type="dxa"/>
        <w:tblLook w:val="04A0" w:firstRow="1" w:lastRow="0" w:firstColumn="1" w:lastColumn="0" w:noHBand="0" w:noVBand="1"/>
      </w:tblPr>
      <w:tblGrid>
        <w:gridCol w:w="663"/>
        <w:gridCol w:w="764"/>
        <w:gridCol w:w="764"/>
        <w:gridCol w:w="795"/>
        <w:gridCol w:w="764"/>
        <w:gridCol w:w="764"/>
        <w:gridCol w:w="764"/>
        <w:gridCol w:w="764"/>
        <w:gridCol w:w="764"/>
        <w:gridCol w:w="764"/>
        <w:gridCol w:w="764"/>
        <w:gridCol w:w="764"/>
        <w:gridCol w:w="764"/>
      </w:tblGrid>
      <w:tr w:rsidR="00273157" w14:paraId="5C7149B6" w14:textId="77777777" w:rsidTr="00273157">
        <w:trPr>
          <w:trHeight w:val="309"/>
        </w:trPr>
        <w:tc>
          <w:tcPr>
            <w:tcW w:w="9862" w:type="dxa"/>
            <w:gridSpan w:val="13"/>
            <w:shd w:val="clear" w:color="auto" w:fill="4472C4" w:themeFill="accent1"/>
          </w:tcPr>
          <w:p w14:paraId="7EAA0AE7" w14:textId="4C6CAEA1" w:rsidR="00273157" w:rsidRDefault="00273157" w:rsidP="00273157">
            <w:pPr>
              <w:jc w:val="center"/>
            </w:pPr>
            <w:r>
              <w:lastRenderedPageBreak/>
              <w:t>NWSSP Sickness FTE % Timeline</w:t>
            </w:r>
          </w:p>
        </w:tc>
      </w:tr>
      <w:tr w:rsidR="00273157" w14:paraId="1BA7E451" w14:textId="77777777" w:rsidTr="00273157">
        <w:trPr>
          <w:trHeight w:val="309"/>
        </w:trPr>
        <w:tc>
          <w:tcPr>
            <w:tcW w:w="663" w:type="dxa"/>
            <w:shd w:val="clear" w:color="auto" w:fill="B4C6E7" w:themeFill="accent1" w:themeFillTint="66"/>
          </w:tcPr>
          <w:p w14:paraId="6032926D" w14:textId="77777777" w:rsidR="008912B4" w:rsidRDefault="008912B4" w:rsidP="008912B4"/>
        </w:tc>
        <w:tc>
          <w:tcPr>
            <w:tcW w:w="764" w:type="dxa"/>
            <w:shd w:val="clear" w:color="auto" w:fill="B4C6E7" w:themeFill="accent1" w:themeFillTint="66"/>
          </w:tcPr>
          <w:p w14:paraId="0F285251" w14:textId="5E9F93A4" w:rsidR="008912B4" w:rsidRDefault="008912B4" w:rsidP="008912B4">
            <w:r>
              <w:t>Jan</w:t>
            </w:r>
          </w:p>
        </w:tc>
        <w:tc>
          <w:tcPr>
            <w:tcW w:w="764" w:type="dxa"/>
            <w:shd w:val="clear" w:color="auto" w:fill="B4C6E7" w:themeFill="accent1" w:themeFillTint="66"/>
          </w:tcPr>
          <w:p w14:paraId="18EAA46D" w14:textId="67678705" w:rsidR="008912B4" w:rsidRDefault="008912B4" w:rsidP="008912B4">
            <w:r>
              <w:t>Feb</w:t>
            </w:r>
          </w:p>
        </w:tc>
        <w:tc>
          <w:tcPr>
            <w:tcW w:w="795" w:type="dxa"/>
            <w:shd w:val="clear" w:color="auto" w:fill="B4C6E7" w:themeFill="accent1" w:themeFillTint="66"/>
          </w:tcPr>
          <w:p w14:paraId="7CB2A982" w14:textId="22D3F2F6" w:rsidR="008912B4" w:rsidRDefault="008912B4" w:rsidP="008912B4">
            <w:r>
              <w:t>March</w:t>
            </w:r>
          </w:p>
        </w:tc>
        <w:tc>
          <w:tcPr>
            <w:tcW w:w="764" w:type="dxa"/>
            <w:shd w:val="clear" w:color="auto" w:fill="B4C6E7" w:themeFill="accent1" w:themeFillTint="66"/>
          </w:tcPr>
          <w:p w14:paraId="6D1DDE1B" w14:textId="16475CA6" w:rsidR="008912B4" w:rsidRDefault="008912B4" w:rsidP="008912B4">
            <w:r>
              <w:t>April</w:t>
            </w:r>
          </w:p>
        </w:tc>
        <w:tc>
          <w:tcPr>
            <w:tcW w:w="764" w:type="dxa"/>
            <w:shd w:val="clear" w:color="auto" w:fill="B4C6E7" w:themeFill="accent1" w:themeFillTint="66"/>
          </w:tcPr>
          <w:p w14:paraId="2DDE91A5" w14:textId="5874D0AF" w:rsidR="008912B4" w:rsidRDefault="008912B4" w:rsidP="008912B4">
            <w:r>
              <w:t>May</w:t>
            </w:r>
          </w:p>
        </w:tc>
        <w:tc>
          <w:tcPr>
            <w:tcW w:w="764" w:type="dxa"/>
            <w:shd w:val="clear" w:color="auto" w:fill="B4C6E7" w:themeFill="accent1" w:themeFillTint="66"/>
          </w:tcPr>
          <w:p w14:paraId="4E8626B4" w14:textId="756CC25D" w:rsidR="008912B4" w:rsidRDefault="008912B4" w:rsidP="008912B4">
            <w:r>
              <w:t>June</w:t>
            </w:r>
          </w:p>
        </w:tc>
        <w:tc>
          <w:tcPr>
            <w:tcW w:w="764" w:type="dxa"/>
            <w:shd w:val="clear" w:color="auto" w:fill="B4C6E7" w:themeFill="accent1" w:themeFillTint="66"/>
          </w:tcPr>
          <w:p w14:paraId="0B87B756" w14:textId="1E9CA8C9" w:rsidR="008912B4" w:rsidRDefault="008912B4" w:rsidP="008912B4">
            <w:r>
              <w:t xml:space="preserve">July </w:t>
            </w:r>
          </w:p>
        </w:tc>
        <w:tc>
          <w:tcPr>
            <w:tcW w:w="764" w:type="dxa"/>
            <w:shd w:val="clear" w:color="auto" w:fill="B4C6E7" w:themeFill="accent1" w:themeFillTint="66"/>
          </w:tcPr>
          <w:p w14:paraId="70911FF4" w14:textId="3B959EB1" w:rsidR="008912B4" w:rsidRDefault="008912B4" w:rsidP="008912B4">
            <w:r>
              <w:t>Aug</w:t>
            </w:r>
          </w:p>
        </w:tc>
        <w:tc>
          <w:tcPr>
            <w:tcW w:w="764" w:type="dxa"/>
            <w:shd w:val="clear" w:color="auto" w:fill="B4C6E7" w:themeFill="accent1" w:themeFillTint="66"/>
          </w:tcPr>
          <w:p w14:paraId="0A83B8F2" w14:textId="4EA91497" w:rsidR="008912B4" w:rsidRDefault="008912B4" w:rsidP="008912B4">
            <w:r>
              <w:t>Sept</w:t>
            </w:r>
          </w:p>
        </w:tc>
        <w:tc>
          <w:tcPr>
            <w:tcW w:w="764" w:type="dxa"/>
            <w:shd w:val="clear" w:color="auto" w:fill="B4C6E7" w:themeFill="accent1" w:themeFillTint="66"/>
          </w:tcPr>
          <w:p w14:paraId="7A5AE591" w14:textId="09E98DBF" w:rsidR="008912B4" w:rsidRDefault="008912B4" w:rsidP="008912B4">
            <w:r>
              <w:t>Oct</w:t>
            </w:r>
          </w:p>
        </w:tc>
        <w:tc>
          <w:tcPr>
            <w:tcW w:w="764" w:type="dxa"/>
            <w:shd w:val="clear" w:color="auto" w:fill="B4C6E7" w:themeFill="accent1" w:themeFillTint="66"/>
          </w:tcPr>
          <w:p w14:paraId="0C25DAB9" w14:textId="3E5AFB01" w:rsidR="008912B4" w:rsidRDefault="008912B4" w:rsidP="008912B4">
            <w:r>
              <w:t xml:space="preserve">Nov </w:t>
            </w:r>
          </w:p>
        </w:tc>
        <w:tc>
          <w:tcPr>
            <w:tcW w:w="764" w:type="dxa"/>
            <w:shd w:val="clear" w:color="auto" w:fill="B4C6E7" w:themeFill="accent1" w:themeFillTint="66"/>
          </w:tcPr>
          <w:p w14:paraId="2344A62D" w14:textId="2E175250" w:rsidR="008912B4" w:rsidRDefault="008912B4" w:rsidP="008912B4">
            <w:r>
              <w:t>Dec</w:t>
            </w:r>
          </w:p>
        </w:tc>
      </w:tr>
      <w:tr w:rsidR="008912B4" w14:paraId="1CB5D3F0" w14:textId="77777777" w:rsidTr="00273157">
        <w:trPr>
          <w:trHeight w:val="309"/>
        </w:trPr>
        <w:tc>
          <w:tcPr>
            <w:tcW w:w="663" w:type="dxa"/>
            <w:shd w:val="clear" w:color="auto" w:fill="B4C6E7" w:themeFill="accent1" w:themeFillTint="66"/>
          </w:tcPr>
          <w:p w14:paraId="12EEB458" w14:textId="79D9C092" w:rsidR="008912B4" w:rsidRDefault="008912B4" w:rsidP="008912B4">
            <w:r>
              <w:t>2019</w:t>
            </w:r>
          </w:p>
        </w:tc>
        <w:tc>
          <w:tcPr>
            <w:tcW w:w="764" w:type="dxa"/>
          </w:tcPr>
          <w:p w14:paraId="6A89614B" w14:textId="46A8D009" w:rsidR="008912B4" w:rsidRDefault="008912B4" w:rsidP="008912B4">
            <w:r>
              <w:t>4.28%</w:t>
            </w:r>
          </w:p>
        </w:tc>
        <w:tc>
          <w:tcPr>
            <w:tcW w:w="764" w:type="dxa"/>
          </w:tcPr>
          <w:p w14:paraId="33666578" w14:textId="64E0CE95" w:rsidR="008912B4" w:rsidRDefault="008912B4" w:rsidP="008912B4">
            <w:r>
              <w:t>4.47%</w:t>
            </w:r>
          </w:p>
        </w:tc>
        <w:tc>
          <w:tcPr>
            <w:tcW w:w="795" w:type="dxa"/>
          </w:tcPr>
          <w:p w14:paraId="7A4F83A8" w14:textId="546DF1E9" w:rsidR="008912B4" w:rsidRDefault="00985DFD" w:rsidP="008912B4">
            <w:r>
              <w:t>4.46%</w:t>
            </w:r>
          </w:p>
        </w:tc>
        <w:tc>
          <w:tcPr>
            <w:tcW w:w="764" w:type="dxa"/>
          </w:tcPr>
          <w:p w14:paraId="577AC6C8" w14:textId="6E7D5738" w:rsidR="008912B4" w:rsidRDefault="00985DFD" w:rsidP="008912B4">
            <w:r>
              <w:t>4.51%</w:t>
            </w:r>
          </w:p>
        </w:tc>
        <w:tc>
          <w:tcPr>
            <w:tcW w:w="764" w:type="dxa"/>
          </w:tcPr>
          <w:p w14:paraId="1C28BF26" w14:textId="1DAC07E3" w:rsidR="008912B4" w:rsidRDefault="00985DFD" w:rsidP="008912B4">
            <w:r>
              <w:t>4.33%</w:t>
            </w:r>
          </w:p>
        </w:tc>
        <w:tc>
          <w:tcPr>
            <w:tcW w:w="764" w:type="dxa"/>
          </w:tcPr>
          <w:p w14:paraId="6239DC22" w14:textId="42AE5B1A" w:rsidR="008912B4" w:rsidRDefault="00985DFD" w:rsidP="008912B4">
            <w:r>
              <w:t>4.02%</w:t>
            </w:r>
          </w:p>
        </w:tc>
        <w:tc>
          <w:tcPr>
            <w:tcW w:w="764" w:type="dxa"/>
          </w:tcPr>
          <w:p w14:paraId="60BF018E" w14:textId="73243BEF" w:rsidR="008912B4" w:rsidRDefault="00985DFD" w:rsidP="008912B4">
            <w:r>
              <w:t>4.24%</w:t>
            </w:r>
          </w:p>
        </w:tc>
        <w:tc>
          <w:tcPr>
            <w:tcW w:w="764" w:type="dxa"/>
          </w:tcPr>
          <w:p w14:paraId="1AAB926F" w14:textId="2E1AC6E1" w:rsidR="008912B4" w:rsidRDefault="00985DFD" w:rsidP="008912B4">
            <w:r>
              <w:t>3.70%</w:t>
            </w:r>
          </w:p>
        </w:tc>
        <w:tc>
          <w:tcPr>
            <w:tcW w:w="764" w:type="dxa"/>
          </w:tcPr>
          <w:p w14:paraId="431D6ABD" w14:textId="656F99F3" w:rsidR="008912B4" w:rsidRDefault="00CD1A80" w:rsidP="008912B4">
            <w:r>
              <w:t>3.74%</w:t>
            </w:r>
          </w:p>
        </w:tc>
        <w:tc>
          <w:tcPr>
            <w:tcW w:w="764" w:type="dxa"/>
          </w:tcPr>
          <w:p w14:paraId="5A94BA43" w14:textId="6A294E72" w:rsidR="008912B4" w:rsidRDefault="00CD1A80" w:rsidP="008912B4">
            <w:r>
              <w:t>4.61%</w:t>
            </w:r>
          </w:p>
        </w:tc>
        <w:tc>
          <w:tcPr>
            <w:tcW w:w="764" w:type="dxa"/>
          </w:tcPr>
          <w:p w14:paraId="16BA81DF" w14:textId="2FAA63BA" w:rsidR="008912B4" w:rsidRDefault="00CD1A80" w:rsidP="008912B4">
            <w:r>
              <w:t>4.87%</w:t>
            </w:r>
          </w:p>
        </w:tc>
        <w:tc>
          <w:tcPr>
            <w:tcW w:w="764" w:type="dxa"/>
          </w:tcPr>
          <w:p w14:paraId="0C150036" w14:textId="1C039FA3" w:rsidR="008912B4" w:rsidRDefault="00CD1A80" w:rsidP="008912B4">
            <w:r>
              <w:t>4.62%</w:t>
            </w:r>
          </w:p>
        </w:tc>
      </w:tr>
      <w:tr w:rsidR="008912B4" w14:paraId="0F9F4776" w14:textId="77777777" w:rsidTr="00273157">
        <w:trPr>
          <w:trHeight w:val="287"/>
        </w:trPr>
        <w:tc>
          <w:tcPr>
            <w:tcW w:w="663" w:type="dxa"/>
            <w:shd w:val="clear" w:color="auto" w:fill="B4C6E7" w:themeFill="accent1" w:themeFillTint="66"/>
          </w:tcPr>
          <w:p w14:paraId="06905A22" w14:textId="67C3BB75" w:rsidR="008912B4" w:rsidRDefault="008912B4" w:rsidP="008912B4">
            <w:r>
              <w:t>2020</w:t>
            </w:r>
          </w:p>
        </w:tc>
        <w:tc>
          <w:tcPr>
            <w:tcW w:w="764" w:type="dxa"/>
          </w:tcPr>
          <w:p w14:paraId="6ADE89D0" w14:textId="6E5C9ACC" w:rsidR="008912B4" w:rsidRDefault="00CD1A80" w:rsidP="008912B4">
            <w:r>
              <w:t>4.14%</w:t>
            </w:r>
          </w:p>
        </w:tc>
        <w:tc>
          <w:tcPr>
            <w:tcW w:w="764" w:type="dxa"/>
          </w:tcPr>
          <w:p w14:paraId="7659EAFE" w14:textId="6CE07574" w:rsidR="008912B4" w:rsidRDefault="00CD1A80" w:rsidP="008912B4">
            <w:r>
              <w:t>4.49%</w:t>
            </w:r>
          </w:p>
        </w:tc>
        <w:tc>
          <w:tcPr>
            <w:tcW w:w="795" w:type="dxa"/>
          </w:tcPr>
          <w:p w14:paraId="72990AFB" w14:textId="2A0231DD" w:rsidR="008912B4" w:rsidRDefault="00CD1A80" w:rsidP="008912B4">
            <w:r>
              <w:t>5.30%</w:t>
            </w:r>
          </w:p>
        </w:tc>
        <w:tc>
          <w:tcPr>
            <w:tcW w:w="764" w:type="dxa"/>
          </w:tcPr>
          <w:p w14:paraId="744730FF" w14:textId="0787BEF9" w:rsidR="008912B4" w:rsidRDefault="00CA0E5F" w:rsidP="008912B4">
            <w:r>
              <w:t>4.22%</w:t>
            </w:r>
          </w:p>
        </w:tc>
        <w:tc>
          <w:tcPr>
            <w:tcW w:w="764" w:type="dxa"/>
          </w:tcPr>
          <w:p w14:paraId="6A2FA38A" w14:textId="58A146BF" w:rsidR="008912B4" w:rsidRDefault="00CA0E5F" w:rsidP="008912B4">
            <w:r>
              <w:t>2.83%</w:t>
            </w:r>
          </w:p>
        </w:tc>
        <w:tc>
          <w:tcPr>
            <w:tcW w:w="764" w:type="dxa"/>
          </w:tcPr>
          <w:p w14:paraId="40A1DD8B" w14:textId="404D4977" w:rsidR="008912B4" w:rsidRDefault="00CA0E5F" w:rsidP="008912B4">
            <w:r>
              <w:t>2.75%</w:t>
            </w:r>
          </w:p>
        </w:tc>
        <w:tc>
          <w:tcPr>
            <w:tcW w:w="764" w:type="dxa"/>
          </w:tcPr>
          <w:p w14:paraId="1CBCF35E" w14:textId="25F3D2C6" w:rsidR="008912B4" w:rsidRDefault="00CA0E5F" w:rsidP="008912B4">
            <w:r>
              <w:t>2.99%</w:t>
            </w:r>
          </w:p>
        </w:tc>
        <w:tc>
          <w:tcPr>
            <w:tcW w:w="764" w:type="dxa"/>
          </w:tcPr>
          <w:p w14:paraId="17D116C5" w14:textId="17C054B2" w:rsidR="008912B4" w:rsidRDefault="00CA0E5F" w:rsidP="008912B4">
            <w:r>
              <w:t>2.67%</w:t>
            </w:r>
          </w:p>
        </w:tc>
        <w:tc>
          <w:tcPr>
            <w:tcW w:w="764" w:type="dxa"/>
          </w:tcPr>
          <w:p w14:paraId="4B635131" w14:textId="65C534B8" w:rsidR="008912B4" w:rsidRDefault="00CA0E5F" w:rsidP="008912B4">
            <w:r>
              <w:t>2.83%</w:t>
            </w:r>
          </w:p>
        </w:tc>
        <w:tc>
          <w:tcPr>
            <w:tcW w:w="764" w:type="dxa"/>
          </w:tcPr>
          <w:p w14:paraId="3C2EA589" w14:textId="1BBC4DC8" w:rsidR="008912B4" w:rsidRDefault="00CA0E5F" w:rsidP="008912B4">
            <w:r>
              <w:t>3.21%</w:t>
            </w:r>
          </w:p>
        </w:tc>
        <w:tc>
          <w:tcPr>
            <w:tcW w:w="764" w:type="dxa"/>
          </w:tcPr>
          <w:p w14:paraId="64913F5A" w14:textId="00AC84EB" w:rsidR="008912B4" w:rsidRDefault="00CA0E5F" w:rsidP="008912B4">
            <w:r>
              <w:t>3.38%</w:t>
            </w:r>
          </w:p>
        </w:tc>
        <w:tc>
          <w:tcPr>
            <w:tcW w:w="764" w:type="dxa"/>
          </w:tcPr>
          <w:p w14:paraId="33383D95" w14:textId="4A419435" w:rsidR="008912B4" w:rsidRDefault="00273157" w:rsidP="008912B4">
            <w:r>
              <w:t>3.16%</w:t>
            </w:r>
          </w:p>
        </w:tc>
      </w:tr>
    </w:tbl>
    <w:p w14:paraId="62FBB6C6" w14:textId="21DB28AF" w:rsidR="003E57F3" w:rsidRPr="003E57F3" w:rsidRDefault="003E57F3" w:rsidP="003E57F3"/>
    <w:p w14:paraId="24B8BBEF" w14:textId="05A7D17E" w:rsidR="003E57F3" w:rsidRPr="003E57F3" w:rsidRDefault="003E57F3" w:rsidP="003E57F3"/>
    <w:p w14:paraId="6C951531" w14:textId="76F0EFC0" w:rsidR="003E57F3" w:rsidRPr="003E57F3" w:rsidRDefault="003E57F3" w:rsidP="003E57F3"/>
    <w:p w14:paraId="72013944" w14:textId="18BCEBF6" w:rsidR="003E57F3" w:rsidRPr="003E57F3" w:rsidRDefault="003E57F3" w:rsidP="003E57F3"/>
    <w:p w14:paraId="5090D773" w14:textId="1524D283" w:rsidR="003E57F3" w:rsidRPr="003E57F3" w:rsidRDefault="003E57F3" w:rsidP="003E57F3"/>
    <w:p w14:paraId="07337D19" w14:textId="4F1EB8FE" w:rsidR="003E57F3" w:rsidRPr="003E57F3" w:rsidRDefault="003E57F3" w:rsidP="003E57F3"/>
    <w:p w14:paraId="4F112ADF" w14:textId="60A681FB" w:rsidR="003E57F3" w:rsidRPr="003E57F3" w:rsidRDefault="003E57F3" w:rsidP="003E57F3"/>
    <w:p w14:paraId="6ED55345" w14:textId="08E87D26" w:rsidR="003E57F3" w:rsidRPr="003E57F3" w:rsidRDefault="003E57F3" w:rsidP="003E57F3"/>
    <w:p w14:paraId="5A15D0AD" w14:textId="11F36DB1" w:rsidR="003E57F3" w:rsidRPr="003E57F3" w:rsidRDefault="003E57F3" w:rsidP="003E57F3"/>
    <w:p w14:paraId="42C3E7E8" w14:textId="70A4897E" w:rsidR="003E57F3" w:rsidRPr="003E57F3" w:rsidRDefault="003E57F3" w:rsidP="003E57F3"/>
    <w:p w14:paraId="733B9B49" w14:textId="57B35363" w:rsidR="003E57F3" w:rsidRDefault="003E57F3" w:rsidP="003E57F3"/>
    <w:p w14:paraId="1592F2FB" w14:textId="41803DE2" w:rsidR="00277EBB" w:rsidRDefault="00277EBB" w:rsidP="003E57F3"/>
    <w:p w14:paraId="6FD2D181" w14:textId="05BC29DE" w:rsidR="00277EBB" w:rsidRDefault="00277EBB" w:rsidP="003E57F3"/>
    <w:p w14:paraId="1E9EE19F" w14:textId="50425E89" w:rsidR="00277EBB" w:rsidRDefault="00277EBB" w:rsidP="003E57F3"/>
    <w:p w14:paraId="1D319C71" w14:textId="134B5965" w:rsidR="00277EBB" w:rsidRDefault="00277EBB" w:rsidP="003E57F3"/>
    <w:p w14:paraId="4CB12FF6" w14:textId="4489DA04" w:rsidR="00277EBB" w:rsidRDefault="00277EBB" w:rsidP="003E57F3"/>
    <w:p w14:paraId="777DA9A3" w14:textId="2AE1B86B" w:rsidR="00277EBB" w:rsidRDefault="00277EBB" w:rsidP="003E57F3"/>
    <w:p w14:paraId="306CB16C" w14:textId="77777777" w:rsidR="00277EBB" w:rsidRDefault="00277EBB" w:rsidP="003E57F3"/>
    <w:sectPr w:rsidR="00277EBB" w:rsidSect="00DC41FC">
      <w:foot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6BA7F4" w14:textId="77777777" w:rsidR="00920782" w:rsidRDefault="00920782" w:rsidP="0094212E">
      <w:pPr>
        <w:spacing w:after="0" w:line="240" w:lineRule="auto"/>
      </w:pPr>
      <w:r>
        <w:separator/>
      </w:r>
    </w:p>
  </w:endnote>
  <w:endnote w:type="continuationSeparator" w:id="0">
    <w:p w14:paraId="1B2F6F62" w14:textId="77777777" w:rsidR="00920782" w:rsidRDefault="00920782" w:rsidP="009421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1142081"/>
      <w:docPartObj>
        <w:docPartGallery w:val="Page Numbers (Bottom of Page)"/>
        <w:docPartUnique/>
      </w:docPartObj>
    </w:sdtPr>
    <w:sdtEndPr>
      <w:rPr>
        <w:color w:val="7F7F7F" w:themeColor="background1" w:themeShade="7F"/>
        <w:spacing w:val="60"/>
      </w:rPr>
    </w:sdtEndPr>
    <w:sdtContent>
      <w:p w14:paraId="18C8C197" w14:textId="6191CF64" w:rsidR="00262EB5" w:rsidRDefault="00262EB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79BDDA5" w14:textId="77777777" w:rsidR="00262EB5" w:rsidRDefault="00262E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2E9EEF" w14:textId="77777777" w:rsidR="00920782" w:rsidRDefault="00920782" w:rsidP="0094212E">
      <w:pPr>
        <w:spacing w:after="0" w:line="240" w:lineRule="auto"/>
      </w:pPr>
      <w:r>
        <w:separator/>
      </w:r>
    </w:p>
  </w:footnote>
  <w:footnote w:type="continuationSeparator" w:id="0">
    <w:p w14:paraId="7994C14D" w14:textId="77777777" w:rsidR="00920782" w:rsidRDefault="00920782" w:rsidP="009421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D007C"/>
    <w:multiLevelType w:val="multilevel"/>
    <w:tmpl w:val="05FCF22E"/>
    <w:lvl w:ilvl="0">
      <w:start w:val="1"/>
      <w:numFmt w:val="decimal"/>
      <w:lvlText w:val="%1"/>
      <w:lvlJc w:val="left"/>
      <w:pPr>
        <w:ind w:left="1080" w:hanging="72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16D6697"/>
    <w:multiLevelType w:val="multilevel"/>
    <w:tmpl w:val="05FCF22E"/>
    <w:lvl w:ilvl="0">
      <w:start w:val="1"/>
      <w:numFmt w:val="decimal"/>
      <w:lvlText w:val="%1"/>
      <w:lvlJc w:val="left"/>
      <w:pPr>
        <w:ind w:left="1080" w:hanging="72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03463EEB"/>
    <w:multiLevelType w:val="multilevel"/>
    <w:tmpl w:val="E3246666"/>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34A4F4F"/>
    <w:multiLevelType w:val="hybridMultilevel"/>
    <w:tmpl w:val="B5BC5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C366C1"/>
    <w:multiLevelType w:val="multilevel"/>
    <w:tmpl w:val="828E1D4C"/>
    <w:lvl w:ilvl="0">
      <w:start w:val="1"/>
      <w:numFmt w:val="decimal"/>
      <w:lvlText w:val="%1."/>
      <w:lvlJc w:val="left"/>
      <w:pPr>
        <w:ind w:left="648" w:hanging="64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0D45492D"/>
    <w:multiLevelType w:val="multilevel"/>
    <w:tmpl w:val="05FCF22E"/>
    <w:lvl w:ilvl="0">
      <w:start w:val="1"/>
      <w:numFmt w:val="decimal"/>
      <w:lvlText w:val="%1"/>
      <w:lvlJc w:val="left"/>
      <w:pPr>
        <w:ind w:left="1080" w:hanging="72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10D27E90"/>
    <w:multiLevelType w:val="multilevel"/>
    <w:tmpl w:val="05FCF22E"/>
    <w:lvl w:ilvl="0">
      <w:start w:val="1"/>
      <w:numFmt w:val="decimal"/>
      <w:lvlText w:val="%1"/>
      <w:lvlJc w:val="left"/>
      <w:pPr>
        <w:ind w:left="1080" w:hanging="72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18163B03"/>
    <w:multiLevelType w:val="multilevel"/>
    <w:tmpl w:val="4828BB56"/>
    <w:lvl w:ilvl="0">
      <w:start w:val="1"/>
      <w:numFmt w:val="bullet"/>
      <w:lvlText w:val=""/>
      <w:lvlJc w:val="left"/>
      <w:pPr>
        <w:ind w:left="360" w:hanging="360"/>
      </w:pPr>
      <w:rPr>
        <w:rFonts w:ascii="Symbol" w:hAnsi="Symbol"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ABF3892"/>
    <w:multiLevelType w:val="hybridMultilevel"/>
    <w:tmpl w:val="DCA68B6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1B4C6110"/>
    <w:multiLevelType w:val="hybridMultilevel"/>
    <w:tmpl w:val="4E462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812615"/>
    <w:multiLevelType w:val="hybridMultilevel"/>
    <w:tmpl w:val="462EB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C31DD5"/>
    <w:multiLevelType w:val="multilevel"/>
    <w:tmpl w:val="05FCF22E"/>
    <w:lvl w:ilvl="0">
      <w:start w:val="1"/>
      <w:numFmt w:val="decimal"/>
      <w:lvlText w:val="%1"/>
      <w:lvlJc w:val="left"/>
      <w:pPr>
        <w:ind w:left="1080" w:hanging="72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1F0961FB"/>
    <w:multiLevelType w:val="multilevel"/>
    <w:tmpl w:val="05FCF22E"/>
    <w:lvl w:ilvl="0">
      <w:start w:val="1"/>
      <w:numFmt w:val="decimal"/>
      <w:lvlText w:val="%1"/>
      <w:lvlJc w:val="left"/>
      <w:pPr>
        <w:ind w:left="1080" w:hanging="72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1F827C71"/>
    <w:multiLevelType w:val="multilevel"/>
    <w:tmpl w:val="8048D1B2"/>
    <w:lvl w:ilvl="0">
      <w:start w:val="2"/>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4" w15:restartNumberingAfterBreak="0">
    <w:nsid w:val="24C8393E"/>
    <w:multiLevelType w:val="hybridMultilevel"/>
    <w:tmpl w:val="4A82CD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97A66FF"/>
    <w:multiLevelType w:val="hybridMultilevel"/>
    <w:tmpl w:val="1A58F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8646E4"/>
    <w:multiLevelType w:val="multilevel"/>
    <w:tmpl w:val="CBCA7982"/>
    <w:lvl w:ilvl="0">
      <w:start w:val="2"/>
      <w:numFmt w:val="decimal"/>
      <w:lvlText w:val="%1"/>
      <w:lvlJc w:val="left"/>
      <w:pPr>
        <w:ind w:left="612" w:hanging="612"/>
      </w:pPr>
      <w:rPr>
        <w:rFonts w:hint="default"/>
        <w:b/>
      </w:rPr>
    </w:lvl>
    <w:lvl w:ilvl="1">
      <w:start w:val="2"/>
      <w:numFmt w:val="decimal"/>
      <w:lvlText w:val="%1.%2"/>
      <w:lvlJc w:val="left"/>
      <w:pPr>
        <w:ind w:left="612" w:hanging="612"/>
      </w:pPr>
      <w:rPr>
        <w:rFonts w:hint="default"/>
        <w:b/>
      </w:rPr>
    </w:lvl>
    <w:lvl w:ilvl="2">
      <w:start w:val="1"/>
      <w:numFmt w:val="decimal"/>
      <w:lvlText w:val="%1.%2.%3"/>
      <w:lvlJc w:val="left"/>
      <w:pPr>
        <w:ind w:left="720" w:hanging="720"/>
      </w:pPr>
      <w:rPr>
        <w:rFonts w:hint="default"/>
        <w:b/>
      </w:rPr>
    </w:lvl>
    <w:lvl w:ilvl="3">
      <w:start w:val="2"/>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17" w15:restartNumberingAfterBreak="0">
    <w:nsid w:val="2C295DB8"/>
    <w:multiLevelType w:val="hybridMultilevel"/>
    <w:tmpl w:val="2A266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7255A1"/>
    <w:multiLevelType w:val="hybridMultilevel"/>
    <w:tmpl w:val="CA0E30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960B34"/>
    <w:multiLevelType w:val="hybridMultilevel"/>
    <w:tmpl w:val="E182D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614E4D"/>
    <w:multiLevelType w:val="multilevel"/>
    <w:tmpl w:val="05FCF22E"/>
    <w:lvl w:ilvl="0">
      <w:start w:val="1"/>
      <w:numFmt w:val="decimal"/>
      <w:lvlText w:val="%1"/>
      <w:lvlJc w:val="left"/>
      <w:pPr>
        <w:ind w:left="1080" w:hanging="72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1" w15:restartNumberingAfterBreak="0">
    <w:nsid w:val="3B085A87"/>
    <w:multiLevelType w:val="hybridMultilevel"/>
    <w:tmpl w:val="58504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A360EF"/>
    <w:multiLevelType w:val="multilevel"/>
    <w:tmpl w:val="F4642982"/>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0A24A5A"/>
    <w:multiLevelType w:val="multilevel"/>
    <w:tmpl w:val="05FCF22E"/>
    <w:lvl w:ilvl="0">
      <w:start w:val="1"/>
      <w:numFmt w:val="decimal"/>
      <w:lvlText w:val="%1"/>
      <w:lvlJc w:val="left"/>
      <w:pPr>
        <w:ind w:left="1080" w:hanging="72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4" w15:restartNumberingAfterBreak="0">
    <w:nsid w:val="42A034AC"/>
    <w:multiLevelType w:val="hybridMultilevel"/>
    <w:tmpl w:val="E362B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3AC7167"/>
    <w:multiLevelType w:val="multilevel"/>
    <w:tmpl w:val="05FCF22E"/>
    <w:lvl w:ilvl="0">
      <w:start w:val="1"/>
      <w:numFmt w:val="decimal"/>
      <w:lvlText w:val="%1"/>
      <w:lvlJc w:val="left"/>
      <w:pPr>
        <w:ind w:left="1080" w:hanging="72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6" w15:restartNumberingAfterBreak="0">
    <w:nsid w:val="478322F5"/>
    <w:multiLevelType w:val="hybridMultilevel"/>
    <w:tmpl w:val="E870C6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B7C0D57"/>
    <w:multiLevelType w:val="hybridMultilevel"/>
    <w:tmpl w:val="CB82F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D62F73"/>
    <w:multiLevelType w:val="multilevel"/>
    <w:tmpl w:val="05FCF22E"/>
    <w:lvl w:ilvl="0">
      <w:start w:val="1"/>
      <w:numFmt w:val="decimal"/>
      <w:lvlText w:val="%1"/>
      <w:lvlJc w:val="left"/>
      <w:pPr>
        <w:ind w:left="1080" w:hanging="72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9" w15:restartNumberingAfterBreak="0">
    <w:nsid w:val="596D72CD"/>
    <w:multiLevelType w:val="hybridMultilevel"/>
    <w:tmpl w:val="01D0E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CDA6871"/>
    <w:multiLevelType w:val="hybridMultilevel"/>
    <w:tmpl w:val="BA4C6A0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D484D4C"/>
    <w:multiLevelType w:val="multilevel"/>
    <w:tmpl w:val="05FCF22E"/>
    <w:lvl w:ilvl="0">
      <w:start w:val="1"/>
      <w:numFmt w:val="decimal"/>
      <w:lvlText w:val="%1"/>
      <w:lvlJc w:val="left"/>
      <w:pPr>
        <w:ind w:left="1080" w:hanging="72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2" w15:restartNumberingAfterBreak="0">
    <w:nsid w:val="5FC13662"/>
    <w:multiLevelType w:val="multilevel"/>
    <w:tmpl w:val="05FCF22E"/>
    <w:lvl w:ilvl="0">
      <w:start w:val="1"/>
      <w:numFmt w:val="decimal"/>
      <w:lvlText w:val="%1"/>
      <w:lvlJc w:val="left"/>
      <w:pPr>
        <w:ind w:left="1080" w:hanging="72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3" w15:restartNumberingAfterBreak="0">
    <w:nsid w:val="5FF168DD"/>
    <w:multiLevelType w:val="hybridMultilevel"/>
    <w:tmpl w:val="729AE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127587D"/>
    <w:multiLevelType w:val="hybridMultilevel"/>
    <w:tmpl w:val="88DABEBE"/>
    <w:lvl w:ilvl="0" w:tplc="1164878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5E66946"/>
    <w:multiLevelType w:val="hybridMultilevel"/>
    <w:tmpl w:val="E9DA0A4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6D5A7633"/>
    <w:multiLevelType w:val="hybridMultilevel"/>
    <w:tmpl w:val="61D25060"/>
    <w:lvl w:ilvl="0" w:tplc="BAE440E8">
      <w:start w:val="1"/>
      <w:numFmt w:val="decimal"/>
      <w:lvlText w:val="%1."/>
      <w:lvlJc w:val="left"/>
      <w:pPr>
        <w:ind w:left="720" w:hanging="360"/>
      </w:pPr>
      <w:rPr>
        <w:rFonts w:asciiTheme="minorHAnsi" w:hAnsiTheme="minorHAnsi" w:hint="default"/>
        <w:color w:val="00000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E534201"/>
    <w:multiLevelType w:val="hybridMultilevel"/>
    <w:tmpl w:val="E870C6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3391AD9"/>
    <w:multiLevelType w:val="hybridMultilevel"/>
    <w:tmpl w:val="6848F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39F647C"/>
    <w:multiLevelType w:val="multilevel"/>
    <w:tmpl w:val="05FCF22E"/>
    <w:lvl w:ilvl="0">
      <w:start w:val="1"/>
      <w:numFmt w:val="decimal"/>
      <w:lvlText w:val="%1"/>
      <w:lvlJc w:val="left"/>
      <w:pPr>
        <w:ind w:left="1080" w:hanging="72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0" w15:restartNumberingAfterBreak="0">
    <w:nsid w:val="73DD2E82"/>
    <w:multiLevelType w:val="multilevel"/>
    <w:tmpl w:val="05FCF22E"/>
    <w:lvl w:ilvl="0">
      <w:start w:val="1"/>
      <w:numFmt w:val="decimal"/>
      <w:lvlText w:val="%1"/>
      <w:lvlJc w:val="left"/>
      <w:pPr>
        <w:ind w:left="1080" w:hanging="72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1" w15:restartNumberingAfterBreak="0">
    <w:nsid w:val="75A45314"/>
    <w:multiLevelType w:val="multilevel"/>
    <w:tmpl w:val="B8F050C6"/>
    <w:lvl w:ilvl="0">
      <w:start w:val="1"/>
      <w:numFmt w:val="decimal"/>
      <w:lvlText w:val="%1"/>
      <w:lvlJc w:val="left"/>
      <w:pPr>
        <w:ind w:left="1080" w:hanging="720"/>
      </w:pPr>
      <w:rPr>
        <w:rFonts w:hint="default"/>
      </w:rPr>
    </w:lvl>
    <w:lvl w:ilvl="1">
      <w:start w:val="1"/>
      <w:numFmt w:val="bullet"/>
      <w:lvlText w:val=""/>
      <w:lvlJc w:val="left"/>
      <w:pPr>
        <w:ind w:left="792" w:hanging="432"/>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2" w15:restartNumberingAfterBreak="0">
    <w:nsid w:val="7AC52667"/>
    <w:multiLevelType w:val="multilevel"/>
    <w:tmpl w:val="05FCF22E"/>
    <w:lvl w:ilvl="0">
      <w:start w:val="1"/>
      <w:numFmt w:val="decimal"/>
      <w:lvlText w:val="%1"/>
      <w:lvlJc w:val="left"/>
      <w:pPr>
        <w:ind w:left="1080" w:hanging="72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3" w15:restartNumberingAfterBreak="0">
    <w:nsid w:val="7B6063A3"/>
    <w:multiLevelType w:val="multilevel"/>
    <w:tmpl w:val="05FCF22E"/>
    <w:lvl w:ilvl="0">
      <w:start w:val="1"/>
      <w:numFmt w:val="decimal"/>
      <w:lvlText w:val="%1"/>
      <w:lvlJc w:val="left"/>
      <w:pPr>
        <w:ind w:left="1080" w:hanging="72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4" w15:restartNumberingAfterBreak="0">
    <w:nsid w:val="7C4C37C6"/>
    <w:multiLevelType w:val="multilevel"/>
    <w:tmpl w:val="05FCF22E"/>
    <w:lvl w:ilvl="0">
      <w:start w:val="1"/>
      <w:numFmt w:val="decimal"/>
      <w:lvlText w:val="%1"/>
      <w:lvlJc w:val="left"/>
      <w:pPr>
        <w:ind w:left="1080" w:hanging="72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5" w15:restartNumberingAfterBreak="0">
    <w:nsid w:val="7D8C300E"/>
    <w:multiLevelType w:val="hybridMultilevel"/>
    <w:tmpl w:val="99A4C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ECF15A5"/>
    <w:multiLevelType w:val="multilevel"/>
    <w:tmpl w:val="05FCF22E"/>
    <w:lvl w:ilvl="0">
      <w:start w:val="1"/>
      <w:numFmt w:val="decimal"/>
      <w:lvlText w:val="%1"/>
      <w:lvlJc w:val="left"/>
      <w:pPr>
        <w:ind w:left="1080" w:hanging="72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7" w15:restartNumberingAfterBreak="0">
    <w:nsid w:val="7EFC6EE1"/>
    <w:multiLevelType w:val="hybridMultilevel"/>
    <w:tmpl w:val="F7B0D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34"/>
  </w:num>
  <w:num w:numId="3">
    <w:abstractNumId w:val="27"/>
  </w:num>
  <w:num w:numId="4">
    <w:abstractNumId w:val="38"/>
  </w:num>
  <w:num w:numId="5">
    <w:abstractNumId w:val="36"/>
  </w:num>
  <w:num w:numId="6">
    <w:abstractNumId w:val="33"/>
  </w:num>
  <w:num w:numId="7">
    <w:abstractNumId w:val="10"/>
  </w:num>
  <w:num w:numId="8">
    <w:abstractNumId w:val="4"/>
  </w:num>
  <w:num w:numId="9">
    <w:abstractNumId w:val="14"/>
  </w:num>
  <w:num w:numId="10">
    <w:abstractNumId w:val="24"/>
  </w:num>
  <w:num w:numId="11">
    <w:abstractNumId w:val="2"/>
  </w:num>
  <w:num w:numId="12">
    <w:abstractNumId w:val="21"/>
  </w:num>
  <w:num w:numId="13">
    <w:abstractNumId w:val="47"/>
  </w:num>
  <w:num w:numId="14">
    <w:abstractNumId w:val="22"/>
  </w:num>
  <w:num w:numId="15">
    <w:abstractNumId w:val="7"/>
  </w:num>
  <w:num w:numId="16">
    <w:abstractNumId w:val="16"/>
  </w:num>
  <w:num w:numId="17">
    <w:abstractNumId w:val="19"/>
  </w:num>
  <w:num w:numId="18">
    <w:abstractNumId w:val="20"/>
  </w:num>
  <w:num w:numId="19">
    <w:abstractNumId w:val="45"/>
  </w:num>
  <w:num w:numId="20">
    <w:abstractNumId w:val="17"/>
  </w:num>
  <w:num w:numId="21">
    <w:abstractNumId w:val="26"/>
  </w:num>
  <w:num w:numId="22">
    <w:abstractNumId w:val="0"/>
  </w:num>
  <w:num w:numId="23">
    <w:abstractNumId w:val="37"/>
  </w:num>
  <w:num w:numId="24">
    <w:abstractNumId w:val="3"/>
  </w:num>
  <w:num w:numId="2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41"/>
  </w:num>
  <w:num w:numId="27">
    <w:abstractNumId w:val="6"/>
  </w:num>
  <w:num w:numId="28">
    <w:abstractNumId w:val="13"/>
  </w:num>
  <w:num w:numId="29">
    <w:abstractNumId w:val="25"/>
  </w:num>
  <w:num w:numId="30">
    <w:abstractNumId w:val="42"/>
  </w:num>
  <w:num w:numId="31">
    <w:abstractNumId w:val="1"/>
  </w:num>
  <w:num w:numId="32">
    <w:abstractNumId w:val="31"/>
  </w:num>
  <w:num w:numId="33">
    <w:abstractNumId w:val="18"/>
  </w:num>
  <w:num w:numId="34">
    <w:abstractNumId w:val="29"/>
  </w:num>
  <w:num w:numId="35">
    <w:abstractNumId w:val="8"/>
  </w:num>
  <w:num w:numId="36">
    <w:abstractNumId w:val="35"/>
  </w:num>
  <w:num w:numId="37">
    <w:abstractNumId w:val="46"/>
  </w:num>
  <w:num w:numId="38">
    <w:abstractNumId w:val="5"/>
  </w:num>
  <w:num w:numId="39">
    <w:abstractNumId w:val="30"/>
  </w:num>
  <w:num w:numId="40">
    <w:abstractNumId w:val="32"/>
  </w:num>
  <w:num w:numId="41">
    <w:abstractNumId w:val="43"/>
  </w:num>
  <w:num w:numId="42">
    <w:abstractNumId w:val="15"/>
  </w:num>
  <w:num w:numId="43">
    <w:abstractNumId w:val="28"/>
  </w:num>
  <w:num w:numId="44">
    <w:abstractNumId w:val="40"/>
  </w:num>
  <w:num w:numId="45">
    <w:abstractNumId w:val="44"/>
  </w:num>
  <w:num w:numId="46">
    <w:abstractNumId w:val="11"/>
  </w:num>
  <w:num w:numId="47">
    <w:abstractNumId w:val="9"/>
  </w:num>
  <w:num w:numId="48">
    <w:abstractNumId w:val="12"/>
  </w:num>
  <w:num w:numId="49">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EyNDIxMDC2NLAwNTJW0lEKTi0uzszPAykwtKgFADVdNzQtAAAA"/>
  </w:docVars>
  <w:rsids>
    <w:rsidRoot w:val="00630E14"/>
    <w:rsid w:val="00000CA8"/>
    <w:rsid w:val="0000255A"/>
    <w:rsid w:val="00003870"/>
    <w:rsid w:val="00005B31"/>
    <w:rsid w:val="00010A9B"/>
    <w:rsid w:val="00010D19"/>
    <w:rsid w:val="00011654"/>
    <w:rsid w:val="00011C7C"/>
    <w:rsid w:val="00012864"/>
    <w:rsid w:val="00012EE0"/>
    <w:rsid w:val="000132BC"/>
    <w:rsid w:val="00013698"/>
    <w:rsid w:val="0001434D"/>
    <w:rsid w:val="000154D9"/>
    <w:rsid w:val="0001588D"/>
    <w:rsid w:val="00016A2E"/>
    <w:rsid w:val="00021A67"/>
    <w:rsid w:val="00022194"/>
    <w:rsid w:val="00022268"/>
    <w:rsid w:val="0002411E"/>
    <w:rsid w:val="00024C5F"/>
    <w:rsid w:val="00025DAC"/>
    <w:rsid w:val="00025F48"/>
    <w:rsid w:val="0002621C"/>
    <w:rsid w:val="00026B99"/>
    <w:rsid w:val="00026E12"/>
    <w:rsid w:val="00027619"/>
    <w:rsid w:val="00030145"/>
    <w:rsid w:val="000302D6"/>
    <w:rsid w:val="00031A36"/>
    <w:rsid w:val="000338A8"/>
    <w:rsid w:val="00033996"/>
    <w:rsid w:val="00033E2A"/>
    <w:rsid w:val="000340AC"/>
    <w:rsid w:val="00034A98"/>
    <w:rsid w:val="000350F9"/>
    <w:rsid w:val="00035BC6"/>
    <w:rsid w:val="000363B5"/>
    <w:rsid w:val="000363C9"/>
    <w:rsid w:val="00042294"/>
    <w:rsid w:val="00044F84"/>
    <w:rsid w:val="00045392"/>
    <w:rsid w:val="00046342"/>
    <w:rsid w:val="000463AC"/>
    <w:rsid w:val="00047EDD"/>
    <w:rsid w:val="00050B43"/>
    <w:rsid w:val="00050E3F"/>
    <w:rsid w:val="00050FBA"/>
    <w:rsid w:val="000518F7"/>
    <w:rsid w:val="00051C99"/>
    <w:rsid w:val="0005299D"/>
    <w:rsid w:val="000532DD"/>
    <w:rsid w:val="00060E60"/>
    <w:rsid w:val="000633C0"/>
    <w:rsid w:val="000635ED"/>
    <w:rsid w:val="00065959"/>
    <w:rsid w:val="0006596C"/>
    <w:rsid w:val="000664DD"/>
    <w:rsid w:val="00067EA1"/>
    <w:rsid w:val="00067EAE"/>
    <w:rsid w:val="00072477"/>
    <w:rsid w:val="0007252D"/>
    <w:rsid w:val="000738AE"/>
    <w:rsid w:val="00073B29"/>
    <w:rsid w:val="00075B1B"/>
    <w:rsid w:val="00076CB4"/>
    <w:rsid w:val="00077E05"/>
    <w:rsid w:val="00080A67"/>
    <w:rsid w:val="0008124D"/>
    <w:rsid w:val="000827C3"/>
    <w:rsid w:val="0008291E"/>
    <w:rsid w:val="00084B95"/>
    <w:rsid w:val="00086287"/>
    <w:rsid w:val="00086C60"/>
    <w:rsid w:val="00087A8A"/>
    <w:rsid w:val="00087B25"/>
    <w:rsid w:val="00090FF4"/>
    <w:rsid w:val="00091F6A"/>
    <w:rsid w:val="00092005"/>
    <w:rsid w:val="00092121"/>
    <w:rsid w:val="0009343B"/>
    <w:rsid w:val="000965D5"/>
    <w:rsid w:val="000967F4"/>
    <w:rsid w:val="0009767C"/>
    <w:rsid w:val="00097CF1"/>
    <w:rsid w:val="00097FD5"/>
    <w:rsid w:val="000A6619"/>
    <w:rsid w:val="000A6A8E"/>
    <w:rsid w:val="000A6CE4"/>
    <w:rsid w:val="000A6CFF"/>
    <w:rsid w:val="000A72E1"/>
    <w:rsid w:val="000A7708"/>
    <w:rsid w:val="000B15D8"/>
    <w:rsid w:val="000B1886"/>
    <w:rsid w:val="000B678B"/>
    <w:rsid w:val="000B7047"/>
    <w:rsid w:val="000B7425"/>
    <w:rsid w:val="000B79AC"/>
    <w:rsid w:val="000B7DF3"/>
    <w:rsid w:val="000C185D"/>
    <w:rsid w:val="000C1F77"/>
    <w:rsid w:val="000C437E"/>
    <w:rsid w:val="000C749D"/>
    <w:rsid w:val="000C77FA"/>
    <w:rsid w:val="000D1629"/>
    <w:rsid w:val="000D19A2"/>
    <w:rsid w:val="000D3023"/>
    <w:rsid w:val="000D3811"/>
    <w:rsid w:val="000D5E24"/>
    <w:rsid w:val="000D720F"/>
    <w:rsid w:val="000E0EF1"/>
    <w:rsid w:val="000E4C9E"/>
    <w:rsid w:val="000E5B7D"/>
    <w:rsid w:val="000E5DA6"/>
    <w:rsid w:val="000E67D5"/>
    <w:rsid w:val="000E6A12"/>
    <w:rsid w:val="000E71AF"/>
    <w:rsid w:val="000F09AA"/>
    <w:rsid w:val="000F124C"/>
    <w:rsid w:val="000F1272"/>
    <w:rsid w:val="000F2755"/>
    <w:rsid w:val="000F2BD3"/>
    <w:rsid w:val="000F326F"/>
    <w:rsid w:val="000F377B"/>
    <w:rsid w:val="000F3B69"/>
    <w:rsid w:val="000F719B"/>
    <w:rsid w:val="000F755F"/>
    <w:rsid w:val="000F7806"/>
    <w:rsid w:val="0010350E"/>
    <w:rsid w:val="001038F4"/>
    <w:rsid w:val="001041DF"/>
    <w:rsid w:val="00105F4F"/>
    <w:rsid w:val="0010624B"/>
    <w:rsid w:val="001063D3"/>
    <w:rsid w:val="00106878"/>
    <w:rsid w:val="001078E2"/>
    <w:rsid w:val="00110A09"/>
    <w:rsid w:val="00110EA3"/>
    <w:rsid w:val="001116FF"/>
    <w:rsid w:val="00111787"/>
    <w:rsid w:val="001117D6"/>
    <w:rsid w:val="00111F90"/>
    <w:rsid w:val="00112345"/>
    <w:rsid w:val="00112CD4"/>
    <w:rsid w:val="00112D40"/>
    <w:rsid w:val="00113C05"/>
    <w:rsid w:val="00113E63"/>
    <w:rsid w:val="0011496A"/>
    <w:rsid w:val="00114B49"/>
    <w:rsid w:val="00115267"/>
    <w:rsid w:val="00117788"/>
    <w:rsid w:val="001209FA"/>
    <w:rsid w:val="001216D9"/>
    <w:rsid w:val="001236EE"/>
    <w:rsid w:val="00123809"/>
    <w:rsid w:val="0012408B"/>
    <w:rsid w:val="00124879"/>
    <w:rsid w:val="00125C15"/>
    <w:rsid w:val="00126AD2"/>
    <w:rsid w:val="00127006"/>
    <w:rsid w:val="0012757F"/>
    <w:rsid w:val="00127C33"/>
    <w:rsid w:val="00127CC7"/>
    <w:rsid w:val="00131128"/>
    <w:rsid w:val="00132559"/>
    <w:rsid w:val="0013268A"/>
    <w:rsid w:val="0013305F"/>
    <w:rsid w:val="001334A2"/>
    <w:rsid w:val="00134294"/>
    <w:rsid w:val="0013433C"/>
    <w:rsid w:val="00134B85"/>
    <w:rsid w:val="0013518C"/>
    <w:rsid w:val="001373BF"/>
    <w:rsid w:val="00137A00"/>
    <w:rsid w:val="001407FD"/>
    <w:rsid w:val="00145917"/>
    <w:rsid w:val="00146230"/>
    <w:rsid w:val="00147A51"/>
    <w:rsid w:val="001507C8"/>
    <w:rsid w:val="00152960"/>
    <w:rsid w:val="001536BD"/>
    <w:rsid w:val="00153A64"/>
    <w:rsid w:val="00154635"/>
    <w:rsid w:val="0015717D"/>
    <w:rsid w:val="0016091F"/>
    <w:rsid w:val="00162900"/>
    <w:rsid w:val="00162BD6"/>
    <w:rsid w:val="001633A3"/>
    <w:rsid w:val="00163B16"/>
    <w:rsid w:val="00163FE9"/>
    <w:rsid w:val="001643C6"/>
    <w:rsid w:val="001645BA"/>
    <w:rsid w:val="001662F4"/>
    <w:rsid w:val="00166FD2"/>
    <w:rsid w:val="00167050"/>
    <w:rsid w:val="00167A5E"/>
    <w:rsid w:val="00171395"/>
    <w:rsid w:val="001717E9"/>
    <w:rsid w:val="00172574"/>
    <w:rsid w:val="00173409"/>
    <w:rsid w:val="0017389D"/>
    <w:rsid w:val="00173C71"/>
    <w:rsid w:val="001754B5"/>
    <w:rsid w:val="00175AF4"/>
    <w:rsid w:val="00176279"/>
    <w:rsid w:val="001778D7"/>
    <w:rsid w:val="001801E7"/>
    <w:rsid w:val="001802D6"/>
    <w:rsid w:val="00180409"/>
    <w:rsid w:val="00180472"/>
    <w:rsid w:val="00180DCF"/>
    <w:rsid w:val="001818D6"/>
    <w:rsid w:val="001823E0"/>
    <w:rsid w:val="0018251C"/>
    <w:rsid w:val="00182E2B"/>
    <w:rsid w:val="00183029"/>
    <w:rsid w:val="00183717"/>
    <w:rsid w:val="00185E4E"/>
    <w:rsid w:val="00185F7F"/>
    <w:rsid w:val="001876CA"/>
    <w:rsid w:val="00193DA5"/>
    <w:rsid w:val="001950CA"/>
    <w:rsid w:val="00196863"/>
    <w:rsid w:val="00197C04"/>
    <w:rsid w:val="001A0655"/>
    <w:rsid w:val="001A2BF2"/>
    <w:rsid w:val="001A304F"/>
    <w:rsid w:val="001A4376"/>
    <w:rsid w:val="001A49E9"/>
    <w:rsid w:val="001A603D"/>
    <w:rsid w:val="001A7DB8"/>
    <w:rsid w:val="001B042B"/>
    <w:rsid w:val="001B094B"/>
    <w:rsid w:val="001B24DC"/>
    <w:rsid w:val="001B342E"/>
    <w:rsid w:val="001B3FDD"/>
    <w:rsid w:val="001B49A4"/>
    <w:rsid w:val="001B6200"/>
    <w:rsid w:val="001B7800"/>
    <w:rsid w:val="001C08D7"/>
    <w:rsid w:val="001C1D28"/>
    <w:rsid w:val="001C1F44"/>
    <w:rsid w:val="001C2946"/>
    <w:rsid w:val="001C2DF4"/>
    <w:rsid w:val="001C3F93"/>
    <w:rsid w:val="001C5658"/>
    <w:rsid w:val="001C5D32"/>
    <w:rsid w:val="001C6479"/>
    <w:rsid w:val="001C731C"/>
    <w:rsid w:val="001C775D"/>
    <w:rsid w:val="001C783C"/>
    <w:rsid w:val="001C79D0"/>
    <w:rsid w:val="001D0BED"/>
    <w:rsid w:val="001D1369"/>
    <w:rsid w:val="001D31C7"/>
    <w:rsid w:val="001D35B1"/>
    <w:rsid w:val="001D434C"/>
    <w:rsid w:val="001D63C1"/>
    <w:rsid w:val="001D6C78"/>
    <w:rsid w:val="001D7802"/>
    <w:rsid w:val="001E0039"/>
    <w:rsid w:val="001E16F9"/>
    <w:rsid w:val="001E189A"/>
    <w:rsid w:val="001E3B32"/>
    <w:rsid w:val="001E3D58"/>
    <w:rsid w:val="001E423F"/>
    <w:rsid w:val="001E49FE"/>
    <w:rsid w:val="001E52EC"/>
    <w:rsid w:val="001E5330"/>
    <w:rsid w:val="001E56D5"/>
    <w:rsid w:val="001E6693"/>
    <w:rsid w:val="001F182A"/>
    <w:rsid w:val="001F1C03"/>
    <w:rsid w:val="001F2749"/>
    <w:rsid w:val="001F429F"/>
    <w:rsid w:val="001F4429"/>
    <w:rsid w:val="001F4502"/>
    <w:rsid w:val="001F5317"/>
    <w:rsid w:val="001F539C"/>
    <w:rsid w:val="001F604D"/>
    <w:rsid w:val="001F65F3"/>
    <w:rsid w:val="001F740A"/>
    <w:rsid w:val="0020002B"/>
    <w:rsid w:val="00201F98"/>
    <w:rsid w:val="002025A2"/>
    <w:rsid w:val="00202D3E"/>
    <w:rsid w:val="00203764"/>
    <w:rsid w:val="00203E4B"/>
    <w:rsid w:val="0020413F"/>
    <w:rsid w:val="00204203"/>
    <w:rsid w:val="002043D6"/>
    <w:rsid w:val="002046F1"/>
    <w:rsid w:val="0020587C"/>
    <w:rsid w:val="00207358"/>
    <w:rsid w:val="00207AD1"/>
    <w:rsid w:val="00207C1A"/>
    <w:rsid w:val="00211B10"/>
    <w:rsid w:val="00212773"/>
    <w:rsid w:val="00212D9C"/>
    <w:rsid w:val="00212F82"/>
    <w:rsid w:val="00214D83"/>
    <w:rsid w:val="002154B4"/>
    <w:rsid w:val="00216911"/>
    <w:rsid w:val="0021718E"/>
    <w:rsid w:val="00217C79"/>
    <w:rsid w:val="002228DA"/>
    <w:rsid w:val="00222EF0"/>
    <w:rsid w:val="00223459"/>
    <w:rsid w:val="00223818"/>
    <w:rsid w:val="00225BE7"/>
    <w:rsid w:val="00227488"/>
    <w:rsid w:val="00227730"/>
    <w:rsid w:val="00231B1A"/>
    <w:rsid w:val="00234A1B"/>
    <w:rsid w:val="00234B33"/>
    <w:rsid w:val="0023526B"/>
    <w:rsid w:val="002359FF"/>
    <w:rsid w:val="00235C1F"/>
    <w:rsid w:val="0023769F"/>
    <w:rsid w:val="00237C38"/>
    <w:rsid w:val="00241234"/>
    <w:rsid w:val="002457B5"/>
    <w:rsid w:val="00245EE4"/>
    <w:rsid w:val="0024643E"/>
    <w:rsid w:val="00247C4C"/>
    <w:rsid w:val="00247CBC"/>
    <w:rsid w:val="00250132"/>
    <w:rsid w:val="00250376"/>
    <w:rsid w:val="002506BC"/>
    <w:rsid w:val="0025248E"/>
    <w:rsid w:val="00252A9E"/>
    <w:rsid w:val="00252AC9"/>
    <w:rsid w:val="002533AA"/>
    <w:rsid w:val="002533D9"/>
    <w:rsid w:val="002559D9"/>
    <w:rsid w:val="002563D6"/>
    <w:rsid w:val="00261294"/>
    <w:rsid w:val="00262449"/>
    <w:rsid w:val="00262926"/>
    <w:rsid w:val="00262EB5"/>
    <w:rsid w:val="002643CF"/>
    <w:rsid w:val="00266E13"/>
    <w:rsid w:val="00266FC7"/>
    <w:rsid w:val="0026775D"/>
    <w:rsid w:val="00267944"/>
    <w:rsid w:val="00271BF8"/>
    <w:rsid w:val="00272391"/>
    <w:rsid w:val="00272DEC"/>
    <w:rsid w:val="002730F8"/>
    <w:rsid w:val="00273157"/>
    <w:rsid w:val="002738BB"/>
    <w:rsid w:val="00274720"/>
    <w:rsid w:val="00274A8C"/>
    <w:rsid w:val="00274E62"/>
    <w:rsid w:val="00275D19"/>
    <w:rsid w:val="00277869"/>
    <w:rsid w:val="00277EBB"/>
    <w:rsid w:val="00281B5C"/>
    <w:rsid w:val="00282395"/>
    <w:rsid w:val="00282AA7"/>
    <w:rsid w:val="00283ACC"/>
    <w:rsid w:val="00284E10"/>
    <w:rsid w:val="00285396"/>
    <w:rsid w:val="002861E0"/>
    <w:rsid w:val="0028633F"/>
    <w:rsid w:val="00286F01"/>
    <w:rsid w:val="00287592"/>
    <w:rsid w:val="00287C74"/>
    <w:rsid w:val="00287FBA"/>
    <w:rsid w:val="002900D6"/>
    <w:rsid w:val="002905EF"/>
    <w:rsid w:val="002908DD"/>
    <w:rsid w:val="00292F43"/>
    <w:rsid w:val="002942A8"/>
    <w:rsid w:val="002952B8"/>
    <w:rsid w:val="00296422"/>
    <w:rsid w:val="00296D13"/>
    <w:rsid w:val="00297383"/>
    <w:rsid w:val="002A02F8"/>
    <w:rsid w:val="002A0AF9"/>
    <w:rsid w:val="002A0C2B"/>
    <w:rsid w:val="002A162D"/>
    <w:rsid w:val="002A1635"/>
    <w:rsid w:val="002A192A"/>
    <w:rsid w:val="002A29C9"/>
    <w:rsid w:val="002A2F4F"/>
    <w:rsid w:val="002A39BE"/>
    <w:rsid w:val="002A4D10"/>
    <w:rsid w:val="002A578E"/>
    <w:rsid w:val="002A7E15"/>
    <w:rsid w:val="002B08E8"/>
    <w:rsid w:val="002B1A9B"/>
    <w:rsid w:val="002B23EF"/>
    <w:rsid w:val="002B27AB"/>
    <w:rsid w:val="002B34A4"/>
    <w:rsid w:val="002B39D4"/>
    <w:rsid w:val="002B3BC7"/>
    <w:rsid w:val="002B4F3F"/>
    <w:rsid w:val="002B517C"/>
    <w:rsid w:val="002B52DB"/>
    <w:rsid w:val="002B537F"/>
    <w:rsid w:val="002B5701"/>
    <w:rsid w:val="002B6F0E"/>
    <w:rsid w:val="002B7A18"/>
    <w:rsid w:val="002C15F4"/>
    <w:rsid w:val="002C2280"/>
    <w:rsid w:val="002C3084"/>
    <w:rsid w:val="002C337B"/>
    <w:rsid w:val="002C413A"/>
    <w:rsid w:val="002C4C52"/>
    <w:rsid w:val="002C5B45"/>
    <w:rsid w:val="002C7620"/>
    <w:rsid w:val="002C76D5"/>
    <w:rsid w:val="002C787A"/>
    <w:rsid w:val="002D2444"/>
    <w:rsid w:val="002D290E"/>
    <w:rsid w:val="002D2EE3"/>
    <w:rsid w:val="002D4427"/>
    <w:rsid w:val="002D46A9"/>
    <w:rsid w:val="002D4784"/>
    <w:rsid w:val="002D47F9"/>
    <w:rsid w:val="002D6A36"/>
    <w:rsid w:val="002D7B89"/>
    <w:rsid w:val="002D7F5D"/>
    <w:rsid w:val="002E1416"/>
    <w:rsid w:val="002E25ED"/>
    <w:rsid w:val="002E4CEC"/>
    <w:rsid w:val="002E5D0E"/>
    <w:rsid w:val="002E5FF6"/>
    <w:rsid w:val="002E62EE"/>
    <w:rsid w:val="002E6636"/>
    <w:rsid w:val="002E6B4A"/>
    <w:rsid w:val="002E6C7C"/>
    <w:rsid w:val="002E7177"/>
    <w:rsid w:val="002F118C"/>
    <w:rsid w:val="002F20F8"/>
    <w:rsid w:val="002F3F4A"/>
    <w:rsid w:val="002F616B"/>
    <w:rsid w:val="00301FF3"/>
    <w:rsid w:val="003021D9"/>
    <w:rsid w:val="003036A3"/>
    <w:rsid w:val="00305B73"/>
    <w:rsid w:val="00307DA5"/>
    <w:rsid w:val="00311F88"/>
    <w:rsid w:val="0031440F"/>
    <w:rsid w:val="00314478"/>
    <w:rsid w:val="003171F2"/>
    <w:rsid w:val="00317A64"/>
    <w:rsid w:val="00320115"/>
    <w:rsid w:val="00321836"/>
    <w:rsid w:val="00321F0F"/>
    <w:rsid w:val="0032207C"/>
    <w:rsid w:val="0032226D"/>
    <w:rsid w:val="003223B8"/>
    <w:rsid w:val="00323416"/>
    <w:rsid w:val="00325290"/>
    <w:rsid w:val="00326FB8"/>
    <w:rsid w:val="00327C03"/>
    <w:rsid w:val="003334E2"/>
    <w:rsid w:val="0033443D"/>
    <w:rsid w:val="00334B30"/>
    <w:rsid w:val="00334EDD"/>
    <w:rsid w:val="00336554"/>
    <w:rsid w:val="00337D68"/>
    <w:rsid w:val="00337E3F"/>
    <w:rsid w:val="00340020"/>
    <w:rsid w:val="0034025B"/>
    <w:rsid w:val="00343009"/>
    <w:rsid w:val="00344918"/>
    <w:rsid w:val="00344E9E"/>
    <w:rsid w:val="0034620A"/>
    <w:rsid w:val="00346CDF"/>
    <w:rsid w:val="00347232"/>
    <w:rsid w:val="00347CD9"/>
    <w:rsid w:val="00347D7E"/>
    <w:rsid w:val="00347D8C"/>
    <w:rsid w:val="00351530"/>
    <w:rsid w:val="00352D25"/>
    <w:rsid w:val="00353CC2"/>
    <w:rsid w:val="003541BC"/>
    <w:rsid w:val="003564FC"/>
    <w:rsid w:val="003569F6"/>
    <w:rsid w:val="0035712B"/>
    <w:rsid w:val="0035795F"/>
    <w:rsid w:val="00360AB6"/>
    <w:rsid w:val="00361CE8"/>
    <w:rsid w:val="00363F5C"/>
    <w:rsid w:val="003649D6"/>
    <w:rsid w:val="00364AA8"/>
    <w:rsid w:val="00364D48"/>
    <w:rsid w:val="003650E6"/>
    <w:rsid w:val="00365154"/>
    <w:rsid w:val="00366974"/>
    <w:rsid w:val="0037016C"/>
    <w:rsid w:val="003708AB"/>
    <w:rsid w:val="00370F65"/>
    <w:rsid w:val="0037117D"/>
    <w:rsid w:val="00371703"/>
    <w:rsid w:val="00372D99"/>
    <w:rsid w:val="00372DB3"/>
    <w:rsid w:val="003731FB"/>
    <w:rsid w:val="00375205"/>
    <w:rsid w:val="00375BCB"/>
    <w:rsid w:val="0037662D"/>
    <w:rsid w:val="003813FE"/>
    <w:rsid w:val="00381A17"/>
    <w:rsid w:val="003833A3"/>
    <w:rsid w:val="003839E5"/>
    <w:rsid w:val="00383B0B"/>
    <w:rsid w:val="00384C76"/>
    <w:rsid w:val="0038514B"/>
    <w:rsid w:val="003867A1"/>
    <w:rsid w:val="00391541"/>
    <w:rsid w:val="0039162A"/>
    <w:rsid w:val="00391B6B"/>
    <w:rsid w:val="00392068"/>
    <w:rsid w:val="00392555"/>
    <w:rsid w:val="003935C2"/>
    <w:rsid w:val="00394746"/>
    <w:rsid w:val="003947CA"/>
    <w:rsid w:val="003959A4"/>
    <w:rsid w:val="00396A66"/>
    <w:rsid w:val="00396E08"/>
    <w:rsid w:val="003A08D0"/>
    <w:rsid w:val="003A0ABA"/>
    <w:rsid w:val="003A1A30"/>
    <w:rsid w:val="003A1F7E"/>
    <w:rsid w:val="003A34FA"/>
    <w:rsid w:val="003A3A7E"/>
    <w:rsid w:val="003A480B"/>
    <w:rsid w:val="003A4ABF"/>
    <w:rsid w:val="003A5A73"/>
    <w:rsid w:val="003A7ACD"/>
    <w:rsid w:val="003B068B"/>
    <w:rsid w:val="003B1090"/>
    <w:rsid w:val="003B1C99"/>
    <w:rsid w:val="003B1F02"/>
    <w:rsid w:val="003B269B"/>
    <w:rsid w:val="003B38E8"/>
    <w:rsid w:val="003B42C2"/>
    <w:rsid w:val="003B44AA"/>
    <w:rsid w:val="003B6E8C"/>
    <w:rsid w:val="003B7166"/>
    <w:rsid w:val="003C103D"/>
    <w:rsid w:val="003C239E"/>
    <w:rsid w:val="003C27DE"/>
    <w:rsid w:val="003C2FBB"/>
    <w:rsid w:val="003C3220"/>
    <w:rsid w:val="003C3859"/>
    <w:rsid w:val="003C3FAD"/>
    <w:rsid w:val="003C402C"/>
    <w:rsid w:val="003C5B06"/>
    <w:rsid w:val="003C5C66"/>
    <w:rsid w:val="003C6CDF"/>
    <w:rsid w:val="003D0330"/>
    <w:rsid w:val="003D1544"/>
    <w:rsid w:val="003D155B"/>
    <w:rsid w:val="003D29AD"/>
    <w:rsid w:val="003D2CFE"/>
    <w:rsid w:val="003D4461"/>
    <w:rsid w:val="003D46A3"/>
    <w:rsid w:val="003D47C5"/>
    <w:rsid w:val="003D4EE8"/>
    <w:rsid w:val="003D5776"/>
    <w:rsid w:val="003D5C62"/>
    <w:rsid w:val="003D5D62"/>
    <w:rsid w:val="003D674B"/>
    <w:rsid w:val="003D6F1F"/>
    <w:rsid w:val="003E103E"/>
    <w:rsid w:val="003E142F"/>
    <w:rsid w:val="003E1B02"/>
    <w:rsid w:val="003E5184"/>
    <w:rsid w:val="003E57F3"/>
    <w:rsid w:val="003E6CF2"/>
    <w:rsid w:val="003E6FD6"/>
    <w:rsid w:val="003E72D7"/>
    <w:rsid w:val="003F03E0"/>
    <w:rsid w:val="003F0812"/>
    <w:rsid w:val="003F0FF4"/>
    <w:rsid w:val="003F2C1A"/>
    <w:rsid w:val="003F2CF7"/>
    <w:rsid w:val="003F3B24"/>
    <w:rsid w:val="003F4CE4"/>
    <w:rsid w:val="003F624C"/>
    <w:rsid w:val="003F62E5"/>
    <w:rsid w:val="003F6588"/>
    <w:rsid w:val="003F676D"/>
    <w:rsid w:val="003F7150"/>
    <w:rsid w:val="0040092F"/>
    <w:rsid w:val="00400E5B"/>
    <w:rsid w:val="00401BAA"/>
    <w:rsid w:val="00401EE1"/>
    <w:rsid w:val="00402321"/>
    <w:rsid w:val="004024EC"/>
    <w:rsid w:val="004025D5"/>
    <w:rsid w:val="00403C6B"/>
    <w:rsid w:val="00403E91"/>
    <w:rsid w:val="0040490E"/>
    <w:rsid w:val="004051B6"/>
    <w:rsid w:val="0040553E"/>
    <w:rsid w:val="00406025"/>
    <w:rsid w:val="00406352"/>
    <w:rsid w:val="0041104A"/>
    <w:rsid w:val="00412246"/>
    <w:rsid w:val="00412716"/>
    <w:rsid w:val="004134E4"/>
    <w:rsid w:val="004157FC"/>
    <w:rsid w:val="00415F0B"/>
    <w:rsid w:val="0041628A"/>
    <w:rsid w:val="00416A37"/>
    <w:rsid w:val="00416B9E"/>
    <w:rsid w:val="00420C7E"/>
    <w:rsid w:val="00422BD3"/>
    <w:rsid w:val="00424252"/>
    <w:rsid w:val="0042482B"/>
    <w:rsid w:val="00425443"/>
    <w:rsid w:val="00426625"/>
    <w:rsid w:val="00427E1F"/>
    <w:rsid w:val="0043090B"/>
    <w:rsid w:val="00432652"/>
    <w:rsid w:val="00432D95"/>
    <w:rsid w:val="00432EDB"/>
    <w:rsid w:val="004340A2"/>
    <w:rsid w:val="004360BD"/>
    <w:rsid w:val="00440963"/>
    <w:rsid w:val="0044376C"/>
    <w:rsid w:val="00443E4E"/>
    <w:rsid w:val="00444629"/>
    <w:rsid w:val="00444B48"/>
    <w:rsid w:val="00445ACD"/>
    <w:rsid w:val="00445E40"/>
    <w:rsid w:val="0044610F"/>
    <w:rsid w:val="0044734F"/>
    <w:rsid w:val="004515B8"/>
    <w:rsid w:val="00452F57"/>
    <w:rsid w:val="00452F8B"/>
    <w:rsid w:val="004530A0"/>
    <w:rsid w:val="00454987"/>
    <w:rsid w:val="004556FB"/>
    <w:rsid w:val="00455EEC"/>
    <w:rsid w:val="004575E9"/>
    <w:rsid w:val="00457B7D"/>
    <w:rsid w:val="00460BAE"/>
    <w:rsid w:val="00461CD4"/>
    <w:rsid w:val="0046281F"/>
    <w:rsid w:val="004634ED"/>
    <w:rsid w:val="00463DAB"/>
    <w:rsid w:val="004675CC"/>
    <w:rsid w:val="00470166"/>
    <w:rsid w:val="00470782"/>
    <w:rsid w:val="00470D41"/>
    <w:rsid w:val="00473325"/>
    <w:rsid w:val="004734DE"/>
    <w:rsid w:val="004737E2"/>
    <w:rsid w:val="004757C4"/>
    <w:rsid w:val="00476A4E"/>
    <w:rsid w:val="00476FE9"/>
    <w:rsid w:val="00480F5E"/>
    <w:rsid w:val="00481F28"/>
    <w:rsid w:val="00482158"/>
    <w:rsid w:val="004826BB"/>
    <w:rsid w:val="00482952"/>
    <w:rsid w:val="0048325B"/>
    <w:rsid w:val="004834F5"/>
    <w:rsid w:val="00483DAC"/>
    <w:rsid w:val="004840DB"/>
    <w:rsid w:val="00484644"/>
    <w:rsid w:val="0048549A"/>
    <w:rsid w:val="004858E4"/>
    <w:rsid w:val="004858FB"/>
    <w:rsid w:val="004863DD"/>
    <w:rsid w:val="00486CAF"/>
    <w:rsid w:val="00490BB2"/>
    <w:rsid w:val="004928D5"/>
    <w:rsid w:val="00497AEC"/>
    <w:rsid w:val="004A0033"/>
    <w:rsid w:val="004A0D54"/>
    <w:rsid w:val="004A12D2"/>
    <w:rsid w:val="004A13E3"/>
    <w:rsid w:val="004A1CCA"/>
    <w:rsid w:val="004A2D37"/>
    <w:rsid w:val="004A2E25"/>
    <w:rsid w:val="004A66E1"/>
    <w:rsid w:val="004A79E4"/>
    <w:rsid w:val="004B0673"/>
    <w:rsid w:val="004B0E06"/>
    <w:rsid w:val="004B0FBD"/>
    <w:rsid w:val="004B3027"/>
    <w:rsid w:val="004B42ED"/>
    <w:rsid w:val="004B4F31"/>
    <w:rsid w:val="004B535C"/>
    <w:rsid w:val="004B588F"/>
    <w:rsid w:val="004B5FC4"/>
    <w:rsid w:val="004B6086"/>
    <w:rsid w:val="004B613D"/>
    <w:rsid w:val="004B70FB"/>
    <w:rsid w:val="004B76BE"/>
    <w:rsid w:val="004C0E9D"/>
    <w:rsid w:val="004C1C55"/>
    <w:rsid w:val="004C27D8"/>
    <w:rsid w:val="004C2B9E"/>
    <w:rsid w:val="004C3164"/>
    <w:rsid w:val="004C4284"/>
    <w:rsid w:val="004C4649"/>
    <w:rsid w:val="004C5D29"/>
    <w:rsid w:val="004C71C9"/>
    <w:rsid w:val="004C761C"/>
    <w:rsid w:val="004D098E"/>
    <w:rsid w:val="004D1767"/>
    <w:rsid w:val="004D2024"/>
    <w:rsid w:val="004D2865"/>
    <w:rsid w:val="004D745C"/>
    <w:rsid w:val="004D79EC"/>
    <w:rsid w:val="004E03F5"/>
    <w:rsid w:val="004E0BD4"/>
    <w:rsid w:val="004E175C"/>
    <w:rsid w:val="004E45AE"/>
    <w:rsid w:val="004E4AF5"/>
    <w:rsid w:val="004E4E6B"/>
    <w:rsid w:val="004E4F6A"/>
    <w:rsid w:val="004E5C21"/>
    <w:rsid w:val="004E71C4"/>
    <w:rsid w:val="004E7864"/>
    <w:rsid w:val="004F0796"/>
    <w:rsid w:val="004F0CDA"/>
    <w:rsid w:val="004F2141"/>
    <w:rsid w:val="004F4CCA"/>
    <w:rsid w:val="005028CC"/>
    <w:rsid w:val="00503412"/>
    <w:rsid w:val="005034D3"/>
    <w:rsid w:val="00504B7E"/>
    <w:rsid w:val="00504F08"/>
    <w:rsid w:val="00505A65"/>
    <w:rsid w:val="0051193F"/>
    <w:rsid w:val="00512246"/>
    <w:rsid w:val="0051247D"/>
    <w:rsid w:val="005135F9"/>
    <w:rsid w:val="00514804"/>
    <w:rsid w:val="00516485"/>
    <w:rsid w:val="00516C2F"/>
    <w:rsid w:val="005208F7"/>
    <w:rsid w:val="00520A7A"/>
    <w:rsid w:val="005213DF"/>
    <w:rsid w:val="005222F4"/>
    <w:rsid w:val="00523034"/>
    <w:rsid w:val="00523D6D"/>
    <w:rsid w:val="0052400C"/>
    <w:rsid w:val="00525884"/>
    <w:rsid w:val="00525ABE"/>
    <w:rsid w:val="00525E8F"/>
    <w:rsid w:val="005308AE"/>
    <w:rsid w:val="00530BF4"/>
    <w:rsid w:val="005310C6"/>
    <w:rsid w:val="005316D2"/>
    <w:rsid w:val="0053201D"/>
    <w:rsid w:val="00532442"/>
    <w:rsid w:val="00532F99"/>
    <w:rsid w:val="00533388"/>
    <w:rsid w:val="0053388F"/>
    <w:rsid w:val="005349BE"/>
    <w:rsid w:val="0053523D"/>
    <w:rsid w:val="0053551C"/>
    <w:rsid w:val="005356A2"/>
    <w:rsid w:val="00537774"/>
    <w:rsid w:val="00537A97"/>
    <w:rsid w:val="00540F43"/>
    <w:rsid w:val="005427A0"/>
    <w:rsid w:val="00542DC0"/>
    <w:rsid w:val="00545C13"/>
    <w:rsid w:val="00550F3F"/>
    <w:rsid w:val="005529F2"/>
    <w:rsid w:val="00555D9B"/>
    <w:rsid w:val="005561AC"/>
    <w:rsid w:val="00557CA5"/>
    <w:rsid w:val="00557FB0"/>
    <w:rsid w:val="00560A21"/>
    <w:rsid w:val="00562D38"/>
    <w:rsid w:val="00562FE3"/>
    <w:rsid w:val="00563172"/>
    <w:rsid w:val="00563AB9"/>
    <w:rsid w:val="005657F9"/>
    <w:rsid w:val="00566AFB"/>
    <w:rsid w:val="005672A4"/>
    <w:rsid w:val="005707A7"/>
    <w:rsid w:val="00570FB1"/>
    <w:rsid w:val="005714E6"/>
    <w:rsid w:val="0057209E"/>
    <w:rsid w:val="00574F28"/>
    <w:rsid w:val="00576369"/>
    <w:rsid w:val="005763AC"/>
    <w:rsid w:val="00576F52"/>
    <w:rsid w:val="00580978"/>
    <w:rsid w:val="00580B25"/>
    <w:rsid w:val="00580DD3"/>
    <w:rsid w:val="00581CE6"/>
    <w:rsid w:val="00582460"/>
    <w:rsid w:val="00584538"/>
    <w:rsid w:val="00585236"/>
    <w:rsid w:val="005876DD"/>
    <w:rsid w:val="005877BC"/>
    <w:rsid w:val="00590914"/>
    <w:rsid w:val="00591AA9"/>
    <w:rsid w:val="00591B51"/>
    <w:rsid w:val="00594FD7"/>
    <w:rsid w:val="0059674B"/>
    <w:rsid w:val="0059696E"/>
    <w:rsid w:val="005A06B0"/>
    <w:rsid w:val="005A0706"/>
    <w:rsid w:val="005A151F"/>
    <w:rsid w:val="005A16E1"/>
    <w:rsid w:val="005A2DE4"/>
    <w:rsid w:val="005A322D"/>
    <w:rsid w:val="005A3326"/>
    <w:rsid w:val="005A36E5"/>
    <w:rsid w:val="005A3B2E"/>
    <w:rsid w:val="005A3C28"/>
    <w:rsid w:val="005A406E"/>
    <w:rsid w:val="005A56A6"/>
    <w:rsid w:val="005B0684"/>
    <w:rsid w:val="005B1226"/>
    <w:rsid w:val="005B12B6"/>
    <w:rsid w:val="005B1602"/>
    <w:rsid w:val="005B1741"/>
    <w:rsid w:val="005B2FD1"/>
    <w:rsid w:val="005B390B"/>
    <w:rsid w:val="005B4C0A"/>
    <w:rsid w:val="005B528E"/>
    <w:rsid w:val="005B5461"/>
    <w:rsid w:val="005B559A"/>
    <w:rsid w:val="005B6A5E"/>
    <w:rsid w:val="005C0B7A"/>
    <w:rsid w:val="005C0CBE"/>
    <w:rsid w:val="005C12ED"/>
    <w:rsid w:val="005C1AE2"/>
    <w:rsid w:val="005C2854"/>
    <w:rsid w:val="005C3138"/>
    <w:rsid w:val="005C35E8"/>
    <w:rsid w:val="005C36BC"/>
    <w:rsid w:val="005C4522"/>
    <w:rsid w:val="005C45DF"/>
    <w:rsid w:val="005C58B9"/>
    <w:rsid w:val="005C69FF"/>
    <w:rsid w:val="005C774A"/>
    <w:rsid w:val="005C7766"/>
    <w:rsid w:val="005C7F99"/>
    <w:rsid w:val="005D03A9"/>
    <w:rsid w:val="005D1786"/>
    <w:rsid w:val="005D2174"/>
    <w:rsid w:val="005D258A"/>
    <w:rsid w:val="005D30D6"/>
    <w:rsid w:val="005D353E"/>
    <w:rsid w:val="005D44BF"/>
    <w:rsid w:val="005D4AC7"/>
    <w:rsid w:val="005D5088"/>
    <w:rsid w:val="005D56C6"/>
    <w:rsid w:val="005D6664"/>
    <w:rsid w:val="005D67FC"/>
    <w:rsid w:val="005E00D8"/>
    <w:rsid w:val="005E03DF"/>
    <w:rsid w:val="005E077D"/>
    <w:rsid w:val="005E14BC"/>
    <w:rsid w:val="005E26A5"/>
    <w:rsid w:val="005E2A36"/>
    <w:rsid w:val="005E2B95"/>
    <w:rsid w:val="005E433C"/>
    <w:rsid w:val="005E4E75"/>
    <w:rsid w:val="005E59A2"/>
    <w:rsid w:val="005E5FEE"/>
    <w:rsid w:val="005F1178"/>
    <w:rsid w:val="005F2409"/>
    <w:rsid w:val="005F3F36"/>
    <w:rsid w:val="005F52A7"/>
    <w:rsid w:val="005F548B"/>
    <w:rsid w:val="005F5CCA"/>
    <w:rsid w:val="005F6BD1"/>
    <w:rsid w:val="006003FD"/>
    <w:rsid w:val="00600BC1"/>
    <w:rsid w:val="00600D80"/>
    <w:rsid w:val="006036FB"/>
    <w:rsid w:val="006048E2"/>
    <w:rsid w:val="0060578F"/>
    <w:rsid w:val="00605C91"/>
    <w:rsid w:val="00606968"/>
    <w:rsid w:val="00606A42"/>
    <w:rsid w:val="00606E0D"/>
    <w:rsid w:val="00607E17"/>
    <w:rsid w:val="00610632"/>
    <w:rsid w:val="00610B23"/>
    <w:rsid w:val="0061165B"/>
    <w:rsid w:val="00611DB7"/>
    <w:rsid w:val="0061399E"/>
    <w:rsid w:val="00614EE0"/>
    <w:rsid w:val="00616960"/>
    <w:rsid w:val="00616D34"/>
    <w:rsid w:val="00616E8E"/>
    <w:rsid w:val="00620449"/>
    <w:rsid w:val="006217C0"/>
    <w:rsid w:val="006222C1"/>
    <w:rsid w:val="006240A1"/>
    <w:rsid w:val="0062473C"/>
    <w:rsid w:val="0062498C"/>
    <w:rsid w:val="00625ABB"/>
    <w:rsid w:val="00625D5D"/>
    <w:rsid w:val="00625DD9"/>
    <w:rsid w:val="00626692"/>
    <w:rsid w:val="00627603"/>
    <w:rsid w:val="00630E14"/>
    <w:rsid w:val="00631A22"/>
    <w:rsid w:val="00632098"/>
    <w:rsid w:val="006322B3"/>
    <w:rsid w:val="00633C83"/>
    <w:rsid w:val="00635389"/>
    <w:rsid w:val="006353C4"/>
    <w:rsid w:val="006355DA"/>
    <w:rsid w:val="00635984"/>
    <w:rsid w:val="006361BD"/>
    <w:rsid w:val="00636A27"/>
    <w:rsid w:val="00636D49"/>
    <w:rsid w:val="00636E14"/>
    <w:rsid w:val="00636E90"/>
    <w:rsid w:val="00636FF5"/>
    <w:rsid w:val="006375B7"/>
    <w:rsid w:val="006378DD"/>
    <w:rsid w:val="00640BEC"/>
    <w:rsid w:val="00640DBC"/>
    <w:rsid w:val="00641E38"/>
    <w:rsid w:val="00641EC8"/>
    <w:rsid w:val="00643188"/>
    <w:rsid w:val="0064477C"/>
    <w:rsid w:val="006455B1"/>
    <w:rsid w:val="00645700"/>
    <w:rsid w:val="00646607"/>
    <w:rsid w:val="00647514"/>
    <w:rsid w:val="00647681"/>
    <w:rsid w:val="00647C14"/>
    <w:rsid w:val="00650784"/>
    <w:rsid w:val="00652086"/>
    <w:rsid w:val="006520ED"/>
    <w:rsid w:val="00652BF2"/>
    <w:rsid w:val="00653039"/>
    <w:rsid w:val="00653342"/>
    <w:rsid w:val="00654982"/>
    <w:rsid w:val="006550E0"/>
    <w:rsid w:val="006556A7"/>
    <w:rsid w:val="00656B84"/>
    <w:rsid w:val="00657A11"/>
    <w:rsid w:val="00660133"/>
    <w:rsid w:val="0066021D"/>
    <w:rsid w:val="006644D5"/>
    <w:rsid w:val="00670480"/>
    <w:rsid w:val="0067158D"/>
    <w:rsid w:val="0067281E"/>
    <w:rsid w:val="006730EC"/>
    <w:rsid w:val="00673FE8"/>
    <w:rsid w:val="0067466B"/>
    <w:rsid w:val="00674841"/>
    <w:rsid w:val="00675109"/>
    <w:rsid w:val="0067616C"/>
    <w:rsid w:val="00680797"/>
    <w:rsid w:val="00680FD3"/>
    <w:rsid w:val="00681348"/>
    <w:rsid w:val="00681FCB"/>
    <w:rsid w:val="0068223F"/>
    <w:rsid w:val="006827B6"/>
    <w:rsid w:val="00682EAB"/>
    <w:rsid w:val="00685678"/>
    <w:rsid w:val="006864B6"/>
    <w:rsid w:val="006878B9"/>
    <w:rsid w:val="00687C50"/>
    <w:rsid w:val="0069028C"/>
    <w:rsid w:val="006902D0"/>
    <w:rsid w:val="00692690"/>
    <w:rsid w:val="00692A9A"/>
    <w:rsid w:val="00694842"/>
    <w:rsid w:val="00695A57"/>
    <w:rsid w:val="0069639A"/>
    <w:rsid w:val="006976EE"/>
    <w:rsid w:val="006A0783"/>
    <w:rsid w:val="006A0940"/>
    <w:rsid w:val="006A2987"/>
    <w:rsid w:val="006A2EBE"/>
    <w:rsid w:val="006A5F6C"/>
    <w:rsid w:val="006A6C20"/>
    <w:rsid w:val="006A7619"/>
    <w:rsid w:val="006B0320"/>
    <w:rsid w:val="006B0EBE"/>
    <w:rsid w:val="006B2018"/>
    <w:rsid w:val="006B30A1"/>
    <w:rsid w:val="006B438C"/>
    <w:rsid w:val="006B67CF"/>
    <w:rsid w:val="006B6E79"/>
    <w:rsid w:val="006B731D"/>
    <w:rsid w:val="006B7F7E"/>
    <w:rsid w:val="006C06B5"/>
    <w:rsid w:val="006C390F"/>
    <w:rsid w:val="006C4495"/>
    <w:rsid w:val="006C5FD6"/>
    <w:rsid w:val="006D0378"/>
    <w:rsid w:val="006D1A81"/>
    <w:rsid w:val="006D36F8"/>
    <w:rsid w:val="006D4377"/>
    <w:rsid w:val="006D4C38"/>
    <w:rsid w:val="006D60E2"/>
    <w:rsid w:val="006D6AE6"/>
    <w:rsid w:val="006D6B15"/>
    <w:rsid w:val="006E0399"/>
    <w:rsid w:val="006E0684"/>
    <w:rsid w:val="006E0D53"/>
    <w:rsid w:val="006E0E98"/>
    <w:rsid w:val="006E0FB0"/>
    <w:rsid w:val="006E2559"/>
    <w:rsid w:val="006E3B9E"/>
    <w:rsid w:val="006E5283"/>
    <w:rsid w:val="006E53BA"/>
    <w:rsid w:val="006E719B"/>
    <w:rsid w:val="006F2569"/>
    <w:rsid w:val="006F3896"/>
    <w:rsid w:val="006F56B2"/>
    <w:rsid w:val="006F61EB"/>
    <w:rsid w:val="006F63A2"/>
    <w:rsid w:val="006F76AE"/>
    <w:rsid w:val="006F7786"/>
    <w:rsid w:val="007005CA"/>
    <w:rsid w:val="007026EF"/>
    <w:rsid w:val="007028FE"/>
    <w:rsid w:val="00703FD7"/>
    <w:rsid w:val="00704B5D"/>
    <w:rsid w:val="0070578B"/>
    <w:rsid w:val="00711B12"/>
    <w:rsid w:val="00712798"/>
    <w:rsid w:val="007127B3"/>
    <w:rsid w:val="007138C0"/>
    <w:rsid w:val="00715B22"/>
    <w:rsid w:val="00717187"/>
    <w:rsid w:val="0072043E"/>
    <w:rsid w:val="007209F1"/>
    <w:rsid w:val="00721976"/>
    <w:rsid w:val="00721B26"/>
    <w:rsid w:val="007258BA"/>
    <w:rsid w:val="0073037E"/>
    <w:rsid w:val="00731701"/>
    <w:rsid w:val="00731AB6"/>
    <w:rsid w:val="007323C2"/>
    <w:rsid w:val="007326C6"/>
    <w:rsid w:val="00732FF6"/>
    <w:rsid w:val="0073636D"/>
    <w:rsid w:val="0073666A"/>
    <w:rsid w:val="00737A26"/>
    <w:rsid w:val="0074194E"/>
    <w:rsid w:val="007427B0"/>
    <w:rsid w:val="007430AA"/>
    <w:rsid w:val="007434E1"/>
    <w:rsid w:val="00744082"/>
    <w:rsid w:val="007443B6"/>
    <w:rsid w:val="00744FC4"/>
    <w:rsid w:val="00745370"/>
    <w:rsid w:val="0074664E"/>
    <w:rsid w:val="00746D58"/>
    <w:rsid w:val="007471FA"/>
    <w:rsid w:val="007476FC"/>
    <w:rsid w:val="00747DA6"/>
    <w:rsid w:val="007514F8"/>
    <w:rsid w:val="007524B4"/>
    <w:rsid w:val="00754220"/>
    <w:rsid w:val="0075519B"/>
    <w:rsid w:val="007553E4"/>
    <w:rsid w:val="007574DE"/>
    <w:rsid w:val="00757D4A"/>
    <w:rsid w:val="00760193"/>
    <w:rsid w:val="00762794"/>
    <w:rsid w:val="00763546"/>
    <w:rsid w:val="00764156"/>
    <w:rsid w:val="0076422B"/>
    <w:rsid w:val="00764656"/>
    <w:rsid w:val="0076514E"/>
    <w:rsid w:val="007654D2"/>
    <w:rsid w:val="00766951"/>
    <w:rsid w:val="00766E38"/>
    <w:rsid w:val="00766EED"/>
    <w:rsid w:val="0076724D"/>
    <w:rsid w:val="0077015C"/>
    <w:rsid w:val="007719B2"/>
    <w:rsid w:val="00774512"/>
    <w:rsid w:val="00775865"/>
    <w:rsid w:val="00775ABD"/>
    <w:rsid w:val="007762C0"/>
    <w:rsid w:val="00777ADC"/>
    <w:rsid w:val="00780FFE"/>
    <w:rsid w:val="00781FD8"/>
    <w:rsid w:val="00782476"/>
    <w:rsid w:val="00782962"/>
    <w:rsid w:val="00782FE6"/>
    <w:rsid w:val="007847EE"/>
    <w:rsid w:val="007868BF"/>
    <w:rsid w:val="0079036D"/>
    <w:rsid w:val="00790FF4"/>
    <w:rsid w:val="007912A0"/>
    <w:rsid w:val="0079191A"/>
    <w:rsid w:val="00791F2B"/>
    <w:rsid w:val="0079260C"/>
    <w:rsid w:val="00793E66"/>
    <w:rsid w:val="00794387"/>
    <w:rsid w:val="00795146"/>
    <w:rsid w:val="0079594E"/>
    <w:rsid w:val="00796F9C"/>
    <w:rsid w:val="007972CE"/>
    <w:rsid w:val="007976E7"/>
    <w:rsid w:val="00797FFB"/>
    <w:rsid w:val="007A0D5F"/>
    <w:rsid w:val="007A1747"/>
    <w:rsid w:val="007A2E3D"/>
    <w:rsid w:val="007A2E40"/>
    <w:rsid w:val="007A3124"/>
    <w:rsid w:val="007A36A3"/>
    <w:rsid w:val="007A36FA"/>
    <w:rsid w:val="007A439E"/>
    <w:rsid w:val="007A5701"/>
    <w:rsid w:val="007A57BB"/>
    <w:rsid w:val="007A5E3A"/>
    <w:rsid w:val="007A6654"/>
    <w:rsid w:val="007A67CC"/>
    <w:rsid w:val="007A758A"/>
    <w:rsid w:val="007A7EDC"/>
    <w:rsid w:val="007B0A16"/>
    <w:rsid w:val="007B1438"/>
    <w:rsid w:val="007B1B24"/>
    <w:rsid w:val="007B2709"/>
    <w:rsid w:val="007B2879"/>
    <w:rsid w:val="007B2A29"/>
    <w:rsid w:val="007B2EFB"/>
    <w:rsid w:val="007B3604"/>
    <w:rsid w:val="007B42DF"/>
    <w:rsid w:val="007B4322"/>
    <w:rsid w:val="007B4B1B"/>
    <w:rsid w:val="007B4CF6"/>
    <w:rsid w:val="007B5A0C"/>
    <w:rsid w:val="007B60D0"/>
    <w:rsid w:val="007B6B38"/>
    <w:rsid w:val="007B74F5"/>
    <w:rsid w:val="007B7C12"/>
    <w:rsid w:val="007B7DD4"/>
    <w:rsid w:val="007C051E"/>
    <w:rsid w:val="007C0E1C"/>
    <w:rsid w:val="007C0F05"/>
    <w:rsid w:val="007C2A1D"/>
    <w:rsid w:val="007C2F4A"/>
    <w:rsid w:val="007C4660"/>
    <w:rsid w:val="007C46C9"/>
    <w:rsid w:val="007C47C1"/>
    <w:rsid w:val="007C59AB"/>
    <w:rsid w:val="007C5C6D"/>
    <w:rsid w:val="007C646F"/>
    <w:rsid w:val="007C6F21"/>
    <w:rsid w:val="007C7325"/>
    <w:rsid w:val="007D066B"/>
    <w:rsid w:val="007D28FE"/>
    <w:rsid w:val="007D3909"/>
    <w:rsid w:val="007D42B0"/>
    <w:rsid w:val="007D5FE3"/>
    <w:rsid w:val="007D6624"/>
    <w:rsid w:val="007D707B"/>
    <w:rsid w:val="007D72F7"/>
    <w:rsid w:val="007D797E"/>
    <w:rsid w:val="007E015D"/>
    <w:rsid w:val="007E076B"/>
    <w:rsid w:val="007E1284"/>
    <w:rsid w:val="007E1D15"/>
    <w:rsid w:val="007E2EF5"/>
    <w:rsid w:val="007E37E1"/>
    <w:rsid w:val="007E60A4"/>
    <w:rsid w:val="007F1E54"/>
    <w:rsid w:val="007F45C9"/>
    <w:rsid w:val="007F592C"/>
    <w:rsid w:val="007F5EE2"/>
    <w:rsid w:val="007F6A57"/>
    <w:rsid w:val="00803131"/>
    <w:rsid w:val="0080394A"/>
    <w:rsid w:val="00804649"/>
    <w:rsid w:val="00804C09"/>
    <w:rsid w:val="00804CD1"/>
    <w:rsid w:val="008055E7"/>
    <w:rsid w:val="00805888"/>
    <w:rsid w:val="00805ACA"/>
    <w:rsid w:val="00805CDA"/>
    <w:rsid w:val="00806032"/>
    <w:rsid w:val="008067F7"/>
    <w:rsid w:val="00806D3C"/>
    <w:rsid w:val="008074F9"/>
    <w:rsid w:val="0081105B"/>
    <w:rsid w:val="0081165E"/>
    <w:rsid w:val="008116C0"/>
    <w:rsid w:val="00812101"/>
    <w:rsid w:val="00812422"/>
    <w:rsid w:val="00812CFD"/>
    <w:rsid w:val="00820007"/>
    <w:rsid w:val="00820703"/>
    <w:rsid w:val="00824159"/>
    <w:rsid w:val="00824735"/>
    <w:rsid w:val="00824BB6"/>
    <w:rsid w:val="00824EC0"/>
    <w:rsid w:val="0082676F"/>
    <w:rsid w:val="00827126"/>
    <w:rsid w:val="0083065F"/>
    <w:rsid w:val="008307B7"/>
    <w:rsid w:val="00830ED4"/>
    <w:rsid w:val="00831760"/>
    <w:rsid w:val="00832524"/>
    <w:rsid w:val="0083346F"/>
    <w:rsid w:val="00835C3C"/>
    <w:rsid w:val="00835CD3"/>
    <w:rsid w:val="00835F45"/>
    <w:rsid w:val="0083689B"/>
    <w:rsid w:val="00837677"/>
    <w:rsid w:val="0084321C"/>
    <w:rsid w:val="00844796"/>
    <w:rsid w:val="0084538B"/>
    <w:rsid w:val="0084609E"/>
    <w:rsid w:val="008472A9"/>
    <w:rsid w:val="00847928"/>
    <w:rsid w:val="0084793B"/>
    <w:rsid w:val="008501B1"/>
    <w:rsid w:val="00851676"/>
    <w:rsid w:val="008516D8"/>
    <w:rsid w:val="00853360"/>
    <w:rsid w:val="00853CCC"/>
    <w:rsid w:val="00854EC0"/>
    <w:rsid w:val="00856A4E"/>
    <w:rsid w:val="00856BB9"/>
    <w:rsid w:val="008574BD"/>
    <w:rsid w:val="0085781E"/>
    <w:rsid w:val="0086076B"/>
    <w:rsid w:val="00860A4D"/>
    <w:rsid w:val="0086213E"/>
    <w:rsid w:val="00863244"/>
    <w:rsid w:val="00864023"/>
    <w:rsid w:val="00864294"/>
    <w:rsid w:val="00864DBA"/>
    <w:rsid w:val="00865130"/>
    <w:rsid w:val="0086678D"/>
    <w:rsid w:val="00866EF4"/>
    <w:rsid w:val="008671EE"/>
    <w:rsid w:val="00870808"/>
    <w:rsid w:val="00870ECD"/>
    <w:rsid w:val="00872191"/>
    <w:rsid w:val="00872BE7"/>
    <w:rsid w:val="00873331"/>
    <w:rsid w:val="0087336A"/>
    <w:rsid w:val="00874345"/>
    <w:rsid w:val="00874982"/>
    <w:rsid w:val="00874AFB"/>
    <w:rsid w:val="008750C9"/>
    <w:rsid w:val="00875A17"/>
    <w:rsid w:val="008762C1"/>
    <w:rsid w:val="00876A90"/>
    <w:rsid w:val="00877F06"/>
    <w:rsid w:val="00877F27"/>
    <w:rsid w:val="0088288A"/>
    <w:rsid w:val="0088339B"/>
    <w:rsid w:val="00883E44"/>
    <w:rsid w:val="008846A2"/>
    <w:rsid w:val="00885EAB"/>
    <w:rsid w:val="0088608A"/>
    <w:rsid w:val="008866F0"/>
    <w:rsid w:val="0088762E"/>
    <w:rsid w:val="00887923"/>
    <w:rsid w:val="00887E97"/>
    <w:rsid w:val="00890843"/>
    <w:rsid w:val="00890BC4"/>
    <w:rsid w:val="00890E2D"/>
    <w:rsid w:val="008912B4"/>
    <w:rsid w:val="00891FAC"/>
    <w:rsid w:val="00892460"/>
    <w:rsid w:val="00892865"/>
    <w:rsid w:val="00894679"/>
    <w:rsid w:val="008950E7"/>
    <w:rsid w:val="00895D89"/>
    <w:rsid w:val="00895EA8"/>
    <w:rsid w:val="00895FAF"/>
    <w:rsid w:val="00897065"/>
    <w:rsid w:val="008972FB"/>
    <w:rsid w:val="008A03C1"/>
    <w:rsid w:val="008A3B33"/>
    <w:rsid w:val="008A4010"/>
    <w:rsid w:val="008A4047"/>
    <w:rsid w:val="008A53FD"/>
    <w:rsid w:val="008A6091"/>
    <w:rsid w:val="008A609E"/>
    <w:rsid w:val="008A7E33"/>
    <w:rsid w:val="008B09EA"/>
    <w:rsid w:val="008B1B9E"/>
    <w:rsid w:val="008B302B"/>
    <w:rsid w:val="008B349F"/>
    <w:rsid w:val="008B42C0"/>
    <w:rsid w:val="008B5C39"/>
    <w:rsid w:val="008B627D"/>
    <w:rsid w:val="008B6552"/>
    <w:rsid w:val="008B7664"/>
    <w:rsid w:val="008B7876"/>
    <w:rsid w:val="008B7A64"/>
    <w:rsid w:val="008B7E64"/>
    <w:rsid w:val="008C0BE2"/>
    <w:rsid w:val="008C193A"/>
    <w:rsid w:val="008C25EA"/>
    <w:rsid w:val="008C2F1B"/>
    <w:rsid w:val="008C671C"/>
    <w:rsid w:val="008C6BF2"/>
    <w:rsid w:val="008C6F89"/>
    <w:rsid w:val="008C7176"/>
    <w:rsid w:val="008D0D1F"/>
    <w:rsid w:val="008D4790"/>
    <w:rsid w:val="008D5D3D"/>
    <w:rsid w:val="008D6581"/>
    <w:rsid w:val="008D6C26"/>
    <w:rsid w:val="008D777D"/>
    <w:rsid w:val="008E01BF"/>
    <w:rsid w:val="008E2170"/>
    <w:rsid w:val="008E3079"/>
    <w:rsid w:val="008E38DE"/>
    <w:rsid w:val="008E3AA7"/>
    <w:rsid w:val="008E43D0"/>
    <w:rsid w:val="008E463A"/>
    <w:rsid w:val="008E473C"/>
    <w:rsid w:val="008E4AD7"/>
    <w:rsid w:val="008E6076"/>
    <w:rsid w:val="008E62D9"/>
    <w:rsid w:val="008E734D"/>
    <w:rsid w:val="008F06C9"/>
    <w:rsid w:val="008F0C5D"/>
    <w:rsid w:val="008F202A"/>
    <w:rsid w:val="008F75EC"/>
    <w:rsid w:val="0090162E"/>
    <w:rsid w:val="00902873"/>
    <w:rsid w:val="00902E07"/>
    <w:rsid w:val="00902F91"/>
    <w:rsid w:val="0090441C"/>
    <w:rsid w:val="009066B7"/>
    <w:rsid w:val="009077BE"/>
    <w:rsid w:val="0091072C"/>
    <w:rsid w:val="00910861"/>
    <w:rsid w:val="00910D7A"/>
    <w:rsid w:val="00911D3A"/>
    <w:rsid w:val="00911EE1"/>
    <w:rsid w:val="00915909"/>
    <w:rsid w:val="0091653A"/>
    <w:rsid w:val="00920008"/>
    <w:rsid w:val="00920587"/>
    <w:rsid w:val="00920782"/>
    <w:rsid w:val="00920811"/>
    <w:rsid w:val="00920EF3"/>
    <w:rsid w:val="00923D61"/>
    <w:rsid w:val="0092442C"/>
    <w:rsid w:val="00926EEE"/>
    <w:rsid w:val="00930D62"/>
    <w:rsid w:val="00931745"/>
    <w:rsid w:val="00933588"/>
    <w:rsid w:val="009336BE"/>
    <w:rsid w:val="00933EE8"/>
    <w:rsid w:val="00934123"/>
    <w:rsid w:val="0093503D"/>
    <w:rsid w:val="0093584F"/>
    <w:rsid w:val="00935EFA"/>
    <w:rsid w:val="00936DC4"/>
    <w:rsid w:val="0093702F"/>
    <w:rsid w:val="00937D52"/>
    <w:rsid w:val="00937E2E"/>
    <w:rsid w:val="00941279"/>
    <w:rsid w:val="0094212E"/>
    <w:rsid w:val="00944270"/>
    <w:rsid w:val="00946952"/>
    <w:rsid w:val="009469C5"/>
    <w:rsid w:val="0094776C"/>
    <w:rsid w:val="00950496"/>
    <w:rsid w:val="0095252A"/>
    <w:rsid w:val="009528A6"/>
    <w:rsid w:val="00953E50"/>
    <w:rsid w:val="00954A51"/>
    <w:rsid w:val="00956D44"/>
    <w:rsid w:val="00960B77"/>
    <w:rsid w:val="00963662"/>
    <w:rsid w:val="0096398E"/>
    <w:rsid w:val="009645FE"/>
    <w:rsid w:val="009651EC"/>
    <w:rsid w:val="0096527B"/>
    <w:rsid w:val="00965934"/>
    <w:rsid w:val="0096694F"/>
    <w:rsid w:val="00970803"/>
    <w:rsid w:val="0097212F"/>
    <w:rsid w:val="00972287"/>
    <w:rsid w:val="00973A90"/>
    <w:rsid w:val="0097457A"/>
    <w:rsid w:val="00975121"/>
    <w:rsid w:val="0097531C"/>
    <w:rsid w:val="00976571"/>
    <w:rsid w:val="00977659"/>
    <w:rsid w:val="009806A9"/>
    <w:rsid w:val="00980C1C"/>
    <w:rsid w:val="009810D5"/>
    <w:rsid w:val="00982752"/>
    <w:rsid w:val="00982E2B"/>
    <w:rsid w:val="00983B0A"/>
    <w:rsid w:val="00985D63"/>
    <w:rsid w:val="00985DFD"/>
    <w:rsid w:val="00986B99"/>
    <w:rsid w:val="00987D2E"/>
    <w:rsid w:val="00990EAC"/>
    <w:rsid w:val="009916BF"/>
    <w:rsid w:val="009916D1"/>
    <w:rsid w:val="00992BA2"/>
    <w:rsid w:val="00993E46"/>
    <w:rsid w:val="00995819"/>
    <w:rsid w:val="00995D7D"/>
    <w:rsid w:val="009966AC"/>
    <w:rsid w:val="009973C7"/>
    <w:rsid w:val="009A02C0"/>
    <w:rsid w:val="009A0C36"/>
    <w:rsid w:val="009A0D12"/>
    <w:rsid w:val="009A303A"/>
    <w:rsid w:val="009A36DB"/>
    <w:rsid w:val="009A540D"/>
    <w:rsid w:val="009A5AF5"/>
    <w:rsid w:val="009A5F5A"/>
    <w:rsid w:val="009A6659"/>
    <w:rsid w:val="009A6823"/>
    <w:rsid w:val="009A6B93"/>
    <w:rsid w:val="009B136D"/>
    <w:rsid w:val="009B17B0"/>
    <w:rsid w:val="009B1BF0"/>
    <w:rsid w:val="009B2F08"/>
    <w:rsid w:val="009B396F"/>
    <w:rsid w:val="009B4691"/>
    <w:rsid w:val="009B4C6D"/>
    <w:rsid w:val="009B5633"/>
    <w:rsid w:val="009B627F"/>
    <w:rsid w:val="009B651B"/>
    <w:rsid w:val="009B6A15"/>
    <w:rsid w:val="009B6B2B"/>
    <w:rsid w:val="009B7393"/>
    <w:rsid w:val="009C2143"/>
    <w:rsid w:val="009C28DC"/>
    <w:rsid w:val="009C294D"/>
    <w:rsid w:val="009C34D2"/>
    <w:rsid w:val="009C463F"/>
    <w:rsid w:val="009C4E43"/>
    <w:rsid w:val="009C79C2"/>
    <w:rsid w:val="009D1697"/>
    <w:rsid w:val="009D23C5"/>
    <w:rsid w:val="009D2548"/>
    <w:rsid w:val="009D254B"/>
    <w:rsid w:val="009D2727"/>
    <w:rsid w:val="009D3833"/>
    <w:rsid w:val="009D620C"/>
    <w:rsid w:val="009D62C9"/>
    <w:rsid w:val="009D7AC9"/>
    <w:rsid w:val="009D7F14"/>
    <w:rsid w:val="009E1288"/>
    <w:rsid w:val="009E1BB8"/>
    <w:rsid w:val="009E1C5F"/>
    <w:rsid w:val="009E214F"/>
    <w:rsid w:val="009E408E"/>
    <w:rsid w:val="009E59BB"/>
    <w:rsid w:val="009E6AE2"/>
    <w:rsid w:val="009E6AE5"/>
    <w:rsid w:val="009E6C00"/>
    <w:rsid w:val="009E7394"/>
    <w:rsid w:val="009F090D"/>
    <w:rsid w:val="009F0F32"/>
    <w:rsid w:val="009F2077"/>
    <w:rsid w:val="009F2305"/>
    <w:rsid w:val="009F2D5D"/>
    <w:rsid w:val="009F2E5A"/>
    <w:rsid w:val="009F2F6A"/>
    <w:rsid w:val="009F2FC8"/>
    <w:rsid w:val="009F775A"/>
    <w:rsid w:val="009F7CEB"/>
    <w:rsid w:val="00A00C70"/>
    <w:rsid w:val="00A00E62"/>
    <w:rsid w:val="00A01470"/>
    <w:rsid w:val="00A064E2"/>
    <w:rsid w:val="00A07084"/>
    <w:rsid w:val="00A071B0"/>
    <w:rsid w:val="00A07454"/>
    <w:rsid w:val="00A11C2C"/>
    <w:rsid w:val="00A121BF"/>
    <w:rsid w:val="00A12A43"/>
    <w:rsid w:val="00A14657"/>
    <w:rsid w:val="00A15D5C"/>
    <w:rsid w:val="00A174A1"/>
    <w:rsid w:val="00A17770"/>
    <w:rsid w:val="00A21C78"/>
    <w:rsid w:val="00A221ED"/>
    <w:rsid w:val="00A22DFB"/>
    <w:rsid w:val="00A24616"/>
    <w:rsid w:val="00A260F7"/>
    <w:rsid w:val="00A26F14"/>
    <w:rsid w:val="00A275BC"/>
    <w:rsid w:val="00A306F4"/>
    <w:rsid w:val="00A31F98"/>
    <w:rsid w:val="00A32942"/>
    <w:rsid w:val="00A3295C"/>
    <w:rsid w:val="00A342EB"/>
    <w:rsid w:val="00A4078F"/>
    <w:rsid w:val="00A40BE0"/>
    <w:rsid w:val="00A40E5B"/>
    <w:rsid w:val="00A43B52"/>
    <w:rsid w:val="00A44479"/>
    <w:rsid w:val="00A45180"/>
    <w:rsid w:val="00A459BA"/>
    <w:rsid w:val="00A45BDE"/>
    <w:rsid w:val="00A45C31"/>
    <w:rsid w:val="00A45F6C"/>
    <w:rsid w:val="00A4611F"/>
    <w:rsid w:val="00A467B7"/>
    <w:rsid w:val="00A468FA"/>
    <w:rsid w:val="00A472C2"/>
    <w:rsid w:val="00A5054E"/>
    <w:rsid w:val="00A505BF"/>
    <w:rsid w:val="00A51970"/>
    <w:rsid w:val="00A53111"/>
    <w:rsid w:val="00A5376D"/>
    <w:rsid w:val="00A54038"/>
    <w:rsid w:val="00A54BE7"/>
    <w:rsid w:val="00A556F3"/>
    <w:rsid w:val="00A5575E"/>
    <w:rsid w:val="00A60992"/>
    <w:rsid w:val="00A61876"/>
    <w:rsid w:val="00A61AC6"/>
    <w:rsid w:val="00A63C95"/>
    <w:rsid w:val="00A664EB"/>
    <w:rsid w:val="00A66F8D"/>
    <w:rsid w:val="00A70DD3"/>
    <w:rsid w:val="00A713E3"/>
    <w:rsid w:val="00A717C3"/>
    <w:rsid w:val="00A71E7A"/>
    <w:rsid w:val="00A72836"/>
    <w:rsid w:val="00A72FB6"/>
    <w:rsid w:val="00A73374"/>
    <w:rsid w:val="00A73606"/>
    <w:rsid w:val="00A757CF"/>
    <w:rsid w:val="00A766EC"/>
    <w:rsid w:val="00A76F4F"/>
    <w:rsid w:val="00A7758C"/>
    <w:rsid w:val="00A776F7"/>
    <w:rsid w:val="00A779F3"/>
    <w:rsid w:val="00A807E6"/>
    <w:rsid w:val="00A835F3"/>
    <w:rsid w:val="00A83EB3"/>
    <w:rsid w:val="00A844E2"/>
    <w:rsid w:val="00A8594C"/>
    <w:rsid w:val="00A86A3C"/>
    <w:rsid w:val="00A90427"/>
    <w:rsid w:val="00A91D0F"/>
    <w:rsid w:val="00A93E18"/>
    <w:rsid w:val="00A95612"/>
    <w:rsid w:val="00A968B6"/>
    <w:rsid w:val="00A96A5F"/>
    <w:rsid w:val="00A979B3"/>
    <w:rsid w:val="00AA02FC"/>
    <w:rsid w:val="00AA157F"/>
    <w:rsid w:val="00AA1917"/>
    <w:rsid w:val="00AA3282"/>
    <w:rsid w:val="00AA3D21"/>
    <w:rsid w:val="00AA3E18"/>
    <w:rsid w:val="00AA492B"/>
    <w:rsid w:val="00AA6236"/>
    <w:rsid w:val="00AA683E"/>
    <w:rsid w:val="00AA7426"/>
    <w:rsid w:val="00AB29A8"/>
    <w:rsid w:val="00AB47D3"/>
    <w:rsid w:val="00AB507F"/>
    <w:rsid w:val="00AB5F10"/>
    <w:rsid w:val="00AB6646"/>
    <w:rsid w:val="00AB6736"/>
    <w:rsid w:val="00AB6779"/>
    <w:rsid w:val="00AB765B"/>
    <w:rsid w:val="00AC07A0"/>
    <w:rsid w:val="00AC096B"/>
    <w:rsid w:val="00AC21C1"/>
    <w:rsid w:val="00AC32BA"/>
    <w:rsid w:val="00AC37CF"/>
    <w:rsid w:val="00AC3815"/>
    <w:rsid w:val="00AC40C9"/>
    <w:rsid w:val="00AC4B29"/>
    <w:rsid w:val="00AC4E39"/>
    <w:rsid w:val="00AC5A7E"/>
    <w:rsid w:val="00AC72F9"/>
    <w:rsid w:val="00AD17E9"/>
    <w:rsid w:val="00AD1811"/>
    <w:rsid w:val="00AD181B"/>
    <w:rsid w:val="00AD2031"/>
    <w:rsid w:val="00AD4E72"/>
    <w:rsid w:val="00AD5E1B"/>
    <w:rsid w:val="00AD6A5E"/>
    <w:rsid w:val="00AE08B9"/>
    <w:rsid w:val="00AE0B4A"/>
    <w:rsid w:val="00AE0E4F"/>
    <w:rsid w:val="00AE331B"/>
    <w:rsid w:val="00AE3585"/>
    <w:rsid w:val="00AE44E4"/>
    <w:rsid w:val="00AE450B"/>
    <w:rsid w:val="00AE4A1D"/>
    <w:rsid w:val="00AE5120"/>
    <w:rsid w:val="00AE6BF5"/>
    <w:rsid w:val="00AE6D51"/>
    <w:rsid w:val="00AE774B"/>
    <w:rsid w:val="00AE7A0D"/>
    <w:rsid w:val="00AF04B0"/>
    <w:rsid w:val="00AF10DA"/>
    <w:rsid w:val="00AF111B"/>
    <w:rsid w:val="00AF1208"/>
    <w:rsid w:val="00AF239B"/>
    <w:rsid w:val="00AF3257"/>
    <w:rsid w:val="00AF3CA2"/>
    <w:rsid w:val="00AF50C5"/>
    <w:rsid w:val="00AF571A"/>
    <w:rsid w:val="00AF57EB"/>
    <w:rsid w:val="00AF7D83"/>
    <w:rsid w:val="00B00C82"/>
    <w:rsid w:val="00B01669"/>
    <w:rsid w:val="00B03AA4"/>
    <w:rsid w:val="00B03E5E"/>
    <w:rsid w:val="00B045A4"/>
    <w:rsid w:val="00B049CA"/>
    <w:rsid w:val="00B04FFA"/>
    <w:rsid w:val="00B07104"/>
    <w:rsid w:val="00B07A31"/>
    <w:rsid w:val="00B07EFB"/>
    <w:rsid w:val="00B10ACB"/>
    <w:rsid w:val="00B10EFF"/>
    <w:rsid w:val="00B11250"/>
    <w:rsid w:val="00B12F27"/>
    <w:rsid w:val="00B131F8"/>
    <w:rsid w:val="00B13D91"/>
    <w:rsid w:val="00B14789"/>
    <w:rsid w:val="00B14966"/>
    <w:rsid w:val="00B1508F"/>
    <w:rsid w:val="00B1552B"/>
    <w:rsid w:val="00B172FE"/>
    <w:rsid w:val="00B2003C"/>
    <w:rsid w:val="00B2167A"/>
    <w:rsid w:val="00B21CC5"/>
    <w:rsid w:val="00B226FF"/>
    <w:rsid w:val="00B240AC"/>
    <w:rsid w:val="00B240EE"/>
    <w:rsid w:val="00B24462"/>
    <w:rsid w:val="00B2463D"/>
    <w:rsid w:val="00B24A61"/>
    <w:rsid w:val="00B25DDC"/>
    <w:rsid w:val="00B2637B"/>
    <w:rsid w:val="00B26944"/>
    <w:rsid w:val="00B27420"/>
    <w:rsid w:val="00B303B6"/>
    <w:rsid w:val="00B31039"/>
    <w:rsid w:val="00B331EA"/>
    <w:rsid w:val="00B33E12"/>
    <w:rsid w:val="00B34378"/>
    <w:rsid w:val="00B349CD"/>
    <w:rsid w:val="00B34B2E"/>
    <w:rsid w:val="00B34D06"/>
    <w:rsid w:val="00B3689D"/>
    <w:rsid w:val="00B37546"/>
    <w:rsid w:val="00B3760B"/>
    <w:rsid w:val="00B40073"/>
    <w:rsid w:val="00B405BA"/>
    <w:rsid w:val="00B4135B"/>
    <w:rsid w:val="00B431F7"/>
    <w:rsid w:val="00B440D7"/>
    <w:rsid w:val="00B4439C"/>
    <w:rsid w:val="00B506C4"/>
    <w:rsid w:val="00B50816"/>
    <w:rsid w:val="00B50AC9"/>
    <w:rsid w:val="00B5115B"/>
    <w:rsid w:val="00B524A5"/>
    <w:rsid w:val="00B52B04"/>
    <w:rsid w:val="00B52F5B"/>
    <w:rsid w:val="00B5335E"/>
    <w:rsid w:val="00B53427"/>
    <w:rsid w:val="00B55841"/>
    <w:rsid w:val="00B570C8"/>
    <w:rsid w:val="00B57210"/>
    <w:rsid w:val="00B57AF7"/>
    <w:rsid w:val="00B60C04"/>
    <w:rsid w:val="00B61F05"/>
    <w:rsid w:val="00B625F8"/>
    <w:rsid w:val="00B63051"/>
    <w:rsid w:val="00B63A6A"/>
    <w:rsid w:val="00B63BC4"/>
    <w:rsid w:val="00B63F51"/>
    <w:rsid w:val="00B6621C"/>
    <w:rsid w:val="00B66344"/>
    <w:rsid w:val="00B66485"/>
    <w:rsid w:val="00B67419"/>
    <w:rsid w:val="00B7013E"/>
    <w:rsid w:val="00B70211"/>
    <w:rsid w:val="00B71106"/>
    <w:rsid w:val="00B722B7"/>
    <w:rsid w:val="00B722EA"/>
    <w:rsid w:val="00B737AF"/>
    <w:rsid w:val="00B73CF7"/>
    <w:rsid w:val="00B776E0"/>
    <w:rsid w:val="00B77829"/>
    <w:rsid w:val="00B821BF"/>
    <w:rsid w:val="00B821CC"/>
    <w:rsid w:val="00B8248D"/>
    <w:rsid w:val="00B8278C"/>
    <w:rsid w:val="00B839B9"/>
    <w:rsid w:val="00B849D5"/>
    <w:rsid w:val="00B84BE5"/>
    <w:rsid w:val="00B85465"/>
    <w:rsid w:val="00B85D1F"/>
    <w:rsid w:val="00B86129"/>
    <w:rsid w:val="00B863B4"/>
    <w:rsid w:val="00B906AC"/>
    <w:rsid w:val="00B90A01"/>
    <w:rsid w:val="00B9180B"/>
    <w:rsid w:val="00B91FAD"/>
    <w:rsid w:val="00B945AD"/>
    <w:rsid w:val="00B946F9"/>
    <w:rsid w:val="00B94ADD"/>
    <w:rsid w:val="00B94EAF"/>
    <w:rsid w:val="00B95E63"/>
    <w:rsid w:val="00B963F2"/>
    <w:rsid w:val="00B968EE"/>
    <w:rsid w:val="00BA012F"/>
    <w:rsid w:val="00BA05BC"/>
    <w:rsid w:val="00BA0EA4"/>
    <w:rsid w:val="00BA24B0"/>
    <w:rsid w:val="00BA25CF"/>
    <w:rsid w:val="00BA4390"/>
    <w:rsid w:val="00BA5D38"/>
    <w:rsid w:val="00BB0691"/>
    <w:rsid w:val="00BB0C0E"/>
    <w:rsid w:val="00BB0C77"/>
    <w:rsid w:val="00BB1EE2"/>
    <w:rsid w:val="00BB3B8C"/>
    <w:rsid w:val="00BB4710"/>
    <w:rsid w:val="00BB5B26"/>
    <w:rsid w:val="00BB5C41"/>
    <w:rsid w:val="00BC0620"/>
    <w:rsid w:val="00BC0B32"/>
    <w:rsid w:val="00BC1454"/>
    <w:rsid w:val="00BC18AF"/>
    <w:rsid w:val="00BC2E57"/>
    <w:rsid w:val="00BC30B5"/>
    <w:rsid w:val="00BC564A"/>
    <w:rsid w:val="00BC7AF0"/>
    <w:rsid w:val="00BD2A0B"/>
    <w:rsid w:val="00BD2F8B"/>
    <w:rsid w:val="00BD3FBC"/>
    <w:rsid w:val="00BD4F35"/>
    <w:rsid w:val="00BD53CA"/>
    <w:rsid w:val="00BD6402"/>
    <w:rsid w:val="00BD64D6"/>
    <w:rsid w:val="00BD746F"/>
    <w:rsid w:val="00BD7E3E"/>
    <w:rsid w:val="00BE043D"/>
    <w:rsid w:val="00BE1565"/>
    <w:rsid w:val="00BE1BD3"/>
    <w:rsid w:val="00BE2320"/>
    <w:rsid w:val="00BE4C07"/>
    <w:rsid w:val="00BE4DB8"/>
    <w:rsid w:val="00BE7855"/>
    <w:rsid w:val="00BF2AC2"/>
    <w:rsid w:val="00BF304E"/>
    <w:rsid w:val="00C02B24"/>
    <w:rsid w:val="00C02D65"/>
    <w:rsid w:val="00C0408B"/>
    <w:rsid w:val="00C05007"/>
    <w:rsid w:val="00C104EC"/>
    <w:rsid w:val="00C10FEE"/>
    <w:rsid w:val="00C134CB"/>
    <w:rsid w:val="00C15992"/>
    <w:rsid w:val="00C15CAF"/>
    <w:rsid w:val="00C16200"/>
    <w:rsid w:val="00C164FE"/>
    <w:rsid w:val="00C20E0C"/>
    <w:rsid w:val="00C21C80"/>
    <w:rsid w:val="00C232D1"/>
    <w:rsid w:val="00C2361D"/>
    <w:rsid w:val="00C2387E"/>
    <w:rsid w:val="00C244BB"/>
    <w:rsid w:val="00C265F6"/>
    <w:rsid w:val="00C26AE8"/>
    <w:rsid w:val="00C279B7"/>
    <w:rsid w:val="00C31917"/>
    <w:rsid w:val="00C3390F"/>
    <w:rsid w:val="00C341B7"/>
    <w:rsid w:val="00C365D8"/>
    <w:rsid w:val="00C36A5E"/>
    <w:rsid w:val="00C37AE8"/>
    <w:rsid w:val="00C37E50"/>
    <w:rsid w:val="00C37F50"/>
    <w:rsid w:val="00C40207"/>
    <w:rsid w:val="00C40D5E"/>
    <w:rsid w:val="00C412CB"/>
    <w:rsid w:val="00C41CDA"/>
    <w:rsid w:val="00C4292A"/>
    <w:rsid w:val="00C42B8C"/>
    <w:rsid w:val="00C449BC"/>
    <w:rsid w:val="00C47E0E"/>
    <w:rsid w:val="00C5014E"/>
    <w:rsid w:val="00C50321"/>
    <w:rsid w:val="00C51B22"/>
    <w:rsid w:val="00C51BF4"/>
    <w:rsid w:val="00C52FB6"/>
    <w:rsid w:val="00C538D5"/>
    <w:rsid w:val="00C5756B"/>
    <w:rsid w:val="00C57612"/>
    <w:rsid w:val="00C57E77"/>
    <w:rsid w:val="00C6264A"/>
    <w:rsid w:val="00C62789"/>
    <w:rsid w:val="00C63B51"/>
    <w:rsid w:val="00C64F34"/>
    <w:rsid w:val="00C65634"/>
    <w:rsid w:val="00C65CB4"/>
    <w:rsid w:val="00C664D6"/>
    <w:rsid w:val="00C6706B"/>
    <w:rsid w:val="00C67712"/>
    <w:rsid w:val="00C70DF3"/>
    <w:rsid w:val="00C73797"/>
    <w:rsid w:val="00C750BA"/>
    <w:rsid w:val="00C758C4"/>
    <w:rsid w:val="00C760E2"/>
    <w:rsid w:val="00C77891"/>
    <w:rsid w:val="00C81181"/>
    <w:rsid w:val="00C81376"/>
    <w:rsid w:val="00C83C81"/>
    <w:rsid w:val="00C83CED"/>
    <w:rsid w:val="00C84317"/>
    <w:rsid w:val="00C84E91"/>
    <w:rsid w:val="00C85141"/>
    <w:rsid w:val="00C904B8"/>
    <w:rsid w:val="00C90BC6"/>
    <w:rsid w:val="00C9365C"/>
    <w:rsid w:val="00C94134"/>
    <w:rsid w:val="00C953B5"/>
    <w:rsid w:val="00C96D61"/>
    <w:rsid w:val="00C97AB1"/>
    <w:rsid w:val="00CA067D"/>
    <w:rsid w:val="00CA0E5F"/>
    <w:rsid w:val="00CA1604"/>
    <w:rsid w:val="00CA1EA6"/>
    <w:rsid w:val="00CA291B"/>
    <w:rsid w:val="00CA33EE"/>
    <w:rsid w:val="00CA51E7"/>
    <w:rsid w:val="00CA55D2"/>
    <w:rsid w:val="00CA57F6"/>
    <w:rsid w:val="00CA6235"/>
    <w:rsid w:val="00CA76AE"/>
    <w:rsid w:val="00CB0FC9"/>
    <w:rsid w:val="00CB1998"/>
    <w:rsid w:val="00CB28EC"/>
    <w:rsid w:val="00CB2C23"/>
    <w:rsid w:val="00CB30E5"/>
    <w:rsid w:val="00CB3495"/>
    <w:rsid w:val="00CB3AD1"/>
    <w:rsid w:val="00CB57AD"/>
    <w:rsid w:val="00CB57E3"/>
    <w:rsid w:val="00CB69A7"/>
    <w:rsid w:val="00CB790D"/>
    <w:rsid w:val="00CB7A41"/>
    <w:rsid w:val="00CC0914"/>
    <w:rsid w:val="00CC0EA6"/>
    <w:rsid w:val="00CC1968"/>
    <w:rsid w:val="00CC21DB"/>
    <w:rsid w:val="00CC2952"/>
    <w:rsid w:val="00CC311A"/>
    <w:rsid w:val="00CC3B8C"/>
    <w:rsid w:val="00CC4D99"/>
    <w:rsid w:val="00CC5297"/>
    <w:rsid w:val="00CC57A7"/>
    <w:rsid w:val="00CC5E1D"/>
    <w:rsid w:val="00CC60AF"/>
    <w:rsid w:val="00CC6D10"/>
    <w:rsid w:val="00CC6D92"/>
    <w:rsid w:val="00CC6EDA"/>
    <w:rsid w:val="00CD0C36"/>
    <w:rsid w:val="00CD0F44"/>
    <w:rsid w:val="00CD1271"/>
    <w:rsid w:val="00CD146B"/>
    <w:rsid w:val="00CD1A80"/>
    <w:rsid w:val="00CD2EB4"/>
    <w:rsid w:val="00CD342A"/>
    <w:rsid w:val="00CD4355"/>
    <w:rsid w:val="00CD63E3"/>
    <w:rsid w:val="00CE0C4A"/>
    <w:rsid w:val="00CE2C85"/>
    <w:rsid w:val="00CE2CFA"/>
    <w:rsid w:val="00CE350D"/>
    <w:rsid w:val="00CE3AAA"/>
    <w:rsid w:val="00CE3C73"/>
    <w:rsid w:val="00CE6301"/>
    <w:rsid w:val="00CF0299"/>
    <w:rsid w:val="00CF12A8"/>
    <w:rsid w:val="00CF3843"/>
    <w:rsid w:val="00CF4B50"/>
    <w:rsid w:val="00CF52F7"/>
    <w:rsid w:val="00CF5357"/>
    <w:rsid w:val="00CF5409"/>
    <w:rsid w:val="00CF56C7"/>
    <w:rsid w:val="00CF5B25"/>
    <w:rsid w:val="00CF63C1"/>
    <w:rsid w:val="00CF6E82"/>
    <w:rsid w:val="00CF7198"/>
    <w:rsid w:val="00CF72C6"/>
    <w:rsid w:val="00D00919"/>
    <w:rsid w:val="00D03104"/>
    <w:rsid w:val="00D03B8E"/>
    <w:rsid w:val="00D03CB9"/>
    <w:rsid w:val="00D03D48"/>
    <w:rsid w:val="00D04A55"/>
    <w:rsid w:val="00D07B93"/>
    <w:rsid w:val="00D10BE8"/>
    <w:rsid w:val="00D12DE5"/>
    <w:rsid w:val="00D135FA"/>
    <w:rsid w:val="00D13DF4"/>
    <w:rsid w:val="00D148D3"/>
    <w:rsid w:val="00D14A47"/>
    <w:rsid w:val="00D14E00"/>
    <w:rsid w:val="00D15E8E"/>
    <w:rsid w:val="00D203F7"/>
    <w:rsid w:val="00D20A3C"/>
    <w:rsid w:val="00D21BBE"/>
    <w:rsid w:val="00D21C26"/>
    <w:rsid w:val="00D21C68"/>
    <w:rsid w:val="00D21D84"/>
    <w:rsid w:val="00D232DE"/>
    <w:rsid w:val="00D244D3"/>
    <w:rsid w:val="00D254D6"/>
    <w:rsid w:val="00D27D00"/>
    <w:rsid w:val="00D30327"/>
    <w:rsid w:val="00D3060F"/>
    <w:rsid w:val="00D30E88"/>
    <w:rsid w:val="00D3114B"/>
    <w:rsid w:val="00D31572"/>
    <w:rsid w:val="00D317A9"/>
    <w:rsid w:val="00D32609"/>
    <w:rsid w:val="00D35669"/>
    <w:rsid w:val="00D35A43"/>
    <w:rsid w:val="00D362C2"/>
    <w:rsid w:val="00D4000D"/>
    <w:rsid w:val="00D401DB"/>
    <w:rsid w:val="00D4094D"/>
    <w:rsid w:val="00D41C03"/>
    <w:rsid w:val="00D41F7D"/>
    <w:rsid w:val="00D43A75"/>
    <w:rsid w:val="00D44BCC"/>
    <w:rsid w:val="00D45375"/>
    <w:rsid w:val="00D46065"/>
    <w:rsid w:val="00D473EA"/>
    <w:rsid w:val="00D47D56"/>
    <w:rsid w:val="00D5092C"/>
    <w:rsid w:val="00D51261"/>
    <w:rsid w:val="00D51B1E"/>
    <w:rsid w:val="00D51D22"/>
    <w:rsid w:val="00D532A7"/>
    <w:rsid w:val="00D5400B"/>
    <w:rsid w:val="00D5457A"/>
    <w:rsid w:val="00D54987"/>
    <w:rsid w:val="00D55F3B"/>
    <w:rsid w:val="00D57B2F"/>
    <w:rsid w:val="00D6095B"/>
    <w:rsid w:val="00D66F31"/>
    <w:rsid w:val="00D670A2"/>
    <w:rsid w:val="00D701CC"/>
    <w:rsid w:val="00D70211"/>
    <w:rsid w:val="00D707B7"/>
    <w:rsid w:val="00D70D12"/>
    <w:rsid w:val="00D71100"/>
    <w:rsid w:val="00D723DB"/>
    <w:rsid w:val="00D74545"/>
    <w:rsid w:val="00D74F5F"/>
    <w:rsid w:val="00D75643"/>
    <w:rsid w:val="00D75C5D"/>
    <w:rsid w:val="00D76541"/>
    <w:rsid w:val="00D769E1"/>
    <w:rsid w:val="00D801BE"/>
    <w:rsid w:val="00D812D4"/>
    <w:rsid w:val="00D8261B"/>
    <w:rsid w:val="00D82706"/>
    <w:rsid w:val="00D83A16"/>
    <w:rsid w:val="00D84363"/>
    <w:rsid w:val="00D859DE"/>
    <w:rsid w:val="00D878EF"/>
    <w:rsid w:val="00D87B93"/>
    <w:rsid w:val="00D9031A"/>
    <w:rsid w:val="00D92BEC"/>
    <w:rsid w:val="00D93403"/>
    <w:rsid w:val="00D93915"/>
    <w:rsid w:val="00D93D65"/>
    <w:rsid w:val="00D95C02"/>
    <w:rsid w:val="00D95CBF"/>
    <w:rsid w:val="00D976D7"/>
    <w:rsid w:val="00D977B9"/>
    <w:rsid w:val="00D97E54"/>
    <w:rsid w:val="00D97F51"/>
    <w:rsid w:val="00DA068C"/>
    <w:rsid w:val="00DA10D7"/>
    <w:rsid w:val="00DA1FD0"/>
    <w:rsid w:val="00DA2A2C"/>
    <w:rsid w:val="00DA39D9"/>
    <w:rsid w:val="00DA4CA5"/>
    <w:rsid w:val="00DA5DEA"/>
    <w:rsid w:val="00DA6C93"/>
    <w:rsid w:val="00DA78C4"/>
    <w:rsid w:val="00DB0CE8"/>
    <w:rsid w:val="00DB2DA4"/>
    <w:rsid w:val="00DB3683"/>
    <w:rsid w:val="00DB371D"/>
    <w:rsid w:val="00DB3AF9"/>
    <w:rsid w:val="00DB3DBD"/>
    <w:rsid w:val="00DB3F18"/>
    <w:rsid w:val="00DB420E"/>
    <w:rsid w:val="00DB5E94"/>
    <w:rsid w:val="00DB64A5"/>
    <w:rsid w:val="00DB6647"/>
    <w:rsid w:val="00DC050F"/>
    <w:rsid w:val="00DC1511"/>
    <w:rsid w:val="00DC1FE2"/>
    <w:rsid w:val="00DC2490"/>
    <w:rsid w:val="00DC2759"/>
    <w:rsid w:val="00DC2A88"/>
    <w:rsid w:val="00DC373D"/>
    <w:rsid w:val="00DC41FC"/>
    <w:rsid w:val="00DC6100"/>
    <w:rsid w:val="00DC69E0"/>
    <w:rsid w:val="00DC6C9A"/>
    <w:rsid w:val="00DC6DB9"/>
    <w:rsid w:val="00DD1931"/>
    <w:rsid w:val="00DD19D3"/>
    <w:rsid w:val="00DD231D"/>
    <w:rsid w:val="00DD45D0"/>
    <w:rsid w:val="00DD4BF4"/>
    <w:rsid w:val="00DD5347"/>
    <w:rsid w:val="00DD64C8"/>
    <w:rsid w:val="00DD6949"/>
    <w:rsid w:val="00DE04C3"/>
    <w:rsid w:val="00DE0C56"/>
    <w:rsid w:val="00DE0E11"/>
    <w:rsid w:val="00DE292B"/>
    <w:rsid w:val="00DE3F80"/>
    <w:rsid w:val="00DE4008"/>
    <w:rsid w:val="00DE4571"/>
    <w:rsid w:val="00DE5C89"/>
    <w:rsid w:val="00DF1163"/>
    <w:rsid w:val="00DF2552"/>
    <w:rsid w:val="00DF50ED"/>
    <w:rsid w:val="00DF6171"/>
    <w:rsid w:val="00DF6D68"/>
    <w:rsid w:val="00DF72C0"/>
    <w:rsid w:val="00E002D1"/>
    <w:rsid w:val="00E016FF"/>
    <w:rsid w:val="00E02229"/>
    <w:rsid w:val="00E027D3"/>
    <w:rsid w:val="00E02AF3"/>
    <w:rsid w:val="00E032BD"/>
    <w:rsid w:val="00E04B7B"/>
    <w:rsid w:val="00E0607C"/>
    <w:rsid w:val="00E066C2"/>
    <w:rsid w:val="00E072A5"/>
    <w:rsid w:val="00E12C1C"/>
    <w:rsid w:val="00E12FC9"/>
    <w:rsid w:val="00E1414F"/>
    <w:rsid w:val="00E14431"/>
    <w:rsid w:val="00E14736"/>
    <w:rsid w:val="00E15D7E"/>
    <w:rsid w:val="00E1716E"/>
    <w:rsid w:val="00E1758D"/>
    <w:rsid w:val="00E2129E"/>
    <w:rsid w:val="00E216AD"/>
    <w:rsid w:val="00E2270F"/>
    <w:rsid w:val="00E22C4A"/>
    <w:rsid w:val="00E237FA"/>
    <w:rsid w:val="00E24A33"/>
    <w:rsid w:val="00E2536D"/>
    <w:rsid w:val="00E25579"/>
    <w:rsid w:val="00E26321"/>
    <w:rsid w:val="00E26D61"/>
    <w:rsid w:val="00E270D7"/>
    <w:rsid w:val="00E30B2F"/>
    <w:rsid w:val="00E30C0D"/>
    <w:rsid w:val="00E312C4"/>
    <w:rsid w:val="00E31C97"/>
    <w:rsid w:val="00E32A98"/>
    <w:rsid w:val="00E33B77"/>
    <w:rsid w:val="00E35450"/>
    <w:rsid w:val="00E35F74"/>
    <w:rsid w:val="00E37226"/>
    <w:rsid w:val="00E37871"/>
    <w:rsid w:val="00E37F15"/>
    <w:rsid w:val="00E4073D"/>
    <w:rsid w:val="00E41DF9"/>
    <w:rsid w:val="00E42305"/>
    <w:rsid w:val="00E42960"/>
    <w:rsid w:val="00E443FE"/>
    <w:rsid w:val="00E45EB3"/>
    <w:rsid w:val="00E463A7"/>
    <w:rsid w:val="00E46DE2"/>
    <w:rsid w:val="00E50E94"/>
    <w:rsid w:val="00E5377C"/>
    <w:rsid w:val="00E539A7"/>
    <w:rsid w:val="00E548DB"/>
    <w:rsid w:val="00E5558B"/>
    <w:rsid w:val="00E560E7"/>
    <w:rsid w:val="00E5770A"/>
    <w:rsid w:val="00E60F06"/>
    <w:rsid w:val="00E617FF"/>
    <w:rsid w:val="00E63E1C"/>
    <w:rsid w:val="00E6722E"/>
    <w:rsid w:val="00E6766E"/>
    <w:rsid w:val="00E700F7"/>
    <w:rsid w:val="00E701DE"/>
    <w:rsid w:val="00E705D8"/>
    <w:rsid w:val="00E711BE"/>
    <w:rsid w:val="00E71401"/>
    <w:rsid w:val="00E714C0"/>
    <w:rsid w:val="00E72114"/>
    <w:rsid w:val="00E73054"/>
    <w:rsid w:val="00E756CC"/>
    <w:rsid w:val="00E757AF"/>
    <w:rsid w:val="00E76A13"/>
    <w:rsid w:val="00E807F3"/>
    <w:rsid w:val="00E8105E"/>
    <w:rsid w:val="00E811C3"/>
    <w:rsid w:val="00E819BD"/>
    <w:rsid w:val="00E81F54"/>
    <w:rsid w:val="00E82160"/>
    <w:rsid w:val="00E84600"/>
    <w:rsid w:val="00E84B37"/>
    <w:rsid w:val="00E85BEF"/>
    <w:rsid w:val="00E8767B"/>
    <w:rsid w:val="00E90568"/>
    <w:rsid w:val="00E9111D"/>
    <w:rsid w:val="00E92095"/>
    <w:rsid w:val="00E92E61"/>
    <w:rsid w:val="00E935B7"/>
    <w:rsid w:val="00E9377B"/>
    <w:rsid w:val="00E93F2F"/>
    <w:rsid w:val="00EA0003"/>
    <w:rsid w:val="00EA0D5F"/>
    <w:rsid w:val="00EA1C19"/>
    <w:rsid w:val="00EA241F"/>
    <w:rsid w:val="00EA3520"/>
    <w:rsid w:val="00EA3F71"/>
    <w:rsid w:val="00EA486E"/>
    <w:rsid w:val="00EA5E2A"/>
    <w:rsid w:val="00EA6B49"/>
    <w:rsid w:val="00EB0429"/>
    <w:rsid w:val="00EB15B8"/>
    <w:rsid w:val="00EB1B9C"/>
    <w:rsid w:val="00EB1C2D"/>
    <w:rsid w:val="00EB1DCC"/>
    <w:rsid w:val="00EB244E"/>
    <w:rsid w:val="00EB29E9"/>
    <w:rsid w:val="00EB421A"/>
    <w:rsid w:val="00EB43F9"/>
    <w:rsid w:val="00EB4F64"/>
    <w:rsid w:val="00EB50DC"/>
    <w:rsid w:val="00EB5679"/>
    <w:rsid w:val="00EB61E7"/>
    <w:rsid w:val="00EB6869"/>
    <w:rsid w:val="00EB6F0F"/>
    <w:rsid w:val="00EB730B"/>
    <w:rsid w:val="00EB7999"/>
    <w:rsid w:val="00EC1B6C"/>
    <w:rsid w:val="00EC2003"/>
    <w:rsid w:val="00EC25E6"/>
    <w:rsid w:val="00EC2D78"/>
    <w:rsid w:val="00EC2E9A"/>
    <w:rsid w:val="00EC41FA"/>
    <w:rsid w:val="00EC5E75"/>
    <w:rsid w:val="00EC64FD"/>
    <w:rsid w:val="00EC6D51"/>
    <w:rsid w:val="00EC6DFD"/>
    <w:rsid w:val="00EC7367"/>
    <w:rsid w:val="00ED0AB0"/>
    <w:rsid w:val="00ED0AEB"/>
    <w:rsid w:val="00ED1425"/>
    <w:rsid w:val="00ED1B83"/>
    <w:rsid w:val="00ED211B"/>
    <w:rsid w:val="00ED2826"/>
    <w:rsid w:val="00ED2FD6"/>
    <w:rsid w:val="00ED3AA7"/>
    <w:rsid w:val="00ED51AB"/>
    <w:rsid w:val="00ED6D63"/>
    <w:rsid w:val="00ED6EE8"/>
    <w:rsid w:val="00ED6F92"/>
    <w:rsid w:val="00ED7294"/>
    <w:rsid w:val="00ED7D0F"/>
    <w:rsid w:val="00EE05D0"/>
    <w:rsid w:val="00EE0A6F"/>
    <w:rsid w:val="00EE128F"/>
    <w:rsid w:val="00EE227B"/>
    <w:rsid w:val="00EE2361"/>
    <w:rsid w:val="00EE35FD"/>
    <w:rsid w:val="00EE5862"/>
    <w:rsid w:val="00EE78B3"/>
    <w:rsid w:val="00EF08C3"/>
    <w:rsid w:val="00EF16DC"/>
    <w:rsid w:val="00EF1B26"/>
    <w:rsid w:val="00EF1E2D"/>
    <w:rsid w:val="00EF287F"/>
    <w:rsid w:val="00EF36EE"/>
    <w:rsid w:val="00EF4A06"/>
    <w:rsid w:val="00EF5843"/>
    <w:rsid w:val="00EF5B11"/>
    <w:rsid w:val="00EF67A0"/>
    <w:rsid w:val="00F013AF"/>
    <w:rsid w:val="00F03769"/>
    <w:rsid w:val="00F039E0"/>
    <w:rsid w:val="00F0589A"/>
    <w:rsid w:val="00F05ED9"/>
    <w:rsid w:val="00F05F45"/>
    <w:rsid w:val="00F06064"/>
    <w:rsid w:val="00F10E38"/>
    <w:rsid w:val="00F11DCB"/>
    <w:rsid w:val="00F12A92"/>
    <w:rsid w:val="00F14079"/>
    <w:rsid w:val="00F146E4"/>
    <w:rsid w:val="00F1488B"/>
    <w:rsid w:val="00F158C3"/>
    <w:rsid w:val="00F15EC6"/>
    <w:rsid w:val="00F16D4D"/>
    <w:rsid w:val="00F17543"/>
    <w:rsid w:val="00F201B2"/>
    <w:rsid w:val="00F229E7"/>
    <w:rsid w:val="00F249A4"/>
    <w:rsid w:val="00F25E16"/>
    <w:rsid w:val="00F271CC"/>
    <w:rsid w:val="00F272A1"/>
    <w:rsid w:val="00F3021E"/>
    <w:rsid w:val="00F31EF1"/>
    <w:rsid w:val="00F34536"/>
    <w:rsid w:val="00F371C7"/>
    <w:rsid w:val="00F4154C"/>
    <w:rsid w:val="00F43389"/>
    <w:rsid w:val="00F46F52"/>
    <w:rsid w:val="00F47E75"/>
    <w:rsid w:val="00F500EC"/>
    <w:rsid w:val="00F5014C"/>
    <w:rsid w:val="00F51A29"/>
    <w:rsid w:val="00F523C7"/>
    <w:rsid w:val="00F526A3"/>
    <w:rsid w:val="00F52710"/>
    <w:rsid w:val="00F52EE3"/>
    <w:rsid w:val="00F54E41"/>
    <w:rsid w:val="00F55242"/>
    <w:rsid w:val="00F55579"/>
    <w:rsid w:val="00F55E11"/>
    <w:rsid w:val="00F56D8D"/>
    <w:rsid w:val="00F57467"/>
    <w:rsid w:val="00F579D6"/>
    <w:rsid w:val="00F60283"/>
    <w:rsid w:val="00F60DF0"/>
    <w:rsid w:val="00F613FC"/>
    <w:rsid w:val="00F62A4C"/>
    <w:rsid w:val="00F649AC"/>
    <w:rsid w:val="00F66DA3"/>
    <w:rsid w:val="00F67DBF"/>
    <w:rsid w:val="00F701FF"/>
    <w:rsid w:val="00F70F9D"/>
    <w:rsid w:val="00F710DC"/>
    <w:rsid w:val="00F71891"/>
    <w:rsid w:val="00F72053"/>
    <w:rsid w:val="00F72ACD"/>
    <w:rsid w:val="00F72B18"/>
    <w:rsid w:val="00F72E09"/>
    <w:rsid w:val="00F738D6"/>
    <w:rsid w:val="00F74F65"/>
    <w:rsid w:val="00F75837"/>
    <w:rsid w:val="00F759CC"/>
    <w:rsid w:val="00F767C5"/>
    <w:rsid w:val="00F773B6"/>
    <w:rsid w:val="00F806FE"/>
    <w:rsid w:val="00F82077"/>
    <w:rsid w:val="00F82CB5"/>
    <w:rsid w:val="00F83346"/>
    <w:rsid w:val="00F84455"/>
    <w:rsid w:val="00F878B2"/>
    <w:rsid w:val="00F87E35"/>
    <w:rsid w:val="00F87EE9"/>
    <w:rsid w:val="00F90681"/>
    <w:rsid w:val="00F91AFD"/>
    <w:rsid w:val="00F926B7"/>
    <w:rsid w:val="00F93434"/>
    <w:rsid w:val="00F93924"/>
    <w:rsid w:val="00F93F68"/>
    <w:rsid w:val="00F95A0C"/>
    <w:rsid w:val="00F97A76"/>
    <w:rsid w:val="00FA3BEA"/>
    <w:rsid w:val="00FA4A4C"/>
    <w:rsid w:val="00FA4AAA"/>
    <w:rsid w:val="00FA5002"/>
    <w:rsid w:val="00FA59BA"/>
    <w:rsid w:val="00FB06B2"/>
    <w:rsid w:val="00FB2A01"/>
    <w:rsid w:val="00FB67E9"/>
    <w:rsid w:val="00FB6AFF"/>
    <w:rsid w:val="00FB6D87"/>
    <w:rsid w:val="00FB6FDD"/>
    <w:rsid w:val="00FB740B"/>
    <w:rsid w:val="00FB7D89"/>
    <w:rsid w:val="00FB7F61"/>
    <w:rsid w:val="00FC07B8"/>
    <w:rsid w:val="00FC110C"/>
    <w:rsid w:val="00FC1127"/>
    <w:rsid w:val="00FC2288"/>
    <w:rsid w:val="00FC24CA"/>
    <w:rsid w:val="00FC278A"/>
    <w:rsid w:val="00FC3297"/>
    <w:rsid w:val="00FC39E5"/>
    <w:rsid w:val="00FC3CA0"/>
    <w:rsid w:val="00FC415A"/>
    <w:rsid w:val="00FC4A2E"/>
    <w:rsid w:val="00FC6DAA"/>
    <w:rsid w:val="00FD17AE"/>
    <w:rsid w:val="00FD1CB6"/>
    <w:rsid w:val="00FD228C"/>
    <w:rsid w:val="00FD257C"/>
    <w:rsid w:val="00FD2CC2"/>
    <w:rsid w:val="00FD36A5"/>
    <w:rsid w:val="00FD431D"/>
    <w:rsid w:val="00FD4863"/>
    <w:rsid w:val="00FD49C0"/>
    <w:rsid w:val="00FD5641"/>
    <w:rsid w:val="00FD5833"/>
    <w:rsid w:val="00FD6342"/>
    <w:rsid w:val="00FD7AC8"/>
    <w:rsid w:val="00FE045B"/>
    <w:rsid w:val="00FE0AA0"/>
    <w:rsid w:val="00FE26D8"/>
    <w:rsid w:val="00FE35D6"/>
    <w:rsid w:val="00FE386A"/>
    <w:rsid w:val="00FE542D"/>
    <w:rsid w:val="00FE64B4"/>
    <w:rsid w:val="00FE6647"/>
    <w:rsid w:val="00FE6B82"/>
    <w:rsid w:val="00FE76B4"/>
    <w:rsid w:val="00FE785B"/>
    <w:rsid w:val="00FE7B4B"/>
    <w:rsid w:val="00FF02E3"/>
    <w:rsid w:val="00FF0AB5"/>
    <w:rsid w:val="00FF2525"/>
    <w:rsid w:val="00FF2C2E"/>
    <w:rsid w:val="00FF3E35"/>
    <w:rsid w:val="00FF4557"/>
    <w:rsid w:val="00FF4EC3"/>
    <w:rsid w:val="00FF51A7"/>
    <w:rsid w:val="00FF7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3CCB1C"/>
  <w15:chartTrackingRefBased/>
  <w15:docId w15:val="{EDCE9D26-C95C-4D5D-A0C5-4FD8E231D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E14"/>
  </w:style>
  <w:style w:type="paragraph" w:styleId="Heading1">
    <w:name w:val="heading 1"/>
    <w:basedOn w:val="Normal"/>
    <w:next w:val="Normal"/>
    <w:link w:val="Heading1Char"/>
    <w:uiPriority w:val="9"/>
    <w:qFormat/>
    <w:rsid w:val="00630E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39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317A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0E14"/>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630E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03399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E386A"/>
    <w:pPr>
      <w:outlineLvl w:val="9"/>
    </w:pPr>
    <w:rPr>
      <w:lang w:val="en-US"/>
    </w:rPr>
  </w:style>
  <w:style w:type="character" w:customStyle="1" w:styleId="Heading3Char">
    <w:name w:val="Heading 3 Char"/>
    <w:basedOn w:val="DefaultParagraphFont"/>
    <w:link w:val="Heading3"/>
    <w:uiPriority w:val="9"/>
    <w:rsid w:val="00D317A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347D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421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212E"/>
  </w:style>
  <w:style w:type="paragraph" w:styleId="Footer">
    <w:name w:val="footer"/>
    <w:basedOn w:val="Normal"/>
    <w:link w:val="FooterChar"/>
    <w:uiPriority w:val="99"/>
    <w:unhideWhenUsed/>
    <w:rsid w:val="009421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212E"/>
  </w:style>
  <w:style w:type="paragraph" w:styleId="ListParagraph">
    <w:name w:val="List Paragraph"/>
    <w:basedOn w:val="Normal"/>
    <w:uiPriority w:val="34"/>
    <w:qFormat/>
    <w:rsid w:val="0020413F"/>
    <w:pPr>
      <w:ind w:left="720"/>
      <w:contextualSpacing/>
    </w:pPr>
  </w:style>
  <w:style w:type="character" w:styleId="Hyperlink">
    <w:name w:val="Hyperlink"/>
    <w:uiPriority w:val="99"/>
    <w:rsid w:val="003833A3"/>
    <w:rPr>
      <w:color w:val="0000FF"/>
      <w:u w:val="single"/>
    </w:rPr>
  </w:style>
  <w:style w:type="character" w:customStyle="1" w:styleId="selectable">
    <w:name w:val="selectable"/>
    <w:rsid w:val="003833A3"/>
  </w:style>
  <w:style w:type="paragraph" w:styleId="Caption">
    <w:name w:val="caption"/>
    <w:basedOn w:val="Normal"/>
    <w:next w:val="Normal"/>
    <w:uiPriority w:val="35"/>
    <w:unhideWhenUsed/>
    <w:qFormat/>
    <w:rsid w:val="002B537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B537F"/>
    <w:pPr>
      <w:spacing w:after="0"/>
    </w:pPr>
  </w:style>
  <w:style w:type="paragraph" w:styleId="TOC2">
    <w:name w:val="toc 2"/>
    <w:basedOn w:val="Normal"/>
    <w:next w:val="Normal"/>
    <w:autoRedefine/>
    <w:uiPriority w:val="39"/>
    <w:unhideWhenUsed/>
    <w:rsid w:val="003541BC"/>
    <w:pPr>
      <w:spacing w:after="100"/>
      <w:ind w:left="220"/>
    </w:pPr>
  </w:style>
  <w:style w:type="paragraph" w:styleId="TOC1">
    <w:name w:val="toc 1"/>
    <w:basedOn w:val="Normal"/>
    <w:next w:val="Normal"/>
    <w:autoRedefine/>
    <w:uiPriority w:val="39"/>
    <w:unhideWhenUsed/>
    <w:rsid w:val="003541BC"/>
    <w:pPr>
      <w:spacing w:after="100"/>
    </w:pPr>
  </w:style>
  <w:style w:type="paragraph" w:styleId="TOC3">
    <w:name w:val="toc 3"/>
    <w:basedOn w:val="Normal"/>
    <w:next w:val="Normal"/>
    <w:autoRedefine/>
    <w:uiPriority w:val="39"/>
    <w:unhideWhenUsed/>
    <w:rsid w:val="003541BC"/>
    <w:pPr>
      <w:spacing w:after="100"/>
      <w:ind w:left="440"/>
    </w:pPr>
  </w:style>
  <w:style w:type="character" w:customStyle="1" w:styleId="titleauthoretc">
    <w:name w:val="titleauthoretc"/>
    <w:basedOn w:val="DefaultParagraphFont"/>
    <w:rsid w:val="0061399E"/>
  </w:style>
  <w:style w:type="character" w:styleId="Strong">
    <w:name w:val="Strong"/>
    <w:basedOn w:val="DefaultParagraphFont"/>
    <w:uiPriority w:val="22"/>
    <w:qFormat/>
    <w:rsid w:val="0061399E"/>
    <w:rPr>
      <w:b/>
      <w:bCs/>
    </w:rPr>
  </w:style>
  <w:style w:type="character" w:styleId="FollowedHyperlink">
    <w:name w:val="FollowedHyperlink"/>
    <w:basedOn w:val="DefaultParagraphFont"/>
    <w:uiPriority w:val="99"/>
    <w:semiHidden/>
    <w:unhideWhenUsed/>
    <w:rsid w:val="00E032B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56410">
      <w:bodyDiv w:val="1"/>
      <w:marLeft w:val="0"/>
      <w:marRight w:val="0"/>
      <w:marTop w:val="0"/>
      <w:marBottom w:val="0"/>
      <w:divBdr>
        <w:top w:val="none" w:sz="0" w:space="0" w:color="auto"/>
        <w:left w:val="none" w:sz="0" w:space="0" w:color="auto"/>
        <w:bottom w:val="none" w:sz="0" w:space="0" w:color="auto"/>
        <w:right w:val="none" w:sz="0" w:space="0" w:color="auto"/>
      </w:divBdr>
    </w:div>
    <w:div w:id="98569206">
      <w:bodyDiv w:val="1"/>
      <w:marLeft w:val="0"/>
      <w:marRight w:val="0"/>
      <w:marTop w:val="0"/>
      <w:marBottom w:val="0"/>
      <w:divBdr>
        <w:top w:val="none" w:sz="0" w:space="0" w:color="auto"/>
        <w:left w:val="none" w:sz="0" w:space="0" w:color="auto"/>
        <w:bottom w:val="none" w:sz="0" w:space="0" w:color="auto"/>
        <w:right w:val="none" w:sz="0" w:space="0" w:color="auto"/>
      </w:divBdr>
    </w:div>
    <w:div w:id="172695914">
      <w:bodyDiv w:val="1"/>
      <w:marLeft w:val="0"/>
      <w:marRight w:val="0"/>
      <w:marTop w:val="0"/>
      <w:marBottom w:val="0"/>
      <w:divBdr>
        <w:top w:val="none" w:sz="0" w:space="0" w:color="auto"/>
        <w:left w:val="none" w:sz="0" w:space="0" w:color="auto"/>
        <w:bottom w:val="none" w:sz="0" w:space="0" w:color="auto"/>
        <w:right w:val="none" w:sz="0" w:space="0" w:color="auto"/>
      </w:divBdr>
    </w:div>
    <w:div w:id="232737084">
      <w:bodyDiv w:val="1"/>
      <w:marLeft w:val="0"/>
      <w:marRight w:val="0"/>
      <w:marTop w:val="0"/>
      <w:marBottom w:val="0"/>
      <w:divBdr>
        <w:top w:val="none" w:sz="0" w:space="0" w:color="auto"/>
        <w:left w:val="none" w:sz="0" w:space="0" w:color="auto"/>
        <w:bottom w:val="none" w:sz="0" w:space="0" w:color="auto"/>
        <w:right w:val="none" w:sz="0" w:space="0" w:color="auto"/>
      </w:divBdr>
    </w:div>
    <w:div w:id="370502255">
      <w:bodyDiv w:val="1"/>
      <w:marLeft w:val="0"/>
      <w:marRight w:val="0"/>
      <w:marTop w:val="0"/>
      <w:marBottom w:val="0"/>
      <w:divBdr>
        <w:top w:val="none" w:sz="0" w:space="0" w:color="auto"/>
        <w:left w:val="none" w:sz="0" w:space="0" w:color="auto"/>
        <w:bottom w:val="none" w:sz="0" w:space="0" w:color="auto"/>
        <w:right w:val="none" w:sz="0" w:space="0" w:color="auto"/>
      </w:divBdr>
    </w:div>
    <w:div w:id="413287617">
      <w:bodyDiv w:val="1"/>
      <w:marLeft w:val="0"/>
      <w:marRight w:val="0"/>
      <w:marTop w:val="0"/>
      <w:marBottom w:val="0"/>
      <w:divBdr>
        <w:top w:val="none" w:sz="0" w:space="0" w:color="auto"/>
        <w:left w:val="none" w:sz="0" w:space="0" w:color="auto"/>
        <w:bottom w:val="none" w:sz="0" w:space="0" w:color="auto"/>
        <w:right w:val="none" w:sz="0" w:space="0" w:color="auto"/>
      </w:divBdr>
    </w:div>
    <w:div w:id="442844789">
      <w:bodyDiv w:val="1"/>
      <w:marLeft w:val="0"/>
      <w:marRight w:val="0"/>
      <w:marTop w:val="0"/>
      <w:marBottom w:val="0"/>
      <w:divBdr>
        <w:top w:val="none" w:sz="0" w:space="0" w:color="auto"/>
        <w:left w:val="none" w:sz="0" w:space="0" w:color="auto"/>
        <w:bottom w:val="none" w:sz="0" w:space="0" w:color="auto"/>
        <w:right w:val="none" w:sz="0" w:space="0" w:color="auto"/>
      </w:divBdr>
    </w:div>
    <w:div w:id="676152672">
      <w:bodyDiv w:val="1"/>
      <w:marLeft w:val="0"/>
      <w:marRight w:val="0"/>
      <w:marTop w:val="0"/>
      <w:marBottom w:val="0"/>
      <w:divBdr>
        <w:top w:val="none" w:sz="0" w:space="0" w:color="auto"/>
        <w:left w:val="none" w:sz="0" w:space="0" w:color="auto"/>
        <w:bottom w:val="none" w:sz="0" w:space="0" w:color="auto"/>
        <w:right w:val="none" w:sz="0" w:space="0" w:color="auto"/>
      </w:divBdr>
    </w:div>
    <w:div w:id="681929898">
      <w:bodyDiv w:val="1"/>
      <w:marLeft w:val="0"/>
      <w:marRight w:val="0"/>
      <w:marTop w:val="0"/>
      <w:marBottom w:val="0"/>
      <w:divBdr>
        <w:top w:val="none" w:sz="0" w:space="0" w:color="auto"/>
        <w:left w:val="none" w:sz="0" w:space="0" w:color="auto"/>
        <w:bottom w:val="none" w:sz="0" w:space="0" w:color="auto"/>
        <w:right w:val="none" w:sz="0" w:space="0" w:color="auto"/>
      </w:divBdr>
    </w:div>
    <w:div w:id="751465093">
      <w:bodyDiv w:val="1"/>
      <w:marLeft w:val="0"/>
      <w:marRight w:val="0"/>
      <w:marTop w:val="0"/>
      <w:marBottom w:val="0"/>
      <w:divBdr>
        <w:top w:val="none" w:sz="0" w:space="0" w:color="auto"/>
        <w:left w:val="none" w:sz="0" w:space="0" w:color="auto"/>
        <w:bottom w:val="none" w:sz="0" w:space="0" w:color="auto"/>
        <w:right w:val="none" w:sz="0" w:space="0" w:color="auto"/>
      </w:divBdr>
    </w:div>
    <w:div w:id="948198841">
      <w:bodyDiv w:val="1"/>
      <w:marLeft w:val="0"/>
      <w:marRight w:val="0"/>
      <w:marTop w:val="0"/>
      <w:marBottom w:val="0"/>
      <w:divBdr>
        <w:top w:val="none" w:sz="0" w:space="0" w:color="auto"/>
        <w:left w:val="none" w:sz="0" w:space="0" w:color="auto"/>
        <w:bottom w:val="none" w:sz="0" w:space="0" w:color="auto"/>
        <w:right w:val="none" w:sz="0" w:space="0" w:color="auto"/>
      </w:divBdr>
    </w:div>
    <w:div w:id="990019500">
      <w:bodyDiv w:val="1"/>
      <w:marLeft w:val="0"/>
      <w:marRight w:val="0"/>
      <w:marTop w:val="0"/>
      <w:marBottom w:val="0"/>
      <w:divBdr>
        <w:top w:val="none" w:sz="0" w:space="0" w:color="auto"/>
        <w:left w:val="none" w:sz="0" w:space="0" w:color="auto"/>
        <w:bottom w:val="none" w:sz="0" w:space="0" w:color="auto"/>
        <w:right w:val="none" w:sz="0" w:space="0" w:color="auto"/>
      </w:divBdr>
    </w:div>
    <w:div w:id="1071466021">
      <w:bodyDiv w:val="1"/>
      <w:marLeft w:val="0"/>
      <w:marRight w:val="0"/>
      <w:marTop w:val="0"/>
      <w:marBottom w:val="0"/>
      <w:divBdr>
        <w:top w:val="none" w:sz="0" w:space="0" w:color="auto"/>
        <w:left w:val="none" w:sz="0" w:space="0" w:color="auto"/>
        <w:bottom w:val="none" w:sz="0" w:space="0" w:color="auto"/>
        <w:right w:val="none" w:sz="0" w:space="0" w:color="auto"/>
      </w:divBdr>
      <w:divsChild>
        <w:div w:id="431515884">
          <w:marLeft w:val="547"/>
          <w:marRight w:val="0"/>
          <w:marTop w:val="0"/>
          <w:marBottom w:val="0"/>
          <w:divBdr>
            <w:top w:val="none" w:sz="0" w:space="0" w:color="auto"/>
            <w:left w:val="none" w:sz="0" w:space="0" w:color="auto"/>
            <w:bottom w:val="none" w:sz="0" w:space="0" w:color="auto"/>
            <w:right w:val="none" w:sz="0" w:space="0" w:color="auto"/>
          </w:divBdr>
        </w:div>
      </w:divsChild>
    </w:div>
    <w:div w:id="1189104379">
      <w:bodyDiv w:val="1"/>
      <w:marLeft w:val="0"/>
      <w:marRight w:val="0"/>
      <w:marTop w:val="0"/>
      <w:marBottom w:val="0"/>
      <w:divBdr>
        <w:top w:val="none" w:sz="0" w:space="0" w:color="auto"/>
        <w:left w:val="none" w:sz="0" w:space="0" w:color="auto"/>
        <w:bottom w:val="none" w:sz="0" w:space="0" w:color="auto"/>
        <w:right w:val="none" w:sz="0" w:space="0" w:color="auto"/>
      </w:divBdr>
    </w:div>
    <w:div w:id="1369181604">
      <w:bodyDiv w:val="1"/>
      <w:marLeft w:val="0"/>
      <w:marRight w:val="0"/>
      <w:marTop w:val="0"/>
      <w:marBottom w:val="0"/>
      <w:divBdr>
        <w:top w:val="none" w:sz="0" w:space="0" w:color="auto"/>
        <w:left w:val="none" w:sz="0" w:space="0" w:color="auto"/>
        <w:bottom w:val="none" w:sz="0" w:space="0" w:color="auto"/>
        <w:right w:val="none" w:sz="0" w:space="0" w:color="auto"/>
      </w:divBdr>
    </w:div>
    <w:div w:id="1475753620">
      <w:bodyDiv w:val="1"/>
      <w:marLeft w:val="0"/>
      <w:marRight w:val="0"/>
      <w:marTop w:val="0"/>
      <w:marBottom w:val="0"/>
      <w:divBdr>
        <w:top w:val="none" w:sz="0" w:space="0" w:color="auto"/>
        <w:left w:val="none" w:sz="0" w:space="0" w:color="auto"/>
        <w:bottom w:val="none" w:sz="0" w:space="0" w:color="auto"/>
        <w:right w:val="none" w:sz="0" w:space="0" w:color="auto"/>
      </w:divBdr>
    </w:div>
    <w:div w:id="2110005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hyperlink" Target="https://www.cipd.co.uk/knowledge/strategy/resourcing/talent-factsheet" TargetMode="External"/><Relationship Id="rId39" Type="http://schemas.openxmlformats.org/officeDocument/2006/relationships/hyperlink" Target="https://www.gov.uk/government/speeches/pm-address-to-the-nation-on-coronavirus-23-march-2020" TargetMode="External"/><Relationship Id="rId21" Type="http://schemas.microsoft.com/office/2007/relationships/diagramDrawing" Target="diagrams/drawing2.xml"/><Relationship Id="rId34" Type="http://schemas.openxmlformats.org/officeDocument/2006/relationships/hyperlink" Target="https://www.mckinsey.com/featured-insights/future-of-work" TargetMode="External"/><Relationship Id="rId42" Type="http://schemas.openxmlformats.org/officeDocument/2006/relationships/hyperlink" Target="https://www.youtube.com/watch?v=oobsCZS5okY&amp;t=0s" TargetMode="External"/><Relationship Id="rId47" Type="http://schemas.openxmlformats.org/officeDocument/2006/relationships/hyperlink" Target="https://committees.parliament.uk/publications/6158/documents/68766/default/" TargetMode="External"/><Relationship Id="rId50" Type="http://schemas.openxmlformats.org/officeDocument/2006/relationships/hyperlink" Target="https://hbr.org/2014/01/how-netflix-reinvented-hr" TargetMode="External"/><Relationship Id="rId55" Type="http://schemas.openxmlformats.org/officeDocument/2006/relationships/hyperlink" Target="https://nwssp.nhs.wales/about-us/" TargetMode="External"/><Relationship Id="rId63" Type="http://schemas.openxmlformats.org/officeDocument/2006/relationships/hyperlink" Target="https://hrexecutive.com/how-the-worlds-most-admired-companies-drive-diversity-and-inclusion/" TargetMode="External"/><Relationship Id="rId68" Type="http://schemas.openxmlformats.org/officeDocument/2006/relationships/hyperlink" Target="https://www.linkedin.com/pulse/hrs-role-crisis-dave-ulrich/?trackingId=RQeRFTONscA4sIdxKdq5CQ%3D%3D" TargetMode="External"/><Relationship Id="rId7" Type="http://schemas.openxmlformats.org/officeDocument/2006/relationships/endnotes" Target="endnotes.xml"/><Relationship Id="rId71" Type="http://schemas.openxmlformats.org/officeDocument/2006/relationships/hyperlink" Target="https://www.youtube.com/watch?app=desktop&amp;v=LrhmHbDLM8o" TargetMode="External"/><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hyperlink" Target="https://www.cipd.co.uk/Images/labour-market-outlook-autumn-2021_tcm18-103227.pdf" TargetMode="External"/><Relationship Id="rId11" Type="http://schemas.openxmlformats.org/officeDocument/2006/relationships/image" Target="media/image4.png"/><Relationship Id="rId24" Type="http://schemas.openxmlformats.org/officeDocument/2006/relationships/hyperlink" Target="https://www.cipd.co.uk/Images/megatrends-report-flexible-working-1_tcm18-52769.pdf" TargetMode="External"/><Relationship Id="rId32" Type="http://schemas.openxmlformats.org/officeDocument/2006/relationships/hyperlink" Target="https://www.cipd.co.uk/knowledge/fundamentals/people/routes-work/apprenticeships-factsheet" TargetMode="External"/><Relationship Id="rId37" Type="http://schemas.openxmlformats.org/officeDocument/2006/relationships/hyperlink" Target="https://www.bbc.co.uk/news/uk-57395232" TargetMode="External"/><Relationship Id="rId40" Type="http://schemas.openxmlformats.org/officeDocument/2006/relationships/hyperlink" Target="https://www.gov.uk/government/collections/kickstart-scheme" TargetMode="External"/><Relationship Id="rId45" Type="http://schemas.openxmlformats.org/officeDocument/2006/relationships/hyperlink" Target="https://heiw.nhs.wales/education-and-training/work-based-learning/apprenticeships/" TargetMode="External"/><Relationship Id="rId53" Type="http://schemas.openxmlformats.org/officeDocument/2006/relationships/hyperlink" Target="https://journals.sagepub.com/doi/pdf/10.1177/0950017017719841" TargetMode="External"/><Relationship Id="rId58" Type="http://schemas.openxmlformats.org/officeDocument/2006/relationships/hyperlink" Target="file:///C:\Users\el126572\OneDrive%20-%20NHS%20Wales\OD%20Officer\Agile%20Working%20Toolkit%20Latest%2028.04.2021.pdf" TargetMode="External"/><Relationship Id="rId66" Type="http://schemas.openxmlformats.org/officeDocument/2006/relationships/hyperlink" Target="https://twitter.com/NWSSP" TargetMode="External"/><Relationship Id="rId7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hyperlink" Target="https://www.bbc.co.uk/news/uk-wales-59803105" TargetMode="External"/><Relationship Id="rId28" Type="http://schemas.openxmlformats.org/officeDocument/2006/relationships/hyperlink" Target="https://www.cipd.co.uk/knowledge/strategy/leadership/purposeful-leadership-report/important-video" TargetMode="External"/><Relationship Id="rId36" Type="http://schemas.openxmlformats.org/officeDocument/2006/relationships/hyperlink" Target="https://trainingindustry.com/articles/leadership/a-new-vuca-model-to-train-leaders-to-manage-through-covid-19-and-beyond/" TargetMode="External"/><Relationship Id="rId49" Type="http://schemas.openxmlformats.org/officeDocument/2006/relationships/hyperlink" Target="https://moodle.uwtsd.ac.uk/pluginfile.php/335665/mod_resource/content/1/MG_TalentShortage2018_lo%206_25_18_FINAL.pdf" TargetMode="External"/><Relationship Id="rId57" Type="http://schemas.openxmlformats.org/officeDocument/2006/relationships/hyperlink" Target="https://www.youtube.com/watch?v=t4OqhB2UikM" TargetMode="External"/><Relationship Id="rId61" Type="http://schemas.openxmlformats.org/officeDocument/2006/relationships/hyperlink" Target="https://www.oxfordlearnersdictionaries.com/definition/english/labour-market?q=labour+market" TargetMode="External"/><Relationship Id="rId10" Type="http://schemas.openxmlformats.org/officeDocument/2006/relationships/image" Target="media/image3.wmf"/><Relationship Id="rId19" Type="http://schemas.openxmlformats.org/officeDocument/2006/relationships/diagramQuickStyle" Target="diagrams/quickStyle2.xml"/><Relationship Id="rId31" Type="http://schemas.openxmlformats.org/officeDocument/2006/relationships/hyperlink" Target="https://www.cipd.co.uk/Images/responsible-business-crisis-2021_tcm18-102368.pdf" TargetMode="External"/><Relationship Id="rId44" Type="http://schemas.openxmlformats.org/officeDocument/2006/relationships/hyperlink" Target="https://heiw.nhs.wales/jobs/join-team-nhs-wales/" TargetMode="External"/><Relationship Id="rId52" Type="http://schemas.openxmlformats.org/officeDocument/2006/relationships/hyperlink" Target="https://www.independent.co.uk/news/business/arcadia-group-debenhams-administration-jobs-b1764443.html" TargetMode="External"/><Relationship Id="rId60" Type="http://schemas.openxmlformats.org/officeDocument/2006/relationships/hyperlink" Target="https://nwssp.nhs.wales/" TargetMode="External"/><Relationship Id="rId65" Type="http://schemas.openxmlformats.org/officeDocument/2006/relationships/hyperlink" Target="https://www.kingsfund.org.uk/projects/positions/nhs-workforce"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hyperlink" Target="https://www.accenture.com/gb-en/about/inclusion-diversity-index" TargetMode="External"/><Relationship Id="rId27" Type="http://schemas.openxmlformats.org/officeDocument/2006/relationships/hyperlink" Target="https://www.cipd.co.uk/news-views/changing-work-views/future-work/thought-pieces/coronavirus-working-home" TargetMode="External"/><Relationship Id="rId30" Type="http://schemas.openxmlformats.org/officeDocument/2006/relationships/hyperlink" Target="https://www.cipd.co.uk/knowledge/work/trends/economy-labour-market-factsheet" TargetMode="External"/><Relationship Id="rId35" Type="http://schemas.openxmlformats.org/officeDocument/2006/relationships/hyperlink" Target="https://www2.deloitte.com/content/dam/Deloitte/in/Documents/human-capital/in-hc-consulting-deloitte-change-management-pov-on-covid-noexp.pdf" TargetMode="External"/><Relationship Id="rId43" Type="http://schemas.openxmlformats.org/officeDocument/2006/relationships/hyperlink" Target="https://www.mckinsey.com/featured-insights/leadership/the-toughest-leadership-test" TargetMode="External"/><Relationship Id="rId48" Type="http://schemas.openxmlformats.org/officeDocument/2006/relationships/hyperlink" Target="https://www.linkedin.com/company/nhs-wales-shared-services-partnership/mycompany/" TargetMode="External"/><Relationship Id="rId56" Type="http://schemas.openxmlformats.org/officeDocument/2006/relationships/hyperlink" Target="https://www.youtube.com/watch?v=gaZL1W9Jpto" TargetMode="External"/><Relationship Id="rId64" Type="http://schemas.openxmlformats.org/officeDocument/2006/relationships/hyperlink" Target="https://www.theguardian.com/money/2021/nov/01/the-great-resignation-almost-one-in-four-workers-planning-job-change" TargetMode="External"/><Relationship Id="rId69" Type="http://schemas.openxmlformats.org/officeDocument/2006/relationships/hyperlink" Target="https://visionarybusinessperson.com/netflix-mission-statement/" TargetMode="External"/><Relationship Id="rId8" Type="http://schemas.openxmlformats.org/officeDocument/2006/relationships/image" Target="media/image1.png"/><Relationship Id="rId51" Type="http://schemas.openxmlformats.org/officeDocument/2006/relationships/hyperlink" Target="https://catalyst.nejm.org/doi/pdf/10.1056/CAT.20.0111" TargetMode="External"/><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hyperlink" Target="https://www.cipd.co.uk/Images/resourcing-and-talent-planning-2021-1_tcm18-100907.pdf" TargetMode="External"/><Relationship Id="rId33" Type="http://schemas.openxmlformats.org/officeDocument/2006/relationships/hyperlink" Target="https://peopleprofession.cipd.org/profession-map" TargetMode="External"/><Relationship Id="rId38" Type="http://schemas.openxmlformats.org/officeDocument/2006/relationships/hyperlink" Target="https://www.gov.uk/guidance/new-apprenticeship-service-employer-agreement" TargetMode="External"/><Relationship Id="rId46" Type="http://schemas.openxmlformats.org/officeDocument/2006/relationships/hyperlink" Target="https://kickstart.campaign.gov.uk/" TargetMode="External"/><Relationship Id="rId59" Type="http://schemas.openxmlformats.org/officeDocument/2006/relationships/hyperlink" Target="https://nhswales365.sharepoint.com/sites/SSP_Intranet_POD/SitePages/This-Is-Our-NWSSP.aspx" TargetMode="External"/><Relationship Id="rId67" Type="http://schemas.openxmlformats.org/officeDocument/2006/relationships/hyperlink" Target="https://jobhelp.campaign.gov.uk/government-services/kickstart-scheme/" TargetMode="External"/><Relationship Id="rId20" Type="http://schemas.openxmlformats.org/officeDocument/2006/relationships/diagramColors" Target="diagrams/colors2.xml"/><Relationship Id="rId41" Type="http://schemas.openxmlformats.org/officeDocument/2006/relationships/hyperlink" Target="https://www.gov.uk/guidance/pay-apprenticeship-levy" TargetMode="External"/><Relationship Id="rId54" Type="http://schemas.openxmlformats.org/officeDocument/2006/relationships/hyperlink" Target="https://www.nursingtimes.net/news/coronavirus/clap-for-heroes-nurses-say-they-do-not-want-return-of-applause-07-01-2021/" TargetMode="External"/><Relationship Id="rId62" Type="http://schemas.openxmlformats.org/officeDocument/2006/relationships/hyperlink" Target="https://www.peoplescout.co.uk/insights/expand-talent-pool/" TargetMode="External"/><Relationship Id="rId70" Type="http://schemas.openxmlformats.org/officeDocument/2006/relationships/hyperlink" Target="https://www.youtube.com/watch?v=RrPmMwg9X8s" TargetMode="External"/><Relationship Id="rId1" Type="http://schemas.openxmlformats.org/officeDocument/2006/relationships/customXml" Target="../customXml/item1.xml"/><Relationship Id="rId6" Type="http://schemas.openxmlformats.org/officeDocument/2006/relationships/footnotes" Target="footnotes.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D5E07CD-A9F5-4201-BAD1-C3E78F39A579}" type="doc">
      <dgm:prSet loTypeId="urn:microsoft.com/office/officeart/2005/8/layout/equation1" loCatId="process" qsTypeId="urn:microsoft.com/office/officeart/2005/8/quickstyle/simple1" qsCatId="simple" csTypeId="urn:microsoft.com/office/officeart/2005/8/colors/colorful5" csCatId="colorful" phldr="1"/>
      <dgm:spPr/>
    </dgm:pt>
    <dgm:pt modelId="{7456A808-426F-4808-8FB3-4187BF0BB113}">
      <dgm:prSet phldrT="[Text]"/>
      <dgm:spPr>
        <a:scene3d>
          <a:camera prst="orthographicFront"/>
          <a:lightRig rig="threePt" dir="t"/>
        </a:scene3d>
        <a:sp3d>
          <a:bevelT/>
        </a:sp3d>
      </dgm:spPr>
      <dgm:t>
        <a:bodyPr/>
        <a:lstStyle/>
        <a:p>
          <a:r>
            <a:rPr lang="en-GB"/>
            <a:t>DISCOVER</a:t>
          </a:r>
        </a:p>
      </dgm:t>
    </dgm:pt>
    <dgm:pt modelId="{2B4E6456-A71B-442E-B93D-1A72DC179373}" type="parTrans" cxnId="{41784841-C143-4680-A413-82348EFAB763}">
      <dgm:prSet/>
      <dgm:spPr/>
      <dgm:t>
        <a:bodyPr/>
        <a:lstStyle/>
        <a:p>
          <a:endParaRPr lang="en-GB"/>
        </a:p>
      </dgm:t>
    </dgm:pt>
    <dgm:pt modelId="{095A0E1E-28E8-414F-B2F8-AF3403D3651E}" type="sibTrans" cxnId="{41784841-C143-4680-A413-82348EFAB763}">
      <dgm:prSet/>
      <dgm:spPr>
        <a:scene3d>
          <a:camera prst="orthographicFront"/>
          <a:lightRig rig="threePt" dir="t"/>
        </a:scene3d>
        <a:sp3d>
          <a:bevelT/>
        </a:sp3d>
      </dgm:spPr>
      <dgm:t>
        <a:bodyPr/>
        <a:lstStyle/>
        <a:p>
          <a:endParaRPr lang="en-GB"/>
        </a:p>
      </dgm:t>
    </dgm:pt>
    <dgm:pt modelId="{2A57E052-C812-4EC3-BDA7-8EB6613A53EF}">
      <dgm:prSet phldrT="[Text]"/>
      <dgm:spPr>
        <a:scene3d>
          <a:camera prst="orthographicFront"/>
          <a:lightRig rig="threePt" dir="t"/>
        </a:scene3d>
        <a:sp3d>
          <a:bevelT/>
        </a:sp3d>
      </dgm:spPr>
      <dgm:t>
        <a:bodyPr/>
        <a:lstStyle/>
        <a:p>
          <a:r>
            <a:rPr lang="en-GB"/>
            <a:t>DELIVER	</a:t>
          </a:r>
        </a:p>
      </dgm:t>
    </dgm:pt>
    <dgm:pt modelId="{6AB0DA01-FF0A-44D7-B44C-60DB38CCE1D9}" type="parTrans" cxnId="{DBA35419-83B0-49DF-ADCD-D9910AED69B2}">
      <dgm:prSet/>
      <dgm:spPr/>
      <dgm:t>
        <a:bodyPr/>
        <a:lstStyle/>
        <a:p>
          <a:endParaRPr lang="en-GB"/>
        </a:p>
      </dgm:t>
    </dgm:pt>
    <dgm:pt modelId="{1B3787F8-9FEC-4614-94ED-DCD2FC2C303E}" type="sibTrans" cxnId="{DBA35419-83B0-49DF-ADCD-D9910AED69B2}">
      <dgm:prSet/>
      <dgm:spPr>
        <a:scene3d>
          <a:camera prst="orthographicFront"/>
          <a:lightRig rig="threePt" dir="t"/>
        </a:scene3d>
        <a:sp3d>
          <a:bevelT/>
        </a:sp3d>
      </dgm:spPr>
      <dgm:t>
        <a:bodyPr/>
        <a:lstStyle/>
        <a:p>
          <a:endParaRPr lang="en-GB"/>
        </a:p>
      </dgm:t>
    </dgm:pt>
    <dgm:pt modelId="{F1FDBFF8-0DC5-44BF-9ADD-589567C7A131}">
      <dgm:prSet phldrT="[Text]"/>
      <dgm:spPr>
        <a:scene3d>
          <a:camera prst="orthographicFront"/>
          <a:lightRig rig="threePt" dir="t"/>
        </a:scene3d>
        <a:sp3d>
          <a:bevelT/>
        </a:sp3d>
      </dgm:spPr>
      <dgm:t>
        <a:bodyPr/>
        <a:lstStyle/>
        <a:p>
          <a:r>
            <a:rPr lang="en-GB"/>
            <a:t>DESIRED WORKING CULTURE</a:t>
          </a:r>
        </a:p>
      </dgm:t>
    </dgm:pt>
    <dgm:pt modelId="{AEF437B5-A458-47E0-B5EC-9EB52A4BB59E}" type="parTrans" cxnId="{F7E8CCA8-1016-401D-9516-C7215614CBAC}">
      <dgm:prSet/>
      <dgm:spPr/>
      <dgm:t>
        <a:bodyPr/>
        <a:lstStyle/>
        <a:p>
          <a:endParaRPr lang="en-GB"/>
        </a:p>
      </dgm:t>
    </dgm:pt>
    <dgm:pt modelId="{547AEE1E-8941-483B-92B9-576E937571D4}" type="sibTrans" cxnId="{F7E8CCA8-1016-401D-9516-C7215614CBAC}">
      <dgm:prSet/>
      <dgm:spPr/>
      <dgm:t>
        <a:bodyPr/>
        <a:lstStyle/>
        <a:p>
          <a:endParaRPr lang="en-GB"/>
        </a:p>
      </dgm:t>
    </dgm:pt>
    <dgm:pt modelId="{03A55653-15CB-48C7-B0CE-F19FB2D50C4D}">
      <dgm:prSet/>
      <dgm:spPr>
        <a:scene3d>
          <a:camera prst="orthographicFront"/>
          <a:lightRig rig="threePt" dir="t"/>
        </a:scene3d>
        <a:sp3d>
          <a:bevelT/>
        </a:sp3d>
      </dgm:spPr>
      <dgm:t>
        <a:bodyPr/>
        <a:lstStyle/>
        <a:p>
          <a:r>
            <a:rPr lang="en-GB"/>
            <a:t>DESIGN</a:t>
          </a:r>
        </a:p>
      </dgm:t>
    </dgm:pt>
    <dgm:pt modelId="{51089A15-64A0-4FC9-AEC6-D0AD6F666941}" type="parTrans" cxnId="{AB6F61F9-B244-476A-85D9-A8ED096BC22A}">
      <dgm:prSet/>
      <dgm:spPr/>
      <dgm:t>
        <a:bodyPr/>
        <a:lstStyle/>
        <a:p>
          <a:endParaRPr lang="en-GB"/>
        </a:p>
      </dgm:t>
    </dgm:pt>
    <dgm:pt modelId="{C508F642-98D4-4783-9FBA-9FEDDB6479B9}" type="sibTrans" cxnId="{AB6F61F9-B244-476A-85D9-A8ED096BC22A}">
      <dgm:prSet/>
      <dgm:spPr>
        <a:scene3d>
          <a:camera prst="orthographicFront"/>
          <a:lightRig rig="threePt" dir="t"/>
        </a:scene3d>
        <a:sp3d>
          <a:bevelT/>
        </a:sp3d>
      </dgm:spPr>
      <dgm:t>
        <a:bodyPr/>
        <a:lstStyle/>
        <a:p>
          <a:endParaRPr lang="en-GB"/>
        </a:p>
      </dgm:t>
    </dgm:pt>
    <dgm:pt modelId="{4472888F-A95C-4B54-A77E-D686626B79B3}" type="pres">
      <dgm:prSet presAssocID="{9D5E07CD-A9F5-4201-BAD1-C3E78F39A579}" presName="linearFlow" presStyleCnt="0">
        <dgm:presLayoutVars>
          <dgm:dir/>
          <dgm:resizeHandles val="exact"/>
        </dgm:presLayoutVars>
      </dgm:prSet>
      <dgm:spPr/>
    </dgm:pt>
    <dgm:pt modelId="{D45C9617-AB3B-4C74-9215-1B00959884CA}" type="pres">
      <dgm:prSet presAssocID="{7456A808-426F-4808-8FB3-4187BF0BB113}" presName="node" presStyleLbl="node1" presStyleIdx="0" presStyleCnt="4">
        <dgm:presLayoutVars>
          <dgm:bulletEnabled val="1"/>
        </dgm:presLayoutVars>
      </dgm:prSet>
      <dgm:spPr/>
    </dgm:pt>
    <dgm:pt modelId="{CE59BE33-C435-4701-A795-35B344DC319F}" type="pres">
      <dgm:prSet presAssocID="{095A0E1E-28E8-414F-B2F8-AF3403D3651E}" presName="spacerL" presStyleCnt="0"/>
      <dgm:spPr>
        <a:scene3d>
          <a:camera prst="orthographicFront"/>
          <a:lightRig rig="threePt" dir="t"/>
        </a:scene3d>
        <a:sp3d>
          <a:bevelT/>
        </a:sp3d>
      </dgm:spPr>
    </dgm:pt>
    <dgm:pt modelId="{0D5F0ED2-616F-4C64-9C4A-6C714C6A98C6}" type="pres">
      <dgm:prSet presAssocID="{095A0E1E-28E8-414F-B2F8-AF3403D3651E}" presName="sibTrans" presStyleLbl="sibTrans2D1" presStyleIdx="0" presStyleCnt="3"/>
      <dgm:spPr/>
    </dgm:pt>
    <dgm:pt modelId="{27C4BA11-9760-4BB4-9C87-F049B1A5D419}" type="pres">
      <dgm:prSet presAssocID="{095A0E1E-28E8-414F-B2F8-AF3403D3651E}" presName="spacerR" presStyleCnt="0"/>
      <dgm:spPr>
        <a:scene3d>
          <a:camera prst="orthographicFront"/>
          <a:lightRig rig="threePt" dir="t"/>
        </a:scene3d>
        <a:sp3d>
          <a:bevelT/>
        </a:sp3d>
      </dgm:spPr>
    </dgm:pt>
    <dgm:pt modelId="{3136171A-78BA-403F-9209-98EDBBD35EC3}" type="pres">
      <dgm:prSet presAssocID="{03A55653-15CB-48C7-B0CE-F19FB2D50C4D}" presName="node" presStyleLbl="node1" presStyleIdx="1" presStyleCnt="4">
        <dgm:presLayoutVars>
          <dgm:bulletEnabled val="1"/>
        </dgm:presLayoutVars>
      </dgm:prSet>
      <dgm:spPr/>
    </dgm:pt>
    <dgm:pt modelId="{8504AC8F-C1EA-4BFC-B52B-F4A0F7116A8F}" type="pres">
      <dgm:prSet presAssocID="{C508F642-98D4-4783-9FBA-9FEDDB6479B9}" presName="spacerL" presStyleCnt="0"/>
      <dgm:spPr>
        <a:scene3d>
          <a:camera prst="orthographicFront"/>
          <a:lightRig rig="threePt" dir="t"/>
        </a:scene3d>
        <a:sp3d>
          <a:bevelT/>
        </a:sp3d>
      </dgm:spPr>
    </dgm:pt>
    <dgm:pt modelId="{6F5DC068-7A58-4FDE-A6EE-43FEB5D5BFF5}" type="pres">
      <dgm:prSet presAssocID="{C508F642-98D4-4783-9FBA-9FEDDB6479B9}" presName="sibTrans" presStyleLbl="sibTrans2D1" presStyleIdx="1" presStyleCnt="3"/>
      <dgm:spPr/>
    </dgm:pt>
    <dgm:pt modelId="{A44391F1-86B8-4243-98FC-9F3679E01085}" type="pres">
      <dgm:prSet presAssocID="{C508F642-98D4-4783-9FBA-9FEDDB6479B9}" presName="spacerR" presStyleCnt="0"/>
      <dgm:spPr>
        <a:scene3d>
          <a:camera prst="orthographicFront"/>
          <a:lightRig rig="threePt" dir="t"/>
        </a:scene3d>
        <a:sp3d>
          <a:bevelT/>
        </a:sp3d>
      </dgm:spPr>
    </dgm:pt>
    <dgm:pt modelId="{E0B05F6C-F42D-4605-87D7-02C752C85640}" type="pres">
      <dgm:prSet presAssocID="{2A57E052-C812-4EC3-BDA7-8EB6613A53EF}" presName="node" presStyleLbl="node1" presStyleIdx="2" presStyleCnt="4">
        <dgm:presLayoutVars>
          <dgm:bulletEnabled val="1"/>
        </dgm:presLayoutVars>
      </dgm:prSet>
      <dgm:spPr/>
    </dgm:pt>
    <dgm:pt modelId="{2CAFBCF9-38E4-4DB2-8D89-BB98570060BD}" type="pres">
      <dgm:prSet presAssocID="{1B3787F8-9FEC-4614-94ED-DCD2FC2C303E}" presName="spacerL" presStyleCnt="0"/>
      <dgm:spPr>
        <a:scene3d>
          <a:camera prst="orthographicFront"/>
          <a:lightRig rig="threePt" dir="t"/>
        </a:scene3d>
        <a:sp3d>
          <a:bevelT/>
        </a:sp3d>
      </dgm:spPr>
    </dgm:pt>
    <dgm:pt modelId="{B235CE68-7528-440D-816A-C2804DF5FAE8}" type="pres">
      <dgm:prSet presAssocID="{1B3787F8-9FEC-4614-94ED-DCD2FC2C303E}" presName="sibTrans" presStyleLbl="sibTrans2D1" presStyleIdx="2" presStyleCnt="3"/>
      <dgm:spPr/>
    </dgm:pt>
    <dgm:pt modelId="{BF9D4561-1907-40AE-AD1F-20E36DD29DF3}" type="pres">
      <dgm:prSet presAssocID="{1B3787F8-9FEC-4614-94ED-DCD2FC2C303E}" presName="spacerR" presStyleCnt="0"/>
      <dgm:spPr>
        <a:scene3d>
          <a:camera prst="orthographicFront"/>
          <a:lightRig rig="threePt" dir="t"/>
        </a:scene3d>
        <a:sp3d>
          <a:bevelT/>
        </a:sp3d>
      </dgm:spPr>
    </dgm:pt>
    <dgm:pt modelId="{ED871D73-A136-4ED5-936B-7DF1E1BD6D5D}" type="pres">
      <dgm:prSet presAssocID="{F1FDBFF8-0DC5-44BF-9ADD-589567C7A131}" presName="node" presStyleLbl="node1" presStyleIdx="3" presStyleCnt="4">
        <dgm:presLayoutVars>
          <dgm:bulletEnabled val="1"/>
        </dgm:presLayoutVars>
      </dgm:prSet>
      <dgm:spPr/>
    </dgm:pt>
  </dgm:ptLst>
  <dgm:cxnLst>
    <dgm:cxn modelId="{737B7710-6173-48CB-A611-75E10A233C11}" type="presOf" srcId="{1B3787F8-9FEC-4614-94ED-DCD2FC2C303E}" destId="{B235CE68-7528-440D-816A-C2804DF5FAE8}" srcOrd="0" destOrd="0" presId="urn:microsoft.com/office/officeart/2005/8/layout/equation1"/>
    <dgm:cxn modelId="{121FC314-4AC6-40DE-895A-AEA77666F624}" type="presOf" srcId="{9D5E07CD-A9F5-4201-BAD1-C3E78F39A579}" destId="{4472888F-A95C-4B54-A77E-D686626B79B3}" srcOrd="0" destOrd="0" presId="urn:microsoft.com/office/officeart/2005/8/layout/equation1"/>
    <dgm:cxn modelId="{DBA35419-83B0-49DF-ADCD-D9910AED69B2}" srcId="{9D5E07CD-A9F5-4201-BAD1-C3E78F39A579}" destId="{2A57E052-C812-4EC3-BDA7-8EB6613A53EF}" srcOrd="2" destOrd="0" parTransId="{6AB0DA01-FF0A-44D7-B44C-60DB38CCE1D9}" sibTransId="{1B3787F8-9FEC-4614-94ED-DCD2FC2C303E}"/>
    <dgm:cxn modelId="{41784841-C143-4680-A413-82348EFAB763}" srcId="{9D5E07CD-A9F5-4201-BAD1-C3E78F39A579}" destId="{7456A808-426F-4808-8FB3-4187BF0BB113}" srcOrd="0" destOrd="0" parTransId="{2B4E6456-A71B-442E-B93D-1A72DC179373}" sibTransId="{095A0E1E-28E8-414F-B2F8-AF3403D3651E}"/>
    <dgm:cxn modelId="{7144E588-257E-448D-9FB2-1599900D6BAC}" type="presOf" srcId="{C508F642-98D4-4783-9FBA-9FEDDB6479B9}" destId="{6F5DC068-7A58-4FDE-A6EE-43FEB5D5BFF5}" srcOrd="0" destOrd="0" presId="urn:microsoft.com/office/officeart/2005/8/layout/equation1"/>
    <dgm:cxn modelId="{5070BE95-BD35-4CE1-AB48-D0B9F021809E}" type="presOf" srcId="{F1FDBFF8-0DC5-44BF-9ADD-589567C7A131}" destId="{ED871D73-A136-4ED5-936B-7DF1E1BD6D5D}" srcOrd="0" destOrd="0" presId="urn:microsoft.com/office/officeart/2005/8/layout/equation1"/>
    <dgm:cxn modelId="{F7E8CCA8-1016-401D-9516-C7215614CBAC}" srcId="{9D5E07CD-A9F5-4201-BAD1-C3E78F39A579}" destId="{F1FDBFF8-0DC5-44BF-9ADD-589567C7A131}" srcOrd="3" destOrd="0" parTransId="{AEF437B5-A458-47E0-B5EC-9EB52A4BB59E}" sibTransId="{547AEE1E-8941-483B-92B9-576E937571D4}"/>
    <dgm:cxn modelId="{486D87E4-2967-45F7-BD42-FC3549F07DD1}" type="presOf" srcId="{095A0E1E-28E8-414F-B2F8-AF3403D3651E}" destId="{0D5F0ED2-616F-4C64-9C4A-6C714C6A98C6}" srcOrd="0" destOrd="0" presId="urn:microsoft.com/office/officeart/2005/8/layout/equation1"/>
    <dgm:cxn modelId="{56D476E6-7D32-4F12-93A2-4AB5D2566462}" type="presOf" srcId="{7456A808-426F-4808-8FB3-4187BF0BB113}" destId="{D45C9617-AB3B-4C74-9215-1B00959884CA}" srcOrd="0" destOrd="0" presId="urn:microsoft.com/office/officeart/2005/8/layout/equation1"/>
    <dgm:cxn modelId="{1DD0D5EF-7FEE-4F99-9BB5-88BB4B7CAEBE}" type="presOf" srcId="{2A57E052-C812-4EC3-BDA7-8EB6613A53EF}" destId="{E0B05F6C-F42D-4605-87D7-02C752C85640}" srcOrd="0" destOrd="0" presId="urn:microsoft.com/office/officeart/2005/8/layout/equation1"/>
    <dgm:cxn modelId="{461B26F7-F888-4E52-95D9-6EA916068EED}" type="presOf" srcId="{03A55653-15CB-48C7-B0CE-F19FB2D50C4D}" destId="{3136171A-78BA-403F-9209-98EDBBD35EC3}" srcOrd="0" destOrd="0" presId="urn:microsoft.com/office/officeart/2005/8/layout/equation1"/>
    <dgm:cxn modelId="{AB6F61F9-B244-476A-85D9-A8ED096BC22A}" srcId="{9D5E07CD-A9F5-4201-BAD1-C3E78F39A579}" destId="{03A55653-15CB-48C7-B0CE-F19FB2D50C4D}" srcOrd="1" destOrd="0" parTransId="{51089A15-64A0-4FC9-AEC6-D0AD6F666941}" sibTransId="{C508F642-98D4-4783-9FBA-9FEDDB6479B9}"/>
    <dgm:cxn modelId="{4F7ABF4D-06A0-4972-A85F-0F8D55135389}" type="presParOf" srcId="{4472888F-A95C-4B54-A77E-D686626B79B3}" destId="{D45C9617-AB3B-4C74-9215-1B00959884CA}" srcOrd="0" destOrd="0" presId="urn:microsoft.com/office/officeart/2005/8/layout/equation1"/>
    <dgm:cxn modelId="{F7A90DC8-097D-4C5D-9026-085365C6D950}" type="presParOf" srcId="{4472888F-A95C-4B54-A77E-D686626B79B3}" destId="{CE59BE33-C435-4701-A795-35B344DC319F}" srcOrd="1" destOrd="0" presId="urn:microsoft.com/office/officeart/2005/8/layout/equation1"/>
    <dgm:cxn modelId="{4860996A-2689-4B6A-A1F0-6C3F34BBC990}" type="presParOf" srcId="{4472888F-A95C-4B54-A77E-D686626B79B3}" destId="{0D5F0ED2-616F-4C64-9C4A-6C714C6A98C6}" srcOrd="2" destOrd="0" presId="urn:microsoft.com/office/officeart/2005/8/layout/equation1"/>
    <dgm:cxn modelId="{7F1CC12A-32DB-476D-849E-3DBC157C2E66}" type="presParOf" srcId="{4472888F-A95C-4B54-A77E-D686626B79B3}" destId="{27C4BA11-9760-4BB4-9C87-F049B1A5D419}" srcOrd="3" destOrd="0" presId="urn:microsoft.com/office/officeart/2005/8/layout/equation1"/>
    <dgm:cxn modelId="{5F23AEF9-DFEF-4640-9E79-DBA58C453BB8}" type="presParOf" srcId="{4472888F-A95C-4B54-A77E-D686626B79B3}" destId="{3136171A-78BA-403F-9209-98EDBBD35EC3}" srcOrd="4" destOrd="0" presId="urn:microsoft.com/office/officeart/2005/8/layout/equation1"/>
    <dgm:cxn modelId="{3E92FB7E-B0A0-413E-8FA0-655B02A84F86}" type="presParOf" srcId="{4472888F-A95C-4B54-A77E-D686626B79B3}" destId="{8504AC8F-C1EA-4BFC-B52B-F4A0F7116A8F}" srcOrd="5" destOrd="0" presId="urn:microsoft.com/office/officeart/2005/8/layout/equation1"/>
    <dgm:cxn modelId="{42455F90-D6B5-412C-AA67-44D8A77D9A51}" type="presParOf" srcId="{4472888F-A95C-4B54-A77E-D686626B79B3}" destId="{6F5DC068-7A58-4FDE-A6EE-43FEB5D5BFF5}" srcOrd="6" destOrd="0" presId="urn:microsoft.com/office/officeart/2005/8/layout/equation1"/>
    <dgm:cxn modelId="{4766AC0D-3CF4-4B1E-8A88-7BB3D8E7F38C}" type="presParOf" srcId="{4472888F-A95C-4B54-A77E-D686626B79B3}" destId="{A44391F1-86B8-4243-98FC-9F3679E01085}" srcOrd="7" destOrd="0" presId="urn:microsoft.com/office/officeart/2005/8/layout/equation1"/>
    <dgm:cxn modelId="{DF4D2BA7-0BFE-473F-9647-6698FB257391}" type="presParOf" srcId="{4472888F-A95C-4B54-A77E-D686626B79B3}" destId="{E0B05F6C-F42D-4605-87D7-02C752C85640}" srcOrd="8" destOrd="0" presId="urn:microsoft.com/office/officeart/2005/8/layout/equation1"/>
    <dgm:cxn modelId="{6A323D1F-5749-4799-8F62-E58D90802C96}" type="presParOf" srcId="{4472888F-A95C-4B54-A77E-D686626B79B3}" destId="{2CAFBCF9-38E4-4DB2-8D89-BB98570060BD}" srcOrd="9" destOrd="0" presId="urn:microsoft.com/office/officeart/2005/8/layout/equation1"/>
    <dgm:cxn modelId="{EF6BFEB7-B518-45FD-8B19-01A5475F22D6}" type="presParOf" srcId="{4472888F-A95C-4B54-A77E-D686626B79B3}" destId="{B235CE68-7528-440D-816A-C2804DF5FAE8}" srcOrd="10" destOrd="0" presId="urn:microsoft.com/office/officeart/2005/8/layout/equation1"/>
    <dgm:cxn modelId="{2575B690-1AC5-482F-98F6-E14466C8E452}" type="presParOf" srcId="{4472888F-A95C-4B54-A77E-D686626B79B3}" destId="{BF9D4561-1907-40AE-AD1F-20E36DD29DF3}" srcOrd="11" destOrd="0" presId="urn:microsoft.com/office/officeart/2005/8/layout/equation1"/>
    <dgm:cxn modelId="{9C3E9FC2-5D1B-4A28-8DBC-71AD3EB9A8C0}" type="presParOf" srcId="{4472888F-A95C-4B54-A77E-D686626B79B3}" destId="{ED871D73-A136-4ED5-936B-7DF1E1BD6D5D}" srcOrd="12" destOrd="0" presId="urn:microsoft.com/office/officeart/2005/8/layout/equation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DFD66DE-1A38-4382-AF7F-3203E13EC718}" type="doc">
      <dgm:prSet loTypeId="urn:microsoft.com/office/officeart/2005/8/layout/venn3" loCatId="relationship" qsTypeId="urn:microsoft.com/office/officeart/2005/8/quickstyle/3d1" qsCatId="3D" csTypeId="urn:microsoft.com/office/officeart/2005/8/colors/colorful1" csCatId="colorful" phldr="1"/>
      <dgm:spPr/>
      <dgm:t>
        <a:bodyPr/>
        <a:lstStyle/>
        <a:p>
          <a:endParaRPr lang="en-GB"/>
        </a:p>
      </dgm:t>
    </dgm:pt>
    <dgm:pt modelId="{556B4380-1985-46CD-80BA-EDADD195EC81}">
      <dgm:prSet phldrT="[Text]"/>
      <dgm:spPr/>
      <dgm:t>
        <a:bodyPr/>
        <a:lstStyle/>
        <a:p>
          <a:r>
            <a:rPr lang="en-GB" b="1"/>
            <a:t>Compensation</a:t>
          </a:r>
        </a:p>
        <a:p>
          <a:r>
            <a:rPr lang="en-GB" b="1"/>
            <a:t> (50%)</a:t>
          </a:r>
        </a:p>
      </dgm:t>
    </dgm:pt>
    <dgm:pt modelId="{469B1BA4-C584-489D-8AA3-8AC4F1AFBBAF}" type="parTrans" cxnId="{AC9A15BC-CE51-4331-BB13-0A5E381FD45F}">
      <dgm:prSet/>
      <dgm:spPr/>
      <dgm:t>
        <a:bodyPr/>
        <a:lstStyle/>
        <a:p>
          <a:endParaRPr lang="en-GB" b="1"/>
        </a:p>
      </dgm:t>
    </dgm:pt>
    <dgm:pt modelId="{33A8E175-B36B-48F3-B3FB-5EBB65739951}" type="sibTrans" cxnId="{AC9A15BC-CE51-4331-BB13-0A5E381FD45F}">
      <dgm:prSet/>
      <dgm:spPr/>
      <dgm:t>
        <a:bodyPr/>
        <a:lstStyle/>
        <a:p>
          <a:endParaRPr lang="en-GB" b="1"/>
        </a:p>
      </dgm:t>
    </dgm:pt>
    <dgm:pt modelId="{AAE23F52-2FCA-4845-9BF3-27F4B4642197}">
      <dgm:prSet/>
      <dgm:spPr/>
      <dgm:t>
        <a:bodyPr/>
        <a:lstStyle/>
        <a:p>
          <a:r>
            <a:rPr lang="en-GB" b="1"/>
            <a:t>Bored of repetitive work (38%)</a:t>
          </a:r>
        </a:p>
      </dgm:t>
    </dgm:pt>
    <dgm:pt modelId="{2A2B2C84-9AE4-4097-8F20-44F4D41CE252}" type="parTrans" cxnId="{851C1475-29A2-4C69-987C-830B6125A8C1}">
      <dgm:prSet/>
      <dgm:spPr/>
      <dgm:t>
        <a:bodyPr/>
        <a:lstStyle/>
        <a:p>
          <a:endParaRPr lang="en-GB" b="1"/>
        </a:p>
      </dgm:t>
    </dgm:pt>
    <dgm:pt modelId="{AC89347F-89FD-47DC-93A2-644BC1CFC42F}" type="sibTrans" cxnId="{851C1475-29A2-4C69-987C-830B6125A8C1}">
      <dgm:prSet/>
      <dgm:spPr/>
      <dgm:t>
        <a:bodyPr/>
        <a:lstStyle/>
        <a:p>
          <a:endParaRPr lang="en-GB" b="1"/>
        </a:p>
      </dgm:t>
    </dgm:pt>
    <dgm:pt modelId="{3E33D12E-4B22-4E25-AB8B-03FA7184E61E}">
      <dgm:prSet/>
      <dgm:spPr/>
      <dgm:t>
        <a:bodyPr/>
        <a:lstStyle/>
        <a:p>
          <a:r>
            <a:rPr lang="en-GB" b="1"/>
            <a:t>Not professionally challenged (24%)</a:t>
          </a:r>
        </a:p>
      </dgm:t>
    </dgm:pt>
    <dgm:pt modelId="{5CF47DD7-BB43-44F5-9DA8-87B7D9C4B0E6}" type="parTrans" cxnId="{3D076C36-8A7B-4910-9B15-8E0B3CC9AD12}">
      <dgm:prSet/>
      <dgm:spPr/>
      <dgm:t>
        <a:bodyPr/>
        <a:lstStyle/>
        <a:p>
          <a:endParaRPr lang="en-GB" b="1"/>
        </a:p>
      </dgm:t>
    </dgm:pt>
    <dgm:pt modelId="{45A6C471-C386-4208-A4CE-19EE80BBCA5D}" type="sibTrans" cxnId="{3D076C36-8A7B-4910-9B15-8E0B3CC9AD12}">
      <dgm:prSet/>
      <dgm:spPr/>
      <dgm:t>
        <a:bodyPr/>
        <a:lstStyle/>
        <a:p>
          <a:endParaRPr lang="en-GB" b="1"/>
        </a:p>
      </dgm:t>
    </dgm:pt>
    <dgm:pt modelId="{5D6D1B6F-117D-4455-870A-C3ED99D0AF41}">
      <dgm:prSet/>
      <dgm:spPr/>
      <dgm:t>
        <a:bodyPr/>
        <a:lstStyle/>
        <a:p>
          <a:r>
            <a:rPr lang="en-GB" b="1"/>
            <a:t>Limited Growth Opportunities (23%)</a:t>
          </a:r>
        </a:p>
      </dgm:t>
    </dgm:pt>
    <dgm:pt modelId="{FF5E0E16-BF20-4C5F-A60A-FB2FA2C14559}" type="parTrans" cxnId="{253F0760-CCF7-4428-B873-FA991E40DE20}">
      <dgm:prSet/>
      <dgm:spPr/>
      <dgm:t>
        <a:bodyPr/>
        <a:lstStyle/>
        <a:p>
          <a:endParaRPr lang="en-GB" b="1"/>
        </a:p>
      </dgm:t>
    </dgm:pt>
    <dgm:pt modelId="{9ED8EB19-7B86-4E14-9F77-66EB54C57F0E}" type="sibTrans" cxnId="{253F0760-CCF7-4428-B873-FA991E40DE20}">
      <dgm:prSet/>
      <dgm:spPr/>
      <dgm:t>
        <a:bodyPr/>
        <a:lstStyle/>
        <a:p>
          <a:endParaRPr lang="en-GB" b="1"/>
        </a:p>
      </dgm:t>
    </dgm:pt>
    <dgm:pt modelId="{7750E859-A232-41E1-AD14-4D4D514EB309}">
      <dgm:prSet/>
      <dgm:spPr/>
      <dgm:t>
        <a:bodyPr/>
        <a:lstStyle/>
        <a:p>
          <a:r>
            <a:rPr lang="en-GB" b="1"/>
            <a:t>Work Life Balance (34%)</a:t>
          </a:r>
        </a:p>
      </dgm:t>
    </dgm:pt>
    <dgm:pt modelId="{FA361C0A-1E91-4197-94B3-7030B7CD4157}" type="parTrans" cxnId="{A6C1BE4A-0424-4F00-AFE7-12F00EFF0903}">
      <dgm:prSet/>
      <dgm:spPr/>
      <dgm:t>
        <a:bodyPr/>
        <a:lstStyle/>
        <a:p>
          <a:endParaRPr lang="en-GB" b="1"/>
        </a:p>
      </dgm:t>
    </dgm:pt>
    <dgm:pt modelId="{89D1E403-C028-47F7-826B-0D8D61C6F744}" type="sibTrans" cxnId="{A6C1BE4A-0424-4F00-AFE7-12F00EFF0903}">
      <dgm:prSet/>
      <dgm:spPr/>
      <dgm:t>
        <a:bodyPr/>
        <a:lstStyle/>
        <a:p>
          <a:endParaRPr lang="en-GB" b="1"/>
        </a:p>
      </dgm:t>
    </dgm:pt>
    <dgm:pt modelId="{D845F958-166E-4D21-B659-EE53F206472C}" type="pres">
      <dgm:prSet presAssocID="{ADFD66DE-1A38-4382-AF7F-3203E13EC718}" presName="Name0" presStyleCnt="0">
        <dgm:presLayoutVars>
          <dgm:dir/>
          <dgm:resizeHandles val="exact"/>
        </dgm:presLayoutVars>
      </dgm:prSet>
      <dgm:spPr/>
    </dgm:pt>
    <dgm:pt modelId="{64D8204C-18F3-4683-82E4-FD705FA81368}" type="pres">
      <dgm:prSet presAssocID="{556B4380-1985-46CD-80BA-EDADD195EC81}" presName="Name5" presStyleLbl="vennNode1" presStyleIdx="0" presStyleCnt="5">
        <dgm:presLayoutVars>
          <dgm:bulletEnabled val="1"/>
        </dgm:presLayoutVars>
      </dgm:prSet>
      <dgm:spPr/>
    </dgm:pt>
    <dgm:pt modelId="{B7A71ACF-CB7E-4006-8F0C-DE41F090E521}" type="pres">
      <dgm:prSet presAssocID="{33A8E175-B36B-48F3-B3FB-5EBB65739951}" presName="space" presStyleCnt="0"/>
      <dgm:spPr/>
    </dgm:pt>
    <dgm:pt modelId="{60D4D4FB-C0D6-435F-8C67-C7311D308D61}" type="pres">
      <dgm:prSet presAssocID="{AAE23F52-2FCA-4845-9BF3-27F4B4642197}" presName="Name5" presStyleLbl="vennNode1" presStyleIdx="1" presStyleCnt="5">
        <dgm:presLayoutVars>
          <dgm:bulletEnabled val="1"/>
        </dgm:presLayoutVars>
      </dgm:prSet>
      <dgm:spPr/>
    </dgm:pt>
    <dgm:pt modelId="{31A5D9D4-9ADC-4A51-8F64-8CD1DAC5F59A}" type="pres">
      <dgm:prSet presAssocID="{AC89347F-89FD-47DC-93A2-644BC1CFC42F}" presName="space" presStyleCnt="0"/>
      <dgm:spPr/>
    </dgm:pt>
    <dgm:pt modelId="{B83479EE-2CB7-4CE3-93C5-248083DC362C}" type="pres">
      <dgm:prSet presAssocID="{7750E859-A232-41E1-AD14-4D4D514EB309}" presName="Name5" presStyleLbl="vennNode1" presStyleIdx="2" presStyleCnt="5">
        <dgm:presLayoutVars>
          <dgm:bulletEnabled val="1"/>
        </dgm:presLayoutVars>
      </dgm:prSet>
      <dgm:spPr/>
    </dgm:pt>
    <dgm:pt modelId="{29023BFA-1993-42FB-9F45-66B124C10468}" type="pres">
      <dgm:prSet presAssocID="{89D1E403-C028-47F7-826B-0D8D61C6F744}" presName="space" presStyleCnt="0"/>
      <dgm:spPr/>
    </dgm:pt>
    <dgm:pt modelId="{E57DD3DB-965F-45B1-9CE2-8415130C9582}" type="pres">
      <dgm:prSet presAssocID="{3E33D12E-4B22-4E25-AB8B-03FA7184E61E}" presName="Name5" presStyleLbl="vennNode1" presStyleIdx="3" presStyleCnt="5">
        <dgm:presLayoutVars>
          <dgm:bulletEnabled val="1"/>
        </dgm:presLayoutVars>
      </dgm:prSet>
      <dgm:spPr/>
    </dgm:pt>
    <dgm:pt modelId="{B1163D61-3CCB-4EFD-835A-00494932BCBB}" type="pres">
      <dgm:prSet presAssocID="{45A6C471-C386-4208-A4CE-19EE80BBCA5D}" presName="space" presStyleCnt="0"/>
      <dgm:spPr/>
    </dgm:pt>
    <dgm:pt modelId="{EA0815C4-71A7-408D-B556-8E7D620824DA}" type="pres">
      <dgm:prSet presAssocID="{5D6D1B6F-117D-4455-870A-C3ED99D0AF41}" presName="Name5" presStyleLbl="vennNode1" presStyleIdx="4" presStyleCnt="5">
        <dgm:presLayoutVars>
          <dgm:bulletEnabled val="1"/>
        </dgm:presLayoutVars>
      </dgm:prSet>
      <dgm:spPr/>
    </dgm:pt>
  </dgm:ptLst>
  <dgm:cxnLst>
    <dgm:cxn modelId="{F109A410-0990-4DEC-BC79-5929AC27622F}" type="presOf" srcId="{AAE23F52-2FCA-4845-9BF3-27F4B4642197}" destId="{60D4D4FB-C0D6-435F-8C67-C7311D308D61}" srcOrd="0" destOrd="0" presId="urn:microsoft.com/office/officeart/2005/8/layout/venn3"/>
    <dgm:cxn modelId="{D3335213-7844-4916-912C-DD4A8FE3E4E0}" type="presOf" srcId="{5D6D1B6F-117D-4455-870A-C3ED99D0AF41}" destId="{EA0815C4-71A7-408D-B556-8E7D620824DA}" srcOrd="0" destOrd="0" presId="urn:microsoft.com/office/officeart/2005/8/layout/venn3"/>
    <dgm:cxn modelId="{BFF8FF16-DD4D-44EE-BF68-DF4D4D5C9241}" type="presOf" srcId="{ADFD66DE-1A38-4382-AF7F-3203E13EC718}" destId="{D845F958-166E-4D21-B659-EE53F206472C}" srcOrd="0" destOrd="0" presId="urn:microsoft.com/office/officeart/2005/8/layout/venn3"/>
    <dgm:cxn modelId="{1C01D62C-56A2-44FE-9583-EE0586711DDB}" type="presOf" srcId="{3E33D12E-4B22-4E25-AB8B-03FA7184E61E}" destId="{E57DD3DB-965F-45B1-9CE2-8415130C9582}" srcOrd="0" destOrd="0" presId="urn:microsoft.com/office/officeart/2005/8/layout/venn3"/>
    <dgm:cxn modelId="{3D076C36-8A7B-4910-9B15-8E0B3CC9AD12}" srcId="{ADFD66DE-1A38-4382-AF7F-3203E13EC718}" destId="{3E33D12E-4B22-4E25-AB8B-03FA7184E61E}" srcOrd="3" destOrd="0" parTransId="{5CF47DD7-BB43-44F5-9DA8-87B7D9C4B0E6}" sibTransId="{45A6C471-C386-4208-A4CE-19EE80BBCA5D}"/>
    <dgm:cxn modelId="{6D0B5B5B-3B7C-42BA-A0A5-ADBAE263842C}" type="presOf" srcId="{556B4380-1985-46CD-80BA-EDADD195EC81}" destId="{64D8204C-18F3-4683-82E4-FD705FA81368}" srcOrd="0" destOrd="0" presId="urn:microsoft.com/office/officeart/2005/8/layout/venn3"/>
    <dgm:cxn modelId="{253F0760-CCF7-4428-B873-FA991E40DE20}" srcId="{ADFD66DE-1A38-4382-AF7F-3203E13EC718}" destId="{5D6D1B6F-117D-4455-870A-C3ED99D0AF41}" srcOrd="4" destOrd="0" parTransId="{FF5E0E16-BF20-4C5F-A60A-FB2FA2C14559}" sibTransId="{9ED8EB19-7B86-4E14-9F77-66EB54C57F0E}"/>
    <dgm:cxn modelId="{A6C1BE4A-0424-4F00-AFE7-12F00EFF0903}" srcId="{ADFD66DE-1A38-4382-AF7F-3203E13EC718}" destId="{7750E859-A232-41E1-AD14-4D4D514EB309}" srcOrd="2" destOrd="0" parTransId="{FA361C0A-1E91-4197-94B3-7030B7CD4157}" sibTransId="{89D1E403-C028-47F7-826B-0D8D61C6F744}"/>
    <dgm:cxn modelId="{851C1475-29A2-4C69-987C-830B6125A8C1}" srcId="{ADFD66DE-1A38-4382-AF7F-3203E13EC718}" destId="{AAE23F52-2FCA-4845-9BF3-27F4B4642197}" srcOrd="1" destOrd="0" parTransId="{2A2B2C84-9AE4-4097-8F20-44F4D41CE252}" sibTransId="{AC89347F-89FD-47DC-93A2-644BC1CFC42F}"/>
    <dgm:cxn modelId="{BCB40C90-60F4-4380-8265-9716A543B23C}" type="presOf" srcId="{7750E859-A232-41E1-AD14-4D4D514EB309}" destId="{B83479EE-2CB7-4CE3-93C5-248083DC362C}" srcOrd="0" destOrd="0" presId="urn:microsoft.com/office/officeart/2005/8/layout/venn3"/>
    <dgm:cxn modelId="{AC9A15BC-CE51-4331-BB13-0A5E381FD45F}" srcId="{ADFD66DE-1A38-4382-AF7F-3203E13EC718}" destId="{556B4380-1985-46CD-80BA-EDADD195EC81}" srcOrd="0" destOrd="0" parTransId="{469B1BA4-C584-489D-8AA3-8AC4F1AFBBAF}" sibTransId="{33A8E175-B36B-48F3-B3FB-5EBB65739951}"/>
    <dgm:cxn modelId="{A563A601-AF20-432B-BAFF-CE4C51226C94}" type="presParOf" srcId="{D845F958-166E-4D21-B659-EE53F206472C}" destId="{64D8204C-18F3-4683-82E4-FD705FA81368}" srcOrd="0" destOrd="0" presId="urn:microsoft.com/office/officeart/2005/8/layout/venn3"/>
    <dgm:cxn modelId="{B0569670-5E7A-48A0-96AA-5206458A494E}" type="presParOf" srcId="{D845F958-166E-4D21-B659-EE53F206472C}" destId="{B7A71ACF-CB7E-4006-8F0C-DE41F090E521}" srcOrd="1" destOrd="0" presId="urn:microsoft.com/office/officeart/2005/8/layout/venn3"/>
    <dgm:cxn modelId="{46E6F0D7-606E-4D11-9CE5-D59D5674ED58}" type="presParOf" srcId="{D845F958-166E-4D21-B659-EE53F206472C}" destId="{60D4D4FB-C0D6-435F-8C67-C7311D308D61}" srcOrd="2" destOrd="0" presId="urn:microsoft.com/office/officeart/2005/8/layout/venn3"/>
    <dgm:cxn modelId="{996BC942-7EAA-4A73-A7D0-C66B4CED59D7}" type="presParOf" srcId="{D845F958-166E-4D21-B659-EE53F206472C}" destId="{31A5D9D4-9ADC-4A51-8F64-8CD1DAC5F59A}" srcOrd="3" destOrd="0" presId="urn:microsoft.com/office/officeart/2005/8/layout/venn3"/>
    <dgm:cxn modelId="{B61C801B-077C-49A4-AFF5-04AFC114FAFA}" type="presParOf" srcId="{D845F958-166E-4D21-B659-EE53F206472C}" destId="{B83479EE-2CB7-4CE3-93C5-248083DC362C}" srcOrd="4" destOrd="0" presId="urn:microsoft.com/office/officeart/2005/8/layout/venn3"/>
    <dgm:cxn modelId="{02FC82C1-9DFF-49E7-88EE-B501ECA69D53}" type="presParOf" srcId="{D845F958-166E-4D21-B659-EE53F206472C}" destId="{29023BFA-1993-42FB-9F45-66B124C10468}" srcOrd="5" destOrd="0" presId="urn:microsoft.com/office/officeart/2005/8/layout/venn3"/>
    <dgm:cxn modelId="{EE9A6293-7195-4A63-82D9-903576C1C580}" type="presParOf" srcId="{D845F958-166E-4D21-B659-EE53F206472C}" destId="{E57DD3DB-965F-45B1-9CE2-8415130C9582}" srcOrd="6" destOrd="0" presId="urn:microsoft.com/office/officeart/2005/8/layout/venn3"/>
    <dgm:cxn modelId="{53ED585E-5178-4AB0-91F2-426F48889F0F}" type="presParOf" srcId="{D845F958-166E-4D21-B659-EE53F206472C}" destId="{B1163D61-3CCB-4EFD-835A-00494932BCBB}" srcOrd="7" destOrd="0" presId="urn:microsoft.com/office/officeart/2005/8/layout/venn3"/>
    <dgm:cxn modelId="{6AB579FC-FCD7-49D5-9FA7-3E7BCAFF1F96}" type="presParOf" srcId="{D845F958-166E-4D21-B659-EE53F206472C}" destId="{EA0815C4-71A7-408D-B556-8E7D620824DA}" srcOrd="8" destOrd="0" presId="urn:microsoft.com/office/officeart/2005/8/layout/venn3"/>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5C9617-AB3B-4C74-9215-1B00959884CA}">
      <dsp:nvSpPr>
        <dsp:cNvPr id="0" name=""/>
        <dsp:cNvSpPr/>
      </dsp:nvSpPr>
      <dsp:spPr>
        <a:xfrm>
          <a:off x="3167" y="334854"/>
          <a:ext cx="880020" cy="880020"/>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a:scene3d>
          <a:camera prst="orthographicFront"/>
          <a:lightRig rig="threePt" dir="t"/>
        </a:scene3d>
        <a:sp3d>
          <a:bevelT/>
        </a:sp3d>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DISCOVER</a:t>
          </a:r>
        </a:p>
      </dsp:txBody>
      <dsp:txXfrm>
        <a:off x="132043" y="463730"/>
        <a:ext cx="622268" cy="622268"/>
      </dsp:txXfrm>
    </dsp:sp>
    <dsp:sp modelId="{0D5F0ED2-616F-4C64-9C4A-6C714C6A98C6}">
      <dsp:nvSpPr>
        <dsp:cNvPr id="0" name=""/>
        <dsp:cNvSpPr/>
      </dsp:nvSpPr>
      <dsp:spPr>
        <a:xfrm>
          <a:off x="954645" y="519658"/>
          <a:ext cx="510412" cy="510412"/>
        </a:xfrm>
        <a:prstGeom prst="mathPlus">
          <a:avLst/>
        </a:prstGeom>
        <a:solidFill>
          <a:schemeClr val="accent5">
            <a:hueOff val="0"/>
            <a:satOff val="0"/>
            <a:lumOff val="0"/>
            <a:alphaOff val="0"/>
          </a:schemeClr>
        </a:solidFill>
        <a:ln>
          <a:noFill/>
        </a:ln>
        <a:effectLst/>
        <a:scene3d>
          <a:camera prst="orthographicFront"/>
          <a:lightRig rig="threePt" dir="t"/>
        </a:scene3d>
        <a:sp3d>
          <a:bevelT/>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1022300" y="714840"/>
        <a:ext cx="375102" cy="120048"/>
      </dsp:txXfrm>
    </dsp:sp>
    <dsp:sp modelId="{3136171A-78BA-403F-9209-98EDBBD35EC3}">
      <dsp:nvSpPr>
        <dsp:cNvPr id="0" name=""/>
        <dsp:cNvSpPr/>
      </dsp:nvSpPr>
      <dsp:spPr>
        <a:xfrm>
          <a:off x="1536515" y="334854"/>
          <a:ext cx="880020" cy="880020"/>
        </a:xfrm>
        <a:prstGeom prst="ellipse">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a:scene3d>
          <a:camera prst="orthographicFront"/>
          <a:lightRig rig="threePt" dir="t"/>
        </a:scene3d>
        <a:sp3d>
          <a:bevelT/>
        </a:sp3d>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DESIGN</a:t>
          </a:r>
        </a:p>
      </dsp:txBody>
      <dsp:txXfrm>
        <a:off x="1665391" y="463730"/>
        <a:ext cx="622268" cy="622268"/>
      </dsp:txXfrm>
    </dsp:sp>
    <dsp:sp modelId="{6F5DC068-7A58-4FDE-A6EE-43FEB5D5BFF5}">
      <dsp:nvSpPr>
        <dsp:cNvPr id="0" name=""/>
        <dsp:cNvSpPr/>
      </dsp:nvSpPr>
      <dsp:spPr>
        <a:xfrm>
          <a:off x="2487993" y="519658"/>
          <a:ext cx="510412" cy="510412"/>
        </a:xfrm>
        <a:prstGeom prst="mathPlus">
          <a:avLst/>
        </a:prstGeom>
        <a:solidFill>
          <a:schemeClr val="accent5">
            <a:hueOff val="-3379271"/>
            <a:satOff val="-8710"/>
            <a:lumOff val="-5883"/>
            <a:alphaOff val="0"/>
          </a:schemeClr>
        </a:solidFill>
        <a:ln>
          <a:noFill/>
        </a:ln>
        <a:effectLst/>
        <a:scene3d>
          <a:camera prst="orthographicFront"/>
          <a:lightRig rig="threePt" dir="t"/>
        </a:scene3d>
        <a:sp3d>
          <a:bevelT/>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555648" y="714840"/>
        <a:ext cx="375102" cy="120048"/>
      </dsp:txXfrm>
    </dsp:sp>
    <dsp:sp modelId="{E0B05F6C-F42D-4605-87D7-02C752C85640}">
      <dsp:nvSpPr>
        <dsp:cNvPr id="0" name=""/>
        <dsp:cNvSpPr/>
      </dsp:nvSpPr>
      <dsp:spPr>
        <a:xfrm>
          <a:off x="3069863" y="334854"/>
          <a:ext cx="880020" cy="880020"/>
        </a:xfrm>
        <a:prstGeom prst="ellipse">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a:scene3d>
          <a:camera prst="orthographicFront"/>
          <a:lightRig rig="threePt" dir="t"/>
        </a:scene3d>
        <a:sp3d>
          <a:bevelT/>
        </a:sp3d>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DELIVER	</a:t>
          </a:r>
        </a:p>
      </dsp:txBody>
      <dsp:txXfrm>
        <a:off x="3198739" y="463730"/>
        <a:ext cx="622268" cy="622268"/>
      </dsp:txXfrm>
    </dsp:sp>
    <dsp:sp modelId="{B235CE68-7528-440D-816A-C2804DF5FAE8}">
      <dsp:nvSpPr>
        <dsp:cNvPr id="0" name=""/>
        <dsp:cNvSpPr/>
      </dsp:nvSpPr>
      <dsp:spPr>
        <a:xfrm>
          <a:off x="4021342" y="519658"/>
          <a:ext cx="510412" cy="510412"/>
        </a:xfrm>
        <a:prstGeom prst="mathEqual">
          <a:avLst/>
        </a:prstGeom>
        <a:solidFill>
          <a:schemeClr val="accent5">
            <a:hueOff val="-6758543"/>
            <a:satOff val="-17419"/>
            <a:lumOff val="-11765"/>
            <a:alphaOff val="0"/>
          </a:schemeClr>
        </a:solidFill>
        <a:ln>
          <a:noFill/>
        </a:ln>
        <a:effectLst/>
        <a:scene3d>
          <a:camera prst="orthographicFront"/>
          <a:lightRig rig="threePt" dir="t"/>
        </a:scene3d>
        <a:sp3d>
          <a:bevelT/>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4088997" y="624803"/>
        <a:ext cx="375102" cy="300122"/>
      </dsp:txXfrm>
    </dsp:sp>
    <dsp:sp modelId="{ED871D73-A136-4ED5-936B-7DF1E1BD6D5D}">
      <dsp:nvSpPr>
        <dsp:cNvPr id="0" name=""/>
        <dsp:cNvSpPr/>
      </dsp:nvSpPr>
      <dsp:spPr>
        <a:xfrm>
          <a:off x="4603211" y="334854"/>
          <a:ext cx="880020" cy="880020"/>
        </a:xfrm>
        <a:prstGeom prst="ellipse">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a:scene3d>
          <a:camera prst="orthographicFront"/>
          <a:lightRig rig="threePt" dir="t"/>
        </a:scene3d>
        <a:sp3d>
          <a:bevelT/>
        </a:sp3d>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DESIRED WORKING CULTURE</a:t>
          </a:r>
        </a:p>
      </dsp:txBody>
      <dsp:txXfrm>
        <a:off x="4732087" y="463730"/>
        <a:ext cx="622268" cy="62226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4D8204C-18F3-4683-82E4-FD705FA81368}">
      <dsp:nvSpPr>
        <dsp:cNvPr id="0" name=""/>
        <dsp:cNvSpPr/>
      </dsp:nvSpPr>
      <dsp:spPr>
        <a:xfrm>
          <a:off x="669" y="32816"/>
          <a:ext cx="1305966" cy="1305966"/>
        </a:xfrm>
        <a:prstGeom prst="ellipse">
          <a:avLst/>
        </a:prstGeom>
        <a:solidFill>
          <a:schemeClr val="accent2">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71872" tIns="12700" rIns="71872" bIns="12700" numCol="1" spcCol="1270" anchor="ctr" anchorCtr="0">
          <a:noAutofit/>
        </a:bodyPr>
        <a:lstStyle/>
        <a:p>
          <a:pPr marL="0" lvl="0" indent="0" algn="ctr" defTabSz="444500">
            <a:lnSpc>
              <a:spcPct val="90000"/>
            </a:lnSpc>
            <a:spcBef>
              <a:spcPct val="0"/>
            </a:spcBef>
            <a:spcAft>
              <a:spcPct val="35000"/>
            </a:spcAft>
            <a:buNone/>
          </a:pPr>
          <a:r>
            <a:rPr lang="en-GB" sz="1000" b="1" kern="1200"/>
            <a:t>Compensation</a:t>
          </a:r>
        </a:p>
        <a:p>
          <a:pPr marL="0" lvl="0" indent="0" algn="ctr" defTabSz="444500">
            <a:lnSpc>
              <a:spcPct val="90000"/>
            </a:lnSpc>
            <a:spcBef>
              <a:spcPct val="0"/>
            </a:spcBef>
            <a:spcAft>
              <a:spcPct val="35000"/>
            </a:spcAft>
            <a:buNone/>
          </a:pPr>
          <a:r>
            <a:rPr lang="en-GB" sz="1000" b="1" kern="1200"/>
            <a:t> (50%)</a:t>
          </a:r>
        </a:p>
      </dsp:txBody>
      <dsp:txXfrm>
        <a:off x="191923" y="224070"/>
        <a:ext cx="923458" cy="923458"/>
      </dsp:txXfrm>
    </dsp:sp>
    <dsp:sp modelId="{60D4D4FB-C0D6-435F-8C67-C7311D308D61}">
      <dsp:nvSpPr>
        <dsp:cNvPr id="0" name=""/>
        <dsp:cNvSpPr/>
      </dsp:nvSpPr>
      <dsp:spPr>
        <a:xfrm>
          <a:off x="1045443" y="32816"/>
          <a:ext cx="1305966" cy="1305966"/>
        </a:xfrm>
        <a:prstGeom prst="ellipse">
          <a:avLst/>
        </a:prstGeom>
        <a:solidFill>
          <a:schemeClr val="accent3">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71872" tIns="12700" rIns="71872" bIns="12700" numCol="1" spcCol="1270" anchor="ctr" anchorCtr="0">
          <a:noAutofit/>
        </a:bodyPr>
        <a:lstStyle/>
        <a:p>
          <a:pPr marL="0" lvl="0" indent="0" algn="ctr" defTabSz="444500">
            <a:lnSpc>
              <a:spcPct val="90000"/>
            </a:lnSpc>
            <a:spcBef>
              <a:spcPct val="0"/>
            </a:spcBef>
            <a:spcAft>
              <a:spcPct val="35000"/>
            </a:spcAft>
            <a:buNone/>
          </a:pPr>
          <a:r>
            <a:rPr lang="en-GB" sz="1000" b="1" kern="1200"/>
            <a:t>Bored of repetitive work (38%)</a:t>
          </a:r>
        </a:p>
      </dsp:txBody>
      <dsp:txXfrm>
        <a:off x="1236697" y="224070"/>
        <a:ext cx="923458" cy="923458"/>
      </dsp:txXfrm>
    </dsp:sp>
    <dsp:sp modelId="{B83479EE-2CB7-4CE3-93C5-248083DC362C}">
      <dsp:nvSpPr>
        <dsp:cNvPr id="0" name=""/>
        <dsp:cNvSpPr/>
      </dsp:nvSpPr>
      <dsp:spPr>
        <a:xfrm>
          <a:off x="2090216" y="32816"/>
          <a:ext cx="1305966" cy="1305966"/>
        </a:xfrm>
        <a:prstGeom prst="ellipse">
          <a:avLst/>
        </a:prstGeom>
        <a:solidFill>
          <a:schemeClr val="accent4">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71872" tIns="12700" rIns="71872" bIns="12700" numCol="1" spcCol="1270" anchor="ctr" anchorCtr="0">
          <a:noAutofit/>
        </a:bodyPr>
        <a:lstStyle/>
        <a:p>
          <a:pPr marL="0" lvl="0" indent="0" algn="ctr" defTabSz="444500">
            <a:lnSpc>
              <a:spcPct val="90000"/>
            </a:lnSpc>
            <a:spcBef>
              <a:spcPct val="0"/>
            </a:spcBef>
            <a:spcAft>
              <a:spcPct val="35000"/>
            </a:spcAft>
            <a:buNone/>
          </a:pPr>
          <a:r>
            <a:rPr lang="en-GB" sz="1000" b="1" kern="1200"/>
            <a:t>Work Life Balance (34%)</a:t>
          </a:r>
        </a:p>
      </dsp:txBody>
      <dsp:txXfrm>
        <a:off x="2281470" y="224070"/>
        <a:ext cx="923458" cy="923458"/>
      </dsp:txXfrm>
    </dsp:sp>
    <dsp:sp modelId="{E57DD3DB-965F-45B1-9CE2-8415130C9582}">
      <dsp:nvSpPr>
        <dsp:cNvPr id="0" name=""/>
        <dsp:cNvSpPr/>
      </dsp:nvSpPr>
      <dsp:spPr>
        <a:xfrm>
          <a:off x="3134990" y="32816"/>
          <a:ext cx="1305966" cy="1305966"/>
        </a:xfrm>
        <a:prstGeom prst="ellipse">
          <a:avLst/>
        </a:prstGeom>
        <a:solidFill>
          <a:schemeClr val="accent5">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71872" tIns="12700" rIns="71872" bIns="12700" numCol="1" spcCol="1270" anchor="ctr" anchorCtr="0">
          <a:noAutofit/>
        </a:bodyPr>
        <a:lstStyle/>
        <a:p>
          <a:pPr marL="0" lvl="0" indent="0" algn="ctr" defTabSz="444500">
            <a:lnSpc>
              <a:spcPct val="90000"/>
            </a:lnSpc>
            <a:spcBef>
              <a:spcPct val="0"/>
            </a:spcBef>
            <a:spcAft>
              <a:spcPct val="35000"/>
            </a:spcAft>
            <a:buNone/>
          </a:pPr>
          <a:r>
            <a:rPr lang="en-GB" sz="1000" b="1" kern="1200"/>
            <a:t>Not professionally challenged (24%)</a:t>
          </a:r>
        </a:p>
      </dsp:txBody>
      <dsp:txXfrm>
        <a:off x="3326244" y="224070"/>
        <a:ext cx="923458" cy="923458"/>
      </dsp:txXfrm>
    </dsp:sp>
    <dsp:sp modelId="{EA0815C4-71A7-408D-B556-8E7D620824DA}">
      <dsp:nvSpPr>
        <dsp:cNvPr id="0" name=""/>
        <dsp:cNvSpPr/>
      </dsp:nvSpPr>
      <dsp:spPr>
        <a:xfrm>
          <a:off x="4179763" y="32816"/>
          <a:ext cx="1305966" cy="1305966"/>
        </a:xfrm>
        <a:prstGeom prst="ellipse">
          <a:avLst/>
        </a:prstGeom>
        <a:solidFill>
          <a:schemeClr val="accent6">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71872" tIns="12700" rIns="71872" bIns="12700" numCol="1" spcCol="1270" anchor="ctr" anchorCtr="0">
          <a:noAutofit/>
        </a:bodyPr>
        <a:lstStyle/>
        <a:p>
          <a:pPr marL="0" lvl="0" indent="0" algn="ctr" defTabSz="444500">
            <a:lnSpc>
              <a:spcPct val="90000"/>
            </a:lnSpc>
            <a:spcBef>
              <a:spcPct val="0"/>
            </a:spcBef>
            <a:spcAft>
              <a:spcPct val="35000"/>
            </a:spcAft>
            <a:buNone/>
          </a:pPr>
          <a:r>
            <a:rPr lang="en-GB" sz="1000" b="1" kern="1200"/>
            <a:t>Limited Growth Opportunities (23%)</a:t>
          </a:r>
        </a:p>
      </dsp:txBody>
      <dsp:txXfrm>
        <a:off x="4371017" y="224070"/>
        <a:ext cx="923458" cy="923458"/>
      </dsp:txXfrm>
    </dsp:sp>
  </dsp:spTree>
</dsp:drawing>
</file>

<file path=word/diagrams/layout1.xml><?xml version="1.0" encoding="utf-8"?>
<dgm:layoutDef xmlns:dgm="http://schemas.openxmlformats.org/drawingml/2006/diagram" xmlns:a="http://schemas.openxmlformats.org/drawingml/2006/main" uniqueId="urn:microsoft.com/office/officeart/2005/8/layout/equation1">
  <dgm:title val=""/>
  <dgm:desc val=""/>
  <dgm:catLst>
    <dgm:cat type="relationship" pri="17000"/>
    <dgm:cat type="process"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choose name="Name0">
      <dgm:if name="Name1" func="var" arg="dir" op="equ" val="norm">
        <dgm:alg type="lin">
          <dgm:param type="fallback" val="2D"/>
        </dgm:alg>
      </dgm:if>
      <dgm:else name="Name2">
        <dgm:alg type="lin">
          <dgm:param type="linDir" val="fromR"/>
          <dgm:param type="fallback" val="2D"/>
        </dgm:alg>
      </dgm:else>
    </dgm:choose>
    <dgm:shape xmlns:r="http://schemas.openxmlformats.org/officeDocument/2006/relationships" r:blip="">
      <dgm:adjLst/>
    </dgm:shape>
    <dgm:presOf/>
    <dgm:constrLst>
      <dgm:constr type="w" for="ch" ptType="node" refType="w"/>
      <dgm:constr type="w" for="ch" ptType="sibTrans" refType="w" refFor="ch" refPtType="node" fact="0.58"/>
      <dgm:constr type="primFontSz" for="ch" ptType="node" op="equ" val="65"/>
      <dgm:constr type="primFontSz" for="ch" ptType="sibTrans" op="equ" val="55"/>
      <dgm:constr type="primFontSz" for="ch" ptType="sibTrans" refType="primFontSz" refFor="ch" refPtType="node" op="lte" fact="0.8"/>
      <dgm:constr type="w" for="ch" forName="spacerL" refType="w" refFor="ch" refPtType="sibTrans" fact="0.14"/>
      <dgm:constr type="w" for="ch" forName="spacerR" refType="w" refFor="ch" refPtType="sibTrans" fact="0.14"/>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sibTransForEach" axis="followSib" ptType="sibTrans" cnt="1">
        <dgm:layoutNode name="spacerL">
          <dgm:alg type="sp"/>
          <dgm:shape xmlns:r="http://schemas.openxmlformats.org/officeDocument/2006/relationships" r:blip="">
            <dgm:adjLst/>
          </dgm:shape>
          <dgm:presOf/>
          <dgm:constrLst/>
          <dgm:ruleLst/>
        </dgm:layoutNode>
        <dgm:layoutNode name="sibTrans">
          <dgm:alg type="tx"/>
          <dgm:choose name="Name3">
            <dgm:if name="Name4" axis="followSib" ptType="sibTrans" func="cnt" op="equ" val="0">
              <dgm:shape xmlns:r="http://schemas.openxmlformats.org/officeDocument/2006/relationships" type="mathEqual" r:blip="">
                <dgm:adjLst/>
              </dgm:shape>
            </dgm:if>
            <dgm:else name="Name5">
              <dgm:shape xmlns:r="http://schemas.openxmlformats.org/officeDocument/2006/relationships" type="mathPlus" r:blip="">
                <dgm:adjLst/>
              </dgm:shape>
            </dgm:else>
          </dgm:choose>
          <dgm:presOf axis="self"/>
          <dgm:constrLst>
            <dgm:constr type="h" refType="w"/>
            <dgm:constr type="lMarg"/>
            <dgm:constr type="rMarg"/>
            <dgm:constr type="tMarg"/>
            <dgm:constr type="bMarg"/>
          </dgm:constrLst>
          <dgm:ruleLst>
            <dgm:rule type="primFontSz" val="5" fact="NaN" max="NaN"/>
          </dgm:ruleLst>
        </dgm:layoutNode>
        <dgm:layoutNode name="spacerR">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enn3">
  <dgm:title val=""/>
  <dgm:desc val=""/>
  <dgm:catLst>
    <dgm:cat type="relationship" pri="2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alg>
      </dgm:if>
      <dgm:else name="Name3">
        <dgm:alg type="lin">
          <dgm:param type="fallback" val="2D"/>
          <dgm:param type="linDir" val="fromR"/>
        </dgm:alg>
      </dgm:else>
    </dgm:choose>
    <dgm:shape xmlns:r="http://schemas.openxmlformats.org/officeDocument/2006/relationships" r:blip="">
      <dgm:adjLst/>
    </dgm:shape>
    <dgm:presOf/>
    <dgm:constrLst>
      <dgm:constr type="w" for="ch" ptType="node" refType="w"/>
      <dgm:constr type="h" for="ch" ptType="node" refType="w" refFor="ch" refPtType="node"/>
      <dgm:constr type="w" for="ch" forName="space" refType="w" refFor="ch" refPtType="node" fact="-0.2"/>
      <dgm:constr type="primFontSz" for="ch" ptType="node" op="equ" val="65"/>
    </dgm:constrLst>
    <dgm:ruleLst/>
    <dgm:forEach name="Name4" axis="ch" ptType="node">
      <dgm:layoutNode name="Name5" styleLbl="vennNode1">
        <dgm:varLst>
          <dgm:bulletEnabled val="1"/>
        </dgm:varLst>
        <dgm:alg type="tx">
          <dgm:param type="txAnchorVertCh" val="mid"/>
          <dgm:param type="txAnchorHorzCh" val="ctr"/>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w" fact="0.156"/>
          <dgm:constr type="rMarg" refType="w" fact="0.156"/>
        </dgm:constrLst>
        <dgm:ruleLst>
          <dgm:rule type="primFontSz" val="5" fact="NaN" max="NaN"/>
        </dgm:ruleLst>
      </dgm:layoutNode>
      <dgm:forEach name="Name6"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D286626-69E6-4FA2-BAC9-312C79FBFF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5757</TotalTime>
  <Pages>34</Pages>
  <Words>6955</Words>
  <Characters>46650</Characters>
  <Application>Microsoft Office Word</Application>
  <DocSecurity>0</DocSecurity>
  <Lines>388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Grace Holmes (NWSSP)</dc:creator>
  <cp:keywords/>
  <dc:description/>
  <cp:lastModifiedBy>Elena Grace Holmes (NWSSP)</cp:lastModifiedBy>
  <cp:revision>975</cp:revision>
  <dcterms:created xsi:type="dcterms:W3CDTF">2022-01-19T15:39:00Z</dcterms:created>
  <dcterms:modified xsi:type="dcterms:W3CDTF">2022-02-04T17:54:00Z</dcterms:modified>
</cp:coreProperties>
</file>