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0B821A" w14:textId="2754F758" w:rsidR="00E93D0E" w:rsidRPr="000E1674" w:rsidRDefault="00486CF9" w:rsidP="00265784">
      <w:pPr>
        <w:spacing w:line="360" w:lineRule="auto"/>
        <w:jc w:val="center"/>
        <w:rPr>
          <w:b/>
          <w:bCs/>
        </w:rPr>
      </w:pPr>
      <w:r w:rsidRPr="000E1674">
        <w:rPr>
          <w:b/>
          <w:bCs/>
        </w:rPr>
        <w:t>BM</w:t>
      </w:r>
      <w:r w:rsidR="00B2293F" w:rsidRPr="000E1674">
        <w:rPr>
          <w:b/>
          <w:bCs/>
        </w:rPr>
        <w:t>H</w:t>
      </w:r>
      <w:r w:rsidR="003B2F06" w:rsidRPr="000E1674">
        <w:rPr>
          <w:b/>
          <w:bCs/>
        </w:rPr>
        <w:t>P</w:t>
      </w:r>
      <w:r w:rsidR="004A4E82" w:rsidRPr="000E1674">
        <w:rPr>
          <w:b/>
          <w:bCs/>
        </w:rPr>
        <w:t>_</w:t>
      </w:r>
      <w:r w:rsidR="003A7151" w:rsidRPr="000E1674">
        <w:rPr>
          <w:b/>
          <w:bCs/>
        </w:rPr>
        <w:t>BIR</w:t>
      </w:r>
      <w:r w:rsidR="001A69D7" w:rsidRPr="000E1674">
        <w:rPr>
          <w:b/>
          <w:bCs/>
        </w:rPr>
        <w:t>M</w:t>
      </w:r>
      <w:r w:rsidR="00CB3D86" w:rsidRPr="000E1674">
        <w:rPr>
          <w:b/>
          <w:bCs/>
        </w:rPr>
        <w:t xml:space="preserve"> </w:t>
      </w:r>
      <w:r w:rsidR="001D78C4" w:rsidRPr="000E1674">
        <w:rPr>
          <w:b/>
          <w:bCs/>
        </w:rPr>
        <w:t>–</w:t>
      </w:r>
      <w:r w:rsidR="0051391C" w:rsidRPr="000E1674">
        <w:rPr>
          <w:b/>
          <w:bCs/>
        </w:rPr>
        <w:t xml:space="preserve"> </w:t>
      </w:r>
      <w:r w:rsidR="00D410A2" w:rsidRPr="000E1674">
        <w:rPr>
          <w:b/>
          <w:bCs/>
        </w:rPr>
        <w:t>In</w:t>
      </w:r>
      <w:r w:rsidR="00F15AE6" w:rsidRPr="000E1674">
        <w:rPr>
          <w:b/>
          <w:bCs/>
        </w:rPr>
        <w:t>tro</w:t>
      </w:r>
      <w:r w:rsidR="00DD6615" w:rsidRPr="000E1674">
        <w:rPr>
          <w:b/>
          <w:bCs/>
        </w:rPr>
        <w:t>duct</w:t>
      </w:r>
      <w:r w:rsidR="00AF1BF1" w:rsidRPr="000E1674">
        <w:rPr>
          <w:b/>
          <w:bCs/>
        </w:rPr>
        <w:t>ion</w:t>
      </w:r>
      <w:r w:rsidR="001D78C4" w:rsidRPr="000E1674">
        <w:rPr>
          <w:b/>
          <w:bCs/>
        </w:rPr>
        <w:t xml:space="preserve"> to</w:t>
      </w:r>
      <w:r w:rsidR="00DC63A1" w:rsidRPr="000E1674">
        <w:rPr>
          <w:b/>
          <w:bCs/>
        </w:rPr>
        <w:t xml:space="preserve"> </w:t>
      </w:r>
      <w:r w:rsidR="00425D9E" w:rsidRPr="000E1674">
        <w:rPr>
          <w:b/>
          <w:bCs/>
        </w:rPr>
        <w:t>Indep</w:t>
      </w:r>
      <w:r w:rsidR="00517A9D" w:rsidRPr="000E1674">
        <w:rPr>
          <w:b/>
          <w:bCs/>
        </w:rPr>
        <w:t>enden</w:t>
      </w:r>
      <w:r w:rsidR="0075101D" w:rsidRPr="000E1674">
        <w:rPr>
          <w:b/>
          <w:bCs/>
        </w:rPr>
        <w:t>t</w:t>
      </w:r>
      <w:r w:rsidR="00A7550E" w:rsidRPr="000E1674">
        <w:rPr>
          <w:b/>
          <w:bCs/>
        </w:rPr>
        <w:t xml:space="preserve"> </w:t>
      </w:r>
      <w:r w:rsidR="00F7417F" w:rsidRPr="000E1674">
        <w:rPr>
          <w:b/>
          <w:bCs/>
        </w:rPr>
        <w:t>Research Skills</w:t>
      </w:r>
    </w:p>
    <w:p w14:paraId="6B625005" w14:textId="63361E7B" w:rsidR="00E93D0E" w:rsidRPr="00FA6356" w:rsidRDefault="001449ED" w:rsidP="00265784">
      <w:pPr>
        <w:spacing w:line="360" w:lineRule="auto"/>
        <w:jc w:val="center"/>
        <w:rPr>
          <w:b/>
          <w:bCs/>
        </w:rPr>
      </w:pPr>
      <w:r w:rsidRPr="000E1674">
        <w:rPr>
          <w:b/>
          <w:bCs/>
        </w:rPr>
        <w:t>Component 1</w:t>
      </w:r>
      <w:r w:rsidR="006668B4" w:rsidRPr="000E1674">
        <w:rPr>
          <w:b/>
          <w:bCs/>
        </w:rPr>
        <w:t xml:space="preserve"> – Scoping review proposal</w:t>
      </w:r>
    </w:p>
    <w:p w14:paraId="35A4C12F" w14:textId="34E5AD2F" w:rsidR="00E93D0E" w:rsidRDefault="004E778A" w:rsidP="00265784">
      <w:pPr>
        <w:spacing w:after="215" w:line="360" w:lineRule="auto"/>
        <w:ind w:left="88"/>
        <w:jc w:val="center"/>
      </w:pPr>
      <w:r>
        <w:rPr>
          <w:b/>
        </w:rPr>
        <w:t xml:space="preserve">Student Name: </w:t>
      </w:r>
      <w:r w:rsidR="00BC15EE">
        <w:rPr>
          <w:b/>
        </w:rPr>
        <w:t>Sufina Begum</w:t>
      </w:r>
    </w:p>
    <w:p w14:paraId="0C93FB2C" w14:textId="56F75E02" w:rsidR="00E93D0E" w:rsidRDefault="004E778A" w:rsidP="00265784">
      <w:pPr>
        <w:spacing w:after="180" w:line="360" w:lineRule="auto"/>
        <w:ind w:left="88" w:right="2"/>
        <w:jc w:val="center"/>
      </w:pPr>
      <w:r>
        <w:rPr>
          <w:b/>
        </w:rPr>
        <w:t xml:space="preserve">Student Number: </w:t>
      </w:r>
      <w:r w:rsidR="00BC15EE">
        <w:rPr>
          <w:b/>
        </w:rPr>
        <w:t>2213097</w:t>
      </w:r>
    </w:p>
    <w:p w14:paraId="24178B52" w14:textId="77777777" w:rsidR="00E93D0E" w:rsidRDefault="004E778A" w:rsidP="00265784">
      <w:pPr>
        <w:spacing w:after="36" w:line="360" w:lineRule="auto"/>
        <w:ind w:left="4513" w:right="4376" w:firstLine="0"/>
        <w:jc w:val="center"/>
      </w:pPr>
      <w:r>
        <w:t xml:space="preserve">    </w:t>
      </w:r>
    </w:p>
    <w:p w14:paraId="1999E2ED" w14:textId="1C98C620" w:rsidR="00E93D0E" w:rsidRDefault="004E778A" w:rsidP="00265784">
      <w:pPr>
        <w:spacing w:after="218" w:line="360" w:lineRule="auto"/>
        <w:ind w:left="80" w:firstLine="0"/>
        <w:jc w:val="center"/>
      </w:pPr>
      <w:r>
        <w:rPr>
          <w:b/>
          <w:u w:val="single" w:color="000000"/>
        </w:rPr>
        <w:t>Title</w:t>
      </w:r>
    </w:p>
    <w:p w14:paraId="7E5498FB" w14:textId="2BF57771" w:rsidR="00E93D0E" w:rsidRDefault="004E778A" w:rsidP="00265784">
      <w:pPr>
        <w:spacing w:after="57" w:line="360" w:lineRule="auto"/>
        <w:ind w:left="123"/>
        <w:jc w:val="center"/>
      </w:pPr>
      <w:r>
        <w:t xml:space="preserve">A Scoping Review </w:t>
      </w:r>
      <w:r w:rsidR="005E7A13">
        <w:t>of</w:t>
      </w:r>
      <w:r w:rsidR="0002380C">
        <w:t xml:space="preserve"> Self-Isolation</w:t>
      </w:r>
      <w:r w:rsidR="003418FF">
        <w:t xml:space="preserve"> and </w:t>
      </w:r>
      <w:r w:rsidR="0002380C">
        <w:t>W</w:t>
      </w:r>
      <w:r w:rsidR="003418FF">
        <w:t xml:space="preserve">ell </w:t>
      </w:r>
      <w:r w:rsidR="00FF2C98">
        <w:t>-</w:t>
      </w:r>
      <w:r w:rsidR="003418FF">
        <w:t xml:space="preserve"> </w:t>
      </w:r>
      <w:r w:rsidR="0002380C">
        <w:t>B</w:t>
      </w:r>
      <w:r w:rsidR="003418FF">
        <w:t xml:space="preserve">eing in </w:t>
      </w:r>
      <w:r w:rsidR="00FF2C98">
        <w:t>M</w:t>
      </w:r>
      <w:r w:rsidR="003418FF">
        <w:t xml:space="preserve">en </w:t>
      </w:r>
      <w:r w:rsidR="00FF2C98">
        <w:t>A</w:t>
      </w:r>
      <w:r w:rsidR="003418FF">
        <w:t>ged</w:t>
      </w:r>
      <w:r w:rsidR="00DB2A58">
        <w:t xml:space="preserve"> 50-</w:t>
      </w:r>
      <w:r w:rsidR="007A352D">
        <w:t>70:</w:t>
      </w:r>
      <w:r>
        <w:t xml:space="preserve"> Identifying Themes Using Aveyard’s Simplified Thematic </w:t>
      </w:r>
      <w:r w:rsidR="001919C2">
        <w:t>Analysis</w:t>
      </w:r>
    </w:p>
    <w:p w14:paraId="1C640321" w14:textId="77777777" w:rsidR="00547B09" w:rsidRDefault="00547B09" w:rsidP="00265784">
      <w:pPr>
        <w:spacing w:after="57" w:line="360" w:lineRule="auto"/>
        <w:ind w:left="123"/>
      </w:pPr>
    </w:p>
    <w:p w14:paraId="709726CD" w14:textId="17ECAA46" w:rsidR="00547B09" w:rsidRDefault="00547B09" w:rsidP="00076035">
      <w:pPr>
        <w:spacing w:after="57" w:line="360" w:lineRule="auto"/>
        <w:ind w:left="0" w:firstLine="0"/>
        <w:rPr>
          <w:b/>
          <w:bCs/>
          <w:u w:val="single"/>
        </w:rPr>
      </w:pPr>
      <w:r w:rsidRPr="00547B09">
        <w:rPr>
          <w:b/>
          <w:bCs/>
          <w:u w:val="single"/>
        </w:rPr>
        <w:t>Introduction</w:t>
      </w:r>
      <w:r>
        <w:rPr>
          <w:b/>
          <w:bCs/>
          <w:u w:val="single"/>
        </w:rPr>
        <w:t xml:space="preserve"> </w:t>
      </w:r>
    </w:p>
    <w:p w14:paraId="278B8A00" w14:textId="77777777" w:rsidR="000F48A4" w:rsidRDefault="000F48A4" w:rsidP="00076035">
      <w:pPr>
        <w:spacing w:after="57" w:line="360" w:lineRule="auto"/>
        <w:ind w:left="0" w:firstLine="0"/>
        <w:rPr>
          <w:b/>
          <w:bCs/>
          <w:u w:val="single"/>
        </w:rPr>
      </w:pPr>
    </w:p>
    <w:p w14:paraId="5E3A3BE1" w14:textId="3823DB27" w:rsidR="000F48A4" w:rsidRPr="000F48A4" w:rsidRDefault="000F48A4" w:rsidP="00076035">
      <w:pPr>
        <w:spacing w:after="57" w:line="360" w:lineRule="auto"/>
        <w:ind w:left="0" w:firstLine="0"/>
        <w:jc w:val="both"/>
      </w:pPr>
      <w:r>
        <w:t>In the UK</w:t>
      </w:r>
      <w:r w:rsidR="009837C6">
        <w:t>, social isolation is becoming a bigger public health</w:t>
      </w:r>
      <w:r w:rsidR="00B4467A">
        <w:t xml:space="preserve"> </w:t>
      </w:r>
      <w:r w:rsidR="006A7825">
        <w:t>issue, especially fo</w:t>
      </w:r>
      <w:r w:rsidR="009071AC">
        <w:t xml:space="preserve">r men between the ages of 50 – 70. Life </w:t>
      </w:r>
      <w:r w:rsidR="009C235D">
        <w:t>transitions like retirement, death,</w:t>
      </w:r>
      <w:r w:rsidR="00601E37">
        <w:t xml:space="preserve"> and health changes can have a detrimental impact on well </w:t>
      </w:r>
      <w:r w:rsidR="00071C53">
        <w:t>–</w:t>
      </w:r>
      <w:r w:rsidR="00601E37">
        <w:t xml:space="preserve"> being</w:t>
      </w:r>
      <w:r w:rsidR="00071C53">
        <w:t xml:space="preserve"> and raise the risk of loneliness for this group</w:t>
      </w:r>
      <w:r w:rsidR="007B59DE">
        <w:t xml:space="preserve"> according to </w:t>
      </w:r>
      <w:r w:rsidR="002B451E">
        <w:t>Courtin and Knapp</w:t>
      </w:r>
      <w:r w:rsidR="002019B0">
        <w:t xml:space="preserve"> (</w:t>
      </w:r>
      <w:r w:rsidR="00310F68">
        <w:t>2017).</w:t>
      </w:r>
      <w:r w:rsidR="002B451E">
        <w:t xml:space="preserve"> </w:t>
      </w:r>
      <w:r w:rsidR="006402A8">
        <w:t xml:space="preserve">The impact of self </w:t>
      </w:r>
      <w:r w:rsidR="00742518">
        <w:t>–</w:t>
      </w:r>
      <w:r w:rsidR="006402A8">
        <w:t xml:space="preserve"> isolation</w:t>
      </w:r>
      <w:r w:rsidR="00742518">
        <w:t xml:space="preserve"> </w:t>
      </w:r>
      <w:r w:rsidR="004A1271">
        <w:t xml:space="preserve">may be </w:t>
      </w:r>
      <w:r w:rsidR="00A94904">
        <w:t xml:space="preserve">exacerbated by men’s lower </w:t>
      </w:r>
      <w:r w:rsidR="00CC177B">
        <w:t xml:space="preserve">propensity to </w:t>
      </w:r>
      <w:r w:rsidR="00A07C5F">
        <w:t>disclose emotional distress or seek support</w:t>
      </w:r>
      <w:r w:rsidR="00D77D8F">
        <w:t xml:space="preserve"> services according to Ratcliffe</w:t>
      </w:r>
      <w:r w:rsidR="008F18C6">
        <w:t xml:space="preserve"> et al</w:t>
      </w:r>
      <w:r w:rsidR="004D27E0">
        <w:t xml:space="preserve"> </w:t>
      </w:r>
      <w:r w:rsidR="00602E7A">
        <w:t>(</w:t>
      </w:r>
      <w:r w:rsidR="0059705B">
        <w:t>20</w:t>
      </w:r>
      <w:r w:rsidR="00F80A52">
        <w:t>24)</w:t>
      </w:r>
      <w:r w:rsidR="00EB34A9">
        <w:t>.</w:t>
      </w:r>
      <w:r w:rsidR="00D3715A">
        <w:t xml:space="preserve"> Using Aveyard’s </w:t>
      </w:r>
      <w:r w:rsidR="00EB23BD">
        <w:t>simplified thematic analysis</w:t>
      </w:r>
      <w:r w:rsidR="00CC78F0">
        <w:t xml:space="preserve"> (2019</w:t>
      </w:r>
      <w:r w:rsidR="000337FF">
        <w:t>)</w:t>
      </w:r>
      <w:r w:rsidR="00EB23BD">
        <w:t xml:space="preserve">, this secondary research </w:t>
      </w:r>
      <w:r w:rsidR="0030240A">
        <w:t xml:space="preserve">attempts to synthesise </w:t>
      </w:r>
      <w:r w:rsidR="00BD5F52">
        <w:t>UK literature</w:t>
      </w:r>
      <w:r w:rsidR="0089298B">
        <w:t xml:space="preserve"> from </w:t>
      </w:r>
      <w:r w:rsidR="00277BCA">
        <w:t>the previous ten years</w:t>
      </w:r>
      <w:r w:rsidR="006A637F">
        <w:t xml:space="preserve"> </w:t>
      </w:r>
      <w:r w:rsidR="00380039">
        <w:t>to</w:t>
      </w:r>
      <w:r w:rsidR="006A637F">
        <w:t xml:space="preserve"> investigate t</w:t>
      </w:r>
      <w:r w:rsidR="00F44B41">
        <w:t>his.</w:t>
      </w:r>
    </w:p>
    <w:p w14:paraId="0E7DE3B3" w14:textId="77777777" w:rsidR="00E93D0E" w:rsidRDefault="004E778A" w:rsidP="00076035">
      <w:pPr>
        <w:spacing w:after="0" w:line="360" w:lineRule="auto"/>
        <w:ind w:left="0" w:right="8889" w:firstLine="0"/>
      </w:pPr>
      <w:r>
        <w:t xml:space="preserve">     </w:t>
      </w:r>
    </w:p>
    <w:p w14:paraId="0E951017" w14:textId="77777777" w:rsidR="00E93D0E" w:rsidRDefault="004E778A" w:rsidP="00076035">
      <w:pPr>
        <w:pStyle w:val="Heading1"/>
        <w:spacing w:after="217" w:line="360" w:lineRule="auto"/>
        <w:ind w:left="0" w:firstLine="0"/>
      </w:pPr>
      <w:r>
        <w:rPr>
          <w:u w:val="single" w:color="000000"/>
        </w:rPr>
        <w:t>Background and Rationale</w:t>
      </w:r>
      <w:r>
        <w:t xml:space="preserve"> </w:t>
      </w:r>
    </w:p>
    <w:p w14:paraId="3463A968" w14:textId="577B7FA7" w:rsidR="00E93D0E" w:rsidRDefault="00515CB2" w:rsidP="00076035">
      <w:pPr>
        <w:spacing w:line="360" w:lineRule="auto"/>
        <w:jc w:val="both"/>
      </w:pPr>
      <w:r>
        <w:t xml:space="preserve">Research shows that loneliness and social </w:t>
      </w:r>
      <w:r w:rsidR="004C3ECC">
        <w:t xml:space="preserve">isolation are associated with worse </w:t>
      </w:r>
      <w:r w:rsidR="007B7669">
        <w:t>mental and physical health such as</w:t>
      </w:r>
      <w:r w:rsidR="001178E1">
        <w:t xml:space="preserve"> a higher chance of depression</w:t>
      </w:r>
      <w:r w:rsidR="006E1D3A">
        <w:t xml:space="preserve">, less physical activity </w:t>
      </w:r>
      <w:r w:rsidR="00C75A44">
        <w:t xml:space="preserve">and lower quality of life according to </w:t>
      </w:r>
      <w:r w:rsidR="00593C7C">
        <w:t>Bu et al</w:t>
      </w:r>
      <w:r w:rsidR="00A64D0D">
        <w:t xml:space="preserve"> </w:t>
      </w:r>
      <w:r w:rsidR="002A4D85">
        <w:t>(</w:t>
      </w:r>
      <w:r w:rsidR="009A0B1E">
        <w:t>2020)</w:t>
      </w:r>
      <w:r w:rsidR="00576E61">
        <w:t xml:space="preserve"> </w:t>
      </w:r>
      <w:r w:rsidR="00593C7C">
        <w:t>and Schre</w:t>
      </w:r>
      <w:r w:rsidR="00E25188">
        <w:t>mpft et al</w:t>
      </w:r>
      <w:r w:rsidR="00576E61">
        <w:t xml:space="preserve"> </w:t>
      </w:r>
      <w:r w:rsidR="00BC3AE5">
        <w:t>(</w:t>
      </w:r>
      <w:r w:rsidR="00991484">
        <w:t>2019)</w:t>
      </w:r>
      <w:r w:rsidR="00E25188">
        <w:t xml:space="preserve">. </w:t>
      </w:r>
      <w:r w:rsidR="00F31159">
        <w:t xml:space="preserve">However, gender – specific experiences are rarely </w:t>
      </w:r>
      <w:r w:rsidR="00A64D0D">
        <w:t>examined in the majority</w:t>
      </w:r>
      <w:r w:rsidR="005A5E1C">
        <w:t xml:space="preserve"> of existing research, which </w:t>
      </w:r>
      <w:r w:rsidR="00F57513">
        <w:t>treats older</w:t>
      </w:r>
      <w:r w:rsidR="005A5E1C">
        <w:t xml:space="preserve"> adults as a </w:t>
      </w:r>
      <w:r w:rsidR="008D4BD2">
        <w:t xml:space="preserve">homogeneous group. Men between </w:t>
      </w:r>
      <w:r w:rsidR="00F57513">
        <w:t xml:space="preserve">the ages of 50-70 are in a transitional </w:t>
      </w:r>
      <w:r w:rsidR="00613253">
        <w:t xml:space="preserve">phase where social networks, work </w:t>
      </w:r>
      <w:r w:rsidR="0050526F">
        <w:t>status and social roles frequently shift.</w:t>
      </w:r>
      <w:r w:rsidR="002707CB">
        <w:t xml:space="preserve"> </w:t>
      </w:r>
      <w:r w:rsidR="005F3E05">
        <w:t>According to</w:t>
      </w:r>
      <w:r w:rsidR="00FB304F">
        <w:t xml:space="preserve"> Willis and Vickery </w:t>
      </w:r>
      <w:r w:rsidR="003703BE">
        <w:t>(</w:t>
      </w:r>
      <w:r w:rsidR="00FB304F">
        <w:t>2022</w:t>
      </w:r>
      <w:r w:rsidR="003703BE">
        <w:t>)</w:t>
      </w:r>
      <w:r w:rsidR="00FB304F">
        <w:t xml:space="preserve"> and Ratcliffe</w:t>
      </w:r>
      <w:r w:rsidR="007E1EF3">
        <w:t xml:space="preserve"> et al</w:t>
      </w:r>
      <w:r w:rsidR="0068093B">
        <w:t xml:space="preserve"> </w:t>
      </w:r>
      <w:r w:rsidR="00336C61">
        <w:t>(</w:t>
      </w:r>
      <w:r w:rsidR="0068093B">
        <w:t>2024</w:t>
      </w:r>
      <w:r w:rsidR="00336C61">
        <w:t>)</w:t>
      </w:r>
      <w:r w:rsidR="00BA1D81">
        <w:t xml:space="preserve">, men tend to avoid or divert themselves from loneliness </w:t>
      </w:r>
      <w:r w:rsidR="00253F92">
        <w:t xml:space="preserve">rather than embracing it because </w:t>
      </w:r>
      <w:r w:rsidR="00AF1628">
        <w:t xml:space="preserve">traditional masculine norms may discourage emotional </w:t>
      </w:r>
      <w:r w:rsidR="00A44D47">
        <w:t xml:space="preserve">expressional and seeking help. </w:t>
      </w:r>
      <w:r w:rsidR="00697B2B">
        <w:t>To find well – being outcomes, reoccurring patterns</w:t>
      </w:r>
      <w:r w:rsidR="00F36A37">
        <w:t xml:space="preserve">, and gaps, it </w:t>
      </w:r>
      <w:r w:rsidR="009579DE">
        <w:t xml:space="preserve">is </w:t>
      </w:r>
      <w:r w:rsidR="00F36A37">
        <w:t xml:space="preserve">essential </w:t>
      </w:r>
      <w:r w:rsidR="00E373CA">
        <w:t xml:space="preserve">to </w:t>
      </w:r>
      <w:r w:rsidR="00614BB9">
        <w:t xml:space="preserve">synthesise literature in this area. </w:t>
      </w:r>
      <w:r w:rsidR="00D80197">
        <w:t xml:space="preserve">This will provide evidence </w:t>
      </w:r>
      <w:r w:rsidR="004C5251">
        <w:t xml:space="preserve">for future primary research </w:t>
      </w:r>
      <w:r w:rsidR="00394FB7">
        <w:t>or targeted interventions for men in this age group</w:t>
      </w:r>
      <w:r w:rsidR="0034423D">
        <w:t>.</w:t>
      </w:r>
    </w:p>
    <w:p w14:paraId="6E66CF86" w14:textId="2B1C9C04" w:rsidR="00E93D0E" w:rsidRDefault="004E778A" w:rsidP="00076035">
      <w:pPr>
        <w:pStyle w:val="Heading1"/>
        <w:spacing w:after="217" w:line="360" w:lineRule="auto"/>
        <w:ind w:left="-5"/>
        <w:rPr>
          <w:u w:val="single" w:color="000000"/>
        </w:rPr>
      </w:pPr>
      <w:r>
        <w:rPr>
          <w:u w:val="single" w:color="000000"/>
        </w:rPr>
        <w:lastRenderedPageBreak/>
        <w:t>Research Aim and Objectives</w:t>
      </w:r>
    </w:p>
    <w:p w14:paraId="11395E19" w14:textId="4BDF8C64" w:rsidR="00F80899" w:rsidRDefault="00F80899" w:rsidP="00076035">
      <w:pPr>
        <w:spacing w:line="360" w:lineRule="auto"/>
        <w:jc w:val="both"/>
      </w:pPr>
      <w:r w:rsidRPr="004C7167">
        <w:rPr>
          <w:b/>
          <w:bCs/>
        </w:rPr>
        <w:t>Aim</w:t>
      </w:r>
      <w:r w:rsidR="0081731A" w:rsidRPr="004C7167">
        <w:rPr>
          <w:b/>
          <w:bCs/>
        </w:rPr>
        <w:t>:</w:t>
      </w:r>
      <w:r w:rsidR="0081731A">
        <w:t xml:space="preserve"> </w:t>
      </w:r>
      <w:r w:rsidR="00253EC1">
        <w:t>T</w:t>
      </w:r>
      <w:r w:rsidR="00380E7B">
        <w:t xml:space="preserve">o </w:t>
      </w:r>
      <w:r w:rsidR="00856E63">
        <w:t>use Aveyard</w:t>
      </w:r>
      <w:r w:rsidR="00BF0260">
        <w:t xml:space="preserve">’s simplified thematic analysis to synthesise </w:t>
      </w:r>
      <w:r w:rsidR="001E2280">
        <w:t xml:space="preserve">literature published in the </w:t>
      </w:r>
      <w:r w:rsidR="009C30DB">
        <w:t>l</w:t>
      </w:r>
      <w:r w:rsidR="001E2280">
        <w:t xml:space="preserve">ast ten years </w:t>
      </w:r>
      <w:r w:rsidR="007411E1">
        <w:t>to</w:t>
      </w:r>
      <w:r w:rsidR="009C30DB">
        <w:t xml:space="preserve"> investigate the effects of </w:t>
      </w:r>
      <w:r w:rsidR="008F04D8">
        <w:t xml:space="preserve">self-isolation on the well-being of men between the ages of </w:t>
      </w:r>
      <w:r w:rsidR="009D4E72">
        <w:t xml:space="preserve">fifty </w:t>
      </w:r>
      <w:r w:rsidR="009D5F03">
        <w:t>-</w:t>
      </w:r>
      <w:r w:rsidR="009D4E72">
        <w:t xml:space="preserve"> seventy.</w:t>
      </w:r>
    </w:p>
    <w:p w14:paraId="0D52B506" w14:textId="114FCE34" w:rsidR="0073012B" w:rsidRPr="004C7167" w:rsidRDefault="009D4E72" w:rsidP="00076035">
      <w:pPr>
        <w:spacing w:line="360" w:lineRule="auto"/>
        <w:ind w:left="0" w:firstLine="0"/>
        <w:jc w:val="both"/>
        <w:rPr>
          <w:b/>
          <w:bCs/>
        </w:rPr>
      </w:pPr>
      <w:r w:rsidRPr="004C7167">
        <w:rPr>
          <w:b/>
          <w:bCs/>
        </w:rPr>
        <w:t>Objective</w:t>
      </w:r>
      <w:r w:rsidR="0095338B">
        <w:rPr>
          <w:b/>
          <w:bCs/>
        </w:rPr>
        <w:t>:</w:t>
      </w:r>
    </w:p>
    <w:p w14:paraId="1BF2091E" w14:textId="4DA664FA" w:rsidR="009D4E72" w:rsidRDefault="00CD6585" w:rsidP="00076035">
      <w:pPr>
        <w:pStyle w:val="ListParagraph"/>
        <w:numPr>
          <w:ilvl w:val="0"/>
          <w:numId w:val="3"/>
        </w:numPr>
        <w:spacing w:line="360" w:lineRule="auto"/>
        <w:jc w:val="both"/>
      </w:pPr>
      <w:r>
        <w:t>To identify studies</w:t>
      </w:r>
      <w:r w:rsidR="00EA2539">
        <w:t xml:space="preserve"> examining</w:t>
      </w:r>
      <w:r w:rsidR="007541ED">
        <w:t xml:space="preserve"> well-being, loneliness and self </w:t>
      </w:r>
      <w:r w:rsidR="00936B68">
        <w:t>–</w:t>
      </w:r>
      <w:r w:rsidR="007541ED">
        <w:t xml:space="preserve"> isolation</w:t>
      </w:r>
      <w:r w:rsidR="00936B68">
        <w:t xml:space="preserve"> of men aged between 50 and 70.</w:t>
      </w:r>
    </w:p>
    <w:p w14:paraId="63EE611D" w14:textId="340BDFFB" w:rsidR="0073012B" w:rsidRDefault="00AD3FCD" w:rsidP="00076035">
      <w:pPr>
        <w:pStyle w:val="ListParagraph"/>
        <w:numPr>
          <w:ilvl w:val="0"/>
          <w:numId w:val="3"/>
        </w:numPr>
        <w:spacing w:line="360" w:lineRule="auto"/>
        <w:jc w:val="both"/>
      </w:pPr>
      <w:r>
        <w:t>To e</w:t>
      </w:r>
      <w:r w:rsidR="009C6A3F">
        <w:t xml:space="preserve">xamine </w:t>
      </w:r>
      <w:r w:rsidR="009664AD">
        <w:t>how</w:t>
      </w:r>
      <w:r w:rsidR="009C6A3F">
        <w:t xml:space="preserve"> masculinities</w:t>
      </w:r>
      <w:r w:rsidR="009664AD">
        <w:t xml:space="preserve"> shape</w:t>
      </w:r>
      <w:r w:rsidR="0002017E">
        <w:t xml:space="preserve"> coping, emotional</w:t>
      </w:r>
      <w:r w:rsidR="002B2E8B">
        <w:t xml:space="preserve"> expression,</w:t>
      </w:r>
      <w:r w:rsidR="004F425F">
        <w:t xml:space="preserve"> </w:t>
      </w:r>
      <w:r w:rsidR="002B2E8B">
        <w:t xml:space="preserve">self </w:t>
      </w:r>
      <w:r w:rsidR="00246A19">
        <w:t>–</w:t>
      </w:r>
      <w:r w:rsidR="002B2E8B">
        <w:t xml:space="preserve"> isolation</w:t>
      </w:r>
      <w:r w:rsidR="002A73DF">
        <w:t>.</w:t>
      </w:r>
    </w:p>
    <w:p w14:paraId="1446B9DA" w14:textId="1561FA8A" w:rsidR="00170292" w:rsidRDefault="00597B33" w:rsidP="00076035">
      <w:pPr>
        <w:pStyle w:val="ListParagraph"/>
        <w:numPr>
          <w:ilvl w:val="0"/>
          <w:numId w:val="3"/>
        </w:numPr>
        <w:spacing w:line="360" w:lineRule="auto"/>
        <w:jc w:val="both"/>
      </w:pPr>
      <w:r>
        <w:t>To a</w:t>
      </w:r>
      <w:r w:rsidR="00170292">
        <w:t>nal</w:t>
      </w:r>
      <w:r w:rsidR="0035332F">
        <w:t xml:space="preserve">yse </w:t>
      </w:r>
      <w:r>
        <w:t>links</w:t>
      </w:r>
      <w:r w:rsidR="0035332F">
        <w:t xml:space="preserve"> between self- isolation and </w:t>
      </w:r>
      <w:r w:rsidR="00FE16BB">
        <w:t>well-being</w:t>
      </w:r>
      <w:r w:rsidR="0035332F">
        <w:t xml:space="preserve"> </w:t>
      </w:r>
      <w:r w:rsidR="007A0260">
        <w:t>outcomes.</w:t>
      </w:r>
    </w:p>
    <w:p w14:paraId="337AD4DD" w14:textId="5C4B1AE7" w:rsidR="00E93D0E" w:rsidRDefault="0093491F" w:rsidP="00076035">
      <w:pPr>
        <w:pStyle w:val="ListParagraph"/>
        <w:numPr>
          <w:ilvl w:val="0"/>
          <w:numId w:val="3"/>
        </w:numPr>
        <w:spacing w:line="360" w:lineRule="auto"/>
        <w:jc w:val="both"/>
      </w:pPr>
      <w:r>
        <w:t xml:space="preserve">To find important themes and gaps for further study and </w:t>
      </w:r>
      <w:r w:rsidR="008D55B9">
        <w:t>interventions</w:t>
      </w:r>
      <w:r w:rsidR="002A73DF">
        <w:t>.</w:t>
      </w:r>
    </w:p>
    <w:p w14:paraId="0C1CEC6B" w14:textId="77777777" w:rsidR="002C203C" w:rsidRDefault="002C203C" w:rsidP="00076035">
      <w:pPr>
        <w:pStyle w:val="ListParagraph"/>
        <w:spacing w:line="360" w:lineRule="auto"/>
        <w:ind w:left="795" w:firstLine="0"/>
      </w:pPr>
    </w:p>
    <w:p w14:paraId="11C01DDD" w14:textId="77777777" w:rsidR="00E93D0E" w:rsidRDefault="004E778A" w:rsidP="00076035">
      <w:pPr>
        <w:spacing w:after="217" w:line="360" w:lineRule="auto"/>
        <w:ind w:left="-5"/>
      </w:pPr>
      <w:r>
        <w:rPr>
          <w:b/>
          <w:u w:val="single" w:color="000000"/>
        </w:rPr>
        <w:t>Methodology</w:t>
      </w:r>
      <w:r>
        <w:rPr>
          <w:b/>
        </w:rPr>
        <w:t xml:space="preserve"> </w:t>
      </w:r>
    </w:p>
    <w:p w14:paraId="5CE79CBC" w14:textId="4A05AEF0" w:rsidR="00B73AB3" w:rsidRDefault="00141913" w:rsidP="00076035">
      <w:pPr>
        <w:spacing w:line="360" w:lineRule="auto"/>
        <w:ind w:left="0" w:firstLine="0"/>
        <w:jc w:val="both"/>
      </w:pPr>
      <w:r>
        <w:t xml:space="preserve">Scoping Review Framework </w:t>
      </w:r>
      <w:r w:rsidR="004E778A">
        <w:t>will be used to identify recurring patterns</w:t>
      </w:r>
      <w:r w:rsidR="00A5015D">
        <w:t>, gaps</w:t>
      </w:r>
      <w:r w:rsidR="004E778A">
        <w:t xml:space="preserve"> and themes in the data</w:t>
      </w:r>
      <w:r w:rsidR="00B73AB3">
        <w:t xml:space="preserve"> </w:t>
      </w:r>
      <w:bookmarkStart w:id="0" w:name="_Hlk221534016"/>
      <w:r w:rsidR="00B73AB3">
        <w:t>using Aveyard’s thematic analysis</w:t>
      </w:r>
      <w:r>
        <w:t xml:space="preserve"> (</w:t>
      </w:r>
      <w:r w:rsidR="00385A4D">
        <w:t>2019).</w:t>
      </w:r>
    </w:p>
    <w:bookmarkEnd w:id="0"/>
    <w:p w14:paraId="3C74B150" w14:textId="77777777" w:rsidR="00B73AB3" w:rsidRDefault="00B73AB3" w:rsidP="00076035">
      <w:pPr>
        <w:pStyle w:val="Heading1"/>
        <w:spacing w:line="360" w:lineRule="auto"/>
        <w:ind w:left="-5"/>
      </w:pPr>
      <w:r>
        <w:t xml:space="preserve">Research Question </w:t>
      </w:r>
    </w:p>
    <w:p w14:paraId="63C31BCF" w14:textId="77777777" w:rsidR="00B73AB3" w:rsidRDefault="00B73AB3" w:rsidP="00076035">
      <w:pPr>
        <w:spacing w:after="208" w:line="360" w:lineRule="auto"/>
        <w:ind w:left="-5"/>
        <w:jc w:val="both"/>
      </w:pPr>
      <w:r>
        <w:t>Assessing self-isolation and well – being in men aged between 50-70, through UK literature selection and eligibility criteria.</w:t>
      </w:r>
    </w:p>
    <w:p w14:paraId="4F0EB48E" w14:textId="77777777" w:rsidR="00B73AB3" w:rsidRDefault="00B73AB3" w:rsidP="00076035">
      <w:pPr>
        <w:pStyle w:val="Heading1"/>
        <w:spacing w:line="360" w:lineRule="auto"/>
        <w:ind w:left="-5"/>
        <w:jc w:val="both"/>
      </w:pPr>
      <w:r>
        <w:t xml:space="preserve">Inclusion and Exclusion Criteria </w:t>
      </w:r>
    </w:p>
    <w:p w14:paraId="02319C0F" w14:textId="77777777" w:rsidR="00B73AB3" w:rsidRDefault="00B73AB3" w:rsidP="00076035">
      <w:pPr>
        <w:numPr>
          <w:ilvl w:val="0"/>
          <w:numId w:val="2"/>
        </w:numPr>
        <w:spacing w:line="360" w:lineRule="auto"/>
        <w:ind w:hanging="360"/>
        <w:jc w:val="both"/>
      </w:pPr>
      <w:r>
        <w:rPr>
          <w:b/>
        </w:rPr>
        <w:t>Inclusion</w:t>
      </w:r>
      <w:r>
        <w:t>:  UK studies within the last 10 years on literature on self – isolation and well – being and masculinities. All research methods included.</w:t>
      </w:r>
    </w:p>
    <w:p w14:paraId="443C9137" w14:textId="77777777" w:rsidR="00B73AB3" w:rsidRDefault="00B73AB3" w:rsidP="00076035">
      <w:pPr>
        <w:numPr>
          <w:ilvl w:val="0"/>
          <w:numId w:val="2"/>
        </w:numPr>
        <w:spacing w:after="210" w:line="360" w:lineRule="auto"/>
        <w:ind w:hanging="360"/>
        <w:jc w:val="both"/>
      </w:pPr>
      <w:r>
        <w:rPr>
          <w:b/>
        </w:rPr>
        <w:t>Exclusion</w:t>
      </w:r>
      <w:r>
        <w:t>: Non-UK studies, non-peer-reviewed articles, unrelated topics, men outside this age range, irrelevant editorials or opinions.</w:t>
      </w:r>
    </w:p>
    <w:p w14:paraId="629BB370" w14:textId="77777777" w:rsidR="00B73AB3" w:rsidRDefault="00B73AB3" w:rsidP="00076035">
      <w:pPr>
        <w:pStyle w:val="Heading1"/>
        <w:spacing w:after="218" w:line="360" w:lineRule="auto"/>
        <w:ind w:left="-5"/>
        <w:jc w:val="both"/>
      </w:pPr>
      <w:r>
        <w:t xml:space="preserve">Data Collection and Analysis </w:t>
      </w:r>
    </w:p>
    <w:p w14:paraId="0A3FB2F9" w14:textId="77777777" w:rsidR="00B73AB3" w:rsidRDefault="00B73AB3" w:rsidP="00076035">
      <w:pPr>
        <w:numPr>
          <w:ilvl w:val="0"/>
          <w:numId w:val="1"/>
        </w:numPr>
        <w:spacing w:after="49" w:line="360" w:lineRule="auto"/>
        <w:ind w:hanging="360"/>
        <w:jc w:val="both"/>
      </w:pPr>
      <w:r>
        <w:rPr>
          <w:b/>
        </w:rPr>
        <w:t>Search Strategy</w:t>
      </w:r>
      <w:r>
        <w:t xml:space="preserve">: Systematic search of </w:t>
      </w:r>
      <w:proofErr w:type="spellStart"/>
      <w:r>
        <w:t>Pubmed</w:t>
      </w:r>
      <w:proofErr w:type="spellEnd"/>
      <w:r>
        <w:t>, CINAHL, Web of Science, PsycINFO, Google Scholar. Using key words like “men 50 – 70,” “self – isolation,” and “well – being,” mental health,” “quality of life.” AND or NOT will improve search accuracy.</w:t>
      </w:r>
    </w:p>
    <w:p w14:paraId="3452A20C" w14:textId="48C1A16B" w:rsidR="00E93D0E" w:rsidRDefault="00B73AB3" w:rsidP="00076035">
      <w:pPr>
        <w:numPr>
          <w:ilvl w:val="0"/>
          <w:numId w:val="1"/>
        </w:numPr>
        <w:spacing w:after="213" w:line="360" w:lineRule="auto"/>
        <w:ind w:hanging="360"/>
        <w:jc w:val="both"/>
      </w:pPr>
      <w:r>
        <w:rPr>
          <w:b/>
        </w:rPr>
        <w:t>Analysis</w:t>
      </w:r>
      <w:r>
        <w:t>: Aveyard (2014) simplified thematic analysis</w:t>
      </w:r>
    </w:p>
    <w:p w14:paraId="0F3E44F2" w14:textId="2205358D" w:rsidR="00E93D0E" w:rsidRDefault="004E778A" w:rsidP="00076035">
      <w:pPr>
        <w:pStyle w:val="Heading2"/>
        <w:spacing w:line="360" w:lineRule="auto"/>
        <w:ind w:left="0" w:firstLine="0"/>
        <w:jc w:val="both"/>
      </w:pPr>
      <w:r>
        <w:lastRenderedPageBreak/>
        <w:t>Expected Outcomes</w:t>
      </w:r>
      <w:r>
        <w:rPr>
          <w:u w:val="none"/>
        </w:rPr>
        <w:t xml:space="preserve"> </w:t>
      </w:r>
    </w:p>
    <w:p w14:paraId="62E7B461" w14:textId="30B08F57" w:rsidR="00E93D0E" w:rsidRDefault="004E778A" w:rsidP="00076035">
      <w:pPr>
        <w:spacing w:line="360" w:lineRule="auto"/>
        <w:ind w:left="75" w:firstLine="0"/>
        <w:jc w:val="both"/>
      </w:pPr>
      <w:r>
        <w:t xml:space="preserve">The scoping review will map of </w:t>
      </w:r>
      <w:r w:rsidR="006F3E87">
        <w:t>self-isolation</w:t>
      </w:r>
      <w:r w:rsidR="001F76B7">
        <w:t xml:space="preserve"> and </w:t>
      </w:r>
      <w:r w:rsidR="006F3E87">
        <w:t>well-being</w:t>
      </w:r>
      <w:r w:rsidR="001F76B7">
        <w:t xml:space="preserve"> in me</w:t>
      </w:r>
      <w:r w:rsidR="009C6E2E">
        <w:t>n</w:t>
      </w:r>
      <w:r w:rsidR="006F3E87">
        <w:t xml:space="preserve"> between 50-70</w:t>
      </w:r>
      <w:r w:rsidR="009C6E2E">
        <w:t>, cl</w:t>
      </w:r>
      <w:r w:rsidR="008E6787">
        <w:t>a</w:t>
      </w:r>
      <w:r w:rsidR="009C6E2E">
        <w:t>rifying</w:t>
      </w:r>
      <w:r>
        <w:t xml:space="preserve"> </w:t>
      </w:r>
      <w:r w:rsidR="008E6787">
        <w:t xml:space="preserve">current knowledge </w:t>
      </w:r>
      <w:r w:rsidR="00881942">
        <w:t>and</w:t>
      </w:r>
      <w:r>
        <w:t xml:space="preserve"> identifying areas for further </w:t>
      </w:r>
      <w:r w:rsidR="00881942">
        <w:t>research.</w:t>
      </w:r>
    </w:p>
    <w:p w14:paraId="0BE09546" w14:textId="77777777" w:rsidR="00E93D0E" w:rsidRDefault="004E778A" w:rsidP="00076035">
      <w:pPr>
        <w:pStyle w:val="Heading2"/>
        <w:spacing w:line="360" w:lineRule="auto"/>
        <w:ind w:left="-5"/>
        <w:jc w:val="both"/>
      </w:pPr>
      <w:r>
        <w:t>Ethical Considerations</w:t>
      </w:r>
      <w:r>
        <w:rPr>
          <w:u w:val="none"/>
        </w:rPr>
        <w:t xml:space="preserve"> </w:t>
      </w:r>
    </w:p>
    <w:p w14:paraId="2F544B7D" w14:textId="612CA89A" w:rsidR="00E93D0E" w:rsidRDefault="00A81412" w:rsidP="00076035">
      <w:pPr>
        <w:spacing w:line="360" w:lineRule="auto"/>
        <w:ind w:left="0" w:firstLine="0"/>
        <w:jc w:val="both"/>
      </w:pPr>
      <w:r>
        <w:t>As</w:t>
      </w:r>
      <w:r w:rsidR="00F26783">
        <w:t xml:space="preserve"> this study</w:t>
      </w:r>
      <w:r w:rsidR="00456C21">
        <w:t xml:space="preserve"> </w:t>
      </w:r>
      <w:r w:rsidR="004A11C1">
        <w:t>uses</w:t>
      </w:r>
      <w:r w:rsidR="00456C21">
        <w:t xml:space="preserve"> secondary sources, formal ethical considerations </w:t>
      </w:r>
      <w:r w:rsidR="000546D7">
        <w:t>are</w:t>
      </w:r>
      <w:r w:rsidR="00456C21">
        <w:t xml:space="preserve"> not necessary</w:t>
      </w:r>
      <w:r w:rsidR="00017147">
        <w:t xml:space="preserve">. </w:t>
      </w:r>
      <w:r w:rsidR="00471B30">
        <w:t>Responsibility focuses on a</w:t>
      </w:r>
      <w:r w:rsidR="00017147">
        <w:t xml:space="preserve">ccurate </w:t>
      </w:r>
      <w:r w:rsidR="0023688D">
        <w:t>representation</w:t>
      </w:r>
      <w:r w:rsidR="00017147">
        <w:t>, appropriate citations</w:t>
      </w:r>
      <w:r w:rsidR="00260C8B">
        <w:t xml:space="preserve"> and avoid misunderstandings</w:t>
      </w:r>
      <w:r w:rsidR="0023688D">
        <w:t xml:space="preserve"> according to Aveyard</w:t>
      </w:r>
      <w:r w:rsidR="00C7786C">
        <w:t xml:space="preserve"> (2014)</w:t>
      </w:r>
      <w:r w:rsidR="0023688D">
        <w:t xml:space="preserve">. </w:t>
      </w:r>
      <w:r w:rsidR="00D05C25">
        <w:t>Future primary research</w:t>
      </w:r>
      <w:r w:rsidR="005C1C38">
        <w:t xml:space="preserve"> should </w:t>
      </w:r>
      <w:r w:rsidR="00C7786C">
        <w:t>ensure</w:t>
      </w:r>
      <w:r w:rsidR="005C1C38">
        <w:t xml:space="preserve"> confidentiality, consent</w:t>
      </w:r>
      <w:r w:rsidR="00CA5AFA">
        <w:t xml:space="preserve"> and </w:t>
      </w:r>
      <w:r w:rsidR="000374FF">
        <w:t>sensitivity to men’s self – isolation and well- being.</w:t>
      </w:r>
    </w:p>
    <w:p w14:paraId="0493755F" w14:textId="77777777" w:rsidR="00492C30" w:rsidRPr="00492C30" w:rsidRDefault="00492C30" w:rsidP="00076035">
      <w:pPr>
        <w:spacing w:line="360" w:lineRule="auto"/>
        <w:ind w:left="0" w:firstLine="0"/>
        <w:jc w:val="both"/>
      </w:pPr>
    </w:p>
    <w:p w14:paraId="7FAE67BF" w14:textId="518208AB" w:rsidR="00E93D0E" w:rsidRDefault="004E778A" w:rsidP="00076035">
      <w:pPr>
        <w:pStyle w:val="Heading2"/>
        <w:spacing w:line="360" w:lineRule="auto"/>
        <w:ind w:left="0" w:firstLine="0"/>
      </w:pPr>
      <w:r>
        <w:t>References</w:t>
      </w:r>
      <w:r>
        <w:rPr>
          <w:u w:val="none"/>
        </w:rPr>
        <w:t xml:space="preserve"> </w:t>
      </w:r>
    </w:p>
    <w:p w14:paraId="60CEFEC0" w14:textId="76B28297" w:rsidR="00E93D0E" w:rsidRDefault="00E93D0E" w:rsidP="00076035">
      <w:pPr>
        <w:spacing w:after="197" w:line="360" w:lineRule="auto"/>
        <w:ind w:left="0" w:firstLine="0"/>
      </w:pPr>
    </w:p>
    <w:p w14:paraId="000FE90A" w14:textId="2D65B3A0" w:rsidR="00E93D0E" w:rsidRDefault="004E778A" w:rsidP="00076035">
      <w:pPr>
        <w:numPr>
          <w:ilvl w:val="0"/>
          <w:numId w:val="4"/>
        </w:numPr>
        <w:spacing w:after="136" w:line="360" w:lineRule="auto"/>
        <w:ind w:hanging="360"/>
      </w:pPr>
      <w:r>
        <w:t>Aveyard, H. (</w:t>
      </w:r>
      <w:r w:rsidR="00D47582">
        <w:t>2019)</w:t>
      </w:r>
      <w:r>
        <w:t xml:space="preserve">. </w:t>
      </w:r>
      <w:r>
        <w:rPr>
          <w:i/>
        </w:rPr>
        <w:t>Doing a Literature Review in Health and Social Care: A Practical Guide</w:t>
      </w:r>
      <w:r>
        <w:t xml:space="preserve">. </w:t>
      </w:r>
      <w:r w:rsidR="00994F78">
        <w:t>4</w:t>
      </w:r>
      <w:r w:rsidR="009D0531" w:rsidRPr="009D0531">
        <w:rPr>
          <w:vertAlign w:val="superscript"/>
        </w:rPr>
        <w:t>th</w:t>
      </w:r>
      <w:r w:rsidR="009D0531">
        <w:t xml:space="preserve"> </w:t>
      </w:r>
      <w:proofErr w:type="spellStart"/>
      <w:r w:rsidR="009D0531">
        <w:t>edn</w:t>
      </w:r>
      <w:proofErr w:type="spellEnd"/>
      <w:r w:rsidR="009D0531">
        <w:t>. Maidenhead</w:t>
      </w:r>
      <w:r w:rsidR="00F576DE">
        <w:t xml:space="preserve">: </w:t>
      </w:r>
      <w:r>
        <w:t xml:space="preserve">Open University Press. </w:t>
      </w:r>
      <w:r w:rsidR="00952626">
        <w:t>Available</w:t>
      </w:r>
      <w:r w:rsidR="003B35B6">
        <w:t xml:space="preserve"> at: </w:t>
      </w:r>
      <w:hyperlink r:id="rId10" w:history="1">
        <w:r w:rsidR="00CD2D38" w:rsidRPr="0013379F">
          <w:rPr>
            <w:rStyle w:val="Hyperlink"/>
          </w:rPr>
          <w:t>https://www.mheduction.co.uk/doing-a-literature-review-in-health-and-social-care-9780335247416</w:t>
        </w:r>
      </w:hyperlink>
      <w:r w:rsidR="00612AC0">
        <w:t xml:space="preserve"> </w:t>
      </w:r>
      <w:r w:rsidR="00CE5AF6">
        <w:t>(Accessed: 8</w:t>
      </w:r>
      <w:r w:rsidR="00CE5AF6" w:rsidRPr="00CE5AF6">
        <w:rPr>
          <w:vertAlign w:val="superscript"/>
        </w:rPr>
        <w:t>th</w:t>
      </w:r>
      <w:r w:rsidR="00CE5AF6">
        <w:t xml:space="preserve"> Feb 2026)</w:t>
      </w:r>
      <w:r w:rsidR="005E6EC7">
        <w:t xml:space="preserve"> </w:t>
      </w:r>
    </w:p>
    <w:p w14:paraId="7D6BDD93" w14:textId="0C3D467F" w:rsidR="00E93D0E" w:rsidRDefault="006D3785" w:rsidP="00076035">
      <w:pPr>
        <w:numPr>
          <w:ilvl w:val="0"/>
          <w:numId w:val="4"/>
        </w:numPr>
        <w:spacing w:line="360" w:lineRule="auto"/>
        <w:ind w:hanging="360"/>
      </w:pPr>
      <w:r>
        <w:t>Bu, F., Abell</w:t>
      </w:r>
      <w:r w:rsidR="00D407A6">
        <w:t xml:space="preserve">, J., </w:t>
      </w:r>
      <w:proofErr w:type="spellStart"/>
      <w:r w:rsidR="00D407A6">
        <w:t>Zaninotto</w:t>
      </w:r>
      <w:proofErr w:type="spellEnd"/>
      <w:r w:rsidR="00C1209D">
        <w:t>, P</w:t>
      </w:r>
      <w:r w:rsidR="005E2E07">
        <w:t>. and Fancourt, D. (</w:t>
      </w:r>
      <w:r w:rsidR="00BB6074">
        <w:t xml:space="preserve">2020). </w:t>
      </w:r>
      <w:r w:rsidR="00BB6074" w:rsidRPr="00517D3F">
        <w:rPr>
          <w:i/>
          <w:iCs/>
        </w:rPr>
        <w:t>‘</w:t>
      </w:r>
      <w:r w:rsidR="007E68C8" w:rsidRPr="00517D3F">
        <w:rPr>
          <w:i/>
          <w:iCs/>
        </w:rPr>
        <w:t>A longitudinal analysis</w:t>
      </w:r>
      <w:r w:rsidR="00B73BB6" w:rsidRPr="00517D3F">
        <w:rPr>
          <w:i/>
          <w:iCs/>
        </w:rPr>
        <w:t xml:space="preserve"> of loneliness, social isolation and falls </w:t>
      </w:r>
      <w:proofErr w:type="spellStart"/>
      <w:r w:rsidR="00B73BB6" w:rsidRPr="00517D3F">
        <w:rPr>
          <w:i/>
          <w:iCs/>
        </w:rPr>
        <w:t>amog</w:t>
      </w:r>
      <w:proofErr w:type="spellEnd"/>
      <w:r w:rsidR="00B73BB6" w:rsidRPr="00517D3F">
        <w:rPr>
          <w:i/>
          <w:iCs/>
        </w:rPr>
        <w:t xml:space="preserve"> older people in England</w:t>
      </w:r>
      <w:r w:rsidR="00517D3F" w:rsidRPr="00517D3F">
        <w:rPr>
          <w:i/>
          <w:iCs/>
        </w:rPr>
        <w:t>’</w:t>
      </w:r>
      <w:r w:rsidR="00517D3F">
        <w:t xml:space="preserve">, </w:t>
      </w:r>
      <w:r w:rsidR="00C046CF">
        <w:t>Scientific reports, 10, 20064</w:t>
      </w:r>
      <w:r w:rsidR="00AB42BC">
        <w:t xml:space="preserve">. Available at: </w:t>
      </w:r>
      <w:hyperlink r:id="rId11" w:history="1">
        <w:r w:rsidR="00CB56E2" w:rsidRPr="0013379F">
          <w:rPr>
            <w:rStyle w:val="Hyperlink"/>
          </w:rPr>
          <w:t>https://www.nature.com/articles/s41598-020-77104-z</w:t>
        </w:r>
      </w:hyperlink>
      <w:r w:rsidR="00CB56E2">
        <w:t xml:space="preserve"> </w:t>
      </w:r>
      <w:r w:rsidR="002919E6">
        <w:t>(Acc</w:t>
      </w:r>
      <w:r w:rsidR="00D47582">
        <w:t>ess</w:t>
      </w:r>
      <w:r w:rsidR="002919E6">
        <w:t>ed:</w:t>
      </w:r>
      <w:r w:rsidR="00D47582">
        <w:t xml:space="preserve"> 8</w:t>
      </w:r>
      <w:r w:rsidR="00D47582" w:rsidRPr="00D47582">
        <w:rPr>
          <w:vertAlign w:val="superscript"/>
        </w:rPr>
        <w:t>th</w:t>
      </w:r>
      <w:r w:rsidR="00D47582">
        <w:t xml:space="preserve"> Feb 2026) </w:t>
      </w:r>
    </w:p>
    <w:p w14:paraId="5E3A3507" w14:textId="305C497A" w:rsidR="00E62E68" w:rsidRDefault="00E62E68" w:rsidP="00076035">
      <w:pPr>
        <w:numPr>
          <w:ilvl w:val="0"/>
          <w:numId w:val="4"/>
        </w:numPr>
        <w:spacing w:line="360" w:lineRule="auto"/>
        <w:ind w:hanging="360"/>
      </w:pPr>
      <w:r>
        <w:t>Courtin</w:t>
      </w:r>
      <w:r w:rsidR="008636BD">
        <w:t xml:space="preserve">, E. and Knapp, M. (2017). </w:t>
      </w:r>
      <w:r w:rsidR="00753A60">
        <w:t xml:space="preserve">‘Social isolation, loneliness, and </w:t>
      </w:r>
      <w:r w:rsidR="002D414B">
        <w:t>health in old age: a scoping review</w:t>
      </w:r>
      <w:r w:rsidR="006529AA">
        <w:t xml:space="preserve">’, </w:t>
      </w:r>
      <w:r w:rsidR="006529AA">
        <w:rPr>
          <w:i/>
          <w:iCs/>
        </w:rPr>
        <w:t xml:space="preserve">Health and Social Care in </w:t>
      </w:r>
      <w:r w:rsidR="00060477">
        <w:rPr>
          <w:i/>
          <w:iCs/>
        </w:rPr>
        <w:t xml:space="preserve">the Community, </w:t>
      </w:r>
      <w:r w:rsidR="00060477">
        <w:t>25(3),</w:t>
      </w:r>
      <w:r w:rsidR="00EE43B4">
        <w:t xml:space="preserve"> pp 799-812. Available at: </w:t>
      </w:r>
      <w:hyperlink r:id="rId12" w:history="1">
        <w:r w:rsidR="002D26AD" w:rsidRPr="0013379F">
          <w:rPr>
            <w:rStyle w:val="Hyperlink"/>
          </w:rPr>
          <w:t>https://onlinelibrary.wiley.com/doi/10.1111/hsc.12311</w:t>
        </w:r>
      </w:hyperlink>
      <w:r w:rsidR="002D26AD">
        <w:t xml:space="preserve"> </w:t>
      </w:r>
      <w:r w:rsidR="00E37345">
        <w:t>(Accessed: 8</w:t>
      </w:r>
      <w:r w:rsidR="00E37345" w:rsidRPr="00E37345">
        <w:rPr>
          <w:vertAlign w:val="superscript"/>
        </w:rPr>
        <w:t>th</w:t>
      </w:r>
      <w:r w:rsidR="00E37345">
        <w:t xml:space="preserve"> Feb 202</w:t>
      </w:r>
      <w:r w:rsidR="006D1F46">
        <w:t>6)</w:t>
      </w:r>
    </w:p>
    <w:p w14:paraId="246FB116" w14:textId="78F1B391" w:rsidR="006D1F46" w:rsidRDefault="006D1F46" w:rsidP="00076035">
      <w:pPr>
        <w:numPr>
          <w:ilvl w:val="0"/>
          <w:numId w:val="4"/>
        </w:numPr>
        <w:spacing w:line="360" w:lineRule="auto"/>
        <w:ind w:hanging="360"/>
      </w:pPr>
      <w:r>
        <w:t>Ratcliffe, J.</w:t>
      </w:r>
      <w:r w:rsidR="00C73C8A">
        <w:t xml:space="preserve">, Galdas, P. and </w:t>
      </w:r>
      <w:r w:rsidR="007D461D">
        <w:t xml:space="preserve">Kanaan, M. (2024). </w:t>
      </w:r>
      <w:r w:rsidR="00B44DDF">
        <w:t>‘</w:t>
      </w:r>
      <w:r w:rsidR="00142E65">
        <w:t>Older men and loneliness: sex differences in later life</w:t>
      </w:r>
      <w:r w:rsidR="001B6E39">
        <w:t xml:space="preserve"> in England</w:t>
      </w:r>
      <w:r w:rsidR="00B44DDF">
        <w:t>’,</w:t>
      </w:r>
      <w:r w:rsidR="0073294B">
        <w:t xml:space="preserve"> </w:t>
      </w:r>
      <w:r w:rsidR="00B44DDF">
        <w:rPr>
          <w:i/>
          <w:iCs/>
        </w:rPr>
        <w:t xml:space="preserve">BMC </w:t>
      </w:r>
      <w:r w:rsidR="0073294B">
        <w:rPr>
          <w:i/>
          <w:iCs/>
        </w:rPr>
        <w:t>Public Health</w:t>
      </w:r>
      <w:r w:rsidR="00346B66">
        <w:t xml:space="preserve">, 24, 354. Available at: </w:t>
      </w:r>
      <w:hyperlink r:id="rId13" w:history="1">
        <w:r w:rsidR="00BB41BE" w:rsidRPr="0013379F">
          <w:rPr>
            <w:rStyle w:val="Hyperlink"/>
          </w:rPr>
          <w:t>https://bmcpublichealth.biomedcentral.com/articles/10.1186/s12889-024-17892-5</w:t>
        </w:r>
      </w:hyperlink>
      <w:r w:rsidR="00BB41BE">
        <w:t xml:space="preserve"> (Accessed: 8</w:t>
      </w:r>
      <w:r w:rsidR="00BB41BE" w:rsidRPr="00BB41BE">
        <w:rPr>
          <w:vertAlign w:val="superscript"/>
        </w:rPr>
        <w:t>th</w:t>
      </w:r>
      <w:r w:rsidR="00BB41BE">
        <w:t xml:space="preserve"> Feb 2026</w:t>
      </w:r>
      <w:r w:rsidR="001548B5">
        <w:t>)</w:t>
      </w:r>
    </w:p>
    <w:p w14:paraId="0F9FE5BB" w14:textId="48F72C8F" w:rsidR="001548B5" w:rsidRDefault="00C313AC" w:rsidP="00076035">
      <w:pPr>
        <w:numPr>
          <w:ilvl w:val="0"/>
          <w:numId w:val="4"/>
        </w:numPr>
        <w:spacing w:line="360" w:lineRule="auto"/>
        <w:ind w:hanging="360"/>
      </w:pPr>
      <w:r>
        <w:t>Willis, P.</w:t>
      </w:r>
      <w:r w:rsidR="003B3A78">
        <w:t xml:space="preserve"> and Vickery, A. </w:t>
      </w:r>
      <w:r w:rsidR="00740151">
        <w:t>(2022). ‘Loneliness, coping</w:t>
      </w:r>
      <w:r w:rsidR="00585B7F">
        <w:t xml:space="preserve"> practices and masculinities in later life</w:t>
      </w:r>
      <w:r w:rsidR="00830E0E">
        <w:t xml:space="preserve">,’ </w:t>
      </w:r>
      <w:r w:rsidR="00830E0E">
        <w:rPr>
          <w:i/>
          <w:iCs/>
        </w:rPr>
        <w:t xml:space="preserve">Health and Social Care </w:t>
      </w:r>
      <w:r w:rsidR="00682E89">
        <w:rPr>
          <w:i/>
          <w:iCs/>
        </w:rPr>
        <w:t xml:space="preserve">in the Community, </w:t>
      </w:r>
      <w:r w:rsidR="00682E89">
        <w:t>30(5)</w:t>
      </w:r>
      <w:r w:rsidR="009D071D">
        <w:t xml:space="preserve">, pp. e2874-e2883. Available at: </w:t>
      </w:r>
      <w:hyperlink r:id="rId14" w:history="1">
        <w:r w:rsidR="00EA7626" w:rsidRPr="0013379F">
          <w:rPr>
            <w:rStyle w:val="Hyperlink"/>
          </w:rPr>
          <w:t>https://onlinelibrary.wiley.com/doi/10.1111/hsc/13732</w:t>
        </w:r>
      </w:hyperlink>
      <w:r w:rsidR="00EA7626">
        <w:t xml:space="preserve"> (Accessed: 8</w:t>
      </w:r>
      <w:r w:rsidR="00EA7626" w:rsidRPr="00EA7626">
        <w:rPr>
          <w:vertAlign w:val="superscript"/>
        </w:rPr>
        <w:t>th</w:t>
      </w:r>
      <w:r w:rsidR="00EA7626">
        <w:t xml:space="preserve"> Feb 2026)</w:t>
      </w:r>
    </w:p>
    <w:p w14:paraId="26B66E0E" w14:textId="5A73FEA5" w:rsidR="00EA7626" w:rsidRDefault="00EA7626" w:rsidP="00076035">
      <w:pPr>
        <w:numPr>
          <w:ilvl w:val="0"/>
          <w:numId w:val="4"/>
        </w:numPr>
        <w:spacing w:line="360" w:lineRule="auto"/>
        <w:ind w:hanging="360"/>
      </w:pPr>
      <w:r>
        <w:lastRenderedPageBreak/>
        <w:t>Schre</w:t>
      </w:r>
      <w:r w:rsidR="00A730E4">
        <w:t>mpft, S., Jackowska, M</w:t>
      </w:r>
      <w:r w:rsidR="009C10C6">
        <w:t>., Hamer, M. and Steptoe</w:t>
      </w:r>
      <w:r w:rsidR="00397D02">
        <w:t>, A. (2019). ‘Associations</w:t>
      </w:r>
      <w:r w:rsidR="00A61661">
        <w:t xml:space="preserve"> between social isolation, loneliness and physical activity</w:t>
      </w:r>
      <w:r w:rsidR="00203217">
        <w:t xml:space="preserve"> in older adults,’ </w:t>
      </w:r>
      <w:r w:rsidR="00203217">
        <w:rPr>
          <w:i/>
          <w:iCs/>
        </w:rPr>
        <w:t>BMC</w:t>
      </w:r>
      <w:r w:rsidR="004925AE">
        <w:rPr>
          <w:i/>
          <w:iCs/>
        </w:rPr>
        <w:t xml:space="preserve"> Public Health</w:t>
      </w:r>
      <w:r w:rsidR="004925AE">
        <w:t>, 19</w:t>
      </w:r>
      <w:r w:rsidR="00182558">
        <w:t xml:space="preserve">, 74. Available at: </w:t>
      </w:r>
      <w:hyperlink r:id="rId15" w:history="1">
        <w:r w:rsidR="00826233" w:rsidRPr="0013379F">
          <w:rPr>
            <w:rStyle w:val="Hyperlink"/>
          </w:rPr>
          <w:t>https://bmcpublichealth.biomedcentral.com/articles/10.1186/s12889-019-6424-y</w:t>
        </w:r>
      </w:hyperlink>
      <w:r w:rsidR="00826233">
        <w:t xml:space="preserve"> (Accessed</w:t>
      </w:r>
      <w:r w:rsidR="00A42EF3">
        <w:t>: 8</w:t>
      </w:r>
      <w:r w:rsidR="00A42EF3" w:rsidRPr="00A42EF3">
        <w:rPr>
          <w:vertAlign w:val="superscript"/>
        </w:rPr>
        <w:t>th</w:t>
      </w:r>
      <w:r w:rsidR="00A42EF3">
        <w:t xml:space="preserve"> Feb 2026) </w:t>
      </w:r>
    </w:p>
    <w:p w14:paraId="2E205268" w14:textId="77777777" w:rsidR="00E93D0E" w:rsidRDefault="004E778A">
      <w:pPr>
        <w:spacing w:after="0"/>
        <w:ind w:left="0" w:firstLine="0"/>
      </w:pPr>
      <w:r>
        <w:t xml:space="preserve"> </w:t>
      </w:r>
    </w:p>
    <w:sectPr w:rsidR="00E93D0E">
      <w:footerReference w:type="default" r:id="rId16"/>
      <w:pgSz w:w="11906" w:h="16838"/>
      <w:pgMar w:top="1449" w:right="1516" w:bottom="1526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8BA337" w14:textId="77777777" w:rsidR="009316BB" w:rsidRDefault="009316BB" w:rsidP="0084027E">
      <w:pPr>
        <w:spacing w:after="0" w:line="240" w:lineRule="auto"/>
      </w:pPr>
      <w:r>
        <w:separator/>
      </w:r>
    </w:p>
  </w:endnote>
  <w:endnote w:type="continuationSeparator" w:id="0">
    <w:p w14:paraId="61FB9360" w14:textId="77777777" w:rsidR="009316BB" w:rsidRDefault="009316BB" w:rsidP="008402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390290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242A0B" w14:textId="1F926B33" w:rsidR="00192CD5" w:rsidRDefault="00192CD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D1AC21" w14:textId="77777777" w:rsidR="00192CD5" w:rsidRDefault="00192C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F7F652" w14:textId="77777777" w:rsidR="009316BB" w:rsidRDefault="009316BB" w:rsidP="0084027E">
      <w:pPr>
        <w:spacing w:after="0" w:line="240" w:lineRule="auto"/>
      </w:pPr>
      <w:r>
        <w:separator/>
      </w:r>
    </w:p>
  </w:footnote>
  <w:footnote w:type="continuationSeparator" w:id="0">
    <w:p w14:paraId="246AFED0" w14:textId="77777777" w:rsidR="009316BB" w:rsidRDefault="009316BB" w:rsidP="008402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917F80"/>
    <w:multiLevelType w:val="hybridMultilevel"/>
    <w:tmpl w:val="2824773E"/>
    <w:lvl w:ilvl="0" w:tplc="E23803DA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FAF4FB76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9E56BBD4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68A6339C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723CD80A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7632C242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4CCE984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174AF696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93D01F22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3C165EC9"/>
    <w:multiLevelType w:val="hybridMultilevel"/>
    <w:tmpl w:val="42DC4300"/>
    <w:lvl w:ilvl="0" w:tplc="E57ED9AC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394D500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EC341B44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50AAF384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A3523094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FB76902C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72709634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E0663274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1136BFC0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44407CF5"/>
    <w:multiLevelType w:val="hybridMultilevel"/>
    <w:tmpl w:val="342619BE"/>
    <w:lvl w:ilvl="0" w:tplc="0C8EF7C4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B88690F8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0EAC631A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5C98968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613CC352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951CE64A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5352036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E1FE8258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15A9F90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5D637A09"/>
    <w:multiLevelType w:val="hybridMultilevel"/>
    <w:tmpl w:val="E23A68C2"/>
    <w:lvl w:ilvl="0" w:tplc="40DE0BAE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682A9126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D7429AAA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AB0E37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1DAA7C74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100AC8F6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2A1A920C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583096D4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E62838DA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6A756A12"/>
    <w:multiLevelType w:val="hybridMultilevel"/>
    <w:tmpl w:val="49CC840E"/>
    <w:lvl w:ilvl="0" w:tplc="08090001">
      <w:start w:val="1"/>
      <w:numFmt w:val="bullet"/>
      <w:lvlText w:val=""/>
      <w:lvlJc w:val="left"/>
      <w:pPr>
        <w:ind w:left="79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5" w:hanging="360"/>
      </w:pPr>
      <w:rPr>
        <w:rFonts w:ascii="Wingdings" w:hAnsi="Wingdings" w:hint="default"/>
      </w:rPr>
    </w:lvl>
  </w:abstractNum>
  <w:num w:numId="1" w16cid:durableId="1278676667">
    <w:abstractNumId w:val="2"/>
  </w:num>
  <w:num w:numId="2" w16cid:durableId="1350838750">
    <w:abstractNumId w:val="3"/>
  </w:num>
  <w:num w:numId="3" w16cid:durableId="2019430943">
    <w:abstractNumId w:val="4"/>
  </w:num>
  <w:num w:numId="4" w16cid:durableId="26686517">
    <w:abstractNumId w:val="1"/>
  </w:num>
  <w:num w:numId="5" w16cid:durableId="7740570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93D0E"/>
    <w:rsid w:val="00006B45"/>
    <w:rsid w:val="00017147"/>
    <w:rsid w:val="0002017E"/>
    <w:rsid w:val="0002380C"/>
    <w:rsid w:val="00026D97"/>
    <w:rsid w:val="0003011E"/>
    <w:rsid w:val="000337FF"/>
    <w:rsid w:val="000370B4"/>
    <w:rsid w:val="000374FF"/>
    <w:rsid w:val="000442D1"/>
    <w:rsid w:val="000546D7"/>
    <w:rsid w:val="00060477"/>
    <w:rsid w:val="00071C53"/>
    <w:rsid w:val="00075896"/>
    <w:rsid w:val="00076035"/>
    <w:rsid w:val="000823F6"/>
    <w:rsid w:val="00091DC2"/>
    <w:rsid w:val="00097274"/>
    <w:rsid w:val="000A1B50"/>
    <w:rsid w:val="000A4E21"/>
    <w:rsid w:val="000A62EA"/>
    <w:rsid w:val="000B404D"/>
    <w:rsid w:val="000D333E"/>
    <w:rsid w:val="000E1674"/>
    <w:rsid w:val="000E2159"/>
    <w:rsid w:val="000E2D57"/>
    <w:rsid w:val="000E4EDA"/>
    <w:rsid w:val="000E7990"/>
    <w:rsid w:val="000F48A4"/>
    <w:rsid w:val="00102086"/>
    <w:rsid w:val="00112801"/>
    <w:rsid w:val="0011649C"/>
    <w:rsid w:val="001174C4"/>
    <w:rsid w:val="001178E1"/>
    <w:rsid w:val="00125191"/>
    <w:rsid w:val="00136810"/>
    <w:rsid w:val="00141913"/>
    <w:rsid w:val="00142AF1"/>
    <w:rsid w:val="00142E65"/>
    <w:rsid w:val="001444BE"/>
    <w:rsid w:val="001449ED"/>
    <w:rsid w:val="00150FB9"/>
    <w:rsid w:val="001548B5"/>
    <w:rsid w:val="00170292"/>
    <w:rsid w:val="00170832"/>
    <w:rsid w:val="001802B5"/>
    <w:rsid w:val="00182558"/>
    <w:rsid w:val="0018261C"/>
    <w:rsid w:val="00182955"/>
    <w:rsid w:val="001907A5"/>
    <w:rsid w:val="001919C2"/>
    <w:rsid w:val="00192CD5"/>
    <w:rsid w:val="0019452A"/>
    <w:rsid w:val="00197172"/>
    <w:rsid w:val="001A05D4"/>
    <w:rsid w:val="001A0B78"/>
    <w:rsid w:val="001A5761"/>
    <w:rsid w:val="001A69D7"/>
    <w:rsid w:val="001B31D7"/>
    <w:rsid w:val="001B624C"/>
    <w:rsid w:val="001B6E39"/>
    <w:rsid w:val="001C04D8"/>
    <w:rsid w:val="001C0F4B"/>
    <w:rsid w:val="001C479F"/>
    <w:rsid w:val="001D1966"/>
    <w:rsid w:val="001D467C"/>
    <w:rsid w:val="001D638D"/>
    <w:rsid w:val="001D78C4"/>
    <w:rsid w:val="001E2280"/>
    <w:rsid w:val="001E4D17"/>
    <w:rsid w:val="001F455E"/>
    <w:rsid w:val="001F5227"/>
    <w:rsid w:val="001F76B7"/>
    <w:rsid w:val="002019B0"/>
    <w:rsid w:val="00203217"/>
    <w:rsid w:val="00212917"/>
    <w:rsid w:val="00217BB2"/>
    <w:rsid w:val="0023688D"/>
    <w:rsid w:val="00246A19"/>
    <w:rsid w:val="002523BF"/>
    <w:rsid w:val="00253EC1"/>
    <w:rsid w:val="00253F92"/>
    <w:rsid w:val="00256914"/>
    <w:rsid w:val="00260C8B"/>
    <w:rsid w:val="00265784"/>
    <w:rsid w:val="002675B9"/>
    <w:rsid w:val="002707CB"/>
    <w:rsid w:val="00271354"/>
    <w:rsid w:val="00277BCA"/>
    <w:rsid w:val="00286C15"/>
    <w:rsid w:val="002919E6"/>
    <w:rsid w:val="002952C6"/>
    <w:rsid w:val="00295BE5"/>
    <w:rsid w:val="002A37B2"/>
    <w:rsid w:val="002A4D85"/>
    <w:rsid w:val="002A73DF"/>
    <w:rsid w:val="002B2E8B"/>
    <w:rsid w:val="002B451E"/>
    <w:rsid w:val="002C203C"/>
    <w:rsid w:val="002C6B06"/>
    <w:rsid w:val="002D26AD"/>
    <w:rsid w:val="002D414B"/>
    <w:rsid w:val="002D6C76"/>
    <w:rsid w:val="002D7D04"/>
    <w:rsid w:val="002E64CB"/>
    <w:rsid w:val="002F0792"/>
    <w:rsid w:val="002F0F03"/>
    <w:rsid w:val="002F2647"/>
    <w:rsid w:val="0030240A"/>
    <w:rsid w:val="00310F68"/>
    <w:rsid w:val="003147C9"/>
    <w:rsid w:val="0031598E"/>
    <w:rsid w:val="00315AA0"/>
    <w:rsid w:val="0032738F"/>
    <w:rsid w:val="003273E7"/>
    <w:rsid w:val="00336C61"/>
    <w:rsid w:val="003418FF"/>
    <w:rsid w:val="0034423D"/>
    <w:rsid w:val="00345B4D"/>
    <w:rsid w:val="00346B66"/>
    <w:rsid w:val="00351415"/>
    <w:rsid w:val="003523E8"/>
    <w:rsid w:val="0035288D"/>
    <w:rsid w:val="0035332F"/>
    <w:rsid w:val="003649A8"/>
    <w:rsid w:val="00365EF7"/>
    <w:rsid w:val="003703BE"/>
    <w:rsid w:val="00374D3C"/>
    <w:rsid w:val="00380039"/>
    <w:rsid w:val="00380E7B"/>
    <w:rsid w:val="003815A9"/>
    <w:rsid w:val="00385A4D"/>
    <w:rsid w:val="00387896"/>
    <w:rsid w:val="00394FB7"/>
    <w:rsid w:val="00397D02"/>
    <w:rsid w:val="003A1195"/>
    <w:rsid w:val="003A7151"/>
    <w:rsid w:val="003B2F06"/>
    <w:rsid w:val="003B35B6"/>
    <w:rsid w:val="003B3A78"/>
    <w:rsid w:val="003B5491"/>
    <w:rsid w:val="003C4EBA"/>
    <w:rsid w:val="003D4BCE"/>
    <w:rsid w:val="003F39DC"/>
    <w:rsid w:val="003F7A94"/>
    <w:rsid w:val="00417B1E"/>
    <w:rsid w:val="00425D9E"/>
    <w:rsid w:val="00440BC9"/>
    <w:rsid w:val="00440E92"/>
    <w:rsid w:val="00442F4C"/>
    <w:rsid w:val="004501B2"/>
    <w:rsid w:val="00450E85"/>
    <w:rsid w:val="00456C21"/>
    <w:rsid w:val="00457F0B"/>
    <w:rsid w:val="004619EE"/>
    <w:rsid w:val="0046628F"/>
    <w:rsid w:val="00467B7D"/>
    <w:rsid w:val="00471B30"/>
    <w:rsid w:val="004753C4"/>
    <w:rsid w:val="00486CF9"/>
    <w:rsid w:val="004925AE"/>
    <w:rsid w:val="00492C30"/>
    <w:rsid w:val="004931C0"/>
    <w:rsid w:val="004A11C1"/>
    <w:rsid w:val="004A1271"/>
    <w:rsid w:val="004A4E82"/>
    <w:rsid w:val="004A6CB5"/>
    <w:rsid w:val="004A6E55"/>
    <w:rsid w:val="004C3ECC"/>
    <w:rsid w:val="004C5251"/>
    <w:rsid w:val="004C7167"/>
    <w:rsid w:val="004D118A"/>
    <w:rsid w:val="004D27E0"/>
    <w:rsid w:val="004D7185"/>
    <w:rsid w:val="004E47DF"/>
    <w:rsid w:val="004E778A"/>
    <w:rsid w:val="004F425F"/>
    <w:rsid w:val="005005FF"/>
    <w:rsid w:val="00500C8C"/>
    <w:rsid w:val="0050526F"/>
    <w:rsid w:val="00511AAB"/>
    <w:rsid w:val="0051391C"/>
    <w:rsid w:val="00515CB2"/>
    <w:rsid w:val="00517A9D"/>
    <w:rsid w:val="00517D3F"/>
    <w:rsid w:val="005339B2"/>
    <w:rsid w:val="00546A79"/>
    <w:rsid w:val="00547B09"/>
    <w:rsid w:val="005509C6"/>
    <w:rsid w:val="00561641"/>
    <w:rsid w:val="0056529A"/>
    <w:rsid w:val="00576E61"/>
    <w:rsid w:val="005778AA"/>
    <w:rsid w:val="00584C1B"/>
    <w:rsid w:val="00585B7F"/>
    <w:rsid w:val="00593C7C"/>
    <w:rsid w:val="0059705B"/>
    <w:rsid w:val="00597B33"/>
    <w:rsid w:val="005A5E1C"/>
    <w:rsid w:val="005A710F"/>
    <w:rsid w:val="005B3FF4"/>
    <w:rsid w:val="005B4054"/>
    <w:rsid w:val="005B5EE4"/>
    <w:rsid w:val="005C09BB"/>
    <w:rsid w:val="005C1C38"/>
    <w:rsid w:val="005C471D"/>
    <w:rsid w:val="005D72B7"/>
    <w:rsid w:val="005E2E07"/>
    <w:rsid w:val="005E6EC7"/>
    <w:rsid w:val="005E7A13"/>
    <w:rsid w:val="005F3E05"/>
    <w:rsid w:val="005F5DF4"/>
    <w:rsid w:val="00601D0F"/>
    <w:rsid w:val="00601E37"/>
    <w:rsid w:val="00602E7A"/>
    <w:rsid w:val="00611051"/>
    <w:rsid w:val="00612AC0"/>
    <w:rsid w:val="00613253"/>
    <w:rsid w:val="00614997"/>
    <w:rsid w:val="00614BB9"/>
    <w:rsid w:val="00615722"/>
    <w:rsid w:val="00622782"/>
    <w:rsid w:val="00623D65"/>
    <w:rsid w:val="00626C42"/>
    <w:rsid w:val="00631D9E"/>
    <w:rsid w:val="006402A8"/>
    <w:rsid w:val="00642E55"/>
    <w:rsid w:val="0064749F"/>
    <w:rsid w:val="006529AA"/>
    <w:rsid w:val="00653115"/>
    <w:rsid w:val="006560AB"/>
    <w:rsid w:val="006660A5"/>
    <w:rsid w:val="006668B4"/>
    <w:rsid w:val="00667159"/>
    <w:rsid w:val="006779F2"/>
    <w:rsid w:val="006802D5"/>
    <w:rsid w:val="0068093B"/>
    <w:rsid w:val="00682E89"/>
    <w:rsid w:val="00697B2B"/>
    <w:rsid w:val="006A637F"/>
    <w:rsid w:val="006A7825"/>
    <w:rsid w:val="006B6563"/>
    <w:rsid w:val="006C1532"/>
    <w:rsid w:val="006C6FAB"/>
    <w:rsid w:val="006D1F46"/>
    <w:rsid w:val="006D3785"/>
    <w:rsid w:val="006D3FC5"/>
    <w:rsid w:val="006E1D3A"/>
    <w:rsid w:val="006E7174"/>
    <w:rsid w:val="006F1AED"/>
    <w:rsid w:val="006F3E87"/>
    <w:rsid w:val="007036DC"/>
    <w:rsid w:val="00704C73"/>
    <w:rsid w:val="00715979"/>
    <w:rsid w:val="00723956"/>
    <w:rsid w:val="0073012B"/>
    <w:rsid w:val="00731CC4"/>
    <w:rsid w:val="0073294B"/>
    <w:rsid w:val="00732D44"/>
    <w:rsid w:val="00735A51"/>
    <w:rsid w:val="00740151"/>
    <w:rsid w:val="007411E1"/>
    <w:rsid w:val="00742518"/>
    <w:rsid w:val="0075101D"/>
    <w:rsid w:val="00753A60"/>
    <w:rsid w:val="007541ED"/>
    <w:rsid w:val="007634B4"/>
    <w:rsid w:val="00766686"/>
    <w:rsid w:val="007829C8"/>
    <w:rsid w:val="007A0260"/>
    <w:rsid w:val="007A352D"/>
    <w:rsid w:val="007B59DE"/>
    <w:rsid w:val="007B7669"/>
    <w:rsid w:val="007D447E"/>
    <w:rsid w:val="007D461D"/>
    <w:rsid w:val="007D6B55"/>
    <w:rsid w:val="007E1EF3"/>
    <w:rsid w:val="007E68C8"/>
    <w:rsid w:val="007E6A96"/>
    <w:rsid w:val="0081731A"/>
    <w:rsid w:val="00826233"/>
    <w:rsid w:val="00830E0E"/>
    <w:rsid w:val="00834B88"/>
    <w:rsid w:val="0083648F"/>
    <w:rsid w:val="0084027E"/>
    <w:rsid w:val="00843556"/>
    <w:rsid w:val="00847357"/>
    <w:rsid w:val="00856E63"/>
    <w:rsid w:val="008636BD"/>
    <w:rsid w:val="008655FA"/>
    <w:rsid w:val="00872F0E"/>
    <w:rsid w:val="00874859"/>
    <w:rsid w:val="00881942"/>
    <w:rsid w:val="00887DCC"/>
    <w:rsid w:val="008926E9"/>
    <w:rsid w:val="0089298B"/>
    <w:rsid w:val="008A2B05"/>
    <w:rsid w:val="008A5062"/>
    <w:rsid w:val="008C7315"/>
    <w:rsid w:val="008D2AC2"/>
    <w:rsid w:val="008D4BD2"/>
    <w:rsid w:val="008D55B9"/>
    <w:rsid w:val="008E0144"/>
    <w:rsid w:val="008E1D18"/>
    <w:rsid w:val="008E2440"/>
    <w:rsid w:val="008E38A3"/>
    <w:rsid w:val="008E6787"/>
    <w:rsid w:val="008F04D8"/>
    <w:rsid w:val="008F18C6"/>
    <w:rsid w:val="00903585"/>
    <w:rsid w:val="009071AC"/>
    <w:rsid w:val="00912E6A"/>
    <w:rsid w:val="009316BB"/>
    <w:rsid w:val="00931FC5"/>
    <w:rsid w:val="0093244A"/>
    <w:rsid w:val="0093491F"/>
    <w:rsid w:val="00936B68"/>
    <w:rsid w:val="00942299"/>
    <w:rsid w:val="00944510"/>
    <w:rsid w:val="00952626"/>
    <w:rsid w:val="0095338B"/>
    <w:rsid w:val="009579DE"/>
    <w:rsid w:val="009664AD"/>
    <w:rsid w:val="00967F1E"/>
    <w:rsid w:val="009734FC"/>
    <w:rsid w:val="00982B00"/>
    <w:rsid w:val="009837C6"/>
    <w:rsid w:val="00991484"/>
    <w:rsid w:val="00994F78"/>
    <w:rsid w:val="009A0298"/>
    <w:rsid w:val="009A0B1E"/>
    <w:rsid w:val="009A1462"/>
    <w:rsid w:val="009A1F71"/>
    <w:rsid w:val="009A2D36"/>
    <w:rsid w:val="009B1092"/>
    <w:rsid w:val="009C10C6"/>
    <w:rsid w:val="009C235D"/>
    <w:rsid w:val="009C30DB"/>
    <w:rsid w:val="009C4835"/>
    <w:rsid w:val="009C6A3F"/>
    <w:rsid w:val="009C6E2E"/>
    <w:rsid w:val="009D0531"/>
    <w:rsid w:val="009D071D"/>
    <w:rsid w:val="009D1CAC"/>
    <w:rsid w:val="009D1EA9"/>
    <w:rsid w:val="009D4E72"/>
    <w:rsid w:val="009D5F03"/>
    <w:rsid w:val="00A065C0"/>
    <w:rsid w:val="00A07C5F"/>
    <w:rsid w:val="00A12855"/>
    <w:rsid w:val="00A42B4B"/>
    <w:rsid w:val="00A42EF3"/>
    <w:rsid w:val="00A43EAE"/>
    <w:rsid w:val="00A44D47"/>
    <w:rsid w:val="00A5015D"/>
    <w:rsid w:val="00A52460"/>
    <w:rsid w:val="00A54814"/>
    <w:rsid w:val="00A61089"/>
    <w:rsid w:val="00A61661"/>
    <w:rsid w:val="00A633A6"/>
    <w:rsid w:val="00A64D0D"/>
    <w:rsid w:val="00A730E4"/>
    <w:rsid w:val="00A7550E"/>
    <w:rsid w:val="00A81412"/>
    <w:rsid w:val="00A831EF"/>
    <w:rsid w:val="00A94904"/>
    <w:rsid w:val="00AA3939"/>
    <w:rsid w:val="00AB00C0"/>
    <w:rsid w:val="00AB42BC"/>
    <w:rsid w:val="00AD3FCD"/>
    <w:rsid w:val="00AD4C1F"/>
    <w:rsid w:val="00AE6A38"/>
    <w:rsid w:val="00AF1628"/>
    <w:rsid w:val="00AF1BF1"/>
    <w:rsid w:val="00AF1D91"/>
    <w:rsid w:val="00B00CF4"/>
    <w:rsid w:val="00B140DF"/>
    <w:rsid w:val="00B20145"/>
    <w:rsid w:val="00B226F7"/>
    <w:rsid w:val="00B2293F"/>
    <w:rsid w:val="00B269C4"/>
    <w:rsid w:val="00B32F35"/>
    <w:rsid w:val="00B37A33"/>
    <w:rsid w:val="00B4046A"/>
    <w:rsid w:val="00B4467A"/>
    <w:rsid w:val="00B44DDF"/>
    <w:rsid w:val="00B61958"/>
    <w:rsid w:val="00B73AB3"/>
    <w:rsid w:val="00B73BB6"/>
    <w:rsid w:val="00BA1D81"/>
    <w:rsid w:val="00BA7184"/>
    <w:rsid w:val="00BB41BE"/>
    <w:rsid w:val="00BB578A"/>
    <w:rsid w:val="00BB5E81"/>
    <w:rsid w:val="00BB6074"/>
    <w:rsid w:val="00BC15EE"/>
    <w:rsid w:val="00BC3AE5"/>
    <w:rsid w:val="00BD5F52"/>
    <w:rsid w:val="00BE0886"/>
    <w:rsid w:val="00BE4C79"/>
    <w:rsid w:val="00BF0260"/>
    <w:rsid w:val="00C046CF"/>
    <w:rsid w:val="00C06BB0"/>
    <w:rsid w:val="00C1209D"/>
    <w:rsid w:val="00C14238"/>
    <w:rsid w:val="00C22DD7"/>
    <w:rsid w:val="00C313AC"/>
    <w:rsid w:val="00C32F93"/>
    <w:rsid w:val="00C562D6"/>
    <w:rsid w:val="00C65A0B"/>
    <w:rsid w:val="00C66B80"/>
    <w:rsid w:val="00C66EFE"/>
    <w:rsid w:val="00C71553"/>
    <w:rsid w:val="00C73C8A"/>
    <w:rsid w:val="00C75A44"/>
    <w:rsid w:val="00C7786C"/>
    <w:rsid w:val="00C83338"/>
    <w:rsid w:val="00CA5AFA"/>
    <w:rsid w:val="00CB3D86"/>
    <w:rsid w:val="00CB56E2"/>
    <w:rsid w:val="00CC177B"/>
    <w:rsid w:val="00CC78F0"/>
    <w:rsid w:val="00CD2D38"/>
    <w:rsid w:val="00CD3B20"/>
    <w:rsid w:val="00CD6585"/>
    <w:rsid w:val="00CE4478"/>
    <w:rsid w:val="00CE5AF6"/>
    <w:rsid w:val="00D05C25"/>
    <w:rsid w:val="00D06CF9"/>
    <w:rsid w:val="00D20D94"/>
    <w:rsid w:val="00D21EB9"/>
    <w:rsid w:val="00D3715A"/>
    <w:rsid w:val="00D407A6"/>
    <w:rsid w:val="00D410A2"/>
    <w:rsid w:val="00D460C9"/>
    <w:rsid w:val="00D47582"/>
    <w:rsid w:val="00D5029C"/>
    <w:rsid w:val="00D57AAF"/>
    <w:rsid w:val="00D71EF4"/>
    <w:rsid w:val="00D77826"/>
    <w:rsid w:val="00D77D8F"/>
    <w:rsid w:val="00D77EA7"/>
    <w:rsid w:val="00D80197"/>
    <w:rsid w:val="00D85740"/>
    <w:rsid w:val="00D94CF4"/>
    <w:rsid w:val="00DB2A58"/>
    <w:rsid w:val="00DB36A2"/>
    <w:rsid w:val="00DC63A1"/>
    <w:rsid w:val="00DD04A4"/>
    <w:rsid w:val="00DD40BE"/>
    <w:rsid w:val="00DD6615"/>
    <w:rsid w:val="00DF6B40"/>
    <w:rsid w:val="00E168E4"/>
    <w:rsid w:val="00E1734F"/>
    <w:rsid w:val="00E25188"/>
    <w:rsid w:val="00E32750"/>
    <w:rsid w:val="00E328EC"/>
    <w:rsid w:val="00E37345"/>
    <w:rsid w:val="00E373CA"/>
    <w:rsid w:val="00E55047"/>
    <w:rsid w:val="00E5703A"/>
    <w:rsid w:val="00E619EC"/>
    <w:rsid w:val="00E62E68"/>
    <w:rsid w:val="00E6572D"/>
    <w:rsid w:val="00E75872"/>
    <w:rsid w:val="00E84235"/>
    <w:rsid w:val="00E93D0E"/>
    <w:rsid w:val="00E94FBD"/>
    <w:rsid w:val="00E963E1"/>
    <w:rsid w:val="00E97BB6"/>
    <w:rsid w:val="00EA2539"/>
    <w:rsid w:val="00EA7626"/>
    <w:rsid w:val="00EB23BD"/>
    <w:rsid w:val="00EB34A9"/>
    <w:rsid w:val="00EB5FD6"/>
    <w:rsid w:val="00ED04C8"/>
    <w:rsid w:val="00EE43B4"/>
    <w:rsid w:val="00EF13FF"/>
    <w:rsid w:val="00F003BA"/>
    <w:rsid w:val="00F07BDC"/>
    <w:rsid w:val="00F07E34"/>
    <w:rsid w:val="00F11F66"/>
    <w:rsid w:val="00F12CE1"/>
    <w:rsid w:val="00F15AE6"/>
    <w:rsid w:val="00F26783"/>
    <w:rsid w:val="00F31159"/>
    <w:rsid w:val="00F344E8"/>
    <w:rsid w:val="00F36A37"/>
    <w:rsid w:val="00F44B41"/>
    <w:rsid w:val="00F546D1"/>
    <w:rsid w:val="00F57513"/>
    <w:rsid w:val="00F576DE"/>
    <w:rsid w:val="00F57854"/>
    <w:rsid w:val="00F61350"/>
    <w:rsid w:val="00F73DFD"/>
    <w:rsid w:val="00F7417F"/>
    <w:rsid w:val="00F80899"/>
    <w:rsid w:val="00F80A52"/>
    <w:rsid w:val="00F82B92"/>
    <w:rsid w:val="00FA4FAC"/>
    <w:rsid w:val="00FA6356"/>
    <w:rsid w:val="00FB304F"/>
    <w:rsid w:val="00FB69C5"/>
    <w:rsid w:val="00FC545C"/>
    <w:rsid w:val="00FD5110"/>
    <w:rsid w:val="00FE16BB"/>
    <w:rsid w:val="00FE525F"/>
    <w:rsid w:val="00FF2C98"/>
    <w:rsid w:val="00FF40C5"/>
    <w:rsid w:val="68FF47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A60048"/>
  <w15:docId w15:val="{6CF9489A-1546-4E8D-96FF-ACD7872B6F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73" w:line="259" w:lineRule="auto"/>
      <w:ind w:left="85" w:hanging="10"/>
    </w:pPr>
    <w:rPr>
      <w:rFonts w:ascii="Arial" w:eastAsia="Arial" w:hAnsi="Arial" w:cs="Arial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77" w:line="259" w:lineRule="auto"/>
      <w:ind w:left="1184" w:hanging="10"/>
      <w:outlineLvl w:val="0"/>
    </w:pPr>
    <w:rPr>
      <w:rFonts w:ascii="Arial" w:eastAsia="Arial" w:hAnsi="Arial" w:cs="Arial"/>
      <w:b/>
      <w:color w:val="000000"/>
      <w:sz w:val="22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217" w:line="259" w:lineRule="auto"/>
      <w:ind w:left="90" w:hanging="10"/>
      <w:outlineLvl w:val="1"/>
    </w:pPr>
    <w:rPr>
      <w:rFonts w:ascii="Arial" w:eastAsia="Arial" w:hAnsi="Arial" w:cs="Arial"/>
      <w:b/>
      <w:color w:val="000000"/>
      <w:sz w:val="22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000000"/>
      <w:sz w:val="22"/>
    </w:rPr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2"/>
      <w:u w:val="single" w:color="000000"/>
    </w:rPr>
  </w:style>
  <w:style w:type="paragraph" w:styleId="ListParagraph">
    <w:name w:val="List Paragraph"/>
    <w:basedOn w:val="Normal"/>
    <w:uiPriority w:val="34"/>
    <w:qFormat/>
    <w:rsid w:val="0073012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12AC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2AC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402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027E"/>
    <w:rPr>
      <w:rFonts w:ascii="Arial" w:eastAsia="Times New Roman" w:hAnsi="Arial" w:cs="Arial"/>
      <w:color w:val="000000"/>
      <w:sz w:val="22"/>
    </w:rPr>
  </w:style>
  <w:style w:type="paragraph" w:styleId="Footer">
    <w:name w:val="footer"/>
    <w:basedOn w:val="Normal"/>
    <w:link w:val="FooterChar"/>
    <w:uiPriority w:val="99"/>
    <w:unhideWhenUsed/>
    <w:rsid w:val="008402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027E"/>
    <w:rPr>
      <w:rFonts w:ascii="Arial" w:eastAsia="Times New Roman" w:hAnsi="Arial" w:cs="Arial"/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bmcpublichealth.biomedcentral.com/articles/10.1186/s12889-024-17892-5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onlinelibrary.wiley.com/doi/10.1111/hsc.12311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nature.com/articles/s41598-020-77104-z" TargetMode="External"/><Relationship Id="rId5" Type="http://schemas.openxmlformats.org/officeDocument/2006/relationships/styles" Target="styles.xml"/><Relationship Id="rId15" Type="http://schemas.openxmlformats.org/officeDocument/2006/relationships/hyperlink" Target="https://bmcpublichealth.biomedcentral.com/articles/10.1186/s12889-019-6424-y" TargetMode="External"/><Relationship Id="rId10" Type="http://schemas.openxmlformats.org/officeDocument/2006/relationships/hyperlink" Target="https://www.mheduction.co.uk/doing-a-literature-review-in-health-and-social-care-9780335247416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onlinelibrary.wiley.com/doi/10.1111/hsc/1373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450a3cc-050d-4aca-8a4e-543025a63de0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3FE60FBA00DFD4EA0E1E66DCDED4993" ma:contentTypeVersion="15" ma:contentTypeDescription="Create a new document." ma:contentTypeScope="" ma:versionID="2b7083eb74fc55f83c252387630fb51a">
  <xsd:schema xmlns:xsd="http://www.w3.org/2001/XMLSchema" xmlns:xs="http://www.w3.org/2001/XMLSchema" xmlns:p="http://schemas.microsoft.com/office/2006/metadata/properties" xmlns:ns3="a450a3cc-050d-4aca-8a4e-543025a63de0" xmlns:ns4="461f81f1-dbc4-4122-adb0-1c0e154b8134" targetNamespace="http://schemas.microsoft.com/office/2006/metadata/properties" ma:root="true" ma:fieldsID="edb930b89eb0223b2a8c1c61e1fd2c7c" ns3:_="" ns4:_="">
    <xsd:import namespace="a450a3cc-050d-4aca-8a4e-543025a63de0"/>
    <xsd:import namespace="461f81f1-dbc4-4122-adb0-1c0e154b813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50a3cc-050d-4aca-8a4e-543025a63d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1f81f1-dbc4-4122-adb0-1c0e154b813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3FF420F-B2F2-429B-91D1-7574066E2FA5}">
  <ds:schemaRefs>
    <ds:schemaRef ds:uri="http://schemas.microsoft.com/office/2006/metadata/properties"/>
    <ds:schemaRef ds:uri="http://schemas.microsoft.com/office/infopath/2007/PartnerControls"/>
    <ds:schemaRef ds:uri="a450a3cc-050d-4aca-8a4e-543025a63de0"/>
  </ds:schemaRefs>
</ds:datastoreItem>
</file>

<file path=customXml/itemProps2.xml><?xml version="1.0" encoding="utf-8"?>
<ds:datastoreItem xmlns:ds="http://schemas.openxmlformats.org/officeDocument/2006/customXml" ds:itemID="{C8F46DC0-C81B-4BDF-85B9-A11A0033AA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178A6D8-F20C-48F7-BF7A-DDB471A4485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50a3cc-050d-4aca-8a4e-543025a63de0"/>
    <ds:schemaRef ds:uri="461f81f1-dbc4-4122-adb0-1c0e154b813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</TotalTime>
  <Pages>4</Pages>
  <Words>858</Words>
  <Characters>5326</Characters>
  <Application>Microsoft Office Word</Application>
  <DocSecurity>0</DocSecurity>
  <Lines>190</Lines>
  <Paragraphs>41</Paragraphs>
  <ScaleCrop>false</ScaleCrop>
  <Company/>
  <LinksUpToDate>false</LinksUpToDate>
  <CharactersWithSpaces>6143</CharactersWithSpaces>
  <SharedDoc>false</SharedDoc>
  <HLinks>
    <vt:vector size="36" baseType="variant">
      <vt:variant>
        <vt:i4>458773</vt:i4>
      </vt:variant>
      <vt:variant>
        <vt:i4>15</vt:i4>
      </vt:variant>
      <vt:variant>
        <vt:i4>0</vt:i4>
      </vt:variant>
      <vt:variant>
        <vt:i4>5</vt:i4>
      </vt:variant>
      <vt:variant>
        <vt:lpwstr>https://bmcpublichealth.biomedcentral.com/articles/10.1186/s12889-019-6424-y</vt:lpwstr>
      </vt:variant>
      <vt:variant>
        <vt:lpwstr/>
      </vt:variant>
      <vt:variant>
        <vt:i4>5570632</vt:i4>
      </vt:variant>
      <vt:variant>
        <vt:i4>12</vt:i4>
      </vt:variant>
      <vt:variant>
        <vt:i4>0</vt:i4>
      </vt:variant>
      <vt:variant>
        <vt:i4>5</vt:i4>
      </vt:variant>
      <vt:variant>
        <vt:lpwstr>https://onlinelibrary.wiley.com/doi/10.1111/hsc/13732</vt:lpwstr>
      </vt:variant>
      <vt:variant>
        <vt:lpwstr/>
      </vt:variant>
      <vt:variant>
        <vt:i4>6160394</vt:i4>
      </vt:variant>
      <vt:variant>
        <vt:i4>9</vt:i4>
      </vt:variant>
      <vt:variant>
        <vt:i4>0</vt:i4>
      </vt:variant>
      <vt:variant>
        <vt:i4>5</vt:i4>
      </vt:variant>
      <vt:variant>
        <vt:lpwstr>https://bmcpublichealth.biomedcentral.com/articles/10.1186/s12889-024-17892-5</vt:lpwstr>
      </vt:variant>
      <vt:variant>
        <vt:lpwstr/>
      </vt:variant>
      <vt:variant>
        <vt:i4>5701708</vt:i4>
      </vt:variant>
      <vt:variant>
        <vt:i4>6</vt:i4>
      </vt:variant>
      <vt:variant>
        <vt:i4>0</vt:i4>
      </vt:variant>
      <vt:variant>
        <vt:i4>5</vt:i4>
      </vt:variant>
      <vt:variant>
        <vt:lpwstr>https://onlinelibrary.wiley.com/doi/10.1111/hsc.12311</vt:lpwstr>
      </vt:variant>
      <vt:variant>
        <vt:lpwstr/>
      </vt:variant>
      <vt:variant>
        <vt:i4>7995425</vt:i4>
      </vt:variant>
      <vt:variant>
        <vt:i4>3</vt:i4>
      </vt:variant>
      <vt:variant>
        <vt:i4>0</vt:i4>
      </vt:variant>
      <vt:variant>
        <vt:i4>5</vt:i4>
      </vt:variant>
      <vt:variant>
        <vt:lpwstr>https://www.nature.com/articles/s41598-020-77104-z</vt:lpwstr>
      </vt:variant>
      <vt:variant>
        <vt:lpwstr/>
      </vt:variant>
      <vt:variant>
        <vt:i4>8257574</vt:i4>
      </vt:variant>
      <vt:variant>
        <vt:i4>0</vt:i4>
      </vt:variant>
      <vt:variant>
        <vt:i4>0</vt:i4>
      </vt:variant>
      <vt:variant>
        <vt:i4>5</vt:i4>
      </vt:variant>
      <vt:variant>
        <vt:lpwstr>https://www.mheduction.co.uk/doing-a-literature-review-in-health-and-social-care-9780335247416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cp:lastModifiedBy>Sufina Begum (2213097)</cp:lastModifiedBy>
  <cp:revision>493</cp:revision>
  <dcterms:created xsi:type="dcterms:W3CDTF">2026-02-09T02:23:00Z</dcterms:created>
  <dcterms:modified xsi:type="dcterms:W3CDTF">2026-02-12T19:15:00Z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0x01010003FE60FBA00DFD4EA0E1E66DCDED4993</vt:lpwstr>
  </property>
</Properties>
</file>