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898329867"/>
        <w:docPartObj>
          <w:docPartGallery w:val="Cover Pages"/>
          <w:docPartUnique/>
        </w:docPartObj>
      </w:sdtPr>
      <w:sdtEndPr>
        <w:rPr>
          <w:rFonts w:ascii="Arial" w:hAnsi="Arial" w:cs="Arial"/>
          <w:b/>
          <w:u w:val="single"/>
        </w:rPr>
      </w:sdtEndPr>
      <w:sdtContent>
        <w:p w14:paraId="139429BC" w14:textId="1E4A12F4" w:rsidR="005C503E" w:rsidRDefault="005C503E">
          <w:r>
            <w:rPr>
              <w:noProof/>
            </w:rPr>
            <mc:AlternateContent>
              <mc:Choice Requires="wpg">
                <w:drawing>
                  <wp:anchor distT="0" distB="0" distL="114300" distR="114300" simplePos="0" relativeHeight="251659264" behindDoc="1" locked="0" layoutInCell="1" allowOverlap="1" wp14:anchorId="3611D303" wp14:editId="64D8D907">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7BA8F6E9" w14:textId="720BBCD2" w:rsidR="005C503E" w:rsidRDefault="005C503E">
                                      <w:pPr>
                                        <w:pStyle w:val="NoSpacing"/>
                                        <w:spacing w:before="120"/>
                                        <w:jc w:val="center"/>
                                        <w:rPr>
                                          <w:color w:val="FFFFFF" w:themeColor="background1"/>
                                        </w:rPr>
                                      </w:pPr>
                                      <w:r>
                                        <w:rPr>
                                          <w:color w:val="FFFFFF" w:themeColor="background1"/>
                                        </w:rPr>
                                        <w:t>David Rowe</w:t>
                                      </w:r>
                                    </w:p>
                                  </w:sdtContent>
                                </w:sdt>
                                <w:p w14:paraId="1C154793" w14:textId="3FA996B7" w:rsidR="005C503E" w:rsidRDefault="005C503E">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p151646</w:t>
                                      </w:r>
                                    </w:sdtContent>
                                  </w:sdt>
                                  <w:r>
                                    <w:rPr>
                                      <w:color w:val="FFFFFF" w:themeColor="background1"/>
                                    </w:rPr>
                                    <w:t>  </w:t>
                                  </w:r>
                                  <w:sdt>
                                    <w:sdtPr>
                                      <w:rPr>
                                        <w:rFonts w:ascii="Calibri" w:hAnsi="Calibri" w:cs="Arial"/>
                                        <w:b/>
                                        <w:bCs/>
                                      </w:rPr>
                                      <w:alias w:val="Address"/>
                                      <w:tag w:val=""/>
                                      <w:id w:val="-253358678"/>
                                      <w:dataBinding w:prefixMappings="xmlns:ns0='http://schemas.microsoft.com/office/2006/coverPageProps' " w:xpath="/ns0:CoverPageProperties[1]/ns0:CompanyAddress[1]" w:storeItemID="{55AF091B-3C7A-41E3-B477-F2FDAA23CFDA}"/>
                                      <w:text/>
                                    </w:sdtPr>
                                    <w:sdtContent>
                                      <w:r w:rsidRPr="005C503E">
                                        <w:rPr>
                                          <w:rFonts w:ascii="Calibri" w:hAnsi="Calibri" w:cs="Arial"/>
                                          <w:b/>
                                          <w:bCs/>
                                        </w:rPr>
                                        <w:t xml:space="preserve">Juan A. </w:t>
                                      </w:r>
                                      <w:proofErr w:type="spellStart"/>
                                      <w:r w:rsidRPr="005C503E">
                                        <w:rPr>
                                          <w:rFonts w:ascii="Calibri" w:hAnsi="Calibri" w:cs="Arial"/>
                                          <w:b/>
                                          <w:bCs/>
                                        </w:rPr>
                                        <w:t>Ferriz</w:t>
                                      </w:r>
                                      <w:proofErr w:type="spellEnd"/>
                                      <w:r w:rsidRPr="005C503E">
                                        <w:rPr>
                                          <w:rFonts w:ascii="Calibri" w:hAnsi="Calibri" w:cs="Arial"/>
                                          <w:b/>
                                          <w:bCs/>
                                        </w:rPr>
                                        <w:t xml:space="preserve"> </w:t>
                                      </w:r>
                                      <w:proofErr w:type="spellStart"/>
                                      <w:r w:rsidRPr="005C503E">
                                        <w:rPr>
                                          <w:rFonts w:ascii="Calibri" w:hAnsi="Calibri" w:cs="Arial"/>
                                          <w:b/>
                                          <w:bCs/>
                                        </w:rPr>
                                        <w:t>Papi</w:t>
                                      </w:r>
                                      <w:proofErr w:type="spellEnd"/>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5D92ABDA" w14:textId="0CAA5D1A" w:rsidR="005C503E" w:rsidRDefault="005C503E">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Sustainable Development assignment: South Hook CHP Plant</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611D303"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7BA8F6E9" w14:textId="720BBCD2" w:rsidR="005C503E" w:rsidRDefault="005C503E">
                                <w:pPr>
                                  <w:pStyle w:val="NoSpacing"/>
                                  <w:spacing w:before="120"/>
                                  <w:jc w:val="center"/>
                                  <w:rPr>
                                    <w:color w:val="FFFFFF" w:themeColor="background1"/>
                                  </w:rPr>
                                </w:pPr>
                                <w:r>
                                  <w:rPr>
                                    <w:color w:val="FFFFFF" w:themeColor="background1"/>
                                  </w:rPr>
                                  <w:t>David Rowe</w:t>
                                </w:r>
                              </w:p>
                            </w:sdtContent>
                          </w:sdt>
                          <w:p w14:paraId="1C154793" w14:textId="3FA996B7" w:rsidR="005C503E" w:rsidRDefault="005C503E">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p151646</w:t>
                                </w:r>
                              </w:sdtContent>
                            </w:sdt>
                            <w:r>
                              <w:rPr>
                                <w:color w:val="FFFFFF" w:themeColor="background1"/>
                              </w:rPr>
                              <w:t>  </w:t>
                            </w:r>
                            <w:sdt>
                              <w:sdtPr>
                                <w:rPr>
                                  <w:rFonts w:ascii="Calibri" w:hAnsi="Calibri" w:cs="Arial"/>
                                  <w:b/>
                                  <w:bCs/>
                                </w:rPr>
                                <w:alias w:val="Address"/>
                                <w:tag w:val=""/>
                                <w:id w:val="-253358678"/>
                                <w:dataBinding w:prefixMappings="xmlns:ns0='http://schemas.microsoft.com/office/2006/coverPageProps' " w:xpath="/ns0:CoverPageProperties[1]/ns0:CompanyAddress[1]" w:storeItemID="{55AF091B-3C7A-41E3-B477-F2FDAA23CFDA}"/>
                                <w:text/>
                              </w:sdtPr>
                              <w:sdtContent>
                                <w:r w:rsidRPr="005C503E">
                                  <w:rPr>
                                    <w:rFonts w:ascii="Calibri" w:hAnsi="Calibri" w:cs="Arial"/>
                                    <w:b/>
                                    <w:bCs/>
                                  </w:rPr>
                                  <w:t xml:space="preserve">Juan A. </w:t>
                                </w:r>
                                <w:proofErr w:type="spellStart"/>
                                <w:r w:rsidRPr="005C503E">
                                  <w:rPr>
                                    <w:rFonts w:ascii="Calibri" w:hAnsi="Calibri" w:cs="Arial"/>
                                    <w:b/>
                                    <w:bCs/>
                                  </w:rPr>
                                  <w:t>Ferriz</w:t>
                                </w:r>
                                <w:proofErr w:type="spellEnd"/>
                                <w:r w:rsidRPr="005C503E">
                                  <w:rPr>
                                    <w:rFonts w:ascii="Calibri" w:hAnsi="Calibri" w:cs="Arial"/>
                                    <w:b/>
                                    <w:bCs/>
                                  </w:rPr>
                                  <w:t xml:space="preserve"> </w:t>
                                </w:r>
                                <w:proofErr w:type="spellStart"/>
                                <w:r w:rsidRPr="005C503E">
                                  <w:rPr>
                                    <w:rFonts w:ascii="Calibri" w:hAnsi="Calibri" w:cs="Arial"/>
                                    <w:b/>
                                    <w:bCs/>
                                  </w:rPr>
                                  <w:t>Papi</w:t>
                                </w:r>
                                <w:proofErr w:type="spellEnd"/>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5D92ABDA" w14:textId="0CAA5D1A" w:rsidR="005C503E" w:rsidRDefault="005C503E">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Sustainable Development assignment: South Hook CHP Plant</w:t>
                                </w:r>
                              </w:p>
                            </w:sdtContent>
                          </w:sdt>
                        </w:txbxContent>
                      </v:textbox>
                    </v:shape>
                    <w10:wrap anchorx="page" anchory="page"/>
                  </v:group>
                </w:pict>
              </mc:Fallback>
            </mc:AlternateContent>
          </w:r>
        </w:p>
        <w:p w14:paraId="00254556" w14:textId="6E0AD18F" w:rsidR="005C503E" w:rsidRDefault="005C503E">
          <w:pPr>
            <w:rPr>
              <w:rFonts w:ascii="Arial" w:hAnsi="Arial" w:cs="Arial"/>
              <w:b/>
              <w:u w:val="single"/>
            </w:rPr>
          </w:pPr>
          <w:r>
            <w:rPr>
              <w:rFonts w:ascii="Arial" w:hAnsi="Arial" w:cs="Arial"/>
              <w:b/>
              <w:u w:val="single"/>
            </w:rPr>
            <w:br w:type="page"/>
          </w:r>
        </w:p>
      </w:sdtContent>
    </w:sdt>
    <w:sdt>
      <w:sdtPr>
        <w:id w:val="79117214"/>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333FE0D5" w14:textId="489E7785" w:rsidR="00D15294" w:rsidRDefault="00D15294">
          <w:pPr>
            <w:pStyle w:val="TOCHeading"/>
          </w:pPr>
          <w:r>
            <w:t>Contents</w:t>
          </w:r>
        </w:p>
        <w:p w14:paraId="024738A2" w14:textId="7B0787BE" w:rsidR="00D15294" w:rsidRDefault="00D15294">
          <w:pPr>
            <w:pStyle w:val="TOC1"/>
            <w:tabs>
              <w:tab w:val="right" w:leader="dot" w:pos="9016"/>
            </w:tabs>
            <w:rPr>
              <w:noProof/>
            </w:rPr>
          </w:pPr>
          <w:r>
            <w:fldChar w:fldCharType="begin"/>
          </w:r>
          <w:r>
            <w:instrText xml:space="preserve"> TOC \o "1-3" \h \z \u </w:instrText>
          </w:r>
          <w:r>
            <w:fldChar w:fldCharType="separate"/>
          </w:r>
          <w:hyperlink w:anchor="_Toc509426048" w:history="1">
            <w:r w:rsidRPr="00EE6E5B">
              <w:rPr>
                <w:rStyle w:val="Hyperlink"/>
                <w:noProof/>
              </w:rPr>
              <w:t>Introduction</w:t>
            </w:r>
            <w:r>
              <w:rPr>
                <w:noProof/>
                <w:webHidden/>
              </w:rPr>
              <w:tab/>
            </w:r>
            <w:r>
              <w:rPr>
                <w:noProof/>
                <w:webHidden/>
              </w:rPr>
              <w:fldChar w:fldCharType="begin"/>
            </w:r>
            <w:r>
              <w:rPr>
                <w:noProof/>
                <w:webHidden/>
              </w:rPr>
              <w:instrText xml:space="preserve"> PAGEREF _Toc509426048 \h </w:instrText>
            </w:r>
            <w:r>
              <w:rPr>
                <w:noProof/>
                <w:webHidden/>
              </w:rPr>
            </w:r>
            <w:r>
              <w:rPr>
                <w:noProof/>
                <w:webHidden/>
              </w:rPr>
              <w:fldChar w:fldCharType="separate"/>
            </w:r>
            <w:r>
              <w:rPr>
                <w:noProof/>
                <w:webHidden/>
              </w:rPr>
              <w:t>2</w:t>
            </w:r>
            <w:r>
              <w:rPr>
                <w:noProof/>
                <w:webHidden/>
              </w:rPr>
              <w:fldChar w:fldCharType="end"/>
            </w:r>
          </w:hyperlink>
        </w:p>
        <w:p w14:paraId="015457A7" w14:textId="75E5174A" w:rsidR="00D15294" w:rsidRDefault="00D15294">
          <w:pPr>
            <w:pStyle w:val="TOC1"/>
            <w:tabs>
              <w:tab w:val="right" w:leader="dot" w:pos="9016"/>
            </w:tabs>
            <w:rPr>
              <w:noProof/>
            </w:rPr>
          </w:pPr>
          <w:hyperlink w:anchor="_Toc509426049" w:history="1">
            <w:r w:rsidRPr="00EE6E5B">
              <w:rPr>
                <w:rStyle w:val="Hyperlink"/>
                <w:noProof/>
              </w:rPr>
              <w:t>Environment</w:t>
            </w:r>
            <w:r>
              <w:rPr>
                <w:noProof/>
                <w:webHidden/>
              </w:rPr>
              <w:tab/>
            </w:r>
            <w:r>
              <w:rPr>
                <w:noProof/>
                <w:webHidden/>
              </w:rPr>
              <w:fldChar w:fldCharType="begin"/>
            </w:r>
            <w:r>
              <w:rPr>
                <w:noProof/>
                <w:webHidden/>
              </w:rPr>
              <w:instrText xml:space="preserve"> PAGEREF _Toc509426049 \h </w:instrText>
            </w:r>
            <w:r>
              <w:rPr>
                <w:noProof/>
                <w:webHidden/>
              </w:rPr>
            </w:r>
            <w:r>
              <w:rPr>
                <w:noProof/>
                <w:webHidden/>
              </w:rPr>
              <w:fldChar w:fldCharType="separate"/>
            </w:r>
            <w:r>
              <w:rPr>
                <w:noProof/>
                <w:webHidden/>
              </w:rPr>
              <w:t>2</w:t>
            </w:r>
            <w:r>
              <w:rPr>
                <w:noProof/>
                <w:webHidden/>
              </w:rPr>
              <w:fldChar w:fldCharType="end"/>
            </w:r>
          </w:hyperlink>
        </w:p>
        <w:p w14:paraId="1BB34903" w14:textId="53AF939A" w:rsidR="00D15294" w:rsidRDefault="00D15294">
          <w:pPr>
            <w:pStyle w:val="TOC1"/>
            <w:tabs>
              <w:tab w:val="right" w:leader="dot" w:pos="9016"/>
            </w:tabs>
            <w:rPr>
              <w:noProof/>
            </w:rPr>
          </w:pPr>
          <w:hyperlink w:anchor="_Toc509426050" w:history="1">
            <w:r w:rsidRPr="00EE6E5B">
              <w:rPr>
                <w:rStyle w:val="Hyperlink"/>
                <w:noProof/>
              </w:rPr>
              <w:t>Economy</w:t>
            </w:r>
            <w:r>
              <w:rPr>
                <w:noProof/>
                <w:webHidden/>
              </w:rPr>
              <w:tab/>
            </w:r>
            <w:r>
              <w:rPr>
                <w:noProof/>
                <w:webHidden/>
              </w:rPr>
              <w:fldChar w:fldCharType="begin"/>
            </w:r>
            <w:r>
              <w:rPr>
                <w:noProof/>
                <w:webHidden/>
              </w:rPr>
              <w:instrText xml:space="preserve"> PAGEREF _Toc509426050 \h </w:instrText>
            </w:r>
            <w:r>
              <w:rPr>
                <w:noProof/>
                <w:webHidden/>
              </w:rPr>
            </w:r>
            <w:r>
              <w:rPr>
                <w:noProof/>
                <w:webHidden/>
              </w:rPr>
              <w:fldChar w:fldCharType="separate"/>
            </w:r>
            <w:r>
              <w:rPr>
                <w:noProof/>
                <w:webHidden/>
              </w:rPr>
              <w:t>4</w:t>
            </w:r>
            <w:r>
              <w:rPr>
                <w:noProof/>
                <w:webHidden/>
              </w:rPr>
              <w:fldChar w:fldCharType="end"/>
            </w:r>
          </w:hyperlink>
        </w:p>
        <w:p w14:paraId="4804AA10" w14:textId="465FF51D" w:rsidR="00D15294" w:rsidRDefault="00D15294">
          <w:pPr>
            <w:pStyle w:val="TOC1"/>
            <w:tabs>
              <w:tab w:val="right" w:leader="dot" w:pos="9016"/>
            </w:tabs>
            <w:rPr>
              <w:noProof/>
            </w:rPr>
          </w:pPr>
          <w:hyperlink w:anchor="_Toc509426051" w:history="1">
            <w:r w:rsidRPr="00EE6E5B">
              <w:rPr>
                <w:rStyle w:val="Hyperlink"/>
                <w:noProof/>
              </w:rPr>
              <w:t>Society and Culture</w:t>
            </w:r>
            <w:r>
              <w:rPr>
                <w:noProof/>
                <w:webHidden/>
              </w:rPr>
              <w:tab/>
            </w:r>
            <w:r>
              <w:rPr>
                <w:noProof/>
                <w:webHidden/>
              </w:rPr>
              <w:fldChar w:fldCharType="begin"/>
            </w:r>
            <w:r>
              <w:rPr>
                <w:noProof/>
                <w:webHidden/>
              </w:rPr>
              <w:instrText xml:space="preserve"> PAGEREF _Toc509426051 \h </w:instrText>
            </w:r>
            <w:r>
              <w:rPr>
                <w:noProof/>
                <w:webHidden/>
              </w:rPr>
            </w:r>
            <w:r>
              <w:rPr>
                <w:noProof/>
                <w:webHidden/>
              </w:rPr>
              <w:fldChar w:fldCharType="separate"/>
            </w:r>
            <w:r>
              <w:rPr>
                <w:noProof/>
                <w:webHidden/>
              </w:rPr>
              <w:t>5</w:t>
            </w:r>
            <w:r>
              <w:rPr>
                <w:noProof/>
                <w:webHidden/>
              </w:rPr>
              <w:fldChar w:fldCharType="end"/>
            </w:r>
          </w:hyperlink>
        </w:p>
        <w:p w14:paraId="75FCF46C" w14:textId="0F2FB7F0" w:rsidR="00D15294" w:rsidRDefault="00D15294">
          <w:pPr>
            <w:pStyle w:val="TOC1"/>
            <w:tabs>
              <w:tab w:val="right" w:leader="dot" w:pos="9016"/>
            </w:tabs>
            <w:rPr>
              <w:noProof/>
            </w:rPr>
          </w:pPr>
          <w:hyperlink w:anchor="_Toc509426052" w:history="1">
            <w:r w:rsidRPr="00EE6E5B">
              <w:rPr>
                <w:rStyle w:val="Hyperlink"/>
                <w:noProof/>
              </w:rPr>
              <w:t>Conclusion</w:t>
            </w:r>
            <w:r>
              <w:rPr>
                <w:noProof/>
                <w:webHidden/>
              </w:rPr>
              <w:tab/>
            </w:r>
            <w:r>
              <w:rPr>
                <w:noProof/>
                <w:webHidden/>
              </w:rPr>
              <w:fldChar w:fldCharType="begin"/>
            </w:r>
            <w:r>
              <w:rPr>
                <w:noProof/>
                <w:webHidden/>
              </w:rPr>
              <w:instrText xml:space="preserve"> PAGEREF _Toc509426052 \h </w:instrText>
            </w:r>
            <w:r>
              <w:rPr>
                <w:noProof/>
                <w:webHidden/>
              </w:rPr>
            </w:r>
            <w:r>
              <w:rPr>
                <w:noProof/>
                <w:webHidden/>
              </w:rPr>
              <w:fldChar w:fldCharType="separate"/>
            </w:r>
            <w:r>
              <w:rPr>
                <w:noProof/>
                <w:webHidden/>
              </w:rPr>
              <w:t>5</w:t>
            </w:r>
            <w:r>
              <w:rPr>
                <w:noProof/>
                <w:webHidden/>
              </w:rPr>
              <w:fldChar w:fldCharType="end"/>
            </w:r>
          </w:hyperlink>
        </w:p>
        <w:p w14:paraId="0439DC35" w14:textId="2281DAEE" w:rsidR="00D15294" w:rsidRDefault="00D15294">
          <w:pPr>
            <w:pStyle w:val="TOC1"/>
            <w:tabs>
              <w:tab w:val="right" w:leader="dot" w:pos="9016"/>
            </w:tabs>
            <w:rPr>
              <w:noProof/>
            </w:rPr>
          </w:pPr>
          <w:hyperlink w:anchor="_Toc509426053" w:history="1">
            <w:r w:rsidRPr="00EE6E5B">
              <w:rPr>
                <w:rStyle w:val="Hyperlink"/>
                <w:noProof/>
              </w:rPr>
              <w:t>References</w:t>
            </w:r>
            <w:r>
              <w:rPr>
                <w:noProof/>
                <w:webHidden/>
              </w:rPr>
              <w:tab/>
            </w:r>
            <w:r>
              <w:rPr>
                <w:noProof/>
                <w:webHidden/>
              </w:rPr>
              <w:fldChar w:fldCharType="begin"/>
            </w:r>
            <w:r>
              <w:rPr>
                <w:noProof/>
                <w:webHidden/>
              </w:rPr>
              <w:instrText xml:space="preserve"> PAGEREF _Toc509426053 \h </w:instrText>
            </w:r>
            <w:r>
              <w:rPr>
                <w:noProof/>
                <w:webHidden/>
              </w:rPr>
            </w:r>
            <w:r>
              <w:rPr>
                <w:noProof/>
                <w:webHidden/>
              </w:rPr>
              <w:fldChar w:fldCharType="separate"/>
            </w:r>
            <w:r>
              <w:rPr>
                <w:noProof/>
                <w:webHidden/>
              </w:rPr>
              <w:t>6</w:t>
            </w:r>
            <w:r>
              <w:rPr>
                <w:noProof/>
                <w:webHidden/>
              </w:rPr>
              <w:fldChar w:fldCharType="end"/>
            </w:r>
          </w:hyperlink>
        </w:p>
        <w:p w14:paraId="34A1224C" w14:textId="6AB8A4FD" w:rsidR="00D15294" w:rsidRDefault="00D15294">
          <w:r>
            <w:rPr>
              <w:b/>
              <w:bCs/>
              <w:noProof/>
            </w:rPr>
            <w:fldChar w:fldCharType="end"/>
          </w:r>
        </w:p>
      </w:sdtContent>
    </w:sdt>
    <w:p w14:paraId="63D59876" w14:textId="3F77C853" w:rsidR="005C503E" w:rsidRDefault="005C503E">
      <w:pPr>
        <w:rPr>
          <w:rFonts w:ascii="Arial" w:hAnsi="Arial" w:cs="Arial"/>
          <w:b/>
          <w:u w:val="single"/>
        </w:rPr>
      </w:pPr>
    </w:p>
    <w:p w14:paraId="714CFDE7" w14:textId="31B57A62" w:rsidR="00D15294" w:rsidRDefault="00D15294">
      <w:pPr>
        <w:rPr>
          <w:rFonts w:ascii="Arial" w:hAnsi="Arial" w:cs="Arial"/>
          <w:b/>
          <w:u w:val="single"/>
        </w:rPr>
      </w:pPr>
    </w:p>
    <w:p w14:paraId="1A24D7FF" w14:textId="127F15AD" w:rsidR="00D15294" w:rsidRDefault="00D15294">
      <w:pPr>
        <w:rPr>
          <w:rFonts w:ascii="Arial" w:hAnsi="Arial" w:cs="Arial"/>
          <w:b/>
          <w:u w:val="single"/>
        </w:rPr>
      </w:pPr>
    </w:p>
    <w:p w14:paraId="306F3EA1" w14:textId="36C2637B" w:rsidR="00D15294" w:rsidRDefault="00D15294">
      <w:pPr>
        <w:rPr>
          <w:rFonts w:ascii="Arial" w:hAnsi="Arial" w:cs="Arial"/>
          <w:b/>
          <w:u w:val="single"/>
        </w:rPr>
      </w:pPr>
    </w:p>
    <w:p w14:paraId="5A6F39FA" w14:textId="781012EB" w:rsidR="00D15294" w:rsidRDefault="00D15294">
      <w:pPr>
        <w:rPr>
          <w:rFonts w:ascii="Arial" w:hAnsi="Arial" w:cs="Arial"/>
          <w:b/>
          <w:u w:val="single"/>
        </w:rPr>
      </w:pPr>
    </w:p>
    <w:p w14:paraId="1BB2BF2E" w14:textId="335CFA4A" w:rsidR="00D15294" w:rsidRDefault="00D15294">
      <w:pPr>
        <w:rPr>
          <w:rFonts w:ascii="Arial" w:hAnsi="Arial" w:cs="Arial"/>
          <w:b/>
          <w:u w:val="single"/>
        </w:rPr>
      </w:pPr>
    </w:p>
    <w:p w14:paraId="10FAB3AA" w14:textId="7CCB3EDF" w:rsidR="00D15294" w:rsidRDefault="00D15294">
      <w:pPr>
        <w:rPr>
          <w:rFonts w:ascii="Arial" w:hAnsi="Arial" w:cs="Arial"/>
          <w:b/>
          <w:u w:val="single"/>
        </w:rPr>
      </w:pPr>
    </w:p>
    <w:p w14:paraId="1C37E11B" w14:textId="77777777" w:rsidR="00D15294" w:rsidRDefault="00D15294">
      <w:pPr>
        <w:rPr>
          <w:rFonts w:ascii="Arial" w:hAnsi="Arial" w:cs="Arial"/>
          <w:b/>
          <w:u w:val="single"/>
        </w:rPr>
      </w:pPr>
    </w:p>
    <w:p w14:paraId="5A9E9E84" w14:textId="77777777" w:rsidR="005C503E" w:rsidRDefault="005C503E">
      <w:pPr>
        <w:rPr>
          <w:rFonts w:ascii="Arial" w:hAnsi="Arial" w:cs="Arial"/>
          <w:b/>
          <w:u w:val="single"/>
        </w:rPr>
      </w:pPr>
    </w:p>
    <w:p w14:paraId="75D8D1D7" w14:textId="77777777" w:rsidR="005C503E" w:rsidRDefault="005C503E">
      <w:pPr>
        <w:rPr>
          <w:rFonts w:ascii="Arial" w:hAnsi="Arial" w:cs="Arial"/>
          <w:b/>
          <w:u w:val="single"/>
        </w:rPr>
      </w:pPr>
    </w:p>
    <w:p w14:paraId="37653035" w14:textId="77777777" w:rsidR="005C503E" w:rsidRDefault="005C503E">
      <w:pPr>
        <w:rPr>
          <w:rFonts w:ascii="Arial" w:hAnsi="Arial" w:cs="Arial"/>
          <w:b/>
          <w:u w:val="single"/>
        </w:rPr>
      </w:pPr>
    </w:p>
    <w:p w14:paraId="0B12F45A" w14:textId="77777777" w:rsidR="005C503E" w:rsidRDefault="005C503E">
      <w:pPr>
        <w:rPr>
          <w:rFonts w:ascii="Arial" w:hAnsi="Arial" w:cs="Arial"/>
          <w:b/>
          <w:u w:val="single"/>
        </w:rPr>
      </w:pPr>
    </w:p>
    <w:p w14:paraId="11945AFB" w14:textId="77777777" w:rsidR="005C503E" w:rsidRDefault="005C503E">
      <w:pPr>
        <w:rPr>
          <w:rFonts w:ascii="Arial" w:hAnsi="Arial" w:cs="Arial"/>
          <w:b/>
          <w:u w:val="single"/>
        </w:rPr>
      </w:pPr>
    </w:p>
    <w:p w14:paraId="6E8A5B71" w14:textId="77777777" w:rsidR="005C503E" w:rsidRDefault="005C503E">
      <w:pPr>
        <w:rPr>
          <w:rFonts w:ascii="Arial" w:hAnsi="Arial" w:cs="Arial"/>
          <w:b/>
          <w:u w:val="single"/>
        </w:rPr>
      </w:pPr>
    </w:p>
    <w:p w14:paraId="3B2416A7" w14:textId="77777777" w:rsidR="005C503E" w:rsidRDefault="005C503E">
      <w:pPr>
        <w:rPr>
          <w:rFonts w:ascii="Arial" w:hAnsi="Arial" w:cs="Arial"/>
          <w:b/>
          <w:u w:val="single"/>
        </w:rPr>
      </w:pPr>
    </w:p>
    <w:p w14:paraId="161D42BC" w14:textId="77777777" w:rsidR="005C503E" w:rsidRDefault="005C503E">
      <w:pPr>
        <w:rPr>
          <w:rFonts w:ascii="Arial" w:hAnsi="Arial" w:cs="Arial"/>
          <w:b/>
          <w:u w:val="single"/>
        </w:rPr>
      </w:pPr>
    </w:p>
    <w:p w14:paraId="420C2D5B" w14:textId="77777777" w:rsidR="005C503E" w:rsidRDefault="005C503E">
      <w:pPr>
        <w:rPr>
          <w:rFonts w:ascii="Arial" w:hAnsi="Arial" w:cs="Arial"/>
          <w:b/>
          <w:u w:val="single"/>
        </w:rPr>
      </w:pPr>
    </w:p>
    <w:p w14:paraId="4E4F269B" w14:textId="77777777" w:rsidR="005C503E" w:rsidRDefault="005C503E">
      <w:pPr>
        <w:rPr>
          <w:rFonts w:ascii="Arial" w:hAnsi="Arial" w:cs="Arial"/>
          <w:b/>
          <w:u w:val="single"/>
        </w:rPr>
      </w:pPr>
    </w:p>
    <w:p w14:paraId="173BDEC6" w14:textId="77777777" w:rsidR="005C503E" w:rsidRDefault="005C503E">
      <w:pPr>
        <w:rPr>
          <w:rFonts w:ascii="Arial" w:hAnsi="Arial" w:cs="Arial"/>
          <w:b/>
          <w:u w:val="single"/>
        </w:rPr>
      </w:pPr>
    </w:p>
    <w:p w14:paraId="56DE3450" w14:textId="77777777" w:rsidR="005C503E" w:rsidRDefault="005C503E">
      <w:pPr>
        <w:rPr>
          <w:rFonts w:ascii="Arial" w:hAnsi="Arial" w:cs="Arial"/>
          <w:b/>
          <w:u w:val="single"/>
        </w:rPr>
      </w:pPr>
    </w:p>
    <w:p w14:paraId="33045CDD" w14:textId="77777777" w:rsidR="005C503E" w:rsidRDefault="005C503E">
      <w:pPr>
        <w:rPr>
          <w:rFonts w:ascii="Arial" w:hAnsi="Arial" w:cs="Arial"/>
          <w:b/>
          <w:u w:val="single"/>
        </w:rPr>
      </w:pPr>
    </w:p>
    <w:p w14:paraId="34F053B3" w14:textId="77777777" w:rsidR="005C503E" w:rsidRDefault="005C503E">
      <w:pPr>
        <w:rPr>
          <w:rFonts w:ascii="Arial" w:hAnsi="Arial" w:cs="Arial"/>
          <w:b/>
          <w:u w:val="single"/>
        </w:rPr>
      </w:pPr>
    </w:p>
    <w:p w14:paraId="4493DA4A" w14:textId="77777777" w:rsidR="005C503E" w:rsidRDefault="005C503E">
      <w:pPr>
        <w:rPr>
          <w:rFonts w:ascii="Arial" w:hAnsi="Arial" w:cs="Arial"/>
          <w:b/>
          <w:u w:val="single"/>
        </w:rPr>
      </w:pPr>
    </w:p>
    <w:p w14:paraId="26CDB885" w14:textId="77777777" w:rsidR="005C503E" w:rsidRDefault="005C503E">
      <w:pPr>
        <w:rPr>
          <w:rFonts w:ascii="Arial" w:hAnsi="Arial" w:cs="Arial"/>
          <w:b/>
          <w:u w:val="single"/>
        </w:rPr>
      </w:pPr>
    </w:p>
    <w:p w14:paraId="461FC9EC" w14:textId="2CB1D22E" w:rsidR="005C503E" w:rsidRPr="00D15294" w:rsidRDefault="00D15294">
      <w:pPr>
        <w:rPr>
          <w:rFonts w:ascii="Arial" w:hAnsi="Arial" w:cs="Arial"/>
        </w:rPr>
      </w:pPr>
      <w:r>
        <w:rPr>
          <w:rFonts w:ascii="Arial" w:hAnsi="Arial" w:cs="Arial"/>
        </w:rPr>
        <w:t>Word Count: 2197</w:t>
      </w:r>
      <w:bookmarkStart w:id="0" w:name="_GoBack"/>
      <w:bookmarkEnd w:id="0"/>
    </w:p>
    <w:p w14:paraId="7D2DE80D" w14:textId="77777777" w:rsidR="00622236" w:rsidRPr="00C30CF2" w:rsidRDefault="00622236" w:rsidP="00D15294">
      <w:pPr>
        <w:pStyle w:val="Heading1"/>
      </w:pPr>
      <w:bookmarkStart w:id="1" w:name="_Toc509426048"/>
      <w:r w:rsidRPr="00C30CF2">
        <w:lastRenderedPageBreak/>
        <w:t>Introduction</w:t>
      </w:r>
      <w:bookmarkEnd w:id="1"/>
    </w:p>
    <w:p w14:paraId="652C4124" w14:textId="48FEAF9D" w:rsidR="001308B9" w:rsidRPr="00C30CF2" w:rsidRDefault="00E538CA" w:rsidP="00622236">
      <w:pPr>
        <w:rPr>
          <w:rFonts w:ascii="Arial" w:hAnsi="Arial" w:cs="Arial"/>
        </w:rPr>
      </w:pPr>
      <w:r w:rsidRPr="00C30CF2">
        <w:rPr>
          <w:rFonts w:ascii="Arial" w:hAnsi="Arial" w:cs="Arial"/>
        </w:rPr>
        <w:t>C</w:t>
      </w:r>
      <w:r w:rsidR="001A5900" w:rsidRPr="00C30CF2">
        <w:rPr>
          <w:rFonts w:ascii="Arial" w:hAnsi="Arial" w:cs="Arial"/>
        </w:rPr>
        <w:t>ombined heat and power</w:t>
      </w:r>
      <w:r w:rsidR="00E13257" w:rsidRPr="00C30CF2">
        <w:rPr>
          <w:rFonts w:ascii="Arial" w:hAnsi="Arial" w:cs="Arial"/>
        </w:rPr>
        <w:t xml:space="preserve"> (CHP)</w:t>
      </w:r>
      <w:r w:rsidR="001A5900" w:rsidRPr="00C30CF2">
        <w:rPr>
          <w:rFonts w:ascii="Arial" w:hAnsi="Arial" w:cs="Arial"/>
        </w:rPr>
        <w:t xml:space="preserve"> has been at the forefront of many government campaigns </w:t>
      </w:r>
      <w:r w:rsidR="00F14B14" w:rsidRPr="00C30CF2">
        <w:rPr>
          <w:rFonts w:ascii="Arial" w:hAnsi="Arial" w:cs="Arial"/>
        </w:rPr>
        <w:t>to</w:t>
      </w:r>
      <w:r w:rsidR="001A5900" w:rsidRPr="00C30CF2">
        <w:rPr>
          <w:rFonts w:ascii="Arial" w:hAnsi="Arial" w:cs="Arial"/>
        </w:rPr>
        <w:t xml:space="preserve"> reduce the</w:t>
      </w:r>
      <w:r w:rsidR="00301062" w:rsidRPr="00C30CF2">
        <w:rPr>
          <w:rFonts w:ascii="Arial" w:hAnsi="Arial" w:cs="Arial"/>
        </w:rPr>
        <w:t xml:space="preserve"> </w:t>
      </w:r>
      <w:r w:rsidR="001A5900" w:rsidRPr="00C30CF2">
        <w:rPr>
          <w:rFonts w:ascii="Arial" w:hAnsi="Arial" w:cs="Arial"/>
        </w:rPr>
        <w:t>impact</w:t>
      </w:r>
      <w:r w:rsidRPr="00C30CF2">
        <w:rPr>
          <w:rFonts w:ascii="Arial" w:hAnsi="Arial" w:cs="Arial"/>
        </w:rPr>
        <w:t>s of non-renewable energy generation on the environment</w:t>
      </w:r>
      <w:r w:rsidR="001A5900" w:rsidRPr="00C30CF2">
        <w:rPr>
          <w:rFonts w:ascii="Arial" w:hAnsi="Arial" w:cs="Arial"/>
        </w:rPr>
        <w:t xml:space="preserve">. </w:t>
      </w:r>
      <w:r w:rsidRPr="00C30CF2">
        <w:rPr>
          <w:rFonts w:ascii="Arial" w:hAnsi="Arial" w:cs="Arial"/>
        </w:rPr>
        <w:t>In fact, a</w:t>
      </w:r>
      <w:r w:rsidR="00B0401E" w:rsidRPr="00C30CF2">
        <w:rPr>
          <w:rFonts w:ascii="Arial" w:hAnsi="Arial" w:cs="Arial"/>
        </w:rPr>
        <w:t>t</w:t>
      </w:r>
      <w:r w:rsidR="00E13257" w:rsidRPr="00C30CF2">
        <w:rPr>
          <w:rFonts w:ascii="Arial" w:hAnsi="Arial" w:cs="Arial"/>
        </w:rPr>
        <w:t xml:space="preserve"> the Kyoto conference, </w:t>
      </w:r>
      <w:r w:rsidR="00E57B5E" w:rsidRPr="00C30CF2">
        <w:rPr>
          <w:rFonts w:ascii="Arial" w:hAnsi="Arial" w:cs="Arial"/>
        </w:rPr>
        <w:t>it was identified that to reduce green</w:t>
      </w:r>
      <w:r w:rsidR="00CE2151" w:rsidRPr="00C30CF2">
        <w:rPr>
          <w:rFonts w:ascii="Arial" w:hAnsi="Arial" w:cs="Arial"/>
        </w:rPr>
        <w:t>house gas emissions, cogeneration would be the primary measure (</w:t>
      </w:r>
      <w:proofErr w:type="spellStart"/>
      <w:r w:rsidR="00CE2151" w:rsidRPr="00C30CF2">
        <w:rPr>
          <w:rFonts w:ascii="Arial" w:hAnsi="Arial" w:cs="Arial"/>
          <w:i/>
        </w:rPr>
        <w:t>Patrascu</w:t>
      </w:r>
      <w:proofErr w:type="spellEnd"/>
      <w:r w:rsidR="00CE2151" w:rsidRPr="00C30CF2">
        <w:rPr>
          <w:rFonts w:ascii="Arial" w:hAnsi="Arial" w:cs="Arial"/>
          <w:i/>
        </w:rPr>
        <w:t xml:space="preserve"> et al, 2011</w:t>
      </w:r>
      <w:r w:rsidR="00CE2151" w:rsidRPr="00C30CF2">
        <w:rPr>
          <w:rFonts w:ascii="Arial" w:hAnsi="Arial" w:cs="Arial"/>
        </w:rPr>
        <w:t>).</w:t>
      </w:r>
      <w:r w:rsidR="00F14B14" w:rsidRPr="00C30CF2">
        <w:rPr>
          <w:rFonts w:ascii="Arial" w:hAnsi="Arial" w:cs="Arial"/>
        </w:rPr>
        <w:t xml:space="preserve"> </w:t>
      </w:r>
      <w:r w:rsidR="00CE2151" w:rsidRPr="00C30CF2">
        <w:rPr>
          <w:rFonts w:ascii="Arial" w:hAnsi="Arial" w:cs="Arial"/>
        </w:rPr>
        <w:t xml:space="preserve">This is because </w:t>
      </w:r>
      <w:r w:rsidR="00E13257" w:rsidRPr="00C30CF2">
        <w:rPr>
          <w:rFonts w:ascii="Arial" w:hAnsi="Arial" w:cs="Arial"/>
        </w:rPr>
        <w:t>CHP plants generate both electricity and thermal energy in a single integrated system,</w:t>
      </w:r>
      <w:r w:rsidR="00CE2151" w:rsidRPr="00C30CF2">
        <w:rPr>
          <w:rFonts w:ascii="Arial" w:hAnsi="Arial" w:cs="Arial"/>
        </w:rPr>
        <w:t xml:space="preserve"> </w:t>
      </w:r>
      <w:r w:rsidR="00E13257" w:rsidRPr="00C30CF2">
        <w:rPr>
          <w:rFonts w:ascii="Arial" w:hAnsi="Arial" w:cs="Arial"/>
        </w:rPr>
        <w:t>making them more efficient.</w:t>
      </w:r>
      <w:r w:rsidR="00CE2151" w:rsidRPr="00C30CF2">
        <w:rPr>
          <w:rFonts w:ascii="Arial" w:hAnsi="Arial" w:cs="Arial"/>
        </w:rPr>
        <w:t xml:space="preserve"> </w:t>
      </w:r>
    </w:p>
    <w:p w14:paraId="6DCBFD2F" w14:textId="1C7447D5" w:rsidR="00633A8D" w:rsidRPr="00C30CF2" w:rsidRDefault="00E538CA" w:rsidP="00622236">
      <w:pPr>
        <w:rPr>
          <w:rFonts w:ascii="Arial" w:eastAsia="Times New Roman" w:hAnsi="Arial" w:cs="Arial"/>
          <w:lang w:eastAsia="en-GB"/>
        </w:rPr>
      </w:pPr>
      <w:r w:rsidRPr="00C30CF2">
        <w:rPr>
          <w:rFonts w:ascii="Arial" w:hAnsi="Arial" w:cs="Arial"/>
        </w:rPr>
        <w:t>For</w:t>
      </w:r>
      <w:r w:rsidR="00CE2151" w:rsidRPr="00C30CF2">
        <w:rPr>
          <w:rFonts w:ascii="Arial" w:hAnsi="Arial" w:cs="Arial"/>
        </w:rPr>
        <w:t xml:space="preserve"> the </w:t>
      </w:r>
      <w:r w:rsidR="001308B9" w:rsidRPr="00C30CF2">
        <w:rPr>
          <w:rFonts w:ascii="Arial" w:hAnsi="Arial" w:cs="Arial"/>
        </w:rPr>
        <w:t xml:space="preserve">previously </w:t>
      </w:r>
      <w:r w:rsidR="00CE2151" w:rsidRPr="00C30CF2">
        <w:rPr>
          <w:rFonts w:ascii="Arial" w:hAnsi="Arial" w:cs="Arial"/>
        </w:rPr>
        <w:t>proposed South Hook developmen</w:t>
      </w:r>
      <w:r w:rsidR="00F14B14" w:rsidRPr="00C30CF2">
        <w:rPr>
          <w:rFonts w:ascii="Arial" w:hAnsi="Arial" w:cs="Arial"/>
        </w:rPr>
        <w:t>t, this w</w:t>
      </w:r>
      <w:r w:rsidR="001308B9" w:rsidRPr="00C30CF2">
        <w:rPr>
          <w:rFonts w:ascii="Arial" w:hAnsi="Arial" w:cs="Arial"/>
        </w:rPr>
        <w:t>ould have</w:t>
      </w:r>
      <w:r w:rsidR="00F14B14" w:rsidRPr="00C30CF2">
        <w:rPr>
          <w:rFonts w:ascii="Arial" w:hAnsi="Arial" w:cs="Arial"/>
        </w:rPr>
        <w:t xml:space="preserve"> be</w:t>
      </w:r>
      <w:r w:rsidR="001308B9" w:rsidRPr="00C30CF2">
        <w:rPr>
          <w:rFonts w:ascii="Arial" w:hAnsi="Arial" w:cs="Arial"/>
        </w:rPr>
        <w:t>en</w:t>
      </w:r>
      <w:r w:rsidR="00F14B14" w:rsidRPr="00C30CF2">
        <w:rPr>
          <w:rFonts w:ascii="Arial" w:hAnsi="Arial" w:cs="Arial"/>
        </w:rPr>
        <w:t xml:space="preserve"> achieved </w:t>
      </w:r>
      <w:r w:rsidR="00A81281" w:rsidRPr="00C30CF2">
        <w:rPr>
          <w:rFonts w:ascii="Arial" w:hAnsi="Arial" w:cs="Arial"/>
        </w:rPr>
        <w:t>using a</w:t>
      </w:r>
      <w:r w:rsidR="00F14B14" w:rsidRPr="00C30CF2">
        <w:rPr>
          <w:rFonts w:ascii="Arial" w:hAnsi="Arial" w:cs="Arial"/>
        </w:rPr>
        <w:t xml:space="preserve"> gas turbine generator</w:t>
      </w:r>
      <w:r w:rsidR="001308B9" w:rsidRPr="00C30CF2">
        <w:rPr>
          <w:rFonts w:ascii="Arial" w:hAnsi="Arial" w:cs="Arial"/>
        </w:rPr>
        <w:t xml:space="preserve"> to produce 300MWe of power. </w:t>
      </w:r>
      <w:r w:rsidR="00A81281" w:rsidRPr="00C30CF2">
        <w:rPr>
          <w:rFonts w:ascii="Arial" w:hAnsi="Arial" w:cs="Arial"/>
        </w:rPr>
        <w:t>The</w:t>
      </w:r>
      <w:r w:rsidR="001308B9" w:rsidRPr="00C30CF2">
        <w:rPr>
          <w:rFonts w:ascii="Arial" w:hAnsi="Arial" w:cs="Arial"/>
        </w:rPr>
        <w:t xml:space="preserve"> heat recovery steam generator </w:t>
      </w:r>
      <w:r w:rsidR="00A81281" w:rsidRPr="00C30CF2">
        <w:rPr>
          <w:rFonts w:ascii="Arial" w:hAnsi="Arial" w:cs="Arial"/>
        </w:rPr>
        <w:t>and</w:t>
      </w:r>
      <w:r w:rsidR="001308B9" w:rsidRPr="00C30CF2">
        <w:rPr>
          <w:rFonts w:ascii="Arial" w:hAnsi="Arial" w:cs="Arial"/>
        </w:rPr>
        <w:t xml:space="preserve"> the steam turbine generator </w:t>
      </w:r>
      <w:r w:rsidR="00A81281" w:rsidRPr="00C30CF2">
        <w:rPr>
          <w:rFonts w:ascii="Arial" w:hAnsi="Arial" w:cs="Arial"/>
        </w:rPr>
        <w:t>would</w:t>
      </w:r>
      <w:r w:rsidRPr="00C30CF2">
        <w:rPr>
          <w:rFonts w:ascii="Arial" w:hAnsi="Arial" w:cs="Arial"/>
        </w:rPr>
        <w:t xml:space="preserve"> further</w:t>
      </w:r>
      <w:r w:rsidR="00A81281" w:rsidRPr="00C30CF2">
        <w:rPr>
          <w:rFonts w:ascii="Arial" w:hAnsi="Arial" w:cs="Arial"/>
        </w:rPr>
        <w:t xml:space="preserve"> </w:t>
      </w:r>
      <w:r w:rsidR="00301062" w:rsidRPr="00C30CF2">
        <w:rPr>
          <w:rFonts w:ascii="Arial" w:hAnsi="Arial" w:cs="Arial"/>
        </w:rPr>
        <w:t>creat</w:t>
      </w:r>
      <w:r w:rsidR="00A81281" w:rsidRPr="00C30CF2">
        <w:rPr>
          <w:rFonts w:ascii="Arial" w:hAnsi="Arial" w:cs="Arial"/>
        </w:rPr>
        <w:t>e</w:t>
      </w:r>
      <w:r w:rsidR="001308B9" w:rsidRPr="00C30CF2">
        <w:rPr>
          <w:rFonts w:ascii="Arial" w:hAnsi="Arial" w:cs="Arial"/>
        </w:rPr>
        <w:t xml:space="preserve"> an additional 200MWe of electricity</w:t>
      </w:r>
      <w:r w:rsidRPr="00C30CF2">
        <w:rPr>
          <w:rFonts w:ascii="Arial" w:hAnsi="Arial" w:cs="Arial"/>
        </w:rPr>
        <w:t>, with a</w:t>
      </w:r>
      <w:r w:rsidR="00A81281" w:rsidRPr="00C30CF2">
        <w:rPr>
          <w:rFonts w:ascii="Arial" w:hAnsi="Arial" w:cs="Arial"/>
        </w:rPr>
        <w:t>ny</w:t>
      </w:r>
      <w:r w:rsidR="001308B9" w:rsidRPr="00C30CF2">
        <w:rPr>
          <w:rFonts w:ascii="Arial" w:hAnsi="Arial" w:cs="Arial"/>
        </w:rPr>
        <w:t xml:space="preserve"> rejected steam </w:t>
      </w:r>
      <w:r w:rsidR="00A81281" w:rsidRPr="00C30CF2">
        <w:rPr>
          <w:rFonts w:ascii="Arial" w:hAnsi="Arial" w:cs="Arial"/>
        </w:rPr>
        <w:t xml:space="preserve">from the process </w:t>
      </w:r>
      <w:r w:rsidR="001308B9" w:rsidRPr="00C30CF2">
        <w:rPr>
          <w:rFonts w:ascii="Arial" w:hAnsi="Arial" w:cs="Arial"/>
        </w:rPr>
        <w:t>would be used in the heat circuit of the LNG terminal’s SCVs.</w:t>
      </w:r>
      <w:r w:rsidR="00633A8D" w:rsidRPr="00C30CF2">
        <w:rPr>
          <w:rFonts w:ascii="Arial" w:hAnsi="Arial" w:cs="Arial"/>
        </w:rPr>
        <w:t xml:space="preserve"> </w:t>
      </w:r>
      <w:r w:rsidR="001308B9" w:rsidRPr="00C30CF2">
        <w:rPr>
          <w:rFonts w:ascii="Arial" w:hAnsi="Arial" w:cs="Arial"/>
        </w:rPr>
        <w:t>Therefore, the</w:t>
      </w:r>
      <w:r w:rsidR="00911EC1" w:rsidRPr="00C30CF2">
        <w:rPr>
          <w:rFonts w:ascii="Arial" w:hAnsi="Arial" w:cs="Arial"/>
        </w:rPr>
        <w:t xml:space="preserve"> plant</w:t>
      </w:r>
      <w:r w:rsidR="008B43C4" w:rsidRPr="00C30CF2">
        <w:rPr>
          <w:rFonts w:ascii="Arial" w:hAnsi="Arial" w:cs="Arial"/>
        </w:rPr>
        <w:t xml:space="preserve"> </w:t>
      </w:r>
      <w:r w:rsidR="00911EC1" w:rsidRPr="00C30CF2">
        <w:rPr>
          <w:rFonts w:ascii="Arial" w:hAnsi="Arial" w:cs="Arial"/>
        </w:rPr>
        <w:t>would have been built within the existing LNG terminal site, in Milford Have</w:t>
      </w:r>
      <w:r w:rsidR="00A81281" w:rsidRPr="00C30CF2">
        <w:rPr>
          <w:rFonts w:ascii="Arial" w:hAnsi="Arial" w:cs="Arial"/>
        </w:rPr>
        <w:t>n</w:t>
      </w:r>
      <w:r w:rsidR="00911EC1" w:rsidRPr="00C30CF2">
        <w:rPr>
          <w:rFonts w:ascii="Arial" w:hAnsi="Arial" w:cs="Arial"/>
        </w:rPr>
        <w:t>. The project</w:t>
      </w:r>
      <w:r w:rsidR="00A81281" w:rsidRPr="00C30CF2">
        <w:rPr>
          <w:rFonts w:ascii="Arial" w:hAnsi="Arial" w:cs="Arial"/>
        </w:rPr>
        <w:t xml:space="preserve"> </w:t>
      </w:r>
      <w:r w:rsidR="00301062" w:rsidRPr="00C30CF2">
        <w:rPr>
          <w:rFonts w:ascii="Arial" w:hAnsi="Arial" w:cs="Arial"/>
        </w:rPr>
        <w:t xml:space="preserve">had the </w:t>
      </w:r>
      <w:r w:rsidR="00911EC1" w:rsidRPr="00C30CF2">
        <w:rPr>
          <w:rFonts w:ascii="Arial" w:eastAsia="Times New Roman" w:hAnsi="Arial" w:cs="Arial"/>
          <w:lang w:eastAsia="en-GB"/>
        </w:rPr>
        <w:t>potential to produce enough energy to power around 900,000 homes and reduce the utilisation of gas by the liquid nitrogen gas (LNG) terminal</w:t>
      </w:r>
      <w:r w:rsidR="00301062" w:rsidRPr="00C30CF2">
        <w:rPr>
          <w:rFonts w:ascii="Arial" w:eastAsia="Times New Roman" w:hAnsi="Arial" w:cs="Arial"/>
          <w:lang w:eastAsia="en-GB"/>
        </w:rPr>
        <w:t xml:space="preserve">. </w:t>
      </w:r>
    </w:p>
    <w:p w14:paraId="45BCDE9F" w14:textId="77777777" w:rsidR="008B43C4" w:rsidRPr="00C30CF2" w:rsidRDefault="008B43C4" w:rsidP="00622236">
      <w:pPr>
        <w:rPr>
          <w:rFonts w:ascii="Arial" w:hAnsi="Arial" w:cs="Arial"/>
        </w:rPr>
      </w:pPr>
      <w:r w:rsidRPr="00C30CF2">
        <w:rPr>
          <w:rFonts w:ascii="Arial" w:hAnsi="Arial" w:cs="Arial"/>
          <w:noProof/>
        </w:rPr>
        <w:drawing>
          <wp:inline distT="0" distB="0" distL="0" distR="0" wp14:anchorId="4CC2EDF8" wp14:editId="6D302865">
            <wp:extent cx="5257800" cy="336579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26922" t="33694" r="29205" b="16354"/>
                    <a:stretch/>
                  </pic:blipFill>
                  <pic:spPr bwMode="auto">
                    <a:xfrm>
                      <a:off x="0" y="0"/>
                      <a:ext cx="5367344" cy="3435915"/>
                    </a:xfrm>
                    <a:prstGeom prst="rect">
                      <a:avLst/>
                    </a:prstGeom>
                    <a:ln>
                      <a:noFill/>
                    </a:ln>
                    <a:extLst>
                      <a:ext uri="{53640926-AAD7-44D8-BBD7-CCE9431645EC}">
                        <a14:shadowObscured xmlns:a14="http://schemas.microsoft.com/office/drawing/2010/main"/>
                      </a:ext>
                    </a:extLst>
                  </pic:spPr>
                </pic:pic>
              </a:graphicData>
            </a:graphic>
          </wp:inline>
        </w:drawing>
      </w:r>
    </w:p>
    <w:p w14:paraId="79B55EFD" w14:textId="4453890B" w:rsidR="008B43C4" w:rsidRPr="00C30CF2" w:rsidRDefault="008B43C4" w:rsidP="00622236">
      <w:pPr>
        <w:rPr>
          <w:rFonts w:ascii="Arial" w:hAnsi="Arial" w:cs="Arial"/>
          <w:i/>
        </w:rPr>
      </w:pPr>
      <w:r w:rsidRPr="00C30CF2">
        <w:rPr>
          <w:rFonts w:ascii="Arial" w:hAnsi="Arial" w:cs="Arial"/>
          <w:i/>
        </w:rPr>
        <w:t>Operation of CHP plant and its integration with the LNG terminal (QPI Global Ventures Limited et al, 2013).</w:t>
      </w:r>
    </w:p>
    <w:p w14:paraId="3E09F8F6" w14:textId="75D085A0" w:rsidR="001308B9" w:rsidRPr="00C30CF2" w:rsidRDefault="00A81281" w:rsidP="00622236">
      <w:pPr>
        <w:rPr>
          <w:rFonts w:ascii="Arial" w:hAnsi="Arial" w:cs="Arial"/>
        </w:rPr>
      </w:pPr>
      <w:r w:rsidRPr="00C30CF2">
        <w:rPr>
          <w:rFonts w:ascii="Arial" w:eastAsia="Times New Roman" w:hAnsi="Arial" w:cs="Arial"/>
          <w:lang w:eastAsia="en-GB"/>
        </w:rPr>
        <w:t>Despite this</w:t>
      </w:r>
      <w:r w:rsidR="00301062" w:rsidRPr="00C30CF2">
        <w:rPr>
          <w:rFonts w:ascii="Arial" w:eastAsia="Times New Roman" w:hAnsi="Arial" w:cs="Arial"/>
          <w:lang w:eastAsia="en-GB"/>
        </w:rPr>
        <w:t>, it does still share many of the negative impacts that characterise more traditional non-renewable sources of power generation. As a result, the aim of this report is to highlight the different environmental, economic, social and cultural impacts that this development could have had on the surrounding area.</w:t>
      </w:r>
    </w:p>
    <w:p w14:paraId="1FA0C252" w14:textId="77777777" w:rsidR="00622236" w:rsidRPr="00C30CF2" w:rsidRDefault="00622236" w:rsidP="00D15294">
      <w:pPr>
        <w:pStyle w:val="Heading1"/>
      </w:pPr>
      <w:bookmarkStart w:id="2" w:name="_Toc509426049"/>
      <w:r w:rsidRPr="00C30CF2">
        <w:t>Environment</w:t>
      </w:r>
      <w:bookmarkEnd w:id="2"/>
    </w:p>
    <w:p w14:paraId="754B8C2B" w14:textId="7D206DEC" w:rsidR="009D0A69" w:rsidRPr="00C30CF2" w:rsidRDefault="00633A8D">
      <w:pPr>
        <w:rPr>
          <w:rFonts w:ascii="Arial" w:hAnsi="Arial" w:cs="Arial"/>
        </w:rPr>
      </w:pPr>
      <w:r w:rsidRPr="00C30CF2">
        <w:rPr>
          <w:rFonts w:ascii="Arial" w:hAnsi="Arial" w:cs="Arial"/>
        </w:rPr>
        <w:t xml:space="preserve">Perhaps the primary reasoning for the encouragement of CHP is that </w:t>
      </w:r>
      <w:r w:rsidR="00970096" w:rsidRPr="00C30CF2">
        <w:rPr>
          <w:rFonts w:ascii="Arial" w:hAnsi="Arial" w:cs="Arial"/>
        </w:rPr>
        <w:t>its increase</w:t>
      </w:r>
      <w:r w:rsidR="00D87DE2" w:rsidRPr="00C30CF2">
        <w:rPr>
          <w:rFonts w:ascii="Arial" w:hAnsi="Arial" w:cs="Arial"/>
        </w:rPr>
        <w:t>d</w:t>
      </w:r>
      <w:r w:rsidR="00970096" w:rsidRPr="00C30CF2">
        <w:rPr>
          <w:rFonts w:ascii="Arial" w:hAnsi="Arial" w:cs="Arial"/>
        </w:rPr>
        <w:t xml:space="preserve"> fuel conversion efficiency </w:t>
      </w:r>
      <w:r w:rsidR="008F1E64" w:rsidRPr="00C30CF2">
        <w:rPr>
          <w:rFonts w:ascii="Arial" w:hAnsi="Arial" w:cs="Arial"/>
        </w:rPr>
        <w:t>leads to</w:t>
      </w:r>
      <w:r w:rsidR="00C0388F" w:rsidRPr="00C30CF2">
        <w:rPr>
          <w:rFonts w:ascii="Arial" w:hAnsi="Arial" w:cs="Arial"/>
        </w:rPr>
        <w:t xml:space="preserve"> reduced fossil fuel consumption and emissions of CO</w:t>
      </w:r>
      <w:r w:rsidR="00C0388F" w:rsidRPr="00C30CF2">
        <w:rPr>
          <w:rFonts w:ascii="Arial" w:hAnsi="Arial" w:cs="Arial"/>
          <w:vertAlign w:val="subscript"/>
        </w:rPr>
        <w:t>2</w:t>
      </w:r>
      <w:r w:rsidR="00C0388F" w:rsidRPr="00C30CF2">
        <w:rPr>
          <w:rFonts w:ascii="Arial" w:hAnsi="Arial" w:cs="Arial"/>
        </w:rPr>
        <w:t>, NO</w:t>
      </w:r>
      <w:r w:rsidR="00C0388F" w:rsidRPr="00C30CF2">
        <w:rPr>
          <w:rFonts w:ascii="Arial" w:hAnsi="Arial" w:cs="Arial"/>
          <w:vertAlign w:val="subscript"/>
        </w:rPr>
        <w:t xml:space="preserve">x </w:t>
      </w:r>
      <w:r w:rsidR="00C0388F" w:rsidRPr="00C30CF2">
        <w:rPr>
          <w:rFonts w:ascii="Arial" w:hAnsi="Arial" w:cs="Arial"/>
        </w:rPr>
        <w:t>and SO</w:t>
      </w:r>
      <w:r w:rsidR="00C0388F" w:rsidRPr="00C30CF2">
        <w:rPr>
          <w:rFonts w:ascii="Arial" w:hAnsi="Arial" w:cs="Arial"/>
          <w:vertAlign w:val="subscript"/>
        </w:rPr>
        <w:t>2</w:t>
      </w:r>
      <w:r w:rsidR="00C0388F" w:rsidRPr="00C30CF2">
        <w:rPr>
          <w:rFonts w:ascii="Arial" w:hAnsi="Arial" w:cs="Arial"/>
        </w:rPr>
        <w:t xml:space="preserve">. </w:t>
      </w:r>
      <w:r w:rsidR="00D87DE2" w:rsidRPr="00C30CF2">
        <w:rPr>
          <w:rFonts w:ascii="Arial" w:hAnsi="Arial" w:cs="Arial"/>
        </w:rPr>
        <w:t>These reductions can be particularly significant when one considers that a properly designed CHP plant can achieve energy efficiencies</w:t>
      </w:r>
      <w:r w:rsidR="004A6E3A" w:rsidRPr="00C30CF2">
        <w:rPr>
          <w:rFonts w:ascii="Arial" w:hAnsi="Arial" w:cs="Arial"/>
        </w:rPr>
        <w:t xml:space="preserve"> of</w:t>
      </w:r>
      <w:r w:rsidR="00D87DE2" w:rsidRPr="00C30CF2">
        <w:rPr>
          <w:rFonts w:ascii="Arial" w:hAnsi="Arial" w:cs="Arial"/>
        </w:rPr>
        <w:t xml:space="preserve"> more than 70% higher than separate methods of power and heat production (</w:t>
      </w:r>
      <w:r w:rsidR="00D87DE2" w:rsidRPr="00C30CF2">
        <w:rPr>
          <w:rFonts w:ascii="Arial" w:hAnsi="Arial" w:cs="Arial"/>
          <w:i/>
        </w:rPr>
        <w:t>Welch, 2016</w:t>
      </w:r>
      <w:r w:rsidR="00D87DE2" w:rsidRPr="00C30CF2">
        <w:rPr>
          <w:rFonts w:ascii="Arial" w:hAnsi="Arial" w:cs="Arial"/>
        </w:rPr>
        <w:t xml:space="preserve">). Furthermore, the primary source of </w:t>
      </w:r>
      <w:r w:rsidR="00D87DE2" w:rsidRPr="00C30CF2">
        <w:rPr>
          <w:rFonts w:ascii="Arial" w:hAnsi="Arial" w:cs="Arial"/>
        </w:rPr>
        <w:lastRenderedPageBreak/>
        <w:t>fuel for the South Hook development will be natural gas</w:t>
      </w:r>
      <w:r w:rsidR="00A81281" w:rsidRPr="00C30CF2">
        <w:rPr>
          <w:rFonts w:ascii="Arial" w:hAnsi="Arial" w:cs="Arial"/>
        </w:rPr>
        <w:t>,</w:t>
      </w:r>
      <w:r w:rsidR="00D87DE2" w:rsidRPr="00C30CF2">
        <w:rPr>
          <w:rFonts w:ascii="Arial" w:hAnsi="Arial" w:cs="Arial"/>
        </w:rPr>
        <w:t xml:space="preserve"> the cleanest </w:t>
      </w:r>
      <w:r w:rsidR="007A4ACD" w:rsidRPr="00C30CF2">
        <w:rPr>
          <w:rFonts w:ascii="Arial" w:hAnsi="Arial" w:cs="Arial"/>
        </w:rPr>
        <w:t>of all fossil fuels</w:t>
      </w:r>
      <w:r w:rsidR="00A81281" w:rsidRPr="00C30CF2">
        <w:rPr>
          <w:rFonts w:ascii="Arial" w:hAnsi="Arial" w:cs="Arial"/>
        </w:rPr>
        <w:t>;</w:t>
      </w:r>
      <w:r w:rsidR="007A4ACD" w:rsidRPr="00C30CF2">
        <w:rPr>
          <w:rFonts w:ascii="Arial" w:hAnsi="Arial" w:cs="Arial"/>
        </w:rPr>
        <w:t xml:space="preserve"> </w:t>
      </w:r>
      <w:r w:rsidR="00A81281" w:rsidRPr="00C30CF2">
        <w:rPr>
          <w:rFonts w:ascii="Arial" w:hAnsi="Arial" w:cs="Arial"/>
        </w:rPr>
        <w:t>containing</w:t>
      </w:r>
      <w:r w:rsidR="007A4ACD" w:rsidRPr="00C30CF2">
        <w:rPr>
          <w:rFonts w:ascii="Arial" w:hAnsi="Arial" w:cs="Arial"/>
        </w:rPr>
        <w:t xml:space="preserve"> no sulphur and </w:t>
      </w:r>
      <w:r w:rsidR="001F4F63" w:rsidRPr="00C30CF2">
        <w:rPr>
          <w:rFonts w:ascii="Arial" w:hAnsi="Arial" w:cs="Arial"/>
        </w:rPr>
        <w:t>emitting</w:t>
      </w:r>
      <w:r w:rsidR="007A4ACD" w:rsidRPr="00C30CF2">
        <w:rPr>
          <w:rFonts w:ascii="Arial" w:hAnsi="Arial" w:cs="Arial"/>
        </w:rPr>
        <w:t xml:space="preserve"> lower amounts of NO</w:t>
      </w:r>
      <w:r w:rsidR="007A4ACD" w:rsidRPr="00C30CF2">
        <w:rPr>
          <w:rFonts w:ascii="Arial" w:hAnsi="Arial" w:cs="Arial"/>
          <w:vertAlign w:val="subscript"/>
        </w:rPr>
        <w:t>x</w:t>
      </w:r>
      <w:r w:rsidR="007A4ACD" w:rsidRPr="00C30CF2">
        <w:rPr>
          <w:rFonts w:ascii="Arial" w:hAnsi="Arial" w:cs="Arial"/>
        </w:rPr>
        <w:t xml:space="preserve"> and CO</w:t>
      </w:r>
      <w:r w:rsidR="007A4ACD" w:rsidRPr="00C30CF2">
        <w:rPr>
          <w:rFonts w:ascii="Arial" w:hAnsi="Arial" w:cs="Arial"/>
          <w:vertAlign w:val="subscript"/>
        </w:rPr>
        <w:t>2</w:t>
      </w:r>
      <w:r w:rsidR="00A81281" w:rsidRPr="00C30CF2">
        <w:rPr>
          <w:rFonts w:ascii="Arial" w:hAnsi="Arial" w:cs="Arial"/>
          <w:vertAlign w:val="subscript"/>
        </w:rPr>
        <w:t xml:space="preserve"> </w:t>
      </w:r>
      <w:r w:rsidR="00A81281" w:rsidRPr="00C30CF2">
        <w:rPr>
          <w:rFonts w:ascii="Arial" w:hAnsi="Arial" w:cs="Arial"/>
        </w:rPr>
        <w:t>(</w:t>
      </w:r>
      <w:r w:rsidR="00A81281" w:rsidRPr="00C30CF2">
        <w:rPr>
          <w:rFonts w:ascii="Arial" w:hAnsi="Arial" w:cs="Arial"/>
          <w:i/>
        </w:rPr>
        <w:t>Welch, 2016</w:t>
      </w:r>
      <w:r w:rsidR="00A81281" w:rsidRPr="00C30CF2">
        <w:rPr>
          <w:rFonts w:ascii="Arial" w:hAnsi="Arial" w:cs="Arial"/>
        </w:rPr>
        <w:t>)</w:t>
      </w:r>
      <w:r w:rsidR="007A4ACD" w:rsidRPr="00C30CF2">
        <w:rPr>
          <w:rFonts w:ascii="Arial" w:hAnsi="Arial" w:cs="Arial"/>
        </w:rPr>
        <w:t>. Emissions of NO</w:t>
      </w:r>
      <w:r w:rsidR="007A4ACD" w:rsidRPr="00C30CF2">
        <w:rPr>
          <w:rFonts w:ascii="Arial" w:hAnsi="Arial" w:cs="Arial"/>
          <w:vertAlign w:val="subscript"/>
        </w:rPr>
        <w:t xml:space="preserve">x </w:t>
      </w:r>
      <w:r w:rsidR="00D92FAE" w:rsidRPr="00C30CF2">
        <w:rPr>
          <w:rFonts w:ascii="Arial" w:hAnsi="Arial" w:cs="Arial"/>
        </w:rPr>
        <w:t xml:space="preserve">and CO </w:t>
      </w:r>
      <w:r w:rsidR="007A4ACD" w:rsidRPr="00C30CF2">
        <w:rPr>
          <w:rFonts w:ascii="Arial" w:hAnsi="Arial" w:cs="Arial"/>
        </w:rPr>
        <w:t xml:space="preserve">would have been further mitigated </w:t>
      </w:r>
      <w:r w:rsidR="001F4F63" w:rsidRPr="00C30CF2">
        <w:rPr>
          <w:rFonts w:ascii="Arial" w:hAnsi="Arial" w:cs="Arial"/>
        </w:rPr>
        <w:t>using</w:t>
      </w:r>
      <w:r w:rsidR="007A4ACD" w:rsidRPr="00C30CF2">
        <w:rPr>
          <w:rFonts w:ascii="Arial" w:hAnsi="Arial" w:cs="Arial"/>
        </w:rPr>
        <w:t xml:space="preserve"> a dry low-NO</w:t>
      </w:r>
      <w:r w:rsidR="007A4ACD" w:rsidRPr="00C30CF2">
        <w:rPr>
          <w:rFonts w:ascii="Arial" w:hAnsi="Arial" w:cs="Arial"/>
          <w:vertAlign w:val="subscript"/>
        </w:rPr>
        <w:t xml:space="preserve">x </w:t>
      </w:r>
      <w:r w:rsidR="007A4ACD" w:rsidRPr="00C30CF2">
        <w:rPr>
          <w:rFonts w:ascii="Arial" w:hAnsi="Arial" w:cs="Arial"/>
        </w:rPr>
        <w:t xml:space="preserve">combustion system </w:t>
      </w:r>
      <w:r w:rsidR="00A81281" w:rsidRPr="00C30CF2">
        <w:rPr>
          <w:rFonts w:ascii="Arial" w:hAnsi="Arial" w:cs="Arial"/>
        </w:rPr>
        <w:t xml:space="preserve">to </w:t>
      </w:r>
      <w:r w:rsidR="007A4ACD" w:rsidRPr="00C30CF2">
        <w:rPr>
          <w:rFonts w:ascii="Arial" w:hAnsi="Arial" w:cs="Arial"/>
        </w:rPr>
        <w:t xml:space="preserve">reduce </w:t>
      </w:r>
      <w:r w:rsidR="004A6E3A" w:rsidRPr="00C30CF2">
        <w:rPr>
          <w:rFonts w:ascii="Arial" w:hAnsi="Arial" w:cs="Arial"/>
        </w:rPr>
        <w:t>temperature, and</w:t>
      </w:r>
      <w:r w:rsidR="007A4ACD" w:rsidRPr="00C30CF2">
        <w:rPr>
          <w:rFonts w:ascii="Arial" w:hAnsi="Arial" w:cs="Arial"/>
        </w:rPr>
        <w:t xml:space="preserve"> </w:t>
      </w:r>
      <w:r w:rsidR="00A81281" w:rsidRPr="00C30CF2">
        <w:rPr>
          <w:rFonts w:ascii="Arial" w:hAnsi="Arial" w:cs="Arial"/>
        </w:rPr>
        <w:t>close monitoring of</w:t>
      </w:r>
      <w:r w:rsidR="007A4ACD" w:rsidRPr="00C30CF2">
        <w:rPr>
          <w:rFonts w:ascii="Arial" w:hAnsi="Arial" w:cs="Arial"/>
        </w:rPr>
        <w:t xml:space="preserve"> monitor</w:t>
      </w:r>
      <w:r w:rsidR="00D92FAE" w:rsidRPr="00C30CF2">
        <w:rPr>
          <w:rFonts w:ascii="Arial" w:hAnsi="Arial" w:cs="Arial"/>
        </w:rPr>
        <w:t xml:space="preserve"> the combustion process (</w:t>
      </w:r>
      <w:r w:rsidR="00D92FAE" w:rsidRPr="00C30CF2">
        <w:rPr>
          <w:rFonts w:ascii="Arial" w:hAnsi="Arial" w:cs="Arial"/>
          <w:i/>
        </w:rPr>
        <w:t>QPI Global Ventures Limited et al, 2013</w:t>
      </w:r>
      <w:r w:rsidR="00D92FAE" w:rsidRPr="00C30CF2">
        <w:rPr>
          <w:rFonts w:ascii="Arial" w:hAnsi="Arial" w:cs="Arial"/>
        </w:rPr>
        <w:t xml:space="preserve">). </w:t>
      </w:r>
    </w:p>
    <w:p w14:paraId="6E4D394A" w14:textId="49CBC937" w:rsidR="00622236" w:rsidRPr="00C30CF2" w:rsidRDefault="00D87DE2">
      <w:pPr>
        <w:rPr>
          <w:rFonts w:ascii="Arial" w:hAnsi="Arial" w:cs="Arial"/>
        </w:rPr>
      </w:pPr>
      <w:r w:rsidRPr="00C30CF2">
        <w:rPr>
          <w:rFonts w:ascii="Arial" w:hAnsi="Arial" w:cs="Arial"/>
        </w:rPr>
        <w:t xml:space="preserve">However, </w:t>
      </w:r>
      <w:r w:rsidR="00C546C1" w:rsidRPr="00C30CF2">
        <w:rPr>
          <w:rFonts w:ascii="Arial" w:hAnsi="Arial" w:cs="Arial"/>
        </w:rPr>
        <w:t>t</w:t>
      </w:r>
      <w:r w:rsidR="007F0514" w:rsidRPr="00C30CF2">
        <w:rPr>
          <w:rFonts w:ascii="Arial" w:hAnsi="Arial" w:cs="Arial"/>
        </w:rPr>
        <w:t xml:space="preserve">he </w:t>
      </w:r>
      <w:r w:rsidR="00C8576E" w:rsidRPr="00C30CF2">
        <w:rPr>
          <w:rFonts w:ascii="Arial" w:hAnsi="Arial" w:cs="Arial"/>
        </w:rPr>
        <w:t>CO</w:t>
      </w:r>
      <w:r w:rsidR="00C8576E" w:rsidRPr="00C30CF2">
        <w:rPr>
          <w:rFonts w:ascii="Arial" w:hAnsi="Arial" w:cs="Arial"/>
          <w:vertAlign w:val="subscript"/>
        </w:rPr>
        <w:t>2</w:t>
      </w:r>
      <w:r w:rsidR="00C8576E" w:rsidRPr="00C30CF2">
        <w:rPr>
          <w:rFonts w:ascii="Arial" w:hAnsi="Arial" w:cs="Arial"/>
        </w:rPr>
        <w:t xml:space="preserve"> </w:t>
      </w:r>
      <w:r w:rsidR="00E5264E" w:rsidRPr="00C30CF2">
        <w:rPr>
          <w:rFonts w:ascii="Arial" w:hAnsi="Arial" w:cs="Arial"/>
        </w:rPr>
        <w:t>that is</w:t>
      </w:r>
      <w:r w:rsidR="00C8576E" w:rsidRPr="00C30CF2">
        <w:rPr>
          <w:rFonts w:ascii="Arial" w:hAnsi="Arial" w:cs="Arial"/>
        </w:rPr>
        <w:t xml:space="preserve"> released w</w:t>
      </w:r>
      <w:r w:rsidR="00C546C1" w:rsidRPr="00C30CF2">
        <w:rPr>
          <w:rFonts w:ascii="Arial" w:hAnsi="Arial" w:cs="Arial"/>
        </w:rPr>
        <w:t>ould still</w:t>
      </w:r>
      <w:r w:rsidR="00C8576E" w:rsidRPr="00C30CF2">
        <w:rPr>
          <w:rFonts w:ascii="Arial" w:hAnsi="Arial" w:cs="Arial"/>
        </w:rPr>
        <w:t xml:space="preserve"> contribute </w:t>
      </w:r>
      <w:r w:rsidR="00E5264E" w:rsidRPr="00C30CF2">
        <w:rPr>
          <w:rFonts w:ascii="Arial" w:hAnsi="Arial" w:cs="Arial"/>
        </w:rPr>
        <w:t>to the greenhouse effect, increasing the risk of long-term climate change, whilst the NO</w:t>
      </w:r>
      <w:r w:rsidR="00E5264E" w:rsidRPr="00C30CF2">
        <w:rPr>
          <w:rFonts w:ascii="Arial" w:hAnsi="Arial" w:cs="Arial"/>
          <w:vertAlign w:val="subscript"/>
        </w:rPr>
        <w:t>2</w:t>
      </w:r>
      <w:r w:rsidR="00E5264E" w:rsidRPr="00C30CF2">
        <w:rPr>
          <w:rFonts w:ascii="Arial" w:hAnsi="Arial" w:cs="Arial"/>
        </w:rPr>
        <w:t xml:space="preserve"> emissions w</w:t>
      </w:r>
      <w:r w:rsidR="00C546C1" w:rsidRPr="00C30CF2">
        <w:rPr>
          <w:rFonts w:ascii="Arial" w:hAnsi="Arial" w:cs="Arial"/>
        </w:rPr>
        <w:t>ould also</w:t>
      </w:r>
      <w:r w:rsidR="00E5264E" w:rsidRPr="00C30CF2">
        <w:rPr>
          <w:rFonts w:ascii="Arial" w:hAnsi="Arial" w:cs="Arial"/>
        </w:rPr>
        <w:t xml:space="preserve"> contribute to the formation of smog and acid rain</w:t>
      </w:r>
      <w:r w:rsidR="00C546C1" w:rsidRPr="00C30CF2">
        <w:rPr>
          <w:rFonts w:ascii="Arial" w:hAnsi="Arial" w:cs="Arial"/>
        </w:rPr>
        <w:t>. B</w:t>
      </w:r>
      <w:r w:rsidR="00E5264E" w:rsidRPr="00C30CF2">
        <w:rPr>
          <w:rFonts w:ascii="Arial" w:hAnsi="Arial" w:cs="Arial"/>
        </w:rPr>
        <w:t xml:space="preserve">oth gasses </w:t>
      </w:r>
      <w:r w:rsidR="00C546C1" w:rsidRPr="00C30CF2">
        <w:rPr>
          <w:rFonts w:ascii="Arial" w:hAnsi="Arial" w:cs="Arial"/>
        </w:rPr>
        <w:t>are</w:t>
      </w:r>
      <w:r w:rsidR="00E5264E" w:rsidRPr="00C30CF2">
        <w:rPr>
          <w:rFonts w:ascii="Arial" w:hAnsi="Arial" w:cs="Arial"/>
        </w:rPr>
        <w:t xml:space="preserve"> harmful to the respiratory system. Additionally, emissions will also take the form of particulates, such as PM2.5s, where whilst airborne</w:t>
      </w:r>
      <w:r w:rsidR="008F1E64" w:rsidRPr="00C30CF2">
        <w:rPr>
          <w:rFonts w:ascii="Arial" w:hAnsi="Arial" w:cs="Arial"/>
        </w:rPr>
        <w:t>,</w:t>
      </w:r>
      <w:r w:rsidR="00E5264E" w:rsidRPr="00C30CF2">
        <w:rPr>
          <w:rFonts w:ascii="Arial" w:hAnsi="Arial" w:cs="Arial"/>
        </w:rPr>
        <w:t xml:space="preserve"> may cause damage to the respiratory system, and when settled can cause environmental damage if corrosive (</w:t>
      </w:r>
      <w:r w:rsidR="00E5264E" w:rsidRPr="00C30CF2">
        <w:rPr>
          <w:rFonts w:ascii="Arial" w:hAnsi="Arial" w:cs="Arial"/>
          <w:i/>
        </w:rPr>
        <w:t>DECC, 2008</w:t>
      </w:r>
      <w:r w:rsidR="00E5264E" w:rsidRPr="00C30CF2">
        <w:rPr>
          <w:rFonts w:ascii="Arial" w:hAnsi="Arial" w:cs="Arial"/>
        </w:rPr>
        <w:t xml:space="preserve">). </w:t>
      </w:r>
    </w:p>
    <w:p w14:paraId="239BCCD6" w14:textId="51FCF612" w:rsidR="00166FAB" w:rsidRPr="00C30CF2" w:rsidRDefault="00C546C1">
      <w:pPr>
        <w:rPr>
          <w:rFonts w:ascii="Arial" w:hAnsi="Arial" w:cs="Arial"/>
        </w:rPr>
      </w:pPr>
      <w:r w:rsidRPr="00C30CF2">
        <w:rPr>
          <w:rFonts w:ascii="Arial" w:hAnsi="Arial" w:cs="Arial"/>
        </w:rPr>
        <w:t>P</w:t>
      </w:r>
      <w:r w:rsidR="00460612" w:rsidRPr="00C30CF2">
        <w:rPr>
          <w:rFonts w:ascii="Arial" w:hAnsi="Arial" w:cs="Arial"/>
        </w:rPr>
        <w:t xml:space="preserve">ollutants </w:t>
      </w:r>
      <w:r w:rsidRPr="00C30CF2">
        <w:rPr>
          <w:rFonts w:ascii="Arial" w:hAnsi="Arial" w:cs="Arial"/>
        </w:rPr>
        <w:t>may enter</w:t>
      </w:r>
      <w:r w:rsidR="00460612" w:rsidRPr="00C30CF2">
        <w:rPr>
          <w:rFonts w:ascii="Arial" w:hAnsi="Arial" w:cs="Arial"/>
        </w:rPr>
        <w:t xml:space="preserve"> the waters</w:t>
      </w:r>
      <w:r w:rsidR="002C7522" w:rsidRPr="00C30CF2">
        <w:rPr>
          <w:rFonts w:ascii="Arial" w:hAnsi="Arial" w:cs="Arial"/>
        </w:rPr>
        <w:t xml:space="preserve"> and land</w:t>
      </w:r>
      <w:r w:rsidR="00460612" w:rsidRPr="00C30CF2">
        <w:rPr>
          <w:rFonts w:ascii="Arial" w:hAnsi="Arial" w:cs="Arial"/>
        </w:rPr>
        <w:t xml:space="preserve"> surrounding the development</w:t>
      </w:r>
      <w:r w:rsidR="008F06E9" w:rsidRPr="00C30CF2">
        <w:rPr>
          <w:rFonts w:ascii="Arial" w:hAnsi="Arial" w:cs="Arial"/>
        </w:rPr>
        <w:t xml:space="preserve">, particularly as the development is sited both within the Pembrokeshire Coast National Park and </w:t>
      </w:r>
      <w:r w:rsidR="00FB30B4" w:rsidRPr="00C30CF2">
        <w:rPr>
          <w:rFonts w:ascii="Arial" w:hAnsi="Arial" w:cs="Arial"/>
        </w:rPr>
        <w:t>next to the Milford Haven Waterway</w:t>
      </w:r>
      <w:r w:rsidR="00795F5C" w:rsidRPr="00C30CF2">
        <w:rPr>
          <w:rFonts w:ascii="Arial" w:hAnsi="Arial" w:cs="Arial"/>
        </w:rPr>
        <w:t xml:space="preserve">. According to the </w:t>
      </w:r>
      <w:r w:rsidR="00795F5C" w:rsidRPr="00C30CF2">
        <w:rPr>
          <w:rFonts w:ascii="Arial" w:hAnsi="Arial" w:cs="Arial"/>
          <w:i/>
        </w:rPr>
        <w:t>Public Service Commission of Wisconsin</w:t>
      </w:r>
      <w:r w:rsidR="00795F5C" w:rsidRPr="00C30CF2">
        <w:rPr>
          <w:rFonts w:ascii="Arial" w:hAnsi="Arial" w:cs="Arial"/>
        </w:rPr>
        <w:t xml:space="preserve">, during the operation of </w:t>
      </w:r>
      <w:r w:rsidR="00437AAC" w:rsidRPr="00C30CF2">
        <w:rPr>
          <w:rFonts w:ascii="Arial" w:hAnsi="Arial" w:cs="Arial"/>
        </w:rPr>
        <w:t>a</w:t>
      </w:r>
      <w:r w:rsidR="00795F5C" w:rsidRPr="00C30CF2">
        <w:rPr>
          <w:rFonts w:ascii="Arial" w:hAnsi="Arial" w:cs="Arial"/>
        </w:rPr>
        <w:t xml:space="preserve"> power plant, pollutants can be discharged into the surface water, whilst groundwater is often pumped from aquifers for use during plant processes. This can result in diminishing water quality and the reduction in </w:t>
      </w:r>
      <w:r w:rsidR="00437AAC" w:rsidRPr="00C30CF2">
        <w:rPr>
          <w:rFonts w:ascii="Arial" w:hAnsi="Arial" w:cs="Arial"/>
        </w:rPr>
        <w:t xml:space="preserve">the </w:t>
      </w:r>
      <w:r w:rsidR="00795F5C" w:rsidRPr="00C30CF2">
        <w:rPr>
          <w:rFonts w:ascii="Arial" w:hAnsi="Arial" w:cs="Arial"/>
        </w:rPr>
        <w:t xml:space="preserve">viability of groundwater dependant resources respectively. Furthermore, during </w:t>
      </w:r>
      <w:r w:rsidR="00BB5EEC" w:rsidRPr="00C30CF2">
        <w:rPr>
          <w:rFonts w:ascii="Arial" w:hAnsi="Arial" w:cs="Arial"/>
        </w:rPr>
        <w:t xml:space="preserve">the </w:t>
      </w:r>
      <w:r w:rsidR="00795F5C" w:rsidRPr="00C30CF2">
        <w:rPr>
          <w:rFonts w:ascii="Arial" w:hAnsi="Arial" w:cs="Arial"/>
        </w:rPr>
        <w:t>construction</w:t>
      </w:r>
      <w:r w:rsidR="00BB5EEC" w:rsidRPr="00C30CF2">
        <w:rPr>
          <w:rFonts w:ascii="Arial" w:hAnsi="Arial" w:cs="Arial"/>
        </w:rPr>
        <w:t xml:space="preserve"> of the site</w:t>
      </w:r>
      <w:r w:rsidR="00437AAC" w:rsidRPr="00C30CF2">
        <w:rPr>
          <w:rFonts w:ascii="Arial" w:hAnsi="Arial" w:cs="Arial"/>
        </w:rPr>
        <w:t>,</w:t>
      </w:r>
      <w:r w:rsidR="00795F5C" w:rsidRPr="00C30CF2">
        <w:rPr>
          <w:rFonts w:ascii="Arial" w:hAnsi="Arial" w:cs="Arial"/>
        </w:rPr>
        <w:t xml:space="preserve"> large areas of bare ground will be exposed</w:t>
      </w:r>
      <w:r w:rsidR="00BB5EEC" w:rsidRPr="00C30CF2">
        <w:rPr>
          <w:rFonts w:ascii="Arial" w:hAnsi="Arial" w:cs="Arial"/>
        </w:rPr>
        <w:t xml:space="preserve">, and as such there is a risk that </w:t>
      </w:r>
      <w:r w:rsidR="008F06E9" w:rsidRPr="00C30CF2">
        <w:rPr>
          <w:rFonts w:ascii="Arial" w:hAnsi="Arial" w:cs="Arial"/>
        </w:rPr>
        <w:t>soil and pollutants could be washed into the waterway during storm events.</w:t>
      </w:r>
      <w:r w:rsidR="00FB30B4" w:rsidRPr="00C30CF2">
        <w:rPr>
          <w:rFonts w:ascii="Arial" w:hAnsi="Arial" w:cs="Arial"/>
        </w:rPr>
        <w:t xml:space="preserve"> </w:t>
      </w:r>
      <w:r w:rsidR="00FB43F3" w:rsidRPr="00C30CF2">
        <w:rPr>
          <w:rFonts w:ascii="Arial" w:hAnsi="Arial" w:cs="Arial"/>
        </w:rPr>
        <w:t>The developers also</w:t>
      </w:r>
      <w:r w:rsidR="00166FAB" w:rsidRPr="00C30CF2">
        <w:rPr>
          <w:rFonts w:ascii="Arial" w:hAnsi="Arial" w:cs="Arial"/>
        </w:rPr>
        <w:t xml:space="preserve"> recognise</w:t>
      </w:r>
      <w:r w:rsidR="00FB43F3" w:rsidRPr="00C30CF2">
        <w:rPr>
          <w:rFonts w:ascii="Arial" w:hAnsi="Arial" w:cs="Arial"/>
        </w:rPr>
        <w:t>d</w:t>
      </w:r>
      <w:r w:rsidR="00166FAB" w:rsidRPr="00C30CF2">
        <w:rPr>
          <w:rFonts w:ascii="Arial" w:hAnsi="Arial" w:cs="Arial"/>
        </w:rPr>
        <w:t xml:space="preserve"> that impacts </w:t>
      </w:r>
      <w:r w:rsidR="00437AAC" w:rsidRPr="00C30CF2">
        <w:rPr>
          <w:rFonts w:ascii="Arial" w:hAnsi="Arial" w:cs="Arial"/>
        </w:rPr>
        <w:t>resulting</w:t>
      </w:r>
      <w:r w:rsidR="00166FAB" w:rsidRPr="00C30CF2">
        <w:rPr>
          <w:rFonts w:ascii="Arial" w:hAnsi="Arial" w:cs="Arial"/>
        </w:rPr>
        <w:t xml:space="preserve"> from the use</w:t>
      </w:r>
      <w:r w:rsidR="00437AAC" w:rsidRPr="00C30CF2">
        <w:rPr>
          <w:rFonts w:ascii="Arial" w:hAnsi="Arial" w:cs="Arial"/>
        </w:rPr>
        <w:t xml:space="preserve"> and storage</w:t>
      </w:r>
      <w:r w:rsidR="00166FAB" w:rsidRPr="00C30CF2">
        <w:rPr>
          <w:rFonts w:ascii="Arial" w:hAnsi="Arial" w:cs="Arial"/>
        </w:rPr>
        <w:t xml:space="preserve"> of </w:t>
      </w:r>
      <w:r w:rsidRPr="00C30CF2">
        <w:rPr>
          <w:rFonts w:ascii="Arial" w:hAnsi="Arial" w:cs="Arial"/>
        </w:rPr>
        <w:t>contaminants</w:t>
      </w:r>
      <w:r w:rsidR="00166FAB" w:rsidRPr="00C30CF2">
        <w:rPr>
          <w:rFonts w:ascii="Arial" w:hAnsi="Arial" w:cs="Arial"/>
        </w:rPr>
        <w:t xml:space="preserve"> could have </w:t>
      </w:r>
      <w:r w:rsidR="00437AAC" w:rsidRPr="00C30CF2">
        <w:rPr>
          <w:rFonts w:ascii="Arial" w:hAnsi="Arial" w:cs="Arial"/>
        </w:rPr>
        <w:t xml:space="preserve">a </w:t>
      </w:r>
      <w:r w:rsidR="00166FAB" w:rsidRPr="00C30CF2">
        <w:rPr>
          <w:rFonts w:ascii="Arial" w:hAnsi="Arial" w:cs="Arial"/>
        </w:rPr>
        <w:t>moderately significant effect</w:t>
      </w:r>
      <w:r w:rsidR="00FB43F3" w:rsidRPr="00C30CF2">
        <w:rPr>
          <w:rFonts w:ascii="Arial" w:hAnsi="Arial" w:cs="Arial"/>
        </w:rPr>
        <w:t xml:space="preserve"> </w:t>
      </w:r>
      <w:r w:rsidR="00437AAC" w:rsidRPr="00C30CF2">
        <w:rPr>
          <w:rFonts w:ascii="Arial" w:hAnsi="Arial" w:cs="Arial"/>
        </w:rPr>
        <w:t xml:space="preserve">to surface waters </w:t>
      </w:r>
      <w:r w:rsidR="00FB43F3" w:rsidRPr="00C30CF2">
        <w:rPr>
          <w:rFonts w:ascii="Arial" w:hAnsi="Arial" w:cs="Arial"/>
        </w:rPr>
        <w:t>(</w:t>
      </w:r>
      <w:r w:rsidR="00FB43F3" w:rsidRPr="00C30CF2">
        <w:rPr>
          <w:rFonts w:ascii="Arial" w:hAnsi="Arial" w:cs="Arial"/>
          <w:i/>
        </w:rPr>
        <w:t>QPI Global Ventures Limited et al, 2013</w:t>
      </w:r>
      <w:r w:rsidR="00FB43F3" w:rsidRPr="00C30CF2">
        <w:rPr>
          <w:rFonts w:ascii="Arial" w:hAnsi="Arial" w:cs="Arial"/>
        </w:rPr>
        <w:t>).</w:t>
      </w:r>
    </w:p>
    <w:p w14:paraId="2B0DF873" w14:textId="4F4ABCB6" w:rsidR="002C4AF8" w:rsidRPr="00C30CF2" w:rsidRDefault="00166FAB">
      <w:pPr>
        <w:rPr>
          <w:rFonts w:ascii="Arial" w:hAnsi="Arial" w:cs="Arial"/>
        </w:rPr>
      </w:pPr>
      <w:r w:rsidRPr="00C30CF2">
        <w:rPr>
          <w:rFonts w:ascii="Arial" w:hAnsi="Arial" w:cs="Arial"/>
        </w:rPr>
        <w:t>In turn this could impact the marine ecology in the area, whereby aquatic organisms may lose their feeding and reproductive habitat.</w:t>
      </w:r>
      <w:r w:rsidR="001468A0" w:rsidRPr="00C30CF2">
        <w:rPr>
          <w:rFonts w:ascii="Arial" w:hAnsi="Arial" w:cs="Arial"/>
        </w:rPr>
        <w:t xml:space="preserve"> This could be particularly damaging as the waterway is part of the Pembrokeshire Marine Special Area of Conservation, providing a home to the rich marine life found around the coast.</w:t>
      </w:r>
      <w:r w:rsidRPr="00C30CF2">
        <w:rPr>
          <w:rFonts w:ascii="Arial" w:hAnsi="Arial" w:cs="Arial"/>
        </w:rPr>
        <w:t xml:space="preserve"> </w:t>
      </w:r>
      <w:r w:rsidR="001468A0" w:rsidRPr="00C30CF2">
        <w:rPr>
          <w:rFonts w:ascii="Arial" w:hAnsi="Arial" w:cs="Arial"/>
        </w:rPr>
        <w:t xml:space="preserve">Similarly, the terrestrial ecology would be impacted by the clearance of habitat to make room for the development itself, and to provide resources for its construction and use. The fact that the development site is located to the east of a nature conservation area further </w:t>
      </w:r>
      <w:r w:rsidR="007C4CE3" w:rsidRPr="00C30CF2">
        <w:rPr>
          <w:rFonts w:ascii="Arial" w:hAnsi="Arial" w:cs="Arial"/>
        </w:rPr>
        <w:t xml:space="preserve">increases this risk. This could encourage the growth of invasive and generalist species whilst suppressing more fragile and valuable ones through habitat fragmentation. </w:t>
      </w:r>
      <w:r w:rsidR="008F1E64" w:rsidRPr="00C30CF2">
        <w:rPr>
          <w:rFonts w:ascii="Arial" w:hAnsi="Arial" w:cs="Arial"/>
        </w:rPr>
        <w:t>Couple this with potential noise</w:t>
      </w:r>
      <w:r w:rsidR="003761ED" w:rsidRPr="00C30CF2">
        <w:rPr>
          <w:rFonts w:ascii="Arial" w:hAnsi="Arial" w:cs="Arial"/>
        </w:rPr>
        <w:t xml:space="preserve"> and </w:t>
      </w:r>
      <w:r w:rsidR="008F1E64" w:rsidRPr="00C30CF2">
        <w:rPr>
          <w:rFonts w:ascii="Arial" w:hAnsi="Arial" w:cs="Arial"/>
        </w:rPr>
        <w:t>lighting effects from the construction and operation of the plant,</w:t>
      </w:r>
      <w:r w:rsidR="003761ED" w:rsidRPr="00C30CF2">
        <w:rPr>
          <w:rFonts w:ascii="Arial" w:hAnsi="Arial" w:cs="Arial"/>
        </w:rPr>
        <w:t xml:space="preserve"> as well as the</w:t>
      </w:r>
      <w:r w:rsidR="00AF7FDF" w:rsidRPr="00C30CF2">
        <w:rPr>
          <w:rFonts w:ascii="Arial" w:hAnsi="Arial" w:cs="Arial"/>
        </w:rPr>
        <w:t xml:space="preserve"> construction of</w:t>
      </w:r>
      <w:r w:rsidR="003761ED" w:rsidRPr="00C30CF2">
        <w:rPr>
          <w:rFonts w:ascii="Arial" w:hAnsi="Arial" w:cs="Arial"/>
        </w:rPr>
        <w:t xml:space="preserve"> onshore and subsea cabling for the grid connection,</w:t>
      </w:r>
      <w:r w:rsidR="008F1E64" w:rsidRPr="00C30CF2">
        <w:rPr>
          <w:rFonts w:ascii="Arial" w:hAnsi="Arial" w:cs="Arial"/>
        </w:rPr>
        <w:t xml:space="preserve"> </w:t>
      </w:r>
      <w:r w:rsidR="00FB43F3" w:rsidRPr="00C30CF2">
        <w:rPr>
          <w:rFonts w:ascii="Arial" w:hAnsi="Arial" w:cs="Arial"/>
        </w:rPr>
        <w:t>there is a risk that both valuable marine and terrestrial species could be driven away from the area.</w:t>
      </w:r>
      <w:r w:rsidR="00A208C5" w:rsidRPr="00C30CF2">
        <w:rPr>
          <w:rFonts w:ascii="Arial" w:hAnsi="Arial" w:cs="Arial"/>
        </w:rPr>
        <w:t xml:space="preserve"> One particularly valuable species that lives within the vicinity of the project </w:t>
      </w:r>
      <w:r w:rsidR="00437AAC" w:rsidRPr="00C30CF2">
        <w:rPr>
          <w:rFonts w:ascii="Arial" w:hAnsi="Arial" w:cs="Arial"/>
        </w:rPr>
        <w:t>are</w:t>
      </w:r>
      <w:r w:rsidR="00A208C5" w:rsidRPr="00C30CF2">
        <w:rPr>
          <w:rFonts w:ascii="Arial" w:hAnsi="Arial" w:cs="Arial"/>
        </w:rPr>
        <w:t xml:space="preserve"> the Greater Horseshoe Bats that use South Hook Fort as a roosting site. The developers determined that because of the above reasons</w:t>
      </w:r>
      <w:r w:rsidR="00437AAC" w:rsidRPr="00C30CF2">
        <w:rPr>
          <w:rFonts w:ascii="Arial" w:hAnsi="Arial" w:cs="Arial"/>
        </w:rPr>
        <w:t>,</w:t>
      </w:r>
      <w:r w:rsidR="00A208C5" w:rsidRPr="00C30CF2">
        <w:rPr>
          <w:rFonts w:ascii="Arial" w:hAnsi="Arial" w:cs="Arial"/>
        </w:rPr>
        <w:t xml:space="preserve"> the scheme </w:t>
      </w:r>
      <w:r w:rsidR="00437AAC" w:rsidRPr="00C30CF2">
        <w:rPr>
          <w:rFonts w:ascii="Arial" w:hAnsi="Arial" w:cs="Arial"/>
        </w:rPr>
        <w:t>c</w:t>
      </w:r>
      <w:r w:rsidR="00A208C5" w:rsidRPr="00C30CF2">
        <w:rPr>
          <w:rFonts w:ascii="Arial" w:hAnsi="Arial" w:cs="Arial"/>
        </w:rPr>
        <w:t>ould have a potential minor effect on the summer roost, but any further reduction in habitat quality would be mitigated with a sensitive lighting plan (</w:t>
      </w:r>
      <w:r w:rsidR="00437AAC" w:rsidRPr="00C30CF2">
        <w:rPr>
          <w:rFonts w:ascii="Arial" w:hAnsi="Arial" w:cs="Arial"/>
          <w:i/>
        </w:rPr>
        <w:t>QPI Global Ventures Limited et al, 2013</w:t>
      </w:r>
      <w:r w:rsidR="00437AAC" w:rsidRPr="00C30CF2">
        <w:rPr>
          <w:rFonts w:ascii="Arial" w:hAnsi="Arial" w:cs="Arial"/>
        </w:rPr>
        <w:t>). However, this still does not account for the separation and loss of foraging areas that the bats may have previously relied up</w:t>
      </w:r>
      <w:r w:rsidR="0092738F" w:rsidRPr="00C30CF2">
        <w:rPr>
          <w:rFonts w:ascii="Arial" w:hAnsi="Arial" w:cs="Arial"/>
        </w:rPr>
        <w:t>on</w:t>
      </w:r>
      <w:r w:rsidR="00437AAC" w:rsidRPr="00C30CF2">
        <w:rPr>
          <w:rFonts w:ascii="Arial" w:hAnsi="Arial" w:cs="Arial"/>
        </w:rPr>
        <w:t>, meaning that they may have to travel further away and expend more energy in search for food.</w:t>
      </w:r>
    </w:p>
    <w:p w14:paraId="660B81CE" w14:textId="623F96EF" w:rsidR="00622236" w:rsidRPr="00C30CF2" w:rsidRDefault="00C546C1">
      <w:pPr>
        <w:rPr>
          <w:rFonts w:ascii="Arial" w:hAnsi="Arial" w:cs="Arial"/>
        </w:rPr>
      </w:pPr>
      <w:r w:rsidRPr="00C30CF2">
        <w:rPr>
          <w:rFonts w:ascii="Arial" w:hAnsi="Arial" w:cs="Arial"/>
        </w:rPr>
        <w:t>I</w:t>
      </w:r>
      <w:r w:rsidR="001971AC" w:rsidRPr="00C30CF2">
        <w:rPr>
          <w:rFonts w:ascii="Arial" w:hAnsi="Arial" w:cs="Arial"/>
        </w:rPr>
        <w:t xml:space="preserve">t should also be noted that the environmental impacts and risks of the project will not just be </w:t>
      </w:r>
      <w:r w:rsidR="00795A41" w:rsidRPr="00C30CF2">
        <w:rPr>
          <w:rFonts w:ascii="Arial" w:hAnsi="Arial" w:cs="Arial"/>
        </w:rPr>
        <w:t>limited to within</w:t>
      </w:r>
      <w:r w:rsidR="001971AC" w:rsidRPr="00C30CF2">
        <w:rPr>
          <w:rFonts w:ascii="Arial" w:hAnsi="Arial" w:cs="Arial"/>
        </w:rPr>
        <w:t xml:space="preserve"> the immediate surroundings of the site. </w:t>
      </w:r>
      <w:r w:rsidR="00795A41" w:rsidRPr="00C30CF2">
        <w:rPr>
          <w:rFonts w:ascii="Arial" w:hAnsi="Arial" w:cs="Arial"/>
        </w:rPr>
        <w:t xml:space="preserve">The processes involved with extracting and transporting the natural gas to the development site will also have their own impacts. For instance, according to </w:t>
      </w:r>
      <w:r w:rsidR="00795A41" w:rsidRPr="00C30CF2">
        <w:rPr>
          <w:rFonts w:ascii="Arial" w:hAnsi="Arial" w:cs="Arial"/>
          <w:i/>
        </w:rPr>
        <w:t>Meyer et al (1997),</w:t>
      </w:r>
      <w:r w:rsidR="00795A41" w:rsidRPr="00C30CF2">
        <w:rPr>
          <w:rFonts w:ascii="Arial" w:hAnsi="Arial" w:cs="Arial"/>
        </w:rPr>
        <w:t xml:space="preserve"> </w:t>
      </w:r>
      <w:r w:rsidR="00F8095F" w:rsidRPr="00C30CF2">
        <w:rPr>
          <w:rFonts w:ascii="Arial" w:hAnsi="Arial" w:cs="Arial"/>
        </w:rPr>
        <w:t xml:space="preserve">emissions to both the air and the sea can result from the recovery of natural gas, whereby vehicles transporting the product will burn fossil fuels, and platforms may run the risk of leaking oil into the ocean. </w:t>
      </w:r>
    </w:p>
    <w:p w14:paraId="627F9AD8" w14:textId="77777777" w:rsidR="00622236" w:rsidRPr="00C30CF2" w:rsidRDefault="00622236" w:rsidP="00D15294">
      <w:pPr>
        <w:pStyle w:val="Heading1"/>
      </w:pPr>
      <w:bookmarkStart w:id="3" w:name="_Toc509426050"/>
      <w:r w:rsidRPr="00C30CF2">
        <w:lastRenderedPageBreak/>
        <w:t>Economy</w:t>
      </w:r>
      <w:bookmarkEnd w:id="3"/>
    </w:p>
    <w:p w14:paraId="55902F8D" w14:textId="11110089" w:rsidR="004A53B8" w:rsidRPr="00C30CF2" w:rsidRDefault="00AF7FDF">
      <w:pPr>
        <w:rPr>
          <w:rFonts w:ascii="Arial" w:hAnsi="Arial" w:cs="Arial"/>
        </w:rPr>
      </w:pPr>
      <w:r w:rsidRPr="00C30CF2">
        <w:rPr>
          <w:rFonts w:ascii="Arial" w:hAnsi="Arial" w:cs="Arial"/>
        </w:rPr>
        <w:t>It is due to</w:t>
      </w:r>
      <w:r w:rsidR="00C546C1" w:rsidRPr="00C30CF2">
        <w:rPr>
          <w:rFonts w:ascii="Arial" w:hAnsi="Arial" w:cs="Arial"/>
        </w:rPr>
        <w:t xml:space="preserve"> its</w:t>
      </w:r>
      <w:r w:rsidRPr="00C30CF2">
        <w:rPr>
          <w:rFonts w:ascii="Arial" w:hAnsi="Arial" w:cs="Arial"/>
        </w:rPr>
        <w:t xml:space="preserve"> increased efficiency</w:t>
      </w:r>
      <w:r w:rsidR="00C546C1" w:rsidRPr="00C30CF2">
        <w:rPr>
          <w:rFonts w:ascii="Arial" w:hAnsi="Arial" w:cs="Arial"/>
        </w:rPr>
        <w:t>, however,</w:t>
      </w:r>
      <w:r w:rsidRPr="00C30CF2">
        <w:rPr>
          <w:rFonts w:ascii="Arial" w:hAnsi="Arial" w:cs="Arial"/>
        </w:rPr>
        <w:t xml:space="preserve"> that makes CHP one of the most economic solutions for reducing the environmental impacts of power production (</w:t>
      </w:r>
      <w:proofErr w:type="spellStart"/>
      <w:r w:rsidRPr="00C30CF2">
        <w:rPr>
          <w:rFonts w:ascii="Arial" w:hAnsi="Arial" w:cs="Arial"/>
          <w:i/>
        </w:rPr>
        <w:t>Patrascu</w:t>
      </w:r>
      <w:proofErr w:type="spellEnd"/>
      <w:r w:rsidRPr="00C30CF2">
        <w:rPr>
          <w:rFonts w:ascii="Arial" w:hAnsi="Arial" w:cs="Arial"/>
          <w:i/>
        </w:rPr>
        <w:t xml:space="preserve"> et al, 2011</w:t>
      </w:r>
      <w:r w:rsidRPr="00C30CF2">
        <w:rPr>
          <w:rFonts w:ascii="Arial" w:hAnsi="Arial" w:cs="Arial"/>
        </w:rPr>
        <w:t>).</w:t>
      </w:r>
      <w:r w:rsidR="00FF7963" w:rsidRPr="00C30CF2">
        <w:rPr>
          <w:rFonts w:ascii="Arial" w:hAnsi="Arial" w:cs="Arial"/>
        </w:rPr>
        <w:t xml:space="preserve"> </w:t>
      </w:r>
      <w:r w:rsidR="00C546C1" w:rsidRPr="00C30CF2">
        <w:rPr>
          <w:rFonts w:ascii="Arial" w:hAnsi="Arial" w:cs="Arial"/>
        </w:rPr>
        <w:t>T</w:t>
      </w:r>
      <w:r w:rsidR="00FF7963" w:rsidRPr="00C30CF2">
        <w:rPr>
          <w:rFonts w:ascii="Arial" w:hAnsi="Arial" w:cs="Arial"/>
        </w:rPr>
        <w:t>he scheme provides both a utility aspect and opportunity</w:t>
      </w:r>
      <w:r w:rsidR="00C546C1" w:rsidRPr="00C30CF2">
        <w:rPr>
          <w:rFonts w:ascii="Arial" w:hAnsi="Arial" w:cs="Arial"/>
        </w:rPr>
        <w:t xml:space="preserve"> for the developers</w:t>
      </w:r>
      <w:r w:rsidR="00FF7963" w:rsidRPr="00C30CF2">
        <w:rPr>
          <w:rFonts w:ascii="Arial" w:hAnsi="Arial" w:cs="Arial"/>
        </w:rPr>
        <w:t xml:space="preserve"> to profit</w:t>
      </w:r>
      <w:r w:rsidR="00C546C1" w:rsidRPr="00C30CF2">
        <w:rPr>
          <w:rFonts w:ascii="Arial" w:hAnsi="Arial" w:cs="Arial"/>
        </w:rPr>
        <w:t xml:space="preserve"> economically</w:t>
      </w:r>
      <w:r w:rsidR="00FF7963" w:rsidRPr="00C30CF2">
        <w:rPr>
          <w:rFonts w:ascii="Arial" w:hAnsi="Arial" w:cs="Arial"/>
        </w:rPr>
        <w:t>. This is because not only will the CHP plant help meet the LNG terminal’s heat demand for LNG vaporisation, but will also</w:t>
      </w:r>
      <w:r w:rsidR="00023EDF" w:rsidRPr="00C30CF2">
        <w:rPr>
          <w:rFonts w:ascii="Arial" w:hAnsi="Arial" w:cs="Arial"/>
        </w:rPr>
        <w:t xml:space="preserve"> provide just a small portion of its generated electricity for the requirements of the LNG terminal and itself, </w:t>
      </w:r>
      <w:r w:rsidR="00FF7963" w:rsidRPr="00C30CF2">
        <w:rPr>
          <w:rFonts w:ascii="Arial" w:hAnsi="Arial" w:cs="Arial"/>
        </w:rPr>
        <w:t xml:space="preserve">with </w:t>
      </w:r>
      <w:r w:rsidR="00023EDF" w:rsidRPr="00C30CF2">
        <w:rPr>
          <w:rFonts w:ascii="Arial" w:hAnsi="Arial" w:cs="Arial"/>
        </w:rPr>
        <w:t>most of the power be</w:t>
      </w:r>
      <w:r w:rsidR="00FF7963" w:rsidRPr="00C30CF2">
        <w:rPr>
          <w:rFonts w:ascii="Arial" w:hAnsi="Arial" w:cs="Arial"/>
        </w:rPr>
        <w:t>ing</w:t>
      </w:r>
      <w:r w:rsidR="00023EDF" w:rsidRPr="00C30CF2">
        <w:rPr>
          <w:rFonts w:ascii="Arial" w:hAnsi="Arial" w:cs="Arial"/>
        </w:rPr>
        <w:t xml:space="preserve"> exported off-site to the grid (</w:t>
      </w:r>
      <w:r w:rsidR="00023EDF" w:rsidRPr="00C30CF2">
        <w:rPr>
          <w:rFonts w:ascii="Arial" w:hAnsi="Arial" w:cs="Arial"/>
          <w:i/>
        </w:rPr>
        <w:t>QPI Global Ventures Limited et al, 2013</w:t>
      </w:r>
      <w:r w:rsidR="00023EDF" w:rsidRPr="00C30CF2">
        <w:rPr>
          <w:rFonts w:ascii="Arial" w:hAnsi="Arial" w:cs="Arial"/>
        </w:rPr>
        <w:t xml:space="preserve">). </w:t>
      </w:r>
      <w:r w:rsidR="004A53B8" w:rsidRPr="00C30CF2">
        <w:rPr>
          <w:rFonts w:ascii="Arial" w:hAnsi="Arial" w:cs="Arial"/>
        </w:rPr>
        <w:t xml:space="preserve">Additionally, the potential to incorporate a thermal store with the development could further improve both utility and profits of the scheme for the developers. For instance, </w:t>
      </w:r>
      <w:proofErr w:type="spellStart"/>
      <w:r w:rsidR="004A53B8" w:rsidRPr="00C30CF2">
        <w:rPr>
          <w:rFonts w:ascii="Arial" w:hAnsi="Arial" w:cs="Arial"/>
          <w:i/>
        </w:rPr>
        <w:t>Streckiene</w:t>
      </w:r>
      <w:proofErr w:type="spellEnd"/>
      <w:r w:rsidR="004A53B8" w:rsidRPr="00C30CF2">
        <w:rPr>
          <w:rFonts w:ascii="Arial" w:hAnsi="Arial" w:cs="Arial"/>
          <w:i/>
        </w:rPr>
        <w:t xml:space="preserve"> et al (2009)</w:t>
      </w:r>
      <w:r w:rsidR="004A53B8" w:rsidRPr="00C30CF2">
        <w:rPr>
          <w:rFonts w:ascii="Arial" w:hAnsi="Arial" w:cs="Arial"/>
        </w:rPr>
        <w:t xml:space="preserve"> investigated the feasibility of CHP-plants with thermal stores in the German spot markets.</w:t>
      </w:r>
      <w:r w:rsidR="00A949D2" w:rsidRPr="00C30CF2">
        <w:rPr>
          <w:rFonts w:ascii="Arial" w:hAnsi="Arial" w:cs="Arial"/>
        </w:rPr>
        <w:t xml:space="preserve"> </w:t>
      </w:r>
      <w:r w:rsidR="00D2315C" w:rsidRPr="00C30CF2">
        <w:rPr>
          <w:rFonts w:ascii="Arial" w:hAnsi="Arial" w:cs="Arial"/>
        </w:rPr>
        <w:t xml:space="preserve">They found that by installing a thermal store enables the plant to shift production of electricity and heat to periods where energy prices are highest, helping to maximise profits. It also helps to increase this energy security as operators can compensate </w:t>
      </w:r>
      <w:r w:rsidR="00C546C1" w:rsidRPr="00C30CF2">
        <w:rPr>
          <w:rFonts w:ascii="Arial" w:hAnsi="Arial" w:cs="Arial"/>
        </w:rPr>
        <w:t>for</w:t>
      </w:r>
      <w:r w:rsidR="00D2315C" w:rsidRPr="00C30CF2">
        <w:rPr>
          <w:rFonts w:ascii="Arial" w:hAnsi="Arial" w:cs="Arial"/>
        </w:rPr>
        <w:t xml:space="preserve"> fluctuations in heat demand with the stored thermal energy. </w:t>
      </w:r>
      <w:r w:rsidR="004A53B8" w:rsidRPr="00C30CF2">
        <w:rPr>
          <w:rFonts w:ascii="Arial" w:hAnsi="Arial" w:cs="Arial"/>
        </w:rPr>
        <w:t>Therefore, there are</w:t>
      </w:r>
      <w:r w:rsidR="00D2315C" w:rsidRPr="00C30CF2">
        <w:rPr>
          <w:rFonts w:ascii="Arial" w:hAnsi="Arial" w:cs="Arial"/>
        </w:rPr>
        <w:t xml:space="preserve"> also</w:t>
      </w:r>
      <w:r w:rsidR="004A53B8" w:rsidRPr="00C30CF2">
        <w:rPr>
          <w:rFonts w:ascii="Arial" w:hAnsi="Arial" w:cs="Arial"/>
        </w:rPr>
        <w:t xml:space="preserve"> opportunities to increase</w:t>
      </w:r>
      <w:r w:rsidR="00D2315C" w:rsidRPr="00C30CF2">
        <w:rPr>
          <w:rFonts w:ascii="Arial" w:hAnsi="Arial" w:cs="Arial"/>
        </w:rPr>
        <w:t xml:space="preserve"> the</w:t>
      </w:r>
      <w:r w:rsidR="004A53B8" w:rsidRPr="00C30CF2">
        <w:rPr>
          <w:rFonts w:ascii="Arial" w:hAnsi="Arial" w:cs="Arial"/>
        </w:rPr>
        <w:t xml:space="preserve"> economic benefits of these schemes, especially as </w:t>
      </w:r>
      <w:r w:rsidR="00A949D2" w:rsidRPr="00C30CF2">
        <w:rPr>
          <w:rFonts w:ascii="Arial" w:hAnsi="Arial" w:cs="Arial"/>
        </w:rPr>
        <w:t>this method of energy supply improves in the future.</w:t>
      </w:r>
      <w:r w:rsidR="00B0401E" w:rsidRPr="00C30CF2">
        <w:rPr>
          <w:rFonts w:ascii="Arial" w:hAnsi="Arial" w:cs="Arial"/>
        </w:rPr>
        <w:t xml:space="preserve"> Furthermore, savings for the developers can come in the form of government incentives to encourage the use of CHP. For instance, the UK government has introduced schemes (e.g. The Renewables Obligation) and exemptions from certain levies (e.g. The Climate Change Levy) for Good Quality CHP projects to encourage it’s use in the future (</w:t>
      </w:r>
      <w:r w:rsidR="00B0401E" w:rsidRPr="00C30CF2">
        <w:rPr>
          <w:rFonts w:ascii="Arial" w:hAnsi="Arial" w:cs="Arial"/>
          <w:i/>
        </w:rPr>
        <w:t xml:space="preserve">GOV.UK, 2008; </w:t>
      </w:r>
      <w:proofErr w:type="spellStart"/>
      <w:r w:rsidR="00B0401E" w:rsidRPr="00C30CF2">
        <w:rPr>
          <w:rFonts w:ascii="Arial" w:hAnsi="Arial" w:cs="Arial"/>
          <w:i/>
        </w:rPr>
        <w:t>Odyssee</w:t>
      </w:r>
      <w:proofErr w:type="spellEnd"/>
      <w:r w:rsidR="00B0401E" w:rsidRPr="00C30CF2">
        <w:rPr>
          <w:rFonts w:ascii="Arial" w:hAnsi="Arial" w:cs="Arial"/>
          <w:i/>
        </w:rPr>
        <w:t>, 2016</w:t>
      </w:r>
      <w:r w:rsidR="00B0401E" w:rsidRPr="00C30CF2">
        <w:rPr>
          <w:rFonts w:ascii="Arial" w:hAnsi="Arial" w:cs="Arial"/>
        </w:rPr>
        <w:t>).</w:t>
      </w:r>
    </w:p>
    <w:p w14:paraId="0F68C815" w14:textId="1651BF52" w:rsidR="004903AB" w:rsidRPr="00C30CF2" w:rsidRDefault="004903AB">
      <w:pPr>
        <w:rPr>
          <w:rFonts w:ascii="Arial" w:hAnsi="Arial" w:cs="Arial"/>
        </w:rPr>
      </w:pPr>
      <w:r w:rsidRPr="00C30CF2">
        <w:rPr>
          <w:rFonts w:ascii="Arial" w:hAnsi="Arial" w:cs="Arial"/>
        </w:rPr>
        <w:t xml:space="preserve">The scheme </w:t>
      </w:r>
      <w:r w:rsidR="00C546C1" w:rsidRPr="00C30CF2">
        <w:rPr>
          <w:rFonts w:ascii="Arial" w:hAnsi="Arial" w:cs="Arial"/>
        </w:rPr>
        <w:t>could also</w:t>
      </w:r>
      <w:r w:rsidRPr="00C30CF2">
        <w:rPr>
          <w:rFonts w:ascii="Arial" w:hAnsi="Arial" w:cs="Arial"/>
        </w:rPr>
        <w:t xml:space="preserve"> provide multiple benefits to the local economy. Firstly, there would have been an increase in the number of temporary and permanent jobs available, with the developers stating that </w:t>
      </w:r>
      <w:r w:rsidR="00664F83" w:rsidRPr="00C30CF2">
        <w:rPr>
          <w:rFonts w:ascii="Arial" w:hAnsi="Arial" w:cs="Arial"/>
        </w:rPr>
        <w:t>during the construction stage the peak number of construction employees w</w:t>
      </w:r>
      <w:r w:rsidR="00C546C1" w:rsidRPr="00C30CF2">
        <w:rPr>
          <w:rFonts w:ascii="Arial" w:hAnsi="Arial" w:cs="Arial"/>
        </w:rPr>
        <w:t>ould b</w:t>
      </w:r>
      <w:r w:rsidR="00664F83" w:rsidRPr="00C30CF2">
        <w:rPr>
          <w:rFonts w:ascii="Arial" w:hAnsi="Arial" w:cs="Arial"/>
        </w:rPr>
        <w:t>e over 800 for approximately 5 months</w:t>
      </w:r>
      <w:r w:rsidR="008E53F9" w:rsidRPr="00C30CF2">
        <w:rPr>
          <w:rFonts w:ascii="Arial" w:hAnsi="Arial" w:cs="Arial"/>
        </w:rPr>
        <w:t>,</w:t>
      </w:r>
      <w:r w:rsidR="00664F83" w:rsidRPr="00C30CF2">
        <w:rPr>
          <w:rFonts w:ascii="Arial" w:hAnsi="Arial" w:cs="Arial"/>
        </w:rPr>
        <w:t xml:space="preserve"> and the lowest number w</w:t>
      </w:r>
      <w:r w:rsidR="008E53F9" w:rsidRPr="00C30CF2">
        <w:rPr>
          <w:rFonts w:ascii="Arial" w:hAnsi="Arial" w:cs="Arial"/>
        </w:rPr>
        <w:t>ould</w:t>
      </w:r>
      <w:r w:rsidR="00664F83" w:rsidRPr="00C30CF2">
        <w:rPr>
          <w:rFonts w:ascii="Arial" w:hAnsi="Arial" w:cs="Arial"/>
        </w:rPr>
        <w:t xml:space="preserve"> be between 100-200 for approximately 6 months (</w:t>
      </w:r>
      <w:r w:rsidR="00664F83" w:rsidRPr="00C30CF2">
        <w:rPr>
          <w:rFonts w:ascii="Arial" w:hAnsi="Arial" w:cs="Arial"/>
          <w:i/>
        </w:rPr>
        <w:t>QPI Global Ventures Limited et al, 2013</w:t>
      </w:r>
      <w:r w:rsidR="00664F83" w:rsidRPr="00C30CF2">
        <w:rPr>
          <w:rFonts w:ascii="Arial" w:hAnsi="Arial" w:cs="Arial"/>
        </w:rPr>
        <w:t>). Whilst this is only temporary and not all employees will come from the immediate surrounding areas, a large portion of these vacancies will be open to the local communities. Furthermore, the labour that does come from outside of the three surrounding counties will bring demand for hotel and B&amp;B accommodation, and other services, further bolstering the local economy. In addition to the construction jobs, a</w:t>
      </w:r>
      <w:r w:rsidR="00FD7C64" w:rsidRPr="00C30CF2">
        <w:rPr>
          <w:rFonts w:ascii="Arial" w:hAnsi="Arial" w:cs="Arial"/>
        </w:rPr>
        <w:t xml:space="preserve"> further 30 skilled and semi-skilled jobs were anticipated by the developers to be provided during the operational stage. This would further provide a source of permanent and well-paid work to the local community.</w:t>
      </w:r>
      <w:r w:rsidR="00EC2AFC" w:rsidRPr="00C30CF2">
        <w:rPr>
          <w:rFonts w:ascii="Arial" w:hAnsi="Arial" w:cs="Arial"/>
        </w:rPr>
        <w:t xml:space="preserve"> According to the </w:t>
      </w:r>
      <w:r w:rsidR="00EC2AFC" w:rsidRPr="00C30CF2">
        <w:rPr>
          <w:rFonts w:ascii="Arial" w:hAnsi="Arial" w:cs="Arial"/>
          <w:i/>
        </w:rPr>
        <w:t>Public Service Commission of Wisconsin</w:t>
      </w:r>
      <w:r w:rsidR="00EC2AFC" w:rsidRPr="00C30CF2">
        <w:rPr>
          <w:rFonts w:ascii="Arial" w:hAnsi="Arial" w:cs="Arial"/>
        </w:rPr>
        <w:t>, work may also come from the encouragement of future development opportunities created within the community, where the presence of the site could draw further industrial developments to the area. This seems to already be the case in Pembrokeshire where there are examples of multiple other developments that have preceded the CHP proposal, including the Valero Oil Refinery</w:t>
      </w:r>
      <w:r w:rsidR="00C06983" w:rsidRPr="00C30CF2">
        <w:rPr>
          <w:rFonts w:ascii="Arial" w:hAnsi="Arial" w:cs="Arial"/>
        </w:rPr>
        <w:t xml:space="preserve"> (began operation in 2011)</w:t>
      </w:r>
      <w:r w:rsidR="00EC2AFC" w:rsidRPr="00C30CF2">
        <w:rPr>
          <w:rFonts w:ascii="Arial" w:hAnsi="Arial" w:cs="Arial"/>
        </w:rPr>
        <w:t xml:space="preserve"> and the Pembroke Power Station</w:t>
      </w:r>
      <w:r w:rsidR="00C06983" w:rsidRPr="00C30CF2">
        <w:rPr>
          <w:rFonts w:ascii="Arial" w:hAnsi="Arial" w:cs="Arial"/>
        </w:rPr>
        <w:t xml:space="preserve"> (began full operation in 2012)</w:t>
      </w:r>
      <w:r w:rsidR="00EC2AFC" w:rsidRPr="00C30CF2">
        <w:rPr>
          <w:rFonts w:ascii="Arial" w:hAnsi="Arial" w:cs="Arial"/>
        </w:rPr>
        <w:t>.</w:t>
      </w:r>
    </w:p>
    <w:p w14:paraId="6F105B25" w14:textId="2BD9BA60" w:rsidR="00891CF3" w:rsidRPr="00C30CF2" w:rsidRDefault="00891CF3">
      <w:pPr>
        <w:rPr>
          <w:rFonts w:ascii="Arial" w:hAnsi="Arial" w:cs="Arial"/>
        </w:rPr>
      </w:pPr>
      <w:r w:rsidRPr="00C30CF2">
        <w:rPr>
          <w:rFonts w:ascii="Arial" w:hAnsi="Arial" w:cs="Arial"/>
        </w:rPr>
        <w:t xml:space="preserve">However, </w:t>
      </w:r>
      <w:r w:rsidR="000430F3" w:rsidRPr="00C30CF2">
        <w:rPr>
          <w:rFonts w:ascii="Arial" w:hAnsi="Arial" w:cs="Arial"/>
        </w:rPr>
        <w:t xml:space="preserve">whilst </w:t>
      </w:r>
      <w:r w:rsidR="00B0401E" w:rsidRPr="00C30CF2">
        <w:rPr>
          <w:rFonts w:ascii="Arial" w:hAnsi="Arial" w:cs="Arial"/>
        </w:rPr>
        <w:t>CHP plants provide</w:t>
      </w:r>
      <w:r w:rsidR="00FD7C64" w:rsidRPr="00C30CF2">
        <w:rPr>
          <w:rFonts w:ascii="Arial" w:hAnsi="Arial" w:cs="Arial"/>
        </w:rPr>
        <w:t xml:space="preserve"> economic</w:t>
      </w:r>
      <w:r w:rsidR="00B0401E" w:rsidRPr="00C30CF2">
        <w:rPr>
          <w:rFonts w:ascii="Arial" w:hAnsi="Arial" w:cs="Arial"/>
        </w:rPr>
        <w:t xml:space="preserve"> opportunities</w:t>
      </w:r>
      <w:r w:rsidR="00FD7C64" w:rsidRPr="00C30CF2">
        <w:rPr>
          <w:rFonts w:ascii="Arial" w:hAnsi="Arial" w:cs="Arial"/>
        </w:rPr>
        <w:t xml:space="preserve"> to both the developers and the community</w:t>
      </w:r>
      <w:r w:rsidR="00B0401E" w:rsidRPr="00C30CF2">
        <w:rPr>
          <w:rFonts w:ascii="Arial" w:hAnsi="Arial" w:cs="Arial"/>
        </w:rPr>
        <w:t xml:space="preserve">, </w:t>
      </w:r>
      <w:r w:rsidR="008E53F9" w:rsidRPr="00C30CF2">
        <w:rPr>
          <w:rFonts w:ascii="Arial" w:hAnsi="Arial" w:cs="Arial"/>
        </w:rPr>
        <w:t>it</w:t>
      </w:r>
      <w:r w:rsidR="00B0401E" w:rsidRPr="00C30CF2">
        <w:rPr>
          <w:rFonts w:ascii="Arial" w:hAnsi="Arial" w:cs="Arial"/>
        </w:rPr>
        <w:t xml:space="preserve"> comes with a very high initial cost of building the infrastructure, requiring investment over a long period of time</w:t>
      </w:r>
      <w:r w:rsidR="00FD7C64" w:rsidRPr="00C30CF2">
        <w:rPr>
          <w:rFonts w:ascii="Arial" w:hAnsi="Arial" w:cs="Arial"/>
        </w:rPr>
        <w:t xml:space="preserve"> and frequent maintenance</w:t>
      </w:r>
      <w:r w:rsidR="00B0401E" w:rsidRPr="00C30CF2">
        <w:rPr>
          <w:rFonts w:ascii="Arial" w:hAnsi="Arial" w:cs="Arial"/>
        </w:rPr>
        <w:t>.</w:t>
      </w:r>
      <w:r w:rsidR="00FD7C64" w:rsidRPr="00C30CF2">
        <w:rPr>
          <w:rFonts w:ascii="Arial" w:hAnsi="Arial" w:cs="Arial"/>
        </w:rPr>
        <w:t xml:space="preserve"> According to </w:t>
      </w:r>
      <w:proofErr w:type="spellStart"/>
      <w:r w:rsidR="00FD7C64" w:rsidRPr="00C30CF2">
        <w:rPr>
          <w:rFonts w:ascii="Arial" w:hAnsi="Arial" w:cs="Arial"/>
          <w:i/>
        </w:rPr>
        <w:t>Kasarbada</w:t>
      </w:r>
      <w:proofErr w:type="spellEnd"/>
      <w:r w:rsidR="00FD7C64" w:rsidRPr="00C30CF2">
        <w:rPr>
          <w:rFonts w:ascii="Arial" w:hAnsi="Arial" w:cs="Arial"/>
          <w:i/>
        </w:rPr>
        <w:t xml:space="preserve"> and Trump (2017),</w:t>
      </w:r>
      <w:r w:rsidR="00FD7C64" w:rsidRPr="00C30CF2">
        <w:rPr>
          <w:rFonts w:ascii="Arial" w:hAnsi="Arial" w:cs="Arial"/>
        </w:rPr>
        <w:t xml:space="preserve"> </w:t>
      </w:r>
      <w:r w:rsidR="00E51554" w:rsidRPr="00C30CF2">
        <w:rPr>
          <w:rFonts w:ascii="Arial" w:hAnsi="Arial" w:cs="Arial"/>
        </w:rPr>
        <w:t xml:space="preserve">this is compounded with the fact there are no guarantees that once interconnected, the CHP facility will operate indefinitely, and that challenges in the form of process upgrades, equipment replacement and service life extensions also incur economic costs. Furthermore, the Pembrokeshire Coast National Park is a big draw for visitors, and the communities within it rely on the tourist industry as a primary source of capital. As the scheme is located within the park there is a possibility that it could have a detrimental effect on the surrounding environment, and in turn </w:t>
      </w:r>
      <w:r w:rsidR="008A1C8B" w:rsidRPr="00C30CF2">
        <w:rPr>
          <w:rFonts w:ascii="Arial" w:hAnsi="Arial" w:cs="Arial"/>
        </w:rPr>
        <w:t xml:space="preserve">reduce the number of visitors to use that section </w:t>
      </w:r>
      <w:r w:rsidR="008A1C8B" w:rsidRPr="00C30CF2">
        <w:rPr>
          <w:rFonts w:ascii="Arial" w:hAnsi="Arial" w:cs="Arial"/>
        </w:rPr>
        <w:lastRenderedPageBreak/>
        <w:t xml:space="preserve">of the park. This </w:t>
      </w:r>
      <w:r w:rsidR="008E53F9" w:rsidRPr="00C30CF2">
        <w:rPr>
          <w:rFonts w:ascii="Arial" w:hAnsi="Arial" w:cs="Arial"/>
        </w:rPr>
        <w:t>would</w:t>
      </w:r>
      <w:r w:rsidR="008A1C8B" w:rsidRPr="00C30CF2">
        <w:rPr>
          <w:rFonts w:ascii="Arial" w:hAnsi="Arial" w:cs="Arial"/>
        </w:rPr>
        <w:t xml:space="preserve"> have a knock-on effect </w:t>
      </w:r>
      <w:r w:rsidR="00FE7A14" w:rsidRPr="00C30CF2">
        <w:rPr>
          <w:rFonts w:ascii="Arial" w:hAnsi="Arial" w:cs="Arial"/>
        </w:rPr>
        <w:t>for</w:t>
      </w:r>
      <w:r w:rsidR="008A1C8B" w:rsidRPr="00C30CF2">
        <w:rPr>
          <w:rFonts w:ascii="Arial" w:hAnsi="Arial" w:cs="Arial"/>
        </w:rPr>
        <w:t xml:space="preserve"> the economy </w:t>
      </w:r>
      <w:r w:rsidR="00FE7A14" w:rsidRPr="00C30CF2">
        <w:rPr>
          <w:rFonts w:ascii="Arial" w:hAnsi="Arial" w:cs="Arial"/>
        </w:rPr>
        <w:t>of</w:t>
      </w:r>
      <w:r w:rsidR="008A1C8B" w:rsidRPr="00C30CF2">
        <w:rPr>
          <w:rFonts w:ascii="Arial" w:hAnsi="Arial" w:cs="Arial"/>
        </w:rPr>
        <w:t xml:space="preserve"> the local communities surrounding the development. </w:t>
      </w:r>
      <w:r w:rsidR="00E51554" w:rsidRPr="00C30CF2">
        <w:rPr>
          <w:rFonts w:ascii="Arial" w:hAnsi="Arial" w:cs="Arial"/>
        </w:rPr>
        <w:t xml:space="preserve">   </w:t>
      </w:r>
    </w:p>
    <w:p w14:paraId="401FE414" w14:textId="77777777" w:rsidR="00AF7FDF" w:rsidRPr="00C30CF2" w:rsidRDefault="00AF7FDF" w:rsidP="00D15294">
      <w:pPr>
        <w:pStyle w:val="Heading1"/>
      </w:pPr>
      <w:bookmarkStart w:id="4" w:name="_Toc509426051"/>
      <w:r w:rsidRPr="00C30CF2">
        <w:t>Society and Culture</w:t>
      </w:r>
      <w:bookmarkEnd w:id="4"/>
    </w:p>
    <w:p w14:paraId="0835FCED" w14:textId="58371427" w:rsidR="002F7AAA" w:rsidRPr="00C30CF2" w:rsidRDefault="00E538CA" w:rsidP="002F7AAA">
      <w:pPr>
        <w:rPr>
          <w:rFonts w:ascii="Arial" w:hAnsi="Arial" w:cs="Arial"/>
        </w:rPr>
      </w:pPr>
      <w:r w:rsidRPr="00C30CF2">
        <w:rPr>
          <w:rFonts w:ascii="Arial" w:hAnsi="Arial" w:cs="Arial"/>
        </w:rPr>
        <w:t>Regardless of the jobs created by the scheme,</w:t>
      </w:r>
      <w:r w:rsidR="006A7C5C" w:rsidRPr="00C30CF2">
        <w:rPr>
          <w:rFonts w:ascii="Arial" w:hAnsi="Arial" w:cs="Arial"/>
        </w:rPr>
        <w:t xml:space="preserve"> other jobs could be damaged by the development. Being built in a rural area, agriculture </w:t>
      </w:r>
      <w:r w:rsidRPr="00C30CF2">
        <w:rPr>
          <w:rFonts w:ascii="Arial" w:hAnsi="Arial" w:cs="Arial"/>
        </w:rPr>
        <w:t>a</w:t>
      </w:r>
      <w:r w:rsidR="006A7C5C" w:rsidRPr="00C30CF2">
        <w:rPr>
          <w:rFonts w:ascii="Arial" w:hAnsi="Arial" w:cs="Arial"/>
        </w:rPr>
        <w:t xml:space="preserve"> way of living for many people in the area. According to the </w:t>
      </w:r>
      <w:r w:rsidR="006A7C5C" w:rsidRPr="00C30CF2">
        <w:rPr>
          <w:rFonts w:ascii="Arial" w:hAnsi="Arial" w:cs="Arial"/>
          <w:i/>
        </w:rPr>
        <w:t>Public Service Commission of Wisconsin</w:t>
      </w:r>
      <w:r w:rsidR="006A7C5C" w:rsidRPr="00C30CF2">
        <w:rPr>
          <w:rFonts w:ascii="Arial" w:hAnsi="Arial" w:cs="Arial"/>
        </w:rPr>
        <w:t>, the construction of the power plant on or near to the local farmlands could take them out of agricultural production, and in turn affect both their economic viability and caus</w:t>
      </w:r>
      <w:r w:rsidR="002F7AAA" w:rsidRPr="00C30CF2">
        <w:rPr>
          <w:rFonts w:ascii="Arial" w:hAnsi="Arial" w:cs="Arial"/>
        </w:rPr>
        <w:t>e</w:t>
      </w:r>
      <w:r w:rsidR="006A7C5C" w:rsidRPr="00C30CF2">
        <w:rPr>
          <w:rFonts w:ascii="Arial" w:hAnsi="Arial" w:cs="Arial"/>
        </w:rPr>
        <w:t xml:space="preserve"> the displacement of the local farm community. </w:t>
      </w:r>
      <w:r w:rsidR="000029CC" w:rsidRPr="00C30CF2">
        <w:rPr>
          <w:rFonts w:ascii="Arial" w:hAnsi="Arial" w:cs="Arial"/>
        </w:rPr>
        <w:t>Displacement</w:t>
      </w:r>
      <w:r w:rsidR="002F7AAA" w:rsidRPr="00C30CF2">
        <w:rPr>
          <w:rFonts w:ascii="Arial" w:hAnsi="Arial" w:cs="Arial"/>
        </w:rPr>
        <w:t xml:space="preserve"> of vulnerable groups may also result from </w:t>
      </w:r>
      <w:r w:rsidR="002F7AAA" w:rsidRPr="00C30CF2">
        <w:rPr>
          <w:rFonts w:ascii="Arial" w:hAnsi="Arial" w:cs="Arial"/>
        </w:rPr>
        <w:t>socio-cultural tensions between the local and foreign workfor</w:t>
      </w:r>
      <w:r w:rsidRPr="00C30CF2">
        <w:rPr>
          <w:rFonts w:ascii="Arial" w:hAnsi="Arial" w:cs="Arial"/>
        </w:rPr>
        <w:t>ce</w:t>
      </w:r>
      <w:r w:rsidR="002F7AAA" w:rsidRPr="00C30CF2">
        <w:rPr>
          <w:rFonts w:ascii="Arial" w:hAnsi="Arial" w:cs="Arial"/>
        </w:rPr>
        <w:t xml:space="preserve"> (</w:t>
      </w:r>
      <w:r w:rsidR="002F7AAA" w:rsidRPr="00C30CF2">
        <w:rPr>
          <w:rFonts w:ascii="Arial" w:hAnsi="Arial" w:cs="Arial"/>
          <w:i/>
        </w:rPr>
        <w:t>Barclays, 2015</w:t>
      </w:r>
      <w:r w:rsidR="002F7AAA" w:rsidRPr="00C30CF2">
        <w:rPr>
          <w:rFonts w:ascii="Arial" w:hAnsi="Arial" w:cs="Arial"/>
        </w:rPr>
        <w:t>).</w:t>
      </w:r>
      <w:r w:rsidR="000029CC" w:rsidRPr="00C30CF2">
        <w:rPr>
          <w:rFonts w:ascii="Arial" w:hAnsi="Arial" w:cs="Arial"/>
        </w:rPr>
        <w:t xml:space="preserve"> Animosity towards migrant workers may be felt by members of the local population which may hold a feeling of entitlement to the work provided by the new scheme.</w:t>
      </w:r>
      <w:r w:rsidR="00E540EF" w:rsidRPr="00C30CF2">
        <w:rPr>
          <w:rFonts w:ascii="Arial" w:hAnsi="Arial" w:cs="Arial"/>
        </w:rPr>
        <w:t xml:space="preserve"> This </w:t>
      </w:r>
      <w:r w:rsidR="00E35885" w:rsidRPr="00C30CF2">
        <w:rPr>
          <w:rFonts w:ascii="Arial" w:hAnsi="Arial" w:cs="Arial"/>
        </w:rPr>
        <w:t>would drive a wedge within the local community, degrading social values.</w:t>
      </w:r>
      <w:r w:rsidR="000029CC" w:rsidRPr="00C30CF2">
        <w:rPr>
          <w:rFonts w:ascii="Arial" w:hAnsi="Arial" w:cs="Arial"/>
        </w:rPr>
        <w:t xml:space="preserve"> </w:t>
      </w:r>
    </w:p>
    <w:p w14:paraId="251378FA" w14:textId="00A7DE8C" w:rsidR="00DA215F" w:rsidRPr="00C30CF2" w:rsidRDefault="00E540EF">
      <w:pPr>
        <w:rPr>
          <w:rFonts w:ascii="Arial" w:hAnsi="Arial" w:cs="Arial"/>
        </w:rPr>
      </w:pPr>
      <w:r w:rsidRPr="00C30CF2">
        <w:rPr>
          <w:rFonts w:ascii="Arial" w:hAnsi="Arial" w:cs="Arial"/>
        </w:rPr>
        <w:t>Reduced quality of living may be another social impact</w:t>
      </w:r>
      <w:r w:rsidR="00271934" w:rsidRPr="00C30CF2">
        <w:rPr>
          <w:rFonts w:ascii="Arial" w:hAnsi="Arial" w:cs="Arial"/>
        </w:rPr>
        <w:t>. For instance, the tall buildings and stacks that make up the plant could be an eyesore and block views within the national park, whilst noise and lighting effects during its construction and operation could be a disturbance to the local community. As stated before, this could be detrimental to the tourist industry of the area.</w:t>
      </w:r>
      <w:r w:rsidR="00C8416F" w:rsidRPr="00C30CF2">
        <w:rPr>
          <w:rFonts w:ascii="Arial" w:hAnsi="Arial" w:cs="Arial"/>
        </w:rPr>
        <w:t xml:space="preserve"> </w:t>
      </w:r>
      <w:r w:rsidR="00C8416F" w:rsidRPr="00C30CF2">
        <w:rPr>
          <w:rFonts w:ascii="Arial" w:hAnsi="Arial" w:cs="Arial"/>
          <w:i/>
        </w:rPr>
        <w:t>QPI Global Ventures Limited et al (2013)</w:t>
      </w:r>
      <w:r w:rsidR="00C8416F" w:rsidRPr="00C30CF2">
        <w:rPr>
          <w:rFonts w:ascii="Arial" w:hAnsi="Arial" w:cs="Arial"/>
        </w:rPr>
        <w:t xml:space="preserve"> do state that the schemes visual impact on the landscape would be mitigated against. They decided that, with consultation from the PCNPA</w:t>
      </w:r>
      <w:r w:rsidR="00271934" w:rsidRPr="00C30CF2">
        <w:rPr>
          <w:rFonts w:ascii="Arial" w:hAnsi="Arial" w:cs="Arial"/>
        </w:rPr>
        <w:t xml:space="preserve"> </w:t>
      </w:r>
      <w:r w:rsidR="00C8416F" w:rsidRPr="00C30CF2">
        <w:rPr>
          <w:rFonts w:ascii="Arial" w:hAnsi="Arial" w:cs="Arial"/>
        </w:rPr>
        <w:t xml:space="preserve">and the local community, the principal buildings would take a more homogenous and less industrial appearance, whilst the stack design would be coloured in a way that would help it blend in with normal sky conditions. Even so, </w:t>
      </w:r>
      <w:r w:rsidR="00DA215F" w:rsidRPr="00C30CF2">
        <w:rPr>
          <w:rFonts w:ascii="Arial" w:hAnsi="Arial" w:cs="Arial"/>
        </w:rPr>
        <w:t xml:space="preserve">the development will still stand out from multiple locations, including the Pembrokeshire Coast Path. Additionally, </w:t>
      </w:r>
      <w:r w:rsidR="0097366D" w:rsidRPr="00C30CF2">
        <w:rPr>
          <w:rFonts w:ascii="Arial" w:hAnsi="Arial" w:cs="Arial"/>
        </w:rPr>
        <w:t xml:space="preserve">culturally valuable sites within the National Park could be damaged, whereby the sites could be exposed to erosion </w:t>
      </w:r>
      <w:r w:rsidR="002F7AAA" w:rsidRPr="00C30CF2">
        <w:rPr>
          <w:rFonts w:ascii="Arial" w:hAnsi="Arial" w:cs="Arial"/>
        </w:rPr>
        <w:t>and made</w:t>
      </w:r>
      <w:r w:rsidR="0097366D" w:rsidRPr="00C30CF2">
        <w:rPr>
          <w:rFonts w:ascii="Arial" w:hAnsi="Arial" w:cs="Arial"/>
        </w:rPr>
        <w:t xml:space="preserve"> more accessible to vandals </w:t>
      </w:r>
      <w:r w:rsidR="00E538CA" w:rsidRPr="00C30CF2">
        <w:rPr>
          <w:rFonts w:ascii="Arial" w:hAnsi="Arial" w:cs="Arial"/>
        </w:rPr>
        <w:t>from the</w:t>
      </w:r>
      <w:r w:rsidR="0097366D" w:rsidRPr="00C30CF2">
        <w:rPr>
          <w:rFonts w:ascii="Arial" w:hAnsi="Arial" w:cs="Arial"/>
        </w:rPr>
        <w:t xml:space="preserve"> clearance of the surrounding land. In the case of South Hook, the scheme is sited within the Milford Haven Waterway Landscape of Outstanding Historic Interest, w</w:t>
      </w:r>
      <w:r w:rsidR="002F7AAA" w:rsidRPr="00C30CF2">
        <w:rPr>
          <w:rFonts w:ascii="Arial" w:hAnsi="Arial" w:cs="Arial"/>
        </w:rPr>
        <w:t>ith</w:t>
      </w:r>
      <w:r w:rsidR="0097366D" w:rsidRPr="00C30CF2">
        <w:rPr>
          <w:rFonts w:ascii="Arial" w:hAnsi="Arial" w:cs="Arial"/>
        </w:rPr>
        <w:t xml:space="preserve"> two iron age forts (South Hook Camp and South Hook Fort) located near to it. </w:t>
      </w:r>
      <w:r w:rsidR="008D4322" w:rsidRPr="00C30CF2">
        <w:rPr>
          <w:rFonts w:ascii="Arial" w:hAnsi="Arial" w:cs="Arial"/>
        </w:rPr>
        <w:t xml:space="preserve">The visual impact of the </w:t>
      </w:r>
      <w:r w:rsidR="00EC2AFC" w:rsidRPr="00C30CF2">
        <w:rPr>
          <w:rFonts w:ascii="Arial" w:hAnsi="Arial" w:cs="Arial"/>
        </w:rPr>
        <w:t>scheme could also degrade the value of these sites.</w:t>
      </w:r>
    </w:p>
    <w:p w14:paraId="238F552A" w14:textId="08132124" w:rsidR="00622236" w:rsidRPr="00C30CF2" w:rsidRDefault="00622236" w:rsidP="00D15294">
      <w:pPr>
        <w:pStyle w:val="Heading1"/>
      </w:pPr>
      <w:bookmarkStart w:id="5" w:name="_Toc509426052"/>
      <w:r w:rsidRPr="00C30CF2">
        <w:t>Conclusion</w:t>
      </w:r>
      <w:bookmarkEnd w:id="5"/>
    </w:p>
    <w:p w14:paraId="60EB0AC3" w14:textId="34E0C228" w:rsidR="0056419E" w:rsidRPr="00C30CF2" w:rsidRDefault="00B76433">
      <w:pPr>
        <w:rPr>
          <w:rFonts w:ascii="Arial" w:hAnsi="Arial" w:cs="Arial"/>
        </w:rPr>
      </w:pPr>
      <w:r w:rsidRPr="00C30CF2">
        <w:rPr>
          <w:rFonts w:ascii="Arial" w:hAnsi="Arial" w:cs="Arial"/>
        </w:rPr>
        <w:t xml:space="preserve">Overall, the construction and operation of the South Hook CHP Plant in Milford Haven had the potential to bring numerous environmental, economic, social and cultural impacts with it. These impacts would have been both beneficial and detrimental to the area. For instance, whilst many jobs would have been created to both construct and run the plant, the scheme may have had a negative effect on social cohesion within the community, where the local population would be competing for work with workers from outside the county. However, it can’t be ignored that many aspects of this form of energy make it cleaner and more economically feasible than having separate sources of power. For example, </w:t>
      </w:r>
      <w:r w:rsidR="009D3334" w:rsidRPr="00C30CF2">
        <w:rPr>
          <w:rFonts w:ascii="Arial" w:hAnsi="Arial" w:cs="Arial"/>
        </w:rPr>
        <w:t>between 1990 and 2005 CHP was estimated to have delivered 15% of greenhouse gas emission reductions in Europe (</w:t>
      </w:r>
      <w:r w:rsidR="009D3334" w:rsidRPr="00C30CF2">
        <w:rPr>
          <w:rFonts w:ascii="Arial" w:hAnsi="Arial" w:cs="Arial"/>
          <w:i/>
        </w:rPr>
        <w:t>International Energy Agency, 2008</w:t>
      </w:r>
      <w:r w:rsidR="009D3334" w:rsidRPr="00C30CF2">
        <w:rPr>
          <w:rFonts w:ascii="Arial" w:hAnsi="Arial" w:cs="Arial"/>
        </w:rPr>
        <w:t xml:space="preserve">). It must also be noted that renewables </w:t>
      </w:r>
      <w:r w:rsidR="00B8314E" w:rsidRPr="00C30CF2">
        <w:rPr>
          <w:rFonts w:ascii="Arial" w:hAnsi="Arial" w:cs="Arial"/>
        </w:rPr>
        <w:t>are not</w:t>
      </w:r>
      <w:r w:rsidR="009D3334" w:rsidRPr="00C30CF2">
        <w:rPr>
          <w:rFonts w:ascii="Arial" w:hAnsi="Arial" w:cs="Arial"/>
        </w:rPr>
        <w:t xml:space="preserve"> </w:t>
      </w:r>
      <w:r w:rsidR="00B8314E" w:rsidRPr="00C30CF2">
        <w:rPr>
          <w:rFonts w:ascii="Arial" w:hAnsi="Arial" w:cs="Arial"/>
        </w:rPr>
        <w:t xml:space="preserve">capable of </w:t>
      </w:r>
      <w:r w:rsidR="009D3334" w:rsidRPr="00C30CF2">
        <w:rPr>
          <w:rFonts w:ascii="Arial" w:hAnsi="Arial" w:cs="Arial"/>
        </w:rPr>
        <w:t>replac</w:t>
      </w:r>
      <w:r w:rsidR="00B8314E" w:rsidRPr="00C30CF2">
        <w:rPr>
          <w:rFonts w:ascii="Arial" w:hAnsi="Arial" w:cs="Arial"/>
        </w:rPr>
        <w:t>ing</w:t>
      </w:r>
      <w:r w:rsidR="009D3334" w:rsidRPr="00C30CF2">
        <w:rPr>
          <w:rFonts w:ascii="Arial" w:hAnsi="Arial" w:cs="Arial"/>
        </w:rPr>
        <w:t xml:space="preserve"> non-renewable sources at this time</w:t>
      </w:r>
      <w:r w:rsidR="00B8314E" w:rsidRPr="00C30CF2">
        <w:rPr>
          <w:rFonts w:ascii="Arial" w:hAnsi="Arial" w:cs="Arial"/>
        </w:rPr>
        <w:t>.</w:t>
      </w:r>
      <w:r w:rsidR="009D3334" w:rsidRPr="00C30CF2">
        <w:rPr>
          <w:rFonts w:ascii="Arial" w:hAnsi="Arial" w:cs="Arial"/>
        </w:rPr>
        <w:t xml:space="preserve"> Therefore, </w:t>
      </w:r>
      <w:r w:rsidR="00B8314E" w:rsidRPr="00C30CF2">
        <w:rPr>
          <w:rFonts w:ascii="Arial" w:hAnsi="Arial" w:cs="Arial"/>
        </w:rPr>
        <w:t>into the future and as its technology improves, CHP will continue to be at the forefront of a push towards cleaner and more efficient forms of energy.</w:t>
      </w:r>
    </w:p>
    <w:p w14:paraId="70B9A372" w14:textId="1CC03DA2" w:rsidR="00F955ED" w:rsidRDefault="00F955ED"/>
    <w:p w14:paraId="047D3B92" w14:textId="53630CCE" w:rsidR="00F955ED" w:rsidRDefault="00F955ED"/>
    <w:p w14:paraId="19EF2097" w14:textId="3A1C9471" w:rsidR="00F955ED" w:rsidRDefault="00F955ED" w:rsidP="00D15294">
      <w:pPr>
        <w:pStyle w:val="Heading1"/>
      </w:pPr>
      <w:bookmarkStart w:id="6" w:name="_Toc509426053"/>
      <w:r>
        <w:lastRenderedPageBreak/>
        <w:t>References</w:t>
      </w:r>
      <w:bookmarkEnd w:id="6"/>
      <w:r>
        <w:t xml:space="preserve"> </w:t>
      </w:r>
    </w:p>
    <w:p w14:paraId="3D380AC9" w14:textId="77777777" w:rsidR="00F2267E" w:rsidRPr="00F2267E" w:rsidRDefault="00F2267E" w:rsidP="00FB464A">
      <w:pPr>
        <w:pStyle w:val="ListParagraph"/>
        <w:numPr>
          <w:ilvl w:val="0"/>
          <w:numId w:val="2"/>
        </w:numPr>
        <w:spacing w:after="0" w:line="240" w:lineRule="auto"/>
        <w:rPr>
          <w:rFonts w:ascii="Arial" w:eastAsia="Times New Roman" w:hAnsi="Arial" w:cs="Arial"/>
          <w:lang w:eastAsia="en-GB"/>
        </w:rPr>
      </w:pPr>
      <w:r w:rsidRPr="00F2267E">
        <w:rPr>
          <w:rFonts w:ascii="Arial" w:eastAsia="Times New Roman" w:hAnsi="Arial" w:cs="Arial"/>
          <w:lang w:eastAsia="en-GB"/>
        </w:rPr>
        <w:t xml:space="preserve">ACEEE. Combined Heat and Power (CHP). </w:t>
      </w:r>
      <w:r w:rsidRPr="00F2267E">
        <w:rPr>
          <w:rFonts w:ascii="Arial" w:eastAsia="Times New Roman" w:hAnsi="Arial" w:cs="Arial"/>
          <w:i/>
          <w:lang w:eastAsia="en-GB"/>
        </w:rPr>
        <w:t>ACEEE</w:t>
      </w:r>
      <w:r w:rsidRPr="00F2267E">
        <w:rPr>
          <w:rFonts w:ascii="Arial" w:eastAsia="Times New Roman" w:hAnsi="Arial" w:cs="Arial"/>
          <w:lang w:eastAsia="en-GB"/>
        </w:rPr>
        <w:t xml:space="preserve">. Available at: </w:t>
      </w:r>
      <w:hyperlink r:id="rId8" w:history="1">
        <w:r w:rsidRPr="00F2267E">
          <w:rPr>
            <w:rStyle w:val="Hyperlink"/>
            <w:rFonts w:ascii="Arial" w:eastAsia="Times New Roman" w:hAnsi="Arial" w:cs="Arial"/>
            <w:lang w:eastAsia="en-GB"/>
          </w:rPr>
          <w:t>http://aceee.org/topics/combined-heat-and-power-chp</w:t>
        </w:r>
      </w:hyperlink>
      <w:r w:rsidRPr="00F2267E">
        <w:rPr>
          <w:rFonts w:ascii="Arial" w:eastAsia="Times New Roman" w:hAnsi="Arial" w:cs="Arial"/>
          <w:lang w:eastAsia="en-GB"/>
        </w:rPr>
        <w:t xml:space="preserve"> [Accessed 15 March 2018].</w:t>
      </w:r>
    </w:p>
    <w:p w14:paraId="2A028522" w14:textId="77777777" w:rsidR="00F2267E" w:rsidRPr="00F2267E" w:rsidRDefault="00F2267E" w:rsidP="00FE0CE4">
      <w:pPr>
        <w:pStyle w:val="ListParagraph"/>
        <w:numPr>
          <w:ilvl w:val="0"/>
          <w:numId w:val="2"/>
        </w:numPr>
        <w:spacing w:after="0" w:line="240" w:lineRule="auto"/>
        <w:rPr>
          <w:rFonts w:ascii="Arial" w:eastAsia="Times New Roman" w:hAnsi="Arial" w:cs="Arial"/>
          <w:lang w:eastAsia="en-GB"/>
        </w:rPr>
      </w:pPr>
      <w:r w:rsidRPr="00F2267E">
        <w:rPr>
          <w:rFonts w:ascii="Arial" w:eastAsia="Times New Roman" w:hAnsi="Arial" w:cs="Arial"/>
          <w:lang w:eastAsia="en-GB"/>
        </w:rPr>
        <w:t xml:space="preserve">Barclays. (2015). Environmental and Social Risk Briefing Power Generation. Available at: </w:t>
      </w:r>
      <w:hyperlink r:id="rId9" w:history="1">
        <w:r w:rsidRPr="00F2267E">
          <w:rPr>
            <w:rStyle w:val="Hyperlink"/>
            <w:rFonts w:ascii="Arial" w:eastAsia="Times New Roman" w:hAnsi="Arial" w:cs="Arial"/>
            <w:lang w:eastAsia="en-GB"/>
          </w:rPr>
          <w:t>https://www.home.barclays/content/dam/barclayspublic/docs/Citizenship/power-generation-guidance-note.pdf</w:t>
        </w:r>
      </w:hyperlink>
      <w:r w:rsidRPr="00F2267E">
        <w:rPr>
          <w:rFonts w:ascii="Arial" w:eastAsia="Times New Roman" w:hAnsi="Arial" w:cs="Arial"/>
          <w:lang w:eastAsia="en-GB"/>
        </w:rPr>
        <w:t xml:space="preserve"> [Accessed 09 March 2018].</w:t>
      </w:r>
    </w:p>
    <w:p w14:paraId="3DBA2119" w14:textId="77777777" w:rsidR="00F2267E" w:rsidRPr="00F2267E" w:rsidRDefault="00F2267E" w:rsidP="00FB464A">
      <w:pPr>
        <w:pStyle w:val="ListParagraph"/>
        <w:numPr>
          <w:ilvl w:val="0"/>
          <w:numId w:val="2"/>
        </w:numPr>
        <w:spacing w:after="0" w:line="240" w:lineRule="auto"/>
        <w:rPr>
          <w:rFonts w:ascii="Arial" w:eastAsia="Times New Roman" w:hAnsi="Arial" w:cs="Arial"/>
          <w:lang w:eastAsia="en-GB"/>
        </w:rPr>
      </w:pPr>
      <w:r w:rsidRPr="00F2267E">
        <w:rPr>
          <w:rFonts w:ascii="Arial" w:eastAsia="Times New Roman" w:hAnsi="Arial" w:cs="Arial"/>
          <w:lang w:eastAsia="en-GB"/>
        </w:rPr>
        <w:t xml:space="preserve">DECC. (2008). CHP -Environmental: A Detailed Guide for CHP Developers – Part 3. </w:t>
      </w:r>
      <w:r w:rsidRPr="00F2267E">
        <w:rPr>
          <w:rFonts w:ascii="Arial" w:eastAsia="Times New Roman" w:hAnsi="Arial" w:cs="Arial"/>
          <w:i/>
          <w:lang w:eastAsia="en-GB"/>
        </w:rPr>
        <w:t>Department for Energy and Climate Change</w:t>
      </w:r>
      <w:r w:rsidRPr="00F2267E">
        <w:rPr>
          <w:rFonts w:ascii="Arial" w:eastAsia="Times New Roman" w:hAnsi="Arial" w:cs="Arial"/>
          <w:lang w:eastAsia="en-GB"/>
        </w:rPr>
        <w:t xml:space="preserve">. Available at: </w:t>
      </w:r>
      <w:hyperlink r:id="rId10" w:history="1">
        <w:r w:rsidRPr="00F2267E">
          <w:rPr>
            <w:rStyle w:val="Hyperlink"/>
            <w:rFonts w:ascii="Arial" w:eastAsia="Times New Roman" w:hAnsi="Arial" w:cs="Arial"/>
            <w:lang w:eastAsia="en-GB"/>
          </w:rPr>
          <w:t>https://www.gov.uk/government/uploads/system/uploads/attachment_data/file/345173/Part_3_CHP_Environmental.pdf</w:t>
        </w:r>
      </w:hyperlink>
      <w:r w:rsidRPr="00F2267E">
        <w:rPr>
          <w:rFonts w:ascii="Arial" w:eastAsia="Times New Roman" w:hAnsi="Arial" w:cs="Arial"/>
          <w:lang w:eastAsia="en-GB"/>
        </w:rPr>
        <w:t xml:space="preserve"> [Accessed 15 March 2018].</w:t>
      </w:r>
    </w:p>
    <w:p w14:paraId="28949B51" w14:textId="77777777" w:rsidR="00F2267E" w:rsidRPr="00F2267E" w:rsidRDefault="00F2267E" w:rsidP="000E2BBF">
      <w:pPr>
        <w:pStyle w:val="ListParagraph"/>
        <w:numPr>
          <w:ilvl w:val="0"/>
          <w:numId w:val="2"/>
        </w:numPr>
        <w:spacing w:after="0" w:line="240" w:lineRule="auto"/>
        <w:rPr>
          <w:rFonts w:ascii="Arial" w:eastAsia="Times New Roman" w:hAnsi="Arial" w:cs="Arial"/>
          <w:lang w:eastAsia="en-GB"/>
        </w:rPr>
      </w:pPr>
      <w:r w:rsidRPr="00F2267E">
        <w:rPr>
          <w:rFonts w:ascii="Arial" w:eastAsia="Times New Roman" w:hAnsi="Arial" w:cs="Arial"/>
          <w:lang w:eastAsia="en-GB"/>
        </w:rPr>
        <w:t xml:space="preserve">Eriksson, O., </w:t>
      </w:r>
      <w:proofErr w:type="spellStart"/>
      <w:r w:rsidRPr="00F2267E">
        <w:rPr>
          <w:rFonts w:ascii="Arial" w:eastAsia="Times New Roman" w:hAnsi="Arial" w:cs="Arial"/>
          <w:lang w:eastAsia="en-GB"/>
        </w:rPr>
        <w:t>Finnveden</w:t>
      </w:r>
      <w:proofErr w:type="spellEnd"/>
      <w:r w:rsidRPr="00F2267E">
        <w:rPr>
          <w:rFonts w:ascii="Arial" w:eastAsia="Times New Roman" w:hAnsi="Arial" w:cs="Arial"/>
          <w:lang w:eastAsia="en-GB"/>
        </w:rPr>
        <w:t xml:space="preserve">, G., </w:t>
      </w:r>
      <w:proofErr w:type="spellStart"/>
      <w:r w:rsidRPr="00F2267E">
        <w:rPr>
          <w:rFonts w:ascii="Arial" w:eastAsia="Times New Roman" w:hAnsi="Arial" w:cs="Arial"/>
          <w:lang w:eastAsia="en-GB"/>
        </w:rPr>
        <w:t>Ekvall</w:t>
      </w:r>
      <w:proofErr w:type="spellEnd"/>
      <w:r w:rsidRPr="00F2267E">
        <w:rPr>
          <w:rFonts w:ascii="Arial" w:eastAsia="Times New Roman" w:hAnsi="Arial" w:cs="Arial"/>
          <w:lang w:eastAsia="en-GB"/>
        </w:rPr>
        <w:t xml:space="preserve">, T., Bjorklund, A. (2007). </w:t>
      </w:r>
      <w:r w:rsidRPr="00F2267E">
        <w:rPr>
          <w:rFonts w:ascii="Arial" w:hAnsi="Arial" w:cs="Arial"/>
        </w:rPr>
        <w:t>Life cycle assessment of fuels for district heating: A comparison of waste incineration, biomass- and natural gas combustion</w:t>
      </w:r>
      <w:r w:rsidRPr="00F2267E">
        <w:rPr>
          <w:rFonts w:ascii="Arial" w:hAnsi="Arial" w:cs="Arial"/>
        </w:rPr>
        <w:t xml:space="preserve">. </w:t>
      </w:r>
      <w:r w:rsidRPr="00F2267E">
        <w:rPr>
          <w:rFonts w:ascii="Arial" w:hAnsi="Arial" w:cs="Arial"/>
          <w:i/>
        </w:rPr>
        <w:t>Energy Policy.</w:t>
      </w:r>
      <w:r w:rsidRPr="00F2267E">
        <w:rPr>
          <w:rFonts w:ascii="Arial" w:hAnsi="Arial" w:cs="Arial"/>
        </w:rPr>
        <w:t xml:space="preserve"> 35 (2), 1346-1362.</w:t>
      </w:r>
    </w:p>
    <w:p w14:paraId="68174718" w14:textId="77777777" w:rsidR="00F2267E" w:rsidRPr="00F2267E" w:rsidRDefault="00F2267E" w:rsidP="0085449A">
      <w:pPr>
        <w:pStyle w:val="ListParagraph"/>
        <w:numPr>
          <w:ilvl w:val="0"/>
          <w:numId w:val="2"/>
        </w:numPr>
        <w:spacing w:after="0" w:line="240" w:lineRule="auto"/>
        <w:rPr>
          <w:rFonts w:ascii="Arial" w:eastAsia="Times New Roman" w:hAnsi="Arial" w:cs="Arial"/>
          <w:lang w:eastAsia="en-GB"/>
        </w:rPr>
      </w:pPr>
      <w:r w:rsidRPr="00F2267E">
        <w:rPr>
          <w:rFonts w:ascii="Arial" w:eastAsia="Times New Roman" w:hAnsi="Arial" w:cs="Arial"/>
          <w:lang w:eastAsia="en-GB"/>
        </w:rPr>
        <w:t xml:space="preserve">GOV.UK. (2008). Combined Heat and Power Incentives: Government Incentives for CHP Schemes. </w:t>
      </w:r>
      <w:r w:rsidRPr="00F2267E">
        <w:rPr>
          <w:rFonts w:ascii="Arial" w:eastAsia="Times New Roman" w:hAnsi="Arial" w:cs="Arial"/>
          <w:i/>
          <w:lang w:eastAsia="en-GB"/>
        </w:rPr>
        <w:t xml:space="preserve">GOV.UK. </w:t>
      </w:r>
      <w:r w:rsidRPr="00F2267E">
        <w:rPr>
          <w:rFonts w:ascii="Arial" w:eastAsia="Times New Roman" w:hAnsi="Arial" w:cs="Arial"/>
          <w:lang w:eastAsia="en-GB"/>
        </w:rPr>
        <w:t xml:space="preserve">Available at: </w:t>
      </w:r>
      <w:hyperlink r:id="rId11" w:history="1">
        <w:r w:rsidRPr="00F2267E">
          <w:rPr>
            <w:rStyle w:val="Hyperlink"/>
            <w:rFonts w:ascii="Arial" w:eastAsia="Times New Roman" w:hAnsi="Arial" w:cs="Arial"/>
            <w:lang w:eastAsia="en-GB"/>
          </w:rPr>
          <w:t>https://www.gov.uk/guidance/combined-heat-and-power-incentives</w:t>
        </w:r>
      </w:hyperlink>
      <w:r w:rsidRPr="00F2267E">
        <w:rPr>
          <w:rFonts w:ascii="Arial" w:eastAsia="Times New Roman" w:hAnsi="Arial" w:cs="Arial"/>
          <w:lang w:eastAsia="en-GB"/>
        </w:rPr>
        <w:t xml:space="preserve"> [Accessed 10 March 2018].</w:t>
      </w:r>
    </w:p>
    <w:p w14:paraId="600F474C" w14:textId="77777777" w:rsidR="00F2267E" w:rsidRPr="00F2267E" w:rsidRDefault="00F2267E" w:rsidP="00FE0CE4">
      <w:pPr>
        <w:pStyle w:val="ListParagraph"/>
        <w:numPr>
          <w:ilvl w:val="0"/>
          <w:numId w:val="2"/>
        </w:numPr>
        <w:spacing w:after="0" w:line="240" w:lineRule="auto"/>
        <w:rPr>
          <w:rFonts w:ascii="Arial" w:eastAsia="Times New Roman" w:hAnsi="Arial" w:cs="Arial"/>
          <w:lang w:eastAsia="en-GB"/>
        </w:rPr>
      </w:pPr>
      <w:r w:rsidRPr="00F2267E">
        <w:rPr>
          <w:rFonts w:ascii="Arial" w:eastAsia="Times New Roman" w:hAnsi="Arial" w:cs="Arial"/>
          <w:lang w:eastAsia="en-GB"/>
        </w:rPr>
        <w:t xml:space="preserve">Industrial and Commercial Cogeneration. Impacts of Cogeneration. Available at: </w:t>
      </w:r>
      <w:hyperlink r:id="rId12" w:history="1">
        <w:r w:rsidRPr="00F2267E">
          <w:rPr>
            <w:rStyle w:val="Hyperlink"/>
            <w:rFonts w:ascii="Arial" w:eastAsia="Times New Roman" w:hAnsi="Arial" w:cs="Arial"/>
            <w:lang w:eastAsia="en-GB"/>
          </w:rPr>
          <w:t>https://www.princeton.edu/~ota/disk3/1983/8311/831108.PDF</w:t>
        </w:r>
      </w:hyperlink>
      <w:r w:rsidRPr="00F2267E">
        <w:rPr>
          <w:rFonts w:ascii="Arial" w:eastAsia="Times New Roman" w:hAnsi="Arial" w:cs="Arial"/>
          <w:lang w:eastAsia="en-GB"/>
        </w:rPr>
        <w:t xml:space="preserve"> [Accessed 08 March 2018].</w:t>
      </w:r>
    </w:p>
    <w:p w14:paraId="452F17CF" w14:textId="77777777" w:rsidR="00F2267E" w:rsidRPr="00F2267E" w:rsidRDefault="00F2267E" w:rsidP="0085449A">
      <w:pPr>
        <w:pStyle w:val="ListParagraph"/>
        <w:numPr>
          <w:ilvl w:val="0"/>
          <w:numId w:val="2"/>
        </w:numPr>
        <w:spacing w:after="0" w:line="240" w:lineRule="auto"/>
        <w:rPr>
          <w:rFonts w:ascii="Arial" w:eastAsia="Times New Roman" w:hAnsi="Arial" w:cs="Arial"/>
          <w:lang w:eastAsia="en-GB"/>
        </w:rPr>
      </w:pPr>
      <w:r w:rsidRPr="00F2267E">
        <w:rPr>
          <w:rFonts w:ascii="Arial" w:eastAsia="Times New Roman" w:hAnsi="Arial" w:cs="Arial"/>
          <w:lang w:eastAsia="en-GB"/>
        </w:rPr>
        <w:t xml:space="preserve">International Energy Agency. (2008). </w:t>
      </w:r>
      <w:r w:rsidRPr="00F2267E">
        <w:rPr>
          <w:rFonts w:ascii="Arial" w:eastAsia="Times New Roman" w:hAnsi="Arial" w:cs="Arial"/>
          <w:lang w:eastAsia="en-GB"/>
        </w:rPr>
        <w:t>Combined Heat and Power: Evaluating the Benefits of Greater Global Investment</w:t>
      </w:r>
      <w:r w:rsidRPr="00F2267E">
        <w:rPr>
          <w:rFonts w:ascii="Arial" w:eastAsia="Times New Roman" w:hAnsi="Arial" w:cs="Arial"/>
          <w:b/>
          <w:lang w:eastAsia="en-GB"/>
        </w:rPr>
        <w:t xml:space="preserve">. </w:t>
      </w:r>
      <w:r w:rsidRPr="00F2267E">
        <w:rPr>
          <w:rFonts w:ascii="Arial" w:eastAsia="Times New Roman" w:hAnsi="Arial" w:cs="Arial"/>
          <w:i/>
          <w:lang w:eastAsia="en-GB"/>
        </w:rPr>
        <w:t xml:space="preserve">International Energy Agency. </w:t>
      </w:r>
      <w:r w:rsidRPr="00F2267E">
        <w:rPr>
          <w:rFonts w:ascii="Arial" w:eastAsia="Times New Roman" w:hAnsi="Arial" w:cs="Arial"/>
          <w:lang w:eastAsia="en-GB"/>
        </w:rPr>
        <w:t xml:space="preserve">Available at: </w:t>
      </w:r>
      <w:hyperlink r:id="rId13" w:history="1">
        <w:r w:rsidRPr="00F2267E">
          <w:rPr>
            <w:rStyle w:val="Hyperlink"/>
            <w:rFonts w:ascii="Arial" w:eastAsia="Times New Roman" w:hAnsi="Arial" w:cs="Arial"/>
            <w:lang w:eastAsia="en-GB"/>
          </w:rPr>
          <w:t>https://www.iea.org/publications/freepublications/publication/chp_report.pdf</w:t>
        </w:r>
      </w:hyperlink>
      <w:r w:rsidRPr="00F2267E">
        <w:rPr>
          <w:rFonts w:ascii="Arial" w:eastAsia="Times New Roman" w:hAnsi="Arial" w:cs="Arial"/>
          <w:lang w:eastAsia="en-GB"/>
        </w:rPr>
        <w:t xml:space="preserve"> [Accessed 11 March 2018].</w:t>
      </w:r>
    </w:p>
    <w:p w14:paraId="3AB13AF0" w14:textId="77777777" w:rsidR="00F2267E" w:rsidRPr="00F2267E" w:rsidRDefault="00F2267E" w:rsidP="004D5A37">
      <w:pPr>
        <w:pStyle w:val="ListParagraph"/>
        <w:numPr>
          <w:ilvl w:val="0"/>
          <w:numId w:val="2"/>
        </w:numPr>
        <w:spacing w:after="0" w:line="240" w:lineRule="auto"/>
        <w:rPr>
          <w:rFonts w:ascii="Arial" w:eastAsia="Times New Roman" w:hAnsi="Arial" w:cs="Arial"/>
          <w:lang w:eastAsia="en-GB"/>
        </w:rPr>
      </w:pPr>
      <w:proofErr w:type="spellStart"/>
      <w:r w:rsidRPr="00F2267E">
        <w:rPr>
          <w:rFonts w:ascii="Arial" w:eastAsia="Times New Roman" w:hAnsi="Arial" w:cs="Arial"/>
          <w:lang w:eastAsia="en-GB"/>
        </w:rPr>
        <w:t>Kasarbada</w:t>
      </w:r>
      <w:proofErr w:type="spellEnd"/>
      <w:r w:rsidRPr="00F2267E">
        <w:rPr>
          <w:rFonts w:ascii="Arial" w:eastAsia="Times New Roman" w:hAnsi="Arial" w:cs="Arial"/>
          <w:lang w:eastAsia="en-GB"/>
        </w:rPr>
        <w:t xml:space="preserve">, A., Trump, A. (2017). Evaluating CHP Projects: Benefits and Challenges. </w:t>
      </w:r>
      <w:r w:rsidRPr="00F2267E">
        <w:rPr>
          <w:rFonts w:ascii="Arial" w:eastAsia="Times New Roman" w:hAnsi="Arial" w:cs="Arial"/>
          <w:i/>
          <w:lang w:eastAsia="en-GB"/>
        </w:rPr>
        <w:t xml:space="preserve">Power Engineering. </w:t>
      </w:r>
      <w:r w:rsidRPr="00F2267E">
        <w:rPr>
          <w:rFonts w:ascii="Arial" w:eastAsia="Times New Roman" w:hAnsi="Arial" w:cs="Arial"/>
          <w:lang w:eastAsia="en-GB"/>
        </w:rPr>
        <w:t xml:space="preserve">Available at: </w:t>
      </w:r>
      <w:hyperlink r:id="rId14" w:history="1">
        <w:r w:rsidRPr="00F2267E">
          <w:rPr>
            <w:rStyle w:val="Hyperlink"/>
            <w:rFonts w:ascii="Arial" w:eastAsia="Times New Roman" w:hAnsi="Arial" w:cs="Arial"/>
            <w:lang w:eastAsia="en-GB"/>
          </w:rPr>
          <w:t>https://www.power-eng.com/articles/print/volume-121/issue-9/features/evaluating-chp-projects-benefits-and-challenges.html</w:t>
        </w:r>
      </w:hyperlink>
      <w:r w:rsidRPr="00F2267E">
        <w:rPr>
          <w:rFonts w:ascii="Arial" w:eastAsia="Times New Roman" w:hAnsi="Arial" w:cs="Arial"/>
          <w:lang w:eastAsia="en-GB"/>
        </w:rPr>
        <w:t xml:space="preserve"> [Accessed 15 March 2018].</w:t>
      </w:r>
    </w:p>
    <w:p w14:paraId="3C2EE1C1" w14:textId="77777777" w:rsidR="00F2267E" w:rsidRPr="00F2267E" w:rsidRDefault="00F2267E" w:rsidP="00FB464A">
      <w:pPr>
        <w:pStyle w:val="ListParagraph"/>
        <w:numPr>
          <w:ilvl w:val="0"/>
          <w:numId w:val="2"/>
        </w:numPr>
        <w:spacing w:after="0" w:line="240" w:lineRule="auto"/>
        <w:rPr>
          <w:rFonts w:ascii="Arial" w:eastAsia="Times New Roman" w:hAnsi="Arial" w:cs="Arial"/>
          <w:lang w:eastAsia="en-GB"/>
        </w:rPr>
      </w:pPr>
      <w:proofErr w:type="spellStart"/>
      <w:r w:rsidRPr="00F2267E">
        <w:rPr>
          <w:rFonts w:ascii="Arial" w:eastAsia="Times New Roman" w:hAnsi="Arial" w:cs="Arial"/>
          <w:lang w:eastAsia="en-GB"/>
        </w:rPr>
        <w:t>Kokitsu</w:t>
      </w:r>
      <w:proofErr w:type="spellEnd"/>
      <w:r w:rsidRPr="00F2267E">
        <w:rPr>
          <w:rFonts w:ascii="Arial" w:eastAsia="Times New Roman" w:hAnsi="Arial" w:cs="Arial"/>
          <w:lang w:eastAsia="en-GB"/>
        </w:rPr>
        <w:t xml:space="preserve">, M. (2008). Evaluating the environmental effects of CHP: when replacing grid power. </w:t>
      </w:r>
      <w:r w:rsidRPr="00F2267E">
        <w:rPr>
          <w:rFonts w:ascii="Arial" w:eastAsia="Times New Roman" w:hAnsi="Arial" w:cs="Arial"/>
          <w:i/>
          <w:lang w:eastAsia="en-GB"/>
        </w:rPr>
        <w:t xml:space="preserve">Decentralized energy. </w:t>
      </w:r>
      <w:r w:rsidRPr="00F2267E">
        <w:rPr>
          <w:rFonts w:ascii="Arial" w:eastAsia="Times New Roman" w:hAnsi="Arial" w:cs="Arial"/>
          <w:lang w:eastAsia="en-GB"/>
        </w:rPr>
        <w:t xml:space="preserve">Available at: </w:t>
      </w:r>
      <w:hyperlink r:id="rId15" w:history="1">
        <w:r w:rsidRPr="00F2267E">
          <w:rPr>
            <w:rStyle w:val="Hyperlink"/>
            <w:rFonts w:ascii="Arial" w:eastAsia="Times New Roman" w:hAnsi="Arial" w:cs="Arial"/>
            <w:lang w:eastAsia="en-GB"/>
          </w:rPr>
          <w:t>http://www.decentralized-energy.com/articles/print/volume-9/issue-5/features/evaluating-the-environmental-effects-of-chp-when-replacing-grid-power.html</w:t>
        </w:r>
      </w:hyperlink>
      <w:r w:rsidRPr="00F2267E">
        <w:rPr>
          <w:rFonts w:ascii="Arial" w:eastAsia="Times New Roman" w:hAnsi="Arial" w:cs="Arial"/>
          <w:lang w:eastAsia="en-GB"/>
        </w:rPr>
        <w:t xml:space="preserve"> [Accessed 10 March 2018].</w:t>
      </w:r>
    </w:p>
    <w:p w14:paraId="6D977769" w14:textId="77777777" w:rsidR="00F2267E" w:rsidRPr="00F2267E" w:rsidRDefault="00F2267E" w:rsidP="000E2BBF">
      <w:pPr>
        <w:pStyle w:val="ListParagraph"/>
        <w:numPr>
          <w:ilvl w:val="0"/>
          <w:numId w:val="2"/>
        </w:numPr>
        <w:spacing w:after="0" w:line="240" w:lineRule="auto"/>
        <w:rPr>
          <w:rFonts w:ascii="Arial" w:eastAsia="Times New Roman" w:hAnsi="Arial" w:cs="Arial"/>
          <w:lang w:eastAsia="en-GB"/>
        </w:rPr>
      </w:pPr>
      <w:r w:rsidRPr="00F2267E">
        <w:rPr>
          <w:rFonts w:ascii="Arial" w:eastAsia="Times New Roman" w:hAnsi="Arial" w:cs="Arial"/>
          <w:lang w:eastAsia="en-GB"/>
        </w:rPr>
        <w:t xml:space="preserve">Local Government Association. “Benefits and Potential Impacts for Combined Heat and Power.” </w:t>
      </w:r>
      <w:r w:rsidRPr="00F2267E">
        <w:rPr>
          <w:rFonts w:ascii="Arial" w:eastAsia="Times New Roman" w:hAnsi="Arial" w:cs="Arial"/>
          <w:i/>
          <w:iCs/>
          <w:lang w:eastAsia="en-GB"/>
        </w:rPr>
        <w:t xml:space="preserve">Local Government </w:t>
      </w:r>
      <w:proofErr w:type="gramStart"/>
      <w:r w:rsidRPr="00F2267E">
        <w:rPr>
          <w:rFonts w:ascii="Arial" w:eastAsia="Times New Roman" w:hAnsi="Arial" w:cs="Arial"/>
          <w:i/>
          <w:iCs/>
          <w:lang w:eastAsia="en-GB"/>
        </w:rPr>
        <w:t xml:space="preserve">Association </w:t>
      </w:r>
      <w:r w:rsidRPr="00F2267E">
        <w:rPr>
          <w:rFonts w:ascii="Arial" w:eastAsia="Times New Roman" w:hAnsi="Arial" w:cs="Arial"/>
          <w:lang w:eastAsia="en-GB"/>
        </w:rPr>
        <w:t>,</w:t>
      </w:r>
      <w:proofErr w:type="gramEnd"/>
      <w:r w:rsidRPr="00F2267E">
        <w:rPr>
          <w:rFonts w:ascii="Arial" w:eastAsia="Times New Roman" w:hAnsi="Arial" w:cs="Arial"/>
          <w:lang w:eastAsia="en-GB"/>
        </w:rPr>
        <w:t xml:space="preserve"> www.local.gov.uk/benefits-and-potential-impacts-combined-heat-and-power. </w:t>
      </w:r>
    </w:p>
    <w:p w14:paraId="66CCF03A" w14:textId="77777777" w:rsidR="00F2267E" w:rsidRPr="00F2267E" w:rsidRDefault="00F2267E" w:rsidP="004D5A37">
      <w:pPr>
        <w:pStyle w:val="ListParagraph"/>
        <w:numPr>
          <w:ilvl w:val="0"/>
          <w:numId w:val="2"/>
        </w:numPr>
        <w:spacing w:after="0" w:line="240" w:lineRule="auto"/>
        <w:rPr>
          <w:rFonts w:ascii="Arial" w:eastAsia="Times New Roman" w:hAnsi="Arial" w:cs="Arial"/>
          <w:lang w:eastAsia="en-GB"/>
        </w:rPr>
      </w:pPr>
      <w:r w:rsidRPr="00F2267E">
        <w:rPr>
          <w:rFonts w:ascii="Arial" w:eastAsia="Times New Roman" w:hAnsi="Arial" w:cs="Arial"/>
          <w:lang w:eastAsia="en-GB"/>
        </w:rPr>
        <w:t xml:space="preserve">Meyer, H. J., </w:t>
      </w:r>
      <w:proofErr w:type="spellStart"/>
      <w:r w:rsidRPr="00F2267E">
        <w:rPr>
          <w:rFonts w:ascii="Arial" w:eastAsia="Times New Roman" w:hAnsi="Arial" w:cs="Arial"/>
          <w:lang w:eastAsia="en-GB"/>
        </w:rPr>
        <w:t>Morthorst</w:t>
      </w:r>
      <w:proofErr w:type="spellEnd"/>
      <w:r w:rsidRPr="00F2267E">
        <w:rPr>
          <w:rFonts w:ascii="Arial" w:eastAsia="Times New Roman" w:hAnsi="Arial" w:cs="Arial"/>
          <w:lang w:eastAsia="en-GB"/>
        </w:rPr>
        <w:t xml:space="preserve">, P. E., Ibsen, L. S., Meyer, N. I., Nielsen, P. S., &amp; Nielsen, V. (1996). Assessment of Environmental External Effects in Power Generation. (Denmark. </w:t>
      </w:r>
      <w:proofErr w:type="spellStart"/>
      <w:r w:rsidRPr="00F2267E">
        <w:rPr>
          <w:rFonts w:ascii="Arial" w:eastAsia="Times New Roman" w:hAnsi="Arial" w:cs="Arial"/>
          <w:lang w:eastAsia="en-GB"/>
        </w:rPr>
        <w:t>Forskningscenter</w:t>
      </w:r>
      <w:proofErr w:type="spellEnd"/>
      <w:r w:rsidRPr="00F2267E">
        <w:rPr>
          <w:rFonts w:ascii="Arial" w:eastAsia="Times New Roman" w:hAnsi="Arial" w:cs="Arial"/>
          <w:lang w:eastAsia="en-GB"/>
        </w:rPr>
        <w:t xml:space="preserve"> </w:t>
      </w:r>
      <w:proofErr w:type="spellStart"/>
      <w:r w:rsidRPr="00F2267E">
        <w:rPr>
          <w:rFonts w:ascii="Arial" w:eastAsia="Times New Roman" w:hAnsi="Arial" w:cs="Arial"/>
          <w:lang w:eastAsia="en-GB"/>
        </w:rPr>
        <w:t>Risoe</w:t>
      </w:r>
      <w:proofErr w:type="spellEnd"/>
      <w:r w:rsidRPr="00F2267E">
        <w:rPr>
          <w:rFonts w:ascii="Arial" w:eastAsia="Times New Roman" w:hAnsi="Arial" w:cs="Arial"/>
          <w:lang w:eastAsia="en-GB"/>
        </w:rPr>
        <w:t xml:space="preserve">. </w:t>
      </w:r>
      <w:proofErr w:type="spellStart"/>
      <w:r w:rsidRPr="00F2267E">
        <w:rPr>
          <w:rFonts w:ascii="Arial" w:eastAsia="Times New Roman" w:hAnsi="Arial" w:cs="Arial"/>
          <w:lang w:eastAsia="en-GB"/>
        </w:rPr>
        <w:t>Risoe</w:t>
      </w:r>
      <w:proofErr w:type="spellEnd"/>
      <w:r w:rsidRPr="00F2267E">
        <w:rPr>
          <w:rFonts w:ascii="Arial" w:eastAsia="Times New Roman" w:hAnsi="Arial" w:cs="Arial"/>
          <w:lang w:eastAsia="en-GB"/>
        </w:rPr>
        <w:t>-R; No. 938(EN)).</w:t>
      </w:r>
    </w:p>
    <w:p w14:paraId="5F28CF4A" w14:textId="77777777" w:rsidR="00F2267E" w:rsidRPr="00F2267E" w:rsidRDefault="00F2267E" w:rsidP="0085449A">
      <w:pPr>
        <w:pStyle w:val="ListParagraph"/>
        <w:numPr>
          <w:ilvl w:val="0"/>
          <w:numId w:val="2"/>
        </w:numPr>
        <w:spacing w:after="0" w:line="240" w:lineRule="auto"/>
        <w:rPr>
          <w:rFonts w:ascii="Arial" w:eastAsia="Times New Roman" w:hAnsi="Arial" w:cs="Arial"/>
          <w:lang w:eastAsia="en-GB"/>
        </w:rPr>
      </w:pPr>
      <w:proofErr w:type="spellStart"/>
      <w:r w:rsidRPr="00F2267E">
        <w:rPr>
          <w:rFonts w:ascii="Arial" w:eastAsia="Times New Roman" w:hAnsi="Arial" w:cs="Arial"/>
          <w:lang w:eastAsia="en-GB"/>
        </w:rPr>
        <w:t>Odyssee</w:t>
      </w:r>
      <w:proofErr w:type="spellEnd"/>
      <w:r w:rsidRPr="00F2267E">
        <w:rPr>
          <w:rFonts w:ascii="Arial" w:eastAsia="Times New Roman" w:hAnsi="Arial" w:cs="Arial"/>
          <w:lang w:eastAsia="en-GB"/>
        </w:rPr>
        <w:t xml:space="preserve">. (2016). UK17 Combined Heat and Power (CHP). </w:t>
      </w:r>
      <w:proofErr w:type="spellStart"/>
      <w:r w:rsidRPr="00F2267E">
        <w:rPr>
          <w:rFonts w:ascii="Arial" w:eastAsia="Times New Roman" w:hAnsi="Arial" w:cs="Arial"/>
          <w:i/>
          <w:lang w:eastAsia="en-GB"/>
        </w:rPr>
        <w:t>Odyssee</w:t>
      </w:r>
      <w:proofErr w:type="spellEnd"/>
      <w:r w:rsidRPr="00F2267E">
        <w:rPr>
          <w:rFonts w:ascii="Arial" w:eastAsia="Times New Roman" w:hAnsi="Arial" w:cs="Arial"/>
          <w:i/>
          <w:lang w:eastAsia="en-GB"/>
        </w:rPr>
        <w:t>.</w:t>
      </w:r>
      <w:r w:rsidRPr="00F2267E">
        <w:rPr>
          <w:rFonts w:ascii="Arial" w:eastAsia="Times New Roman" w:hAnsi="Arial" w:cs="Arial"/>
          <w:lang w:eastAsia="en-GB"/>
        </w:rPr>
        <w:t xml:space="preserve"> Available at: </w:t>
      </w:r>
      <w:hyperlink r:id="rId16" w:history="1">
        <w:r w:rsidRPr="00F2267E">
          <w:rPr>
            <w:rStyle w:val="Hyperlink"/>
            <w:rFonts w:ascii="Arial" w:eastAsia="Times New Roman" w:hAnsi="Arial" w:cs="Arial"/>
            <w:lang w:eastAsia="en-GB"/>
          </w:rPr>
          <w:t>http://www.measures-odyssee-mure.eu/public/mure_pdf/industry/UK17.PDF</w:t>
        </w:r>
      </w:hyperlink>
      <w:r w:rsidRPr="00F2267E">
        <w:rPr>
          <w:rFonts w:ascii="Arial" w:eastAsia="Times New Roman" w:hAnsi="Arial" w:cs="Arial"/>
          <w:lang w:eastAsia="en-GB"/>
        </w:rPr>
        <w:t xml:space="preserve"> [Accessed 11 March 2018].</w:t>
      </w:r>
    </w:p>
    <w:p w14:paraId="3BA52B24" w14:textId="77777777" w:rsidR="00F2267E" w:rsidRPr="00F2267E" w:rsidRDefault="00F2267E" w:rsidP="00F2267E">
      <w:pPr>
        <w:pStyle w:val="ListParagraph"/>
        <w:numPr>
          <w:ilvl w:val="0"/>
          <w:numId w:val="2"/>
        </w:numPr>
        <w:spacing w:after="0" w:line="240" w:lineRule="auto"/>
        <w:rPr>
          <w:rFonts w:ascii="Arial" w:eastAsia="Times New Roman" w:hAnsi="Arial" w:cs="Arial"/>
          <w:lang w:eastAsia="en-GB"/>
        </w:rPr>
      </w:pPr>
      <w:proofErr w:type="spellStart"/>
      <w:r w:rsidRPr="00F2267E">
        <w:rPr>
          <w:rFonts w:ascii="Arial" w:eastAsia="Times New Roman" w:hAnsi="Arial" w:cs="Arial"/>
          <w:lang w:eastAsia="en-GB"/>
        </w:rPr>
        <w:t>Patrascu</w:t>
      </w:r>
      <w:proofErr w:type="spellEnd"/>
      <w:r w:rsidRPr="00F2267E">
        <w:rPr>
          <w:rFonts w:ascii="Arial" w:eastAsia="Times New Roman" w:hAnsi="Arial" w:cs="Arial"/>
          <w:lang w:eastAsia="en-GB"/>
        </w:rPr>
        <w:t xml:space="preserve">, R., </w:t>
      </w:r>
      <w:proofErr w:type="spellStart"/>
      <w:r w:rsidRPr="00F2267E">
        <w:rPr>
          <w:rFonts w:ascii="Arial" w:eastAsia="Times New Roman" w:hAnsi="Arial" w:cs="Arial"/>
          <w:lang w:eastAsia="en-GB"/>
        </w:rPr>
        <w:t>Minciuc</w:t>
      </w:r>
      <w:proofErr w:type="spellEnd"/>
      <w:r w:rsidRPr="00F2267E">
        <w:rPr>
          <w:rFonts w:ascii="Arial" w:eastAsia="Times New Roman" w:hAnsi="Arial" w:cs="Arial"/>
          <w:lang w:eastAsia="en-GB"/>
        </w:rPr>
        <w:t xml:space="preserve">, E., </w:t>
      </w:r>
      <w:proofErr w:type="spellStart"/>
      <w:r w:rsidRPr="00F2267E">
        <w:rPr>
          <w:rFonts w:ascii="Arial" w:eastAsia="Times New Roman" w:hAnsi="Arial" w:cs="Arial"/>
          <w:lang w:eastAsia="en-GB"/>
        </w:rPr>
        <w:t>Diaconescu</w:t>
      </w:r>
      <w:proofErr w:type="spellEnd"/>
      <w:r w:rsidRPr="00F2267E">
        <w:rPr>
          <w:rFonts w:ascii="Arial" w:eastAsia="Times New Roman" w:hAnsi="Arial" w:cs="Arial"/>
          <w:lang w:eastAsia="en-GB"/>
        </w:rPr>
        <w:t xml:space="preserve">, I. (2011). Evaluation of the Environmental impact of a Cogeneration Plant for an Urban Area. Available at: </w:t>
      </w:r>
      <w:hyperlink r:id="rId17" w:history="1">
        <w:r w:rsidRPr="00F2267E">
          <w:rPr>
            <w:rStyle w:val="Hyperlink"/>
            <w:rFonts w:ascii="Arial" w:eastAsia="Times New Roman" w:hAnsi="Arial" w:cs="Arial"/>
            <w:lang w:eastAsia="en-GB"/>
          </w:rPr>
          <w:t>https://www.researchgate.net/publication/309395369_Evaluation_of_the_environmental_impact_of_a_cogeneration_plant_for_an_urban_area</w:t>
        </w:r>
      </w:hyperlink>
      <w:r w:rsidRPr="00F2267E">
        <w:rPr>
          <w:rFonts w:ascii="Arial" w:eastAsia="Times New Roman" w:hAnsi="Arial" w:cs="Arial"/>
          <w:lang w:eastAsia="en-GB"/>
        </w:rPr>
        <w:t xml:space="preserve"> [Accessed 10 March 2018].</w:t>
      </w:r>
    </w:p>
    <w:p w14:paraId="4A74D513" w14:textId="77777777" w:rsidR="00F2267E" w:rsidRPr="00F2267E" w:rsidRDefault="00F2267E" w:rsidP="00AE5135">
      <w:pPr>
        <w:pStyle w:val="ListParagraph"/>
        <w:numPr>
          <w:ilvl w:val="0"/>
          <w:numId w:val="2"/>
        </w:numPr>
        <w:spacing w:after="0" w:line="240" w:lineRule="auto"/>
        <w:rPr>
          <w:rFonts w:ascii="Arial" w:eastAsia="Times New Roman" w:hAnsi="Arial" w:cs="Arial"/>
          <w:i/>
          <w:lang w:eastAsia="en-GB"/>
        </w:rPr>
      </w:pPr>
      <w:r w:rsidRPr="00F2267E">
        <w:rPr>
          <w:rFonts w:ascii="Arial" w:eastAsia="Times New Roman" w:hAnsi="Arial" w:cs="Arial"/>
          <w:lang w:eastAsia="en-GB"/>
        </w:rPr>
        <w:t xml:space="preserve">Public Service Commission of Wisconsin. Environmental Impacts of Power Plants. </w:t>
      </w:r>
      <w:r w:rsidRPr="00F2267E">
        <w:rPr>
          <w:rFonts w:ascii="Arial" w:eastAsia="Times New Roman" w:hAnsi="Arial" w:cs="Arial"/>
          <w:i/>
          <w:lang w:eastAsia="en-GB"/>
        </w:rPr>
        <w:t>Public Service Commission of Wisconsin.</w:t>
      </w:r>
      <w:r w:rsidRPr="00F2267E">
        <w:rPr>
          <w:rFonts w:ascii="Arial" w:eastAsia="Times New Roman" w:hAnsi="Arial" w:cs="Arial"/>
          <w:lang w:eastAsia="en-GB"/>
        </w:rPr>
        <w:t xml:space="preserve"> Available at: </w:t>
      </w:r>
      <w:hyperlink r:id="rId18" w:history="1">
        <w:r w:rsidRPr="00F2267E">
          <w:rPr>
            <w:rStyle w:val="Hyperlink"/>
            <w:rFonts w:ascii="Arial" w:eastAsia="Times New Roman" w:hAnsi="Arial" w:cs="Arial"/>
            <w:lang w:eastAsia="en-GB"/>
          </w:rPr>
          <w:t>https://psc.wi.gov/Documents/Enviromental%20Impacts%20of%20PP.pdf</w:t>
        </w:r>
      </w:hyperlink>
      <w:r w:rsidRPr="00F2267E">
        <w:rPr>
          <w:rFonts w:ascii="Arial" w:eastAsia="Times New Roman" w:hAnsi="Arial" w:cs="Arial"/>
          <w:lang w:eastAsia="en-GB"/>
        </w:rPr>
        <w:t xml:space="preserve"> [Accessed 12 March 2018].</w:t>
      </w:r>
    </w:p>
    <w:p w14:paraId="7F1F214D" w14:textId="77777777" w:rsidR="00F2267E" w:rsidRPr="00F2267E" w:rsidRDefault="00F2267E" w:rsidP="000E2BBF">
      <w:pPr>
        <w:pStyle w:val="ListParagraph"/>
        <w:numPr>
          <w:ilvl w:val="0"/>
          <w:numId w:val="2"/>
        </w:numPr>
        <w:rPr>
          <w:rStyle w:val="selectable"/>
          <w:rFonts w:ascii="Arial" w:hAnsi="Arial" w:cs="Arial"/>
        </w:rPr>
      </w:pPr>
      <w:r w:rsidRPr="00F2267E">
        <w:rPr>
          <w:rStyle w:val="selectable"/>
          <w:rFonts w:ascii="Arial" w:hAnsi="Arial" w:cs="Arial"/>
        </w:rPr>
        <w:t xml:space="preserve">QPI Global Ventures Limited, ExxonMobil Power Limited and Total Gas and Power Business Services </w:t>
      </w:r>
      <w:proofErr w:type="gramStart"/>
      <w:r w:rsidRPr="00F2267E">
        <w:rPr>
          <w:rStyle w:val="selectable"/>
          <w:rFonts w:ascii="Arial" w:hAnsi="Arial" w:cs="Arial"/>
        </w:rPr>
        <w:t>S.A.S .</w:t>
      </w:r>
      <w:proofErr w:type="gramEnd"/>
      <w:r w:rsidRPr="00F2267E">
        <w:rPr>
          <w:rStyle w:val="selectable"/>
          <w:rFonts w:ascii="Arial" w:hAnsi="Arial" w:cs="Arial"/>
        </w:rPr>
        <w:t xml:space="preserve"> (2012). </w:t>
      </w:r>
      <w:r w:rsidRPr="00F2267E">
        <w:rPr>
          <w:rStyle w:val="selectable"/>
          <w:rFonts w:ascii="Arial" w:hAnsi="Arial" w:cs="Arial"/>
          <w:i/>
          <w:iCs/>
        </w:rPr>
        <w:t>South Hook CHP Plant Environmental Statement</w:t>
      </w:r>
      <w:r w:rsidRPr="00F2267E">
        <w:rPr>
          <w:rStyle w:val="selectable"/>
          <w:rFonts w:ascii="Arial" w:hAnsi="Arial" w:cs="Arial"/>
        </w:rPr>
        <w:t>. Available at: https://infrastructure.planninginspectorate.gov.uk/projects/wales/south-hook-combined-heat-power-station/?ipcsection=docs [Accessed 1 Jan. 2018].</w:t>
      </w:r>
    </w:p>
    <w:p w14:paraId="684D7A49" w14:textId="77777777" w:rsidR="00F2267E" w:rsidRPr="00F2267E" w:rsidRDefault="00F2267E" w:rsidP="009C3093">
      <w:pPr>
        <w:pStyle w:val="ListParagraph"/>
        <w:numPr>
          <w:ilvl w:val="0"/>
          <w:numId w:val="2"/>
        </w:numPr>
        <w:spacing w:after="0" w:line="240" w:lineRule="auto"/>
        <w:rPr>
          <w:rFonts w:ascii="Arial" w:eastAsia="Times New Roman" w:hAnsi="Arial" w:cs="Arial"/>
          <w:i/>
          <w:lang w:eastAsia="en-GB"/>
        </w:rPr>
      </w:pPr>
      <w:r w:rsidRPr="00F2267E">
        <w:rPr>
          <w:rFonts w:ascii="Arial" w:eastAsia="Times New Roman" w:hAnsi="Arial" w:cs="Arial"/>
          <w:lang w:eastAsia="en-GB"/>
        </w:rPr>
        <w:lastRenderedPageBreak/>
        <w:t xml:space="preserve">RWE. Pembroke Power Station. </w:t>
      </w:r>
      <w:r w:rsidRPr="00F2267E">
        <w:rPr>
          <w:rFonts w:ascii="Arial" w:eastAsia="Times New Roman" w:hAnsi="Arial" w:cs="Arial"/>
          <w:i/>
          <w:lang w:eastAsia="en-GB"/>
        </w:rPr>
        <w:t xml:space="preserve">RWE. </w:t>
      </w:r>
      <w:r w:rsidRPr="00F2267E">
        <w:rPr>
          <w:rFonts w:ascii="Arial" w:eastAsia="Times New Roman" w:hAnsi="Arial" w:cs="Arial"/>
          <w:lang w:eastAsia="en-GB"/>
        </w:rPr>
        <w:t xml:space="preserve">Available at: </w:t>
      </w:r>
      <w:hyperlink r:id="rId19" w:history="1">
        <w:r w:rsidRPr="00F2267E">
          <w:rPr>
            <w:rStyle w:val="Hyperlink"/>
            <w:rFonts w:ascii="Arial" w:eastAsia="Times New Roman" w:hAnsi="Arial" w:cs="Arial"/>
            <w:lang w:eastAsia="en-GB"/>
          </w:rPr>
          <w:t>http://www.rwe.com/web/cms/en/1772654/rwe-generation-se/fuels/location-overview/uk/pembroke-power-station/</w:t>
        </w:r>
      </w:hyperlink>
      <w:r w:rsidRPr="00F2267E">
        <w:rPr>
          <w:rFonts w:ascii="Arial" w:eastAsia="Times New Roman" w:hAnsi="Arial" w:cs="Arial"/>
          <w:lang w:eastAsia="en-GB"/>
        </w:rPr>
        <w:t xml:space="preserve"> [Accessed 14 March 2018].</w:t>
      </w:r>
    </w:p>
    <w:p w14:paraId="7F593156" w14:textId="77777777" w:rsidR="00F2267E" w:rsidRPr="00F2267E" w:rsidRDefault="00F2267E" w:rsidP="00616550">
      <w:pPr>
        <w:pStyle w:val="ListParagraph"/>
        <w:numPr>
          <w:ilvl w:val="0"/>
          <w:numId w:val="2"/>
        </w:numPr>
        <w:spacing w:after="0" w:line="240" w:lineRule="auto"/>
        <w:rPr>
          <w:rFonts w:ascii="Arial" w:eastAsia="Times New Roman" w:hAnsi="Arial" w:cs="Arial"/>
          <w:lang w:eastAsia="en-GB"/>
        </w:rPr>
      </w:pPr>
      <w:proofErr w:type="spellStart"/>
      <w:r w:rsidRPr="00F2267E">
        <w:rPr>
          <w:rFonts w:ascii="Arial" w:eastAsia="Times New Roman" w:hAnsi="Arial" w:cs="Arial"/>
          <w:lang w:eastAsia="en-GB"/>
        </w:rPr>
        <w:t>Streckiene</w:t>
      </w:r>
      <w:proofErr w:type="spellEnd"/>
      <w:r w:rsidRPr="00F2267E">
        <w:rPr>
          <w:rFonts w:ascii="Arial" w:eastAsia="Times New Roman" w:hAnsi="Arial" w:cs="Arial"/>
          <w:lang w:eastAsia="en-GB"/>
        </w:rPr>
        <w:t xml:space="preserve">, G., </w:t>
      </w:r>
      <w:proofErr w:type="spellStart"/>
      <w:r w:rsidRPr="00F2267E">
        <w:rPr>
          <w:rFonts w:ascii="Arial" w:eastAsia="Times New Roman" w:hAnsi="Arial" w:cs="Arial"/>
          <w:lang w:eastAsia="en-GB"/>
        </w:rPr>
        <w:t>Martinaitis</w:t>
      </w:r>
      <w:proofErr w:type="spellEnd"/>
      <w:r w:rsidRPr="00F2267E">
        <w:rPr>
          <w:rFonts w:ascii="Arial" w:eastAsia="Times New Roman" w:hAnsi="Arial" w:cs="Arial"/>
          <w:lang w:eastAsia="en-GB"/>
        </w:rPr>
        <w:t xml:space="preserve">, V., Andersen, A., Katz, J. (2009). Feasibility of CHP-plants with thermal stores in the German spot market. </w:t>
      </w:r>
      <w:r w:rsidRPr="00F2267E">
        <w:rPr>
          <w:rFonts w:ascii="Arial" w:eastAsia="Times New Roman" w:hAnsi="Arial" w:cs="Arial"/>
          <w:i/>
          <w:lang w:eastAsia="en-GB"/>
        </w:rPr>
        <w:t xml:space="preserve">Applied Energy. </w:t>
      </w:r>
      <w:r w:rsidRPr="00F2267E">
        <w:rPr>
          <w:rFonts w:ascii="Arial" w:eastAsia="Times New Roman" w:hAnsi="Arial" w:cs="Arial"/>
          <w:lang w:eastAsia="en-GB"/>
        </w:rPr>
        <w:t>86 (11), 2308-2316.</w:t>
      </w:r>
    </w:p>
    <w:p w14:paraId="1BC6A2E3" w14:textId="77777777" w:rsidR="00F2267E" w:rsidRPr="00F2267E" w:rsidRDefault="00F2267E" w:rsidP="00FE0CE4">
      <w:pPr>
        <w:pStyle w:val="ListParagraph"/>
        <w:numPr>
          <w:ilvl w:val="0"/>
          <w:numId w:val="2"/>
        </w:numPr>
        <w:spacing w:after="0" w:line="240" w:lineRule="auto"/>
        <w:rPr>
          <w:rFonts w:ascii="Arial" w:eastAsia="Times New Roman" w:hAnsi="Arial" w:cs="Arial"/>
          <w:lang w:eastAsia="en-GB"/>
        </w:rPr>
      </w:pPr>
      <w:r w:rsidRPr="00F2267E">
        <w:rPr>
          <w:rFonts w:ascii="Arial" w:eastAsia="Times New Roman" w:hAnsi="Arial" w:cs="Arial"/>
          <w:lang w:eastAsia="en-GB"/>
        </w:rPr>
        <w:t xml:space="preserve">U.S. Energy Information Administration (2017). Natural Gas Explained: Natural Gas and the Environment. </w:t>
      </w:r>
      <w:r w:rsidRPr="00F2267E">
        <w:rPr>
          <w:rFonts w:ascii="Arial" w:eastAsia="Times New Roman" w:hAnsi="Arial" w:cs="Arial"/>
          <w:i/>
          <w:lang w:eastAsia="en-GB"/>
        </w:rPr>
        <w:t xml:space="preserve">EIA. </w:t>
      </w:r>
      <w:r w:rsidRPr="00F2267E">
        <w:rPr>
          <w:rFonts w:ascii="Arial" w:eastAsia="Times New Roman" w:hAnsi="Arial" w:cs="Arial"/>
          <w:lang w:eastAsia="en-GB"/>
        </w:rPr>
        <w:t xml:space="preserve">Available at: </w:t>
      </w:r>
      <w:hyperlink r:id="rId20" w:history="1">
        <w:r w:rsidRPr="00F2267E">
          <w:rPr>
            <w:rStyle w:val="Hyperlink"/>
            <w:rFonts w:ascii="Arial" w:eastAsia="Times New Roman" w:hAnsi="Arial" w:cs="Arial"/>
            <w:lang w:eastAsia="en-GB"/>
          </w:rPr>
          <w:t>https://www.eia.gov/energyexplained/index.cfm?page=natural_gas_environment</w:t>
        </w:r>
      </w:hyperlink>
      <w:r w:rsidRPr="00F2267E">
        <w:rPr>
          <w:rFonts w:ascii="Arial" w:eastAsia="Times New Roman" w:hAnsi="Arial" w:cs="Arial"/>
          <w:lang w:eastAsia="en-GB"/>
        </w:rPr>
        <w:t xml:space="preserve"> [Accessed 08 March 2018].</w:t>
      </w:r>
    </w:p>
    <w:p w14:paraId="2E638EA5" w14:textId="77777777" w:rsidR="00F2267E" w:rsidRPr="00F2267E" w:rsidRDefault="00F2267E" w:rsidP="00FE0CE4">
      <w:pPr>
        <w:pStyle w:val="ListParagraph"/>
        <w:numPr>
          <w:ilvl w:val="0"/>
          <w:numId w:val="2"/>
        </w:numPr>
        <w:spacing w:after="0" w:line="240" w:lineRule="auto"/>
        <w:rPr>
          <w:rFonts w:ascii="Arial" w:eastAsia="Times New Roman" w:hAnsi="Arial" w:cs="Arial"/>
          <w:lang w:eastAsia="en-GB"/>
        </w:rPr>
      </w:pPr>
      <w:r w:rsidRPr="00F2267E">
        <w:rPr>
          <w:rFonts w:ascii="Arial" w:eastAsia="Times New Roman" w:hAnsi="Arial" w:cs="Arial"/>
          <w:lang w:eastAsia="en-GB"/>
        </w:rPr>
        <w:t xml:space="preserve">Union of concerned Scientists. Environmental Impacts of Natural Gas. </w:t>
      </w:r>
      <w:r w:rsidRPr="00F2267E">
        <w:rPr>
          <w:rFonts w:ascii="Arial" w:eastAsia="Times New Roman" w:hAnsi="Arial" w:cs="Arial"/>
          <w:i/>
          <w:lang w:eastAsia="en-GB"/>
        </w:rPr>
        <w:t xml:space="preserve">Union of Concerned Scientists. </w:t>
      </w:r>
      <w:r w:rsidRPr="00F2267E">
        <w:rPr>
          <w:rFonts w:ascii="Arial" w:eastAsia="Times New Roman" w:hAnsi="Arial" w:cs="Arial"/>
          <w:lang w:eastAsia="en-GB"/>
        </w:rPr>
        <w:t xml:space="preserve">Available at: </w:t>
      </w:r>
      <w:hyperlink r:id="rId21" w:history="1">
        <w:r w:rsidRPr="00F2267E">
          <w:rPr>
            <w:rStyle w:val="Hyperlink"/>
            <w:rFonts w:ascii="Arial" w:eastAsia="Times New Roman" w:hAnsi="Arial" w:cs="Arial"/>
            <w:lang w:eastAsia="en-GB"/>
          </w:rPr>
          <w:t>https://www.ucsusa.org/clean-energy/coal-and-other-fossil-fuels/environmental-impacts-of-natural-gas#.WrKzNpcuDIU</w:t>
        </w:r>
      </w:hyperlink>
      <w:r w:rsidRPr="00F2267E">
        <w:rPr>
          <w:rFonts w:ascii="Arial" w:eastAsia="Times New Roman" w:hAnsi="Arial" w:cs="Arial"/>
          <w:lang w:eastAsia="en-GB"/>
        </w:rPr>
        <w:t xml:space="preserve"> [Accessed 10 March 2018].</w:t>
      </w:r>
    </w:p>
    <w:p w14:paraId="3C6421EA" w14:textId="77777777" w:rsidR="00F2267E" w:rsidRPr="00F2267E" w:rsidRDefault="00F2267E" w:rsidP="009C3093">
      <w:pPr>
        <w:pStyle w:val="ListParagraph"/>
        <w:numPr>
          <w:ilvl w:val="0"/>
          <w:numId w:val="2"/>
        </w:numPr>
        <w:spacing w:after="0" w:line="240" w:lineRule="auto"/>
        <w:rPr>
          <w:rFonts w:ascii="Arial" w:eastAsia="Times New Roman" w:hAnsi="Arial" w:cs="Arial"/>
          <w:i/>
          <w:lang w:eastAsia="en-GB"/>
        </w:rPr>
      </w:pPr>
      <w:r w:rsidRPr="00F2267E">
        <w:rPr>
          <w:rFonts w:ascii="Arial" w:eastAsia="Times New Roman" w:hAnsi="Arial" w:cs="Arial"/>
          <w:lang w:eastAsia="en-GB"/>
        </w:rPr>
        <w:t xml:space="preserve">Valero. Pembroke Refinery. </w:t>
      </w:r>
      <w:r w:rsidRPr="00F2267E">
        <w:rPr>
          <w:rFonts w:ascii="Arial" w:eastAsia="Times New Roman" w:hAnsi="Arial" w:cs="Arial"/>
          <w:i/>
          <w:lang w:eastAsia="en-GB"/>
        </w:rPr>
        <w:t xml:space="preserve">Valero. </w:t>
      </w:r>
      <w:r w:rsidRPr="00F2267E">
        <w:rPr>
          <w:rFonts w:ascii="Arial" w:eastAsia="Times New Roman" w:hAnsi="Arial" w:cs="Arial"/>
          <w:lang w:eastAsia="en-GB"/>
        </w:rPr>
        <w:t xml:space="preserve">Available at: </w:t>
      </w:r>
      <w:hyperlink r:id="rId22" w:history="1">
        <w:r w:rsidRPr="00F2267E">
          <w:rPr>
            <w:rStyle w:val="Hyperlink"/>
            <w:rFonts w:ascii="Arial" w:eastAsia="Times New Roman" w:hAnsi="Arial" w:cs="Arial"/>
            <w:lang w:eastAsia="en-GB"/>
          </w:rPr>
          <w:t>https://www.valero.com/en-us/Pages/Pembroke.aspx</w:t>
        </w:r>
      </w:hyperlink>
      <w:r w:rsidRPr="00F2267E">
        <w:rPr>
          <w:rFonts w:ascii="Arial" w:eastAsia="Times New Roman" w:hAnsi="Arial" w:cs="Arial"/>
          <w:lang w:eastAsia="en-GB"/>
        </w:rPr>
        <w:t xml:space="preserve"> [Accessed 14 March 2018].</w:t>
      </w:r>
    </w:p>
    <w:p w14:paraId="6875DCE8" w14:textId="77777777" w:rsidR="00F2267E" w:rsidRPr="00F2267E" w:rsidRDefault="00F2267E" w:rsidP="00FB464A">
      <w:pPr>
        <w:pStyle w:val="ListParagraph"/>
        <w:numPr>
          <w:ilvl w:val="0"/>
          <w:numId w:val="2"/>
        </w:numPr>
        <w:spacing w:after="0" w:line="240" w:lineRule="auto"/>
        <w:rPr>
          <w:rFonts w:ascii="Arial" w:eastAsia="Times New Roman" w:hAnsi="Arial" w:cs="Arial"/>
          <w:lang w:eastAsia="en-GB"/>
        </w:rPr>
      </w:pPr>
      <w:r w:rsidRPr="00F2267E">
        <w:rPr>
          <w:rFonts w:ascii="Arial" w:eastAsia="Times New Roman" w:hAnsi="Arial" w:cs="Arial"/>
          <w:lang w:eastAsia="en-GB"/>
        </w:rPr>
        <w:t xml:space="preserve">Welch, M. (2016). </w:t>
      </w:r>
      <w:r w:rsidRPr="00F2267E">
        <w:rPr>
          <w:rFonts w:ascii="Arial" w:eastAsia="Times New Roman" w:hAnsi="Arial" w:cs="Arial"/>
          <w:lang w:eastAsia="en-GB"/>
        </w:rPr>
        <w:t>CHP: Maximizing Energy Efficiency, Minimizing Environmental Impact and</w:t>
      </w:r>
      <w:r w:rsidRPr="00F2267E">
        <w:rPr>
          <w:rFonts w:ascii="Arial" w:eastAsia="Times New Roman" w:hAnsi="Arial" w:cs="Arial"/>
          <w:lang w:eastAsia="en-GB"/>
        </w:rPr>
        <w:t xml:space="preserve"> </w:t>
      </w:r>
      <w:r w:rsidRPr="00F2267E">
        <w:rPr>
          <w:rFonts w:ascii="Arial" w:eastAsia="Times New Roman" w:hAnsi="Arial" w:cs="Arial"/>
          <w:lang w:eastAsia="en-GB"/>
        </w:rPr>
        <w:t>Reducing Operational Costs</w:t>
      </w:r>
      <w:r w:rsidRPr="00F2267E">
        <w:rPr>
          <w:rFonts w:ascii="Arial" w:eastAsia="Times New Roman" w:hAnsi="Arial" w:cs="Arial"/>
          <w:lang w:eastAsia="en-GB"/>
        </w:rPr>
        <w:t xml:space="preserve">. Available at: </w:t>
      </w:r>
      <w:hyperlink r:id="rId23" w:history="1">
        <w:r w:rsidRPr="00F2267E">
          <w:rPr>
            <w:rStyle w:val="Hyperlink"/>
            <w:rFonts w:ascii="Arial" w:eastAsia="Times New Roman" w:hAnsi="Arial" w:cs="Arial"/>
            <w:lang w:eastAsia="en-GB"/>
          </w:rPr>
          <w:t>https://www.energy.siemens.com/hq/pool/hq/energy-topics/technical-papers/combined-heat-and-power-plants/technical-paper_pgi_2016_siemens-energy-inc_dalia-el-tawy.pdf</w:t>
        </w:r>
      </w:hyperlink>
      <w:r w:rsidRPr="00F2267E">
        <w:rPr>
          <w:rFonts w:ascii="Arial" w:eastAsia="Times New Roman" w:hAnsi="Arial" w:cs="Arial"/>
          <w:lang w:eastAsia="en-GB"/>
        </w:rPr>
        <w:t xml:space="preserve"> [Accessed 10 March 2018].</w:t>
      </w:r>
    </w:p>
    <w:p w14:paraId="0CA89464" w14:textId="77777777" w:rsidR="00F2267E" w:rsidRPr="00F2267E" w:rsidRDefault="00F2267E" w:rsidP="0085449A">
      <w:pPr>
        <w:pStyle w:val="ListParagraph"/>
        <w:numPr>
          <w:ilvl w:val="0"/>
          <w:numId w:val="2"/>
        </w:numPr>
        <w:spacing w:after="0" w:line="240" w:lineRule="auto"/>
        <w:rPr>
          <w:rFonts w:ascii="Arial" w:eastAsia="Times New Roman" w:hAnsi="Arial" w:cs="Arial"/>
          <w:lang w:eastAsia="en-GB"/>
        </w:rPr>
      </w:pPr>
      <w:r w:rsidRPr="00F2267E">
        <w:rPr>
          <w:rFonts w:ascii="Arial" w:eastAsia="Times New Roman" w:hAnsi="Arial" w:cs="Arial"/>
          <w:lang w:eastAsia="en-GB"/>
        </w:rPr>
        <w:t xml:space="preserve">Whiting, A., </w:t>
      </w:r>
      <w:proofErr w:type="spellStart"/>
      <w:r w:rsidRPr="00F2267E">
        <w:rPr>
          <w:rFonts w:ascii="Arial" w:eastAsia="Times New Roman" w:hAnsi="Arial" w:cs="Arial"/>
          <w:lang w:eastAsia="en-GB"/>
        </w:rPr>
        <w:t>Azapagic</w:t>
      </w:r>
      <w:proofErr w:type="spellEnd"/>
      <w:r w:rsidRPr="00F2267E">
        <w:rPr>
          <w:rFonts w:ascii="Arial" w:eastAsia="Times New Roman" w:hAnsi="Arial" w:cs="Arial"/>
          <w:lang w:eastAsia="en-GB"/>
        </w:rPr>
        <w:t xml:space="preserve">, A. (2014). Life cycle environmental impacts of generating electricity and heat from biogas produced by anaerobic digestion. </w:t>
      </w:r>
      <w:r w:rsidRPr="00F2267E">
        <w:rPr>
          <w:rFonts w:ascii="Arial" w:eastAsia="Times New Roman" w:hAnsi="Arial" w:cs="Arial"/>
          <w:i/>
          <w:lang w:eastAsia="en-GB"/>
        </w:rPr>
        <w:t xml:space="preserve">Energy. </w:t>
      </w:r>
      <w:r w:rsidRPr="00F2267E">
        <w:rPr>
          <w:rFonts w:ascii="Arial" w:eastAsia="Times New Roman" w:hAnsi="Arial" w:cs="Arial"/>
          <w:lang w:eastAsia="en-GB"/>
        </w:rPr>
        <w:t>70 (1), 181-193.</w:t>
      </w:r>
    </w:p>
    <w:p w14:paraId="2AFC47A3" w14:textId="77777777" w:rsidR="00F2267E" w:rsidRPr="00F2267E" w:rsidRDefault="00F2267E" w:rsidP="00F2267E">
      <w:pPr>
        <w:spacing w:after="0" w:line="240" w:lineRule="auto"/>
        <w:rPr>
          <w:rFonts w:ascii="Arial" w:eastAsia="Times New Roman" w:hAnsi="Arial" w:cs="Arial"/>
          <w:sz w:val="16"/>
          <w:szCs w:val="16"/>
          <w:lang w:eastAsia="en-GB"/>
        </w:rPr>
      </w:pPr>
    </w:p>
    <w:p w14:paraId="757777E8" w14:textId="77777777" w:rsidR="00F955ED" w:rsidRPr="00F955ED" w:rsidRDefault="00F955ED"/>
    <w:sectPr w:rsidR="00F955ED" w:rsidRPr="00F955ED" w:rsidSect="005C503E">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3A67CA"/>
    <w:multiLevelType w:val="hybridMultilevel"/>
    <w:tmpl w:val="148A57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297134D"/>
    <w:multiLevelType w:val="hybridMultilevel"/>
    <w:tmpl w:val="48AAEE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2236"/>
    <w:rsid w:val="0000218C"/>
    <w:rsid w:val="000029CC"/>
    <w:rsid w:val="00007687"/>
    <w:rsid w:val="00023EDF"/>
    <w:rsid w:val="000430F3"/>
    <w:rsid w:val="000C4961"/>
    <w:rsid w:val="000D6B26"/>
    <w:rsid w:val="000E2BBF"/>
    <w:rsid w:val="001308B9"/>
    <w:rsid w:val="001468A0"/>
    <w:rsid w:val="00166FAB"/>
    <w:rsid w:val="001971AC"/>
    <w:rsid w:val="001A5900"/>
    <w:rsid w:val="001B2A83"/>
    <w:rsid w:val="001F4F63"/>
    <w:rsid w:val="00271934"/>
    <w:rsid w:val="002B4754"/>
    <w:rsid w:val="002C4AF8"/>
    <w:rsid w:val="002C7522"/>
    <w:rsid w:val="002F7AAA"/>
    <w:rsid w:val="00301062"/>
    <w:rsid w:val="003761ED"/>
    <w:rsid w:val="003D3EC7"/>
    <w:rsid w:val="00437AAC"/>
    <w:rsid w:val="00460612"/>
    <w:rsid w:val="00473D4F"/>
    <w:rsid w:val="004903AB"/>
    <w:rsid w:val="004976CC"/>
    <w:rsid w:val="004A53B8"/>
    <w:rsid w:val="004A6E3A"/>
    <w:rsid w:val="004D5A37"/>
    <w:rsid w:val="0056419E"/>
    <w:rsid w:val="00565DF1"/>
    <w:rsid w:val="005C503E"/>
    <w:rsid w:val="00616550"/>
    <w:rsid w:val="00622236"/>
    <w:rsid w:val="00633A8D"/>
    <w:rsid w:val="00664F83"/>
    <w:rsid w:val="006A7C5C"/>
    <w:rsid w:val="006A7CCF"/>
    <w:rsid w:val="00795A41"/>
    <w:rsid w:val="00795F5C"/>
    <w:rsid w:val="007A4ACD"/>
    <w:rsid w:val="007C4CE3"/>
    <w:rsid w:val="007F0514"/>
    <w:rsid w:val="007F5B35"/>
    <w:rsid w:val="0085449A"/>
    <w:rsid w:val="00891CF3"/>
    <w:rsid w:val="008A1C8B"/>
    <w:rsid w:val="008B43C4"/>
    <w:rsid w:val="008D4322"/>
    <w:rsid w:val="008E53F9"/>
    <w:rsid w:val="008F06E9"/>
    <w:rsid w:val="008F1E64"/>
    <w:rsid w:val="00910211"/>
    <w:rsid w:val="00911EC1"/>
    <w:rsid w:val="0092738F"/>
    <w:rsid w:val="009358A4"/>
    <w:rsid w:val="00970096"/>
    <w:rsid w:val="0097366D"/>
    <w:rsid w:val="00997552"/>
    <w:rsid w:val="009C3093"/>
    <w:rsid w:val="009D0A69"/>
    <w:rsid w:val="009D3334"/>
    <w:rsid w:val="009E015C"/>
    <w:rsid w:val="00A208C5"/>
    <w:rsid w:val="00A81281"/>
    <w:rsid w:val="00A949D2"/>
    <w:rsid w:val="00AE5135"/>
    <w:rsid w:val="00AF7FDF"/>
    <w:rsid w:val="00B0401E"/>
    <w:rsid w:val="00B76433"/>
    <w:rsid w:val="00B825FB"/>
    <w:rsid w:val="00B8314E"/>
    <w:rsid w:val="00BB5EEC"/>
    <w:rsid w:val="00C0388F"/>
    <w:rsid w:val="00C06983"/>
    <w:rsid w:val="00C30CF2"/>
    <w:rsid w:val="00C546C1"/>
    <w:rsid w:val="00C8416F"/>
    <w:rsid w:val="00C8576E"/>
    <w:rsid w:val="00CE2151"/>
    <w:rsid w:val="00D15294"/>
    <w:rsid w:val="00D2315C"/>
    <w:rsid w:val="00D87DE2"/>
    <w:rsid w:val="00D92FAE"/>
    <w:rsid w:val="00DA215F"/>
    <w:rsid w:val="00E13257"/>
    <w:rsid w:val="00E35885"/>
    <w:rsid w:val="00E51554"/>
    <w:rsid w:val="00E5264E"/>
    <w:rsid w:val="00E538CA"/>
    <w:rsid w:val="00E540EF"/>
    <w:rsid w:val="00E57B5E"/>
    <w:rsid w:val="00EC2AFC"/>
    <w:rsid w:val="00F14B14"/>
    <w:rsid w:val="00F2267E"/>
    <w:rsid w:val="00F8095F"/>
    <w:rsid w:val="00F955ED"/>
    <w:rsid w:val="00FA1919"/>
    <w:rsid w:val="00FB30B4"/>
    <w:rsid w:val="00FB43F3"/>
    <w:rsid w:val="00FB464A"/>
    <w:rsid w:val="00FC3C5F"/>
    <w:rsid w:val="00FD7C64"/>
    <w:rsid w:val="00FE0CE4"/>
    <w:rsid w:val="00FE7A14"/>
    <w:rsid w:val="00FF79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5E00DF"/>
  <w15:chartTrackingRefBased/>
  <w15:docId w15:val="{8CF1981D-6CD1-43AC-BE0C-C50557AED9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1529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22236"/>
    <w:pPr>
      <w:ind w:left="720"/>
      <w:contextualSpacing/>
    </w:pPr>
  </w:style>
  <w:style w:type="character" w:customStyle="1" w:styleId="selectable">
    <w:name w:val="selectable"/>
    <w:basedOn w:val="DefaultParagraphFont"/>
    <w:rsid w:val="000E2BBF"/>
  </w:style>
  <w:style w:type="character" w:customStyle="1" w:styleId="citationtext">
    <w:name w:val="citation_text"/>
    <w:basedOn w:val="DefaultParagraphFont"/>
    <w:rsid w:val="000E2BBF"/>
  </w:style>
  <w:style w:type="character" w:styleId="Hyperlink">
    <w:name w:val="Hyperlink"/>
    <w:basedOn w:val="DefaultParagraphFont"/>
    <w:uiPriority w:val="99"/>
    <w:unhideWhenUsed/>
    <w:rsid w:val="00FB464A"/>
    <w:rPr>
      <w:color w:val="0563C1" w:themeColor="hyperlink"/>
      <w:u w:val="single"/>
    </w:rPr>
  </w:style>
  <w:style w:type="character" w:styleId="UnresolvedMention">
    <w:name w:val="Unresolved Mention"/>
    <w:basedOn w:val="DefaultParagraphFont"/>
    <w:uiPriority w:val="99"/>
    <w:semiHidden/>
    <w:unhideWhenUsed/>
    <w:rsid w:val="00FB464A"/>
    <w:rPr>
      <w:color w:val="808080"/>
      <w:shd w:val="clear" w:color="auto" w:fill="E6E6E6"/>
    </w:rPr>
  </w:style>
  <w:style w:type="paragraph" w:styleId="NoSpacing">
    <w:name w:val="No Spacing"/>
    <w:link w:val="NoSpacingChar"/>
    <w:uiPriority w:val="1"/>
    <w:qFormat/>
    <w:rsid w:val="005C503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C503E"/>
    <w:rPr>
      <w:rFonts w:eastAsiaTheme="minorEastAsia"/>
      <w:lang w:val="en-US"/>
    </w:rPr>
  </w:style>
  <w:style w:type="character" w:customStyle="1" w:styleId="Heading1Char">
    <w:name w:val="Heading 1 Char"/>
    <w:basedOn w:val="DefaultParagraphFont"/>
    <w:link w:val="Heading1"/>
    <w:uiPriority w:val="9"/>
    <w:rsid w:val="00D1529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15294"/>
    <w:pPr>
      <w:outlineLvl w:val="9"/>
    </w:pPr>
    <w:rPr>
      <w:lang w:val="en-US"/>
    </w:rPr>
  </w:style>
  <w:style w:type="paragraph" w:styleId="TOC1">
    <w:name w:val="toc 1"/>
    <w:basedOn w:val="Normal"/>
    <w:next w:val="Normal"/>
    <w:autoRedefine/>
    <w:uiPriority w:val="39"/>
    <w:unhideWhenUsed/>
    <w:rsid w:val="00D15294"/>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3225864">
      <w:bodyDiv w:val="1"/>
      <w:marLeft w:val="0"/>
      <w:marRight w:val="0"/>
      <w:marTop w:val="0"/>
      <w:marBottom w:val="0"/>
      <w:divBdr>
        <w:top w:val="none" w:sz="0" w:space="0" w:color="auto"/>
        <w:left w:val="none" w:sz="0" w:space="0" w:color="auto"/>
        <w:bottom w:val="none" w:sz="0" w:space="0" w:color="auto"/>
        <w:right w:val="none" w:sz="0" w:space="0" w:color="auto"/>
      </w:divBdr>
      <w:divsChild>
        <w:div w:id="1124344731">
          <w:marLeft w:val="0"/>
          <w:marRight w:val="0"/>
          <w:marTop w:val="0"/>
          <w:marBottom w:val="0"/>
          <w:divBdr>
            <w:top w:val="none" w:sz="0" w:space="0" w:color="auto"/>
            <w:left w:val="none" w:sz="0" w:space="0" w:color="auto"/>
            <w:bottom w:val="none" w:sz="0" w:space="0" w:color="auto"/>
            <w:right w:val="none" w:sz="0" w:space="0" w:color="auto"/>
          </w:divBdr>
        </w:div>
      </w:divsChild>
    </w:div>
    <w:div w:id="1318605637">
      <w:bodyDiv w:val="1"/>
      <w:marLeft w:val="0"/>
      <w:marRight w:val="0"/>
      <w:marTop w:val="0"/>
      <w:marBottom w:val="0"/>
      <w:divBdr>
        <w:top w:val="none" w:sz="0" w:space="0" w:color="auto"/>
        <w:left w:val="none" w:sz="0" w:space="0" w:color="auto"/>
        <w:bottom w:val="none" w:sz="0" w:space="0" w:color="auto"/>
        <w:right w:val="none" w:sz="0" w:space="0" w:color="auto"/>
      </w:divBdr>
      <w:divsChild>
        <w:div w:id="1473333088">
          <w:marLeft w:val="0"/>
          <w:marRight w:val="0"/>
          <w:marTop w:val="0"/>
          <w:marBottom w:val="0"/>
          <w:divBdr>
            <w:top w:val="none" w:sz="0" w:space="0" w:color="auto"/>
            <w:left w:val="none" w:sz="0" w:space="0" w:color="auto"/>
            <w:bottom w:val="none" w:sz="0" w:space="0" w:color="auto"/>
            <w:right w:val="none" w:sz="0" w:space="0" w:color="auto"/>
          </w:divBdr>
          <w:divsChild>
            <w:div w:id="1017659501">
              <w:marLeft w:val="0"/>
              <w:marRight w:val="0"/>
              <w:marTop w:val="0"/>
              <w:marBottom w:val="0"/>
              <w:divBdr>
                <w:top w:val="none" w:sz="0" w:space="0" w:color="auto"/>
                <w:left w:val="none" w:sz="0" w:space="0" w:color="auto"/>
                <w:bottom w:val="none" w:sz="0" w:space="0" w:color="auto"/>
                <w:right w:val="none" w:sz="0" w:space="0" w:color="auto"/>
              </w:divBdr>
            </w:div>
            <w:div w:id="832258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6092262">
      <w:bodyDiv w:val="1"/>
      <w:marLeft w:val="0"/>
      <w:marRight w:val="0"/>
      <w:marTop w:val="0"/>
      <w:marBottom w:val="0"/>
      <w:divBdr>
        <w:top w:val="none" w:sz="0" w:space="0" w:color="auto"/>
        <w:left w:val="none" w:sz="0" w:space="0" w:color="auto"/>
        <w:bottom w:val="none" w:sz="0" w:space="0" w:color="auto"/>
        <w:right w:val="none" w:sz="0" w:space="0" w:color="auto"/>
      </w:divBdr>
    </w:div>
    <w:div w:id="1713995426">
      <w:bodyDiv w:val="1"/>
      <w:marLeft w:val="0"/>
      <w:marRight w:val="0"/>
      <w:marTop w:val="0"/>
      <w:marBottom w:val="0"/>
      <w:divBdr>
        <w:top w:val="none" w:sz="0" w:space="0" w:color="auto"/>
        <w:left w:val="none" w:sz="0" w:space="0" w:color="auto"/>
        <w:bottom w:val="none" w:sz="0" w:space="0" w:color="auto"/>
        <w:right w:val="none" w:sz="0" w:space="0" w:color="auto"/>
      </w:divBdr>
      <w:divsChild>
        <w:div w:id="1319580342">
          <w:marLeft w:val="0"/>
          <w:marRight w:val="0"/>
          <w:marTop w:val="0"/>
          <w:marBottom w:val="0"/>
          <w:divBdr>
            <w:top w:val="none" w:sz="0" w:space="0" w:color="auto"/>
            <w:left w:val="none" w:sz="0" w:space="0" w:color="auto"/>
            <w:bottom w:val="none" w:sz="0" w:space="0" w:color="auto"/>
            <w:right w:val="none" w:sz="0" w:space="0" w:color="auto"/>
          </w:divBdr>
        </w:div>
        <w:div w:id="2085760071">
          <w:marLeft w:val="0"/>
          <w:marRight w:val="0"/>
          <w:marTop w:val="0"/>
          <w:marBottom w:val="0"/>
          <w:divBdr>
            <w:top w:val="none" w:sz="0" w:space="0" w:color="auto"/>
            <w:left w:val="none" w:sz="0" w:space="0" w:color="auto"/>
            <w:bottom w:val="none" w:sz="0" w:space="0" w:color="auto"/>
            <w:right w:val="none" w:sz="0" w:space="0" w:color="auto"/>
          </w:divBdr>
        </w:div>
        <w:div w:id="1194346971">
          <w:marLeft w:val="0"/>
          <w:marRight w:val="0"/>
          <w:marTop w:val="0"/>
          <w:marBottom w:val="0"/>
          <w:divBdr>
            <w:top w:val="none" w:sz="0" w:space="0" w:color="auto"/>
            <w:left w:val="none" w:sz="0" w:space="0" w:color="auto"/>
            <w:bottom w:val="none" w:sz="0" w:space="0" w:color="auto"/>
            <w:right w:val="none" w:sz="0" w:space="0" w:color="auto"/>
          </w:divBdr>
        </w:div>
      </w:divsChild>
    </w:div>
    <w:div w:id="1950576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aceee.org/topics/combined-heat-and-power-chp" TargetMode="External"/><Relationship Id="rId13" Type="http://schemas.openxmlformats.org/officeDocument/2006/relationships/hyperlink" Target="https://www.iea.org/publications/freepublications/publication/chp_report.pdf" TargetMode="External"/><Relationship Id="rId18" Type="http://schemas.openxmlformats.org/officeDocument/2006/relationships/hyperlink" Target="https://psc.wi.gov/Documents/Enviromental%20Impacts%20of%20PP.pdf" TargetMode="External"/><Relationship Id="rId3" Type="http://schemas.openxmlformats.org/officeDocument/2006/relationships/numbering" Target="numbering.xml"/><Relationship Id="rId21" Type="http://schemas.openxmlformats.org/officeDocument/2006/relationships/hyperlink" Target="https://www.ucsusa.org/clean-energy/coal-and-other-fossil-fuels/environmental-impacts-of-natural-gas#.WrKzNpcuDIU" TargetMode="External"/><Relationship Id="rId7" Type="http://schemas.openxmlformats.org/officeDocument/2006/relationships/image" Target="media/image1.png"/><Relationship Id="rId12" Type="http://schemas.openxmlformats.org/officeDocument/2006/relationships/hyperlink" Target="https://www.princeton.edu/~ota/disk3/1983/8311/831108.PDF" TargetMode="External"/><Relationship Id="rId17" Type="http://schemas.openxmlformats.org/officeDocument/2006/relationships/hyperlink" Target="https://www.researchgate.net/publication/309395369_Evaluation_of_the_environmental_impact_of_a_cogeneration_plant_for_an_urban_area"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measures-odyssee-mure.eu/public/mure_pdf/industry/UK17.PDF" TargetMode="External"/><Relationship Id="rId20" Type="http://schemas.openxmlformats.org/officeDocument/2006/relationships/hyperlink" Target="https://www.eia.gov/energyexplained/index.cfm?page=natural_gas_environment"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v.uk/guidance/combined-heat-and-power-incentives"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decentralized-energy.com/articles/print/volume-9/issue-5/features/evaluating-the-environmental-effects-of-chp-when-replacing-grid-power.html" TargetMode="External"/><Relationship Id="rId23" Type="http://schemas.openxmlformats.org/officeDocument/2006/relationships/hyperlink" Target="https://www.energy.siemens.com/hq/pool/hq/energy-topics/technical-papers/combined-heat-and-power-plants/technical-paper_pgi_2016_siemens-energy-inc_dalia-el-tawy.pdf" TargetMode="External"/><Relationship Id="rId10" Type="http://schemas.openxmlformats.org/officeDocument/2006/relationships/hyperlink" Target="https://www.gov.uk/government/uploads/system/uploads/attachment_data/file/345173/Part_3_CHP_Environmental.pdf" TargetMode="External"/><Relationship Id="rId19" Type="http://schemas.openxmlformats.org/officeDocument/2006/relationships/hyperlink" Target="http://www.rwe.com/web/cms/en/1772654/rwe-generation-se/fuels/location-overview/uk/pembroke-power-station/" TargetMode="External"/><Relationship Id="rId4" Type="http://schemas.openxmlformats.org/officeDocument/2006/relationships/styles" Target="styles.xml"/><Relationship Id="rId9" Type="http://schemas.openxmlformats.org/officeDocument/2006/relationships/hyperlink" Target="https://www.home.barclays/content/dam/barclayspublic/docs/Citizenship/power-generation-guidance-note.pdf" TargetMode="External"/><Relationship Id="rId14" Type="http://schemas.openxmlformats.org/officeDocument/2006/relationships/hyperlink" Target="https://www.power-eng.com/articles/print/volume-121/issue-9/features/evaluating-chp-projects-benefits-and-challenges.html" TargetMode="External"/><Relationship Id="rId22" Type="http://schemas.openxmlformats.org/officeDocument/2006/relationships/hyperlink" Target="https://www.valero.com/en-us/Pages/Pembrok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Juan A. Ferriz Papi</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CCE0C6F-23DA-42D7-82CC-72945BB150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1272</TotalTime>
  <Pages>8</Pages>
  <Words>3145</Words>
  <Characters>17930</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p151646</Company>
  <LinksUpToDate>false</LinksUpToDate>
  <CharactersWithSpaces>21033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Sustainable Development assignment: South Hook CHP Plant</dc:title>
  <dc:subject/>
  <dc:creator>David Rowe</dc:creator>
  <cp:keywords/>
  <dc:description/>
  <cp:lastModifiedBy>David Rowe</cp:lastModifiedBy>
  <cp:revision>21</cp:revision>
  <dcterms:created xsi:type="dcterms:W3CDTF">2018-03-19T10:07:00Z</dcterms:created>
  <dcterms:modified xsi:type="dcterms:W3CDTF">2018-03-21T20:06:00Z</dcterms:modified>
</cp:coreProperties>
</file>