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222C1" w14:textId="77777777" w:rsidR="0017070E" w:rsidRDefault="0017070E" w:rsidP="003200D8">
      <w:pPr>
        <w:spacing w:line="360" w:lineRule="auto"/>
      </w:pPr>
    </w:p>
    <w:p w14:paraId="05AA5693" w14:textId="77777777" w:rsidR="0017070E" w:rsidRDefault="0017070E" w:rsidP="003200D8">
      <w:pPr>
        <w:spacing w:line="360" w:lineRule="auto"/>
      </w:pPr>
    </w:p>
    <w:p w14:paraId="7B28327A" w14:textId="77551BF3" w:rsidR="0017070E" w:rsidRDefault="0017070E" w:rsidP="003200D8">
      <w:pPr>
        <w:spacing w:line="360" w:lineRule="auto"/>
      </w:pPr>
    </w:p>
    <w:p w14:paraId="171E2075" w14:textId="79CFE09F" w:rsidR="00D11C18" w:rsidRDefault="00D11C18" w:rsidP="003200D8">
      <w:pPr>
        <w:spacing w:line="360" w:lineRule="auto"/>
      </w:pPr>
    </w:p>
    <w:p w14:paraId="36E935D7" w14:textId="77777777" w:rsidR="00D11C18" w:rsidRDefault="00D11C18" w:rsidP="003200D8">
      <w:pPr>
        <w:spacing w:line="360" w:lineRule="auto"/>
      </w:pPr>
    </w:p>
    <w:p w14:paraId="23DDD2FC" w14:textId="72C7EEFC" w:rsidR="00B7505C" w:rsidRPr="00510252" w:rsidRDefault="00B7505C" w:rsidP="003200D8">
      <w:pPr>
        <w:pStyle w:val="Title"/>
        <w:spacing w:line="360" w:lineRule="auto"/>
        <w:jc w:val="center"/>
        <w:rPr>
          <w:rFonts w:ascii="Times New Roman" w:hAnsi="Times New Roman" w:cs="Times New Roman"/>
          <w:sz w:val="36"/>
          <w:szCs w:val="36"/>
        </w:rPr>
      </w:pPr>
      <w:r w:rsidRPr="00510252">
        <w:rPr>
          <w:rFonts w:ascii="Times New Roman" w:hAnsi="Times New Roman" w:cs="Times New Roman"/>
          <w:sz w:val="36"/>
          <w:szCs w:val="36"/>
        </w:rPr>
        <w:t>Title: The Impact of the NHS App on Service Delivery and Patient Experience</w:t>
      </w:r>
    </w:p>
    <w:p w14:paraId="11BECEF4" w14:textId="77777777" w:rsidR="00D11C18" w:rsidRPr="00510252" w:rsidRDefault="00D11C18" w:rsidP="003200D8">
      <w:pPr>
        <w:spacing w:line="360" w:lineRule="auto"/>
        <w:jc w:val="center"/>
        <w:rPr>
          <w:rFonts w:cs="Times New Roman"/>
          <w:szCs w:val="24"/>
        </w:rPr>
      </w:pPr>
    </w:p>
    <w:p w14:paraId="16B3A42C" w14:textId="0987EFC7" w:rsidR="00B7505C" w:rsidRPr="00510252" w:rsidRDefault="00B7505C" w:rsidP="003200D8">
      <w:pPr>
        <w:spacing w:line="360" w:lineRule="auto"/>
        <w:jc w:val="center"/>
        <w:rPr>
          <w:rFonts w:cs="Times New Roman"/>
          <w:szCs w:val="24"/>
        </w:rPr>
      </w:pPr>
      <w:r w:rsidRPr="00510252">
        <w:rPr>
          <w:rFonts w:cs="Times New Roman"/>
          <w:szCs w:val="24"/>
        </w:rPr>
        <w:t xml:space="preserve">Student Name: </w:t>
      </w:r>
      <w:r w:rsidR="006132AC" w:rsidRPr="00510252">
        <w:rPr>
          <w:rFonts w:cs="Times New Roman"/>
          <w:szCs w:val="24"/>
        </w:rPr>
        <w:t xml:space="preserve"> Shafeena </w:t>
      </w:r>
      <w:r w:rsidR="00C05277" w:rsidRPr="00510252">
        <w:rPr>
          <w:rFonts w:cs="Times New Roman"/>
          <w:szCs w:val="24"/>
        </w:rPr>
        <w:t>Hussain Mushtaq</w:t>
      </w:r>
    </w:p>
    <w:p w14:paraId="04ADE47C" w14:textId="5FDAC075" w:rsidR="00B7505C" w:rsidRPr="00510252" w:rsidRDefault="00B7505C" w:rsidP="003200D8">
      <w:pPr>
        <w:spacing w:line="360" w:lineRule="auto"/>
        <w:jc w:val="center"/>
        <w:rPr>
          <w:rFonts w:cs="Times New Roman"/>
          <w:szCs w:val="24"/>
        </w:rPr>
      </w:pPr>
      <w:r w:rsidRPr="00510252">
        <w:rPr>
          <w:rFonts w:cs="Times New Roman"/>
          <w:szCs w:val="24"/>
        </w:rPr>
        <w:t xml:space="preserve">Student Number: </w:t>
      </w:r>
      <w:r w:rsidR="00DB78EF" w:rsidRPr="00510252">
        <w:rPr>
          <w:rFonts w:cs="Times New Roman"/>
          <w:szCs w:val="24"/>
        </w:rPr>
        <w:t>2314453</w:t>
      </w:r>
    </w:p>
    <w:p w14:paraId="7C1345E9" w14:textId="6AB5CD46" w:rsidR="00DB78EF" w:rsidRPr="00510252" w:rsidRDefault="00543E7E" w:rsidP="003200D8">
      <w:pPr>
        <w:spacing w:line="360" w:lineRule="auto"/>
        <w:jc w:val="center"/>
        <w:rPr>
          <w:rFonts w:cs="Times New Roman"/>
          <w:szCs w:val="24"/>
        </w:rPr>
      </w:pPr>
      <w:proofErr w:type="spellStart"/>
      <w:r w:rsidRPr="00510252">
        <w:rPr>
          <w:rFonts w:cs="Times New Roman"/>
          <w:szCs w:val="24"/>
        </w:rPr>
        <w:t>Zakiyyah</w:t>
      </w:r>
      <w:proofErr w:type="spellEnd"/>
      <w:r w:rsidRPr="00510252">
        <w:rPr>
          <w:rFonts w:cs="Times New Roman"/>
          <w:szCs w:val="24"/>
        </w:rPr>
        <w:t xml:space="preserve"> Ahmed</w:t>
      </w:r>
    </w:p>
    <w:p w14:paraId="76A10688" w14:textId="77777777" w:rsidR="00500B5F" w:rsidRPr="00510252" w:rsidRDefault="00B7505C" w:rsidP="003200D8">
      <w:pPr>
        <w:spacing w:line="360" w:lineRule="auto"/>
        <w:rPr>
          <w:rFonts w:cs="Times New Roman"/>
          <w:szCs w:val="24"/>
        </w:rPr>
      </w:pPr>
      <w:r w:rsidRPr="00510252">
        <w:rPr>
          <w:rFonts w:cs="Times New Roman"/>
          <w:szCs w:val="24"/>
        </w:rPr>
        <w:br w:type="page"/>
      </w:r>
    </w:p>
    <w:sdt>
      <w:sdtPr>
        <w:rPr>
          <w:rFonts w:asciiTheme="minorHAnsi" w:eastAsiaTheme="minorHAnsi" w:hAnsiTheme="minorHAnsi" w:cstheme="minorBidi"/>
          <w:b/>
          <w:color w:val="000000" w:themeColor="text1"/>
          <w:sz w:val="22"/>
          <w:szCs w:val="22"/>
        </w:rPr>
        <w:id w:val="950200973"/>
        <w:docPartObj>
          <w:docPartGallery w:val="Table of Contents"/>
          <w:docPartUnique/>
        </w:docPartObj>
      </w:sdtPr>
      <w:sdtEndPr>
        <w:rPr>
          <w:rFonts w:ascii="Times New Roman" w:hAnsi="Times New Roman"/>
          <w:bCs/>
          <w:noProof/>
          <w:color w:val="auto"/>
          <w:sz w:val="24"/>
          <w:szCs w:val="24"/>
        </w:rPr>
      </w:sdtEndPr>
      <w:sdtContent>
        <w:p w14:paraId="1A847CE1" w14:textId="076632CF" w:rsidR="00500B5F" w:rsidRPr="00510252" w:rsidRDefault="00500B5F" w:rsidP="003200D8">
          <w:pPr>
            <w:pStyle w:val="TOCHeading"/>
            <w:numPr>
              <w:ilvl w:val="0"/>
              <w:numId w:val="0"/>
            </w:numPr>
            <w:spacing w:line="360" w:lineRule="auto"/>
            <w:jc w:val="center"/>
            <w:rPr>
              <w:b/>
              <w:color w:val="000000" w:themeColor="text1"/>
            </w:rPr>
          </w:pPr>
          <w:r w:rsidRPr="00510252">
            <w:rPr>
              <w:b/>
              <w:color w:val="000000" w:themeColor="text1"/>
            </w:rPr>
            <w:t>Table of Contents</w:t>
          </w:r>
        </w:p>
        <w:p w14:paraId="6371B3EA" w14:textId="43E96EA6" w:rsidR="00F7030C" w:rsidRPr="00510252" w:rsidRDefault="00500B5F" w:rsidP="00684BCA">
          <w:pPr>
            <w:pStyle w:val="TOC1"/>
            <w:rPr>
              <w:rFonts w:asciiTheme="minorHAnsi" w:eastAsiaTheme="minorEastAsia" w:hAnsiTheme="minorHAnsi"/>
              <w:sz w:val="22"/>
            </w:rPr>
          </w:pPr>
          <w:r w:rsidRPr="00510252">
            <w:rPr>
              <w:rFonts w:cs="Times New Roman"/>
              <w:noProof w:val="0"/>
              <w:szCs w:val="24"/>
            </w:rPr>
            <w:fldChar w:fldCharType="begin"/>
          </w:r>
          <w:r w:rsidRPr="00510252">
            <w:rPr>
              <w:rFonts w:cs="Times New Roman"/>
              <w:szCs w:val="24"/>
            </w:rPr>
            <w:instrText xml:space="preserve"> TOC \o "1-3" \h \z \u </w:instrText>
          </w:r>
          <w:r w:rsidRPr="00510252">
            <w:rPr>
              <w:rFonts w:cs="Times New Roman"/>
              <w:noProof w:val="0"/>
              <w:szCs w:val="24"/>
            </w:rPr>
            <w:fldChar w:fldCharType="separate"/>
          </w:r>
          <w:hyperlink w:anchor="_Toc211854828" w:history="1">
            <w:r w:rsidR="00F7030C" w:rsidRPr="00510252">
              <w:rPr>
                <w:rStyle w:val="Hyperlink"/>
              </w:rPr>
              <w:t>1</w:t>
            </w:r>
            <w:r w:rsidR="00F7030C" w:rsidRPr="00510252">
              <w:rPr>
                <w:rFonts w:asciiTheme="minorHAnsi" w:eastAsiaTheme="minorEastAsia" w:hAnsiTheme="minorHAnsi"/>
                <w:sz w:val="22"/>
              </w:rPr>
              <w:tab/>
            </w:r>
            <w:r w:rsidR="00F7030C" w:rsidRPr="00510252">
              <w:rPr>
                <w:rStyle w:val="Hyperlink"/>
              </w:rPr>
              <w:t>Introduction</w:t>
            </w:r>
            <w:r w:rsidR="00F7030C" w:rsidRPr="00510252">
              <w:rPr>
                <w:webHidden/>
              </w:rPr>
              <w:tab/>
            </w:r>
            <w:r w:rsidR="00F7030C" w:rsidRPr="00510252">
              <w:rPr>
                <w:webHidden/>
              </w:rPr>
              <w:fldChar w:fldCharType="begin"/>
            </w:r>
            <w:r w:rsidR="00F7030C" w:rsidRPr="00510252">
              <w:rPr>
                <w:webHidden/>
              </w:rPr>
              <w:instrText xml:space="preserve"> PAGEREF _Toc211854828 \h </w:instrText>
            </w:r>
            <w:r w:rsidR="00F7030C" w:rsidRPr="00510252">
              <w:rPr>
                <w:webHidden/>
              </w:rPr>
            </w:r>
            <w:r w:rsidR="00F7030C" w:rsidRPr="00510252">
              <w:rPr>
                <w:webHidden/>
              </w:rPr>
              <w:fldChar w:fldCharType="separate"/>
            </w:r>
            <w:r w:rsidR="00F7030C" w:rsidRPr="00510252">
              <w:rPr>
                <w:webHidden/>
              </w:rPr>
              <w:t>3</w:t>
            </w:r>
            <w:r w:rsidR="00F7030C" w:rsidRPr="00510252">
              <w:rPr>
                <w:webHidden/>
              </w:rPr>
              <w:fldChar w:fldCharType="end"/>
            </w:r>
          </w:hyperlink>
        </w:p>
        <w:p w14:paraId="1C0FF52F" w14:textId="58505919" w:rsidR="00F7030C" w:rsidRPr="00510252" w:rsidRDefault="00F7030C" w:rsidP="003200D8">
          <w:pPr>
            <w:pStyle w:val="TOC3"/>
            <w:tabs>
              <w:tab w:val="left" w:pos="1320"/>
              <w:tab w:val="right" w:leader="dot" w:pos="9350"/>
            </w:tabs>
            <w:spacing w:line="360" w:lineRule="auto"/>
            <w:rPr>
              <w:rFonts w:asciiTheme="minorHAnsi" w:eastAsiaTheme="minorEastAsia" w:hAnsiTheme="minorHAnsi"/>
              <w:noProof/>
              <w:sz w:val="22"/>
            </w:rPr>
          </w:pPr>
          <w:hyperlink w:anchor="_Toc211854829" w:history="1">
            <w:r w:rsidRPr="00510252">
              <w:rPr>
                <w:rStyle w:val="Hyperlink"/>
                <w:noProof/>
              </w:rPr>
              <w:t>1.1.1</w:t>
            </w:r>
            <w:r w:rsidRPr="00510252">
              <w:rPr>
                <w:rFonts w:asciiTheme="minorHAnsi" w:eastAsiaTheme="minorEastAsia" w:hAnsiTheme="minorHAnsi"/>
                <w:noProof/>
                <w:sz w:val="22"/>
              </w:rPr>
              <w:tab/>
            </w:r>
            <w:r w:rsidRPr="00510252">
              <w:rPr>
                <w:rStyle w:val="Hyperlink"/>
                <w:noProof/>
              </w:rPr>
              <w:t>Overview of the NHS App</w:t>
            </w:r>
            <w:r w:rsidRPr="00510252">
              <w:rPr>
                <w:noProof/>
                <w:webHidden/>
              </w:rPr>
              <w:tab/>
            </w:r>
            <w:r w:rsidRPr="00510252">
              <w:rPr>
                <w:noProof/>
                <w:webHidden/>
              </w:rPr>
              <w:fldChar w:fldCharType="begin"/>
            </w:r>
            <w:r w:rsidRPr="00510252">
              <w:rPr>
                <w:noProof/>
                <w:webHidden/>
              </w:rPr>
              <w:instrText xml:space="preserve"> PAGEREF _Toc211854829 \h </w:instrText>
            </w:r>
            <w:r w:rsidRPr="00510252">
              <w:rPr>
                <w:noProof/>
                <w:webHidden/>
              </w:rPr>
            </w:r>
            <w:r w:rsidRPr="00510252">
              <w:rPr>
                <w:noProof/>
                <w:webHidden/>
              </w:rPr>
              <w:fldChar w:fldCharType="separate"/>
            </w:r>
            <w:r w:rsidRPr="00510252">
              <w:rPr>
                <w:noProof/>
                <w:webHidden/>
              </w:rPr>
              <w:t>3</w:t>
            </w:r>
            <w:r w:rsidRPr="00510252">
              <w:rPr>
                <w:noProof/>
                <w:webHidden/>
              </w:rPr>
              <w:fldChar w:fldCharType="end"/>
            </w:r>
          </w:hyperlink>
        </w:p>
        <w:p w14:paraId="2B3DCDB7" w14:textId="6399B9F1" w:rsidR="00F7030C" w:rsidRPr="00510252" w:rsidRDefault="00F7030C" w:rsidP="00684BCA">
          <w:pPr>
            <w:pStyle w:val="TOC1"/>
            <w:rPr>
              <w:rFonts w:asciiTheme="minorHAnsi" w:eastAsiaTheme="minorEastAsia" w:hAnsiTheme="minorHAnsi"/>
              <w:sz w:val="22"/>
            </w:rPr>
          </w:pPr>
          <w:hyperlink w:anchor="_Toc211854830" w:history="1">
            <w:r w:rsidRPr="00510252">
              <w:rPr>
                <w:rStyle w:val="Hyperlink"/>
              </w:rPr>
              <w:t>2</w:t>
            </w:r>
            <w:r w:rsidRPr="00510252">
              <w:rPr>
                <w:rFonts w:asciiTheme="minorHAnsi" w:eastAsiaTheme="minorEastAsia" w:hAnsiTheme="minorHAnsi"/>
                <w:sz w:val="22"/>
              </w:rPr>
              <w:tab/>
            </w:r>
            <w:r w:rsidRPr="00510252">
              <w:rPr>
                <w:rStyle w:val="Hyperlink"/>
              </w:rPr>
              <w:t>Impact on Service Delivery</w:t>
            </w:r>
            <w:r w:rsidRPr="00510252">
              <w:rPr>
                <w:webHidden/>
              </w:rPr>
              <w:tab/>
            </w:r>
            <w:r w:rsidRPr="00510252">
              <w:rPr>
                <w:webHidden/>
              </w:rPr>
              <w:fldChar w:fldCharType="begin"/>
            </w:r>
            <w:r w:rsidRPr="00510252">
              <w:rPr>
                <w:webHidden/>
              </w:rPr>
              <w:instrText xml:space="preserve"> PAGEREF _Toc211854830 \h </w:instrText>
            </w:r>
            <w:r w:rsidRPr="00510252">
              <w:rPr>
                <w:webHidden/>
              </w:rPr>
            </w:r>
            <w:r w:rsidRPr="00510252">
              <w:rPr>
                <w:webHidden/>
              </w:rPr>
              <w:fldChar w:fldCharType="separate"/>
            </w:r>
            <w:r w:rsidRPr="00510252">
              <w:rPr>
                <w:webHidden/>
              </w:rPr>
              <w:t>4</w:t>
            </w:r>
            <w:r w:rsidRPr="00510252">
              <w:rPr>
                <w:webHidden/>
              </w:rPr>
              <w:fldChar w:fldCharType="end"/>
            </w:r>
          </w:hyperlink>
        </w:p>
        <w:p w14:paraId="7D099D73" w14:textId="67DC47FA" w:rsidR="00F7030C" w:rsidRPr="00510252" w:rsidRDefault="00F7030C" w:rsidP="003200D8">
          <w:pPr>
            <w:pStyle w:val="TOC2"/>
            <w:tabs>
              <w:tab w:val="left" w:pos="880"/>
              <w:tab w:val="right" w:leader="dot" w:pos="9350"/>
            </w:tabs>
            <w:spacing w:line="360" w:lineRule="auto"/>
            <w:rPr>
              <w:rFonts w:asciiTheme="minorHAnsi" w:eastAsiaTheme="minorEastAsia" w:hAnsiTheme="minorHAnsi"/>
              <w:noProof/>
              <w:sz w:val="22"/>
            </w:rPr>
          </w:pPr>
          <w:hyperlink w:anchor="_Toc211854831" w:history="1">
            <w:r w:rsidRPr="00510252">
              <w:rPr>
                <w:rStyle w:val="Hyperlink"/>
                <w:noProof/>
              </w:rPr>
              <w:t>2.1</w:t>
            </w:r>
            <w:r w:rsidRPr="00510252">
              <w:rPr>
                <w:rFonts w:asciiTheme="minorHAnsi" w:eastAsiaTheme="minorEastAsia" w:hAnsiTheme="minorHAnsi"/>
                <w:noProof/>
                <w:sz w:val="22"/>
              </w:rPr>
              <w:tab/>
            </w:r>
            <w:r w:rsidRPr="00510252">
              <w:rPr>
                <w:rStyle w:val="Hyperlink"/>
                <w:noProof/>
              </w:rPr>
              <w:t>Accessibility and Efficiency</w:t>
            </w:r>
            <w:r w:rsidRPr="00510252">
              <w:rPr>
                <w:noProof/>
                <w:webHidden/>
              </w:rPr>
              <w:tab/>
            </w:r>
            <w:r w:rsidRPr="00510252">
              <w:rPr>
                <w:noProof/>
                <w:webHidden/>
              </w:rPr>
              <w:fldChar w:fldCharType="begin"/>
            </w:r>
            <w:r w:rsidRPr="00510252">
              <w:rPr>
                <w:noProof/>
                <w:webHidden/>
              </w:rPr>
              <w:instrText xml:space="preserve"> PAGEREF _Toc211854831 \h </w:instrText>
            </w:r>
            <w:r w:rsidRPr="00510252">
              <w:rPr>
                <w:noProof/>
                <w:webHidden/>
              </w:rPr>
            </w:r>
            <w:r w:rsidRPr="00510252">
              <w:rPr>
                <w:noProof/>
                <w:webHidden/>
              </w:rPr>
              <w:fldChar w:fldCharType="separate"/>
            </w:r>
            <w:r w:rsidRPr="00510252">
              <w:rPr>
                <w:noProof/>
                <w:webHidden/>
              </w:rPr>
              <w:t>4</w:t>
            </w:r>
            <w:r w:rsidRPr="00510252">
              <w:rPr>
                <w:noProof/>
                <w:webHidden/>
              </w:rPr>
              <w:fldChar w:fldCharType="end"/>
            </w:r>
          </w:hyperlink>
        </w:p>
        <w:p w14:paraId="74EA38EA" w14:textId="4948B68B" w:rsidR="00F7030C" w:rsidRPr="00510252" w:rsidRDefault="00F7030C" w:rsidP="003200D8">
          <w:pPr>
            <w:pStyle w:val="TOC2"/>
            <w:tabs>
              <w:tab w:val="left" w:pos="880"/>
              <w:tab w:val="right" w:leader="dot" w:pos="9350"/>
            </w:tabs>
            <w:spacing w:line="360" w:lineRule="auto"/>
            <w:rPr>
              <w:rFonts w:asciiTheme="minorHAnsi" w:eastAsiaTheme="minorEastAsia" w:hAnsiTheme="minorHAnsi"/>
              <w:noProof/>
              <w:sz w:val="22"/>
            </w:rPr>
          </w:pPr>
          <w:hyperlink w:anchor="_Toc211854832" w:history="1">
            <w:r w:rsidRPr="00510252">
              <w:rPr>
                <w:rStyle w:val="Hyperlink"/>
                <w:noProof/>
              </w:rPr>
              <w:t>2.2</w:t>
            </w:r>
            <w:r w:rsidRPr="00510252">
              <w:rPr>
                <w:rFonts w:asciiTheme="minorHAnsi" w:eastAsiaTheme="minorEastAsia" w:hAnsiTheme="minorHAnsi"/>
                <w:noProof/>
                <w:sz w:val="22"/>
              </w:rPr>
              <w:tab/>
            </w:r>
            <w:r w:rsidRPr="00510252">
              <w:rPr>
                <w:rStyle w:val="Hyperlink"/>
                <w:noProof/>
              </w:rPr>
              <w:t>Operational Transformation</w:t>
            </w:r>
            <w:r w:rsidRPr="00510252">
              <w:rPr>
                <w:noProof/>
                <w:webHidden/>
              </w:rPr>
              <w:tab/>
            </w:r>
            <w:r w:rsidRPr="00510252">
              <w:rPr>
                <w:noProof/>
                <w:webHidden/>
              </w:rPr>
              <w:fldChar w:fldCharType="begin"/>
            </w:r>
            <w:r w:rsidRPr="00510252">
              <w:rPr>
                <w:noProof/>
                <w:webHidden/>
              </w:rPr>
              <w:instrText xml:space="preserve"> PAGEREF _Toc211854832 \h </w:instrText>
            </w:r>
            <w:r w:rsidRPr="00510252">
              <w:rPr>
                <w:noProof/>
                <w:webHidden/>
              </w:rPr>
            </w:r>
            <w:r w:rsidRPr="00510252">
              <w:rPr>
                <w:noProof/>
                <w:webHidden/>
              </w:rPr>
              <w:fldChar w:fldCharType="separate"/>
            </w:r>
            <w:r w:rsidRPr="00510252">
              <w:rPr>
                <w:noProof/>
                <w:webHidden/>
              </w:rPr>
              <w:t>4</w:t>
            </w:r>
            <w:r w:rsidRPr="00510252">
              <w:rPr>
                <w:noProof/>
                <w:webHidden/>
              </w:rPr>
              <w:fldChar w:fldCharType="end"/>
            </w:r>
          </w:hyperlink>
        </w:p>
        <w:p w14:paraId="589657D3" w14:textId="38B58B59" w:rsidR="00F7030C" w:rsidRPr="00510252" w:rsidRDefault="00F7030C" w:rsidP="00684BCA">
          <w:pPr>
            <w:pStyle w:val="TOC1"/>
            <w:rPr>
              <w:rFonts w:asciiTheme="minorHAnsi" w:eastAsiaTheme="minorEastAsia" w:hAnsiTheme="minorHAnsi"/>
              <w:sz w:val="22"/>
            </w:rPr>
          </w:pPr>
          <w:hyperlink w:anchor="_Toc211854833" w:history="1">
            <w:r w:rsidRPr="00510252">
              <w:rPr>
                <w:rStyle w:val="Hyperlink"/>
              </w:rPr>
              <w:t>3</w:t>
            </w:r>
            <w:r w:rsidRPr="00510252">
              <w:rPr>
                <w:rFonts w:asciiTheme="minorHAnsi" w:eastAsiaTheme="minorEastAsia" w:hAnsiTheme="minorHAnsi"/>
                <w:sz w:val="22"/>
              </w:rPr>
              <w:tab/>
            </w:r>
            <w:r w:rsidRPr="00510252">
              <w:rPr>
                <w:rStyle w:val="Hyperlink"/>
              </w:rPr>
              <w:t>Critical Evaluation</w:t>
            </w:r>
            <w:r w:rsidRPr="00510252">
              <w:rPr>
                <w:webHidden/>
              </w:rPr>
              <w:tab/>
            </w:r>
            <w:r w:rsidRPr="00510252">
              <w:rPr>
                <w:webHidden/>
              </w:rPr>
              <w:fldChar w:fldCharType="begin"/>
            </w:r>
            <w:r w:rsidRPr="00510252">
              <w:rPr>
                <w:webHidden/>
              </w:rPr>
              <w:instrText xml:space="preserve"> PAGEREF _Toc211854833 \h </w:instrText>
            </w:r>
            <w:r w:rsidRPr="00510252">
              <w:rPr>
                <w:webHidden/>
              </w:rPr>
            </w:r>
            <w:r w:rsidRPr="00510252">
              <w:rPr>
                <w:webHidden/>
              </w:rPr>
              <w:fldChar w:fldCharType="separate"/>
            </w:r>
            <w:r w:rsidRPr="00510252">
              <w:rPr>
                <w:webHidden/>
              </w:rPr>
              <w:t>5</w:t>
            </w:r>
            <w:r w:rsidRPr="00510252">
              <w:rPr>
                <w:webHidden/>
              </w:rPr>
              <w:fldChar w:fldCharType="end"/>
            </w:r>
          </w:hyperlink>
        </w:p>
        <w:p w14:paraId="1AB42C5F" w14:textId="3F08ECB3" w:rsidR="00F7030C" w:rsidRPr="00510252" w:rsidRDefault="00F7030C" w:rsidP="003200D8">
          <w:pPr>
            <w:pStyle w:val="TOC2"/>
            <w:tabs>
              <w:tab w:val="left" w:pos="880"/>
              <w:tab w:val="right" w:leader="dot" w:pos="9350"/>
            </w:tabs>
            <w:spacing w:line="360" w:lineRule="auto"/>
            <w:rPr>
              <w:rFonts w:asciiTheme="minorHAnsi" w:eastAsiaTheme="minorEastAsia" w:hAnsiTheme="minorHAnsi"/>
              <w:noProof/>
              <w:sz w:val="22"/>
            </w:rPr>
          </w:pPr>
          <w:hyperlink w:anchor="_Toc211854834" w:history="1">
            <w:r w:rsidRPr="00510252">
              <w:rPr>
                <w:rStyle w:val="Hyperlink"/>
                <w:noProof/>
              </w:rPr>
              <w:t>3.1</w:t>
            </w:r>
            <w:r w:rsidRPr="00510252">
              <w:rPr>
                <w:rFonts w:asciiTheme="minorHAnsi" w:eastAsiaTheme="minorEastAsia" w:hAnsiTheme="minorHAnsi"/>
                <w:noProof/>
                <w:sz w:val="22"/>
              </w:rPr>
              <w:tab/>
            </w:r>
            <w:r w:rsidRPr="00510252">
              <w:rPr>
                <w:rStyle w:val="Hyperlink"/>
                <w:noProof/>
              </w:rPr>
              <w:t>Positive outcomes</w:t>
            </w:r>
            <w:r w:rsidRPr="00510252">
              <w:rPr>
                <w:noProof/>
                <w:webHidden/>
              </w:rPr>
              <w:tab/>
            </w:r>
            <w:r w:rsidRPr="00510252">
              <w:rPr>
                <w:noProof/>
                <w:webHidden/>
              </w:rPr>
              <w:fldChar w:fldCharType="begin"/>
            </w:r>
            <w:r w:rsidRPr="00510252">
              <w:rPr>
                <w:noProof/>
                <w:webHidden/>
              </w:rPr>
              <w:instrText xml:space="preserve"> PAGEREF _Toc211854834 \h </w:instrText>
            </w:r>
            <w:r w:rsidRPr="00510252">
              <w:rPr>
                <w:noProof/>
                <w:webHidden/>
              </w:rPr>
            </w:r>
            <w:r w:rsidRPr="00510252">
              <w:rPr>
                <w:noProof/>
                <w:webHidden/>
              </w:rPr>
              <w:fldChar w:fldCharType="separate"/>
            </w:r>
            <w:r w:rsidRPr="00510252">
              <w:rPr>
                <w:noProof/>
                <w:webHidden/>
              </w:rPr>
              <w:t>5</w:t>
            </w:r>
            <w:r w:rsidRPr="00510252">
              <w:rPr>
                <w:noProof/>
                <w:webHidden/>
              </w:rPr>
              <w:fldChar w:fldCharType="end"/>
            </w:r>
          </w:hyperlink>
        </w:p>
        <w:p w14:paraId="0D16EF83" w14:textId="3E50DA8F" w:rsidR="00F7030C" w:rsidRPr="00510252" w:rsidRDefault="00F7030C" w:rsidP="003200D8">
          <w:pPr>
            <w:pStyle w:val="TOC2"/>
            <w:tabs>
              <w:tab w:val="left" w:pos="880"/>
              <w:tab w:val="right" w:leader="dot" w:pos="9350"/>
            </w:tabs>
            <w:spacing w:line="360" w:lineRule="auto"/>
            <w:rPr>
              <w:rFonts w:asciiTheme="minorHAnsi" w:eastAsiaTheme="minorEastAsia" w:hAnsiTheme="minorHAnsi"/>
              <w:noProof/>
              <w:sz w:val="22"/>
            </w:rPr>
          </w:pPr>
          <w:hyperlink w:anchor="_Toc211854835" w:history="1">
            <w:r w:rsidRPr="00510252">
              <w:rPr>
                <w:rStyle w:val="Hyperlink"/>
                <w:noProof/>
              </w:rPr>
              <w:t>3.2</w:t>
            </w:r>
            <w:r w:rsidRPr="00510252">
              <w:rPr>
                <w:rFonts w:asciiTheme="minorHAnsi" w:eastAsiaTheme="minorEastAsia" w:hAnsiTheme="minorHAnsi"/>
                <w:noProof/>
                <w:sz w:val="22"/>
              </w:rPr>
              <w:tab/>
            </w:r>
            <w:r w:rsidRPr="00510252">
              <w:rPr>
                <w:rStyle w:val="Hyperlink"/>
                <w:noProof/>
              </w:rPr>
              <w:t>Negative outcomes</w:t>
            </w:r>
            <w:r w:rsidRPr="00510252">
              <w:rPr>
                <w:noProof/>
                <w:webHidden/>
              </w:rPr>
              <w:tab/>
            </w:r>
            <w:r w:rsidRPr="00510252">
              <w:rPr>
                <w:noProof/>
                <w:webHidden/>
              </w:rPr>
              <w:fldChar w:fldCharType="begin"/>
            </w:r>
            <w:r w:rsidRPr="00510252">
              <w:rPr>
                <w:noProof/>
                <w:webHidden/>
              </w:rPr>
              <w:instrText xml:space="preserve"> PAGEREF _Toc211854835 \h </w:instrText>
            </w:r>
            <w:r w:rsidRPr="00510252">
              <w:rPr>
                <w:noProof/>
                <w:webHidden/>
              </w:rPr>
            </w:r>
            <w:r w:rsidRPr="00510252">
              <w:rPr>
                <w:noProof/>
                <w:webHidden/>
              </w:rPr>
              <w:fldChar w:fldCharType="separate"/>
            </w:r>
            <w:r w:rsidRPr="00510252">
              <w:rPr>
                <w:noProof/>
                <w:webHidden/>
              </w:rPr>
              <w:t>5</w:t>
            </w:r>
            <w:r w:rsidRPr="00510252">
              <w:rPr>
                <w:noProof/>
                <w:webHidden/>
              </w:rPr>
              <w:fldChar w:fldCharType="end"/>
            </w:r>
          </w:hyperlink>
        </w:p>
        <w:p w14:paraId="43EF3481" w14:textId="0BDF56F4" w:rsidR="00F7030C" w:rsidRPr="00510252" w:rsidRDefault="00F7030C" w:rsidP="00684BCA">
          <w:pPr>
            <w:pStyle w:val="TOC1"/>
            <w:rPr>
              <w:rFonts w:asciiTheme="minorHAnsi" w:eastAsiaTheme="minorEastAsia" w:hAnsiTheme="minorHAnsi"/>
              <w:sz w:val="22"/>
            </w:rPr>
          </w:pPr>
          <w:hyperlink w:anchor="_Toc211854836" w:history="1">
            <w:r w:rsidRPr="00510252">
              <w:rPr>
                <w:rStyle w:val="Hyperlink"/>
              </w:rPr>
              <w:t>4</w:t>
            </w:r>
            <w:r w:rsidRPr="00510252">
              <w:rPr>
                <w:rFonts w:asciiTheme="minorHAnsi" w:eastAsiaTheme="minorEastAsia" w:hAnsiTheme="minorHAnsi"/>
                <w:sz w:val="22"/>
              </w:rPr>
              <w:tab/>
            </w:r>
            <w:r w:rsidRPr="00510252">
              <w:rPr>
                <w:rStyle w:val="Hyperlink"/>
              </w:rPr>
              <w:t>Evidence and Adoption</w:t>
            </w:r>
            <w:r w:rsidRPr="00510252">
              <w:rPr>
                <w:webHidden/>
              </w:rPr>
              <w:tab/>
            </w:r>
            <w:r w:rsidRPr="00510252">
              <w:rPr>
                <w:webHidden/>
              </w:rPr>
              <w:fldChar w:fldCharType="begin"/>
            </w:r>
            <w:r w:rsidRPr="00510252">
              <w:rPr>
                <w:webHidden/>
              </w:rPr>
              <w:instrText xml:space="preserve"> PAGEREF _Toc211854836 \h </w:instrText>
            </w:r>
            <w:r w:rsidRPr="00510252">
              <w:rPr>
                <w:webHidden/>
              </w:rPr>
            </w:r>
            <w:r w:rsidRPr="00510252">
              <w:rPr>
                <w:webHidden/>
              </w:rPr>
              <w:fldChar w:fldCharType="separate"/>
            </w:r>
            <w:r w:rsidRPr="00510252">
              <w:rPr>
                <w:webHidden/>
              </w:rPr>
              <w:t>6</w:t>
            </w:r>
            <w:r w:rsidRPr="00510252">
              <w:rPr>
                <w:webHidden/>
              </w:rPr>
              <w:fldChar w:fldCharType="end"/>
            </w:r>
          </w:hyperlink>
        </w:p>
        <w:p w14:paraId="4ABE1061" w14:textId="7F62C8CB" w:rsidR="00F7030C" w:rsidRPr="00510252" w:rsidRDefault="00F7030C" w:rsidP="00684BCA">
          <w:pPr>
            <w:pStyle w:val="TOC1"/>
            <w:rPr>
              <w:rFonts w:asciiTheme="minorHAnsi" w:eastAsiaTheme="minorEastAsia" w:hAnsiTheme="minorHAnsi"/>
              <w:sz w:val="22"/>
            </w:rPr>
          </w:pPr>
          <w:hyperlink w:anchor="_Toc211854837" w:history="1">
            <w:r w:rsidRPr="00510252">
              <w:rPr>
                <w:rStyle w:val="Hyperlink"/>
              </w:rPr>
              <w:t>5</w:t>
            </w:r>
            <w:r w:rsidRPr="00510252">
              <w:rPr>
                <w:rFonts w:asciiTheme="minorHAnsi" w:eastAsiaTheme="minorEastAsia" w:hAnsiTheme="minorHAnsi"/>
                <w:sz w:val="22"/>
              </w:rPr>
              <w:tab/>
            </w:r>
            <w:r w:rsidRPr="00510252">
              <w:rPr>
                <w:rStyle w:val="Hyperlink"/>
              </w:rPr>
              <w:t>Impact on Patients / Service Users</w:t>
            </w:r>
            <w:r w:rsidRPr="00510252">
              <w:rPr>
                <w:webHidden/>
              </w:rPr>
              <w:tab/>
            </w:r>
            <w:r w:rsidRPr="00510252">
              <w:rPr>
                <w:webHidden/>
              </w:rPr>
              <w:fldChar w:fldCharType="begin"/>
            </w:r>
            <w:r w:rsidRPr="00510252">
              <w:rPr>
                <w:webHidden/>
              </w:rPr>
              <w:instrText xml:space="preserve"> PAGEREF _Toc211854837 \h </w:instrText>
            </w:r>
            <w:r w:rsidRPr="00510252">
              <w:rPr>
                <w:webHidden/>
              </w:rPr>
            </w:r>
            <w:r w:rsidRPr="00510252">
              <w:rPr>
                <w:webHidden/>
              </w:rPr>
              <w:fldChar w:fldCharType="separate"/>
            </w:r>
            <w:r w:rsidRPr="00510252">
              <w:rPr>
                <w:webHidden/>
              </w:rPr>
              <w:t>6</w:t>
            </w:r>
            <w:r w:rsidRPr="00510252">
              <w:rPr>
                <w:webHidden/>
              </w:rPr>
              <w:fldChar w:fldCharType="end"/>
            </w:r>
          </w:hyperlink>
        </w:p>
        <w:p w14:paraId="78873912" w14:textId="5A6E9C19" w:rsidR="00F7030C" w:rsidRPr="00510252" w:rsidRDefault="00F7030C" w:rsidP="003200D8">
          <w:pPr>
            <w:pStyle w:val="TOC2"/>
            <w:tabs>
              <w:tab w:val="left" w:pos="880"/>
              <w:tab w:val="right" w:leader="dot" w:pos="9350"/>
            </w:tabs>
            <w:spacing w:line="360" w:lineRule="auto"/>
            <w:rPr>
              <w:rFonts w:asciiTheme="minorHAnsi" w:eastAsiaTheme="minorEastAsia" w:hAnsiTheme="minorHAnsi"/>
              <w:noProof/>
              <w:sz w:val="22"/>
            </w:rPr>
          </w:pPr>
          <w:hyperlink w:anchor="_Toc211854838" w:history="1">
            <w:r w:rsidRPr="00510252">
              <w:rPr>
                <w:rStyle w:val="Hyperlink"/>
                <w:noProof/>
              </w:rPr>
              <w:t>5.1</w:t>
            </w:r>
            <w:r w:rsidRPr="00510252">
              <w:rPr>
                <w:rFonts w:asciiTheme="minorHAnsi" w:eastAsiaTheme="minorEastAsia" w:hAnsiTheme="minorHAnsi"/>
                <w:noProof/>
                <w:sz w:val="22"/>
              </w:rPr>
              <w:tab/>
            </w:r>
            <w:r w:rsidRPr="00510252">
              <w:rPr>
                <w:rStyle w:val="Hyperlink"/>
                <w:noProof/>
              </w:rPr>
              <w:t>Empowerment and Engagement</w:t>
            </w:r>
            <w:r w:rsidRPr="00510252">
              <w:rPr>
                <w:noProof/>
                <w:webHidden/>
              </w:rPr>
              <w:tab/>
            </w:r>
            <w:r w:rsidRPr="00510252">
              <w:rPr>
                <w:noProof/>
                <w:webHidden/>
              </w:rPr>
              <w:fldChar w:fldCharType="begin"/>
            </w:r>
            <w:r w:rsidRPr="00510252">
              <w:rPr>
                <w:noProof/>
                <w:webHidden/>
              </w:rPr>
              <w:instrText xml:space="preserve"> PAGEREF _Toc211854838 \h </w:instrText>
            </w:r>
            <w:r w:rsidRPr="00510252">
              <w:rPr>
                <w:noProof/>
                <w:webHidden/>
              </w:rPr>
            </w:r>
            <w:r w:rsidRPr="00510252">
              <w:rPr>
                <w:noProof/>
                <w:webHidden/>
              </w:rPr>
              <w:fldChar w:fldCharType="separate"/>
            </w:r>
            <w:r w:rsidRPr="00510252">
              <w:rPr>
                <w:noProof/>
                <w:webHidden/>
              </w:rPr>
              <w:t>6</w:t>
            </w:r>
            <w:r w:rsidRPr="00510252">
              <w:rPr>
                <w:noProof/>
                <w:webHidden/>
              </w:rPr>
              <w:fldChar w:fldCharType="end"/>
            </w:r>
          </w:hyperlink>
        </w:p>
        <w:p w14:paraId="76A54D97" w14:textId="4C1C1B33" w:rsidR="00F7030C" w:rsidRPr="00510252" w:rsidRDefault="00F7030C" w:rsidP="003200D8">
          <w:pPr>
            <w:pStyle w:val="TOC2"/>
            <w:tabs>
              <w:tab w:val="left" w:pos="880"/>
              <w:tab w:val="right" w:leader="dot" w:pos="9350"/>
            </w:tabs>
            <w:spacing w:line="360" w:lineRule="auto"/>
            <w:rPr>
              <w:rFonts w:asciiTheme="minorHAnsi" w:eastAsiaTheme="minorEastAsia" w:hAnsiTheme="minorHAnsi"/>
              <w:noProof/>
              <w:sz w:val="22"/>
            </w:rPr>
          </w:pPr>
          <w:hyperlink w:anchor="_Toc211854839" w:history="1">
            <w:r w:rsidRPr="00510252">
              <w:rPr>
                <w:rStyle w:val="Hyperlink"/>
                <w:noProof/>
              </w:rPr>
              <w:t>5.2</w:t>
            </w:r>
            <w:r w:rsidRPr="00510252">
              <w:rPr>
                <w:rFonts w:asciiTheme="minorHAnsi" w:eastAsiaTheme="minorEastAsia" w:hAnsiTheme="minorHAnsi"/>
                <w:noProof/>
                <w:sz w:val="22"/>
              </w:rPr>
              <w:tab/>
            </w:r>
            <w:r w:rsidRPr="00510252">
              <w:rPr>
                <w:rStyle w:val="Hyperlink"/>
                <w:noProof/>
              </w:rPr>
              <w:t>Health Literacy and Perception</w:t>
            </w:r>
            <w:r w:rsidRPr="00510252">
              <w:rPr>
                <w:noProof/>
                <w:webHidden/>
              </w:rPr>
              <w:tab/>
            </w:r>
            <w:r w:rsidRPr="00510252">
              <w:rPr>
                <w:noProof/>
                <w:webHidden/>
              </w:rPr>
              <w:fldChar w:fldCharType="begin"/>
            </w:r>
            <w:r w:rsidRPr="00510252">
              <w:rPr>
                <w:noProof/>
                <w:webHidden/>
              </w:rPr>
              <w:instrText xml:space="preserve"> PAGEREF _Toc211854839 \h </w:instrText>
            </w:r>
            <w:r w:rsidRPr="00510252">
              <w:rPr>
                <w:noProof/>
                <w:webHidden/>
              </w:rPr>
            </w:r>
            <w:r w:rsidRPr="00510252">
              <w:rPr>
                <w:noProof/>
                <w:webHidden/>
              </w:rPr>
              <w:fldChar w:fldCharType="separate"/>
            </w:r>
            <w:r w:rsidRPr="00510252">
              <w:rPr>
                <w:noProof/>
                <w:webHidden/>
              </w:rPr>
              <w:t>7</w:t>
            </w:r>
            <w:r w:rsidRPr="00510252">
              <w:rPr>
                <w:noProof/>
                <w:webHidden/>
              </w:rPr>
              <w:fldChar w:fldCharType="end"/>
            </w:r>
          </w:hyperlink>
        </w:p>
        <w:p w14:paraId="3E9E82FB" w14:textId="7D8BE1BC" w:rsidR="00F7030C" w:rsidRPr="00510252" w:rsidRDefault="00F7030C" w:rsidP="003200D8">
          <w:pPr>
            <w:pStyle w:val="TOC2"/>
            <w:tabs>
              <w:tab w:val="left" w:pos="880"/>
              <w:tab w:val="right" w:leader="dot" w:pos="9350"/>
            </w:tabs>
            <w:spacing w:line="360" w:lineRule="auto"/>
            <w:rPr>
              <w:rFonts w:asciiTheme="minorHAnsi" w:eastAsiaTheme="minorEastAsia" w:hAnsiTheme="minorHAnsi"/>
              <w:noProof/>
              <w:sz w:val="22"/>
            </w:rPr>
          </w:pPr>
          <w:hyperlink w:anchor="_Toc211854840" w:history="1">
            <w:r w:rsidRPr="00510252">
              <w:rPr>
                <w:rStyle w:val="Hyperlink"/>
                <w:noProof/>
              </w:rPr>
              <w:t>5.3</w:t>
            </w:r>
            <w:r w:rsidRPr="00510252">
              <w:rPr>
                <w:rFonts w:asciiTheme="minorHAnsi" w:eastAsiaTheme="minorEastAsia" w:hAnsiTheme="minorHAnsi"/>
                <w:noProof/>
                <w:sz w:val="22"/>
              </w:rPr>
              <w:tab/>
            </w:r>
            <w:r w:rsidRPr="00510252">
              <w:rPr>
                <w:rStyle w:val="Hyperlink"/>
                <w:noProof/>
              </w:rPr>
              <w:t>Challenges and Barriers</w:t>
            </w:r>
            <w:r w:rsidRPr="00510252">
              <w:rPr>
                <w:noProof/>
                <w:webHidden/>
              </w:rPr>
              <w:tab/>
            </w:r>
            <w:r w:rsidRPr="00510252">
              <w:rPr>
                <w:noProof/>
                <w:webHidden/>
              </w:rPr>
              <w:fldChar w:fldCharType="begin"/>
            </w:r>
            <w:r w:rsidRPr="00510252">
              <w:rPr>
                <w:noProof/>
                <w:webHidden/>
              </w:rPr>
              <w:instrText xml:space="preserve"> PAGEREF _Toc211854840 \h </w:instrText>
            </w:r>
            <w:r w:rsidRPr="00510252">
              <w:rPr>
                <w:noProof/>
                <w:webHidden/>
              </w:rPr>
            </w:r>
            <w:r w:rsidRPr="00510252">
              <w:rPr>
                <w:noProof/>
                <w:webHidden/>
              </w:rPr>
              <w:fldChar w:fldCharType="separate"/>
            </w:r>
            <w:r w:rsidRPr="00510252">
              <w:rPr>
                <w:noProof/>
                <w:webHidden/>
              </w:rPr>
              <w:t>7</w:t>
            </w:r>
            <w:r w:rsidRPr="00510252">
              <w:rPr>
                <w:noProof/>
                <w:webHidden/>
              </w:rPr>
              <w:fldChar w:fldCharType="end"/>
            </w:r>
          </w:hyperlink>
        </w:p>
        <w:p w14:paraId="6213AB07" w14:textId="75E7A083" w:rsidR="00F7030C" w:rsidRPr="00510252" w:rsidRDefault="00F7030C" w:rsidP="00684BCA">
          <w:pPr>
            <w:pStyle w:val="TOC1"/>
            <w:rPr>
              <w:rFonts w:asciiTheme="minorHAnsi" w:eastAsiaTheme="minorEastAsia" w:hAnsiTheme="minorHAnsi"/>
              <w:sz w:val="22"/>
            </w:rPr>
          </w:pPr>
          <w:hyperlink w:anchor="_Toc211854841" w:history="1">
            <w:r w:rsidRPr="00510252">
              <w:rPr>
                <w:rStyle w:val="Hyperlink"/>
              </w:rPr>
              <w:t>6</w:t>
            </w:r>
            <w:r w:rsidRPr="00510252">
              <w:rPr>
                <w:rFonts w:asciiTheme="minorHAnsi" w:eastAsiaTheme="minorEastAsia" w:hAnsiTheme="minorHAnsi"/>
                <w:sz w:val="22"/>
              </w:rPr>
              <w:tab/>
            </w:r>
            <w:r w:rsidRPr="00510252">
              <w:rPr>
                <w:rStyle w:val="Hyperlink"/>
              </w:rPr>
              <w:t>Evidence and Patient Perspectives</w:t>
            </w:r>
            <w:r w:rsidRPr="00510252">
              <w:rPr>
                <w:webHidden/>
              </w:rPr>
              <w:tab/>
            </w:r>
            <w:r w:rsidRPr="00510252">
              <w:rPr>
                <w:webHidden/>
              </w:rPr>
              <w:fldChar w:fldCharType="begin"/>
            </w:r>
            <w:r w:rsidRPr="00510252">
              <w:rPr>
                <w:webHidden/>
              </w:rPr>
              <w:instrText xml:space="preserve"> PAGEREF _Toc211854841 \h </w:instrText>
            </w:r>
            <w:r w:rsidRPr="00510252">
              <w:rPr>
                <w:webHidden/>
              </w:rPr>
            </w:r>
            <w:r w:rsidRPr="00510252">
              <w:rPr>
                <w:webHidden/>
              </w:rPr>
              <w:fldChar w:fldCharType="separate"/>
            </w:r>
            <w:r w:rsidRPr="00510252">
              <w:rPr>
                <w:webHidden/>
              </w:rPr>
              <w:t>7</w:t>
            </w:r>
            <w:r w:rsidRPr="00510252">
              <w:rPr>
                <w:webHidden/>
              </w:rPr>
              <w:fldChar w:fldCharType="end"/>
            </w:r>
          </w:hyperlink>
        </w:p>
        <w:p w14:paraId="27950F33" w14:textId="51E63DE7" w:rsidR="00F7030C" w:rsidRPr="00510252" w:rsidRDefault="00F7030C" w:rsidP="00684BCA">
          <w:pPr>
            <w:pStyle w:val="TOC1"/>
            <w:rPr>
              <w:rFonts w:asciiTheme="minorHAnsi" w:eastAsiaTheme="minorEastAsia" w:hAnsiTheme="minorHAnsi"/>
              <w:sz w:val="22"/>
            </w:rPr>
          </w:pPr>
          <w:hyperlink w:anchor="_Toc211854842" w:history="1">
            <w:r w:rsidRPr="00510252">
              <w:rPr>
                <w:rStyle w:val="Hyperlink"/>
                <w:color w:val="000000" w:themeColor="text1"/>
              </w:rPr>
              <w:t>7</w:t>
            </w:r>
            <w:r w:rsidRPr="00510252">
              <w:rPr>
                <w:rFonts w:asciiTheme="minorHAnsi" w:eastAsiaTheme="minorEastAsia" w:hAnsiTheme="minorHAnsi"/>
                <w:sz w:val="22"/>
              </w:rPr>
              <w:tab/>
            </w:r>
            <w:r w:rsidRPr="00510252">
              <w:rPr>
                <w:rStyle w:val="Hyperlink"/>
                <w:color w:val="000000" w:themeColor="text1"/>
              </w:rPr>
              <w:t>Legal and Governance Framework</w:t>
            </w:r>
            <w:r w:rsidRPr="00510252">
              <w:rPr>
                <w:webHidden/>
              </w:rPr>
              <w:tab/>
            </w:r>
            <w:r w:rsidRPr="00510252">
              <w:rPr>
                <w:webHidden/>
              </w:rPr>
              <w:fldChar w:fldCharType="begin"/>
            </w:r>
            <w:r w:rsidRPr="00510252">
              <w:rPr>
                <w:webHidden/>
              </w:rPr>
              <w:instrText xml:space="preserve"> PAGEREF _Toc211854842 \h </w:instrText>
            </w:r>
            <w:r w:rsidRPr="00510252">
              <w:rPr>
                <w:webHidden/>
              </w:rPr>
            </w:r>
            <w:r w:rsidRPr="00510252">
              <w:rPr>
                <w:webHidden/>
              </w:rPr>
              <w:fldChar w:fldCharType="separate"/>
            </w:r>
            <w:r w:rsidRPr="00510252">
              <w:rPr>
                <w:webHidden/>
              </w:rPr>
              <w:t>8</w:t>
            </w:r>
            <w:r w:rsidRPr="00510252">
              <w:rPr>
                <w:webHidden/>
              </w:rPr>
              <w:fldChar w:fldCharType="end"/>
            </w:r>
          </w:hyperlink>
        </w:p>
        <w:p w14:paraId="1C74E156" w14:textId="62D851CC" w:rsidR="00F7030C" w:rsidRPr="00510252" w:rsidRDefault="00F7030C" w:rsidP="00684BCA">
          <w:pPr>
            <w:pStyle w:val="TOC1"/>
            <w:rPr>
              <w:rFonts w:asciiTheme="minorHAnsi" w:eastAsiaTheme="minorEastAsia" w:hAnsiTheme="minorHAnsi"/>
              <w:sz w:val="22"/>
            </w:rPr>
          </w:pPr>
          <w:hyperlink w:anchor="_Toc211854843" w:history="1">
            <w:r w:rsidRPr="00510252">
              <w:rPr>
                <w:rStyle w:val="Hyperlink"/>
              </w:rPr>
              <w:t>8</w:t>
            </w:r>
            <w:r w:rsidRPr="00510252">
              <w:rPr>
                <w:rFonts w:asciiTheme="minorHAnsi" w:eastAsiaTheme="minorEastAsia" w:hAnsiTheme="minorHAnsi"/>
                <w:sz w:val="22"/>
              </w:rPr>
              <w:tab/>
            </w:r>
            <w:r w:rsidRPr="00510252">
              <w:rPr>
                <w:rStyle w:val="Hyperlink"/>
              </w:rPr>
              <w:t>Discussion</w:t>
            </w:r>
            <w:r w:rsidRPr="00510252">
              <w:rPr>
                <w:webHidden/>
              </w:rPr>
              <w:tab/>
            </w:r>
            <w:r w:rsidRPr="00510252">
              <w:rPr>
                <w:webHidden/>
              </w:rPr>
              <w:fldChar w:fldCharType="begin"/>
            </w:r>
            <w:r w:rsidRPr="00510252">
              <w:rPr>
                <w:webHidden/>
              </w:rPr>
              <w:instrText xml:space="preserve"> PAGEREF _Toc211854843 \h </w:instrText>
            </w:r>
            <w:r w:rsidRPr="00510252">
              <w:rPr>
                <w:webHidden/>
              </w:rPr>
            </w:r>
            <w:r w:rsidRPr="00510252">
              <w:rPr>
                <w:webHidden/>
              </w:rPr>
              <w:fldChar w:fldCharType="separate"/>
            </w:r>
            <w:r w:rsidRPr="00510252">
              <w:rPr>
                <w:webHidden/>
              </w:rPr>
              <w:t>8</w:t>
            </w:r>
            <w:r w:rsidRPr="00510252">
              <w:rPr>
                <w:webHidden/>
              </w:rPr>
              <w:fldChar w:fldCharType="end"/>
            </w:r>
          </w:hyperlink>
        </w:p>
        <w:p w14:paraId="4AF5507F" w14:textId="1CAA424A" w:rsidR="00F7030C" w:rsidRPr="00510252" w:rsidRDefault="00F7030C" w:rsidP="00684BCA">
          <w:pPr>
            <w:pStyle w:val="TOC1"/>
            <w:rPr>
              <w:rFonts w:asciiTheme="minorHAnsi" w:eastAsiaTheme="minorEastAsia" w:hAnsiTheme="minorHAnsi"/>
              <w:sz w:val="22"/>
            </w:rPr>
          </w:pPr>
          <w:hyperlink w:anchor="_Toc211854844" w:history="1">
            <w:r w:rsidRPr="00510252">
              <w:rPr>
                <w:rStyle w:val="Hyperlink"/>
              </w:rPr>
              <w:t>9</w:t>
            </w:r>
            <w:r w:rsidRPr="00510252">
              <w:rPr>
                <w:rFonts w:asciiTheme="minorHAnsi" w:eastAsiaTheme="minorEastAsia" w:hAnsiTheme="minorHAnsi"/>
                <w:sz w:val="22"/>
              </w:rPr>
              <w:tab/>
            </w:r>
            <w:r w:rsidRPr="00510252">
              <w:rPr>
                <w:rStyle w:val="Hyperlink"/>
              </w:rPr>
              <w:t>Conclusion</w:t>
            </w:r>
            <w:r w:rsidRPr="00510252">
              <w:rPr>
                <w:webHidden/>
              </w:rPr>
              <w:tab/>
            </w:r>
            <w:r w:rsidRPr="00510252">
              <w:rPr>
                <w:webHidden/>
              </w:rPr>
              <w:fldChar w:fldCharType="begin"/>
            </w:r>
            <w:r w:rsidRPr="00510252">
              <w:rPr>
                <w:webHidden/>
              </w:rPr>
              <w:instrText xml:space="preserve"> PAGEREF _Toc211854844 \h </w:instrText>
            </w:r>
            <w:r w:rsidRPr="00510252">
              <w:rPr>
                <w:webHidden/>
              </w:rPr>
            </w:r>
            <w:r w:rsidRPr="00510252">
              <w:rPr>
                <w:webHidden/>
              </w:rPr>
              <w:fldChar w:fldCharType="separate"/>
            </w:r>
            <w:r w:rsidRPr="00510252">
              <w:rPr>
                <w:webHidden/>
              </w:rPr>
              <w:t>9</w:t>
            </w:r>
            <w:r w:rsidRPr="00510252">
              <w:rPr>
                <w:webHidden/>
              </w:rPr>
              <w:fldChar w:fldCharType="end"/>
            </w:r>
          </w:hyperlink>
        </w:p>
        <w:p w14:paraId="401DF114" w14:textId="14910905" w:rsidR="00F7030C" w:rsidRPr="00510252" w:rsidRDefault="00F7030C" w:rsidP="00684BCA">
          <w:pPr>
            <w:pStyle w:val="TOC1"/>
            <w:rPr>
              <w:rFonts w:asciiTheme="minorHAnsi" w:eastAsiaTheme="minorEastAsia" w:hAnsiTheme="minorHAnsi"/>
              <w:sz w:val="22"/>
            </w:rPr>
          </w:pPr>
          <w:hyperlink w:anchor="_Toc211854845" w:history="1">
            <w:r w:rsidRPr="00510252">
              <w:rPr>
                <w:rStyle w:val="Hyperlink"/>
              </w:rPr>
              <w:t>References</w:t>
            </w:r>
            <w:r w:rsidRPr="00510252">
              <w:rPr>
                <w:webHidden/>
              </w:rPr>
              <w:tab/>
            </w:r>
            <w:r w:rsidRPr="00510252">
              <w:rPr>
                <w:webHidden/>
              </w:rPr>
              <w:fldChar w:fldCharType="begin"/>
            </w:r>
            <w:r w:rsidRPr="00510252">
              <w:rPr>
                <w:webHidden/>
              </w:rPr>
              <w:instrText xml:space="preserve"> PAGEREF _Toc211854845 \h </w:instrText>
            </w:r>
            <w:r w:rsidRPr="00510252">
              <w:rPr>
                <w:webHidden/>
              </w:rPr>
            </w:r>
            <w:r w:rsidRPr="00510252">
              <w:rPr>
                <w:webHidden/>
              </w:rPr>
              <w:fldChar w:fldCharType="separate"/>
            </w:r>
            <w:r w:rsidRPr="00510252">
              <w:rPr>
                <w:webHidden/>
              </w:rPr>
              <w:t>10</w:t>
            </w:r>
            <w:r w:rsidRPr="00510252">
              <w:rPr>
                <w:webHidden/>
              </w:rPr>
              <w:fldChar w:fldCharType="end"/>
            </w:r>
          </w:hyperlink>
        </w:p>
        <w:p w14:paraId="67B785BF" w14:textId="2E5DE6F3" w:rsidR="00500B5F" w:rsidRPr="00510252" w:rsidRDefault="00500B5F" w:rsidP="003200D8">
          <w:pPr>
            <w:spacing w:line="360" w:lineRule="auto"/>
            <w:rPr>
              <w:rFonts w:cs="Times New Roman"/>
              <w:szCs w:val="24"/>
            </w:rPr>
          </w:pPr>
          <w:r w:rsidRPr="00510252">
            <w:rPr>
              <w:rFonts w:cs="Times New Roman"/>
              <w:b/>
              <w:bCs/>
              <w:noProof/>
              <w:szCs w:val="24"/>
            </w:rPr>
            <w:fldChar w:fldCharType="end"/>
          </w:r>
        </w:p>
      </w:sdtContent>
    </w:sdt>
    <w:p w14:paraId="0F507BAC" w14:textId="1DA52358" w:rsidR="00B8170B" w:rsidRPr="00510252" w:rsidRDefault="00500B5F" w:rsidP="003200D8">
      <w:pPr>
        <w:spacing w:line="360" w:lineRule="auto"/>
        <w:rPr>
          <w:rFonts w:cs="Times New Roman"/>
          <w:szCs w:val="24"/>
        </w:rPr>
      </w:pPr>
      <w:r w:rsidRPr="00510252">
        <w:rPr>
          <w:rFonts w:cs="Times New Roman"/>
          <w:szCs w:val="24"/>
        </w:rPr>
        <w:br w:type="page"/>
      </w:r>
    </w:p>
    <w:p w14:paraId="67848CC2" w14:textId="624CC9AA" w:rsidR="00B8170B" w:rsidRPr="00510252" w:rsidRDefault="00B8170B" w:rsidP="003200D8">
      <w:pPr>
        <w:pStyle w:val="Heading1"/>
        <w:spacing w:line="360" w:lineRule="auto"/>
      </w:pPr>
      <w:bookmarkStart w:id="0" w:name="_Toc211854828"/>
      <w:r w:rsidRPr="00510252">
        <w:t>Introduction</w:t>
      </w:r>
      <w:bookmarkEnd w:id="0"/>
      <w:r w:rsidRPr="00510252">
        <w:t xml:space="preserve"> </w:t>
      </w:r>
    </w:p>
    <w:p w14:paraId="3505187D" w14:textId="7696EA40" w:rsidR="00811282" w:rsidRPr="00510252" w:rsidRDefault="00811282" w:rsidP="003200D8">
      <w:pPr>
        <w:spacing w:line="360" w:lineRule="auto"/>
        <w:ind w:firstLine="432"/>
        <w:jc w:val="both"/>
        <w:rPr>
          <w:rFonts w:cs="Times New Roman"/>
          <w:szCs w:val="24"/>
        </w:rPr>
      </w:pPr>
      <w:r w:rsidRPr="00510252">
        <w:rPr>
          <w:rFonts w:cs="Times New Roman"/>
          <w:szCs w:val="24"/>
        </w:rPr>
        <w:t xml:space="preserve">Digital transformation in NHS means the transition of the previous paper-based and face-to-face services into the new systems that involve the use of digital tools and enhance </w:t>
      </w:r>
      <w:r w:rsidR="00FE6EEF" w:rsidRPr="00510252">
        <w:rPr>
          <w:rFonts w:cs="Times New Roman"/>
          <w:szCs w:val="24"/>
        </w:rPr>
        <w:t>efficiency</w:t>
      </w:r>
      <w:r w:rsidRPr="00510252">
        <w:rPr>
          <w:rFonts w:cs="Times New Roman"/>
          <w:szCs w:val="24"/>
        </w:rPr>
        <w:t>, access, and quality of care (</w:t>
      </w:r>
      <w:proofErr w:type="spellStart"/>
      <w:r w:rsidRPr="00510252">
        <w:rPr>
          <w:rFonts w:cs="Times New Roman"/>
          <w:szCs w:val="24"/>
        </w:rPr>
        <w:t>Stoumpos</w:t>
      </w:r>
      <w:proofErr w:type="spellEnd"/>
      <w:r w:rsidRPr="00510252">
        <w:rPr>
          <w:rFonts w:cs="Times New Roman"/>
          <w:szCs w:val="24"/>
        </w:rPr>
        <w:t xml:space="preserve"> et al., 2023). The technologies used in this transformation include patient portals, mobile applications, and electronic health records to improve workflows and minimi</w:t>
      </w:r>
      <w:r w:rsidR="00553022" w:rsidRPr="00510252">
        <w:rPr>
          <w:rFonts w:cs="Times New Roman"/>
          <w:szCs w:val="24"/>
        </w:rPr>
        <w:t>s</w:t>
      </w:r>
      <w:r w:rsidRPr="00510252">
        <w:rPr>
          <w:rFonts w:cs="Times New Roman"/>
          <w:szCs w:val="24"/>
        </w:rPr>
        <w:t xml:space="preserve">e administrative burdens to improve patient engagement. The strategy of </w:t>
      </w:r>
      <w:proofErr w:type="spellStart"/>
      <w:r w:rsidRPr="00510252">
        <w:rPr>
          <w:rFonts w:cs="Times New Roman"/>
          <w:szCs w:val="24"/>
        </w:rPr>
        <w:t>modernising</w:t>
      </w:r>
      <w:proofErr w:type="spellEnd"/>
      <w:r w:rsidRPr="00510252">
        <w:rPr>
          <w:rFonts w:cs="Times New Roman"/>
          <w:szCs w:val="24"/>
        </w:rPr>
        <w:t xml:space="preserve"> healthcare delivery and making services </w:t>
      </w:r>
      <w:proofErr w:type="spellStart"/>
      <w:r w:rsidRPr="00510252">
        <w:rPr>
          <w:rFonts w:cs="Times New Roman"/>
          <w:szCs w:val="24"/>
        </w:rPr>
        <w:t>patient-centred</w:t>
      </w:r>
      <w:proofErr w:type="spellEnd"/>
      <w:r w:rsidRPr="00510252">
        <w:rPr>
          <w:rFonts w:cs="Times New Roman"/>
          <w:szCs w:val="24"/>
        </w:rPr>
        <w:t xml:space="preserve"> is a central aspect of the NHS strategy (NHS England, 2023). </w:t>
      </w:r>
      <w:r w:rsidR="00FE6EEF" w:rsidRPr="00510252">
        <w:rPr>
          <w:rFonts w:cs="Times New Roman"/>
          <w:szCs w:val="24"/>
        </w:rPr>
        <w:t>The most indicative case of the change is the NHS App that began to roll out to the population in late 2018 and premiered in early 2019</w:t>
      </w:r>
      <w:r w:rsidRPr="00510252">
        <w:rPr>
          <w:rFonts w:cs="Times New Roman"/>
          <w:szCs w:val="24"/>
        </w:rPr>
        <w:t xml:space="preserve">. </w:t>
      </w:r>
    </w:p>
    <w:p w14:paraId="3ECC83AC" w14:textId="0A015BF0" w:rsidR="00B8170B" w:rsidRPr="00510252" w:rsidRDefault="00811282" w:rsidP="003200D8">
      <w:pPr>
        <w:spacing w:line="360" w:lineRule="auto"/>
        <w:ind w:firstLine="432"/>
        <w:jc w:val="both"/>
        <w:rPr>
          <w:rFonts w:cs="Times New Roman"/>
          <w:szCs w:val="24"/>
        </w:rPr>
      </w:pPr>
      <w:r w:rsidRPr="00510252">
        <w:rPr>
          <w:rFonts w:cs="Times New Roman"/>
          <w:szCs w:val="24"/>
        </w:rPr>
        <w:t xml:space="preserve">The app serves as an online portal to the NHS services in England which </w:t>
      </w:r>
      <w:r w:rsidR="00FE6EEF" w:rsidRPr="00510252">
        <w:rPr>
          <w:rFonts w:cs="Times New Roman"/>
          <w:szCs w:val="24"/>
        </w:rPr>
        <w:t>provide</w:t>
      </w:r>
      <w:r w:rsidRPr="00510252">
        <w:rPr>
          <w:rFonts w:cs="Times New Roman"/>
          <w:szCs w:val="24"/>
        </w:rPr>
        <w:t xml:space="preserve"> patients with safe access to healthcare services. It enables customers to make GP appointments, request repeat prescriptions, review their medical records, and obtain NHS information services. With time, other functionalities, including getting COVID-19 vaccination records, have enhanced its place in the health system (NHS England, 2024; Greenhalgh et al., 2023). In this report, the NHS App will be critically tested based on its effects on two essential aspects of service delivery and patient/service user experience. It will investigate both positive and negative consequences of its application and will rely on reports provided by NHS, government policies and scholarly studies in evaluating the role of this digital tool in transforming the way healthcare is delivered in the UK</w:t>
      </w:r>
      <w:r w:rsidR="00B8170B" w:rsidRPr="00510252">
        <w:rPr>
          <w:rFonts w:cs="Times New Roman"/>
          <w:szCs w:val="24"/>
        </w:rPr>
        <w:t>.</w:t>
      </w:r>
    </w:p>
    <w:p w14:paraId="46E43AEB" w14:textId="733EF193" w:rsidR="00B8170B" w:rsidRPr="00510252" w:rsidRDefault="00B8170B" w:rsidP="003200D8">
      <w:pPr>
        <w:pStyle w:val="Heading3"/>
      </w:pPr>
      <w:bookmarkStart w:id="1" w:name="_Toc211854829"/>
      <w:r w:rsidRPr="00510252">
        <w:t>Overview of the NHS App</w:t>
      </w:r>
      <w:bookmarkEnd w:id="1"/>
      <w:r w:rsidRPr="00510252">
        <w:t xml:space="preserve"> </w:t>
      </w:r>
    </w:p>
    <w:p w14:paraId="491281DA" w14:textId="788AB259" w:rsidR="00B8170B" w:rsidRPr="00510252" w:rsidRDefault="00085A93" w:rsidP="003200D8">
      <w:pPr>
        <w:spacing w:line="360" w:lineRule="auto"/>
        <w:ind w:firstLine="576"/>
        <w:jc w:val="both"/>
        <w:rPr>
          <w:rFonts w:cs="Times New Roman"/>
          <w:szCs w:val="24"/>
        </w:rPr>
      </w:pPr>
      <w:r w:rsidRPr="00510252">
        <w:rPr>
          <w:rFonts w:cs="Times New Roman"/>
          <w:szCs w:val="24"/>
        </w:rPr>
        <w:t xml:space="preserve">One part of the NHS digital transformation strategy is the NHS App, launched in 2019. Its main goal is to give people in England safe and easy online access to healthcare. </w:t>
      </w:r>
      <w:r w:rsidR="008908A7" w:rsidRPr="00510252">
        <w:rPr>
          <w:rFonts w:cs="Times New Roman"/>
          <w:szCs w:val="24"/>
        </w:rPr>
        <w:t xml:space="preserve">It allows decreasing the pressure on GP practices, allows patients to independently manage their care, and promotes services that are more efficient (NHS England, 2023). The application links to GP services to allow patients to make or cancel </w:t>
      </w:r>
      <w:r w:rsidR="007929CE" w:rsidRPr="00510252">
        <w:rPr>
          <w:rFonts w:cs="Times New Roman"/>
          <w:szCs w:val="24"/>
        </w:rPr>
        <w:t>appointments and</w:t>
      </w:r>
      <w:r w:rsidR="008908A7" w:rsidRPr="00510252">
        <w:rPr>
          <w:rFonts w:cs="Times New Roman"/>
          <w:szCs w:val="24"/>
        </w:rPr>
        <w:t xml:space="preserve"> request repeat prescriptions (Department of Health and Social Care, 2023). It provides entry into test results, vaccination and allergies to help in self-care (NHS England, 2024). It also entailed the COVID Pass to travel and events (Greenhalgh et al., 2023). The application has the NHS Long Term Plan and has a secure NHS login</w:t>
      </w:r>
      <w:r w:rsidR="00B8170B" w:rsidRPr="00510252">
        <w:rPr>
          <w:rFonts w:cs="Times New Roman"/>
          <w:szCs w:val="24"/>
        </w:rPr>
        <w:t>.</w:t>
      </w:r>
    </w:p>
    <w:p w14:paraId="72F52096" w14:textId="306BFD9C" w:rsidR="00B8170B" w:rsidRPr="00510252" w:rsidRDefault="00B8170B" w:rsidP="003200D8">
      <w:pPr>
        <w:pStyle w:val="Heading1"/>
        <w:spacing w:line="360" w:lineRule="auto"/>
      </w:pPr>
      <w:bookmarkStart w:id="2" w:name="_Toc211854830"/>
      <w:r w:rsidRPr="00510252">
        <w:t>Impact on Service Delivery</w:t>
      </w:r>
      <w:bookmarkEnd w:id="2"/>
      <w:r w:rsidRPr="00510252">
        <w:t xml:space="preserve"> </w:t>
      </w:r>
    </w:p>
    <w:p w14:paraId="24C50C18" w14:textId="77777777" w:rsidR="0078619A" w:rsidRPr="00510252" w:rsidRDefault="0078619A" w:rsidP="003200D8">
      <w:pPr>
        <w:pStyle w:val="Heading2"/>
        <w:spacing w:line="360" w:lineRule="auto"/>
      </w:pPr>
      <w:bookmarkStart w:id="3" w:name="_Toc211854831"/>
      <w:r w:rsidRPr="00510252">
        <w:t>Accessibility and Efficiency</w:t>
      </w:r>
      <w:bookmarkEnd w:id="3"/>
    </w:p>
    <w:p w14:paraId="366DC591" w14:textId="5ECC2B25" w:rsidR="0078619A" w:rsidRPr="00510252" w:rsidRDefault="00283F24" w:rsidP="003200D8">
      <w:pPr>
        <w:spacing w:line="360" w:lineRule="auto"/>
        <w:ind w:firstLine="720"/>
        <w:jc w:val="both"/>
        <w:rPr>
          <w:rFonts w:cs="Times New Roman"/>
          <w:szCs w:val="24"/>
        </w:rPr>
      </w:pPr>
      <w:r w:rsidRPr="00510252">
        <w:rPr>
          <w:rFonts w:cs="Times New Roman"/>
          <w:szCs w:val="24"/>
        </w:rPr>
        <w:t>The core objective of the NHS App is to improve the access and efficiency of primary care. The app allows patients to schedule and cancel appointments using their phones and does not use telephone consultations and face-to-face meetings, but rather, through the support of GP systems (NHS England, 2023). This has relieved reception staff and staff members to concentrate on key patient care activities. Widespread adoption can be observed as millions of appointments and prescription requests are now done through the app every month (NHS, 2023). With repeat prescription, the process of communication between pharmacies, practices, and patients is simplified, which is a time-saving and workflow-enhancing process. Patients also have access to their test results, which will save them the follow-up calls and even open up clinical resources to urgent cases (Department of Health and Social Care, 2024). But not every one of them is easily accessible. Less digitally literate patients, less connected patients, or patients with challenges with technology might be left out especially older adults or vulnerable populations (Greenhalgh et al., 2023)</w:t>
      </w:r>
      <w:r w:rsidR="0078619A" w:rsidRPr="00510252">
        <w:rPr>
          <w:rFonts w:cs="Times New Roman"/>
          <w:szCs w:val="24"/>
        </w:rPr>
        <w:t>.</w:t>
      </w:r>
    </w:p>
    <w:p w14:paraId="2C412524" w14:textId="77777777" w:rsidR="0078619A" w:rsidRPr="00510252" w:rsidRDefault="0078619A" w:rsidP="003200D8">
      <w:pPr>
        <w:pStyle w:val="Heading2"/>
        <w:spacing w:line="360" w:lineRule="auto"/>
      </w:pPr>
      <w:bookmarkStart w:id="4" w:name="_Toc211854832"/>
      <w:r w:rsidRPr="00510252">
        <w:t>Operational Transformation</w:t>
      </w:r>
      <w:bookmarkEnd w:id="4"/>
    </w:p>
    <w:p w14:paraId="1B2B2EBB" w14:textId="58F6A37B" w:rsidR="00B8170B" w:rsidRPr="00510252" w:rsidRDefault="00A22CD6" w:rsidP="003200D8">
      <w:pPr>
        <w:spacing w:line="360" w:lineRule="auto"/>
        <w:ind w:firstLine="576"/>
        <w:jc w:val="both"/>
        <w:rPr>
          <w:rFonts w:cs="Times New Roman"/>
          <w:szCs w:val="24"/>
        </w:rPr>
      </w:pPr>
      <w:r w:rsidRPr="00510252">
        <w:rPr>
          <w:rFonts w:cs="Times New Roman"/>
          <w:szCs w:val="24"/>
        </w:rPr>
        <w:t>The NHS App has also led to broader operation transformation. This will help practices spend more time working with patients when patients are given the option to book and make prescriptions, resulting in a better flow of patients (NHS England, 2024). The app aids in digital triage by incorporating online consultation tools and contributes to the minimization of unnecessary visits and the rank of cases according to clinical need (NHS Transformation Directorate, 2024). The connection with electronic patient records reduces the amount of duplication and error, enhancing data flow. It was a crucial part of the vaccination process and remote access during the COVID-19 pandemic and helps to ensure continuous safe healthcare (Pavia et al., 2024)</w:t>
      </w:r>
      <w:r w:rsidR="00B8170B" w:rsidRPr="00510252">
        <w:rPr>
          <w:rFonts w:cs="Times New Roman"/>
          <w:szCs w:val="24"/>
        </w:rPr>
        <w:t>.</w:t>
      </w:r>
    </w:p>
    <w:p w14:paraId="62AC6AD6" w14:textId="77777777" w:rsidR="00B8170B" w:rsidRPr="00510252" w:rsidRDefault="00B8170B" w:rsidP="003200D8">
      <w:pPr>
        <w:pStyle w:val="Heading1"/>
        <w:spacing w:line="360" w:lineRule="auto"/>
      </w:pPr>
      <w:bookmarkStart w:id="5" w:name="_Toc211854833"/>
      <w:r w:rsidRPr="00510252">
        <w:t>Critical Evaluation</w:t>
      </w:r>
      <w:bookmarkEnd w:id="5"/>
    </w:p>
    <w:p w14:paraId="1CE3EB7A" w14:textId="77777777" w:rsidR="00B8170B" w:rsidRPr="00510252" w:rsidRDefault="00B8170B" w:rsidP="003200D8">
      <w:pPr>
        <w:pStyle w:val="Heading2"/>
        <w:spacing w:line="360" w:lineRule="auto"/>
      </w:pPr>
      <w:bookmarkStart w:id="6" w:name="_Toc211854834"/>
      <w:r w:rsidRPr="00510252">
        <w:t>Positive outcomes</w:t>
      </w:r>
      <w:bookmarkEnd w:id="6"/>
    </w:p>
    <w:p w14:paraId="03084FFD" w14:textId="170D9AF8" w:rsidR="00B8170B" w:rsidRPr="00510252" w:rsidRDefault="00A22CD6" w:rsidP="003200D8">
      <w:pPr>
        <w:spacing w:line="360" w:lineRule="auto"/>
        <w:ind w:firstLine="720"/>
        <w:jc w:val="both"/>
        <w:rPr>
          <w:rFonts w:cs="Times New Roman"/>
          <w:szCs w:val="24"/>
        </w:rPr>
      </w:pPr>
      <w:r w:rsidRPr="00510252">
        <w:rPr>
          <w:rFonts w:cs="Times New Roman"/>
          <w:szCs w:val="24"/>
        </w:rPr>
        <w:t xml:space="preserve">With the NHS App, service delivery has gained several advantages. It has also enhanced efficiency because it automates routine administration jobs and enables personnel to work on more valued care jobs. The reported practices have reported reduced phone calls and reduced waiting times and have seen an increase in flexibility in their appointment and prescription management processes by patients (Ala and Chen, 2022). Also, the improved exchange of clinical data among patients, practices, and pharmacies contributes to safer and more integrated care. The application is also in line with NHS strategic priorities, including those recommended by the NHS Long Term Plan, which prioritizes the concepts of digital-first primary care and updated models of service delivery. The app enhances an environment of a </w:t>
      </w:r>
      <w:proofErr w:type="spellStart"/>
      <w:r w:rsidRPr="00510252">
        <w:rPr>
          <w:rFonts w:cs="Times New Roman"/>
          <w:szCs w:val="24"/>
        </w:rPr>
        <w:t>patient-centred</w:t>
      </w:r>
      <w:proofErr w:type="spellEnd"/>
      <w:r w:rsidRPr="00510252">
        <w:rPr>
          <w:rFonts w:cs="Times New Roman"/>
          <w:szCs w:val="24"/>
        </w:rPr>
        <w:t>, more sustainable system by enabling patients to directly interact with the services (Department of Health and Social Care, 2023</w:t>
      </w:r>
      <w:r w:rsidR="00B8170B" w:rsidRPr="00510252">
        <w:rPr>
          <w:rFonts w:cs="Times New Roman"/>
          <w:szCs w:val="24"/>
        </w:rPr>
        <w:t>).</w:t>
      </w:r>
    </w:p>
    <w:p w14:paraId="39ECE59B" w14:textId="77777777" w:rsidR="00B8170B" w:rsidRPr="00510252" w:rsidRDefault="00B8170B" w:rsidP="003200D8">
      <w:pPr>
        <w:pStyle w:val="Heading2"/>
        <w:spacing w:line="360" w:lineRule="auto"/>
      </w:pPr>
      <w:bookmarkStart w:id="7" w:name="_Toc211854835"/>
      <w:r w:rsidRPr="00510252">
        <w:t>Negative outcomes</w:t>
      </w:r>
      <w:bookmarkEnd w:id="7"/>
    </w:p>
    <w:p w14:paraId="7AD05AFE" w14:textId="06C97904" w:rsidR="00B8170B" w:rsidRPr="00510252" w:rsidRDefault="000E1B9C" w:rsidP="003200D8">
      <w:pPr>
        <w:spacing w:line="360" w:lineRule="auto"/>
        <w:ind w:firstLine="720"/>
        <w:jc w:val="both"/>
        <w:rPr>
          <w:rFonts w:cs="Times New Roman"/>
          <w:szCs w:val="24"/>
        </w:rPr>
      </w:pPr>
      <w:r w:rsidRPr="00510252">
        <w:rPr>
          <w:rFonts w:cs="Times New Roman"/>
          <w:szCs w:val="24"/>
        </w:rPr>
        <w:t xml:space="preserve">With such advantages, there are significant challenges. Digital exclusion continues to be a very big concern to patients who lack access to smartphones, good internet connections or those who lack digital expertise. This leads to inequity in access and threatens to increase the existing health disparities (Greenhalgh et al., 2023). Technical problems, including the failure of apps, may cause disruptions in service delivery, causing patients to become frustrated and putting practices at work overload in the case of such disruptions. There is also the issue of data privacy and cybersecurity, where the app will deal with sensitive health information (NHS Transformation Directorate, 2024). Moreover, as digital tools lower the administrative pressure, they might also need new types of control, such as the presence of digital support services and staff training to address technical problems or patient inquiries regarding the app. This portrays that digital transformation does not reduce the workload but </w:t>
      </w:r>
      <w:proofErr w:type="spellStart"/>
      <w:r w:rsidRPr="00510252">
        <w:rPr>
          <w:rFonts w:cs="Times New Roman"/>
          <w:szCs w:val="24"/>
        </w:rPr>
        <w:t>redeals</w:t>
      </w:r>
      <w:proofErr w:type="spellEnd"/>
      <w:r w:rsidRPr="00510252">
        <w:rPr>
          <w:rFonts w:cs="Times New Roman"/>
          <w:szCs w:val="24"/>
        </w:rPr>
        <w:t xml:space="preserve"> it in other sections of service provision.</w:t>
      </w:r>
    </w:p>
    <w:p w14:paraId="263FC852" w14:textId="77777777" w:rsidR="00B8170B" w:rsidRPr="00510252" w:rsidRDefault="00B8170B" w:rsidP="003200D8">
      <w:pPr>
        <w:pStyle w:val="Heading1"/>
        <w:spacing w:line="360" w:lineRule="auto"/>
      </w:pPr>
      <w:bookmarkStart w:id="8" w:name="_Toc211854836"/>
      <w:r w:rsidRPr="00510252">
        <w:t>Evidence and Adoption</w:t>
      </w:r>
      <w:bookmarkEnd w:id="8"/>
    </w:p>
    <w:p w14:paraId="3B41033C" w14:textId="2A3536C4" w:rsidR="00B8170B" w:rsidRPr="00510252" w:rsidRDefault="000E1B9C" w:rsidP="003200D8">
      <w:pPr>
        <w:spacing w:line="360" w:lineRule="auto"/>
        <w:ind w:firstLine="576"/>
        <w:jc w:val="both"/>
        <w:rPr>
          <w:rFonts w:cs="Times New Roman"/>
          <w:szCs w:val="24"/>
        </w:rPr>
      </w:pPr>
      <w:r w:rsidRPr="00510252">
        <w:rPr>
          <w:rFonts w:cs="Times New Roman"/>
          <w:szCs w:val="24"/>
        </w:rPr>
        <w:t>The NHS Digital statistics list the NHS App as being in use by over 33 million registered users with millions of GP appointments being booked and prescription requests being processed digitally each month (BBC News, 2024). These figures indicate the magnitude through which the application has impacted service delivery. It is also indicated that digital services such as the NHS App have the potential to increase operational efficiencies, though their advantages can be attained most effectively with a supportive policy, staff education, and inclusive practices (Greenhalgh et al., 2023). Digital health has demonstrated that primary care systems can cut administrative workloads by up to 30 per cent using apps, and healthcare professionals can instead concentrate on more complicated patient needs (Robinson et al., 2021). Nevertheless, these articles also emphasize that the digital transformation process should be supported by the effective digital inclusion strategies, so that no groups of patients are excluded</w:t>
      </w:r>
      <w:r w:rsidR="00B8170B" w:rsidRPr="00510252">
        <w:rPr>
          <w:rFonts w:cs="Times New Roman"/>
          <w:szCs w:val="24"/>
        </w:rPr>
        <w:t>.</w:t>
      </w:r>
    </w:p>
    <w:p w14:paraId="2287B6EC" w14:textId="37636B09" w:rsidR="00B8170B" w:rsidRPr="00510252" w:rsidRDefault="00B8170B" w:rsidP="003200D8">
      <w:pPr>
        <w:pStyle w:val="Heading1"/>
        <w:spacing w:line="360" w:lineRule="auto"/>
      </w:pPr>
      <w:bookmarkStart w:id="9" w:name="_Toc211854837"/>
      <w:r w:rsidRPr="00510252">
        <w:t>Impact on Patients / Service Users</w:t>
      </w:r>
      <w:bookmarkEnd w:id="9"/>
      <w:r w:rsidRPr="00510252">
        <w:t xml:space="preserve"> </w:t>
      </w:r>
    </w:p>
    <w:p w14:paraId="35111FCF" w14:textId="77777777" w:rsidR="0078619A" w:rsidRPr="00510252" w:rsidRDefault="0078619A" w:rsidP="003200D8">
      <w:pPr>
        <w:pStyle w:val="Heading2"/>
        <w:spacing w:line="360" w:lineRule="auto"/>
      </w:pPr>
      <w:bookmarkStart w:id="10" w:name="_Toc211854838"/>
      <w:r w:rsidRPr="00510252">
        <w:t>Empowerment and Engagement</w:t>
      </w:r>
      <w:bookmarkEnd w:id="10"/>
    </w:p>
    <w:p w14:paraId="6CFE2149" w14:textId="12354D28" w:rsidR="0078619A" w:rsidRPr="00510252" w:rsidRDefault="000E1B9C" w:rsidP="003200D8">
      <w:pPr>
        <w:spacing w:line="360" w:lineRule="auto"/>
        <w:ind w:firstLine="720"/>
        <w:jc w:val="both"/>
        <w:rPr>
          <w:rFonts w:cs="Times New Roman"/>
          <w:szCs w:val="24"/>
        </w:rPr>
      </w:pPr>
      <w:r w:rsidRPr="00510252">
        <w:rPr>
          <w:rFonts w:cs="Times New Roman"/>
          <w:szCs w:val="24"/>
        </w:rPr>
        <w:t>Among the main benefits of the NHS App, one should mention that it allows patients to take complete charge of their health</w:t>
      </w:r>
      <w:r w:rsidR="00CC576B" w:rsidRPr="00510252">
        <w:rPr>
          <w:rFonts w:cs="Times New Roman"/>
          <w:szCs w:val="24"/>
        </w:rPr>
        <w:t>. The users can get GP appointments and cancel appointments, request repeat prescriptions and even retrieve some of their medical records using their smartphones. This will decrease phone calls or physical visits and enable the patients be more flexible in their interaction with themselves (NHS England, 2024). As indicated, larger control over appointment and prescription has been associated with high levels of satisfaction than the former system (Greenhalgh et al., 2023). The access to test results and records also enables autonomy, which aligns with the national digital health policies of self-management and effective interprofessional communication between patients and providers (Department of Health and Social Care, 2024). In addition, such characteristics as a vaccination record, alerts, secure messaging make patients more interested in the process of health condition management and adherence to treatment plans (Majeed et al., 2023)</w:t>
      </w:r>
      <w:r w:rsidR="0078619A" w:rsidRPr="00510252">
        <w:rPr>
          <w:rFonts w:cs="Times New Roman"/>
          <w:szCs w:val="24"/>
        </w:rPr>
        <w:t>.</w:t>
      </w:r>
    </w:p>
    <w:p w14:paraId="6C4FEC98" w14:textId="77777777" w:rsidR="0078619A" w:rsidRPr="00510252" w:rsidRDefault="0078619A" w:rsidP="003200D8">
      <w:pPr>
        <w:pStyle w:val="Heading2"/>
        <w:spacing w:line="360" w:lineRule="auto"/>
      </w:pPr>
      <w:bookmarkStart w:id="11" w:name="_Toc211854839"/>
      <w:r w:rsidRPr="00510252">
        <w:t>Health Literacy and Perception</w:t>
      </w:r>
      <w:bookmarkEnd w:id="11"/>
    </w:p>
    <w:p w14:paraId="36137F00" w14:textId="3954D463" w:rsidR="00B8170B" w:rsidRPr="00510252" w:rsidRDefault="00B648B1" w:rsidP="003200D8">
      <w:pPr>
        <w:spacing w:line="360" w:lineRule="auto"/>
        <w:ind w:firstLine="720"/>
        <w:jc w:val="both"/>
        <w:rPr>
          <w:rFonts w:cs="Times New Roman"/>
          <w:szCs w:val="24"/>
        </w:rPr>
      </w:pPr>
      <w:r w:rsidRPr="00510252">
        <w:rPr>
          <w:rFonts w:cs="Times New Roman"/>
          <w:szCs w:val="24"/>
        </w:rPr>
        <w:t>Another tool that is efficient in enhancing health literacy is NHS App, which allows patients to have direct access to personal health information, such as results of various tests, vaccine history, allergies, and recommendations</w:t>
      </w:r>
      <w:r w:rsidR="00811282" w:rsidRPr="00510252">
        <w:rPr>
          <w:rFonts w:cs="Times New Roman"/>
          <w:szCs w:val="24"/>
        </w:rPr>
        <w:t xml:space="preserve">. This aids in decision-making and enhances the comprehension of care routes (NHS England, 2023). According to the patients, the app makes NHS sound modern and </w:t>
      </w:r>
      <w:proofErr w:type="spellStart"/>
      <w:r w:rsidR="00811282" w:rsidRPr="00510252">
        <w:rPr>
          <w:rFonts w:cs="Times New Roman"/>
          <w:szCs w:val="24"/>
        </w:rPr>
        <w:t>patient-centred</w:t>
      </w:r>
      <w:proofErr w:type="spellEnd"/>
      <w:r w:rsidR="00811282" w:rsidRPr="00510252">
        <w:rPr>
          <w:rFonts w:cs="Times New Roman"/>
          <w:szCs w:val="24"/>
        </w:rPr>
        <w:t>, which improves the perceptions of the quality of services (Public Health England, 2023). In chronic cases, the constant availability of information enables the patient to have a greater level of self-management and communication with healthcare teams. Immediate updates also decrease anxiety during waiting in the results and create trust and satisfaction with NHS services (Greenhalgh et al., 2023</w:t>
      </w:r>
      <w:r w:rsidR="0078619A" w:rsidRPr="00510252">
        <w:rPr>
          <w:rFonts w:cs="Times New Roman"/>
          <w:szCs w:val="24"/>
        </w:rPr>
        <w:t>)</w:t>
      </w:r>
      <w:r w:rsidR="00B8170B" w:rsidRPr="00510252">
        <w:rPr>
          <w:rFonts w:cs="Times New Roman"/>
          <w:szCs w:val="24"/>
        </w:rPr>
        <w:t>.</w:t>
      </w:r>
    </w:p>
    <w:p w14:paraId="24FBEE3B" w14:textId="77777777" w:rsidR="00B8170B" w:rsidRPr="00510252" w:rsidRDefault="00B8170B" w:rsidP="003200D8">
      <w:pPr>
        <w:pStyle w:val="Heading2"/>
        <w:spacing w:line="360" w:lineRule="auto"/>
      </w:pPr>
      <w:bookmarkStart w:id="12" w:name="_Toc211854840"/>
      <w:r w:rsidRPr="00510252">
        <w:t>Challenges and Barriers</w:t>
      </w:r>
      <w:bookmarkEnd w:id="12"/>
    </w:p>
    <w:p w14:paraId="56A9EE03" w14:textId="58FFD411" w:rsidR="00B8170B" w:rsidRPr="00510252" w:rsidRDefault="00811282" w:rsidP="003200D8">
      <w:pPr>
        <w:spacing w:line="360" w:lineRule="auto"/>
        <w:ind w:firstLine="720"/>
        <w:jc w:val="both"/>
        <w:rPr>
          <w:rFonts w:cs="Times New Roman"/>
          <w:szCs w:val="24"/>
        </w:rPr>
      </w:pPr>
      <w:r w:rsidRPr="00510252">
        <w:rPr>
          <w:rFonts w:cs="Times New Roman"/>
          <w:szCs w:val="24"/>
        </w:rPr>
        <w:t>Although it has its benefits, the NHS App does not have an equal impact on all patients. The digital literacy of certain groups, such as older adults, low-income, and those with disabilities, is also a significant obstacle as older people might struggle to use the app (</w:t>
      </w:r>
      <w:proofErr w:type="spellStart"/>
      <w:r w:rsidRPr="00510252">
        <w:rPr>
          <w:rFonts w:cs="Times New Roman"/>
          <w:szCs w:val="24"/>
        </w:rPr>
        <w:t>Erku</w:t>
      </w:r>
      <w:proofErr w:type="spellEnd"/>
      <w:r w:rsidRPr="00510252">
        <w:rPr>
          <w:rFonts w:cs="Times New Roman"/>
          <w:szCs w:val="24"/>
        </w:rPr>
        <w:t xml:space="preserve"> et al., 2023). Low availability of internet access that is reliable and suitable devices further limit usage. Data privacy and data security are other factors that further lead to mistrust, especially when the patients lack a complete understanding of the data processing and consent (Greenhalgh et al., 2023). System failures and login problems may lead to some inconveniences in access by the patient managing on-going treatments or anticipating the results of a test; this may cause a delay in treatment and less satisfaction with digital health services</w:t>
      </w:r>
      <w:r w:rsidR="00B8170B" w:rsidRPr="00510252">
        <w:rPr>
          <w:rFonts w:cs="Times New Roman"/>
          <w:szCs w:val="24"/>
        </w:rPr>
        <w:t>.</w:t>
      </w:r>
    </w:p>
    <w:p w14:paraId="501CC913" w14:textId="77777777" w:rsidR="00B8170B" w:rsidRPr="00510252" w:rsidRDefault="00B8170B" w:rsidP="003200D8">
      <w:pPr>
        <w:pStyle w:val="Heading1"/>
        <w:spacing w:line="360" w:lineRule="auto"/>
      </w:pPr>
      <w:bookmarkStart w:id="13" w:name="_Toc211854841"/>
      <w:r w:rsidRPr="00510252">
        <w:t>Evidence and Patient Perspectives</w:t>
      </w:r>
      <w:bookmarkEnd w:id="13"/>
    </w:p>
    <w:p w14:paraId="6F6463D7" w14:textId="5C79406E" w:rsidR="00B8170B" w:rsidRPr="00510252" w:rsidRDefault="00811282" w:rsidP="003200D8">
      <w:pPr>
        <w:spacing w:line="360" w:lineRule="auto"/>
        <w:ind w:firstLine="576"/>
        <w:jc w:val="both"/>
        <w:rPr>
          <w:rFonts w:cs="Times New Roman"/>
          <w:szCs w:val="24"/>
        </w:rPr>
      </w:pPr>
      <w:r w:rsidRPr="00510252">
        <w:rPr>
          <w:rFonts w:cs="Times New Roman"/>
          <w:szCs w:val="24"/>
        </w:rPr>
        <w:t xml:space="preserve">The surveys conducted at NHS have revealed that a significant percentage of users value the convenience and control that the app brings, especially when it comes to managing appointments and prescriptions (Kc et al., 2023). </w:t>
      </w:r>
      <w:r w:rsidR="00417DA4" w:rsidRPr="00510252">
        <w:rPr>
          <w:rFonts w:cs="Times New Roman"/>
          <w:szCs w:val="24"/>
        </w:rPr>
        <w:t xml:space="preserve">However, these surveys also demonstrate that some groups continue having a systemic issue of digital access and literacy. The announcements by </w:t>
      </w:r>
      <w:r w:rsidR="002A7108" w:rsidRPr="00510252">
        <w:rPr>
          <w:rFonts w:cs="Times New Roman"/>
          <w:szCs w:val="24"/>
        </w:rPr>
        <w:t>Public</w:t>
      </w:r>
      <w:r w:rsidR="00417DA4" w:rsidRPr="00510252">
        <w:rPr>
          <w:rFonts w:cs="Times New Roman"/>
          <w:szCs w:val="24"/>
        </w:rPr>
        <w:t xml:space="preserve"> Health England can be viewed as the reminder of the need to implement </w:t>
      </w:r>
      <w:r w:rsidR="002A7108" w:rsidRPr="00510252">
        <w:rPr>
          <w:rFonts w:cs="Times New Roman"/>
          <w:szCs w:val="24"/>
        </w:rPr>
        <w:t>strategies</w:t>
      </w:r>
      <w:r w:rsidR="00417DA4" w:rsidRPr="00510252">
        <w:rPr>
          <w:rFonts w:cs="Times New Roman"/>
          <w:szCs w:val="24"/>
        </w:rPr>
        <w:t xml:space="preserve"> of digital inclusion in order to allow any patient to reap the advantages of such innovations (Public Health England, 2023). Academic literature also supports these findings as it implies that digital health tools might be adopted to enhance patient engagement and </w:t>
      </w:r>
      <w:r w:rsidR="002A7108" w:rsidRPr="00510252">
        <w:rPr>
          <w:rFonts w:cs="Times New Roman"/>
          <w:szCs w:val="24"/>
        </w:rPr>
        <w:t>satisfaction but</w:t>
      </w:r>
      <w:r w:rsidR="00417DA4" w:rsidRPr="00510252">
        <w:rPr>
          <w:rFonts w:cs="Times New Roman"/>
          <w:szCs w:val="24"/>
        </w:rPr>
        <w:t xml:space="preserve"> require support programmes and inclusive design (</w:t>
      </w:r>
      <w:proofErr w:type="spellStart"/>
      <w:r w:rsidR="00417DA4" w:rsidRPr="00510252">
        <w:rPr>
          <w:rFonts w:cs="Times New Roman"/>
          <w:szCs w:val="24"/>
        </w:rPr>
        <w:t>Sawesi</w:t>
      </w:r>
      <w:proofErr w:type="spellEnd"/>
      <w:r w:rsidR="00417DA4" w:rsidRPr="00510252">
        <w:rPr>
          <w:rFonts w:cs="Times New Roman"/>
          <w:szCs w:val="24"/>
        </w:rPr>
        <w:t xml:space="preserve"> et al., 2019). </w:t>
      </w:r>
      <w:r w:rsidR="000E1B9C" w:rsidRPr="00510252">
        <w:rPr>
          <w:rFonts w:cs="Times New Roman"/>
          <w:szCs w:val="24"/>
        </w:rPr>
        <w:t>It implies that even though the NHS App can potentially introduce a significant value to the lives of various users, some actions have to be performed to support those individuals who are most likely to be left out</w:t>
      </w:r>
      <w:r w:rsidR="00B8170B" w:rsidRPr="00510252">
        <w:rPr>
          <w:rFonts w:cs="Times New Roman"/>
          <w:szCs w:val="24"/>
        </w:rPr>
        <w:t>.</w:t>
      </w:r>
    </w:p>
    <w:p w14:paraId="6F6EAC9D" w14:textId="17D0A39A" w:rsidR="000E1B9C" w:rsidRPr="00510252" w:rsidRDefault="00085A93" w:rsidP="003200D8">
      <w:pPr>
        <w:pStyle w:val="Heading1"/>
        <w:spacing w:line="360" w:lineRule="auto"/>
      </w:pPr>
      <w:bookmarkStart w:id="14" w:name="_Toc211854842"/>
      <w:r w:rsidRPr="00510252">
        <w:t>Legal and Governance Framework</w:t>
      </w:r>
      <w:bookmarkEnd w:id="14"/>
    </w:p>
    <w:p w14:paraId="000B668F" w14:textId="683DC463" w:rsidR="00085A93" w:rsidRPr="00510252" w:rsidRDefault="000E1B9C" w:rsidP="003200D8">
      <w:pPr>
        <w:spacing w:line="360" w:lineRule="auto"/>
        <w:ind w:firstLine="576"/>
        <w:jc w:val="both"/>
        <w:rPr>
          <w:rFonts w:cs="Times New Roman"/>
          <w:szCs w:val="24"/>
        </w:rPr>
      </w:pPr>
      <w:r w:rsidRPr="00510252">
        <w:rPr>
          <w:rFonts w:cs="Times New Roman"/>
          <w:szCs w:val="24"/>
        </w:rPr>
        <w:t>The NHS has legal and governance frameworks that govern the use of digital health applications to protect patient information, uphold ethical technology use, and ensure trust</w:t>
      </w:r>
      <w:r w:rsidR="00085A93" w:rsidRPr="00510252">
        <w:rPr>
          <w:rFonts w:cs="Times New Roman"/>
          <w:szCs w:val="24"/>
        </w:rPr>
        <w:t>. A key law is the UK General Data Protection Regulation (GDPR), which sets rules for lawful, fair, and transparent data processing with explicit consent where required (Information Commissioner’s Office, 2024). The Data Protection Act 2018 provides rights to access, rectify, and restrict data use. The NHS App complies through encryption, NHS login, and privacy notices (NHS Digital, 2024). NHS organisations follow the NHS Transformation Directorate Data Security and Protection Toolkit. The Health and Social Care Act 2012 and National Data Guardian standards ensure secure data handling and protect patient confidentiality</w:t>
      </w:r>
      <w:r w:rsidR="00107EF1" w:rsidRPr="00510252">
        <w:rPr>
          <w:rFonts w:cs="Times New Roman"/>
          <w:szCs w:val="24"/>
        </w:rPr>
        <w:t xml:space="preserve"> (National Data Guardian for Health and Social Care, 2024)</w:t>
      </w:r>
      <w:r w:rsidR="00085A93" w:rsidRPr="00510252">
        <w:rPr>
          <w:rFonts w:cs="Times New Roman"/>
          <w:szCs w:val="24"/>
        </w:rPr>
        <w:t>.</w:t>
      </w:r>
    </w:p>
    <w:p w14:paraId="20C19B3E" w14:textId="75EE0528" w:rsidR="00B8170B" w:rsidRPr="00510252" w:rsidRDefault="00B8170B" w:rsidP="003200D8">
      <w:pPr>
        <w:pStyle w:val="Heading1"/>
        <w:spacing w:line="360" w:lineRule="auto"/>
      </w:pPr>
      <w:bookmarkStart w:id="15" w:name="_Toc211854843"/>
      <w:r w:rsidRPr="00510252">
        <w:t>Discussion</w:t>
      </w:r>
      <w:bookmarkEnd w:id="15"/>
    </w:p>
    <w:p w14:paraId="66BE9E45" w14:textId="667ED108" w:rsidR="006341A1" w:rsidRPr="00510252" w:rsidRDefault="006341A1" w:rsidP="003200D8">
      <w:pPr>
        <w:spacing w:line="360" w:lineRule="auto"/>
        <w:ind w:firstLine="720"/>
        <w:jc w:val="both"/>
        <w:rPr>
          <w:rFonts w:cs="Times New Roman"/>
          <w:szCs w:val="24"/>
        </w:rPr>
      </w:pPr>
      <w:r w:rsidRPr="00510252">
        <w:rPr>
          <w:rFonts w:cs="Times New Roman"/>
          <w:szCs w:val="24"/>
        </w:rPr>
        <w:t>The NHS App has enabled the relationship between service delivery and patient experience to become stronger in the NHS. The app has revolutioni</w:t>
      </w:r>
      <w:r w:rsidR="00553022" w:rsidRPr="00510252">
        <w:rPr>
          <w:rFonts w:cs="Times New Roman"/>
          <w:szCs w:val="24"/>
        </w:rPr>
        <w:t>s</w:t>
      </w:r>
      <w:r w:rsidRPr="00510252">
        <w:rPr>
          <w:rFonts w:cs="Times New Roman"/>
          <w:szCs w:val="24"/>
        </w:rPr>
        <w:t>ed how patients interact with the healthcare services due to its capacity to improve the efficiency of its operations, access, and system integration (</w:t>
      </w:r>
      <w:proofErr w:type="spellStart"/>
      <w:r w:rsidRPr="00510252">
        <w:rPr>
          <w:rFonts w:cs="Times New Roman"/>
          <w:szCs w:val="24"/>
        </w:rPr>
        <w:t>Ezeamii</w:t>
      </w:r>
      <w:proofErr w:type="spellEnd"/>
      <w:r w:rsidRPr="00510252">
        <w:rPr>
          <w:rFonts w:cs="Times New Roman"/>
          <w:szCs w:val="24"/>
        </w:rPr>
        <w:t>, 2024). It has made it easier to do business with not only the providers but also the patients through online booking of appointments, prescription order, and access to health records among others. This will increase convenience and relieve the GP practices in its administration and put more control in the patient, which also has the positive correlation between efficient service delivery and user experience (NHS England, 2024).</w:t>
      </w:r>
    </w:p>
    <w:p w14:paraId="145B1036" w14:textId="3343F54B" w:rsidR="00B7505C" w:rsidRPr="00510252" w:rsidRDefault="009A2FB1" w:rsidP="003200D8">
      <w:pPr>
        <w:spacing w:line="360" w:lineRule="auto"/>
        <w:ind w:firstLine="720"/>
        <w:jc w:val="both"/>
        <w:rPr>
          <w:rFonts w:cs="Times New Roman"/>
          <w:szCs w:val="24"/>
        </w:rPr>
      </w:pPr>
      <w:r w:rsidRPr="00510252">
        <w:rPr>
          <w:rFonts w:cs="Times New Roman"/>
          <w:szCs w:val="24"/>
        </w:rPr>
        <w:t xml:space="preserve">This change is closely connected with such national plans as the NHS Long Term Plan that emphasizes the impact of digital-first care, patient engagement, and resource utilization (Department of Health and Social Care, 2024). The app facilitates the above objectives through the integration of primary care, system capacity, and </w:t>
      </w:r>
      <w:proofErr w:type="spellStart"/>
      <w:r w:rsidRPr="00510252">
        <w:rPr>
          <w:rFonts w:cs="Times New Roman"/>
          <w:szCs w:val="24"/>
        </w:rPr>
        <w:t>patient-centred</w:t>
      </w:r>
      <w:proofErr w:type="spellEnd"/>
      <w:r w:rsidRPr="00510252">
        <w:rPr>
          <w:rFonts w:cs="Times New Roman"/>
          <w:szCs w:val="24"/>
        </w:rPr>
        <w:t xml:space="preserve"> models. However, the advantages should be compensated by difficulties</w:t>
      </w:r>
      <w:r w:rsidR="00085A93" w:rsidRPr="00510252">
        <w:rPr>
          <w:rFonts w:cs="Times New Roman"/>
          <w:szCs w:val="24"/>
        </w:rPr>
        <w:t>. Digital exclusion remains a concern for people with low digital skills, poor access, or lack of trust in data protection (Public Health England, 2023). These issues should be addressed through inclusive design and support services to ensure the NHS App gives equal benefits to everyone</w:t>
      </w:r>
      <w:r w:rsidR="00B7505C" w:rsidRPr="00510252">
        <w:rPr>
          <w:rFonts w:cs="Times New Roman"/>
          <w:szCs w:val="24"/>
        </w:rPr>
        <w:t>.</w:t>
      </w:r>
    </w:p>
    <w:p w14:paraId="5BA94158" w14:textId="36D4748E" w:rsidR="00B7505C" w:rsidRPr="00510252" w:rsidRDefault="00B7505C" w:rsidP="003200D8">
      <w:pPr>
        <w:pStyle w:val="Heading1"/>
        <w:spacing w:line="360" w:lineRule="auto"/>
      </w:pPr>
      <w:bookmarkStart w:id="16" w:name="_Toc211854844"/>
      <w:r w:rsidRPr="00510252">
        <w:t>Conclusion</w:t>
      </w:r>
      <w:bookmarkEnd w:id="16"/>
    </w:p>
    <w:p w14:paraId="57089741" w14:textId="05D0E137" w:rsidR="004E19E4" w:rsidRPr="00510252" w:rsidRDefault="004E19E4" w:rsidP="003200D8">
      <w:pPr>
        <w:spacing w:line="360" w:lineRule="auto"/>
        <w:ind w:firstLine="720"/>
        <w:jc w:val="both"/>
        <w:rPr>
          <w:rFonts w:cs="Times New Roman"/>
          <w:szCs w:val="24"/>
        </w:rPr>
      </w:pPr>
      <w:r w:rsidRPr="00510252">
        <w:rPr>
          <w:rFonts w:cs="Times New Roman"/>
          <w:szCs w:val="24"/>
        </w:rPr>
        <w:t xml:space="preserve">NHS App has changed the experiences of the delivery service and the patients of the NHS in a very remarkable manner. It has also enabled cheaper and more efficient healthcare through making appointments, prescription and </w:t>
      </w:r>
      <w:r w:rsidR="00872105" w:rsidRPr="00510252">
        <w:rPr>
          <w:rFonts w:cs="Times New Roman"/>
          <w:szCs w:val="24"/>
        </w:rPr>
        <w:t>recording</w:t>
      </w:r>
      <w:r w:rsidRPr="00510252">
        <w:rPr>
          <w:rFonts w:cs="Times New Roman"/>
          <w:szCs w:val="24"/>
        </w:rPr>
        <w:t xml:space="preserve"> access easier. All these measures lessen the administrative burdens of services and enhance patient contact and satisfaction. The app is one of the strategic points of the NHS that involves the formation of more </w:t>
      </w:r>
      <w:proofErr w:type="spellStart"/>
      <w:r w:rsidRPr="00510252">
        <w:rPr>
          <w:rFonts w:cs="Times New Roman"/>
          <w:szCs w:val="24"/>
        </w:rPr>
        <w:t>moderni</w:t>
      </w:r>
      <w:r w:rsidR="006462A1" w:rsidRPr="00510252">
        <w:rPr>
          <w:rFonts w:cs="Times New Roman"/>
          <w:szCs w:val="24"/>
        </w:rPr>
        <w:t>s</w:t>
      </w:r>
      <w:r w:rsidRPr="00510252">
        <w:rPr>
          <w:rFonts w:cs="Times New Roman"/>
          <w:szCs w:val="24"/>
        </w:rPr>
        <w:t>ed</w:t>
      </w:r>
      <w:proofErr w:type="spellEnd"/>
      <w:r w:rsidRPr="00510252">
        <w:rPr>
          <w:rFonts w:cs="Times New Roman"/>
          <w:szCs w:val="24"/>
        </w:rPr>
        <w:t xml:space="preserve">, </w:t>
      </w:r>
      <w:r w:rsidR="00872105" w:rsidRPr="00510252">
        <w:rPr>
          <w:rFonts w:cs="Times New Roman"/>
          <w:szCs w:val="24"/>
        </w:rPr>
        <w:t>digital</w:t>
      </w:r>
      <w:r w:rsidRPr="00510252">
        <w:rPr>
          <w:rFonts w:cs="Times New Roman"/>
          <w:szCs w:val="24"/>
        </w:rPr>
        <w:t>-first health that will be more integrated and responsive to patient needs.</w:t>
      </w:r>
    </w:p>
    <w:p w14:paraId="3B57CFA6" w14:textId="227B0360" w:rsidR="00B8170B" w:rsidRPr="00510252" w:rsidRDefault="004E19E4" w:rsidP="003200D8">
      <w:pPr>
        <w:spacing w:line="360" w:lineRule="auto"/>
        <w:ind w:firstLine="720"/>
        <w:jc w:val="both"/>
        <w:rPr>
          <w:rFonts w:cs="Times New Roman"/>
          <w:szCs w:val="24"/>
        </w:rPr>
      </w:pPr>
      <w:r w:rsidRPr="00510252">
        <w:rPr>
          <w:rFonts w:cs="Times New Roman"/>
          <w:szCs w:val="24"/>
        </w:rPr>
        <w:t>This digitalisation has a positive effect, but not everyone equally benefits. The relevance of digital inclusion plans is only confirmed by digital literacy and access challenges, as well as by the issue of privacy. It is necessary to continuously enhance, take care of the patients and secure good policy alignment to guarantee the future of digital health in UK</w:t>
      </w:r>
      <w:r w:rsidR="00CB4B86" w:rsidRPr="00510252">
        <w:rPr>
          <w:rFonts w:cs="Times New Roman"/>
          <w:szCs w:val="24"/>
        </w:rPr>
        <w:t>. These issues will enable the NHS to ensure that innovation enhances efficiency and equity so that it can have a more accessible healthcare system that is patient oriented</w:t>
      </w:r>
      <w:r w:rsidR="00B8170B" w:rsidRPr="00510252">
        <w:rPr>
          <w:rFonts w:cs="Times New Roman"/>
          <w:szCs w:val="24"/>
        </w:rPr>
        <w:t>.</w:t>
      </w:r>
    </w:p>
    <w:p w14:paraId="62CAA5A0" w14:textId="77777777" w:rsidR="00B7505C" w:rsidRPr="00510252" w:rsidRDefault="00B7505C" w:rsidP="003200D8">
      <w:pPr>
        <w:spacing w:line="360" w:lineRule="auto"/>
        <w:jc w:val="both"/>
        <w:rPr>
          <w:rFonts w:cs="Times New Roman"/>
          <w:szCs w:val="24"/>
        </w:rPr>
      </w:pPr>
      <w:r w:rsidRPr="00510252">
        <w:rPr>
          <w:rFonts w:cs="Times New Roman"/>
          <w:szCs w:val="24"/>
        </w:rPr>
        <w:br w:type="page"/>
      </w:r>
    </w:p>
    <w:p w14:paraId="61AA77AB" w14:textId="2E8C98B2" w:rsidR="007409D8" w:rsidRPr="00510252" w:rsidRDefault="00B8170B" w:rsidP="003200D8">
      <w:pPr>
        <w:pStyle w:val="Heading1"/>
        <w:numPr>
          <w:ilvl w:val="0"/>
          <w:numId w:val="0"/>
        </w:numPr>
        <w:spacing w:line="360" w:lineRule="auto"/>
      </w:pPr>
      <w:bookmarkStart w:id="17" w:name="_Toc211854845"/>
      <w:r w:rsidRPr="00510252">
        <w:t>References</w:t>
      </w:r>
      <w:bookmarkEnd w:id="17"/>
    </w:p>
    <w:p w14:paraId="7ED9D031"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Ala, A. and Chen, F. (2022). Appointment Scheduling Problem in Complexity Systems of the Healthcare Services: A Comprehensive Review. </w:t>
      </w:r>
      <w:r w:rsidRPr="00510252">
        <w:rPr>
          <w:rFonts w:cs="Times New Roman"/>
          <w:i/>
          <w:iCs/>
          <w:szCs w:val="24"/>
        </w:rPr>
        <w:t>Journal of Healthcare Engineering</w:t>
      </w:r>
      <w:r w:rsidRPr="00510252">
        <w:rPr>
          <w:rFonts w:cs="Times New Roman"/>
          <w:szCs w:val="24"/>
        </w:rPr>
        <w:t>, [online] 2022(5819813), p.e5819813. doi:</w:t>
      </w:r>
      <w:hyperlink r:id="rId6" w:history="1">
        <w:r w:rsidRPr="00510252">
          <w:rPr>
            <w:rStyle w:val="Hyperlink"/>
            <w:rFonts w:cs="Times New Roman"/>
            <w:szCs w:val="24"/>
          </w:rPr>
          <w:t>https://doi.org/10.1155/2022/5819813</w:t>
        </w:r>
      </w:hyperlink>
      <w:r w:rsidRPr="00510252">
        <w:rPr>
          <w:rFonts w:cs="Times New Roman"/>
          <w:szCs w:val="24"/>
        </w:rPr>
        <w:t>.</w:t>
      </w:r>
    </w:p>
    <w:p w14:paraId="0514F57E" w14:textId="77777777" w:rsidR="00D908FE" w:rsidRPr="00510252" w:rsidRDefault="00D908FE" w:rsidP="003200D8">
      <w:pPr>
        <w:spacing w:line="360" w:lineRule="auto"/>
        <w:ind w:left="720" w:hanging="720"/>
      </w:pPr>
      <w:r w:rsidRPr="00510252">
        <w:rPr>
          <w:rFonts w:cs="Times New Roman"/>
          <w:szCs w:val="24"/>
        </w:rPr>
        <w:t xml:space="preserve">BBC News (2024) ‘NHS adds digital prescriptions to app after successful trial’, </w:t>
      </w:r>
      <w:r w:rsidRPr="00510252">
        <w:rPr>
          <w:rFonts w:cs="Times New Roman"/>
          <w:i/>
          <w:iCs/>
          <w:szCs w:val="24"/>
        </w:rPr>
        <w:t>BBC News</w:t>
      </w:r>
      <w:r w:rsidRPr="00510252">
        <w:rPr>
          <w:rFonts w:cs="Times New Roman"/>
          <w:szCs w:val="24"/>
        </w:rPr>
        <w:t xml:space="preserve">, 6 June. Available at: </w:t>
      </w:r>
      <w:hyperlink r:id="rId7" w:tgtFrame="_new" w:history="1">
        <w:r w:rsidRPr="00510252">
          <w:rPr>
            <w:rStyle w:val="Hyperlink"/>
            <w:rFonts w:cs="Times New Roman"/>
            <w:szCs w:val="24"/>
          </w:rPr>
          <w:t>https://www.bbc.com/news/health-68133276</w:t>
        </w:r>
      </w:hyperlink>
    </w:p>
    <w:p w14:paraId="63E2AD01" w14:textId="216E9A10" w:rsidR="00107EF1" w:rsidRPr="00510252" w:rsidRDefault="00107EF1" w:rsidP="003200D8">
      <w:pPr>
        <w:spacing w:line="360" w:lineRule="auto"/>
        <w:ind w:left="720" w:hanging="720"/>
        <w:rPr>
          <w:rFonts w:cs="Times New Roman"/>
          <w:szCs w:val="24"/>
        </w:rPr>
      </w:pPr>
      <w:r w:rsidRPr="00510252">
        <w:rPr>
          <w:rFonts w:cs="Times New Roman"/>
          <w:szCs w:val="24"/>
        </w:rPr>
        <w:t>Information Commissioner’s Office (2024). UK GDPR guidance. Available at: https://ico.org.uk</w:t>
      </w:r>
    </w:p>
    <w:p w14:paraId="387D3AAC" w14:textId="299A59AA" w:rsidR="00107EF1" w:rsidRPr="00510252" w:rsidRDefault="00107EF1" w:rsidP="003200D8">
      <w:pPr>
        <w:spacing w:line="360" w:lineRule="auto"/>
        <w:ind w:left="720" w:hanging="720"/>
        <w:rPr>
          <w:rFonts w:cs="Times New Roman"/>
          <w:szCs w:val="24"/>
        </w:rPr>
      </w:pPr>
      <w:r w:rsidRPr="00510252">
        <w:rPr>
          <w:rFonts w:cs="Times New Roman"/>
          <w:szCs w:val="24"/>
        </w:rPr>
        <w:t>NHS Digital (2024). Data Security and Protection Toolkit. Available at: https://digital.nhs.uk/data-and-information</w:t>
      </w:r>
    </w:p>
    <w:p w14:paraId="47E08D81" w14:textId="294A7C96" w:rsidR="00107EF1" w:rsidRPr="00510252" w:rsidRDefault="00107EF1" w:rsidP="003200D8">
      <w:pPr>
        <w:spacing w:line="360" w:lineRule="auto"/>
        <w:ind w:left="720" w:hanging="720"/>
        <w:rPr>
          <w:rFonts w:cs="Times New Roman"/>
          <w:szCs w:val="24"/>
        </w:rPr>
      </w:pPr>
      <w:r w:rsidRPr="00510252">
        <w:rPr>
          <w:rFonts w:cs="Times New Roman"/>
          <w:szCs w:val="24"/>
        </w:rPr>
        <w:t>National Data Guardian for Health and Social Care (2024). Data Security Standards. Available at: https://www.gov.uk/government/organisations/national-data-guardian</w:t>
      </w:r>
    </w:p>
    <w:p w14:paraId="101AA8D6"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Department of Health and Social Care (2023) Digital health strategy. London: DHSC. Available at: </w:t>
      </w:r>
      <w:hyperlink r:id="rId8" w:history="1">
        <w:r w:rsidRPr="00510252">
          <w:rPr>
            <w:rStyle w:val="Hyperlink"/>
            <w:rFonts w:cs="Times New Roman"/>
            <w:szCs w:val="24"/>
          </w:rPr>
          <w:t>https://www.gov.uk/government/organisations/department-of-health-and-social-care</w:t>
        </w:r>
      </w:hyperlink>
      <w:r w:rsidRPr="00510252">
        <w:rPr>
          <w:rFonts w:cs="Times New Roman"/>
          <w:szCs w:val="24"/>
        </w:rPr>
        <w:t xml:space="preserve"> </w:t>
      </w:r>
    </w:p>
    <w:p w14:paraId="69CBC6D9"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Department of Health and Social Care (2024) NHS Long Term Plan. London: DHSC. Available at: </w:t>
      </w:r>
      <w:hyperlink r:id="rId9" w:history="1">
        <w:r w:rsidRPr="00510252">
          <w:rPr>
            <w:rStyle w:val="Hyperlink"/>
            <w:rFonts w:cs="Times New Roman"/>
            <w:szCs w:val="24"/>
          </w:rPr>
          <w:t>https://www.longtermplan.nhs.uk</w:t>
        </w:r>
      </w:hyperlink>
      <w:r w:rsidRPr="00510252">
        <w:rPr>
          <w:rFonts w:cs="Times New Roman"/>
          <w:szCs w:val="24"/>
        </w:rPr>
        <w:t xml:space="preserve"> </w:t>
      </w:r>
    </w:p>
    <w:p w14:paraId="49985A02" w14:textId="77777777" w:rsidR="00D908FE" w:rsidRPr="00510252" w:rsidRDefault="00D908FE" w:rsidP="003200D8">
      <w:pPr>
        <w:spacing w:line="360" w:lineRule="auto"/>
        <w:ind w:left="720" w:hanging="720"/>
        <w:rPr>
          <w:rFonts w:cs="Times New Roman"/>
          <w:szCs w:val="24"/>
        </w:rPr>
      </w:pPr>
      <w:proofErr w:type="spellStart"/>
      <w:r w:rsidRPr="00510252">
        <w:rPr>
          <w:rFonts w:cs="Times New Roman"/>
          <w:szCs w:val="24"/>
        </w:rPr>
        <w:t>Erku</w:t>
      </w:r>
      <w:proofErr w:type="spellEnd"/>
      <w:r w:rsidRPr="00510252">
        <w:rPr>
          <w:rFonts w:cs="Times New Roman"/>
          <w:szCs w:val="24"/>
        </w:rPr>
        <w:t xml:space="preserve">, D., Khatri, R., </w:t>
      </w:r>
      <w:proofErr w:type="spellStart"/>
      <w:r w:rsidRPr="00510252">
        <w:rPr>
          <w:rFonts w:cs="Times New Roman"/>
          <w:szCs w:val="24"/>
        </w:rPr>
        <w:t>Endalamaw</w:t>
      </w:r>
      <w:proofErr w:type="spellEnd"/>
      <w:r w:rsidRPr="00510252">
        <w:rPr>
          <w:rFonts w:cs="Times New Roman"/>
          <w:szCs w:val="24"/>
        </w:rPr>
        <w:t xml:space="preserve">, A., </w:t>
      </w:r>
      <w:proofErr w:type="spellStart"/>
      <w:r w:rsidRPr="00510252">
        <w:rPr>
          <w:rFonts w:cs="Times New Roman"/>
          <w:szCs w:val="24"/>
        </w:rPr>
        <w:t>Wolka</w:t>
      </w:r>
      <w:proofErr w:type="spellEnd"/>
      <w:r w:rsidRPr="00510252">
        <w:rPr>
          <w:rFonts w:cs="Times New Roman"/>
          <w:szCs w:val="24"/>
        </w:rPr>
        <w:t xml:space="preserve">, E., </w:t>
      </w:r>
      <w:proofErr w:type="spellStart"/>
      <w:r w:rsidRPr="00510252">
        <w:rPr>
          <w:rFonts w:cs="Times New Roman"/>
          <w:szCs w:val="24"/>
        </w:rPr>
        <w:t>Nigatu</w:t>
      </w:r>
      <w:proofErr w:type="spellEnd"/>
      <w:r w:rsidRPr="00510252">
        <w:rPr>
          <w:rFonts w:cs="Times New Roman"/>
          <w:szCs w:val="24"/>
        </w:rPr>
        <w:t xml:space="preserve">, F., Zewdie, A. and Assefa, Y. (2023). Digital Health Interventions to Improve Access to and Quality of Primary Health Care Services: A Scoping Review. </w:t>
      </w:r>
      <w:r w:rsidRPr="00510252">
        <w:rPr>
          <w:rFonts w:cs="Times New Roman"/>
          <w:i/>
          <w:iCs/>
          <w:szCs w:val="24"/>
        </w:rPr>
        <w:t>International Journal of Environmental Research and Public Health</w:t>
      </w:r>
      <w:r w:rsidRPr="00510252">
        <w:rPr>
          <w:rFonts w:cs="Times New Roman"/>
          <w:szCs w:val="24"/>
        </w:rPr>
        <w:t>, [online] 20(19), p.6854. doi:</w:t>
      </w:r>
      <w:hyperlink r:id="rId10" w:history="1">
        <w:r w:rsidRPr="00510252">
          <w:rPr>
            <w:rStyle w:val="Hyperlink"/>
            <w:rFonts w:cs="Times New Roman"/>
            <w:szCs w:val="24"/>
          </w:rPr>
          <w:t>https://doi.org/10.3390/ijerph20196854</w:t>
        </w:r>
      </w:hyperlink>
      <w:r w:rsidRPr="00510252">
        <w:rPr>
          <w:rFonts w:cs="Times New Roman"/>
          <w:szCs w:val="24"/>
        </w:rPr>
        <w:t>.</w:t>
      </w:r>
    </w:p>
    <w:p w14:paraId="74C1DD22" w14:textId="77777777" w:rsidR="00D908FE" w:rsidRPr="00510252" w:rsidRDefault="00D908FE" w:rsidP="003200D8">
      <w:pPr>
        <w:spacing w:line="360" w:lineRule="auto"/>
        <w:ind w:left="720" w:hanging="720"/>
        <w:rPr>
          <w:rFonts w:cs="Times New Roman"/>
          <w:szCs w:val="24"/>
        </w:rPr>
      </w:pPr>
      <w:proofErr w:type="spellStart"/>
      <w:r w:rsidRPr="00510252">
        <w:rPr>
          <w:rFonts w:cs="Times New Roman"/>
          <w:szCs w:val="24"/>
        </w:rPr>
        <w:t>Ezeamii</w:t>
      </w:r>
      <w:proofErr w:type="spellEnd"/>
      <w:r w:rsidRPr="00510252">
        <w:rPr>
          <w:rFonts w:cs="Times New Roman"/>
          <w:szCs w:val="24"/>
        </w:rPr>
        <w:t xml:space="preserve">, V. (2024). Revolutionizing healthcare: How Telemedicine Is Improving Patient Outcomes and Expanding Access to Care. </w:t>
      </w:r>
      <w:proofErr w:type="spellStart"/>
      <w:r w:rsidRPr="00510252">
        <w:rPr>
          <w:rFonts w:cs="Times New Roman"/>
          <w:i/>
          <w:iCs/>
          <w:szCs w:val="24"/>
        </w:rPr>
        <w:t>Cureus</w:t>
      </w:r>
      <w:proofErr w:type="spellEnd"/>
      <w:r w:rsidRPr="00510252">
        <w:rPr>
          <w:rFonts w:cs="Times New Roman"/>
          <w:szCs w:val="24"/>
        </w:rPr>
        <w:t>, 16(7). doi:</w:t>
      </w:r>
      <w:hyperlink r:id="rId11" w:history="1">
        <w:r w:rsidRPr="00510252">
          <w:rPr>
            <w:rStyle w:val="Hyperlink"/>
            <w:rFonts w:cs="Times New Roman"/>
            <w:szCs w:val="24"/>
          </w:rPr>
          <w:t>https://doi.org/10.7759/cureus.63881</w:t>
        </w:r>
      </w:hyperlink>
      <w:r w:rsidRPr="00510252">
        <w:rPr>
          <w:rFonts w:cs="Times New Roman"/>
          <w:szCs w:val="24"/>
        </w:rPr>
        <w:t>.</w:t>
      </w:r>
    </w:p>
    <w:p w14:paraId="4C4D5C75"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Greenhalgh, T., </w:t>
      </w:r>
      <w:proofErr w:type="spellStart"/>
      <w:r w:rsidRPr="00510252">
        <w:rPr>
          <w:rFonts w:cs="Times New Roman"/>
          <w:szCs w:val="24"/>
        </w:rPr>
        <w:t>Wherton</w:t>
      </w:r>
      <w:proofErr w:type="spellEnd"/>
      <w:r w:rsidRPr="00510252">
        <w:rPr>
          <w:rFonts w:cs="Times New Roman"/>
          <w:szCs w:val="24"/>
        </w:rPr>
        <w:t xml:space="preserve">, J. and </w:t>
      </w:r>
      <w:proofErr w:type="spellStart"/>
      <w:r w:rsidRPr="00510252">
        <w:rPr>
          <w:rFonts w:cs="Times New Roman"/>
          <w:szCs w:val="24"/>
        </w:rPr>
        <w:t>Papoutsi</w:t>
      </w:r>
      <w:proofErr w:type="spellEnd"/>
      <w:r w:rsidRPr="00510252">
        <w:rPr>
          <w:rFonts w:cs="Times New Roman"/>
          <w:szCs w:val="24"/>
        </w:rPr>
        <w:t xml:space="preserve">, C. (2023) ‘Digital health and care evaluation in the NHS’, BMJ Digital Health, 6(2), pp. 115–123. Available at: </w:t>
      </w:r>
      <w:hyperlink r:id="rId12" w:history="1">
        <w:r w:rsidRPr="00510252">
          <w:rPr>
            <w:rStyle w:val="Hyperlink"/>
            <w:rFonts w:cs="Times New Roman"/>
            <w:szCs w:val="24"/>
          </w:rPr>
          <w:t>https://www.bmj.com</w:t>
        </w:r>
      </w:hyperlink>
      <w:r w:rsidRPr="00510252">
        <w:rPr>
          <w:rFonts w:cs="Times New Roman"/>
          <w:szCs w:val="24"/>
        </w:rPr>
        <w:t xml:space="preserve"> </w:t>
      </w:r>
    </w:p>
    <w:p w14:paraId="4EE0DF20"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Kc, S., </w:t>
      </w:r>
      <w:proofErr w:type="spellStart"/>
      <w:r w:rsidRPr="00510252">
        <w:rPr>
          <w:rFonts w:cs="Times New Roman"/>
          <w:szCs w:val="24"/>
        </w:rPr>
        <w:t>Tewolde</w:t>
      </w:r>
      <w:proofErr w:type="spellEnd"/>
      <w:r w:rsidRPr="00510252">
        <w:rPr>
          <w:rFonts w:cs="Times New Roman"/>
          <w:szCs w:val="24"/>
        </w:rPr>
        <w:t xml:space="preserve">, S., </w:t>
      </w:r>
      <w:proofErr w:type="spellStart"/>
      <w:r w:rsidRPr="00510252">
        <w:rPr>
          <w:rFonts w:cs="Times New Roman"/>
          <w:szCs w:val="24"/>
        </w:rPr>
        <w:t>Laverty</w:t>
      </w:r>
      <w:proofErr w:type="spellEnd"/>
      <w:r w:rsidRPr="00510252">
        <w:rPr>
          <w:rFonts w:cs="Times New Roman"/>
          <w:szCs w:val="24"/>
        </w:rPr>
        <w:t xml:space="preserve">, A.A., </w:t>
      </w:r>
      <w:proofErr w:type="spellStart"/>
      <w:r w:rsidRPr="00510252">
        <w:rPr>
          <w:rFonts w:cs="Times New Roman"/>
          <w:szCs w:val="24"/>
        </w:rPr>
        <w:t>Costelloe</w:t>
      </w:r>
      <w:proofErr w:type="spellEnd"/>
      <w:r w:rsidRPr="00510252">
        <w:rPr>
          <w:rFonts w:cs="Times New Roman"/>
          <w:szCs w:val="24"/>
        </w:rPr>
        <w:t xml:space="preserve">, C., </w:t>
      </w:r>
      <w:proofErr w:type="spellStart"/>
      <w:r w:rsidRPr="00510252">
        <w:rPr>
          <w:rFonts w:cs="Times New Roman"/>
          <w:szCs w:val="24"/>
        </w:rPr>
        <w:t>Papoutsi</w:t>
      </w:r>
      <w:proofErr w:type="spellEnd"/>
      <w:r w:rsidRPr="00510252">
        <w:rPr>
          <w:rFonts w:cs="Times New Roman"/>
          <w:szCs w:val="24"/>
        </w:rPr>
        <w:t xml:space="preserve">, C., Reidy, C., </w:t>
      </w:r>
      <w:proofErr w:type="spellStart"/>
      <w:r w:rsidRPr="00510252">
        <w:rPr>
          <w:rFonts w:cs="Times New Roman"/>
          <w:szCs w:val="24"/>
        </w:rPr>
        <w:t>Gudgin</w:t>
      </w:r>
      <w:proofErr w:type="spellEnd"/>
      <w:r w:rsidRPr="00510252">
        <w:rPr>
          <w:rFonts w:cs="Times New Roman"/>
          <w:szCs w:val="24"/>
        </w:rPr>
        <w:t xml:space="preserve">, B., Shenton, C., Majeed, A., Powell, J. and Greaves, F. (2023). Uptake and adoption of the NHS App in England: an observational study. </w:t>
      </w:r>
      <w:r w:rsidRPr="00510252">
        <w:rPr>
          <w:rFonts w:cs="Times New Roman"/>
          <w:i/>
          <w:iCs/>
          <w:szCs w:val="24"/>
        </w:rPr>
        <w:t>British Journal of General Practice</w:t>
      </w:r>
      <w:r w:rsidRPr="00510252">
        <w:rPr>
          <w:rFonts w:cs="Times New Roman"/>
          <w:szCs w:val="24"/>
        </w:rPr>
        <w:t>, [online] 73(737). doi:</w:t>
      </w:r>
      <w:hyperlink r:id="rId13" w:history="1">
        <w:r w:rsidRPr="00510252">
          <w:rPr>
            <w:rStyle w:val="Hyperlink"/>
            <w:rFonts w:cs="Times New Roman"/>
            <w:szCs w:val="24"/>
          </w:rPr>
          <w:t>https://doi.org/10.3399/BJGP.2022.0150</w:t>
        </w:r>
      </w:hyperlink>
      <w:r w:rsidRPr="00510252">
        <w:rPr>
          <w:rFonts w:cs="Times New Roman"/>
          <w:szCs w:val="24"/>
        </w:rPr>
        <w:t>.</w:t>
      </w:r>
    </w:p>
    <w:p w14:paraId="23DCBAAC"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Majeed, A., et al. (2023) ‘Adoption of digital health in primary care: service delivery implications’, Journal of Health Services Research &amp; Policy, 28(4), pp. 245–252. Available at: </w:t>
      </w:r>
      <w:hyperlink r:id="rId14" w:history="1">
        <w:r w:rsidRPr="00510252">
          <w:rPr>
            <w:rStyle w:val="Hyperlink"/>
            <w:rFonts w:cs="Times New Roman"/>
            <w:szCs w:val="24"/>
          </w:rPr>
          <w:t>https://journals.sagepub.com</w:t>
        </w:r>
      </w:hyperlink>
      <w:r w:rsidRPr="00510252">
        <w:rPr>
          <w:rFonts w:cs="Times New Roman"/>
          <w:szCs w:val="24"/>
        </w:rPr>
        <w:t xml:space="preserve"> </w:t>
      </w:r>
    </w:p>
    <w:p w14:paraId="65F22F79"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NHS (2023). </w:t>
      </w:r>
      <w:r w:rsidRPr="00510252">
        <w:rPr>
          <w:rFonts w:cs="Times New Roman"/>
          <w:i/>
          <w:iCs/>
          <w:szCs w:val="24"/>
        </w:rPr>
        <w:t>NHS England» Number of repeat prescriptions ordered via NHS App up by 92% in the last year</w:t>
      </w:r>
      <w:r w:rsidRPr="00510252">
        <w:rPr>
          <w:rFonts w:cs="Times New Roman"/>
          <w:szCs w:val="24"/>
        </w:rPr>
        <w:t xml:space="preserve">. [online] www.england.nhs.uk. Available at: </w:t>
      </w:r>
      <w:hyperlink r:id="rId15" w:history="1">
        <w:r w:rsidRPr="00510252">
          <w:rPr>
            <w:rStyle w:val="Hyperlink"/>
            <w:rFonts w:cs="Times New Roman"/>
            <w:szCs w:val="24"/>
          </w:rPr>
          <w:t>https://www.england.nhs.uk/2023/05/number-of-repeat-prescriptions-ordered-via-nhs-app-up-by-92-in-the-last-year/</w:t>
        </w:r>
      </w:hyperlink>
      <w:r w:rsidRPr="00510252">
        <w:rPr>
          <w:rFonts w:cs="Times New Roman"/>
          <w:szCs w:val="24"/>
        </w:rPr>
        <w:t>.</w:t>
      </w:r>
    </w:p>
    <w:p w14:paraId="171430BE"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NHS Digital (2024) NHS App dashboard: usage statistics. London: NHS Digital. Available at: </w:t>
      </w:r>
      <w:hyperlink r:id="rId16" w:history="1">
        <w:r w:rsidRPr="00510252">
          <w:rPr>
            <w:rStyle w:val="Hyperlink"/>
            <w:rFonts w:cs="Times New Roman"/>
            <w:szCs w:val="24"/>
          </w:rPr>
          <w:t>https://digital.nhs.uk</w:t>
        </w:r>
      </w:hyperlink>
      <w:r w:rsidRPr="00510252">
        <w:rPr>
          <w:rFonts w:cs="Times New Roman"/>
          <w:szCs w:val="24"/>
        </w:rPr>
        <w:t xml:space="preserve"> </w:t>
      </w:r>
    </w:p>
    <w:p w14:paraId="7C9E9F31"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NHS England (2023) Digital technology in the NHS. London: NHS England. Available at: </w:t>
      </w:r>
      <w:hyperlink r:id="rId17" w:history="1">
        <w:r w:rsidRPr="00510252">
          <w:rPr>
            <w:rStyle w:val="Hyperlink"/>
            <w:rFonts w:cs="Times New Roman"/>
            <w:szCs w:val="24"/>
          </w:rPr>
          <w:t>https://www.england.nhs.uk/digitaltechnology</w:t>
        </w:r>
      </w:hyperlink>
      <w:r w:rsidRPr="00510252">
        <w:rPr>
          <w:rFonts w:cs="Times New Roman"/>
          <w:szCs w:val="24"/>
        </w:rPr>
        <w:t xml:space="preserve"> </w:t>
      </w:r>
    </w:p>
    <w:p w14:paraId="6C4E2784"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NHS England (2024) NHS App usage and strategy report. London: NHS England. Available at: </w:t>
      </w:r>
      <w:hyperlink r:id="rId18" w:history="1">
        <w:r w:rsidRPr="00510252">
          <w:rPr>
            <w:rStyle w:val="Hyperlink"/>
            <w:rFonts w:cs="Times New Roman"/>
            <w:szCs w:val="24"/>
          </w:rPr>
          <w:t>https://www.england.nhs.uk/nhs-app</w:t>
        </w:r>
      </w:hyperlink>
      <w:r w:rsidRPr="00510252">
        <w:rPr>
          <w:rFonts w:cs="Times New Roman"/>
          <w:szCs w:val="24"/>
        </w:rPr>
        <w:t xml:space="preserve"> </w:t>
      </w:r>
    </w:p>
    <w:p w14:paraId="0D4ED197"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NHS England (2024) NHS patient experience and app usage report. London: NHS England. Available at: </w:t>
      </w:r>
      <w:hyperlink r:id="rId19" w:history="1">
        <w:r w:rsidRPr="00510252">
          <w:rPr>
            <w:rStyle w:val="Hyperlink"/>
            <w:rFonts w:cs="Times New Roman"/>
            <w:szCs w:val="24"/>
          </w:rPr>
          <w:t>https://www.england.nhs.uk</w:t>
        </w:r>
      </w:hyperlink>
      <w:r w:rsidRPr="00510252">
        <w:rPr>
          <w:rFonts w:cs="Times New Roman"/>
          <w:szCs w:val="24"/>
        </w:rPr>
        <w:t xml:space="preserve"> </w:t>
      </w:r>
    </w:p>
    <w:p w14:paraId="23CB5138"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NHS Transformation Directorate (2024) Digital transformation in primary care. London: NHS England. Available at: </w:t>
      </w:r>
      <w:hyperlink r:id="rId20" w:history="1">
        <w:r w:rsidRPr="00510252">
          <w:rPr>
            <w:rStyle w:val="Hyperlink"/>
            <w:rFonts w:cs="Times New Roman"/>
            <w:szCs w:val="24"/>
          </w:rPr>
          <w:t>https://transform.england.nhs.uk</w:t>
        </w:r>
      </w:hyperlink>
      <w:r w:rsidRPr="00510252">
        <w:rPr>
          <w:rFonts w:cs="Times New Roman"/>
          <w:szCs w:val="24"/>
        </w:rPr>
        <w:t xml:space="preserve"> </w:t>
      </w:r>
    </w:p>
    <w:p w14:paraId="49F79022"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Pavia, G., Branda, F., </w:t>
      </w:r>
      <w:proofErr w:type="spellStart"/>
      <w:r w:rsidRPr="00510252">
        <w:rPr>
          <w:rFonts w:cs="Times New Roman"/>
          <w:szCs w:val="24"/>
        </w:rPr>
        <w:t>Ciccozzi</w:t>
      </w:r>
      <w:proofErr w:type="spellEnd"/>
      <w:r w:rsidRPr="00510252">
        <w:rPr>
          <w:rFonts w:cs="Times New Roman"/>
          <w:szCs w:val="24"/>
        </w:rPr>
        <w:t xml:space="preserve">, A., Romano, C., </w:t>
      </w:r>
      <w:proofErr w:type="spellStart"/>
      <w:r w:rsidRPr="00510252">
        <w:rPr>
          <w:rFonts w:cs="Times New Roman"/>
          <w:szCs w:val="24"/>
        </w:rPr>
        <w:t>Locci</w:t>
      </w:r>
      <w:proofErr w:type="spellEnd"/>
      <w:r w:rsidRPr="00510252">
        <w:rPr>
          <w:rFonts w:cs="Times New Roman"/>
          <w:szCs w:val="24"/>
        </w:rPr>
        <w:t xml:space="preserve">, C., </w:t>
      </w:r>
      <w:proofErr w:type="spellStart"/>
      <w:r w:rsidRPr="00510252">
        <w:rPr>
          <w:rFonts w:cs="Times New Roman"/>
          <w:szCs w:val="24"/>
        </w:rPr>
        <w:t>Azzena</w:t>
      </w:r>
      <w:proofErr w:type="spellEnd"/>
      <w:r w:rsidRPr="00510252">
        <w:rPr>
          <w:rFonts w:cs="Times New Roman"/>
          <w:szCs w:val="24"/>
        </w:rPr>
        <w:t xml:space="preserve">, I., Pascale, N., </w:t>
      </w:r>
      <w:proofErr w:type="spellStart"/>
      <w:r w:rsidRPr="00510252">
        <w:rPr>
          <w:rFonts w:cs="Times New Roman"/>
          <w:szCs w:val="24"/>
        </w:rPr>
        <w:t>Marascio</w:t>
      </w:r>
      <w:proofErr w:type="spellEnd"/>
      <w:r w:rsidRPr="00510252">
        <w:rPr>
          <w:rFonts w:cs="Times New Roman"/>
          <w:szCs w:val="24"/>
        </w:rPr>
        <w:t xml:space="preserve">, N., </w:t>
      </w:r>
      <w:proofErr w:type="spellStart"/>
      <w:r w:rsidRPr="00510252">
        <w:rPr>
          <w:rFonts w:cs="Times New Roman"/>
          <w:szCs w:val="24"/>
        </w:rPr>
        <w:t>Quirino</w:t>
      </w:r>
      <w:proofErr w:type="spellEnd"/>
      <w:r w:rsidRPr="00510252">
        <w:rPr>
          <w:rFonts w:cs="Times New Roman"/>
          <w:szCs w:val="24"/>
        </w:rPr>
        <w:t xml:space="preserve">, A., Matera, G., </w:t>
      </w:r>
      <w:proofErr w:type="spellStart"/>
      <w:r w:rsidRPr="00510252">
        <w:rPr>
          <w:rFonts w:cs="Times New Roman"/>
          <w:szCs w:val="24"/>
        </w:rPr>
        <w:t>Giovanetti</w:t>
      </w:r>
      <w:proofErr w:type="spellEnd"/>
      <w:r w:rsidRPr="00510252">
        <w:rPr>
          <w:rFonts w:cs="Times New Roman"/>
          <w:szCs w:val="24"/>
        </w:rPr>
        <w:t xml:space="preserve">, M., </w:t>
      </w:r>
      <w:proofErr w:type="spellStart"/>
      <w:r w:rsidRPr="00510252">
        <w:rPr>
          <w:rFonts w:cs="Times New Roman"/>
          <w:szCs w:val="24"/>
        </w:rPr>
        <w:t>Casu</w:t>
      </w:r>
      <w:proofErr w:type="spellEnd"/>
      <w:r w:rsidRPr="00510252">
        <w:rPr>
          <w:rFonts w:cs="Times New Roman"/>
          <w:szCs w:val="24"/>
        </w:rPr>
        <w:t xml:space="preserve">, M., </w:t>
      </w:r>
      <w:proofErr w:type="spellStart"/>
      <w:r w:rsidRPr="00510252">
        <w:rPr>
          <w:rFonts w:cs="Times New Roman"/>
          <w:szCs w:val="24"/>
        </w:rPr>
        <w:t>Sanna</w:t>
      </w:r>
      <w:proofErr w:type="spellEnd"/>
      <w:r w:rsidRPr="00510252">
        <w:rPr>
          <w:rFonts w:cs="Times New Roman"/>
          <w:szCs w:val="24"/>
        </w:rPr>
        <w:t xml:space="preserve">, D., Ceccarelli, G., </w:t>
      </w:r>
      <w:proofErr w:type="spellStart"/>
      <w:r w:rsidRPr="00510252">
        <w:rPr>
          <w:rFonts w:cs="Times New Roman"/>
          <w:szCs w:val="24"/>
        </w:rPr>
        <w:t>Ciccozzi</w:t>
      </w:r>
      <w:proofErr w:type="spellEnd"/>
      <w:r w:rsidRPr="00510252">
        <w:rPr>
          <w:rFonts w:cs="Times New Roman"/>
          <w:szCs w:val="24"/>
        </w:rPr>
        <w:t xml:space="preserve">, M. and Scarpa, F. (2024). Integrating digital health solutions with immunization strategies: Improving immunization coverage and monitoring in the post-covid-19 era. </w:t>
      </w:r>
      <w:r w:rsidRPr="00510252">
        <w:rPr>
          <w:rFonts w:cs="Times New Roman"/>
          <w:i/>
          <w:iCs/>
          <w:szCs w:val="24"/>
        </w:rPr>
        <w:t>Vaccines</w:t>
      </w:r>
      <w:r w:rsidRPr="00510252">
        <w:rPr>
          <w:rFonts w:cs="Times New Roman"/>
          <w:szCs w:val="24"/>
        </w:rPr>
        <w:t>, [online] 12(8), pp.847–847. doi:</w:t>
      </w:r>
      <w:hyperlink r:id="rId21" w:history="1">
        <w:r w:rsidRPr="00510252">
          <w:rPr>
            <w:rStyle w:val="Hyperlink"/>
            <w:rFonts w:cs="Times New Roman"/>
            <w:szCs w:val="24"/>
          </w:rPr>
          <w:t>https://doi.org/10.3390/vaccines12080847</w:t>
        </w:r>
      </w:hyperlink>
      <w:r w:rsidRPr="00510252">
        <w:rPr>
          <w:rFonts w:cs="Times New Roman"/>
          <w:szCs w:val="24"/>
        </w:rPr>
        <w:t>.</w:t>
      </w:r>
    </w:p>
    <w:p w14:paraId="39614A6F"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Public Health England (2023) Digital inclusion in health and care. London: PHE. Available at: </w:t>
      </w:r>
      <w:hyperlink r:id="rId22" w:history="1">
        <w:r w:rsidRPr="00510252">
          <w:rPr>
            <w:rStyle w:val="Hyperlink"/>
            <w:rFonts w:cs="Times New Roman"/>
            <w:szCs w:val="24"/>
          </w:rPr>
          <w:t>https://www.gov.uk/government/organisations/public-health-england</w:t>
        </w:r>
      </w:hyperlink>
      <w:r w:rsidRPr="00510252">
        <w:rPr>
          <w:rFonts w:cs="Times New Roman"/>
          <w:szCs w:val="24"/>
        </w:rPr>
        <w:t xml:space="preserve"> </w:t>
      </w:r>
    </w:p>
    <w:p w14:paraId="6471553F" w14:textId="77777777" w:rsidR="00D908FE" w:rsidRPr="00510252" w:rsidRDefault="00D908FE" w:rsidP="003200D8">
      <w:pPr>
        <w:spacing w:line="360" w:lineRule="auto"/>
        <w:ind w:left="720" w:hanging="720"/>
        <w:rPr>
          <w:rFonts w:cs="Times New Roman"/>
          <w:szCs w:val="24"/>
        </w:rPr>
      </w:pPr>
      <w:r w:rsidRPr="00510252">
        <w:rPr>
          <w:rFonts w:cs="Times New Roman"/>
          <w:szCs w:val="24"/>
        </w:rPr>
        <w:t xml:space="preserve">Robinson, S.K., </w:t>
      </w:r>
      <w:proofErr w:type="spellStart"/>
      <w:r w:rsidRPr="00510252">
        <w:rPr>
          <w:rFonts w:cs="Times New Roman"/>
          <w:szCs w:val="24"/>
        </w:rPr>
        <w:t>Meisnere</w:t>
      </w:r>
      <w:proofErr w:type="spellEnd"/>
      <w:r w:rsidRPr="00510252">
        <w:rPr>
          <w:rFonts w:cs="Times New Roman"/>
          <w:szCs w:val="24"/>
        </w:rPr>
        <w:t xml:space="preserve">, M., Robert L. Phillips, J. and McCauley, L. (2021). </w:t>
      </w:r>
      <w:r w:rsidRPr="00510252">
        <w:rPr>
          <w:rFonts w:cs="Times New Roman"/>
          <w:i/>
          <w:iCs/>
          <w:szCs w:val="24"/>
        </w:rPr>
        <w:t>Digital Health and Primary Care</w:t>
      </w:r>
      <w:r w:rsidRPr="00510252">
        <w:rPr>
          <w:rFonts w:cs="Times New Roman"/>
          <w:szCs w:val="24"/>
        </w:rPr>
        <w:t xml:space="preserve">. [online] </w:t>
      </w:r>
      <w:r w:rsidRPr="00510252">
        <w:rPr>
          <w:rFonts w:cs="Times New Roman"/>
          <w:i/>
          <w:iCs/>
          <w:szCs w:val="24"/>
        </w:rPr>
        <w:t>www.ncbi.nlm.nih.gov</w:t>
      </w:r>
      <w:r w:rsidRPr="00510252">
        <w:rPr>
          <w:rFonts w:cs="Times New Roman"/>
          <w:szCs w:val="24"/>
        </w:rPr>
        <w:t xml:space="preserve">. National Academies Press (US). Available at: </w:t>
      </w:r>
      <w:hyperlink r:id="rId23" w:history="1">
        <w:r w:rsidRPr="00510252">
          <w:rPr>
            <w:rStyle w:val="Hyperlink"/>
            <w:rFonts w:cs="Times New Roman"/>
            <w:szCs w:val="24"/>
          </w:rPr>
          <w:t>https://www.ncbi.nlm.nih.gov/books/NBK571817/</w:t>
        </w:r>
      </w:hyperlink>
      <w:r w:rsidRPr="00510252">
        <w:rPr>
          <w:rFonts w:cs="Times New Roman"/>
          <w:szCs w:val="24"/>
        </w:rPr>
        <w:t>.</w:t>
      </w:r>
    </w:p>
    <w:p w14:paraId="6AE03251" w14:textId="77777777" w:rsidR="00D908FE" w:rsidRPr="00510252" w:rsidRDefault="00D908FE" w:rsidP="003200D8">
      <w:pPr>
        <w:spacing w:line="360" w:lineRule="auto"/>
        <w:ind w:left="720" w:hanging="720"/>
        <w:rPr>
          <w:rFonts w:cs="Times New Roman"/>
          <w:szCs w:val="24"/>
        </w:rPr>
      </w:pPr>
      <w:proofErr w:type="spellStart"/>
      <w:r w:rsidRPr="00510252">
        <w:rPr>
          <w:rFonts w:cs="Times New Roman"/>
          <w:szCs w:val="24"/>
        </w:rPr>
        <w:t>Sawesi</w:t>
      </w:r>
      <w:proofErr w:type="spellEnd"/>
      <w:r w:rsidRPr="00510252">
        <w:rPr>
          <w:rFonts w:cs="Times New Roman"/>
          <w:szCs w:val="24"/>
        </w:rPr>
        <w:t xml:space="preserve">, S., </w:t>
      </w:r>
      <w:proofErr w:type="spellStart"/>
      <w:r w:rsidRPr="00510252">
        <w:rPr>
          <w:rFonts w:cs="Times New Roman"/>
          <w:szCs w:val="24"/>
        </w:rPr>
        <w:t>Rashrash</w:t>
      </w:r>
      <w:proofErr w:type="spellEnd"/>
      <w:r w:rsidRPr="00510252">
        <w:rPr>
          <w:rFonts w:cs="Times New Roman"/>
          <w:szCs w:val="24"/>
        </w:rPr>
        <w:t xml:space="preserve">, M., </w:t>
      </w:r>
      <w:proofErr w:type="spellStart"/>
      <w:r w:rsidRPr="00510252">
        <w:rPr>
          <w:rFonts w:cs="Times New Roman"/>
          <w:szCs w:val="24"/>
        </w:rPr>
        <w:t>Phalakornkule</w:t>
      </w:r>
      <w:proofErr w:type="spellEnd"/>
      <w:r w:rsidRPr="00510252">
        <w:rPr>
          <w:rFonts w:cs="Times New Roman"/>
          <w:szCs w:val="24"/>
        </w:rPr>
        <w:t xml:space="preserve">, K., Carpenter, J.S. and Jones, J.F. (2019). The Impact of Information Technology on Patient Engagement and Health Behavior Change: A Systematic Review of the Literature. </w:t>
      </w:r>
      <w:r w:rsidRPr="00510252">
        <w:rPr>
          <w:rFonts w:cs="Times New Roman"/>
          <w:i/>
          <w:iCs/>
          <w:szCs w:val="24"/>
        </w:rPr>
        <w:t>JMIR Medical Informatics</w:t>
      </w:r>
      <w:r w:rsidRPr="00510252">
        <w:rPr>
          <w:rFonts w:cs="Times New Roman"/>
          <w:szCs w:val="24"/>
        </w:rPr>
        <w:t>, 4(1), p.e1. doi:</w:t>
      </w:r>
      <w:hyperlink r:id="rId24" w:history="1">
        <w:r w:rsidRPr="00510252">
          <w:rPr>
            <w:rStyle w:val="Hyperlink"/>
            <w:rFonts w:cs="Times New Roman"/>
            <w:szCs w:val="24"/>
          </w:rPr>
          <w:t>https://doi.org/10.2196/medinform.4514</w:t>
        </w:r>
      </w:hyperlink>
      <w:r w:rsidRPr="00510252">
        <w:rPr>
          <w:rFonts w:cs="Times New Roman"/>
          <w:szCs w:val="24"/>
        </w:rPr>
        <w:t>.</w:t>
      </w:r>
    </w:p>
    <w:p w14:paraId="004F5E5B" w14:textId="0D14E32B" w:rsidR="0017070E" w:rsidRPr="0017070E" w:rsidRDefault="00D908FE" w:rsidP="003200D8">
      <w:pPr>
        <w:spacing w:line="360" w:lineRule="auto"/>
        <w:ind w:left="720" w:hanging="720"/>
        <w:rPr>
          <w:rFonts w:cs="Times New Roman"/>
          <w:szCs w:val="24"/>
        </w:rPr>
      </w:pPr>
      <w:proofErr w:type="spellStart"/>
      <w:r w:rsidRPr="00510252">
        <w:rPr>
          <w:rFonts w:cs="Times New Roman"/>
          <w:szCs w:val="24"/>
        </w:rPr>
        <w:t>Stoumpos</w:t>
      </w:r>
      <w:proofErr w:type="spellEnd"/>
      <w:r w:rsidRPr="00510252">
        <w:rPr>
          <w:rFonts w:cs="Times New Roman"/>
          <w:szCs w:val="24"/>
        </w:rPr>
        <w:t xml:space="preserve">, A.I., </w:t>
      </w:r>
      <w:proofErr w:type="spellStart"/>
      <w:r w:rsidRPr="00510252">
        <w:rPr>
          <w:rFonts w:cs="Times New Roman"/>
          <w:szCs w:val="24"/>
        </w:rPr>
        <w:t>Kitsios</w:t>
      </w:r>
      <w:proofErr w:type="spellEnd"/>
      <w:r w:rsidRPr="00510252">
        <w:rPr>
          <w:rFonts w:cs="Times New Roman"/>
          <w:szCs w:val="24"/>
        </w:rPr>
        <w:t xml:space="preserve">, F. and Talias, M.A. (2023). Digital Transformation in healthcare: Technology Acceptance and Its Applications. </w:t>
      </w:r>
      <w:r w:rsidRPr="00510252">
        <w:rPr>
          <w:rFonts w:cs="Times New Roman"/>
          <w:i/>
          <w:iCs/>
          <w:szCs w:val="24"/>
        </w:rPr>
        <w:t>International Journal of Environmental Research and Public Health</w:t>
      </w:r>
      <w:r w:rsidRPr="00510252">
        <w:rPr>
          <w:rFonts w:cs="Times New Roman"/>
          <w:szCs w:val="24"/>
        </w:rPr>
        <w:t xml:space="preserve">, [online] 20(4). Available at: </w:t>
      </w:r>
      <w:hyperlink r:id="rId25" w:history="1">
        <w:r w:rsidRPr="00510252">
          <w:rPr>
            <w:rStyle w:val="Hyperlink"/>
            <w:rFonts w:cs="Times New Roman"/>
            <w:szCs w:val="24"/>
          </w:rPr>
          <w:t>https://www.mdpi.com/1660-4601/20/4/3407</w:t>
        </w:r>
      </w:hyperlink>
      <w:r w:rsidR="003F01A2">
        <w:rPr>
          <w:rStyle w:val="Hyperlink"/>
          <w:rFonts w:cs="Times New Roman"/>
          <w:szCs w:val="24"/>
        </w:rPr>
        <w:t xml:space="preserve"> </w:t>
      </w:r>
    </w:p>
    <w:sectPr w:rsidR="0017070E" w:rsidRPr="001707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ED2"/>
    <w:multiLevelType w:val="multilevel"/>
    <w:tmpl w:val="FAC4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35773"/>
    <w:multiLevelType w:val="multilevel"/>
    <w:tmpl w:val="3834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F2533"/>
    <w:multiLevelType w:val="multilevel"/>
    <w:tmpl w:val="8C16D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D51E6"/>
    <w:multiLevelType w:val="multilevel"/>
    <w:tmpl w:val="316C4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8610F"/>
    <w:multiLevelType w:val="multilevel"/>
    <w:tmpl w:val="80FCD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E6103"/>
    <w:multiLevelType w:val="multilevel"/>
    <w:tmpl w:val="1A84A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92139B"/>
    <w:multiLevelType w:val="multilevel"/>
    <w:tmpl w:val="8B50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1261DE"/>
    <w:multiLevelType w:val="multilevel"/>
    <w:tmpl w:val="AEFA1E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B157E3A"/>
    <w:multiLevelType w:val="multilevel"/>
    <w:tmpl w:val="E16C987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D1052FB"/>
    <w:multiLevelType w:val="multilevel"/>
    <w:tmpl w:val="6DAE38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74428E"/>
    <w:multiLevelType w:val="multilevel"/>
    <w:tmpl w:val="742E85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48558661">
    <w:abstractNumId w:val="10"/>
  </w:num>
  <w:num w:numId="2" w16cid:durableId="1702591474">
    <w:abstractNumId w:val="10"/>
  </w:num>
  <w:num w:numId="3" w16cid:durableId="326255154">
    <w:abstractNumId w:val="7"/>
  </w:num>
  <w:num w:numId="4" w16cid:durableId="2106536491">
    <w:abstractNumId w:val="7"/>
  </w:num>
  <w:num w:numId="5" w16cid:durableId="1401366885">
    <w:abstractNumId w:val="5"/>
  </w:num>
  <w:num w:numId="6" w16cid:durableId="2025203555">
    <w:abstractNumId w:val="9"/>
  </w:num>
  <w:num w:numId="7" w16cid:durableId="1158036838">
    <w:abstractNumId w:val="3"/>
  </w:num>
  <w:num w:numId="8" w16cid:durableId="52895083">
    <w:abstractNumId w:val="4"/>
  </w:num>
  <w:num w:numId="9" w16cid:durableId="1163158778">
    <w:abstractNumId w:val="1"/>
  </w:num>
  <w:num w:numId="10" w16cid:durableId="453645905">
    <w:abstractNumId w:val="6"/>
  </w:num>
  <w:num w:numId="11" w16cid:durableId="133258887">
    <w:abstractNumId w:val="2"/>
  </w:num>
  <w:num w:numId="12" w16cid:durableId="26025951">
    <w:abstractNumId w:val="0"/>
  </w:num>
  <w:num w:numId="13" w16cid:durableId="2360120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70B"/>
    <w:rsid w:val="00000AF4"/>
    <w:rsid w:val="00085A93"/>
    <w:rsid w:val="000E1B9C"/>
    <w:rsid w:val="00107EF1"/>
    <w:rsid w:val="00137301"/>
    <w:rsid w:val="0015479C"/>
    <w:rsid w:val="0017070E"/>
    <w:rsid w:val="001C4A83"/>
    <w:rsid w:val="001D2D7F"/>
    <w:rsid w:val="00283F24"/>
    <w:rsid w:val="002A7108"/>
    <w:rsid w:val="003200D8"/>
    <w:rsid w:val="003E49F3"/>
    <w:rsid w:val="003F01A2"/>
    <w:rsid w:val="00417DA4"/>
    <w:rsid w:val="00455704"/>
    <w:rsid w:val="004748B5"/>
    <w:rsid w:val="004E19E4"/>
    <w:rsid w:val="004E238C"/>
    <w:rsid w:val="004E6E70"/>
    <w:rsid w:val="00500B5F"/>
    <w:rsid w:val="00506A1A"/>
    <w:rsid w:val="00510252"/>
    <w:rsid w:val="00543E7E"/>
    <w:rsid w:val="00553022"/>
    <w:rsid w:val="00560713"/>
    <w:rsid w:val="00585492"/>
    <w:rsid w:val="005E16FC"/>
    <w:rsid w:val="005F2BCB"/>
    <w:rsid w:val="006111DB"/>
    <w:rsid w:val="006132AC"/>
    <w:rsid w:val="006341A1"/>
    <w:rsid w:val="006462A1"/>
    <w:rsid w:val="00684BCA"/>
    <w:rsid w:val="0069517E"/>
    <w:rsid w:val="006D78BB"/>
    <w:rsid w:val="0072607C"/>
    <w:rsid w:val="007409D8"/>
    <w:rsid w:val="007539C4"/>
    <w:rsid w:val="0078619A"/>
    <w:rsid w:val="007929CE"/>
    <w:rsid w:val="007E1CCD"/>
    <w:rsid w:val="00811282"/>
    <w:rsid w:val="00823600"/>
    <w:rsid w:val="00872105"/>
    <w:rsid w:val="00887A43"/>
    <w:rsid w:val="008908A7"/>
    <w:rsid w:val="0089228C"/>
    <w:rsid w:val="00894B38"/>
    <w:rsid w:val="008E59D8"/>
    <w:rsid w:val="008F5FB2"/>
    <w:rsid w:val="008F6FC0"/>
    <w:rsid w:val="00924373"/>
    <w:rsid w:val="00942521"/>
    <w:rsid w:val="009452C5"/>
    <w:rsid w:val="00971CE2"/>
    <w:rsid w:val="009A2FB1"/>
    <w:rsid w:val="009B3E21"/>
    <w:rsid w:val="00A22CD6"/>
    <w:rsid w:val="00AA50C6"/>
    <w:rsid w:val="00AC2EB2"/>
    <w:rsid w:val="00AE3363"/>
    <w:rsid w:val="00AF331B"/>
    <w:rsid w:val="00B16AF4"/>
    <w:rsid w:val="00B648B1"/>
    <w:rsid w:val="00B7505C"/>
    <w:rsid w:val="00B8170B"/>
    <w:rsid w:val="00B83892"/>
    <w:rsid w:val="00B94DCC"/>
    <w:rsid w:val="00C000EC"/>
    <w:rsid w:val="00C05277"/>
    <w:rsid w:val="00C74C27"/>
    <w:rsid w:val="00C91A72"/>
    <w:rsid w:val="00CB4B86"/>
    <w:rsid w:val="00CC476A"/>
    <w:rsid w:val="00CC576B"/>
    <w:rsid w:val="00D11C18"/>
    <w:rsid w:val="00D7092A"/>
    <w:rsid w:val="00D908FE"/>
    <w:rsid w:val="00D94018"/>
    <w:rsid w:val="00DB78EF"/>
    <w:rsid w:val="00EB1D5C"/>
    <w:rsid w:val="00ED0C33"/>
    <w:rsid w:val="00F119C2"/>
    <w:rsid w:val="00F62527"/>
    <w:rsid w:val="00F7030C"/>
    <w:rsid w:val="00FE6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9689A"/>
  <w15:chartTrackingRefBased/>
  <w15:docId w15:val="{072C0933-BE0A-4F67-B503-556308E9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C18"/>
    <w:rPr>
      <w:rFonts w:ascii="Times New Roman" w:hAnsi="Times New Roman"/>
      <w:sz w:val="24"/>
    </w:rPr>
  </w:style>
  <w:style w:type="paragraph" w:styleId="Heading1">
    <w:name w:val="heading 1"/>
    <w:basedOn w:val="Normal"/>
    <w:next w:val="Normal"/>
    <w:link w:val="Heading1Char"/>
    <w:autoRedefine/>
    <w:uiPriority w:val="9"/>
    <w:qFormat/>
    <w:rsid w:val="00FE6EEF"/>
    <w:pPr>
      <w:keepNext/>
      <w:keepLines/>
      <w:numPr>
        <w:numId w:val="13"/>
      </w:numPr>
      <w:spacing w:before="480" w:after="240" w:line="276" w:lineRule="auto"/>
      <w:outlineLvl w:val="0"/>
    </w:pPr>
    <w:rPr>
      <w:rFonts w:eastAsiaTheme="majorEastAsia" w:cs="Times New Roman"/>
      <w:b/>
      <w:bCs/>
      <w:szCs w:val="24"/>
    </w:rPr>
  </w:style>
  <w:style w:type="paragraph" w:styleId="Heading2">
    <w:name w:val="heading 2"/>
    <w:basedOn w:val="Normal"/>
    <w:next w:val="Normal"/>
    <w:link w:val="Heading2Char"/>
    <w:autoRedefine/>
    <w:uiPriority w:val="9"/>
    <w:unhideWhenUsed/>
    <w:qFormat/>
    <w:rsid w:val="004748B5"/>
    <w:pPr>
      <w:keepNext/>
      <w:keepLines/>
      <w:numPr>
        <w:ilvl w:val="1"/>
        <w:numId w:val="13"/>
      </w:numPr>
      <w:spacing w:before="320" w:after="120" w:line="276" w:lineRule="auto"/>
      <w:outlineLvl w:val="1"/>
    </w:pPr>
    <w:rPr>
      <w:rFonts w:eastAsiaTheme="majorEastAsia" w:cs="Arial"/>
      <w:b/>
      <w:bCs/>
      <w:i/>
      <w:szCs w:val="26"/>
    </w:rPr>
  </w:style>
  <w:style w:type="paragraph" w:styleId="Heading3">
    <w:name w:val="heading 3"/>
    <w:basedOn w:val="Normal"/>
    <w:next w:val="Normal"/>
    <w:link w:val="Heading3Char"/>
    <w:autoRedefine/>
    <w:uiPriority w:val="9"/>
    <w:unhideWhenUsed/>
    <w:qFormat/>
    <w:rsid w:val="00ED0C33"/>
    <w:pPr>
      <w:keepNext/>
      <w:keepLines/>
      <w:numPr>
        <w:ilvl w:val="2"/>
        <w:numId w:val="13"/>
      </w:numPr>
      <w:spacing w:before="40" w:after="0" w:line="360" w:lineRule="auto"/>
      <w:jc w:val="both"/>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B8170B"/>
    <w:pPr>
      <w:keepNext/>
      <w:keepLines/>
      <w:numPr>
        <w:ilvl w:val="3"/>
        <w:numId w:val="1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70B"/>
    <w:pPr>
      <w:keepNext/>
      <w:keepLines/>
      <w:numPr>
        <w:ilvl w:val="4"/>
        <w:numId w:val="1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70B"/>
    <w:pPr>
      <w:keepNext/>
      <w:keepLines/>
      <w:numPr>
        <w:ilvl w:val="5"/>
        <w:numId w:val="1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70B"/>
    <w:pPr>
      <w:keepNext/>
      <w:keepLines/>
      <w:numPr>
        <w:ilvl w:val="6"/>
        <w:numId w:val="1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70B"/>
    <w:pPr>
      <w:keepNext/>
      <w:keepLines/>
      <w:numPr>
        <w:ilvl w:val="7"/>
        <w:numId w:val="1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70B"/>
    <w:pPr>
      <w:keepNext/>
      <w:keepLines/>
      <w:numPr>
        <w:ilvl w:val="8"/>
        <w:numId w:val="1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48B5"/>
    <w:rPr>
      <w:rFonts w:ascii="Times New Roman" w:eastAsiaTheme="majorEastAsia" w:hAnsi="Times New Roman" w:cs="Arial"/>
      <w:b/>
      <w:bCs/>
      <w:i/>
      <w:sz w:val="24"/>
      <w:szCs w:val="26"/>
    </w:rPr>
  </w:style>
  <w:style w:type="character" w:customStyle="1" w:styleId="Heading3Char">
    <w:name w:val="Heading 3 Char"/>
    <w:basedOn w:val="DefaultParagraphFont"/>
    <w:link w:val="Heading3"/>
    <w:uiPriority w:val="9"/>
    <w:rsid w:val="00ED0C33"/>
    <w:rPr>
      <w:rFonts w:ascii="Times New Roman" w:eastAsiaTheme="majorEastAsia" w:hAnsi="Times New Roman" w:cstheme="majorBidi"/>
      <w:i/>
      <w:sz w:val="24"/>
      <w:szCs w:val="24"/>
    </w:rPr>
  </w:style>
  <w:style w:type="character" w:customStyle="1" w:styleId="Heading1Char">
    <w:name w:val="Heading 1 Char"/>
    <w:basedOn w:val="DefaultParagraphFont"/>
    <w:link w:val="Heading1"/>
    <w:uiPriority w:val="9"/>
    <w:rsid w:val="00FE6EEF"/>
    <w:rPr>
      <w:rFonts w:ascii="Times New Roman" w:eastAsiaTheme="majorEastAsia" w:hAnsi="Times New Roman" w:cs="Times New Roman"/>
      <w:b/>
      <w:bCs/>
      <w:sz w:val="24"/>
      <w:szCs w:val="24"/>
    </w:rPr>
  </w:style>
  <w:style w:type="character" w:customStyle="1" w:styleId="Heading4Char">
    <w:name w:val="Heading 4 Char"/>
    <w:basedOn w:val="DefaultParagraphFont"/>
    <w:link w:val="Heading4"/>
    <w:uiPriority w:val="9"/>
    <w:semiHidden/>
    <w:rsid w:val="00B817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7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7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7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7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70B"/>
    <w:rPr>
      <w:rFonts w:eastAsiaTheme="majorEastAsia" w:cstheme="majorBidi"/>
      <w:color w:val="272727" w:themeColor="text1" w:themeTint="D8"/>
    </w:rPr>
  </w:style>
  <w:style w:type="paragraph" w:styleId="Title">
    <w:name w:val="Title"/>
    <w:basedOn w:val="Normal"/>
    <w:next w:val="Normal"/>
    <w:link w:val="TitleChar"/>
    <w:uiPriority w:val="10"/>
    <w:qFormat/>
    <w:rsid w:val="00B817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7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7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7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70B"/>
    <w:pPr>
      <w:spacing w:before="160"/>
      <w:jc w:val="center"/>
    </w:pPr>
    <w:rPr>
      <w:i/>
      <w:iCs/>
      <w:color w:val="404040" w:themeColor="text1" w:themeTint="BF"/>
    </w:rPr>
  </w:style>
  <w:style w:type="character" w:customStyle="1" w:styleId="QuoteChar">
    <w:name w:val="Quote Char"/>
    <w:basedOn w:val="DefaultParagraphFont"/>
    <w:link w:val="Quote"/>
    <w:uiPriority w:val="29"/>
    <w:rsid w:val="00B8170B"/>
    <w:rPr>
      <w:i/>
      <w:iCs/>
      <w:color w:val="404040" w:themeColor="text1" w:themeTint="BF"/>
    </w:rPr>
  </w:style>
  <w:style w:type="paragraph" w:styleId="ListParagraph">
    <w:name w:val="List Paragraph"/>
    <w:basedOn w:val="Normal"/>
    <w:uiPriority w:val="34"/>
    <w:qFormat/>
    <w:rsid w:val="00B8170B"/>
    <w:pPr>
      <w:ind w:left="720"/>
      <w:contextualSpacing/>
    </w:pPr>
  </w:style>
  <w:style w:type="character" w:styleId="IntenseEmphasis">
    <w:name w:val="Intense Emphasis"/>
    <w:basedOn w:val="DefaultParagraphFont"/>
    <w:uiPriority w:val="21"/>
    <w:qFormat/>
    <w:rsid w:val="00B8170B"/>
    <w:rPr>
      <w:i/>
      <w:iCs/>
      <w:color w:val="0F4761" w:themeColor="accent1" w:themeShade="BF"/>
    </w:rPr>
  </w:style>
  <w:style w:type="paragraph" w:styleId="IntenseQuote">
    <w:name w:val="Intense Quote"/>
    <w:basedOn w:val="Normal"/>
    <w:next w:val="Normal"/>
    <w:link w:val="IntenseQuoteChar"/>
    <w:uiPriority w:val="30"/>
    <w:qFormat/>
    <w:rsid w:val="00B81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70B"/>
    <w:rPr>
      <w:i/>
      <w:iCs/>
      <w:color w:val="0F4761" w:themeColor="accent1" w:themeShade="BF"/>
    </w:rPr>
  </w:style>
  <w:style w:type="character" w:styleId="IntenseReference">
    <w:name w:val="Intense Reference"/>
    <w:basedOn w:val="DefaultParagraphFont"/>
    <w:uiPriority w:val="32"/>
    <w:qFormat/>
    <w:rsid w:val="00B8170B"/>
    <w:rPr>
      <w:b/>
      <w:bCs/>
      <w:smallCaps/>
      <w:color w:val="0F4761" w:themeColor="accent1" w:themeShade="BF"/>
      <w:spacing w:val="5"/>
    </w:rPr>
  </w:style>
  <w:style w:type="paragraph" w:styleId="TOCHeading">
    <w:name w:val="TOC Heading"/>
    <w:basedOn w:val="Heading1"/>
    <w:next w:val="Normal"/>
    <w:uiPriority w:val="39"/>
    <w:unhideWhenUsed/>
    <w:qFormat/>
    <w:rsid w:val="00500B5F"/>
    <w:pPr>
      <w:spacing w:before="240" w:after="0" w:line="259" w:lineRule="auto"/>
      <w:ind w:left="0" w:firstLine="0"/>
      <w:outlineLvl w:val="9"/>
    </w:pPr>
    <w:rPr>
      <w:b w:val="0"/>
      <w:bCs w:val="0"/>
      <w:color w:val="0F4761" w:themeColor="accent1" w:themeShade="BF"/>
      <w:sz w:val="32"/>
      <w:szCs w:val="32"/>
    </w:rPr>
  </w:style>
  <w:style w:type="paragraph" w:styleId="TOC1">
    <w:name w:val="toc 1"/>
    <w:basedOn w:val="Normal"/>
    <w:next w:val="Normal"/>
    <w:autoRedefine/>
    <w:uiPriority w:val="39"/>
    <w:unhideWhenUsed/>
    <w:rsid w:val="00500B5F"/>
    <w:pPr>
      <w:tabs>
        <w:tab w:val="left" w:pos="440"/>
        <w:tab w:val="right" w:leader="dot" w:pos="9350"/>
      </w:tabs>
      <w:spacing w:after="100" w:line="360" w:lineRule="auto"/>
    </w:pPr>
    <w:rPr>
      <w:noProof/>
      <w:color w:val="000000" w:themeColor="text1"/>
    </w:rPr>
  </w:style>
  <w:style w:type="paragraph" w:styleId="TOC2">
    <w:name w:val="toc 2"/>
    <w:basedOn w:val="Normal"/>
    <w:next w:val="Normal"/>
    <w:autoRedefine/>
    <w:uiPriority w:val="39"/>
    <w:unhideWhenUsed/>
    <w:rsid w:val="00500B5F"/>
    <w:pPr>
      <w:spacing w:after="100"/>
      <w:ind w:left="220"/>
    </w:pPr>
  </w:style>
  <w:style w:type="paragraph" w:styleId="TOC3">
    <w:name w:val="toc 3"/>
    <w:basedOn w:val="Normal"/>
    <w:next w:val="Normal"/>
    <w:autoRedefine/>
    <w:uiPriority w:val="39"/>
    <w:unhideWhenUsed/>
    <w:rsid w:val="00500B5F"/>
    <w:pPr>
      <w:spacing w:after="100"/>
      <w:ind w:left="440"/>
    </w:pPr>
  </w:style>
  <w:style w:type="character" w:styleId="Hyperlink">
    <w:name w:val="Hyperlink"/>
    <w:basedOn w:val="DefaultParagraphFont"/>
    <w:uiPriority w:val="99"/>
    <w:unhideWhenUsed/>
    <w:rsid w:val="00500B5F"/>
    <w:rPr>
      <w:color w:val="467886" w:themeColor="hyperlink"/>
      <w:u w:val="single"/>
    </w:rPr>
  </w:style>
  <w:style w:type="character" w:styleId="UnresolvedMention">
    <w:name w:val="Unresolved Mention"/>
    <w:basedOn w:val="DefaultParagraphFont"/>
    <w:uiPriority w:val="99"/>
    <w:semiHidden/>
    <w:unhideWhenUsed/>
    <w:rsid w:val="0017070E"/>
    <w:rPr>
      <w:color w:val="605E5C"/>
      <w:shd w:val="clear" w:color="auto" w:fill="E1DFDD"/>
    </w:rPr>
  </w:style>
  <w:style w:type="character" w:styleId="FollowedHyperlink">
    <w:name w:val="FollowedHyperlink"/>
    <w:basedOn w:val="DefaultParagraphFont"/>
    <w:uiPriority w:val="99"/>
    <w:semiHidden/>
    <w:unhideWhenUsed/>
    <w:rsid w:val="00D9401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of-health-and-social-care" TargetMode="External"/><Relationship Id="rId13" Type="http://schemas.openxmlformats.org/officeDocument/2006/relationships/hyperlink" Target="https://doi.org/10.3399/BJGP.2022.0150" TargetMode="External"/><Relationship Id="rId18" Type="http://schemas.openxmlformats.org/officeDocument/2006/relationships/hyperlink" Target="https://www.england.nhs.uk/nhs-ap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3390/vaccines12080847" TargetMode="External"/><Relationship Id="rId7" Type="http://schemas.openxmlformats.org/officeDocument/2006/relationships/hyperlink" Target="https://www.bbc.com/news/health-68133276?utm_source=chatgpt.com" TargetMode="External"/><Relationship Id="rId12" Type="http://schemas.openxmlformats.org/officeDocument/2006/relationships/hyperlink" Target="https://www.bmj.com/" TargetMode="External"/><Relationship Id="rId17" Type="http://schemas.openxmlformats.org/officeDocument/2006/relationships/hyperlink" Target="https://www.england.nhs.uk/digitaltechnology" TargetMode="External"/><Relationship Id="rId25" Type="http://schemas.openxmlformats.org/officeDocument/2006/relationships/hyperlink" Target="https://www.mdpi.com/1660-4601/20/4/3407" TargetMode="External"/><Relationship Id="rId2" Type="http://schemas.openxmlformats.org/officeDocument/2006/relationships/numbering" Target="numbering.xml"/><Relationship Id="rId16" Type="http://schemas.openxmlformats.org/officeDocument/2006/relationships/hyperlink" Target="https://digital.nhs.uk/" TargetMode="External"/><Relationship Id="rId20" Type="http://schemas.openxmlformats.org/officeDocument/2006/relationships/hyperlink" Target="https://transform.england.nhs.uk/" TargetMode="External"/><Relationship Id="rId1" Type="http://schemas.openxmlformats.org/officeDocument/2006/relationships/customXml" Target="../customXml/item1.xml"/><Relationship Id="rId6" Type="http://schemas.openxmlformats.org/officeDocument/2006/relationships/hyperlink" Target="https://doi.org/10.1155/2022/5819813" TargetMode="External"/><Relationship Id="rId11" Type="http://schemas.openxmlformats.org/officeDocument/2006/relationships/hyperlink" Target="https://doi.org/10.7759/cureus.63881" TargetMode="External"/><Relationship Id="rId24" Type="http://schemas.openxmlformats.org/officeDocument/2006/relationships/hyperlink" Target="https://doi.org/10.2196/medinform.4514" TargetMode="External"/><Relationship Id="rId5" Type="http://schemas.openxmlformats.org/officeDocument/2006/relationships/webSettings" Target="webSettings.xml"/><Relationship Id="rId15" Type="http://schemas.openxmlformats.org/officeDocument/2006/relationships/hyperlink" Target="https://www.england.nhs.uk/2023/05/number-of-repeat-prescriptions-ordered-via-nhs-app-up-by-92-in-the-last-year/" TargetMode="External"/><Relationship Id="rId23" Type="http://schemas.openxmlformats.org/officeDocument/2006/relationships/hyperlink" Target="https://www.ncbi.nlm.nih.gov/books/NBK571817/" TargetMode="External"/><Relationship Id="rId10" Type="http://schemas.openxmlformats.org/officeDocument/2006/relationships/hyperlink" Target="https://doi.org/10.3390/ijerph20196854" TargetMode="External"/><Relationship Id="rId19"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hyperlink" Target="https://www.longtermplan.nhs.uk/" TargetMode="External"/><Relationship Id="rId14" Type="http://schemas.openxmlformats.org/officeDocument/2006/relationships/hyperlink" Target="https://journals.sagepub.com/" TargetMode="External"/><Relationship Id="rId22" Type="http://schemas.openxmlformats.org/officeDocument/2006/relationships/hyperlink" Target="https://www.gov.uk/government/organisations/public-health-englan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21392-1CE4-4701-A7F2-A1F8821A19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3356</Words>
  <Characters>19134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Shafeena mushtaq</cp:lastModifiedBy>
  <cp:revision>2</cp:revision>
  <dcterms:created xsi:type="dcterms:W3CDTF">2025-10-25T09:56:00Z</dcterms:created>
  <dcterms:modified xsi:type="dcterms:W3CDTF">2025-10-25T09:56:00Z</dcterms:modified>
</cp:coreProperties>
</file>