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495BA1" w14:paraId="113AE71F" w14:textId="77777777" w:rsidTr="0006448B">
        <w:tc>
          <w:tcPr>
            <w:tcW w:w="1838" w:type="dxa"/>
          </w:tcPr>
          <w:p w14:paraId="01A858A4" w14:textId="77777777" w:rsidR="00495BA1" w:rsidRDefault="00495BA1" w:rsidP="0006448B">
            <w:pPr>
              <w:pStyle w:val="AssignBody"/>
            </w:pPr>
            <w:r>
              <w:t>Target 1</w:t>
            </w:r>
          </w:p>
        </w:tc>
        <w:tc>
          <w:tcPr>
            <w:tcW w:w="7172" w:type="dxa"/>
          </w:tcPr>
          <w:p w14:paraId="325D37B6" w14:textId="77777777" w:rsidR="00495BA1" w:rsidRDefault="00495BA1" w:rsidP="0006448B">
            <w:pPr>
              <w:pStyle w:val="NormalWeb"/>
              <w:spacing w:before="0" w:beforeAutospacing="0" w:after="0" w:afterAutospacing="0"/>
              <w:rPr>
                <w:rFonts w:ascii="Arial" w:hAnsi="Arial" w:cs="Arial"/>
                <w:color w:val="283041"/>
              </w:rPr>
            </w:pPr>
            <w:r w:rsidRPr="003356A0">
              <w:rPr>
                <w:rFonts w:ascii="Arial" w:hAnsi="Arial" w:cs="Arial"/>
                <w:color w:val="283041"/>
              </w:rPr>
              <w:t>1. Make further use of articles from journals to give your work more academic rigour.</w:t>
            </w:r>
          </w:p>
          <w:p w14:paraId="3D2F1A6F" w14:textId="79AED467" w:rsidR="00495BA1" w:rsidRDefault="00495BA1" w:rsidP="0006448B">
            <w:pPr>
              <w:pStyle w:val="NormalWeb"/>
              <w:spacing w:before="0" w:beforeAutospacing="0" w:after="0" w:afterAutospacing="0"/>
              <w:rPr>
                <w:rFonts w:ascii="Arial" w:hAnsi="Arial" w:cs="Arial"/>
                <w:color w:val="283041"/>
              </w:rPr>
            </w:pPr>
          </w:p>
          <w:p w14:paraId="1E9C9FE5" w14:textId="492D1AF0" w:rsidR="007F2173" w:rsidRDefault="007F2173" w:rsidP="0006448B">
            <w:pPr>
              <w:pStyle w:val="NormalWeb"/>
              <w:spacing w:before="0" w:beforeAutospacing="0" w:after="0" w:afterAutospacing="0"/>
              <w:rPr>
                <w:rFonts w:ascii="Arial" w:hAnsi="Arial" w:cs="Arial"/>
                <w:color w:val="283041"/>
              </w:rPr>
            </w:pPr>
            <w:r>
              <w:rPr>
                <w:rFonts w:ascii="Arial" w:hAnsi="Arial" w:cs="Arial"/>
                <w:color w:val="283041"/>
              </w:rPr>
              <w:t>I have used a wide variety of journals within this assignment, demonstrating my wider research skills.</w:t>
            </w:r>
          </w:p>
          <w:p w14:paraId="0A4EEF31" w14:textId="77777777" w:rsidR="00495BA1" w:rsidRPr="003356A0" w:rsidRDefault="00495BA1" w:rsidP="00495BA1">
            <w:pPr>
              <w:pStyle w:val="NormalWeb"/>
              <w:spacing w:before="0" w:beforeAutospacing="0" w:after="0" w:afterAutospacing="0"/>
              <w:rPr>
                <w:rFonts w:ascii="Arial" w:hAnsi="Arial" w:cs="Arial"/>
              </w:rPr>
            </w:pPr>
          </w:p>
        </w:tc>
      </w:tr>
      <w:tr w:rsidR="00495BA1" w14:paraId="067CB7B3" w14:textId="77777777" w:rsidTr="0006448B">
        <w:tc>
          <w:tcPr>
            <w:tcW w:w="1838" w:type="dxa"/>
          </w:tcPr>
          <w:p w14:paraId="1BC14C35" w14:textId="77777777" w:rsidR="00495BA1" w:rsidRDefault="00495BA1" w:rsidP="0006448B">
            <w:pPr>
              <w:pStyle w:val="AssignBody"/>
            </w:pPr>
            <w:r>
              <w:t>Target 2</w:t>
            </w:r>
          </w:p>
        </w:tc>
        <w:tc>
          <w:tcPr>
            <w:tcW w:w="7172" w:type="dxa"/>
          </w:tcPr>
          <w:p w14:paraId="61954CB7" w14:textId="77777777" w:rsidR="00495BA1" w:rsidRPr="003356A0" w:rsidRDefault="00495BA1" w:rsidP="0006448B">
            <w:pPr>
              <w:pStyle w:val="NormalWeb"/>
              <w:spacing w:before="0" w:beforeAutospacing="0" w:after="0" w:afterAutospacing="0"/>
              <w:rPr>
                <w:rFonts w:ascii="Arial" w:hAnsi="Arial" w:cs="Arial"/>
                <w:color w:val="283041"/>
              </w:rPr>
            </w:pPr>
            <w:r w:rsidRPr="003356A0">
              <w:rPr>
                <w:rFonts w:ascii="Arial" w:hAnsi="Arial" w:cs="Arial"/>
                <w:color w:val="283041"/>
              </w:rPr>
              <w:t>2. Revise minor referencing errors in the reference list, i.e. referencing a journal article.</w:t>
            </w:r>
          </w:p>
          <w:p w14:paraId="37AD02EA" w14:textId="626F3863" w:rsidR="00495BA1" w:rsidRDefault="00495BA1" w:rsidP="0006448B">
            <w:pPr>
              <w:pStyle w:val="AssignBody"/>
              <w:rPr>
                <w:rFonts w:cs="Arial"/>
              </w:rPr>
            </w:pPr>
          </w:p>
          <w:p w14:paraId="03559D35" w14:textId="0B9BC284" w:rsidR="00495BA1" w:rsidRPr="003356A0" w:rsidRDefault="007F2173" w:rsidP="0006448B">
            <w:pPr>
              <w:pStyle w:val="AssignBody"/>
              <w:rPr>
                <w:rFonts w:cs="Arial"/>
              </w:rPr>
            </w:pPr>
            <w:r>
              <w:rPr>
                <w:rFonts w:cs="Arial"/>
              </w:rPr>
              <w:t>I have used UWTSD Harvard Referencing Book to reference journals correctly.</w:t>
            </w:r>
          </w:p>
        </w:tc>
      </w:tr>
      <w:tr w:rsidR="00495BA1" w:rsidRPr="00E803A5" w14:paraId="59AF6474" w14:textId="77777777" w:rsidTr="0006448B">
        <w:tc>
          <w:tcPr>
            <w:tcW w:w="1838" w:type="dxa"/>
          </w:tcPr>
          <w:p w14:paraId="799FFF67" w14:textId="77777777" w:rsidR="00495BA1" w:rsidRDefault="00495BA1" w:rsidP="0006448B">
            <w:pPr>
              <w:pStyle w:val="AssignBody"/>
            </w:pPr>
            <w:r>
              <w:t>Target 3</w:t>
            </w:r>
          </w:p>
        </w:tc>
        <w:tc>
          <w:tcPr>
            <w:tcW w:w="7172" w:type="dxa"/>
          </w:tcPr>
          <w:p w14:paraId="0A160729" w14:textId="77777777" w:rsidR="00495BA1" w:rsidRDefault="00495BA1" w:rsidP="0006448B">
            <w:pPr>
              <w:pStyle w:val="NormalWeb"/>
              <w:spacing w:before="0" w:beforeAutospacing="0" w:after="0" w:afterAutospacing="0"/>
              <w:rPr>
                <w:rFonts w:ascii="Arial" w:hAnsi="Arial" w:cs="Arial"/>
                <w:color w:val="283041"/>
              </w:rPr>
            </w:pPr>
            <w:r w:rsidRPr="003356A0">
              <w:rPr>
                <w:rFonts w:ascii="Arial" w:hAnsi="Arial" w:cs="Arial"/>
                <w:color w:val="283041"/>
              </w:rPr>
              <w:t>3. Proofread your work to ensure clarity of expression.</w:t>
            </w:r>
          </w:p>
          <w:p w14:paraId="0A1D6360" w14:textId="7182016A" w:rsidR="00495BA1" w:rsidRDefault="00495BA1" w:rsidP="0006448B">
            <w:pPr>
              <w:pStyle w:val="NormalWeb"/>
              <w:spacing w:before="0" w:beforeAutospacing="0" w:after="0" w:afterAutospacing="0"/>
              <w:rPr>
                <w:rFonts w:ascii="Arial" w:hAnsi="Arial" w:cs="Arial"/>
                <w:color w:val="283041"/>
              </w:rPr>
            </w:pPr>
          </w:p>
          <w:p w14:paraId="7825B576" w14:textId="028D263B" w:rsidR="00495BA1" w:rsidRPr="003356A0" w:rsidRDefault="007F2173" w:rsidP="007F2173">
            <w:pPr>
              <w:pStyle w:val="NormalWeb"/>
              <w:spacing w:before="0" w:beforeAutospacing="0" w:after="0" w:afterAutospacing="0"/>
              <w:rPr>
                <w:rFonts w:cs="Arial"/>
              </w:rPr>
            </w:pPr>
            <w:r>
              <w:rPr>
                <w:rFonts w:ascii="Arial" w:hAnsi="Arial" w:cs="Arial"/>
                <w:color w:val="283041"/>
              </w:rPr>
              <w:t xml:space="preserve">I have read through this assignment in depth to ensure clarity. </w:t>
            </w:r>
          </w:p>
        </w:tc>
      </w:tr>
    </w:tbl>
    <w:p w14:paraId="38ADA842" w14:textId="77777777" w:rsidR="00495BA1" w:rsidRDefault="00495BA1" w:rsidP="00495BA1">
      <w:pPr>
        <w:rPr>
          <w:rFonts w:ascii="Calibri" w:hAnsi="Calibri" w:cs="Arial"/>
          <w:b/>
          <w:bCs/>
          <w:sz w:val="32"/>
          <w:szCs w:val="32"/>
          <w:u w:val="single"/>
        </w:rPr>
      </w:pPr>
    </w:p>
    <w:p w14:paraId="11A52F39" w14:textId="77777777" w:rsidR="00495BA1" w:rsidRDefault="00495BA1"/>
    <w:p w14:paraId="76B80B61" w14:textId="77777777" w:rsidR="00495BA1" w:rsidRDefault="00495BA1"/>
    <w:p w14:paraId="45FA9BEF" w14:textId="77777777" w:rsidR="00495BA1" w:rsidRPr="00495BA1" w:rsidRDefault="00495BA1" w:rsidP="007F2173">
      <w:pPr>
        <w:spacing w:line="360" w:lineRule="auto"/>
        <w:jc w:val="center"/>
        <w:rPr>
          <w:rFonts w:ascii="Arial" w:hAnsi="Arial" w:cs="Arial"/>
          <w:b/>
          <w:bCs/>
          <w:sz w:val="32"/>
          <w:szCs w:val="32"/>
          <w:u w:val="single"/>
        </w:rPr>
      </w:pPr>
    </w:p>
    <w:p w14:paraId="3E1D8C8C" w14:textId="58E343FE" w:rsidR="00495BA1" w:rsidRPr="00495BA1" w:rsidRDefault="00495BA1" w:rsidP="007F2173">
      <w:pPr>
        <w:spacing w:line="360" w:lineRule="auto"/>
        <w:jc w:val="center"/>
        <w:rPr>
          <w:rFonts w:ascii="Arial" w:hAnsi="Arial" w:cs="Arial"/>
          <w:b/>
          <w:bCs/>
          <w:sz w:val="32"/>
          <w:szCs w:val="32"/>
          <w:u w:val="single"/>
        </w:rPr>
      </w:pPr>
      <w:r w:rsidRPr="00495BA1">
        <w:rPr>
          <w:rFonts w:ascii="Arial" w:hAnsi="Arial" w:cs="Arial"/>
          <w:b/>
          <w:bCs/>
          <w:sz w:val="32"/>
          <w:szCs w:val="32"/>
          <w:u w:val="single"/>
        </w:rPr>
        <w:t>Component 2: How a school develops one aspect of its SDP: a report that critically reflects on the actions, impact and evidence base.</w:t>
      </w:r>
    </w:p>
    <w:p w14:paraId="513CD52D" w14:textId="77777777" w:rsidR="00495BA1" w:rsidRPr="00495BA1" w:rsidRDefault="00495BA1" w:rsidP="00495BA1">
      <w:pPr>
        <w:spacing w:line="360" w:lineRule="auto"/>
        <w:rPr>
          <w:rFonts w:ascii="Arial" w:hAnsi="Arial" w:cs="Arial"/>
          <w:sz w:val="22"/>
          <w:szCs w:val="22"/>
        </w:rPr>
      </w:pPr>
    </w:p>
    <w:p w14:paraId="7A782D8F" w14:textId="7313ABF3" w:rsidR="00495BA1" w:rsidRPr="00495BA1" w:rsidRDefault="00495BA1" w:rsidP="00495BA1">
      <w:pPr>
        <w:spacing w:line="360" w:lineRule="auto"/>
        <w:rPr>
          <w:rFonts w:ascii="Arial" w:hAnsi="Arial" w:cs="Arial"/>
          <w:sz w:val="22"/>
          <w:szCs w:val="22"/>
        </w:rPr>
      </w:pPr>
      <w:bookmarkStart w:id="0" w:name="_GoBack"/>
    </w:p>
    <w:p w14:paraId="54B88A01" w14:textId="1CE9EBB5" w:rsidR="00495BA1" w:rsidRDefault="00495BA1" w:rsidP="00495BA1">
      <w:pPr>
        <w:spacing w:line="360" w:lineRule="auto"/>
        <w:rPr>
          <w:rFonts w:ascii="Arial" w:hAnsi="Arial" w:cs="Arial"/>
          <w:sz w:val="22"/>
          <w:szCs w:val="22"/>
        </w:rPr>
      </w:pPr>
      <w:r>
        <w:rPr>
          <w:rFonts w:ascii="Arial" w:hAnsi="Arial" w:cs="Arial"/>
          <w:sz w:val="22"/>
          <w:szCs w:val="22"/>
        </w:rPr>
        <w:t>Th</w:t>
      </w:r>
      <w:r w:rsidR="00D1236E">
        <w:rPr>
          <w:rFonts w:ascii="Arial" w:hAnsi="Arial" w:cs="Arial"/>
          <w:sz w:val="22"/>
          <w:szCs w:val="22"/>
        </w:rPr>
        <w:t>e</w:t>
      </w:r>
      <w:r>
        <w:rPr>
          <w:rFonts w:ascii="Arial" w:hAnsi="Arial" w:cs="Arial"/>
          <w:sz w:val="22"/>
          <w:szCs w:val="22"/>
        </w:rPr>
        <w:t xml:space="preserve"> </w:t>
      </w:r>
      <w:r w:rsidR="00574B90">
        <w:rPr>
          <w:rFonts w:ascii="Arial" w:hAnsi="Arial" w:cs="Arial"/>
          <w:sz w:val="22"/>
          <w:szCs w:val="22"/>
        </w:rPr>
        <w:t>purpose of this assignment is to develop an understanding about School Development Plans (SDP) and</w:t>
      </w:r>
      <w:r>
        <w:rPr>
          <w:rFonts w:ascii="Arial" w:hAnsi="Arial" w:cs="Arial"/>
          <w:sz w:val="22"/>
          <w:szCs w:val="22"/>
        </w:rPr>
        <w:t xml:space="preserve"> </w:t>
      </w:r>
      <w:r w:rsidR="00574B90">
        <w:rPr>
          <w:rFonts w:ascii="Arial" w:hAnsi="Arial" w:cs="Arial"/>
          <w:sz w:val="22"/>
          <w:szCs w:val="22"/>
        </w:rPr>
        <w:t xml:space="preserve">to critically analyse how a school </w:t>
      </w:r>
      <w:r w:rsidR="000429F9">
        <w:rPr>
          <w:rFonts w:ascii="Arial" w:hAnsi="Arial" w:cs="Arial"/>
          <w:sz w:val="22"/>
          <w:szCs w:val="22"/>
        </w:rPr>
        <w:t>meets</w:t>
      </w:r>
      <w:r>
        <w:rPr>
          <w:rFonts w:ascii="Arial" w:hAnsi="Arial" w:cs="Arial"/>
          <w:sz w:val="22"/>
          <w:szCs w:val="22"/>
        </w:rPr>
        <w:t xml:space="preserve"> </w:t>
      </w:r>
      <w:r w:rsidR="005A7B64">
        <w:rPr>
          <w:rFonts w:ascii="Arial" w:hAnsi="Arial" w:cs="Arial"/>
          <w:sz w:val="22"/>
          <w:szCs w:val="22"/>
        </w:rPr>
        <w:t>a specific</w:t>
      </w:r>
      <w:r>
        <w:rPr>
          <w:rFonts w:ascii="Arial" w:hAnsi="Arial" w:cs="Arial"/>
          <w:sz w:val="22"/>
          <w:szCs w:val="22"/>
        </w:rPr>
        <w:t xml:space="preserve"> </w:t>
      </w:r>
      <w:r w:rsidR="00CC7D9C">
        <w:rPr>
          <w:rFonts w:ascii="Arial" w:hAnsi="Arial" w:cs="Arial"/>
          <w:sz w:val="22"/>
          <w:szCs w:val="22"/>
        </w:rPr>
        <w:t>aspect of their SDP.  The processes and methods that a school use will</w:t>
      </w:r>
      <w:r w:rsidR="007000C8">
        <w:rPr>
          <w:rFonts w:ascii="Arial" w:hAnsi="Arial" w:cs="Arial"/>
          <w:sz w:val="22"/>
          <w:szCs w:val="22"/>
        </w:rPr>
        <w:t xml:space="preserve"> also</w:t>
      </w:r>
      <w:r w:rsidR="00CC7D9C">
        <w:rPr>
          <w:rFonts w:ascii="Arial" w:hAnsi="Arial" w:cs="Arial"/>
          <w:sz w:val="22"/>
          <w:szCs w:val="22"/>
        </w:rPr>
        <w:t xml:space="preserve"> be evaluated, suggesting ways that they could potentially improve.</w:t>
      </w:r>
      <w:r w:rsidR="00D1236E">
        <w:rPr>
          <w:rFonts w:ascii="Arial" w:hAnsi="Arial" w:cs="Arial"/>
          <w:sz w:val="22"/>
          <w:szCs w:val="22"/>
        </w:rPr>
        <w:t xml:space="preserve"> </w:t>
      </w:r>
      <w:r w:rsidR="00D574E9">
        <w:rPr>
          <w:rFonts w:ascii="Arial" w:hAnsi="Arial" w:cs="Arial"/>
          <w:sz w:val="22"/>
          <w:szCs w:val="22"/>
        </w:rPr>
        <w:t>Within the assignment</w:t>
      </w:r>
      <w:r>
        <w:rPr>
          <w:rFonts w:ascii="Arial" w:hAnsi="Arial" w:cs="Arial"/>
          <w:sz w:val="22"/>
          <w:szCs w:val="22"/>
        </w:rPr>
        <w:t>, the school will be referred to as ‘School X’, in order to maintain confidentiality and anonymity</w:t>
      </w:r>
      <w:r w:rsidR="00D1236E">
        <w:rPr>
          <w:rFonts w:ascii="Arial" w:hAnsi="Arial" w:cs="Arial"/>
          <w:sz w:val="22"/>
          <w:szCs w:val="22"/>
        </w:rPr>
        <w:t xml:space="preserve"> (BERA, 2018)</w:t>
      </w:r>
      <w:r>
        <w:rPr>
          <w:rFonts w:ascii="Arial" w:hAnsi="Arial" w:cs="Arial"/>
          <w:sz w:val="22"/>
          <w:szCs w:val="22"/>
        </w:rPr>
        <w:t xml:space="preserve">.  School X is </w:t>
      </w:r>
      <w:r w:rsidR="00D574E9">
        <w:rPr>
          <w:rFonts w:ascii="Arial" w:hAnsi="Arial" w:cs="Arial"/>
          <w:sz w:val="22"/>
          <w:szCs w:val="22"/>
        </w:rPr>
        <w:t xml:space="preserve">known due to previous professional practice and is </w:t>
      </w:r>
      <w:r>
        <w:rPr>
          <w:rFonts w:ascii="Arial" w:hAnsi="Arial" w:cs="Arial"/>
          <w:sz w:val="22"/>
          <w:szCs w:val="22"/>
        </w:rPr>
        <w:t xml:space="preserve">located in a disadvantaged area of South East Wales, currently catering for 340 pupils </w:t>
      </w:r>
      <w:r w:rsidR="00D1236E">
        <w:rPr>
          <w:rFonts w:ascii="Arial" w:hAnsi="Arial" w:cs="Arial"/>
          <w:sz w:val="22"/>
          <w:szCs w:val="22"/>
        </w:rPr>
        <w:t>across</w:t>
      </w:r>
      <w:r>
        <w:rPr>
          <w:rFonts w:ascii="Arial" w:hAnsi="Arial" w:cs="Arial"/>
          <w:sz w:val="22"/>
          <w:szCs w:val="22"/>
        </w:rPr>
        <w:t xml:space="preserve"> twelve mixed classes</w:t>
      </w:r>
      <w:r w:rsidR="00D1236E">
        <w:rPr>
          <w:rFonts w:ascii="Arial" w:hAnsi="Arial" w:cs="Arial"/>
          <w:sz w:val="22"/>
          <w:szCs w:val="22"/>
        </w:rPr>
        <w:t xml:space="preserve"> </w:t>
      </w:r>
      <w:r>
        <w:rPr>
          <w:rFonts w:ascii="Arial" w:hAnsi="Arial" w:cs="Arial"/>
          <w:sz w:val="22"/>
          <w:szCs w:val="22"/>
        </w:rPr>
        <w:t xml:space="preserve">(School X’s SDP, 2020).  The number of children who receive free school meals (FSM) </w:t>
      </w:r>
      <w:r w:rsidR="00181BA1">
        <w:rPr>
          <w:rFonts w:ascii="Arial" w:hAnsi="Arial" w:cs="Arial"/>
          <w:sz w:val="22"/>
          <w:szCs w:val="22"/>
        </w:rPr>
        <w:t xml:space="preserve">at School X </w:t>
      </w:r>
      <w:r>
        <w:rPr>
          <w:rFonts w:ascii="Arial" w:hAnsi="Arial" w:cs="Arial"/>
          <w:sz w:val="22"/>
          <w:szCs w:val="22"/>
        </w:rPr>
        <w:t>is approximately 26%</w:t>
      </w:r>
      <w:r w:rsidR="00181BA1">
        <w:rPr>
          <w:rFonts w:ascii="Arial" w:hAnsi="Arial" w:cs="Arial"/>
          <w:sz w:val="22"/>
          <w:szCs w:val="22"/>
        </w:rPr>
        <w:t xml:space="preserve"> (School X, 2020)</w:t>
      </w:r>
      <w:r w:rsidR="00011AE5">
        <w:rPr>
          <w:rFonts w:ascii="Arial" w:hAnsi="Arial" w:cs="Arial"/>
          <w:sz w:val="22"/>
          <w:szCs w:val="22"/>
        </w:rPr>
        <w:t xml:space="preserve">.  </w:t>
      </w:r>
      <w:r>
        <w:rPr>
          <w:rFonts w:ascii="Arial" w:hAnsi="Arial" w:cs="Arial"/>
          <w:sz w:val="22"/>
          <w:szCs w:val="22"/>
        </w:rPr>
        <w:t xml:space="preserve">This compares to 8% above the national average, currently at 18% in Wales (Estyn, 2019).  School X also cater for </w:t>
      </w:r>
      <w:r w:rsidR="00181BA1">
        <w:rPr>
          <w:rFonts w:ascii="Arial" w:hAnsi="Arial" w:cs="Arial"/>
          <w:sz w:val="22"/>
          <w:szCs w:val="22"/>
        </w:rPr>
        <w:t xml:space="preserve">17% of </w:t>
      </w:r>
      <w:r>
        <w:rPr>
          <w:rFonts w:ascii="Arial" w:hAnsi="Arial" w:cs="Arial"/>
          <w:sz w:val="22"/>
          <w:szCs w:val="22"/>
        </w:rPr>
        <w:t>children with additional learning needs</w:t>
      </w:r>
      <w:r w:rsidR="00181BA1">
        <w:rPr>
          <w:rFonts w:ascii="Arial" w:hAnsi="Arial" w:cs="Arial"/>
          <w:sz w:val="22"/>
          <w:szCs w:val="22"/>
        </w:rPr>
        <w:t xml:space="preserve"> (School X, 2020)</w:t>
      </w:r>
      <w:r>
        <w:rPr>
          <w:rFonts w:ascii="Arial" w:hAnsi="Arial" w:cs="Arial"/>
          <w:sz w:val="22"/>
          <w:szCs w:val="22"/>
        </w:rPr>
        <w:t xml:space="preserve">, </w:t>
      </w:r>
      <w:r w:rsidR="00181BA1">
        <w:rPr>
          <w:rFonts w:ascii="Arial" w:hAnsi="Arial" w:cs="Arial"/>
          <w:sz w:val="22"/>
          <w:szCs w:val="22"/>
        </w:rPr>
        <w:t xml:space="preserve">currently </w:t>
      </w:r>
      <w:r>
        <w:rPr>
          <w:rFonts w:ascii="Arial" w:hAnsi="Arial" w:cs="Arial"/>
          <w:sz w:val="22"/>
          <w:szCs w:val="22"/>
        </w:rPr>
        <w:t xml:space="preserve">below the national average of 21% (Estyn, 2019).  </w:t>
      </w:r>
      <w:r w:rsidR="00D1236E">
        <w:rPr>
          <w:rFonts w:ascii="Arial" w:hAnsi="Arial" w:cs="Arial"/>
          <w:sz w:val="22"/>
          <w:szCs w:val="22"/>
        </w:rPr>
        <w:t xml:space="preserve">School X </w:t>
      </w:r>
      <w:r w:rsidR="00181BA1">
        <w:rPr>
          <w:rFonts w:ascii="Arial" w:hAnsi="Arial" w:cs="Arial"/>
          <w:sz w:val="22"/>
          <w:szCs w:val="22"/>
        </w:rPr>
        <w:t>also accommodate</w:t>
      </w:r>
      <w:r w:rsidR="00D1236E">
        <w:rPr>
          <w:rFonts w:ascii="Arial" w:hAnsi="Arial" w:cs="Arial"/>
          <w:sz w:val="22"/>
          <w:szCs w:val="22"/>
        </w:rPr>
        <w:t xml:space="preserve"> for a</w:t>
      </w:r>
      <w:r w:rsidR="007A57D9">
        <w:rPr>
          <w:rFonts w:ascii="Arial" w:hAnsi="Arial" w:cs="Arial"/>
          <w:sz w:val="22"/>
          <w:szCs w:val="22"/>
        </w:rPr>
        <w:t xml:space="preserve"> diverse range of ethnic groups and backgrounds</w:t>
      </w:r>
      <w:r w:rsidR="00011AE5">
        <w:rPr>
          <w:rFonts w:ascii="Arial" w:hAnsi="Arial" w:cs="Arial"/>
          <w:sz w:val="22"/>
          <w:szCs w:val="22"/>
        </w:rPr>
        <w:t xml:space="preserve">.  </w:t>
      </w:r>
      <w:r w:rsidR="007A57D9">
        <w:rPr>
          <w:rFonts w:ascii="Arial" w:hAnsi="Arial" w:cs="Arial"/>
          <w:sz w:val="22"/>
          <w:szCs w:val="22"/>
        </w:rPr>
        <w:t>The number of learners that come from ethnic minority backgrounds is currently at 17%, which reflects the caring, inclusive ethos of the school (Estyn, 2019).  The specific aspect that has been chosen to focus on within this assignment is target 3 from School X’s SDP.  Th</w:t>
      </w:r>
      <w:r w:rsidR="00181BA1">
        <w:rPr>
          <w:rFonts w:ascii="Arial" w:hAnsi="Arial" w:cs="Arial"/>
          <w:sz w:val="22"/>
          <w:szCs w:val="22"/>
        </w:rPr>
        <w:t>is</w:t>
      </w:r>
      <w:r w:rsidR="007A57D9">
        <w:rPr>
          <w:rFonts w:ascii="Arial" w:hAnsi="Arial" w:cs="Arial"/>
          <w:sz w:val="22"/>
          <w:szCs w:val="22"/>
        </w:rPr>
        <w:t xml:space="preserve"> target requires School X to improve teaching and learning </w:t>
      </w:r>
      <w:r w:rsidR="007A57D9">
        <w:rPr>
          <w:rFonts w:ascii="Arial" w:hAnsi="Arial" w:cs="Arial"/>
          <w:sz w:val="22"/>
          <w:szCs w:val="22"/>
        </w:rPr>
        <w:lastRenderedPageBreak/>
        <w:t xml:space="preserve">experiences; with a specific focus on </w:t>
      </w:r>
      <w:r w:rsidR="00D1236E">
        <w:rPr>
          <w:rFonts w:ascii="Arial" w:hAnsi="Arial" w:cs="Arial"/>
          <w:sz w:val="22"/>
          <w:szCs w:val="22"/>
        </w:rPr>
        <w:t xml:space="preserve">using pupil voice to </w:t>
      </w:r>
      <w:r w:rsidR="007A57D9">
        <w:rPr>
          <w:rFonts w:ascii="Arial" w:hAnsi="Arial" w:cs="Arial"/>
          <w:sz w:val="22"/>
          <w:szCs w:val="22"/>
        </w:rPr>
        <w:t>creat</w:t>
      </w:r>
      <w:r w:rsidR="00D1236E">
        <w:rPr>
          <w:rFonts w:ascii="Arial" w:hAnsi="Arial" w:cs="Arial"/>
          <w:sz w:val="22"/>
          <w:szCs w:val="22"/>
        </w:rPr>
        <w:t>e</w:t>
      </w:r>
      <w:r w:rsidR="007A57D9">
        <w:rPr>
          <w:rFonts w:ascii="Arial" w:hAnsi="Arial" w:cs="Arial"/>
          <w:sz w:val="22"/>
          <w:szCs w:val="22"/>
        </w:rPr>
        <w:t xml:space="preserve"> more opportunities for pupils to be involved in what </w:t>
      </w:r>
      <w:r w:rsidR="00181BA1">
        <w:rPr>
          <w:rFonts w:ascii="Arial" w:hAnsi="Arial" w:cs="Arial"/>
          <w:sz w:val="22"/>
          <w:szCs w:val="22"/>
        </w:rPr>
        <w:t xml:space="preserve">and how </w:t>
      </w:r>
      <w:r w:rsidR="007A57D9">
        <w:rPr>
          <w:rFonts w:ascii="Arial" w:hAnsi="Arial" w:cs="Arial"/>
          <w:sz w:val="22"/>
          <w:szCs w:val="22"/>
        </w:rPr>
        <w:t xml:space="preserve">they learn.  This target makes close links with the Estyn Common Inspection Framework (2017), as improving teaching and learning experiences is one of the five common areas within the report.  </w:t>
      </w:r>
    </w:p>
    <w:p w14:paraId="0B126A97" w14:textId="5C8FE17E" w:rsidR="007A57D9" w:rsidRDefault="007A57D9" w:rsidP="00495BA1">
      <w:pPr>
        <w:spacing w:line="360" w:lineRule="auto"/>
        <w:rPr>
          <w:rFonts w:ascii="Arial" w:hAnsi="Arial" w:cs="Arial"/>
          <w:sz w:val="22"/>
          <w:szCs w:val="22"/>
        </w:rPr>
      </w:pPr>
    </w:p>
    <w:p w14:paraId="6C79AC12" w14:textId="473C3F5F" w:rsidR="007A57D9" w:rsidRDefault="007A57D9" w:rsidP="00495BA1">
      <w:pPr>
        <w:spacing w:line="360" w:lineRule="auto"/>
        <w:rPr>
          <w:rFonts w:ascii="Arial" w:hAnsi="Arial" w:cs="Arial"/>
          <w:sz w:val="22"/>
          <w:szCs w:val="22"/>
        </w:rPr>
      </w:pPr>
      <w:r>
        <w:rPr>
          <w:rFonts w:ascii="Arial" w:hAnsi="Arial" w:cs="Arial"/>
          <w:sz w:val="22"/>
          <w:szCs w:val="22"/>
        </w:rPr>
        <w:t>An SDP can be defined as a school’s ‘strategic plan for improvement’ (WG, 2014, p.3).  Chang (2008) states that a strategic plan is an ongoing document that demonstrates the direction for improvement within schools, where it will set out the strategie</w:t>
      </w:r>
      <w:r w:rsidR="00C64719">
        <w:rPr>
          <w:rFonts w:ascii="Arial" w:hAnsi="Arial" w:cs="Arial"/>
          <w:sz w:val="22"/>
          <w:szCs w:val="22"/>
        </w:rPr>
        <w:t xml:space="preserve">s, </w:t>
      </w:r>
      <w:r>
        <w:rPr>
          <w:rFonts w:ascii="Arial" w:hAnsi="Arial" w:cs="Arial"/>
          <w:sz w:val="22"/>
          <w:szCs w:val="22"/>
        </w:rPr>
        <w:t>actions</w:t>
      </w:r>
      <w:r w:rsidR="00C64719">
        <w:rPr>
          <w:rFonts w:ascii="Arial" w:hAnsi="Arial" w:cs="Arial"/>
          <w:sz w:val="22"/>
          <w:szCs w:val="22"/>
        </w:rPr>
        <w:t xml:space="preserve">, </w:t>
      </w:r>
      <w:r w:rsidR="00073908">
        <w:rPr>
          <w:rFonts w:ascii="Arial" w:hAnsi="Arial" w:cs="Arial"/>
          <w:sz w:val="22"/>
          <w:szCs w:val="22"/>
        </w:rPr>
        <w:t xml:space="preserve">resources </w:t>
      </w:r>
      <w:r w:rsidR="00C64719">
        <w:rPr>
          <w:rFonts w:ascii="Arial" w:hAnsi="Arial" w:cs="Arial"/>
          <w:sz w:val="22"/>
          <w:szCs w:val="22"/>
        </w:rPr>
        <w:t xml:space="preserve">and evaluation </w:t>
      </w:r>
      <w:r w:rsidR="00011AE5">
        <w:rPr>
          <w:rFonts w:ascii="Arial" w:hAnsi="Arial" w:cs="Arial"/>
          <w:sz w:val="22"/>
          <w:szCs w:val="22"/>
        </w:rPr>
        <w:t>methods that the school will use</w:t>
      </w:r>
      <w:r w:rsidR="00C64719">
        <w:rPr>
          <w:rFonts w:ascii="Arial" w:hAnsi="Arial" w:cs="Arial"/>
          <w:sz w:val="22"/>
          <w:szCs w:val="22"/>
        </w:rPr>
        <w:t xml:space="preserve">.  </w:t>
      </w:r>
      <w:r>
        <w:rPr>
          <w:rFonts w:ascii="Arial" w:hAnsi="Arial" w:cs="Arial"/>
          <w:sz w:val="22"/>
          <w:szCs w:val="22"/>
        </w:rPr>
        <w:t xml:space="preserve">The Welsh Government (2014) also build upon Chang’s (2008) work and suggest that </w:t>
      </w:r>
      <w:r w:rsidR="00073908">
        <w:rPr>
          <w:rFonts w:ascii="Arial" w:hAnsi="Arial" w:cs="Arial"/>
          <w:sz w:val="22"/>
          <w:szCs w:val="22"/>
        </w:rPr>
        <w:t xml:space="preserve">there is a four-stage </w:t>
      </w:r>
      <w:r w:rsidR="00C64719">
        <w:rPr>
          <w:rFonts w:ascii="Arial" w:hAnsi="Arial" w:cs="Arial"/>
          <w:sz w:val="22"/>
          <w:szCs w:val="22"/>
        </w:rPr>
        <w:t xml:space="preserve">cyclical </w:t>
      </w:r>
      <w:r w:rsidR="00073908">
        <w:rPr>
          <w:rFonts w:ascii="Arial" w:hAnsi="Arial" w:cs="Arial"/>
          <w:sz w:val="22"/>
          <w:szCs w:val="22"/>
        </w:rPr>
        <w:t xml:space="preserve">process </w:t>
      </w:r>
      <w:r w:rsidR="00C64719">
        <w:rPr>
          <w:rFonts w:ascii="Arial" w:hAnsi="Arial" w:cs="Arial"/>
          <w:sz w:val="22"/>
          <w:szCs w:val="22"/>
        </w:rPr>
        <w:t>that needs to be followed</w:t>
      </w:r>
      <w:r w:rsidR="004E1D93">
        <w:rPr>
          <w:rFonts w:ascii="Arial" w:hAnsi="Arial" w:cs="Arial"/>
          <w:sz w:val="22"/>
          <w:szCs w:val="22"/>
        </w:rPr>
        <w:t>,</w:t>
      </w:r>
      <w:r w:rsidR="00C64719">
        <w:rPr>
          <w:rFonts w:ascii="Arial" w:hAnsi="Arial" w:cs="Arial"/>
          <w:sz w:val="22"/>
          <w:szCs w:val="22"/>
        </w:rPr>
        <w:t xml:space="preserve"> in order </w:t>
      </w:r>
      <w:r w:rsidR="00011AE5">
        <w:rPr>
          <w:rFonts w:ascii="Arial" w:hAnsi="Arial" w:cs="Arial"/>
          <w:sz w:val="22"/>
          <w:szCs w:val="22"/>
        </w:rPr>
        <w:t xml:space="preserve">to successfully implement and meet the needs of the SDP. </w:t>
      </w:r>
      <w:r w:rsidR="00073908">
        <w:rPr>
          <w:rFonts w:ascii="Arial" w:hAnsi="Arial" w:cs="Arial"/>
          <w:sz w:val="22"/>
          <w:szCs w:val="22"/>
        </w:rPr>
        <w:t>This consists of self-evaluation, strategic planning,</w:t>
      </w:r>
      <w:r w:rsidR="00C64719">
        <w:rPr>
          <w:rFonts w:ascii="Arial" w:hAnsi="Arial" w:cs="Arial"/>
          <w:sz w:val="22"/>
          <w:szCs w:val="22"/>
        </w:rPr>
        <w:t xml:space="preserve"> </w:t>
      </w:r>
      <w:r w:rsidR="00073908">
        <w:rPr>
          <w:rFonts w:ascii="Arial" w:hAnsi="Arial" w:cs="Arial"/>
          <w:sz w:val="22"/>
          <w:szCs w:val="22"/>
        </w:rPr>
        <w:t>taking action and reviewing</w:t>
      </w:r>
      <w:r w:rsidR="00011AE5">
        <w:rPr>
          <w:rFonts w:ascii="Arial" w:hAnsi="Arial" w:cs="Arial"/>
          <w:sz w:val="22"/>
          <w:szCs w:val="22"/>
        </w:rPr>
        <w:t xml:space="preserve"> the impact</w:t>
      </w:r>
      <w:r w:rsidR="00073908">
        <w:rPr>
          <w:rFonts w:ascii="Arial" w:hAnsi="Arial" w:cs="Arial"/>
          <w:sz w:val="22"/>
          <w:szCs w:val="22"/>
        </w:rPr>
        <w:t xml:space="preserve"> (WG, 2014).  The</w:t>
      </w:r>
      <w:r w:rsidR="00461132">
        <w:rPr>
          <w:rFonts w:ascii="Arial" w:hAnsi="Arial" w:cs="Arial"/>
          <w:sz w:val="22"/>
          <w:szCs w:val="22"/>
        </w:rPr>
        <w:t xml:space="preserve"> four-stage</w:t>
      </w:r>
      <w:r w:rsidR="00073908">
        <w:rPr>
          <w:rFonts w:ascii="Arial" w:hAnsi="Arial" w:cs="Arial"/>
          <w:sz w:val="22"/>
          <w:szCs w:val="22"/>
        </w:rPr>
        <w:t xml:space="preserve"> cycle will enable schools to create </w:t>
      </w:r>
      <w:r w:rsidR="003A4AC1">
        <w:rPr>
          <w:rFonts w:ascii="Arial" w:hAnsi="Arial" w:cs="Arial"/>
          <w:sz w:val="22"/>
          <w:szCs w:val="22"/>
        </w:rPr>
        <w:t>an</w:t>
      </w:r>
      <w:r w:rsidR="00073908">
        <w:rPr>
          <w:rFonts w:ascii="Arial" w:hAnsi="Arial" w:cs="Arial"/>
          <w:sz w:val="22"/>
          <w:szCs w:val="22"/>
        </w:rPr>
        <w:t xml:space="preserve"> SDP that is unique to their </w:t>
      </w:r>
      <w:r w:rsidR="007A589A">
        <w:rPr>
          <w:rFonts w:ascii="Arial" w:hAnsi="Arial" w:cs="Arial"/>
          <w:sz w:val="22"/>
          <w:szCs w:val="22"/>
        </w:rPr>
        <w:t>ethos, as the</w:t>
      </w:r>
      <w:r>
        <w:rPr>
          <w:rFonts w:ascii="Arial" w:hAnsi="Arial" w:cs="Arial"/>
          <w:sz w:val="22"/>
          <w:szCs w:val="22"/>
        </w:rPr>
        <w:t xml:space="preserve"> purpose of SDP</w:t>
      </w:r>
      <w:r w:rsidR="007522AF">
        <w:rPr>
          <w:rFonts w:ascii="Arial" w:hAnsi="Arial" w:cs="Arial"/>
          <w:sz w:val="22"/>
          <w:szCs w:val="22"/>
        </w:rPr>
        <w:t>s</w:t>
      </w:r>
      <w:r>
        <w:rPr>
          <w:rFonts w:ascii="Arial" w:hAnsi="Arial" w:cs="Arial"/>
          <w:sz w:val="22"/>
          <w:szCs w:val="22"/>
        </w:rPr>
        <w:t xml:space="preserve"> is to set out a vision for the next three years (DoE, 2010)</w:t>
      </w:r>
      <w:r w:rsidR="002F3C83">
        <w:rPr>
          <w:rFonts w:ascii="Arial" w:hAnsi="Arial" w:cs="Arial"/>
          <w:sz w:val="22"/>
          <w:szCs w:val="22"/>
        </w:rPr>
        <w:t xml:space="preserve">.  </w:t>
      </w:r>
      <w:r>
        <w:rPr>
          <w:rFonts w:ascii="Arial" w:hAnsi="Arial" w:cs="Arial"/>
          <w:sz w:val="22"/>
          <w:szCs w:val="22"/>
        </w:rPr>
        <w:t>SDP’s usually work on a three-year basis, although some schools may work on a yearly basis if needed</w:t>
      </w:r>
      <w:r w:rsidR="002F3C83">
        <w:rPr>
          <w:rFonts w:ascii="Arial" w:hAnsi="Arial" w:cs="Arial"/>
          <w:sz w:val="22"/>
          <w:szCs w:val="22"/>
        </w:rPr>
        <w:t xml:space="preserve"> (DoE, 2010)</w:t>
      </w:r>
      <w:r>
        <w:rPr>
          <w:rFonts w:ascii="Arial" w:hAnsi="Arial" w:cs="Arial"/>
          <w:sz w:val="22"/>
          <w:szCs w:val="22"/>
        </w:rPr>
        <w:t>.  The priorities and aims within an SDP will be developed through self-evaluation, where schools will use evidence they have gathered, alongside school policies</w:t>
      </w:r>
      <w:r w:rsidR="007522AF">
        <w:rPr>
          <w:rFonts w:ascii="Arial" w:hAnsi="Arial" w:cs="Arial"/>
          <w:sz w:val="22"/>
          <w:szCs w:val="22"/>
        </w:rPr>
        <w:t>,</w:t>
      </w:r>
      <w:r>
        <w:rPr>
          <w:rFonts w:ascii="Arial" w:hAnsi="Arial" w:cs="Arial"/>
          <w:sz w:val="22"/>
          <w:szCs w:val="22"/>
        </w:rPr>
        <w:t xml:space="preserve"> to identify what priorities are essential in improving learner’s outcomes (DoE, 2010).  </w:t>
      </w:r>
      <w:r w:rsidR="00073908">
        <w:rPr>
          <w:rFonts w:ascii="Arial" w:hAnsi="Arial" w:cs="Arial"/>
          <w:sz w:val="22"/>
          <w:szCs w:val="22"/>
        </w:rPr>
        <w:br/>
      </w:r>
    </w:p>
    <w:p w14:paraId="39949F30" w14:textId="77777777" w:rsidR="00552358" w:rsidRDefault="007A57D9" w:rsidP="00495BA1">
      <w:pPr>
        <w:spacing w:line="360" w:lineRule="auto"/>
        <w:rPr>
          <w:rFonts w:ascii="Arial" w:hAnsi="Arial" w:cs="Arial"/>
          <w:sz w:val="22"/>
          <w:szCs w:val="22"/>
        </w:rPr>
      </w:pPr>
      <w:r>
        <w:rPr>
          <w:rFonts w:ascii="Arial" w:hAnsi="Arial" w:cs="Arial"/>
          <w:sz w:val="22"/>
          <w:szCs w:val="22"/>
        </w:rPr>
        <w:t xml:space="preserve">Curry (2007) explored the effectiveness of SDPs within his research study, where he concluded that the </w:t>
      </w:r>
      <w:r w:rsidR="00011AE5">
        <w:rPr>
          <w:rFonts w:ascii="Arial" w:hAnsi="Arial" w:cs="Arial"/>
          <w:sz w:val="22"/>
          <w:szCs w:val="22"/>
        </w:rPr>
        <w:t xml:space="preserve">implementation of </w:t>
      </w:r>
      <w:r>
        <w:rPr>
          <w:rFonts w:ascii="Arial" w:hAnsi="Arial" w:cs="Arial"/>
          <w:sz w:val="22"/>
          <w:szCs w:val="22"/>
        </w:rPr>
        <w:t xml:space="preserve">strategies used from a school’s SDP can positively increase pupil achievement. This highlights the fact that SDPs can have a significant impact on learner outcomes, when all staff work together to deliver high-quality strategies (Estyn, 2016).   A potential limitation of SDPs is addressed by </w:t>
      </w:r>
      <w:proofErr w:type="spellStart"/>
      <w:r>
        <w:rPr>
          <w:rFonts w:ascii="Arial" w:hAnsi="Arial" w:cs="Arial"/>
          <w:sz w:val="22"/>
          <w:szCs w:val="22"/>
        </w:rPr>
        <w:t>Chukwumah</w:t>
      </w:r>
      <w:proofErr w:type="spellEnd"/>
      <w:r>
        <w:rPr>
          <w:rFonts w:ascii="Arial" w:hAnsi="Arial" w:cs="Arial"/>
          <w:sz w:val="22"/>
          <w:szCs w:val="22"/>
        </w:rPr>
        <w:t xml:space="preserve"> (2015), where it is suggested that some schools adopt a carelessness approach and therefore fail to deliver the results from their strategic plan.  However, Estyn (2016) suggest that in order for SDPs to be successful, school’s need to have a clear vision that meets the needs of all learners, where all stakeholders are involved and understand their role in ensuring the vision comes to life.  It is important to acknowledge that exceptional schools will recognise the significance of adaptability and flexibility on their school improvement journey, as self-evaluation may bring about new changes and strategies that will work better in meeting the needs of the plan</w:t>
      </w:r>
      <w:r w:rsidR="002F3C83">
        <w:rPr>
          <w:rFonts w:ascii="Arial" w:hAnsi="Arial" w:cs="Arial"/>
          <w:sz w:val="22"/>
          <w:szCs w:val="22"/>
        </w:rPr>
        <w:t xml:space="preserve"> (Estyn, 2016)</w:t>
      </w:r>
      <w:r>
        <w:rPr>
          <w:rFonts w:ascii="Arial" w:hAnsi="Arial" w:cs="Arial"/>
          <w:sz w:val="22"/>
          <w:szCs w:val="22"/>
        </w:rPr>
        <w:t xml:space="preserve">.    </w:t>
      </w:r>
    </w:p>
    <w:p w14:paraId="77F90F49" w14:textId="77777777" w:rsidR="00552358" w:rsidRDefault="00552358" w:rsidP="00495BA1">
      <w:pPr>
        <w:spacing w:line="360" w:lineRule="auto"/>
        <w:rPr>
          <w:rFonts w:ascii="Arial" w:hAnsi="Arial" w:cs="Arial"/>
          <w:sz w:val="22"/>
          <w:szCs w:val="22"/>
        </w:rPr>
      </w:pPr>
    </w:p>
    <w:p w14:paraId="7A073A69" w14:textId="28CC59E8" w:rsidR="007A57D9" w:rsidRDefault="00011AE5" w:rsidP="00495BA1">
      <w:pPr>
        <w:spacing w:line="360" w:lineRule="auto"/>
        <w:rPr>
          <w:rFonts w:ascii="Arial" w:hAnsi="Arial" w:cs="Arial"/>
          <w:sz w:val="22"/>
          <w:szCs w:val="22"/>
        </w:rPr>
      </w:pPr>
      <w:r>
        <w:rPr>
          <w:rFonts w:ascii="Arial" w:hAnsi="Arial" w:cs="Arial"/>
          <w:sz w:val="22"/>
          <w:szCs w:val="22"/>
        </w:rPr>
        <w:t>Therefore</w:t>
      </w:r>
      <w:r w:rsidR="007A57D9">
        <w:rPr>
          <w:rFonts w:ascii="Arial" w:hAnsi="Arial" w:cs="Arial"/>
          <w:sz w:val="22"/>
          <w:szCs w:val="22"/>
        </w:rPr>
        <w:t>, SDP</w:t>
      </w:r>
      <w:r w:rsidR="00CF42BA">
        <w:rPr>
          <w:rFonts w:ascii="Arial" w:hAnsi="Arial" w:cs="Arial"/>
          <w:sz w:val="22"/>
          <w:szCs w:val="22"/>
        </w:rPr>
        <w:t>s</w:t>
      </w:r>
      <w:r w:rsidR="007A57D9">
        <w:rPr>
          <w:rFonts w:ascii="Arial" w:hAnsi="Arial" w:cs="Arial"/>
          <w:sz w:val="22"/>
          <w:szCs w:val="22"/>
        </w:rPr>
        <w:t xml:space="preserve"> </w:t>
      </w:r>
      <w:r w:rsidR="00CF42BA">
        <w:rPr>
          <w:rFonts w:ascii="Arial" w:hAnsi="Arial" w:cs="Arial"/>
          <w:sz w:val="22"/>
          <w:szCs w:val="22"/>
        </w:rPr>
        <w:t>are</w:t>
      </w:r>
      <w:r w:rsidR="007A57D9">
        <w:rPr>
          <w:rFonts w:ascii="Arial" w:hAnsi="Arial" w:cs="Arial"/>
          <w:sz w:val="22"/>
          <w:szCs w:val="22"/>
        </w:rPr>
        <w:t xml:space="preserve"> live document</w:t>
      </w:r>
      <w:r w:rsidR="00CF42BA">
        <w:rPr>
          <w:rFonts w:ascii="Arial" w:hAnsi="Arial" w:cs="Arial"/>
          <w:sz w:val="22"/>
          <w:szCs w:val="22"/>
        </w:rPr>
        <w:t>s</w:t>
      </w:r>
      <w:r w:rsidR="007A57D9">
        <w:rPr>
          <w:rFonts w:ascii="Arial" w:hAnsi="Arial" w:cs="Arial"/>
          <w:sz w:val="22"/>
          <w:szCs w:val="22"/>
        </w:rPr>
        <w:t xml:space="preserve"> that influence leadership, improvement and effectiveness within a school and </w:t>
      </w:r>
      <w:r w:rsidR="00CF42BA">
        <w:rPr>
          <w:rFonts w:ascii="Arial" w:hAnsi="Arial" w:cs="Arial"/>
          <w:sz w:val="22"/>
          <w:szCs w:val="22"/>
        </w:rPr>
        <w:t>are</w:t>
      </w:r>
      <w:r w:rsidR="007A57D9">
        <w:rPr>
          <w:rFonts w:ascii="Arial" w:hAnsi="Arial" w:cs="Arial"/>
          <w:sz w:val="22"/>
          <w:szCs w:val="22"/>
        </w:rPr>
        <w:t xml:space="preserve"> </w:t>
      </w:r>
      <w:r w:rsidR="001C7C15">
        <w:rPr>
          <w:rFonts w:ascii="Arial" w:hAnsi="Arial" w:cs="Arial"/>
          <w:sz w:val="22"/>
          <w:szCs w:val="22"/>
        </w:rPr>
        <w:t xml:space="preserve">a </w:t>
      </w:r>
      <w:r w:rsidR="007A57D9">
        <w:rPr>
          <w:rFonts w:ascii="Arial" w:hAnsi="Arial" w:cs="Arial"/>
          <w:sz w:val="22"/>
          <w:szCs w:val="22"/>
        </w:rPr>
        <w:t xml:space="preserve">detrimental </w:t>
      </w:r>
      <w:r w:rsidR="001C7C15">
        <w:rPr>
          <w:rFonts w:ascii="Arial" w:hAnsi="Arial" w:cs="Arial"/>
          <w:sz w:val="22"/>
          <w:szCs w:val="22"/>
        </w:rPr>
        <w:t>in order for</w:t>
      </w:r>
      <w:r w:rsidR="007A57D9">
        <w:rPr>
          <w:rFonts w:ascii="Arial" w:hAnsi="Arial" w:cs="Arial"/>
          <w:sz w:val="22"/>
          <w:szCs w:val="22"/>
        </w:rPr>
        <w:t xml:space="preserve"> schools </w:t>
      </w:r>
      <w:r w:rsidR="001C7C15">
        <w:rPr>
          <w:rFonts w:ascii="Arial" w:hAnsi="Arial" w:cs="Arial"/>
          <w:sz w:val="22"/>
          <w:szCs w:val="22"/>
        </w:rPr>
        <w:t>to meet</w:t>
      </w:r>
      <w:r w:rsidR="007A57D9">
        <w:rPr>
          <w:rFonts w:ascii="Arial" w:hAnsi="Arial" w:cs="Arial"/>
          <w:sz w:val="22"/>
          <w:szCs w:val="22"/>
        </w:rPr>
        <w:t xml:space="preserve"> their vision (</w:t>
      </w:r>
      <w:proofErr w:type="spellStart"/>
      <w:r w:rsidR="007A57D9">
        <w:rPr>
          <w:rFonts w:ascii="Arial" w:hAnsi="Arial" w:cs="Arial"/>
          <w:sz w:val="22"/>
          <w:szCs w:val="22"/>
        </w:rPr>
        <w:t>Chukwumah</w:t>
      </w:r>
      <w:proofErr w:type="spellEnd"/>
      <w:r w:rsidR="007A57D9">
        <w:rPr>
          <w:rFonts w:ascii="Arial" w:hAnsi="Arial" w:cs="Arial"/>
          <w:sz w:val="22"/>
          <w:szCs w:val="22"/>
        </w:rPr>
        <w:t xml:space="preserve">, 2015). </w:t>
      </w:r>
    </w:p>
    <w:p w14:paraId="25EF1348" w14:textId="47E44C33" w:rsidR="007A57D9" w:rsidRDefault="007A57D9" w:rsidP="00495BA1">
      <w:pPr>
        <w:spacing w:line="360" w:lineRule="auto"/>
        <w:rPr>
          <w:rFonts w:ascii="Arial" w:hAnsi="Arial" w:cs="Arial"/>
          <w:sz w:val="22"/>
          <w:szCs w:val="22"/>
        </w:rPr>
      </w:pPr>
      <w:r>
        <w:rPr>
          <w:rFonts w:ascii="Arial" w:hAnsi="Arial" w:cs="Arial"/>
          <w:sz w:val="22"/>
          <w:szCs w:val="22"/>
        </w:rPr>
        <w:lastRenderedPageBreak/>
        <w:t>The identified target from School X’s SDP has a specific focus on increasing pupil voice</w:t>
      </w:r>
      <w:r w:rsidR="001C7C15">
        <w:rPr>
          <w:rFonts w:ascii="Arial" w:hAnsi="Arial" w:cs="Arial"/>
          <w:sz w:val="22"/>
          <w:szCs w:val="22"/>
        </w:rPr>
        <w:t xml:space="preserve"> in order</w:t>
      </w:r>
      <w:r>
        <w:rPr>
          <w:rFonts w:ascii="Arial" w:hAnsi="Arial" w:cs="Arial"/>
          <w:sz w:val="22"/>
          <w:szCs w:val="22"/>
        </w:rPr>
        <w:t xml:space="preserve"> to improve teaching and learning experiences</w:t>
      </w:r>
      <w:r w:rsidR="001C7C15">
        <w:rPr>
          <w:rFonts w:ascii="Arial" w:hAnsi="Arial" w:cs="Arial"/>
          <w:sz w:val="22"/>
          <w:szCs w:val="22"/>
        </w:rPr>
        <w:t xml:space="preserve"> within the school</w:t>
      </w:r>
      <w:r>
        <w:rPr>
          <w:rFonts w:ascii="Arial" w:hAnsi="Arial" w:cs="Arial"/>
          <w:sz w:val="22"/>
          <w:szCs w:val="22"/>
        </w:rPr>
        <w:t xml:space="preserve">.  </w:t>
      </w:r>
      <w:r w:rsidR="00073908">
        <w:rPr>
          <w:rFonts w:ascii="Arial" w:hAnsi="Arial" w:cs="Arial"/>
          <w:sz w:val="22"/>
          <w:szCs w:val="22"/>
        </w:rPr>
        <w:t xml:space="preserve">Whitty and </w:t>
      </w:r>
      <w:proofErr w:type="spellStart"/>
      <w:r w:rsidR="00073908">
        <w:rPr>
          <w:rFonts w:ascii="Arial" w:hAnsi="Arial" w:cs="Arial"/>
          <w:sz w:val="22"/>
          <w:szCs w:val="22"/>
        </w:rPr>
        <w:t>Wisby</w:t>
      </w:r>
      <w:proofErr w:type="spellEnd"/>
      <w:r w:rsidR="00073908">
        <w:rPr>
          <w:rFonts w:ascii="Arial" w:hAnsi="Arial" w:cs="Arial"/>
          <w:sz w:val="22"/>
          <w:szCs w:val="22"/>
        </w:rPr>
        <w:t xml:space="preserve"> (2007) define pupil voice as the opportunity for pupils to </w:t>
      </w:r>
      <w:r w:rsidR="00401D92">
        <w:rPr>
          <w:rFonts w:ascii="Arial" w:hAnsi="Arial" w:cs="Arial"/>
          <w:sz w:val="22"/>
          <w:szCs w:val="22"/>
        </w:rPr>
        <w:t>communicate and participate</w:t>
      </w:r>
      <w:r w:rsidR="00073908">
        <w:rPr>
          <w:rFonts w:ascii="Arial" w:hAnsi="Arial" w:cs="Arial"/>
          <w:sz w:val="22"/>
          <w:szCs w:val="22"/>
        </w:rPr>
        <w:t xml:space="preserve"> </w:t>
      </w:r>
      <w:r w:rsidR="00401D92">
        <w:rPr>
          <w:rFonts w:ascii="Arial" w:hAnsi="Arial" w:cs="Arial"/>
          <w:sz w:val="22"/>
          <w:szCs w:val="22"/>
        </w:rPr>
        <w:t>in</w:t>
      </w:r>
      <w:r w:rsidR="00073908">
        <w:rPr>
          <w:rFonts w:ascii="Arial" w:hAnsi="Arial" w:cs="Arial"/>
          <w:sz w:val="22"/>
          <w:szCs w:val="22"/>
        </w:rPr>
        <w:t xml:space="preserve"> decisions regarding their </w:t>
      </w:r>
      <w:r w:rsidR="001C7C15">
        <w:rPr>
          <w:rFonts w:ascii="Arial" w:hAnsi="Arial" w:cs="Arial"/>
          <w:sz w:val="22"/>
          <w:szCs w:val="22"/>
        </w:rPr>
        <w:t>education</w:t>
      </w:r>
      <w:r w:rsidR="00073908">
        <w:rPr>
          <w:rFonts w:ascii="Arial" w:hAnsi="Arial" w:cs="Arial"/>
          <w:sz w:val="22"/>
          <w:szCs w:val="22"/>
        </w:rPr>
        <w:t>, allowing them to play an active role in their learning (Donaldson, 2015).  Pupil voice is now a centr</w:t>
      </w:r>
      <w:r w:rsidR="00401D92">
        <w:rPr>
          <w:rFonts w:ascii="Arial" w:hAnsi="Arial" w:cs="Arial"/>
          <w:sz w:val="22"/>
          <w:szCs w:val="22"/>
        </w:rPr>
        <w:t xml:space="preserve">al focus within </w:t>
      </w:r>
      <w:r w:rsidR="00073908">
        <w:rPr>
          <w:rFonts w:ascii="Arial" w:hAnsi="Arial" w:cs="Arial"/>
          <w:sz w:val="22"/>
          <w:szCs w:val="22"/>
        </w:rPr>
        <w:t>the New Curriculum for Wales (WG, 2020)</w:t>
      </w:r>
      <w:r w:rsidR="00B17F38">
        <w:rPr>
          <w:rFonts w:ascii="Arial" w:hAnsi="Arial" w:cs="Arial"/>
          <w:sz w:val="22"/>
          <w:szCs w:val="22"/>
        </w:rPr>
        <w:t xml:space="preserve">, with a strong </w:t>
      </w:r>
      <w:r w:rsidR="00011AE5">
        <w:rPr>
          <w:rFonts w:ascii="Arial" w:hAnsi="Arial" w:cs="Arial"/>
          <w:sz w:val="22"/>
          <w:szCs w:val="22"/>
        </w:rPr>
        <w:t>emphasis</w:t>
      </w:r>
      <w:r w:rsidR="00B17F38">
        <w:rPr>
          <w:rFonts w:ascii="Arial" w:hAnsi="Arial" w:cs="Arial"/>
          <w:sz w:val="22"/>
          <w:szCs w:val="22"/>
        </w:rPr>
        <w:t xml:space="preserve"> on pupils leading their own learning as the driver for teaching and learning experiences.  Pupil voice also has strong links with the United Nations Rights of the Child Act (1989), as Article 12 states every child should have the right to freely express their views and voice their thoughts.  School X use this policy in their classrooms to ensure every child understands their rights</w:t>
      </w:r>
      <w:r w:rsidR="00C02AA5">
        <w:rPr>
          <w:rFonts w:ascii="Arial" w:hAnsi="Arial" w:cs="Arial"/>
          <w:sz w:val="22"/>
          <w:szCs w:val="22"/>
        </w:rPr>
        <w:t xml:space="preserve"> and how they can voice their concerns (Owen, 2021)</w:t>
      </w:r>
      <w:r w:rsidR="00B17F38">
        <w:rPr>
          <w:rFonts w:ascii="Arial" w:hAnsi="Arial" w:cs="Arial"/>
          <w:sz w:val="22"/>
          <w:szCs w:val="22"/>
        </w:rPr>
        <w:t xml:space="preserve">.  </w:t>
      </w:r>
    </w:p>
    <w:p w14:paraId="4A79CFA7" w14:textId="3E20056C" w:rsidR="00B17F38" w:rsidRDefault="00B17F38" w:rsidP="00495BA1">
      <w:pPr>
        <w:spacing w:line="360" w:lineRule="auto"/>
        <w:rPr>
          <w:rFonts w:ascii="Arial" w:hAnsi="Arial" w:cs="Arial"/>
          <w:sz w:val="22"/>
          <w:szCs w:val="22"/>
        </w:rPr>
      </w:pPr>
    </w:p>
    <w:p w14:paraId="78BD3803" w14:textId="640096FA" w:rsidR="00B17F38" w:rsidRDefault="00B17F38" w:rsidP="00495BA1">
      <w:pPr>
        <w:spacing w:line="360" w:lineRule="auto"/>
        <w:rPr>
          <w:rFonts w:ascii="Arial" w:hAnsi="Arial" w:cs="Arial"/>
          <w:sz w:val="22"/>
          <w:szCs w:val="22"/>
        </w:rPr>
      </w:pPr>
      <w:proofErr w:type="spellStart"/>
      <w:r>
        <w:rPr>
          <w:rFonts w:ascii="Arial" w:hAnsi="Arial" w:cs="Arial"/>
          <w:sz w:val="22"/>
          <w:szCs w:val="22"/>
        </w:rPr>
        <w:t>Rudduck</w:t>
      </w:r>
      <w:proofErr w:type="spellEnd"/>
      <w:r>
        <w:rPr>
          <w:rFonts w:ascii="Arial" w:hAnsi="Arial" w:cs="Arial"/>
          <w:sz w:val="22"/>
          <w:szCs w:val="22"/>
        </w:rPr>
        <w:t xml:space="preserve"> and Flutter (2003) suggest that pupil voice is an essential </w:t>
      </w:r>
      <w:r w:rsidR="00552358">
        <w:rPr>
          <w:rFonts w:ascii="Arial" w:hAnsi="Arial" w:cs="Arial"/>
          <w:sz w:val="22"/>
          <w:szCs w:val="22"/>
        </w:rPr>
        <w:t>method</w:t>
      </w:r>
      <w:r>
        <w:rPr>
          <w:rFonts w:ascii="Arial" w:hAnsi="Arial" w:cs="Arial"/>
          <w:sz w:val="22"/>
          <w:szCs w:val="22"/>
        </w:rPr>
        <w:t xml:space="preserve"> within the classroom as it allows practitioners to explore pupil</w:t>
      </w:r>
      <w:r w:rsidR="00C02AA5">
        <w:rPr>
          <w:rFonts w:ascii="Arial" w:hAnsi="Arial" w:cs="Arial"/>
          <w:sz w:val="22"/>
          <w:szCs w:val="22"/>
        </w:rPr>
        <w:t>’s</w:t>
      </w:r>
      <w:r>
        <w:rPr>
          <w:rFonts w:ascii="Arial" w:hAnsi="Arial" w:cs="Arial"/>
          <w:sz w:val="22"/>
          <w:szCs w:val="22"/>
        </w:rPr>
        <w:t xml:space="preserve"> views in depth, changing the way </w:t>
      </w:r>
      <w:r w:rsidR="003977B6">
        <w:rPr>
          <w:rFonts w:ascii="Arial" w:hAnsi="Arial" w:cs="Arial"/>
          <w:sz w:val="22"/>
          <w:szCs w:val="22"/>
        </w:rPr>
        <w:t>practitioners</w:t>
      </w:r>
      <w:r>
        <w:rPr>
          <w:rFonts w:ascii="Arial" w:hAnsi="Arial" w:cs="Arial"/>
          <w:sz w:val="22"/>
          <w:szCs w:val="22"/>
        </w:rPr>
        <w:t xml:space="preserve"> think about their learning. They suggest that pupil voice builds strong relationships between teachers and </w:t>
      </w:r>
      <w:r w:rsidR="00C02AA5">
        <w:rPr>
          <w:rFonts w:ascii="Arial" w:hAnsi="Arial" w:cs="Arial"/>
          <w:sz w:val="22"/>
          <w:szCs w:val="22"/>
        </w:rPr>
        <w:t>learners</w:t>
      </w:r>
      <w:r>
        <w:rPr>
          <w:rFonts w:ascii="Arial" w:hAnsi="Arial" w:cs="Arial"/>
          <w:sz w:val="22"/>
          <w:szCs w:val="22"/>
        </w:rPr>
        <w:t xml:space="preserve"> as the children will feel accepted and can openly express their views about their education (</w:t>
      </w:r>
      <w:proofErr w:type="spellStart"/>
      <w:r>
        <w:rPr>
          <w:rFonts w:ascii="Arial" w:hAnsi="Arial" w:cs="Arial"/>
          <w:sz w:val="22"/>
          <w:szCs w:val="22"/>
        </w:rPr>
        <w:t>Rudduck</w:t>
      </w:r>
      <w:proofErr w:type="spellEnd"/>
      <w:r>
        <w:rPr>
          <w:rFonts w:ascii="Arial" w:hAnsi="Arial" w:cs="Arial"/>
          <w:sz w:val="22"/>
          <w:szCs w:val="22"/>
        </w:rPr>
        <w:t xml:space="preserve"> and Flutter, 2003).  Developing strong relationships with learners is an important part of Bronfenbrenner’s Ecological Systems Theory (1979)</w:t>
      </w:r>
      <w:r w:rsidR="009F09D2">
        <w:rPr>
          <w:rFonts w:ascii="Arial" w:hAnsi="Arial" w:cs="Arial"/>
          <w:sz w:val="22"/>
          <w:szCs w:val="22"/>
        </w:rPr>
        <w:t>,</w:t>
      </w:r>
      <w:r>
        <w:rPr>
          <w:rFonts w:ascii="Arial" w:hAnsi="Arial" w:cs="Arial"/>
          <w:sz w:val="22"/>
          <w:szCs w:val="22"/>
        </w:rPr>
        <w:t xml:space="preserve"> as it encourages a positive microsystem for the learner</w:t>
      </w:r>
      <w:r w:rsidR="009F09D2">
        <w:rPr>
          <w:rFonts w:ascii="Arial" w:hAnsi="Arial" w:cs="Arial"/>
          <w:sz w:val="22"/>
          <w:szCs w:val="22"/>
        </w:rPr>
        <w:t xml:space="preserve">.  A microsystem </w:t>
      </w:r>
      <w:r>
        <w:rPr>
          <w:rFonts w:ascii="Arial" w:hAnsi="Arial" w:cs="Arial"/>
          <w:sz w:val="22"/>
          <w:szCs w:val="22"/>
        </w:rPr>
        <w:t>is the relationship between the learner and the environment,</w:t>
      </w:r>
      <w:r w:rsidR="009F09D2">
        <w:rPr>
          <w:rFonts w:ascii="Arial" w:hAnsi="Arial" w:cs="Arial"/>
          <w:sz w:val="22"/>
          <w:szCs w:val="22"/>
        </w:rPr>
        <w:t xml:space="preserve"> which </w:t>
      </w:r>
      <w:r>
        <w:rPr>
          <w:rFonts w:ascii="Arial" w:hAnsi="Arial" w:cs="Arial"/>
          <w:sz w:val="22"/>
          <w:szCs w:val="22"/>
        </w:rPr>
        <w:t>in this case is school</w:t>
      </w:r>
      <w:r w:rsidR="009F09D2">
        <w:rPr>
          <w:rFonts w:ascii="Arial" w:hAnsi="Arial" w:cs="Arial"/>
          <w:sz w:val="22"/>
          <w:szCs w:val="22"/>
        </w:rPr>
        <w:t xml:space="preserve"> X (Bronfenbrenner, 1979)</w:t>
      </w:r>
      <w:r>
        <w:rPr>
          <w:rFonts w:ascii="Arial" w:hAnsi="Arial" w:cs="Arial"/>
          <w:sz w:val="22"/>
          <w:szCs w:val="22"/>
        </w:rPr>
        <w:t xml:space="preserve">.  A positive microsystem will enhance a learner’s development, where progression and engagement will be evident.  </w:t>
      </w:r>
      <w:r w:rsidR="00E758DB">
        <w:rPr>
          <w:rFonts w:ascii="Arial" w:hAnsi="Arial" w:cs="Arial"/>
          <w:sz w:val="22"/>
          <w:szCs w:val="22"/>
        </w:rPr>
        <w:t>On the other hand, f</w:t>
      </w:r>
      <w:r>
        <w:rPr>
          <w:rFonts w:ascii="Arial" w:hAnsi="Arial" w:cs="Arial"/>
          <w:sz w:val="22"/>
          <w:szCs w:val="22"/>
        </w:rPr>
        <w:t xml:space="preserve">ailure to create a positive microsystem will result in learners feeling disengaged and not part of their school community (Walker and Logan, 2008).  </w:t>
      </w:r>
    </w:p>
    <w:p w14:paraId="33ED59E4" w14:textId="6BEBA5CF" w:rsidR="00B17F38" w:rsidRDefault="00B17F38" w:rsidP="00495BA1">
      <w:pPr>
        <w:spacing w:line="360" w:lineRule="auto"/>
        <w:rPr>
          <w:rFonts w:ascii="Arial" w:hAnsi="Arial" w:cs="Arial"/>
          <w:sz w:val="22"/>
          <w:szCs w:val="22"/>
        </w:rPr>
      </w:pPr>
    </w:p>
    <w:p w14:paraId="0F57D952" w14:textId="528C4F0A" w:rsidR="00B17F38" w:rsidRDefault="00B17F38" w:rsidP="00B17F38">
      <w:pPr>
        <w:spacing w:line="360" w:lineRule="auto"/>
        <w:rPr>
          <w:rFonts w:ascii="Arial" w:hAnsi="Arial" w:cs="Arial"/>
          <w:sz w:val="22"/>
          <w:szCs w:val="22"/>
        </w:rPr>
      </w:pPr>
      <w:r>
        <w:rPr>
          <w:rFonts w:ascii="Arial" w:hAnsi="Arial" w:cs="Arial"/>
          <w:sz w:val="22"/>
          <w:szCs w:val="22"/>
        </w:rPr>
        <w:t xml:space="preserve">Flutter (2007) discusses a potential difficulty of pupil voice and suggests that by looking in </w:t>
      </w:r>
      <w:r w:rsidR="009F09D2">
        <w:rPr>
          <w:rFonts w:ascii="Arial" w:hAnsi="Arial" w:cs="Arial"/>
          <w:sz w:val="22"/>
          <w:szCs w:val="22"/>
        </w:rPr>
        <w:t>depth</w:t>
      </w:r>
      <w:r>
        <w:rPr>
          <w:rFonts w:ascii="Arial" w:hAnsi="Arial" w:cs="Arial"/>
          <w:sz w:val="22"/>
          <w:szCs w:val="22"/>
        </w:rPr>
        <w:t xml:space="preserve"> at pupil voice and trying to overcomplicate strategies, teachers are overlooking the simple rationale of pupil voice – to find out how the children learn best.  However, it is important to acknowledge that in School X’s circumstance, pupil voice aims to include learners in all aspects of their learning, with a strong commitment to engaging with all pupils and making them feel confident and active in their own learning environment (Fielding, 2004).</w:t>
      </w:r>
    </w:p>
    <w:p w14:paraId="7EE3BD52" w14:textId="01E2F325" w:rsidR="00B17F38" w:rsidRDefault="00B17F38" w:rsidP="00B17F38">
      <w:pPr>
        <w:spacing w:line="360" w:lineRule="auto"/>
        <w:rPr>
          <w:rFonts w:ascii="Arial" w:hAnsi="Arial" w:cs="Arial"/>
          <w:sz w:val="22"/>
          <w:szCs w:val="22"/>
        </w:rPr>
      </w:pPr>
    </w:p>
    <w:p w14:paraId="452EA3FB" w14:textId="7B1043B5" w:rsidR="00B17F38" w:rsidRDefault="00B17F38" w:rsidP="00495BA1">
      <w:pPr>
        <w:spacing w:line="360" w:lineRule="auto"/>
        <w:rPr>
          <w:rFonts w:ascii="Arial" w:hAnsi="Arial" w:cs="Arial"/>
          <w:sz w:val="22"/>
          <w:szCs w:val="22"/>
        </w:rPr>
      </w:pPr>
      <w:r>
        <w:rPr>
          <w:rFonts w:ascii="Arial" w:hAnsi="Arial" w:cs="Arial"/>
          <w:sz w:val="22"/>
          <w:szCs w:val="22"/>
        </w:rPr>
        <w:t>Walker and Logan (2008) found that through engaging strategies, pupil voice can be very successful and rewarding to both pupils and practitioners.  Mitra (2004) provides further support for pupil voice and suggest</w:t>
      </w:r>
      <w:r w:rsidR="009F09D2">
        <w:rPr>
          <w:rFonts w:ascii="Arial" w:hAnsi="Arial" w:cs="Arial"/>
          <w:sz w:val="22"/>
          <w:szCs w:val="22"/>
        </w:rPr>
        <w:t>s</w:t>
      </w:r>
      <w:r>
        <w:rPr>
          <w:rFonts w:ascii="Arial" w:hAnsi="Arial" w:cs="Arial"/>
          <w:sz w:val="22"/>
          <w:szCs w:val="22"/>
        </w:rPr>
        <w:t xml:space="preserve"> it has a wide range of benefits for learners, including increased self-esteem, confidence and self-belief.   Mitra’s (2004) research builds upon </w:t>
      </w:r>
      <w:r>
        <w:rPr>
          <w:rFonts w:ascii="Arial" w:hAnsi="Arial" w:cs="Arial"/>
          <w:sz w:val="22"/>
          <w:szCs w:val="22"/>
        </w:rPr>
        <w:lastRenderedPageBreak/>
        <w:t>Maslow’s Hierarchy of Needs (1970) and Dweck’s Growth Mindset Theory (2010</w:t>
      </w:r>
      <w:r w:rsidR="009F09D2">
        <w:rPr>
          <w:rFonts w:ascii="Arial" w:hAnsi="Arial" w:cs="Arial"/>
          <w:sz w:val="22"/>
          <w:szCs w:val="22"/>
        </w:rPr>
        <w:t>), as</w:t>
      </w:r>
      <w:r>
        <w:rPr>
          <w:rFonts w:ascii="Arial" w:hAnsi="Arial" w:cs="Arial"/>
          <w:sz w:val="22"/>
          <w:szCs w:val="22"/>
        </w:rPr>
        <w:t xml:space="preserve"> Maslow (1970) suggests that self-esteem and confidence need to be present in order for learners to engage and progress in their learning.  Additionally, by providing children with the choice to voice how they learn best, they are developing a sense of confidence and accomplishment, which will in turn enable learners to develop a growth mindset, where they will believe they can achieve (Dweck, 2010).  Conversely, Fielding (2004) expresses concerns that not all children will experience the benefits of pupil voice, as some students will speak over others.  He suggests that there may be some learners who will not be able to express their views as other learners will talk over them, or talk for them (Fielding, 2004).  </w:t>
      </w:r>
      <w:r w:rsidR="009F09D2">
        <w:rPr>
          <w:rFonts w:ascii="Arial" w:hAnsi="Arial" w:cs="Arial"/>
          <w:sz w:val="22"/>
          <w:szCs w:val="22"/>
        </w:rPr>
        <w:t>As a result</w:t>
      </w:r>
      <w:r>
        <w:rPr>
          <w:rFonts w:ascii="Arial" w:hAnsi="Arial" w:cs="Arial"/>
          <w:sz w:val="22"/>
          <w:szCs w:val="22"/>
        </w:rPr>
        <w:t>, it is important t</w:t>
      </w:r>
      <w:r w:rsidR="009F09D2">
        <w:rPr>
          <w:rFonts w:ascii="Arial" w:hAnsi="Arial" w:cs="Arial"/>
          <w:sz w:val="22"/>
          <w:szCs w:val="22"/>
        </w:rPr>
        <w:t xml:space="preserve">hat School X </w:t>
      </w:r>
      <w:r>
        <w:rPr>
          <w:rFonts w:ascii="Arial" w:hAnsi="Arial" w:cs="Arial"/>
          <w:sz w:val="22"/>
          <w:szCs w:val="22"/>
        </w:rPr>
        <w:t xml:space="preserve">ensure all individual voices are heard and each individual is asked </w:t>
      </w:r>
      <w:r w:rsidR="009F09D2">
        <w:rPr>
          <w:rFonts w:ascii="Arial" w:hAnsi="Arial" w:cs="Arial"/>
          <w:sz w:val="22"/>
          <w:szCs w:val="22"/>
        </w:rPr>
        <w:t>to respond</w:t>
      </w:r>
      <w:r>
        <w:rPr>
          <w:rFonts w:ascii="Arial" w:hAnsi="Arial" w:cs="Arial"/>
          <w:sz w:val="22"/>
          <w:szCs w:val="22"/>
        </w:rPr>
        <w:t xml:space="preserve">, so that one learner cannot speak on behalf of all.  </w:t>
      </w:r>
    </w:p>
    <w:p w14:paraId="1AFB6D61" w14:textId="3A9FD63D" w:rsidR="003A4AC1" w:rsidRDefault="003A4AC1" w:rsidP="00495BA1">
      <w:pPr>
        <w:spacing w:line="360" w:lineRule="auto"/>
        <w:rPr>
          <w:rFonts w:ascii="Arial" w:hAnsi="Arial" w:cs="Arial"/>
          <w:sz w:val="22"/>
          <w:szCs w:val="22"/>
        </w:rPr>
      </w:pPr>
    </w:p>
    <w:p w14:paraId="20EABE40" w14:textId="62BF2B64" w:rsidR="003A4AC1" w:rsidRDefault="003A4AC1" w:rsidP="00495BA1">
      <w:pPr>
        <w:spacing w:line="360" w:lineRule="auto"/>
        <w:rPr>
          <w:rFonts w:ascii="Arial" w:hAnsi="Arial" w:cs="Arial"/>
          <w:sz w:val="22"/>
          <w:szCs w:val="22"/>
        </w:rPr>
      </w:pPr>
      <w:r>
        <w:rPr>
          <w:rFonts w:ascii="Arial" w:hAnsi="Arial" w:cs="Arial"/>
          <w:sz w:val="22"/>
          <w:szCs w:val="22"/>
        </w:rPr>
        <w:t xml:space="preserve">To understand how School X have developed pupil voice, the four-stage cycle from the Welsh Government (2014) will be followed, as this is the process School X follow.  </w:t>
      </w:r>
    </w:p>
    <w:p w14:paraId="5AF09742" w14:textId="5AE7A973" w:rsidR="003A4AC1" w:rsidRDefault="003A4AC1" w:rsidP="00495BA1">
      <w:pPr>
        <w:spacing w:line="360" w:lineRule="auto"/>
        <w:rPr>
          <w:rFonts w:ascii="Arial" w:hAnsi="Arial" w:cs="Arial"/>
          <w:sz w:val="22"/>
          <w:szCs w:val="22"/>
        </w:rPr>
      </w:pPr>
    </w:p>
    <w:p w14:paraId="0F746C89" w14:textId="355AB65F" w:rsidR="003A4AC1" w:rsidRDefault="003A4AC1" w:rsidP="00495BA1">
      <w:pPr>
        <w:spacing w:line="360" w:lineRule="auto"/>
        <w:rPr>
          <w:rFonts w:ascii="Arial" w:hAnsi="Arial" w:cs="Arial"/>
          <w:sz w:val="22"/>
          <w:szCs w:val="22"/>
        </w:rPr>
      </w:pPr>
      <w:r>
        <w:rPr>
          <w:rFonts w:ascii="Arial" w:hAnsi="Arial" w:cs="Arial"/>
          <w:sz w:val="22"/>
          <w:szCs w:val="22"/>
        </w:rPr>
        <w:t xml:space="preserve">The first stage, which is self-evaluation, involves schools reflecting on their practice and identifying </w:t>
      </w:r>
      <w:r w:rsidR="002354A3">
        <w:rPr>
          <w:rFonts w:ascii="Arial" w:hAnsi="Arial" w:cs="Arial"/>
          <w:sz w:val="22"/>
          <w:szCs w:val="22"/>
        </w:rPr>
        <w:t xml:space="preserve">key </w:t>
      </w:r>
      <w:r>
        <w:rPr>
          <w:rFonts w:ascii="Arial" w:hAnsi="Arial" w:cs="Arial"/>
          <w:sz w:val="22"/>
          <w:szCs w:val="22"/>
        </w:rPr>
        <w:t xml:space="preserve">areas for improvement that will enhance pupil outcomes (Chapman and Sammons, 2013).  School X identified the need to </w:t>
      </w:r>
      <w:r w:rsidR="00BF5A29">
        <w:rPr>
          <w:rFonts w:ascii="Arial" w:hAnsi="Arial" w:cs="Arial"/>
          <w:sz w:val="22"/>
          <w:szCs w:val="22"/>
        </w:rPr>
        <w:t>introduce</w:t>
      </w:r>
      <w:r>
        <w:rPr>
          <w:rFonts w:ascii="Arial" w:hAnsi="Arial" w:cs="Arial"/>
          <w:sz w:val="22"/>
          <w:szCs w:val="22"/>
        </w:rPr>
        <w:t xml:space="preserve"> pupil voice based on </w:t>
      </w:r>
      <w:r w:rsidR="006B7E30">
        <w:rPr>
          <w:rFonts w:ascii="Arial" w:hAnsi="Arial" w:cs="Arial"/>
          <w:sz w:val="22"/>
          <w:szCs w:val="22"/>
        </w:rPr>
        <w:t xml:space="preserve">quantitative </w:t>
      </w:r>
      <w:r w:rsidR="00BF5A29">
        <w:rPr>
          <w:rFonts w:ascii="Arial" w:hAnsi="Arial" w:cs="Arial"/>
          <w:sz w:val="22"/>
          <w:szCs w:val="22"/>
        </w:rPr>
        <w:t xml:space="preserve">and qualitative </w:t>
      </w:r>
      <w:r w:rsidR="006B7E30">
        <w:rPr>
          <w:rFonts w:ascii="Arial" w:hAnsi="Arial" w:cs="Arial"/>
          <w:sz w:val="22"/>
          <w:szCs w:val="22"/>
        </w:rPr>
        <w:t>data</w:t>
      </w:r>
      <w:r>
        <w:rPr>
          <w:rFonts w:ascii="Arial" w:hAnsi="Arial" w:cs="Arial"/>
          <w:sz w:val="22"/>
          <w:szCs w:val="22"/>
        </w:rPr>
        <w:t xml:space="preserve"> from Estyn (2019), who suggested that children should have greater input into what and how they learn</w:t>
      </w:r>
      <w:r w:rsidR="00BF5A29">
        <w:rPr>
          <w:rFonts w:ascii="Arial" w:hAnsi="Arial" w:cs="Arial"/>
          <w:sz w:val="22"/>
          <w:szCs w:val="22"/>
        </w:rPr>
        <w:t>.  Evidence was also</w:t>
      </w:r>
      <w:r>
        <w:rPr>
          <w:rFonts w:ascii="Arial" w:hAnsi="Arial" w:cs="Arial"/>
          <w:sz w:val="22"/>
          <w:szCs w:val="22"/>
        </w:rPr>
        <w:t xml:space="preserve"> gathered from the learners</w:t>
      </w:r>
      <w:r w:rsidR="00EA682F">
        <w:rPr>
          <w:rFonts w:ascii="Arial" w:hAnsi="Arial" w:cs="Arial"/>
          <w:sz w:val="22"/>
          <w:szCs w:val="22"/>
        </w:rPr>
        <w:t>,</w:t>
      </w:r>
      <w:r>
        <w:rPr>
          <w:rFonts w:ascii="Arial" w:hAnsi="Arial" w:cs="Arial"/>
          <w:sz w:val="22"/>
          <w:szCs w:val="22"/>
        </w:rPr>
        <w:t xml:space="preserve"> who suggested that they were not wholly involved in their learning.  From pupil surveys</w:t>
      </w:r>
      <w:r w:rsidR="006B7E30">
        <w:rPr>
          <w:rFonts w:ascii="Arial" w:hAnsi="Arial" w:cs="Arial"/>
          <w:sz w:val="22"/>
          <w:szCs w:val="22"/>
        </w:rPr>
        <w:t xml:space="preserve"> and quantitative data</w:t>
      </w:r>
      <w:r>
        <w:rPr>
          <w:rFonts w:ascii="Arial" w:hAnsi="Arial" w:cs="Arial"/>
          <w:sz w:val="22"/>
          <w:szCs w:val="22"/>
        </w:rPr>
        <w:t>, School X discovered that only 60% of children felt they had an input</w:t>
      </w:r>
      <w:r w:rsidR="00BF5A29">
        <w:rPr>
          <w:rFonts w:ascii="Arial" w:hAnsi="Arial" w:cs="Arial"/>
          <w:sz w:val="22"/>
          <w:szCs w:val="22"/>
        </w:rPr>
        <w:t xml:space="preserve"> regarding their</w:t>
      </w:r>
      <w:r>
        <w:rPr>
          <w:rFonts w:ascii="Arial" w:hAnsi="Arial" w:cs="Arial"/>
          <w:sz w:val="22"/>
          <w:szCs w:val="22"/>
        </w:rPr>
        <w:t xml:space="preserve"> topics </w:t>
      </w:r>
      <w:r w:rsidR="00BF5A29">
        <w:rPr>
          <w:rFonts w:ascii="Arial" w:hAnsi="Arial" w:cs="Arial"/>
          <w:sz w:val="22"/>
          <w:szCs w:val="22"/>
        </w:rPr>
        <w:t xml:space="preserve">of learning and what they wanted to learn </w:t>
      </w:r>
      <w:r>
        <w:rPr>
          <w:rFonts w:ascii="Arial" w:hAnsi="Arial" w:cs="Arial"/>
          <w:sz w:val="22"/>
          <w:szCs w:val="22"/>
        </w:rPr>
        <w:t xml:space="preserve">(School X SDP Plan, 2020).  </w:t>
      </w:r>
      <w:r w:rsidR="00F432B1">
        <w:rPr>
          <w:rFonts w:ascii="Arial" w:hAnsi="Arial" w:cs="Arial"/>
          <w:sz w:val="22"/>
          <w:szCs w:val="22"/>
        </w:rPr>
        <w:t xml:space="preserve"> </w:t>
      </w:r>
      <w:r>
        <w:rPr>
          <w:rFonts w:ascii="Arial" w:hAnsi="Arial" w:cs="Arial"/>
          <w:sz w:val="22"/>
          <w:szCs w:val="22"/>
        </w:rPr>
        <w:t xml:space="preserve">School X self-evaluate continually throughout the year, </w:t>
      </w:r>
      <w:r w:rsidR="006B7E30">
        <w:rPr>
          <w:rFonts w:ascii="Arial" w:hAnsi="Arial" w:cs="Arial"/>
          <w:sz w:val="22"/>
          <w:szCs w:val="22"/>
        </w:rPr>
        <w:t>usually</w:t>
      </w:r>
      <w:r>
        <w:rPr>
          <w:rFonts w:ascii="Arial" w:hAnsi="Arial" w:cs="Arial"/>
          <w:sz w:val="22"/>
          <w:szCs w:val="22"/>
        </w:rPr>
        <w:t xml:space="preserve"> on a half-termly basis.  Their self-evaluation process </w:t>
      </w:r>
      <w:r w:rsidR="006B7E30">
        <w:rPr>
          <w:rFonts w:ascii="Arial" w:hAnsi="Arial" w:cs="Arial"/>
          <w:sz w:val="22"/>
          <w:szCs w:val="22"/>
        </w:rPr>
        <w:t xml:space="preserve">for pupil voice </w:t>
      </w:r>
      <w:r w:rsidR="00F432B1">
        <w:rPr>
          <w:rFonts w:ascii="Arial" w:hAnsi="Arial" w:cs="Arial"/>
          <w:sz w:val="22"/>
          <w:szCs w:val="22"/>
        </w:rPr>
        <w:t>involves the Senior Leadership Team (SLT) as they are responsible for the target from the SDP</w:t>
      </w:r>
      <w:r w:rsidR="00EA682F">
        <w:rPr>
          <w:rFonts w:ascii="Arial" w:hAnsi="Arial" w:cs="Arial"/>
          <w:sz w:val="22"/>
          <w:szCs w:val="22"/>
        </w:rPr>
        <w:t xml:space="preserve"> (Owen, 2021)</w:t>
      </w:r>
      <w:r w:rsidR="00F432B1">
        <w:rPr>
          <w:rFonts w:ascii="Arial" w:hAnsi="Arial" w:cs="Arial"/>
          <w:sz w:val="22"/>
          <w:szCs w:val="22"/>
        </w:rPr>
        <w:t>.  T</w:t>
      </w:r>
      <w:r>
        <w:rPr>
          <w:rFonts w:ascii="Arial" w:hAnsi="Arial" w:cs="Arial"/>
          <w:sz w:val="22"/>
          <w:szCs w:val="22"/>
        </w:rPr>
        <w:t>he Welsh Government (2021) suggest effective</w:t>
      </w:r>
      <w:r w:rsidR="00F432B1">
        <w:rPr>
          <w:rFonts w:ascii="Arial" w:hAnsi="Arial" w:cs="Arial"/>
          <w:sz w:val="22"/>
          <w:szCs w:val="22"/>
        </w:rPr>
        <w:t xml:space="preserve"> self-evaluation</w:t>
      </w:r>
      <w:r>
        <w:rPr>
          <w:rFonts w:ascii="Arial" w:hAnsi="Arial" w:cs="Arial"/>
          <w:sz w:val="22"/>
          <w:szCs w:val="22"/>
        </w:rPr>
        <w:t xml:space="preserve"> involves communication between all stakeholders; including schools, local authorities and regional consortia.  </w:t>
      </w:r>
      <w:r w:rsidR="006B7E30">
        <w:rPr>
          <w:rFonts w:ascii="Arial" w:hAnsi="Arial" w:cs="Arial"/>
          <w:sz w:val="22"/>
          <w:szCs w:val="22"/>
        </w:rPr>
        <w:t>Nevertheless, S</w:t>
      </w:r>
      <w:r w:rsidR="00F432B1">
        <w:rPr>
          <w:rFonts w:ascii="Arial" w:hAnsi="Arial" w:cs="Arial"/>
          <w:sz w:val="22"/>
          <w:szCs w:val="22"/>
        </w:rPr>
        <w:t xml:space="preserve">chool X recognise the importance of this and aim to implement all stakeholders in the </w:t>
      </w:r>
      <w:r w:rsidR="00BF5A29">
        <w:rPr>
          <w:rFonts w:ascii="Arial" w:hAnsi="Arial" w:cs="Arial"/>
          <w:sz w:val="22"/>
          <w:szCs w:val="22"/>
        </w:rPr>
        <w:t>ongoing process of this target, where</w:t>
      </w:r>
      <w:r w:rsidR="00F432B1">
        <w:rPr>
          <w:rFonts w:ascii="Arial" w:hAnsi="Arial" w:cs="Arial"/>
          <w:sz w:val="22"/>
          <w:szCs w:val="22"/>
        </w:rPr>
        <w:t xml:space="preserve"> each member of the school will have a responsibility </w:t>
      </w:r>
      <w:r w:rsidR="00BD1A77">
        <w:rPr>
          <w:rFonts w:ascii="Arial" w:hAnsi="Arial" w:cs="Arial"/>
          <w:sz w:val="22"/>
          <w:szCs w:val="22"/>
        </w:rPr>
        <w:t>within this target</w:t>
      </w:r>
      <w:r w:rsidR="00EA682F">
        <w:rPr>
          <w:rFonts w:ascii="Arial" w:hAnsi="Arial" w:cs="Arial"/>
          <w:sz w:val="22"/>
          <w:szCs w:val="22"/>
        </w:rPr>
        <w:t xml:space="preserve"> (Owen, 2021)</w:t>
      </w:r>
      <w:r w:rsidR="00F432B1">
        <w:rPr>
          <w:rFonts w:ascii="Arial" w:hAnsi="Arial" w:cs="Arial"/>
          <w:sz w:val="22"/>
          <w:szCs w:val="22"/>
        </w:rPr>
        <w:t xml:space="preserve">.  This will include all staff, governing bodies and the children within the school.  However, all teaching staff could self-evaluate pupil voice daily by asking questions to the children in their classes on what they would like to learn, what they like about their learning environment and what they would like to do differently.  </w:t>
      </w:r>
    </w:p>
    <w:p w14:paraId="66F24DD2" w14:textId="78A0626D" w:rsidR="00F432B1" w:rsidRDefault="00F432B1" w:rsidP="00495BA1">
      <w:pPr>
        <w:spacing w:line="360" w:lineRule="auto"/>
        <w:rPr>
          <w:rFonts w:ascii="Arial" w:hAnsi="Arial" w:cs="Arial"/>
          <w:sz w:val="22"/>
          <w:szCs w:val="22"/>
        </w:rPr>
      </w:pPr>
    </w:p>
    <w:p w14:paraId="3BECFA71" w14:textId="77777777" w:rsidR="00F432B1" w:rsidRDefault="00F432B1" w:rsidP="00495BA1">
      <w:pPr>
        <w:spacing w:line="360" w:lineRule="auto"/>
        <w:rPr>
          <w:rFonts w:ascii="Arial" w:hAnsi="Arial" w:cs="Arial"/>
          <w:sz w:val="22"/>
          <w:szCs w:val="22"/>
        </w:rPr>
      </w:pPr>
    </w:p>
    <w:p w14:paraId="0660B23A" w14:textId="485EF8A5" w:rsidR="005F5A56" w:rsidRDefault="00F432B1" w:rsidP="00495BA1">
      <w:pPr>
        <w:spacing w:line="360" w:lineRule="auto"/>
        <w:rPr>
          <w:rFonts w:ascii="Arial" w:hAnsi="Arial" w:cs="Arial"/>
          <w:sz w:val="22"/>
          <w:szCs w:val="22"/>
        </w:rPr>
      </w:pPr>
      <w:r>
        <w:rPr>
          <w:rFonts w:ascii="Arial" w:hAnsi="Arial" w:cs="Arial"/>
          <w:sz w:val="22"/>
          <w:szCs w:val="22"/>
        </w:rPr>
        <w:lastRenderedPageBreak/>
        <w:t xml:space="preserve">Stage 2 is the process of strategic planning, </w:t>
      </w:r>
      <w:r w:rsidR="006B7E30">
        <w:rPr>
          <w:rFonts w:ascii="Arial" w:hAnsi="Arial" w:cs="Arial"/>
          <w:sz w:val="22"/>
          <w:szCs w:val="22"/>
        </w:rPr>
        <w:t xml:space="preserve">which sets out what has been identified from self-evaluating (Chang, 2008).  This is where the aims and actions that School X will take to ensure opportunities for children to become more independent, through pupil voice, will be presented.  To develop independence through pupil voice, School X worked with all stakeholders involved, including the governing body, to decide what actions would be </w:t>
      </w:r>
      <w:r w:rsidR="00EA682F">
        <w:rPr>
          <w:rFonts w:ascii="Arial" w:hAnsi="Arial" w:cs="Arial"/>
          <w:sz w:val="22"/>
          <w:szCs w:val="22"/>
        </w:rPr>
        <w:t>beneficial for the learners</w:t>
      </w:r>
      <w:r w:rsidR="00BD1A77">
        <w:rPr>
          <w:rFonts w:ascii="Arial" w:hAnsi="Arial" w:cs="Arial"/>
          <w:sz w:val="22"/>
          <w:szCs w:val="22"/>
        </w:rPr>
        <w:t>.  School X understood that the</w:t>
      </w:r>
      <w:r w:rsidR="00EA682F">
        <w:rPr>
          <w:rFonts w:ascii="Arial" w:hAnsi="Arial" w:cs="Arial"/>
          <w:sz w:val="22"/>
          <w:szCs w:val="22"/>
        </w:rPr>
        <w:t xml:space="preserve"> success of strategic planning is dependent on how </w:t>
      </w:r>
      <w:r w:rsidR="00BD1A77">
        <w:rPr>
          <w:rFonts w:ascii="Arial" w:hAnsi="Arial" w:cs="Arial"/>
          <w:sz w:val="22"/>
          <w:szCs w:val="22"/>
        </w:rPr>
        <w:t xml:space="preserve">they </w:t>
      </w:r>
      <w:r w:rsidR="00EA682F">
        <w:rPr>
          <w:rFonts w:ascii="Arial" w:hAnsi="Arial" w:cs="Arial"/>
          <w:sz w:val="22"/>
          <w:szCs w:val="22"/>
        </w:rPr>
        <w:t>implement the actions</w:t>
      </w:r>
      <w:r w:rsidR="00CC4C5B">
        <w:rPr>
          <w:rFonts w:ascii="Arial" w:hAnsi="Arial" w:cs="Arial"/>
          <w:sz w:val="22"/>
          <w:szCs w:val="22"/>
        </w:rPr>
        <w:t xml:space="preserve">, </w:t>
      </w:r>
      <w:r w:rsidR="00BD1A77">
        <w:rPr>
          <w:rFonts w:ascii="Arial" w:hAnsi="Arial" w:cs="Arial"/>
          <w:sz w:val="22"/>
          <w:szCs w:val="22"/>
        </w:rPr>
        <w:t>therefore</w:t>
      </w:r>
      <w:r w:rsidR="00CC4C5B">
        <w:rPr>
          <w:rFonts w:ascii="Arial" w:hAnsi="Arial" w:cs="Arial"/>
          <w:sz w:val="22"/>
          <w:szCs w:val="22"/>
        </w:rPr>
        <w:t>, School X</w:t>
      </w:r>
      <w:r w:rsidR="00BD1A77">
        <w:rPr>
          <w:rFonts w:ascii="Arial" w:hAnsi="Arial" w:cs="Arial"/>
          <w:sz w:val="22"/>
          <w:szCs w:val="22"/>
        </w:rPr>
        <w:t xml:space="preserve"> wanted to be as accurate and effective as possible</w:t>
      </w:r>
      <w:r w:rsidR="00EA682F">
        <w:rPr>
          <w:rFonts w:ascii="Arial" w:hAnsi="Arial" w:cs="Arial"/>
          <w:sz w:val="22"/>
          <w:szCs w:val="22"/>
        </w:rPr>
        <w:t xml:space="preserve"> (</w:t>
      </w:r>
      <w:proofErr w:type="spellStart"/>
      <w:r w:rsidR="00EA682F">
        <w:rPr>
          <w:rFonts w:ascii="Arial" w:hAnsi="Arial" w:cs="Arial"/>
          <w:sz w:val="22"/>
          <w:szCs w:val="22"/>
        </w:rPr>
        <w:t>Schlebusch</w:t>
      </w:r>
      <w:proofErr w:type="spellEnd"/>
      <w:r w:rsidR="00EA682F">
        <w:rPr>
          <w:rFonts w:ascii="Arial" w:hAnsi="Arial" w:cs="Arial"/>
          <w:sz w:val="22"/>
          <w:szCs w:val="22"/>
        </w:rPr>
        <w:t xml:space="preserve"> and </w:t>
      </w:r>
      <w:proofErr w:type="spellStart"/>
      <w:r w:rsidR="00EA682F">
        <w:rPr>
          <w:rFonts w:ascii="Arial" w:hAnsi="Arial" w:cs="Arial"/>
          <w:sz w:val="22"/>
          <w:szCs w:val="22"/>
        </w:rPr>
        <w:t>Mokhatle</w:t>
      </w:r>
      <w:proofErr w:type="spellEnd"/>
      <w:r w:rsidR="00EA682F">
        <w:rPr>
          <w:rFonts w:ascii="Arial" w:hAnsi="Arial" w:cs="Arial"/>
          <w:sz w:val="22"/>
          <w:szCs w:val="22"/>
        </w:rPr>
        <w:t>, 2016)</w:t>
      </w:r>
      <w:r w:rsidR="006B7E30">
        <w:rPr>
          <w:rFonts w:ascii="Arial" w:hAnsi="Arial" w:cs="Arial"/>
          <w:sz w:val="22"/>
          <w:szCs w:val="22"/>
        </w:rPr>
        <w:t xml:space="preserve">.  From this, they identified that improving independence through the use of pupil voice needed to be prioritised.  School X also produced a success criterion for the use of pupil voice, to ensure </w:t>
      </w:r>
      <w:r w:rsidR="00EA682F">
        <w:rPr>
          <w:rFonts w:ascii="Arial" w:hAnsi="Arial" w:cs="Arial"/>
          <w:sz w:val="22"/>
          <w:szCs w:val="22"/>
        </w:rPr>
        <w:t>the implementation of the pupil voice strategy was clear and structured</w:t>
      </w:r>
      <w:r w:rsidR="005F5A56">
        <w:rPr>
          <w:rFonts w:ascii="Arial" w:hAnsi="Arial" w:cs="Arial"/>
          <w:sz w:val="22"/>
          <w:szCs w:val="22"/>
        </w:rPr>
        <w:t xml:space="preserve">.  The Welsh Government state using success criteria allows regular reflections and contributes towards successful strategic planning </w:t>
      </w:r>
      <w:r w:rsidR="00EA682F">
        <w:rPr>
          <w:rFonts w:ascii="Arial" w:hAnsi="Arial" w:cs="Arial"/>
          <w:sz w:val="22"/>
          <w:szCs w:val="22"/>
        </w:rPr>
        <w:t>(WG, 2014)</w:t>
      </w:r>
      <w:r w:rsidR="006B7E30">
        <w:rPr>
          <w:rFonts w:ascii="Arial" w:hAnsi="Arial" w:cs="Arial"/>
          <w:sz w:val="22"/>
          <w:szCs w:val="22"/>
        </w:rPr>
        <w:t xml:space="preserve">.  </w:t>
      </w:r>
      <w:r w:rsidR="005F5A56">
        <w:rPr>
          <w:rFonts w:ascii="Arial" w:hAnsi="Arial" w:cs="Arial"/>
          <w:sz w:val="22"/>
          <w:szCs w:val="22"/>
        </w:rPr>
        <w:t>Conversely, Estyn (2020) suggest that within the strategic planning process, a ‘learning and teaching team’ should be created, to share the vision amongst all staff and to work together in implementing the strategies (p.28).  This is something School X could take into consideration for future strategic planning</w:t>
      </w:r>
      <w:r w:rsidR="00BD1A77">
        <w:rPr>
          <w:rFonts w:ascii="Arial" w:hAnsi="Arial" w:cs="Arial"/>
          <w:sz w:val="22"/>
          <w:szCs w:val="22"/>
        </w:rPr>
        <w:t>, where they could organise team meetings to discuss successful methods and strategies</w:t>
      </w:r>
      <w:r w:rsidR="005F5A56">
        <w:rPr>
          <w:rFonts w:ascii="Arial" w:hAnsi="Arial" w:cs="Arial"/>
          <w:sz w:val="22"/>
          <w:szCs w:val="22"/>
        </w:rPr>
        <w:t xml:space="preserve">.  </w:t>
      </w:r>
    </w:p>
    <w:p w14:paraId="0F16DEF5" w14:textId="7B74047D" w:rsidR="00EA682F" w:rsidRDefault="00EA682F" w:rsidP="00495BA1">
      <w:pPr>
        <w:spacing w:line="360" w:lineRule="auto"/>
        <w:rPr>
          <w:rFonts w:ascii="Arial" w:hAnsi="Arial" w:cs="Arial"/>
          <w:sz w:val="22"/>
          <w:szCs w:val="22"/>
        </w:rPr>
      </w:pPr>
    </w:p>
    <w:p w14:paraId="46E5A310" w14:textId="362C160E" w:rsidR="005F5A56" w:rsidRDefault="00F31555" w:rsidP="005F5A56">
      <w:pPr>
        <w:spacing w:line="360" w:lineRule="auto"/>
        <w:rPr>
          <w:rFonts w:ascii="Arial" w:hAnsi="Arial" w:cs="Arial"/>
          <w:sz w:val="22"/>
          <w:szCs w:val="22"/>
        </w:rPr>
      </w:pPr>
      <w:r>
        <w:rPr>
          <w:rFonts w:ascii="Arial" w:hAnsi="Arial" w:cs="Arial"/>
          <w:sz w:val="22"/>
          <w:szCs w:val="22"/>
        </w:rPr>
        <w:t>The third stage involves the process o</w:t>
      </w:r>
      <w:r w:rsidR="005F5A56">
        <w:rPr>
          <w:rFonts w:ascii="Arial" w:hAnsi="Arial" w:cs="Arial"/>
          <w:sz w:val="22"/>
          <w:szCs w:val="22"/>
        </w:rPr>
        <w:t xml:space="preserve">f </w:t>
      </w:r>
      <w:r w:rsidR="00A205A5">
        <w:rPr>
          <w:rFonts w:ascii="Arial" w:hAnsi="Arial" w:cs="Arial"/>
          <w:sz w:val="22"/>
          <w:szCs w:val="22"/>
        </w:rPr>
        <w:t>putting</w:t>
      </w:r>
      <w:r w:rsidR="005F5A56">
        <w:rPr>
          <w:rFonts w:ascii="Arial" w:hAnsi="Arial" w:cs="Arial"/>
          <w:sz w:val="22"/>
          <w:szCs w:val="22"/>
        </w:rPr>
        <w:t xml:space="preserve"> the identified actions into practice </w:t>
      </w:r>
      <w:r>
        <w:rPr>
          <w:rFonts w:ascii="Arial" w:hAnsi="Arial" w:cs="Arial"/>
          <w:sz w:val="22"/>
          <w:szCs w:val="22"/>
        </w:rPr>
        <w:t xml:space="preserve">(WG, 2014).  </w:t>
      </w:r>
      <w:r w:rsidR="005F5A56">
        <w:rPr>
          <w:rFonts w:ascii="Arial" w:hAnsi="Arial" w:cs="Arial"/>
          <w:sz w:val="22"/>
          <w:szCs w:val="22"/>
        </w:rPr>
        <w:t xml:space="preserve">This is where School X will carry out the </w:t>
      </w:r>
      <w:r w:rsidR="00A205A5">
        <w:rPr>
          <w:rFonts w:ascii="Arial" w:hAnsi="Arial" w:cs="Arial"/>
          <w:sz w:val="22"/>
          <w:szCs w:val="22"/>
        </w:rPr>
        <w:t>specified</w:t>
      </w:r>
      <w:r w:rsidR="005F5A56">
        <w:rPr>
          <w:rFonts w:ascii="Arial" w:hAnsi="Arial" w:cs="Arial"/>
          <w:sz w:val="22"/>
          <w:szCs w:val="22"/>
        </w:rPr>
        <w:t xml:space="preserve"> actions to improve pupil independence and pupil voice; including discovery days, childhood days and pupil voice sessions within the classroom (Owen, 2021).  </w:t>
      </w:r>
      <w:r w:rsidR="004132AA">
        <w:rPr>
          <w:rFonts w:ascii="Arial" w:hAnsi="Arial" w:cs="Arial"/>
          <w:sz w:val="22"/>
          <w:szCs w:val="22"/>
        </w:rPr>
        <w:t xml:space="preserve">Discovery days and childhood days within School X allow children to learn through play, where they can have taster sessions of each </w:t>
      </w:r>
      <w:r w:rsidR="00CC4C5B">
        <w:rPr>
          <w:rFonts w:ascii="Arial" w:hAnsi="Arial" w:cs="Arial"/>
          <w:sz w:val="22"/>
          <w:szCs w:val="22"/>
        </w:rPr>
        <w:t>topic</w:t>
      </w:r>
      <w:r w:rsidR="004132AA">
        <w:rPr>
          <w:rFonts w:ascii="Arial" w:hAnsi="Arial" w:cs="Arial"/>
          <w:sz w:val="22"/>
          <w:szCs w:val="22"/>
        </w:rPr>
        <w:t xml:space="preserve"> that they may want to learn about (School X).</w:t>
      </w:r>
      <w:r w:rsidR="00C62B6C">
        <w:rPr>
          <w:rFonts w:ascii="Arial" w:hAnsi="Arial" w:cs="Arial"/>
          <w:sz w:val="22"/>
          <w:szCs w:val="22"/>
        </w:rPr>
        <w:t xml:space="preserve"> </w:t>
      </w:r>
      <w:r w:rsidR="005F5A56">
        <w:rPr>
          <w:rFonts w:ascii="Arial" w:hAnsi="Arial" w:cs="Arial"/>
          <w:sz w:val="22"/>
          <w:szCs w:val="22"/>
        </w:rPr>
        <w:t>Estyn (2018) have stated the significance of discovery days</w:t>
      </w:r>
      <w:r w:rsidR="00E379C9">
        <w:rPr>
          <w:rFonts w:ascii="Arial" w:hAnsi="Arial" w:cs="Arial"/>
          <w:sz w:val="22"/>
          <w:szCs w:val="22"/>
        </w:rPr>
        <w:t>,</w:t>
      </w:r>
      <w:r w:rsidR="005F5A56">
        <w:rPr>
          <w:rFonts w:ascii="Arial" w:hAnsi="Arial" w:cs="Arial"/>
          <w:sz w:val="22"/>
          <w:szCs w:val="22"/>
        </w:rPr>
        <w:t xml:space="preserve"> where children are allowed to explore what they would like to learn and build their confidence.  However, one action that School X could take to improve further, is to invite stakeholders into the school to celebrate the children’s independence and participation in their learning, by demonstrating the work they have done </w:t>
      </w:r>
      <w:r w:rsidR="00C62B6C">
        <w:rPr>
          <w:rFonts w:ascii="Arial" w:hAnsi="Arial" w:cs="Arial"/>
          <w:sz w:val="22"/>
          <w:szCs w:val="22"/>
        </w:rPr>
        <w:t>through</w:t>
      </w:r>
      <w:r w:rsidR="005F5A56">
        <w:rPr>
          <w:rFonts w:ascii="Arial" w:hAnsi="Arial" w:cs="Arial"/>
          <w:sz w:val="22"/>
          <w:szCs w:val="22"/>
        </w:rPr>
        <w:t xml:space="preserve"> the </w:t>
      </w:r>
      <w:r w:rsidR="00C62B6C">
        <w:rPr>
          <w:rFonts w:ascii="Arial" w:hAnsi="Arial" w:cs="Arial"/>
          <w:sz w:val="22"/>
          <w:szCs w:val="22"/>
        </w:rPr>
        <w:t xml:space="preserve">use of </w:t>
      </w:r>
      <w:r w:rsidR="005F5A56">
        <w:rPr>
          <w:rFonts w:ascii="Arial" w:hAnsi="Arial" w:cs="Arial"/>
          <w:sz w:val="22"/>
          <w:szCs w:val="22"/>
        </w:rPr>
        <w:t xml:space="preserve">discovery days (Estyn, 2018).  It is also important to recognise the importance of involving stakeholders within this stage of the SDP process, </w:t>
      </w:r>
      <w:r w:rsidR="00C62B6C">
        <w:rPr>
          <w:rFonts w:ascii="Arial" w:hAnsi="Arial" w:cs="Arial"/>
          <w:sz w:val="22"/>
          <w:szCs w:val="22"/>
        </w:rPr>
        <w:t>as it</w:t>
      </w:r>
      <w:r w:rsidR="005F5A56">
        <w:rPr>
          <w:rFonts w:ascii="Arial" w:hAnsi="Arial" w:cs="Arial"/>
          <w:sz w:val="22"/>
          <w:szCs w:val="22"/>
        </w:rPr>
        <w:t xml:space="preserve"> will draw the community together in the learning process (Brighouse and Woods, </w:t>
      </w:r>
      <w:r w:rsidR="009841D5">
        <w:rPr>
          <w:rFonts w:ascii="Arial" w:hAnsi="Arial" w:cs="Arial"/>
          <w:sz w:val="22"/>
          <w:szCs w:val="22"/>
        </w:rPr>
        <w:t>199</w:t>
      </w:r>
      <w:r w:rsidR="005F5A56">
        <w:rPr>
          <w:rFonts w:ascii="Arial" w:hAnsi="Arial" w:cs="Arial"/>
          <w:sz w:val="22"/>
          <w:szCs w:val="22"/>
        </w:rPr>
        <w:t xml:space="preserve">9).  Nonetheless, the discovery days are a cost-effective method which provide vital information to practitioners to create the next steps for improvement (Hummel-Rossi &amp; Ashdown, 2002). </w:t>
      </w:r>
    </w:p>
    <w:p w14:paraId="33D5F911" w14:textId="32C0C882" w:rsidR="006B7E30" w:rsidRDefault="006B7E30" w:rsidP="00495BA1">
      <w:pPr>
        <w:spacing w:line="360" w:lineRule="auto"/>
        <w:rPr>
          <w:rFonts w:ascii="Arial" w:hAnsi="Arial" w:cs="Arial"/>
          <w:sz w:val="22"/>
          <w:szCs w:val="22"/>
        </w:rPr>
      </w:pPr>
    </w:p>
    <w:p w14:paraId="42ACAB53" w14:textId="34B69EFD" w:rsidR="009841D5" w:rsidRDefault="009841D5" w:rsidP="00495BA1">
      <w:pPr>
        <w:spacing w:line="360" w:lineRule="auto"/>
        <w:rPr>
          <w:rFonts w:ascii="Arial" w:hAnsi="Arial" w:cs="Arial"/>
          <w:sz w:val="22"/>
          <w:szCs w:val="22"/>
        </w:rPr>
      </w:pPr>
      <w:r>
        <w:rPr>
          <w:rFonts w:ascii="Arial" w:hAnsi="Arial" w:cs="Arial"/>
          <w:sz w:val="22"/>
          <w:szCs w:val="22"/>
        </w:rPr>
        <w:t>The final stage within the SDP process is where School X will review their findings (WG, 2014).  Due to the nature of pupil voice, the impact can generally be seen immediately.  Wit</w:t>
      </w:r>
      <w:r w:rsidR="00B97B84">
        <w:rPr>
          <w:rFonts w:ascii="Arial" w:hAnsi="Arial" w:cs="Arial"/>
          <w:sz w:val="22"/>
          <w:szCs w:val="22"/>
        </w:rPr>
        <w:t xml:space="preserve">hin the </w:t>
      </w:r>
      <w:r>
        <w:rPr>
          <w:rFonts w:ascii="Arial" w:hAnsi="Arial" w:cs="Arial"/>
          <w:sz w:val="22"/>
          <w:szCs w:val="22"/>
        </w:rPr>
        <w:t>discovery days</w:t>
      </w:r>
      <w:r w:rsidR="00B97B84">
        <w:rPr>
          <w:rFonts w:ascii="Arial" w:hAnsi="Arial" w:cs="Arial"/>
          <w:sz w:val="22"/>
          <w:szCs w:val="22"/>
        </w:rPr>
        <w:t xml:space="preserve"> held at School X</w:t>
      </w:r>
      <w:r>
        <w:rPr>
          <w:rFonts w:ascii="Arial" w:hAnsi="Arial" w:cs="Arial"/>
          <w:sz w:val="22"/>
          <w:szCs w:val="22"/>
        </w:rPr>
        <w:t xml:space="preserve">, children </w:t>
      </w:r>
      <w:r w:rsidR="0043149F">
        <w:rPr>
          <w:rFonts w:ascii="Arial" w:hAnsi="Arial" w:cs="Arial"/>
          <w:sz w:val="22"/>
          <w:szCs w:val="22"/>
        </w:rPr>
        <w:t>were able to</w:t>
      </w:r>
      <w:r>
        <w:rPr>
          <w:rFonts w:ascii="Arial" w:hAnsi="Arial" w:cs="Arial"/>
          <w:sz w:val="22"/>
          <w:szCs w:val="22"/>
        </w:rPr>
        <w:t xml:space="preserve"> suggest what they would </w:t>
      </w:r>
      <w:r>
        <w:rPr>
          <w:rFonts w:ascii="Arial" w:hAnsi="Arial" w:cs="Arial"/>
          <w:sz w:val="22"/>
          <w:szCs w:val="22"/>
        </w:rPr>
        <w:lastRenderedPageBreak/>
        <w:t xml:space="preserve">like to learn and explore in depth, therefore, practitioners can directly see the engagement from learners.  Kelly and </w:t>
      </w:r>
      <w:proofErr w:type="spellStart"/>
      <w:r>
        <w:rPr>
          <w:rFonts w:ascii="Arial" w:hAnsi="Arial" w:cs="Arial"/>
          <w:sz w:val="22"/>
          <w:szCs w:val="22"/>
        </w:rPr>
        <w:t>Lazotte</w:t>
      </w:r>
      <w:proofErr w:type="spellEnd"/>
      <w:r>
        <w:rPr>
          <w:rFonts w:ascii="Arial" w:hAnsi="Arial" w:cs="Arial"/>
          <w:sz w:val="22"/>
          <w:szCs w:val="22"/>
        </w:rPr>
        <w:t xml:space="preserve"> (2003) suggest schools are now forced into becoming data-driven to view results and the impact of strategies, when in the past, schools could function effectively without data collection.  </w:t>
      </w:r>
      <w:r w:rsidR="007B066B">
        <w:rPr>
          <w:rFonts w:ascii="Arial" w:hAnsi="Arial" w:cs="Arial"/>
          <w:sz w:val="22"/>
          <w:szCs w:val="22"/>
        </w:rPr>
        <w:t xml:space="preserve">School X recognise the importance of using data and evidence to support their findings.  </w:t>
      </w:r>
      <w:r>
        <w:rPr>
          <w:rFonts w:ascii="Arial" w:hAnsi="Arial" w:cs="Arial"/>
          <w:sz w:val="22"/>
          <w:szCs w:val="22"/>
        </w:rPr>
        <w:t>Therefore, to track the improvement of independence amongst learners, School X will use assessment and engagement tools</w:t>
      </w:r>
      <w:r w:rsidR="007B066B">
        <w:rPr>
          <w:rFonts w:ascii="Arial" w:hAnsi="Arial" w:cs="Arial"/>
          <w:sz w:val="22"/>
          <w:szCs w:val="22"/>
        </w:rPr>
        <w:t>,</w:t>
      </w:r>
      <w:r>
        <w:rPr>
          <w:rFonts w:ascii="Arial" w:hAnsi="Arial" w:cs="Arial"/>
          <w:sz w:val="22"/>
          <w:szCs w:val="22"/>
        </w:rPr>
        <w:t xml:space="preserve"> such as Classroom Monitor</w:t>
      </w:r>
      <w:r w:rsidR="00B97B84">
        <w:rPr>
          <w:rFonts w:ascii="Arial" w:hAnsi="Arial" w:cs="Arial"/>
          <w:sz w:val="22"/>
          <w:szCs w:val="22"/>
        </w:rPr>
        <w:t xml:space="preserve"> and reflective notes</w:t>
      </w:r>
      <w:r>
        <w:rPr>
          <w:rFonts w:ascii="Arial" w:hAnsi="Arial" w:cs="Arial"/>
          <w:sz w:val="22"/>
          <w:szCs w:val="22"/>
        </w:rPr>
        <w:t>, to track independence on a weekly basis from the sessions the learners have participated in (School X, 2021).  Estyn</w:t>
      </w:r>
      <w:r w:rsidR="007B066B">
        <w:rPr>
          <w:rFonts w:ascii="Arial" w:hAnsi="Arial" w:cs="Arial"/>
          <w:sz w:val="22"/>
          <w:szCs w:val="22"/>
        </w:rPr>
        <w:t xml:space="preserve"> (2017)</w:t>
      </w:r>
      <w:r>
        <w:rPr>
          <w:rFonts w:ascii="Arial" w:hAnsi="Arial" w:cs="Arial"/>
          <w:sz w:val="22"/>
          <w:szCs w:val="22"/>
        </w:rPr>
        <w:t xml:space="preserve"> provide contrary evidence for School X’s methods and state that pupils should be involved in the process of reviewing their progress, so they can see how much they have achieved (2017).  </w:t>
      </w:r>
    </w:p>
    <w:p w14:paraId="5D96843C" w14:textId="7000411D" w:rsidR="005F5A56" w:rsidRDefault="005F5A56" w:rsidP="00495BA1">
      <w:pPr>
        <w:spacing w:line="360" w:lineRule="auto"/>
        <w:rPr>
          <w:rFonts w:ascii="Arial" w:hAnsi="Arial" w:cs="Arial"/>
          <w:sz w:val="22"/>
          <w:szCs w:val="22"/>
        </w:rPr>
      </w:pPr>
    </w:p>
    <w:p w14:paraId="7DCAF34A" w14:textId="51A3CF13" w:rsidR="00DE723F" w:rsidRDefault="001A4EBC" w:rsidP="00495BA1">
      <w:pPr>
        <w:spacing w:line="360" w:lineRule="auto"/>
        <w:rPr>
          <w:rFonts w:ascii="Arial" w:hAnsi="Arial" w:cs="Arial"/>
          <w:sz w:val="22"/>
          <w:szCs w:val="22"/>
        </w:rPr>
      </w:pPr>
      <w:r>
        <w:rPr>
          <w:rFonts w:ascii="Arial" w:hAnsi="Arial" w:cs="Arial"/>
          <w:sz w:val="22"/>
          <w:szCs w:val="22"/>
        </w:rPr>
        <w:t>As SDPs are an ongoing, live process (</w:t>
      </w:r>
      <w:proofErr w:type="spellStart"/>
      <w:r w:rsidR="007B066B">
        <w:rPr>
          <w:rFonts w:ascii="Arial" w:hAnsi="Arial" w:cs="Arial"/>
          <w:sz w:val="22"/>
          <w:szCs w:val="22"/>
        </w:rPr>
        <w:t>Chukwumah</w:t>
      </w:r>
      <w:proofErr w:type="spellEnd"/>
      <w:r w:rsidR="007B066B">
        <w:rPr>
          <w:rFonts w:ascii="Arial" w:hAnsi="Arial" w:cs="Arial"/>
          <w:sz w:val="22"/>
          <w:szCs w:val="22"/>
        </w:rPr>
        <w:t>, 2015)</w:t>
      </w:r>
      <w:r w:rsidR="007B066B">
        <w:rPr>
          <w:rFonts w:ascii="Arial" w:hAnsi="Arial" w:cs="Arial"/>
          <w:sz w:val="22"/>
          <w:szCs w:val="22"/>
        </w:rPr>
        <w:t xml:space="preserve">, </w:t>
      </w:r>
      <w:r>
        <w:rPr>
          <w:rFonts w:ascii="Arial" w:hAnsi="Arial" w:cs="Arial"/>
          <w:sz w:val="22"/>
          <w:szCs w:val="22"/>
        </w:rPr>
        <w:t xml:space="preserve">School X are currently making considerable progress towards meeting their target of developing independence in learners through pupil voice.  </w:t>
      </w:r>
      <w:r w:rsidR="004C7DD7">
        <w:rPr>
          <w:rFonts w:ascii="Arial" w:hAnsi="Arial" w:cs="Arial"/>
          <w:sz w:val="22"/>
          <w:szCs w:val="22"/>
        </w:rPr>
        <w:t xml:space="preserve">The learners have participated in multiple discovery days, where they have been able to suggest ideas for their learning and explore different topics in depth (Estyn, 2018).  </w:t>
      </w:r>
      <w:r>
        <w:rPr>
          <w:rFonts w:ascii="Arial" w:hAnsi="Arial" w:cs="Arial"/>
          <w:sz w:val="22"/>
          <w:szCs w:val="22"/>
        </w:rPr>
        <w:t xml:space="preserve">As School X evaluate on a regular basis, they have </w:t>
      </w:r>
      <w:r w:rsidR="007F2173">
        <w:rPr>
          <w:rFonts w:ascii="Arial" w:hAnsi="Arial" w:cs="Arial"/>
          <w:sz w:val="22"/>
          <w:szCs w:val="22"/>
        </w:rPr>
        <w:t>discovered that</w:t>
      </w:r>
      <w:r>
        <w:rPr>
          <w:rFonts w:ascii="Arial" w:hAnsi="Arial" w:cs="Arial"/>
          <w:sz w:val="22"/>
          <w:szCs w:val="22"/>
        </w:rPr>
        <w:t xml:space="preserve"> there has already been a significant impact on learners within the short-time frame that </w:t>
      </w:r>
      <w:r w:rsidR="007F2173">
        <w:rPr>
          <w:rFonts w:ascii="Arial" w:hAnsi="Arial" w:cs="Arial"/>
          <w:sz w:val="22"/>
          <w:szCs w:val="22"/>
        </w:rPr>
        <w:t>the actions</w:t>
      </w:r>
      <w:r>
        <w:rPr>
          <w:rFonts w:ascii="Arial" w:hAnsi="Arial" w:cs="Arial"/>
          <w:sz w:val="22"/>
          <w:szCs w:val="22"/>
        </w:rPr>
        <w:t xml:space="preserve"> </w:t>
      </w:r>
      <w:r w:rsidR="007F2173">
        <w:rPr>
          <w:rFonts w:ascii="Arial" w:hAnsi="Arial" w:cs="Arial"/>
          <w:sz w:val="22"/>
          <w:szCs w:val="22"/>
        </w:rPr>
        <w:t>have</w:t>
      </w:r>
      <w:r>
        <w:rPr>
          <w:rFonts w:ascii="Arial" w:hAnsi="Arial" w:cs="Arial"/>
          <w:sz w:val="22"/>
          <w:szCs w:val="22"/>
        </w:rPr>
        <w:t xml:space="preserve"> been implemented. </w:t>
      </w:r>
      <w:r w:rsidR="0007143B">
        <w:rPr>
          <w:rFonts w:ascii="Arial" w:hAnsi="Arial" w:cs="Arial"/>
          <w:sz w:val="22"/>
          <w:szCs w:val="22"/>
        </w:rPr>
        <w:t xml:space="preserve"> From the recent findings, School X have established that the level of independence amongst learners has increased, with higher levels of confidence and self-esteem (Maslow, 1978).  Using Classroom Monitor to track learner’s progress has shown </w:t>
      </w:r>
      <w:r w:rsidR="001D2F83">
        <w:rPr>
          <w:rFonts w:ascii="Arial" w:hAnsi="Arial" w:cs="Arial"/>
          <w:sz w:val="22"/>
          <w:szCs w:val="22"/>
        </w:rPr>
        <w:t xml:space="preserve">that through the use of pupil voice, </w:t>
      </w:r>
      <w:r w:rsidR="0007143B">
        <w:rPr>
          <w:rFonts w:ascii="Arial" w:hAnsi="Arial" w:cs="Arial"/>
          <w:sz w:val="22"/>
          <w:szCs w:val="22"/>
        </w:rPr>
        <w:t xml:space="preserve">some learners who were previously lacking </w:t>
      </w:r>
      <w:r w:rsidR="004C7DD7">
        <w:rPr>
          <w:rFonts w:ascii="Arial" w:hAnsi="Arial" w:cs="Arial"/>
          <w:sz w:val="22"/>
          <w:szCs w:val="22"/>
        </w:rPr>
        <w:t>independence</w:t>
      </w:r>
      <w:r w:rsidR="0007143B">
        <w:rPr>
          <w:rFonts w:ascii="Arial" w:hAnsi="Arial" w:cs="Arial"/>
          <w:sz w:val="22"/>
          <w:szCs w:val="22"/>
        </w:rPr>
        <w:t>, are now completing tasks on their own or with very little support</w:t>
      </w:r>
      <w:r w:rsidR="001D2F83">
        <w:rPr>
          <w:rFonts w:ascii="Arial" w:hAnsi="Arial" w:cs="Arial"/>
          <w:sz w:val="22"/>
          <w:szCs w:val="22"/>
        </w:rPr>
        <w:t>.</w:t>
      </w:r>
      <w:r w:rsidR="004C7DD7">
        <w:rPr>
          <w:rFonts w:ascii="Arial" w:hAnsi="Arial" w:cs="Arial"/>
          <w:sz w:val="22"/>
          <w:szCs w:val="22"/>
        </w:rPr>
        <w:t xml:space="preserve">  </w:t>
      </w:r>
      <w:r w:rsidR="00DE723F">
        <w:rPr>
          <w:rFonts w:ascii="Arial" w:hAnsi="Arial" w:cs="Arial"/>
          <w:sz w:val="22"/>
          <w:szCs w:val="22"/>
        </w:rPr>
        <w:t>During the second discovery day implemented at School X, higher levels of engagement were seen</w:t>
      </w:r>
      <w:r w:rsidR="00C9708D">
        <w:rPr>
          <w:rFonts w:ascii="Arial" w:hAnsi="Arial" w:cs="Arial"/>
          <w:sz w:val="22"/>
          <w:szCs w:val="22"/>
        </w:rPr>
        <w:t>, with children eagerly engaging in the process</w:t>
      </w:r>
      <w:r w:rsidR="001D2F83">
        <w:rPr>
          <w:rFonts w:ascii="Arial" w:hAnsi="Arial" w:cs="Arial"/>
          <w:sz w:val="22"/>
          <w:szCs w:val="22"/>
        </w:rPr>
        <w:t>.  Pupils were</w:t>
      </w:r>
      <w:r w:rsidR="00DE723F">
        <w:rPr>
          <w:rFonts w:ascii="Arial" w:hAnsi="Arial" w:cs="Arial"/>
          <w:sz w:val="22"/>
          <w:szCs w:val="22"/>
        </w:rPr>
        <w:t xml:space="preserve"> actively suggesting ideas and immersing themselves into new activities</w:t>
      </w:r>
      <w:r w:rsidR="001D2F83">
        <w:rPr>
          <w:rFonts w:ascii="Arial" w:hAnsi="Arial" w:cs="Arial"/>
          <w:sz w:val="22"/>
          <w:szCs w:val="22"/>
        </w:rPr>
        <w:t>, demonstrating the effectiveness this action has on the learners (School X, 2020)</w:t>
      </w:r>
      <w:r w:rsidR="00DE723F">
        <w:rPr>
          <w:rFonts w:ascii="Arial" w:hAnsi="Arial" w:cs="Arial"/>
          <w:sz w:val="22"/>
          <w:szCs w:val="22"/>
        </w:rPr>
        <w:t xml:space="preserve">.  </w:t>
      </w:r>
      <w:r w:rsidR="00C64719">
        <w:rPr>
          <w:rFonts w:ascii="Arial" w:hAnsi="Arial" w:cs="Arial"/>
          <w:sz w:val="22"/>
          <w:szCs w:val="22"/>
        </w:rPr>
        <w:br/>
      </w:r>
    </w:p>
    <w:p w14:paraId="54CEEA7F" w14:textId="0A76A99B" w:rsidR="001A4EBC" w:rsidRDefault="00894237" w:rsidP="00495BA1">
      <w:pPr>
        <w:spacing w:line="360" w:lineRule="auto"/>
        <w:rPr>
          <w:rFonts w:ascii="Arial" w:hAnsi="Arial" w:cs="Arial"/>
          <w:sz w:val="22"/>
          <w:szCs w:val="22"/>
        </w:rPr>
      </w:pPr>
      <w:r>
        <w:rPr>
          <w:rFonts w:ascii="Arial" w:hAnsi="Arial" w:cs="Arial"/>
          <w:sz w:val="22"/>
          <w:szCs w:val="22"/>
        </w:rPr>
        <w:t xml:space="preserve">To improve in the future, </w:t>
      </w:r>
      <w:r w:rsidR="00186B80">
        <w:rPr>
          <w:rFonts w:ascii="Arial" w:hAnsi="Arial" w:cs="Arial"/>
          <w:sz w:val="22"/>
          <w:szCs w:val="22"/>
        </w:rPr>
        <w:t>School X could ask learners to bring in objects relating to what they want to learn about, which in turn would support those pupils with English as an Additional Language (Estyn, 2019).  It would also be beneficial for School X to engage with digital voting, so learners can vote on which topic they would like to learn (Estyn, 2019).  This would have a</w:t>
      </w:r>
      <w:r w:rsidR="003D55FB">
        <w:rPr>
          <w:rFonts w:ascii="Arial" w:hAnsi="Arial" w:cs="Arial"/>
          <w:sz w:val="22"/>
          <w:szCs w:val="22"/>
        </w:rPr>
        <w:t xml:space="preserve"> further </w:t>
      </w:r>
      <w:r w:rsidR="00186B80">
        <w:rPr>
          <w:rFonts w:ascii="Arial" w:hAnsi="Arial" w:cs="Arial"/>
          <w:sz w:val="22"/>
          <w:szCs w:val="22"/>
        </w:rPr>
        <w:t>positive impact, as it allows learners who may not feel confident enough to speak out, have a say in their learning</w:t>
      </w:r>
      <w:r w:rsidR="004132AA">
        <w:rPr>
          <w:rFonts w:ascii="Arial" w:hAnsi="Arial" w:cs="Arial"/>
          <w:sz w:val="22"/>
          <w:szCs w:val="22"/>
        </w:rPr>
        <w:t xml:space="preserve"> and vote on their own accord</w:t>
      </w:r>
      <w:r w:rsidR="00186B80">
        <w:rPr>
          <w:rFonts w:ascii="Arial" w:hAnsi="Arial" w:cs="Arial"/>
          <w:sz w:val="22"/>
          <w:szCs w:val="22"/>
        </w:rPr>
        <w:t xml:space="preserve">.  </w:t>
      </w:r>
      <w:r w:rsidR="00703FCA">
        <w:rPr>
          <w:rFonts w:ascii="Arial" w:hAnsi="Arial" w:cs="Arial"/>
          <w:sz w:val="22"/>
          <w:szCs w:val="22"/>
        </w:rPr>
        <w:t>Nevertheless</w:t>
      </w:r>
      <w:r w:rsidR="004C7DD7">
        <w:rPr>
          <w:rFonts w:ascii="Arial" w:hAnsi="Arial" w:cs="Arial"/>
          <w:sz w:val="22"/>
          <w:szCs w:val="22"/>
        </w:rPr>
        <w:t xml:space="preserve">, </w:t>
      </w:r>
      <w:r w:rsidR="00703FCA">
        <w:rPr>
          <w:rFonts w:ascii="Arial" w:hAnsi="Arial" w:cs="Arial"/>
          <w:sz w:val="22"/>
          <w:szCs w:val="22"/>
        </w:rPr>
        <w:t>School X’s implementation of</w:t>
      </w:r>
      <w:r w:rsidR="004C7DD7">
        <w:rPr>
          <w:rFonts w:ascii="Arial" w:hAnsi="Arial" w:cs="Arial"/>
          <w:sz w:val="22"/>
          <w:szCs w:val="22"/>
        </w:rPr>
        <w:t xml:space="preserve"> pupil voice strategies has had a substantial impact on the learners so far, with </w:t>
      </w:r>
      <w:r w:rsidR="00C9708D">
        <w:rPr>
          <w:rFonts w:ascii="Arial" w:hAnsi="Arial" w:cs="Arial"/>
          <w:sz w:val="22"/>
          <w:szCs w:val="22"/>
        </w:rPr>
        <w:t>many</w:t>
      </w:r>
      <w:r w:rsidR="004C7DD7">
        <w:rPr>
          <w:rFonts w:ascii="Arial" w:hAnsi="Arial" w:cs="Arial"/>
          <w:sz w:val="22"/>
          <w:szCs w:val="22"/>
        </w:rPr>
        <w:t xml:space="preserve"> becoming more confident at home </w:t>
      </w:r>
      <w:r>
        <w:rPr>
          <w:rFonts w:ascii="Arial" w:hAnsi="Arial" w:cs="Arial"/>
          <w:sz w:val="22"/>
          <w:szCs w:val="22"/>
        </w:rPr>
        <w:t xml:space="preserve">as well as in school, meeting the academic goal </w:t>
      </w:r>
      <w:r w:rsidR="004C7DD7">
        <w:rPr>
          <w:rFonts w:ascii="Arial" w:hAnsi="Arial" w:cs="Arial"/>
          <w:sz w:val="22"/>
          <w:szCs w:val="22"/>
        </w:rPr>
        <w:t>(School X, 2020</w:t>
      </w:r>
      <w:r>
        <w:rPr>
          <w:rFonts w:ascii="Arial" w:hAnsi="Arial" w:cs="Arial"/>
          <w:sz w:val="22"/>
          <w:szCs w:val="22"/>
        </w:rPr>
        <w:t>, WG, 2014</w:t>
      </w:r>
      <w:r w:rsidR="004C7DD7">
        <w:rPr>
          <w:rFonts w:ascii="Arial" w:hAnsi="Arial" w:cs="Arial"/>
          <w:sz w:val="22"/>
          <w:szCs w:val="22"/>
        </w:rPr>
        <w:t xml:space="preserve">).  </w:t>
      </w:r>
    </w:p>
    <w:p w14:paraId="3D1AB7D5" w14:textId="14EA6F4D" w:rsidR="007A57D9" w:rsidRDefault="007A57D9" w:rsidP="001A4EBC">
      <w:pPr>
        <w:spacing w:line="360" w:lineRule="auto"/>
      </w:pPr>
    </w:p>
    <w:p w14:paraId="59064B03" w14:textId="0DA31D1A" w:rsidR="001A4EBC" w:rsidRDefault="009841D5" w:rsidP="001A4EBC">
      <w:pPr>
        <w:spacing w:line="360" w:lineRule="auto"/>
        <w:rPr>
          <w:rFonts w:ascii="Arial" w:hAnsi="Arial" w:cs="Arial"/>
          <w:sz w:val="22"/>
          <w:szCs w:val="22"/>
        </w:rPr>
      </w:pPr>
      <w:r w:rsidRPr="001A4EBC">
        <w:rPr>
          <w:rFonts w:ascii="Arial" w:hAnsi="Arial" w:cs="Arial"/>
          <w:sz w:val="22"/>
          <w:szCs w:val="22"/>
        </w:rPr>
        <w:lastRenderedPageBreak/>
        <w:t xml:space="preserve">To summarise, School X have engaged with all stakeholders during the SDP process </w:t>
      </w:r>
      <w:r w:rsidR="001A4EBC" w:rsidRPr="001A4EBC">
        <w:rPr>
          <w:rFonts w:ascii="Arial" w:hAnsi="Arial" w:cs="Arial"/>
          <w:sz w:val="22"/>
          <w:szCs w:val="22"/>
        </w:rPr>
        <w:t>which has led to them</w:t>
      </w:r>
      <w:r w:rsidRPr="001A4EBC">
        <w:rPr>
          <w:rFonts w:ascii="Arial" w:hAnsi="Arial" w:cs="Arial"/>
          <w:sz w:val="22"/>
          <w:szCs w:val="22"/>
        </w:rPr>
        <w:t xml:space="preserve"> successfully meet</w:t>
      </w:r>
      <w:r w:rsidR="001A4EBC" w:rsidRPr="001A4EBC">
        <w:rPr>
          <w:rFonts w:ascii="Arial" w:hAnsi="Arial" w:cs="Arial"/>
          <w:sz w:val="22"/>
          <w:szCs w:val="22"/>
        </w:rPr>
        <w:t xml:space="preserve">ing </w:t>
      </w:r>
      <w:r w:rsidRPr="001A4EBC">
        <w:rPr>
          <w:rFonts w:ascii="Arial" w:hAnsi="Arial" w:cs="Arial"/>
          <w:sz w:val="22"/>
          <w:szCs w:val="22"/>
        </w:rPr>
        <w:t>their target and fulfil</w:t>
      </w:r>
      <w:r w:rsidR="001A4EBC" w:rsidRPr="001A4EBC">
        <w:rPr>
          <w:rFonts w:ascii="Arial" w:hAnsi="Arial" w:cs="Arial"/>
          <w:sz w:val="22"/>
          <w:szCs w:val="22"/>
        </w:rPr>
        <w:t>ling</w:t>
      </w:r>
      <w:r w:rsidRPr="001A4EBC">
        <w:rPr>
          <w:rFonts w:ascii="Arial" w:hAnsi="Arial" w:cs="Arial"/>
          <w:sz w:val="22"/>
          <w:szCs w:val="22"/>
        </w:rPr>
        <w:t xml:space="preserve"> the needs of </w:t>
      </w:r>
      <w:r w:rsidR="001A4EBC" w:rsidRPr="001A4EBC">
        <w:rPr>
          <w:rFonts w:ascii="Arial" w:hAnsi="Arial" w:cs="Arial"/>
          <w:sz w:val="22"/>
          <w:szCs w:val="22"/>
        </w:rPr>
        <w:t>all</w:t>
      </w:r>
      <w:r w:rsidRPr="001A4EBC">
        <w:rPr>
          <w:rFonts w:ascii="Arial" w:hAnsi="Arial" w:cs="Arial"/>
          <w:sz w:val="22"/>
          <w:szCs w:val="22"/>
        </w:rPr>
        <w:t xml:space="preserve"> learners</w:t>
      </w:r>
      <w:r w:rsidR="004132AA">
        <w:rPr>
          <w:rFonts w:ascii="Arial" w:hAnsi="Arial" w:cs="Arial"/>
          <w:sz w:val="22"/>
          <w:szCs w:val="22"/>
        </w:rPr>
        <w:t xml:space="preserve">, thus far </w:t>
      </w:r>
      <w:r w:rsidRPr="001A4EBC">
        <w:rPr>
          <w:rFonts w:ascii="Arial" w:hAnsi="Arial" w:cs="Arial"/>
          <w:sz w:val="22"/>
          <w:szCs w:val="22"/>
        </w:rPr>
        <w:t>(</w:t>
      </w:r>
      <w:r w:rsidR="001A4EBC" w:rsidRPr="001A4EBC">
        <w:rPr>
          <w:rFonts w:ascii="Arial" w:hAnsi="Arial" w:cs="Arial"/>
          <w:sz w:val="22"/>
          <w:szCs w:val="22"/>
        </w:rPr>
        <w:t>Estyn, 2016</w:t>
      </w:r>
      <w:r w:rsidRPr="001A4EBC">
        <w:rPr>
          <w:rFonts w:ascii="Arial" w:hAnsi="Arial" w:cs="Arial"/>
          <w:sz w:val="22"/>
          <w:szCs w:val="22"/>
        </w:rPr>
        <w:t xml:space="preserve">).  </w:t>
      </w:r>
      <w:r w:rsidR="001A4EBC" w:rsidRPr="001A4EBC">
        <w:rPr>
          <w:rFonts w:ascii="Arial" w:hAnsi="Arial" w:cs="Arial"/>
          <w:sz w:val="22"/>
          <w:szCs w:val="22"/>
        </w:rPr>
        <w:t>The success draws upon the detailed vision the school had</w:t>
      </w:r>
      <w:r w:rsidR="001A4EBC">
        <w:rPr>
          <w:rFonts w:ascii="Arial" w:hAnsi="Arial" w:cs="Arial"/>
          <w:sz w:val="22"/>
          <w:szCs w:val="22"/>
        </w:rPr>
        <w:t xml:space="preserve">, </w:t>
      </w:r>
      <w:r w:rsidR="001A4EBC" w:rsidRPr="001A4EBC">
        <w:rPr>
          <w:rFonts w:ascii="Arial" w:hAnsi="Arial" w:cs="Arial"/>
          <w:sz w:val="22"/>
          <w:szCs w:val="22"/>
        </w:rPr>
        <w:t xml:space="preserve">where effective actions were consistently implemented and monitored.  </w:t>
      </w:r>
      <w:r w:rsidR="001A4EBC">
        <w:rPr>
          <w:rFonts w:ascii="Arial" w:hAnsi="Arial" w:cs="Arial"/>
          <w:sz w:val="22"/>
          <w:szCs w:val="22"/>
        </w:rPr>
        <w:t xml:space="preserve">Critically analysing </w:t>
      </w:r>
      <w:r w:rsidR="004132AA">
        <w:rPr>
          <w:rFonts w:ascii="Arial" w:hAnsi="Arial" w:cs="Arial"/>
          <w:sz w:val="22"/>
          <w:szCs w:val="22"/>
        </w:rPr>
        <w:t xml:space="preserve">the selected target from </w:t>
      </w:r>
      <w:r w:rsidR="001A4EBC">
        <w:rPr>
          <w:rFonts w:ascii="Arial" w:hAnsi="Arial" w:cs="Arial"/>
          <w:sz w:val="22"/>
          <w:szCs w:val="22"/>
        </w:rPr>
        <w:t>School X</w:t>
      </w:r>
      <w:r w:rsidR="004132AA">
        <w:rPr>
          <w:rFonts w:ascii="Arial" w:hAnsi="Arial" w:cs="Arial"/>
          <w:sz w:val="22"/>
          <w:szCs w:val="22"/>
        </w:rPr>
        <w:t xml:space="preserve">’s SDP </w:t>
      </w:r>
      <w:r w:rsidR="001A4EBC">
        <w:rPr>
          <w:rFonts w:ascii="Arial" w:hAnsi="Arial" w:cs="Arial"/>
          <w:sz w:val="22"/>
          <w:szCs w:val="22"/>
        </w:rPr>
        <w:t xml:space="preserve">has developed my knowledge and understanding of SDPs and the four-stage cyclic process (WG, 2014).  In future practice, I will use evidence from School X’s target, by working together with all staff to ensure the vision is shared and </w:t>
      </w:r>
      <w:r w:rsidR="004132AA">
        <w:rPr>
          <w:rFonts w:ascii="Arial" w:hAnsi="Arial" w:cs="Arial"/>
          <w:sz w:val="22"/>
          <w:szCs w:val="22"/>
        </w:rPr>
        <w:t xml:space="preserve">to confirm </w:t>
      </w:r>
      <w:r w:rsidR="001A4EBC">
        <w:rPr>
          <w:rFonts w:ascii="Arial" w:hAnsi="Arial" w:cs="Arial"/>
          <w:sz w:val="22"/>
          <w:szCs w:val="22"/>
        </w:rPr>
        <w:t>that I fully understand my role that I may have the responsibility for.  In similar circumstances in the future, I would implement parental involvement, so that parents have an understanding of their child</w:t>
      </w:r>
      <w:r w:rsidR="00463054">
        <w:rPr>
          <w:rFonts w:ascii="Arial" w:hAnsi="Arial" w:cs="Arial"/>
          <w:sz w:val="22"/>
          <w:szCs w:val="22"/>
        </w:rPr>
        <w:t>’</w:t>
      </w:r>
      <w:r w:rsidR="001A4EBC">
        <w:rPr>
          <w:rFonts w:ascii="Arial" w:hAnsi="Arial" w:cs="Arial"/>
          <w:sz w:val="22"/>
          <w:szCs w:val="22"/>
        </w:rPr>
        <w:t xml:space="preserve">s learning and can celebrate their independence and progression (Estyn, 2018, Welsh Government, 2021).   To better my professional practice, I will include learners in reviewing the impact, so they are involved in assessing how far they have come (Estyn, 2017).   </w:t>
      </w:r>
      <w:r w:rsidR="004132AA">
        <w:rPr>
          <w:rFonts w:ascii="Arial" w:hAnsi="Arial" w:cs="Arial"/>
          <w:sz w:val="22"/>
          <w:szCs w:val="22"/>
        </w:rPr>
        <w:t>I would implement this by providing learners with assessment strategies at the end of each session, where they are able to select which option is applicable to them</w:t>
      </w:r>
      <w:r w:rsidR="00A322C9">
        <w:rPr>
          <w:rFonts w:ascii="Arial" w:hAnsi="Arial" w:cs="Arial"/>
          <w:sz w:val="22"/>
          <w:szCs w:val="22"/>
        </w:rPr>
        <w:t xml:space="preserve">; </w:t>
      </w:r>
      <w:r w:rsidR="004132AA">
        <w:rPr>
          <w:rFonts w:ascii="Arial" w:hAnsi="Arial" w:cs="Arial"/>
          <w:sz w:val="22"/>
          <w:szCs w:val="22"/>
        </w:rPr>
        <w:t xml:space="preserve">whether they were able to complete it independently, with little support or with a high level of support.  </w:t>
      </w:r>
    </w:p>
    <w:bookmarkEnd w:id="0"/>
    <w:p w14:paraId="259DFD03" w14:textId="39001F00" w:rsidR="001A4EBC" w:rsidRDefault="001A4EBC" w:rsidP="00495BA1">
      <w:pPr>
        <w:rPr>
          <w:rFonts w:ascii="Arial" w:hAnsi="Arial" w:cs="Arial"/>
          <w:sz w:val="22"/>
          <w:szCs w:val="22"/>
        </w:rPr>
      </w:pPr>
    </w:p>
    <w:p w14:paraId="54B224B5" w14:textId="51370833" w:rsidR="001A4EBC" w:rsidRDefault="001A4EBC" w:rsidP="00495BA1">
      <w:pPr>
        <w:rPr>
          <w:rFonts w:ascii="Arial" w:hAnsi="Arial" w:cs="Arial"/>
          <w:sz w:val="22"/>
          <w:szCs w:val="22"/>
        </w:rPr>
      </w:pPr>
    </w:p>
    <w:p w14:paraId="47425B34" w14:textId="57B1A917" w:rsidR="001A4EBC" w:rsidRDefault="001A4EBC" w:rsidP="00495BA1">
      <w:pPr>
        <w:rPr>
          <w:rFonts w:ascii="Arial" w:hAnsi="Arial" w:cs="Arial"/>
          <w:sz w:val="22"/>
          <w:szCs w:val="22"/>
        </w:rPr>
      </w:pPr>
    </w:p>
    <w:p w14:paraId="56BB685F" w14:textId="74A9F45F" w:rsidR="009841D5" w:rsidRDefault="009841D5" w:rsidP="00495BA1">
      <w:r>
        <w:t xml:space="preserve">  </w:t>
      </w:r>
    </w:p>
    <w:p w14:paraId="25E01073" w14:textId="1FE3DE6D" w:rsidR="00B17F38" w:rsidRDefault="00B17F38" w:rsidP="00495BA1"/>
    <w:p w14:paraId="6DA01438" w14:textId="31349345" w:rsidR="00B17F38" w:rsidRDefault="00B17F38" w:rsidP="00495BA1"/>
    <w:p w14:paraId="49027956" w14:textId="7EF5A5B7" w:rsidR="00B17F38" w:rsidRDefault="00B17F38" w:rsidP="00495BA1"/>
    <w:p w14:paraId="30E356A4" w14:textId="1C7FA07B" w:rsidR="00B17F38" w:rsidRDefault="00B17F38" w:rsidP="00495BA1"/>
    <w:p w14:paraId="64D812B9" w14:textId="0DD7B706" w:rsidR="00B17F38" w:rsidRDefault="00B17F38" w:rsidP="00495BA1"/>
    <w:p w14:paraId="1FDEA36A" w14:textId="3B2FCC3C" w:rsidR="00B17F38" w:rsidRDefault="00B17F38" w:rsidP="00495BA1"/>
    <w:p w14:paraId="33BAF283" w14:textId="25F667D4" w:rsidR="00B17F38" w:rsidRDefault="00B17F38" w:rsidP="00495BA1"/>
    <w:p w14:paraId="78F9FA7E" w14:textId="77777777" w:rsidR="00B17F38" w:rsidRDefault="00B17F38" w:rsidP="00495BA1"/>
    <w:p w14:paraId="73A8C2E6" w14:textId="2C49F20F" w:rsidR="007A57D9" w:rsidRDefault="007A57D9" w:rsidP="00495BA1"/>
    <w:p w14:paraId="2BD7F0B5" w14:textId="77777777" w:rsidR="007A57D9" w:rsidRPr="00495BA1" w:rsidRDefault="007A57D9" w:rsidP="00495BA1">
      <w:pPr>
        <w:rPr>
          <w:u w:val="single"/>
        </w:rPr>
      </w:pPr>
    </w:p>
    <w:p w14:paraId="6F960F98" w14:textId="77777777" w:rsidR="004132AA" w:rsidRPr="004132AA" w:rsidRDefault="004132AA" w:rsidP="004132AA">
      <w:pPr>
        <w:spacing w:line="360" w:lineRule="auto"/>
        <w:rPr>
          <w:rFonts w:ascii="Arial" w:hAnsi="Arial" w:cs="Arial"/>
          <w:sz w:val="22"/>
          <w:szCs w:val="22"/>
        </w:rPr>
      </w:pPr>
    </w:p>
    <w:p w14:paraId="6AE129B6" w14:textId="77777777" w:rsidR="004132AA" w:rsidRPr="004132AA" w:rsidRDefault="004132AA" w:rsidP="004132AA">
      <w:pPr>
        <w:spacing w:line="360" w:lineRule="auto"/>
        <w:rPr>
          <w:rFonts w:ascii="Arial" w:hAnsi="Arial" w:cs="Arial"/>
          <w:sz w:val="22"/>
          <w:szCs w:val="22"/>
        </w:rPr>
      </w:pPr>
    </w:p>
    <w:p w14:paraId="5B0A0FBF" w14:textId="77777777" w:rsidR="004132AA" w:rsidRPr="004132AA" w:rsidRDefault="004132AA" w:rsidP="004132AA">
      <w:pPr>
        <w:spacing w:line="360" w:lineRule="auto"/>
        <w:rPr>
          <w:rFonts w:ascii="Arial" w:hAnsi="Arial" w:cs="Arial"/>
          <w:sz w:val="22"/>
          <w:szCs w:val="22"/>
        </w:rPr>
      </w:pPr>
    </w:p>
    <w:p w14:paraId="2C0AEA21" w14:textId="77777777" w:rsidR="004132AA" w:rsidRPr="004132AA" w:rsidRDefault="004132AA" w:rsidP="004132AA">
      <w:pPr>
        <w:spacing w:line="360" w:lineRule="auto"/>
        <w:rPr>
          <w:rFonts w:ascii="Arial" w:hAnsi="Arial" w:cs="Arial"/>
          <w:sz w:val="22"/>
          <w:szCs w:val="22"/>
        </w:rPr>
      </w:pPr>
    </w:p>
    <w:p w14:paraId="39C4C25D" w14:textId="77777777" w:rsidR="004132AA" w:rsidRPr="004132AA" w:rsidRDefault="004132AA" w:rsidP="004132AA">
      <w:pPr>
        <w:spacing w:line="360" w:lineRule="auto"/>
        <w:rPr>
          <w:rFonts w:ascii="Arial" w:hAnsi="Arial" w:cs="Arial"/>
          <w:sz w:val="22"/>
          <w:szCs w:val="22"/>
        </w:rPr>
      </w:pPr>
    </w:p>
    <w:p w14:paraId="4C614379" w14:textId="77777777" w:rsidR="004132AA" w:rsidRPr="004132AA" w:rsidRDefault="004132AA" w:rsidP="004132AA">
      <w:pPr>
        <w:spacing w:line="360" w:lineRule="auto"/>
        <w:rPr>
          <w:rFonts w:ascii="Arial" w:hAnsi="Arial" w:cs="Arial"/>
          <w:sz w:val="22"/>
          <w:szCs w:val="22"/>
        </w:rPr>
      </w:pPr>
    </w:p>
    <w:p w14:paraId="4A66630E" w14:textId="77777777" w:rsidR="004132AA" w:rsidRPr="004132AA" w:rsidRDefault="004132AA" w:rsidP="004132AA">
      <w:pPr>
        <w:spacing w:line="360" w:lineRule="auto"/>
        <w:rPr>
          <w:rFonts w:ascii="Arial" w:hAnsi="Arial" w:cs="Arial"/>
          <w:sz w:val="22"/>
          <w:szCs w:val="22"/>
        </w:rPr>
      </w:pPr>
    </w:p>
    <w:p w14:paraId="54F2F1B7" w14:textId="77777777" w:rsidR="004132AA" w:rsidRPr="004132AA" w:rsidRDefault="004132AA" w:rsidP="004132AA">
      <w:pPr>
        <w:spacing w:line="360" w:lineRule="auto"/>
        <w:rPr>
          <w:rFonts w:ascii="Arial" w:hAnsi="Arial" w:cs="Arial"/>
          <w:sz w:val="22"/>
          <w:szCs w:val="22"/>
        </w:rPr>
      </w:pPr>
    </w:p>
    <w:p w14:paraId="072FED53" w14:textId="77777777" w:rsidR="004132AA" w:rsidRPr="004132AA" w:rsidRDefault="004132AA" w:rsidP="004132AA">
      <w:pPr>
        <w:spacing w:line="360" w:lineRule="auto"/>
        <w:rPr>
          <w:rFonts w:ascii="Arial" w:hAnsi="Arial" w:cs="Arial"/>
          <w:sz w:val="22"/>
          <w:szCs w:val="22"/>
        </w:rPr>
      </w:pPr>
    </w:p>
    <w:p w14:paraId="54B03595" w14:textId="77777777" w:rsidR="004132AA" w:rsidRPr="004132AA" w:rsidRDefault="004132AA" w:rsidP="004132AA">
      <w:pPr>
        <w:spacing w:line="360" w:lineRule="auto"/>
        <w:rPr>
          <w:rFonts w:ascii="Arial" w:hAnsi="Arial" w:cs="Arial"/>
          <w:sz w:val="22"/>
          <w:szCs w:val="22"/>
        </w:rPr>
      </w:pPr>
    </w:p>
    <w:p w14:paraId="3A2B8074" w14:textId="77777777" w:rsidR="004132AA" w:rsidRPr="004132AA" w:rsidRDefault="004132AA" w:rsidP="004132AA">
      <w:pPr>
        <w:spacing w:line="360" w:lineRule="auto"/>
        <w:rPr>
          <w:rFonts w:ascii="Arial" w:hAnsi="Arial" w:cs="Arial"/>
          <w:sz w:val="22"/>
          <w:szCs w:val="22"/>
        </w:rPr>
      </w:pPr>
    </w:p>
    <w:p w14:paraId="4EDA0C49" w14:textId="7707FB99" w:rsidR="004132AA" w:rsidRPr="004132AA" w:rsidRDefault="00CC7D9C" w:rsidP="00CC7D9C">
      <w:pPr>
        <w:spacing w:line="360" w:lineRule="auto"/>
        <w:rPr>
          <w:rFonts w:ascii="Arial" w:hAnsi="Arial" w:cs="Arial"/>
          <w:sz w:val="22"/>
          <w:szCs w:val="22"/>
        </w:rPr>
      </w:pPr>
      <w:r w:rsidRPr="004132AA">
        <w:rPr>
          <w:rFonts w:ascii="Arial" w:hAnsi="Arial" w:cs="Arial"/>
          <w:sz w:val="22"/>
          <w:szCs w:val="22"/>
          <w:u w:val="single"/>
        </w:rPr>
        <w:lastRenderedPageBreak/>
        <w:t>Reference List:</w:t>
      </w:r>
    </w:p>
    <w:p w14:paraId="1E1622C4" w14:textId="77777777" w:rsidR="004132AA" w:rsidRPr="004132AA" w:rsidRDefault="004132AA" w:rsidP="004132AA">
      <w:pPr>
        <w:spacing w:line="360" w:lineRule="auto"/>
        <w:rPr>
          <w:rFonts w:ascii="Arial" w:hAnsi="Arial" w:cs="Arial"/>
          <w:sz w:val="22"/>
          <w:szCs w:val="22"/>
        </w:rPr>
      </w:pPr>
      <w:r w:rsidRPr="004132AA">
        <w:rPr>
          <w:rFonts w:ascii="Arial" w:hAnsi="Arial" w:cs="Arial"/>
          <w:sz w:val="22"/>
          <w:szCs w:val="22"/>
        </w:rPr>
        <w:t xml:space="preserve"> </w:t>
      </w:r>
    </w:p>
    <w:p w14:paraId="52406F4D" w14:textId="77777777" w:rsidR="004132AA" w:rsidRPr="004132AA" w:rsidRDefault="004132AA" w:rsidP="004132AA">
      <w:pPr>
        <w:spacing w:line="360" w:lineRule="auto"/>
        <w:rPr>
          <w:rFonts w:ascii="Arial" w:hAnsi="Arial" w:cs="Arial"/>
          <w:iCs/>
          <w:sz w:val="22"/>
          <w:szCs w:val="22"/>
        </w:rPr>
      </w:pPr>
      <w:r w:rsidRPr="004132AA">
        <w:rPr>
          <w:rFonts w:ascii="Arial" w:hAnsi="Arial" w:cs="Arial"/>
          <w:sz w:val="22"/>
          <w:szCs w:val="22"/>
        </w:rPr>
        <w:t xml:space="preserve">Brighouse, T and Woods, D. (1999). </w:t>
      </w:r>
      <w:r w:rsidRPr="004132AA">
        <w:rPr>
          <w:rFonts w:ascii="Arial" w:hAnsi="Arial" w:cs="Arial"/>
          <w:i/>
          <w:iCs/>
          <w:sz w:val="22"/>
          <w:szCs w:val="22"/>
        </w:rPr>
        <w:t xml:space="preserve">How to improve your school. </w:t>
      </w:r>
      <w:r w:rsidRPr="004132AA">
        <w:rPr>
          <w:rFonts w:ascii="Arial" w:hAnsi="Arial" w:cs="Arial"/>
          <w:iCs/>
          <w:sz w:val="22"/>
          <w:szCs w:val="22"/>
        </w:rPr>
        <w:t xml:space="preserve">Routledge.  Available at: </w:t>
      </w:r>
      <w:hyperlink r:id="rId7" w:history="1">
        <w:r w:rsidRPr="004132AA">
          <w:rPr>
            <w:rStyle w:val="Hyperlink"/>
            <w:rFonts w:ascii="Arial" w:hAnsi="Arial" w:cs="Arial"/>
            <w:iCs/>
            <w:sz w:val="22"/>
            <w:szCs w:val="22"/>
          </w:rPr>
          <w:t>https://padlet-uploads.storage.googleapis.com/449034956/54cc45fa7d6f45f75b62fae15eb25e5c/Brighouse_and_Woods__1999__Chapt_5_Stakeholders_and_partners.pdf</w:t>
        </w:r>
      </w:hyperlink>
      <w:r w:rsidRPr="004132AA">
        <w:rPr>
          <w:rFonts w:ascii="Arial" w:hAnsi="Arial" w:cs="Arial"/>
          <w:iCs/>
          <w:sz w:val="22"/>
          <w:szCs w:val="22"/>
        </w:rPr>
        <w:t xml:space="preserve"> (Accessed on 7th May 2021)</w:t>
      </w:r>
    </w:p>
    <w:p w14:paraId="0CFABC5C" w14:textId="77777777" w:rsidR="004132AA" w:rsidRPr="004132AA" w:rsidRDefault="004132AA" w:rsidP="004132AA">
      <w:pPr>
        <w:spacing w:before="100" w:beforeAutospacing="1" w:after="100" w:afterAutospacing="1" w:line="360" w:lineRule="auto"/>
        <w:rPr>
          <w:rFonts w:ascii="Arial" w:hAnsi="Arial" w:cs="Arial"/>
          <w:sz w:val="22"/>
          <w:szCs w:val="22"/>
        </w:rPr>
      </w:pPr>
      <w:r w:rsidRPr="004132AA">
        <w:rPr>
          <w:rFonts w:ascii="Arial" w:hAnsi="Arial" w:cs="Arial"/>
          <w:sz w:val="22"/>
          <w:szCs w:val="22"/>
          <w:shd w:val="clear" w:color="auto" w:fill="FFFFFF"/>
        </w:rPr>
        <w:t>British Educational Research Guidelines (2018)</w:t>
      </w:r>
      <w:r w:rsidRPr="004132AA">
        <w:rPr>
          <w:rFonts w:ascii="Arial" w:hAnsi="Arial" w:cs="Arial"/>
          <w:sz w:val="22"/>
          <w:szCs w:val="22"/>
        </w:rPr>
        <w:t xml:space="preserve">. </w:t>
      </w:r>
      <w:r w:rsidRPr="004132AA">
        <w:rPr>
          <w:rFonts w:ascii="Arial" w:hAnsi="Arial" w:cs="Arial"/>
          <w:i/>
          <w:iCs/>
          <w:sz w:val="22"/>
          <w:szCs w:val="22"/>
        </w:rPr>
        <w:t xml:space="preserve">Ethical Guidelines </w:t>
      </w:r>
      <w:proofErr w:type="spellStart"/>
      <w:r w:rsidRPr="004132AA">
        <w:rPr>
          <w:rFonts w:ascii="Arial" w:hAnsi="Arial" w:cs="Arial"/>
          <w:i/>
          <w:iCs/>
          <w:sz w:val="22"/>
          <w:szCs w:val="22"/>
        </w:rPr>
        <w:t>for</w:t>
      </w:r>
      <w:proofErr w:type="spellEnd"/>
      <w:r w:rsidRPr="004132AA">
        <w:rPr>
          <w:rFonts w:ascii="Arial" w:hAnsi="Arial" w:cs="Arial"/>
          <w:i/>
          <w:iCs/>
          <w:sz w:val="22"/>
          <w:szCs w:val="22"/>
        </w:rPr>
        <w:t xml:space="preserve"> Educational Research</w:t>
      </w:r>
      <w:r w:rsidRPr="004132AA">
        <w:rPr>
          <w:rFonts w:ascii="Arial" w:hAnsi="Arial" w:cs="Arial"/>
          <w:sz w:val="22"/>
          <w:szCs w:val="22"/>
        </w:rPr>
        <w:t xml:space="preserve">.  </w:t>
      </w:r>
      <w:r w:rsidRPr="004132AA">
        <w:rPr>
          <w:rFonts w:ascii="Arial" w:hAnsi="Arial" w:cs="Arial"/>
          <w:sz w:val="22"/>
          <w:szCs w:val="22"/>
        </w:rPr>
        <w:t xml:space="preserve">Available at </w:t>
      </w:r>
      <w:hyperlink r:id="rId8" w:history="1">
        <w:r w:rsidRPr="004132AA">
          <w:rPr>
            <w:rStyle w:val="Hyperlink"/>
            <w:rFonts w:ascii="Arial" w:hAnsi="Arial" w:cs="Arial"/>
            <w:sz w:val="22"/>
            <w:szCs w:val="22"/>
          </w:rPr>
          <w:t>https://www.bera.ac.uk/researchers-resources/publications/ethical-guidelines-for- educational-research-2018</w:t>
        </w:r>
      </w:hyperlink>
      <w:r w:rsidRPr="004132AA">
        <w:rPr>
          <w:rFonts w:ascii="Arial" w:hAnsi="Arial" w:cs="Arial"/>
          <w:color w:val="0000FF"/>
          <w:sz w:val="22"/>
          <w:szCs w:val="22"/>
        </w:rPr>
        <w:t xml:space="preserve">  </w:t>
      </w:r>
      <w:r w:rsidRPr="004132AA">
        <w:rPr>
          <w:rFonts w:ascii="Arial" w:hAnsi="Arial" w:cs="Arial"/>
          <w:sz w:val="22"/>
          <w:szCs w:val="22"/>
        </w:rPr>
        <w:t xml:space="preserve">(Accessed on 22nd December 2020) </w:t>
      </w:r>
    </w:p>
    <w:p w14:paraId="0A18D1AB" w14:textId="084C121C" w:rsidR="004132AA" w:rsidRPr="004132AA" w:rsidRDefault="004132AA" w:rsidP="004132AA">
      <w:pPr>
        <w:spacing w:before="100" w:beforeAutospacing="1" w:after="100" w:afterAutospacing="1" w:line="360" w:lineRule="auto"/>
        <w:rPr>
          <w:rFonts w:ascii="Arial" w:hAnsi="Arial" w:cs="Arial"/>
          <w:sz w:val="22"/>
          <w:szCs w:val="22"/>
        </w:rPr>
      </w:pPr>
      <w:r w:rsidRPr="004132AA">
        <w:rPr>
          <w:rFonts w:ascii="Arial" w:hAnsi="Arial" w:cs="Arial"/>
          <w:sz w:val="22"/>
          <w:szCs w:val="22"/>
        </w:rPr>
        <w:t xml:space="preserve">Bronfenbrenner, U. (1979). </w:t>
      </w:r>
      <w:r w:rsidRPr="004132AA">
        <w:rPr>
          <w:rFonts w:ascii="Arial" w:hAnsi="Arial" w:cs="Arial"/>
          <w:i/>
          <w:iCs/>
          <w:sz w:val="22"/>
          <w:szCs w:val="22"/>
        </w:rPr>
        <w:t>The ecology of human development: Experiments by nature and design</w:t>
      </w:r>
      <w:r w:rsidRPr="004132AA">
        <w:rPr>
          <w:rFonts w:ascii="Arial" w:hAnsi="Arial" w:cs="Arial"/>
          <w:sz w:val="22"/>
          <w:szCs w:val="22"/>
        </w:rPr>
        <w:t xml:space="preserve">. Cambridge, MA: Harvard University Press. </w:t>
      </w:r>
    </w:p>
    <w:p w14:paraId="75304218" w14:textId="695F7F3B" w:rsidR="004132AA" w:rsidRDefault="004132AA" w:rsidP="004132AA">
      <w:pPr>
        <w:spacing w:line="360" w:lineRule="auto"/>
        <w:rPr>
          <w:rFonts w:ascii="Arial" w:hAnsi="Arial" w:cs="Arial"/>
          <w:sz w:val="22"/>
          <w:szCs w:val="22"/>
        </w:rPr>
      </w:pPr>
      <w:r w:rsidRPr="004132AA">
        <w:rPr>
          <w:rFonts w:ascii="Arial" w:hAnsi="Arial" w:cs="Arial"/>
          <w:sz w:val="22"/>
          <w:szCs w:val="22"/>
        </w:rPr>
        <w:t>Chang, G. C. (2008). Strategic planning in Education: Some concepts and methods. Paris: UNESCO</w:t>
      </w:r>
    </w:p>
    <w:p w14:paraId="0FA0EA14" w14:textId="77777777" w:rsidR="00CC7D9C" w:rsidRPr="004132AA" w:rsidRDefault="00CC7D9C" w:rsidP="004132AA">
      <w:pPr>
        <w:spacing w:line="360" w:lineRule="auto"/>
        <w:rPr>
          <w:rFonts w:ascii="Arial" w:hAnsi="Arial" w:cs="Arial"/>
          <w:sz w:val="22"/>
          <w:szCs w:val="22"/>
        </w:rPr>
      </w:pPr>
    </w:p>
    <w:p w14:paraId="57647CAB" w14:textId="2B40CD78" w:rsidR="004132AA" w:rsidRDefault="004132AA" w:rsidP="004132AA">
      <w:pPr>
        <w:spacing w:line="360" w:lineRule="auto"/>
        <w:rPr>
          <w:rFonts w:ascii="Arial" w:hAnsi="Arial" w:cs="Arial"/>
          <w:sz w:val="22"/>
          <w:szCs w:val="22"/>
        </w:rPr>
      </w:pPr>
      <w:r w:rsidRPr="004132AA">
        <w:rPr>
          <w:rFonts w:ascii="Arial" w:hAnsi="Arial" w:cs="Arial"/>
          <w:sz w:val="22"/>
          <w:szCs w:val="22"/>
        </w:rPr>
        <w:t xml:space="preserve">Chapman, C., and Sammons, P. (2013) </w:t>
      </w:r>
      <w:r w:rsidRPr="004132AA">
        <w:rPr>
          <w:rFonts w:ascii="Arial" w:hAnsi="Arial" w:cs="Arial"/>
          <w:i/>
          <w:iCs/>
          <w:sz w:val="22"/>
          <w:szCs w:val="22"/>
        </w:rPr>
        <w:t>School self-evaluation for school improvement: what works and why?</w:t>
      </w:r>
      <w:r w:rsidRPr="004132AA">
        <w:rPr>
          <w:rFonts w:ascii="Arial" w:hAnsi="Arial" w:cs="Arial"/>
          <w:sz w:val="22"/>
          <w:szCs w:val="22"/>
        </w:rPr>
        <w:t xml:space="preserve"> Education Trust.  University of Glasgow.  Available at: </w:t>
      </w:r>
      <w:hyperlink r:id="rId9" w:history="1">
        <w:r w:rsidRPr="004132AA">
          <w:rPr>
            <w:rStyle w:val="Hyperlink"/>
            <w:rFonts w:ascii="Arial" w:hAnsi="Arial" w:cs="Arial"/>
            <w:sz w:val="22"/>
            <w:szCs w:val="22"/>
          </w:rPr>
          <w:t>https://files.eric.ed.gov/fulltext/ED546801.pdf</w:t>
        </w:r>
      </w:hyperlink>
      <w:r w:rsidRPr="004132AA">
        <w:rPr>
          <w:rFonts w:ascii="Arial" w:hAnsi="Arial" w:cs="Arial"/>
          <w:sz w:val="22"/>
          <w:szCs w:val="22"/>
        </w:rPr>
        <w:t xml:space="preserve"> (Accessed on 5th May 2021)</w:t>
      </w:r>
    </w:p>
    <w:p w14:paraId="70174404" w14:textId="77777777" w:rsidR="00CC7D9C" w:rsidRPr="004132AA" w:rsidRDefault="00CC7D9C" w:rsidP="004132AA">
      <w:pPr>
        <w:spacing w:line="360" w:lineRule="auto"/>
        <w:rPr>
          <w:rFonts w:ascii="Arial" w:hAnsi="Arial" w:cs="Arial"/>
          <w:sz w:val="22"/>
          <w:szCs w:val="22"/>
        </w:rPr>
      </w:pPr>
    </w:p>
    <w:p w14:paraId="450F7FF7" w14:textId="47993BF9" w:rsidR="004132AA" w:rsidRDefault="004132AA" w:rsidP="004132AA">
      <w:pPr>
        <w:spacing w:line="360" w:lineRule="auto"/>
        <w:rPr>
          <w:rFonts w:ascii="Arial" w:hAnsi="Arial" w:cs="Arial"/>
          <w:sz w:val="22"/>
          <w:szCs w:val="22"/>
        </w:rPr>
      </w:pPr>
      <w:proofErr w:type="spellStart"/>
      <w:r w:rsidRPr="004132AA">
        <w:rPr>
          <w:rFonts w:ascii="Arial" w:hAnsi="Arial" w:cs="Arial"/>
          <w:sz w:val="22"/>
          <w:szCs w:val="22"/>
        </w:rPr>
        <w:t>Chukwumah</w:t>
      </w:r>
      <w:proofErr w:type="spellEnd"/>
      <w:r w:rsidRPr="004132AA">
        <w:rPr>
          <w:rFonts w:ascii="Arial" w:hAnsi="Arial" w:cs="Arial"/>
          <w:sz w:val="22"/>
          <w:szCs w:val="22"/>
        </w:rPr>
        <w:t xml:space="preserve">, F, O. (2015). ‘Developing Quality Strategic Plan </w:t>
      </w:r>
      <w:proofErr w:type="gramStart"/>
      <w:r w:rsidRPr="004132AA">
        <w:rPr>
          <w:rFonts w:ascii="Arial" w:hAnsi="Arial" w:cs="Arial"/>
          <w:sz w:val="22"/>
          <w:szCs w:val="22"/>
        </w:rPr>
        <w:t>In</w:t>
      </w:r>
      <w:proofErr w:type="gramEnd"/>
      <w:r w:rsidRPr="004132AA">
        <w:rPr>
          <w:rFonts w:ascii="Arial" w:hAnsi="Arial" w:cs="Arial"/>
          <w:sz w:val="22"/>
          <w:szCs w:val="22"/>
        </w:rPr>
        <w:t xml:space="preserve"> Secondary Schools For Successful School Improvement’.  </w:t>
      </w:r>
      <w:r w:rsidRPr="004132AA">
        <w:rPr>
          <w:rFonts w:ascii="Arial" w:hAnsi="Arial" w:cs="Arial"/>
          <w:i/>
          <w:iCs/>
          <w:sz w:val="22"/>
          <w:szCs w:val="22"/>
        </w:rPr>
        <w:t xml:space="preserve">Journal of Education and Practice. </w:t>
      </w:r>
      <w:r w:rsidRPr="004132AA">
        <w:rPr>
          <w:rFonts w:ascii="Arial" w:hAnsi="Arial" w:cs="Arial"/>
          <w:sz w:val="22"/>
          <w:szCs w:val="22"/>
        </w:rPr>
        <w:t xml:space="preserve">Vol.6, No.21. Available at: </w:t>
      </w:r>
      <w:hyperlink r:id="rId10" w:history="1">
        <w:r w:rsidRPr="004132AA">
          <w:rPr>
            <w:rStyle w:val="Hyperlink"/>
            <w:rFonts w:ascii="Arial" w:hAnsi="Arial" w:cs="Arial"/>
            <w:sz w:val="22"/>
            <w:szCs w:val="22"/>
          </w:rPr>
          <w:t>https://padlet-uploads.storage.googleapis.com/449034956/c64802ada0a648c6ee7a727b6d83a216/Chukwumah_2015_School_Improvement.pdf</w:t>
        </w:r>
      </w:hyperlink>
      <w:r w:rsidRPr="004132AA">
        <w:rPr>
          <w:rFonts w:ascii="Arial" w:hAnsi="Arial" w:cs="Arial"/>
          <w:sz w:val="22"/>
          <w:szCs w:val="22"/>
        </w:rPr>
        <w:t xml:space="preserve"> (Accessed on 5th May 2021)</w:t>
      </w:r>
    </w:p>
    <w:p w14:paraId="5C9E964C" w14:textId="77777777" w:rsidR="00CC7D9C" w:rsidRPr="004132AA" w:rsidRDefault="00CC7D9C" w:rsidP="004132AA">
      <w:pPr>
        <w:spacing w:line="360" w:lineRule="auto"/>
        <w:rPr>
          <w:rFonts w:ascii="Arial" w:hAnsi="Arial" w:cs="Arial"/>
          <w:sz w:val="22"/>
          <w:szCs w:val="22"/>
        </w:rPr>
      </w:pPr>
    </w:p>
    <w:p w14:paraId="7EAD0A62" w14:textId="219C1F67" w:rsidR="004132AA" w:rsidRDefault="004132AA" w:rsidP="004132AA">
      <w:pPr>
        <w:shd w:val="clear" w:color="auto" w:fill="FFFFFF"/>
        <w:spacing w:line="360" w:lineRule="auto"/>
        <w:rPr>
          <w:rFonts w:ascii="Arial" w:hAnsi="Arial" w:cs="Arial"/>
          <w:color w:val="000000"/>
          <w:sz w:val="22"/>
          <w:szCs w:val="22"/>
        </w:rPr>
      </w:pPr>
      <w:r w:rsidRPr="004132AA">
        <w:rPr>
          <w:rFonts w:ascii="Arial" w:hAnsi="Arial" w:cs="Arial"/>
          <w:color w:val="000000"/>
          <w:sz w:val="22"/>
          <w:szCs w:val="22"/>
        </w:rPr>
        <w:t>Curry, M.  (2007)</w:t>
      </w:r>
      <w:r w:rsidRPr="004132AA">
        <w:rPr>
          <w:rFonts w:ascii="Arial" w:hAnsi="Arial" w:cs="Arial"/>
          <w:color w:val="000000"/>
          <w:spacing w:val="1"/>
          <w:sz w:val="22"/>
          <w:szCs w:val="22"/>
        </w:rPr>
        <w:t xml:space="preserve">.  </w:t>
      </w:r>
      <w:proofErr w:type="gramStart"/>
      <w:r w:rsidRPr="00CC7D9C">
        <w:rPr>
          <w:rFonts w:ascii="Arial" w:hAnsi="Arial" w:cs="Arial"/>
          <w:i/>
          <w:iCs/>
          <w:color w:val="000000"/>
          <w:sz w:val="22"/>
          <w:szCs w:val="22"/>
        </w:rPr>
        <w:t>A  study</w:t>
      </w:r>
      <w:proofErr w:type="gramEnd"/>
      <w:r w:rsidRPr="00CC7D9C">
        <w:rPr>
          <w:rFonts w:ascii="Arial" w:hAnsi="Arial" w:cs="Arial"/>
          <w:i/>
          <w:iCs/>
          <w:color w:val="000000"/>
          <w:sz w:val="22"/>
          <w:szCs w:val="22"/>
        </w:rPr>
        <w:t xml:space="preserve">  of  school  improvement  plans,  school  decision-making  and  advocacy,  and  their correlation to student academic achievement</w:t>
      </w:r>
      <w:r w:rsidR="00CC7D9C">
        <w:rPr>
          <w:rFonts w:ascii="Arial" w:hAnsi="Arial" w:cs="Arial"/>
          <w:color w:val="000000"/>
          <w:sz w:val="22"/>
          <w:szCs w:val="22"/>
        </w:rPr>
        <w:t xml:space="preserve">. </w:t>
      </w:r>
      <w:r w:rsidRPr="004132AA">
        <w:rPr>
          <w:rFonts w:ascii="Arial" w:hAnsi="Arial" w:cs="Arial"/>
          <w:color w:val="000000"/>
          <w:sz w:val="22"/>
          <w:szCs w:val="22"/>
        </w:rPr>
        <w:t>International Section A: Humanities and Social Sciences</w:t>
      </w:r>
      <w:r w:rsidRPr="004132AA">
        <w:rPr>
          <w:rFonts w:ascii="Arial" w:hAnsi="Arial" w:cs="Arial"/>
          <w:color w:val="000000"/>
          <w:spacing w:val="1"/>
          <w:sz w:val="22"/>
          <w:szCs w:val="22"/>
        </w:rPr>
        <w:t xml:space="preserve">. </w:t>
      </w:r>
      <w:r w:rsidRPr="004132AA">
        <w:rPr>
          <w:rFonts w:ascii="Arial" w:hAnsi="Arial" w:cs="Arial"/>
          <w:color w:val="000000"/>
          <w:sz w:val="22"/>
          <w:szCs w:val="22"/>
        </w:rPr>
        <w:t>Florida Atlantic University</w:t>
      </w:r>
    </w:p>
    <w:p w14:paraId="72C111F9" w14:textId="77777777" w:rsidR="00CC7D9C" w:rsidRPr="004132AA" w:rsidRDefault="00CC7D9C" w:rsidP="004132AA">
      <w:pPr>
        <w:shd w:val="clear" w:color="auto" w:fill="FFFFFF"/>
        <w:spacing w:line="360" w:lineRule="auto"/>
        <w:rPr>
          <w:rFonts w:ascii="Arial" w:hAnsi="Arial" w:cs="Arial"/>
          <w:color w:val="000000"/>
          <w:sz w:val="22"/>
          <w:szCs w:val="22"/>
        </w:rPr>
      </w:pPr>
    </w:p>
    <w:p w14:paraId="4F7441C5" w14:textId="77777777" w:rsidR="004132AA" w:rsidRPr="004132AA" w:rsidRDefault="004132AA" w:rsidP="004132AA">
      <w:pPr>
        <w:spacing w:line="360" w:lineRule="auto"/>
        <w:rPr>
          <w:rFonts w:ascii="Arial" w:hAnsi="Arial" w:cs="Arial"/>
          <w:sz w:val="22"/>
          <w:szCs w:val="22"/>
        </w:rPr>
      </w:pPr>
      <w:r w:rsidRPr="004132AA">
        <w:rPr>
          <w:rFonts w:ascii="Arial" w:hAnsi="Arial" w:cs="Arial"/>
          <w:sz w:val="22"/>
          <w:szCs w:val="22"/>
        </w:rPr>
        <w:t xml:space="preserve">Department of Education. (2010).  Every School A Good School.  </w:t>
      </w:r>
      <w:r w:rsidRPr="004132AA">
        <w:rPr>
          <w:rFonts w:ascii="Arial" w:hAnsi="Arial" w:cs="Arial"/>
          <w:i/>
          <w:iCs/>
          <w:sz w:val="22"/>
          <w:szCs w:val="22"/>
        </w:rPr>
        <w:t xml:space="preserve">School Development Planning.  </w:t>
      </w:r>
      <w:r w:rsidRPr="004132AA">
        <w:rPr>
          <w:rFonts w:ascii="Arial" w:hAnsi="Arial" w:cs="Arial"/>
          <w:sz w:val="22"/>
          <w:szCs w:val="22"/>
        </w:rPr>
        <w:t xml:space="preserve">Available at: </w:t>
      </w:r>
      <w:hyperlink r:id="rId11" w:history="1">
        <w:r w:rsidRPr="004132AA">
          <w:rPr>
            <w:rStyle w:val="Hyperlink"/>
            <w:rFonts w:ascii="Arial" w:hAnsi="Arial" w:cs="Arial"/>
            <w:sz w:val="22"/>
            <w:szCs w:val="22"/>
          </w:rPr>
          <w:t>https://www.rtuni.org/userfiles/every-school-a-good-school-school-development-planning-guidance-2010-english-version.pdf</w:t>
        </w:r>
      </w:hyperlink>
      <w:r w:rsidRPr="004132AA">
        <w:rPr>
          <w:rFonts w:ascii="Arial" w:hAnsi="Arial" w:cs="Arial"/>
          <w:sz w:val="22"/>
          <w:szCs w:val="22"/>
        </w:rPr>
        <w:t xml:space="preserve"> (Accessed on 5th May 2021)</w:t>
      </w:r>
    </w:p>
    <w:p w14:paraId="3A0BF942" w14:textId="7D6D8356" w:rsidR="004132AA" w:rsidRDefault="004132AA" w:rsidP="004132AA">
      <w:pPr>
        <w:spacing w:line="360" w:lineRule="auto"/>
        <w:rPr>
          <w:rStyle w:val="Hyperlink"/>
          <w:rFonts w:ascii="Arial" w:eastAsiaTheme="minorEastAsia" w:hAnsi="Arial" w:cs="Arial"/>
          <w:color w:val="000000" w:themeColor="text1"/>
          <w:sz w:val="22"/>
          <w:szCs w:val="22"/>
          <w:u w:val="none"/>
        </w:rPr>
      </w:pPr>
      <w:r w:rsidRPr="004132AA">
        <w:rPr>
          <w:rFonts w:ascii="Arial" w:eastAsiaTheme="minorEastAsia" w:hAnsi="Arial" w:cs="Arial"/>
          <w:sz w:val="22"/>
          <w:szCs w:val="22"/>
        </w:rPr>
        <w:lastRenderedPageBreak/>
        <w:t xml:space="preserve">Donaldson, G. (2015) </w:t>
      </w:r>
      <w:r w:rsidRPr="004132AA">
        <w:rPr>
          <w:rFonts w:ascii="Arial" w:eastAsiaTheme="minorEastAsia" w:hAnsi="Arial" w:cs="Arial"/>
          <w:i/>
          <w:iCs/>
          <w:sz w:val="22"/>
          <w:szCs w:val="22"/>
        </w:rPr>
        <w:t>Successful Futures</w:t>
      </w:r>
      <w:r w:rsidRPr="004132AA">
        <w:rPr>
          <w:rFonts w:ascii="Arial" w:eastAsiaTheme="minorEastAsia" w:hAnsi="Arial" w:cs="Arial"/>
          <w:sz w:val="22"/>
          <w:szCs w:val="22"/>
        </w:rPr>
        <w:t xml:space="preserve">. Crown Copyright. Cardiff. Available at: </w:t>
      </w:r>
      <w:hyperlink r:id="rId12">
        <w:r w:rsidRPr="004132AA">
          <w:rPr>
            <w:rStyle w:val="Hyperlink"/>
            <w:rFonts w:ascii="Arial" w:eastAsiaTheme="minorEastAsia" w:hAnsi="Arial" w:cs="Arial"/>
            <w:color w:val="0563C1"/>
            <w:sz w:val="22"/>
            <w:szCs w:val="22"/>
          </w:rPr>
          <w:t>http://gov.wales/docs/dcells/publications/150317-successful-futures-en.pdf</w:t>
        </w:r>
      </w:hyperlink>
      <w:r w:rsidRPr="004132AA">
        <w:rPr>
          <w:rStyle w:val="Hyperlink"/>
          <w:rFonts w:ascii="Arial" w:eastAsiaTheme="minorEastAsia" w:hAnsi="Arial" w:cs="Arial"/>
          <w:color w:val="0563C1"/>
          <w:sz w:val="22"/>
          <w:szCs w:val="22"/>
        </w:rPr>
        <w:t xml:space="preserve"> </w:t>
      </w:r>
      <w:r w:rsidRPr="004132AA">
        <w:rPr>
          <w:rStyle w:val="Hyperlink"/>
          <w:rFonts w:ascii="Arial" w:eastAsiaTheme="minorEastAsia" w:hAnsi="Arial" w:cs="Arial"/>
          <w:color w:val="000000" w:themeColor="text1"/>
          <w:sz w:val="22"/>
          <w:szCs w:val="22"/>
        </w:rPr>
        <w:t>(</w:t>
      </w:r>
      <w:r w:rsidRPr="004132AA">
        <w:rPr>
          <w:rStyle w:val="Hyperlink"/>
          <w:rFonts w:ascii="Arial" w:eastAsiaTheme="minorEastAsia" w:hAnsi="Arial" w:cs="Arial"/>
          <w:color w:val="000000" w:themeColor="text1"/>
          <w:sz w:val="22"/>
          <w:szCs w:val="22"/>
          <w:u w:val="none"/>
        </w:rPr>
        <w:t>Accessed on 4th May 2021)</w:t>
      </w:r>
    </w:p>
    <w:p w14:paraId="6D548109" w14:textId="77777777" w:rsidR="00CC7D9C" w:rsidRPr="004132AA" w:rsidRDefault="00CC7D9C" w:rsidP="004132AA">
      <w:pPr>
        <w:spacing w:line="360" w:lineRule="auto"/>
        <w:rPr>
          <w:rFonts w:ascii="Arial" w:hAnsi="Arial" w:cs="Arial"/>
          <w:color w:val="000000" w:themeColor="text1"/>
          <w:sz w:val="22"/>
          <w:szCs w:val="22"/>
          <w:shd w:val="clear" w:color="auto" w:fill="FFFFFF"/>
        </w:rPr>
      </w:pPr>
    </w:p>
    <w:p w14:paraId="786638E2" w14:textId="5DE72DC7" w:rsidR="004132AA" w:rsidRDefault="004132AA" w:rsidP="004132AA">
      <w:pPr>
        <w:spacing w:line="360" w:lineRule="auto"/>
        <w:rPr>
          <w:rFonts w:ascii="Arial" w:hAnsi="Arial" w:cs="Arial"/>
          <w:sz w:val="22"/>
          <w:szCs w:val="22"/>
        </w:rPr>
      </w:pPr>
      <w:r w:rsidRPr="004132AA">
        <w:rPr>
          <w:rFonts w:ascii="Arial" w:hAnsi="Arial" w:cs="Arial"/>
          <w:sz w:val="22"/>
          <w:szCs w:val="22"/>
        </w:rPr>
        <w:t xml:space="preserve">Escobar, I., G. (2019) ‘School Improvement Plans, a tool to improve the quality of education’.  </w:t>
      </w:r>
      <w:r w:rsidRPr="004132AA">
        <w:rPr>
          <w:rFonts w:ascii="Arial" w:hAnsi="Arial" w:cs="Arial"/>
          <w:i/>
          <w:iCs/>
          <w:sz w:val="22"/>
          <w:szCs w:val="22"/>
        </w:rPr>
        <w:t xml:space="preserve">New Trends and Issues Proceedings on Humanities and Social Sciences.  </w:t>
      </w:r>
      <w:r w:rsidRPr="004132AA">
        <w:rPr>
          <w:rFonts w:ascii="Arial" w:hAnsi="Arial" w:cs="Arial"/>
          <w:sz w:val="22"/>
          <w:szCs w:val="22"/>
        </w:rPr>
        <w:t xml:space="preserve">Available at: </w:t>
      </w:r>
      <w:hyperlink r:id="rId13" w:history="1">
        <w:r w:rsidRPr="004132AA">
          <w:rPr>
            <w:rStyle w:val="Hyperlink"/>
            <w:rFonts w:ascii="Arial" w:hAnsi="Arial" w:cs="Arial"/>
            <w:sz w:val="22"/>
            <w:szCs w:val="22"/>
          </w:rPr>
          <w:t>https://www.researchgate.net/publication/333009755_School_improvement_plans_a_tool_to_improve_the_quality_of_education</w:t>
        </w:r>
      </w:hyperlink>
      <w:r w:rsidRPr="004132AA">
        <w:rPr>
          <w:rFonts w:ascii="Arial" w:hAnsi="Arial" w:cs="Arial"/>
          <w:sz w:val="22"/>
          <w:szCs w:val="22"/>
        </w:rPr>
        <w:t xml:space="preserve"> (Accessed on 5th May 2021).</w:t>
      </w:r>
    </w:p>
    <w:p w14:paraId="08D420B6" w14:textId="77777777" w:rsidR="00CC7D9C" w:rsidRPr="004132AA" w:rsidRDefault="00CC7D9C" w:rsidP="004132AA">
      <w:pPr>
        <w:spacing w:line="360" w:lineRule="auto"/>
        <w:rPr>
          <w:rFonts w:ascii="Arial" w:hAnsi="Arial" w:cs="Arial"/>
          <w:sz w:val="22"/>
          <w:szCs w:val="22"/>
        </w:rPr>
      </w:pPr>
    </w:p>
    <w:p w14:paraId="04A12320" w14:textId="4CF78B6E" w:rsidR="004132AA" w:rsidRDefault="004132AA" w:rsidP="004132AA">
      <w:pPr>
        <w:spacing w:line="360" w:lineRule="auto"/>
        <w:rPr>
          <w:rFonts w:ascii="Arial" w:hAnsi="Arial" w:cs="Arial"/>
          <w:sz w:val="22"/>
          <w:szCs w:val="22"/>
        </w:rPr>
      </w:pPr>
      <w:r w:rsidRPr="004132AA">
        <w:rPr>
          <w:rFonts w:ascii="Arial" w:hAnsi="Arial" w:cs="Arial"/>
          <w:sz w:val="22"/>
          <w:szCs w:val="22"/>
        </w:rPr>
        <w:t xml:space="preserve">Estyn. (2016) </w:t>
      </w:r>
      <w:r w:rsidRPr="004132AA">
        <w:rPr>
          <w:rFonts w:ascii="Arial" w:hAnsi="Arial" w:cs="Arial"/>
          <w:i/>
          <w:iCs/>
          <w:sz w:val="22"/>
          <w:szCs w:val="22"/>
        </w:rPr>
        <w:t xml:space="preserve">Leadership and primary school improvement.  </w:t>
      </w:r>
      <w:r w:rsidRPr="004132AA">
        <w:rPr>
          <w:rFonts w:ascii="Arial" w:hAnsi="Arial" w:cs="Arial"/>
          <w:sz w:val="22"/>
          <w:szCs w:val="22"/>
        </w:rPr>
        <w:t xml:space="preserve">Crown Copyright.  Available at: </w:t>
      </w:r>
      <w:hyperlink r:id="rId14" w:history="1">
        <w:r w:rsidRPr="004132AA">
          <w:rPr>
            <w:rStyle w:val="Hyperlink"/>
            <w:rFonts w:ascii="Arial" w:hAnsi="Arial" w:cs="Arial"/>
            <w:sz w:val="22"/>
            <w:szCs w:val="22"/>
          </w:rPr>
          <w:t>https://www.estyn.gov.wales/system/files/2020-07/Leadership%2520and%2520primary%2520improvement%2520-%2520new%2520links_0.pdf</w:t>
        </w:r>
      </w:hyperlink>
      <w:r w:rsidRPr="004132AA">
        <w:rPr>
          <w:rFonts w:ascii="Arial" w:hAnsi="Arial" w:cs="Arial"/>
          <w:sz w:val="22"/>
          <w:szCs w:val="22"/>
        </w:rPr>
        <w:t xml:space="preserve"> (Accessed on 5</w:t>
      </w:r>
      <w:r w:rsidRPr="004132AA">
        <w:rPr>
          <w:rFonts w:ascii="Arial" w:hAnsi="Arial" w:cs="Arial"/>
          <w:sz w:val="22"/>
          <w:szCs w:val="22"/>
          <w:vertAlign w:val="superscript"/>
        </w:rPr>
        <w:t>th</w:t>
      </w:r>
      <w:r w:rsidRPr="004132AA">
        <w:rPr>
          <w:rFonts w:ascii="Arial" w:hAnsi="Arial" w:cs="Arial"/>
          <w:sz w:val="22"/>
          <w:szCs w:val="22"/>
        </w:rPr>
        <w:t xml:space="preserve"> May 2021)</w:t>
      </w:r>
    </w:p>
    <w:p w14:paraId="4FACE655" w14:textId="77777777" w:rsidR="00CC7D9C" w:rsidRPr="004132AA" w:rsidRDefault="00CC7D9C" w:rsidP="004132AA">
      <w:pPr>
        <w:spacing w:line="360" w:lineRule="auto"/>
        <w:rPr>
          <w:rFonts w:ascii="Arial" w:hAnsi="Arial" w:cs="Arial"/>
          <w:sz w:val="22"/>
          <w:szCs w:val="22"/>
        </w:rPr>
      </w:pPr>
    </w:p>
    <w:p w14:paraId="34CD4131" w14:textId="370D2FE2" w:rsidR="004132AA" w:rsidRDefault="004132AA" w:rsidP="004132AA">
      <w:pPr>
        <w:spacing w:line="360" w:lineRule="auto"/>
        <w:rPr>
          <w:rFonts w:ascii="Arial" w:hAnsi="Arial" w:cs="Arial"/>
          <w:sz w:val="22"/>
          <w:szCs w:val="22"/>
        </w:rPr>
      </w:pPr>
      <w:r w:rsidRPr="004132AA">
        <w:rPr>
          <w:rFonts w:ascii="Arial" w:hAnsi="Arial" w:cs="Arial"/>
          <w:sz w:val="22"/>
          <w:szCs w:val="22"/>
        </w:rPr>
        <w:t xml:space="preserve">Estyn. (2017) </w:t>
      </w:r>
      <w:r w:rsidRPr="004132AA">
        <w:rPr>
          <w:rFonts w:ascii="Arial" w:hAnsi="Arial" w:cs="Arial"/>
          <w:i/>
          <w:iCs/>
          <w:sz w:val="22"/>
          <w:szCs w:val="22"/>
        </w:rPr>
        <w:t xml:space="preserve">Common Inspection Framework.  </w:t>
      </w:r>
      <w:r w:rsidRPr="004132AA">
        <w:rPr>
          <w:rFonts w:ascii="Arial" w:hAnsi="Arial" w:cs="Arial"/>
          <w:sz w:val="22"/>
          <w:szCs w:val="22"/>
        </w:rPr>
        <w:t xml:space="preserve">Crown Copyright.  Available at: </w:t>
      </w:r>
      <w:hyperlink r:id="rId15" w:history="1">
        <w:r w:rsidRPr="004132AA">
          <w:rPr>
            <w:rStyle w:val="Hyperlink"/>
            <w:rFonts w:ascii="Arial" w:hAnsi="Arial" w:cs="Arial"/>
            <w:sz w:val="22"/>
            <w:szCs w:val="22"/>
          </w:rPr>
          <w:t>https://www.estyn.gov.wales/system/files/2020-07/2017%2520-final%2520CIF.pdf</w:t>
        </w:r>
      </w:hyperlink>
      <w:r w:rsidRPr="004132AA">
        <w:rPr>
          <w:rFonts w:ascii="Arial" w:hAnsi="Arial" w:cs="Arial"/>
          <w:sz w:val="22"/>
          <w:szCs w:val="22"/>
        </w:rPr>
        <w:t xml:space="preserve"> (Accessed on 4</w:t>
      </w:r>
      <w:r w:rsidRPr="004132AA">
        <w:rPr>
          <w:rFonts w:ascii="Arial" w:hAnsi="Arial" w:cs="Arial"/>
          <w:sz w:val="22"/>
          <w:szCs w:val="22"/>
          <w:vertAlign w:val="superscript"/>
        </w:rPr>
        <w:t>th</w:t>
      </w:r>
      <w:r w:rsidRPr="004132AA">
        <w:rPr>
          <w:rFonts w:ascii="Arial" w:hAnsi="Arial" w:cs="Arial"/>
          <w:sz w:val="22"/>
          <w:szCs w:val="22"/>
        </w:rPr>
        <w:t xml:space="preserve"> May 2021)</w:t>
      </w:r>
    </w:p>
    <w:p w14:paraId="0FF2C540" w14:textId="77777777" w:rsidR="00CC7D9C" w:rsidRPr="004132AA" w:rsidRDefault="00CC7D9C" w:rsidP="004132AA">
      <w:pPr>
        <w:spacing w:line="360" w:lineRule="auto"/>
        <w:rPr>
          <w:rFonts w:ascii="Arial" w:hAnsi="Arial" w:cs="Arial"/>
          <w:sz w:val="22"/>
          <w:szCs w:val="22"/>
        </w:rPr>
      </w:pPr>
    </w:p>
    <w:p w14:paraId="414AC1FA" w14:textId="6F85DB0C" w:rsidR="004132AA" w:rsidRDefault="004132AA" w:rsidP="004132AA">
      <w:pPr>
        <w:spacing w:line="360" w:lineRule="auto"/>
        <w:rPr>
          <w:rFonts w:ascii="Arial" w:hAnsi="Arial" w:cs="Arial"/>
          <w:iCs/>
          <w:sz w:val="22"/>
          <w:szCs w:val="22"/>
        </w:rPr>
      </w:pPr>
      <w:r w:rsidRPr="004132AA">
        <w:rPr>
          <w:rFonts w:ascii="Arial" w:hAnsi="Arial" w:cs="Arial"/>
          <w:iCs/>
          <w:sz w:val="22"/>
          <w:szCs w:val="22"/>
        </w:rPr>
        <w:t xml:space="preserve">Estyn. (2017) </w:t>
      </w:r>
      <w:r w:rsidRPr="004132AA">
        <w:rPr>
          <w:rFonts w:ascii="Arial" w:hAnsi="Arial" w:cs="Arial"/>
          <w:iCs/>
          <w:sz w:val="22"/>
          <w:szCs w:val="22"/>
        </w:rPr>
        <w:t xml:space="preserve">Encouraging independent learners.  Effective practice.  Available at: </w:t>
      </w:r>
      <w:r w:rsidRPr="004132AA">
        <w:rPr>
          <w:rFonts w:ascii="Arial" w:hAnsi="Arial" w:cs="Arial"/>
          <w:iCs/>
          <w:sz w:val="22"/>
          <w:szCs w:val="22"/>
        </w:rPr>
        <w:fldChar w:fldCharType="begin"/>
      </w:r>
      <w:r w:rsidRPr="004132AA">
        <w:rPr>
          <w:rFonts w:ascii="Arial" w:hAnsi="Arial" w:cs="Arial"/>
          <w:iCs/>
          <w:sz w:val="22"/>
          <w:szCs w:val="22"/>
        </w:rPr>
        <w:instrText xml:space="preserve"> HYPERLINK "</w:instrText>
      </w:r>
      <w:r w:rsidRPr="004132AA">
        <w:rPr>
          <w:rFonts w:ascii="Arial" w:hAnsi="Arial" w:cs="Arial"/>
          <w:iCs/>
          <w:sz w:val="22"/>
          <w:szCs w:val="22"/>
        </w:rPr>
        <w:instrText>https://www.estyn.gov.wales/effective-practice/encouraging-independent-learners</w:instrText>
      </w:r>
      <w:r w:rsidRPr="004132AA">
        <w:rPr>
          <w:rFonts w:ascii="Arial" w:hAnsi="Arial" w:cs="Arial"/>
          <w:iCs/>
          <w:sz w:val="22"/>
          <w:szCs w:val="22"/>
        </w:rPr>
        <w:instrText xml:space="preserve">" </w:instrText>
      </w:r>
      <w:r w:rsidRPr="004132AA">
        <w:rPr>
          <w:rFonts w:ascii="Arial" w:hAnsi="Arial" w:cs="Arial"/>
          <w:iCs/>
          <w:sz w:val="22"/>
          <w:szCs w:val="22"/>
        </w:rPr>
        <w:fldChar w:fldCharType="separate"/>
      </w:r>
      <w:r w:rsidRPr="004132AA">
        <w:rPr>
          <w:rStyle w:val="Hyperlink"/>
          <w:rFonts w:ascii="Arial" w:hAnsi="Arial" w:cs="Arial"/>
          <w:iCs/>
          <w:sz w:val="22"/>
          <w:szCs w:val="22"/>
        </w:rPr>
        <w:t>https://www.estyn.gov.wales/effective-practice/encouraging-independent-learners</w:t>
      </w:r>
      <w:r w:rsidRPr="004132AA">
        <w:rPr>
          <w:rFonts w:ascii="Arial" w:hAnsi="Arial" w:cs="Arial"/>
          <w:iCs/>
          <w:sz w:val="22"/>
          <w:szCs w:val="22"/>
        </w:rPr>
        <w:fldChar w:fldCharType="end"/>
      </w:r>
      <w:r w:rsidRPr="004132AA">
        <w:rPr>
          <w:rFonts w:ascii="Arial" w:hAnsi="Arial" w:cs="Arial"/>
          <w:iCs/>
          <w:sz w:val="22"/>
          <w:szCs w:val="22"/>
        </w:rPr>
        <w:t xml:space="preserve"> (Accessed on 9th May 2021)</w:t>
      </w:r>
    </w:p>
    <w:p w14:paraId="7D316167" w14:textId="77777777" w:rsidR="00CC7D9C" w:rsidRPr="004132AA" w:rsidRDefault="00CC7D9C" w:rsidP="004132AA">
      <w:pPr>
        <w:spacing w:line="360" w:lineRule="auto"/>
        <w:rPr>
          <w:rFonts w:ascii="Arial" w:hAnsi="Arial" w:cs="Arial"/>
          <w:iCs/>
          <w:sz w:val="22"/>
          <w:szCs w:val="22"/>
        </w:rPr>
      </w:pPr>
    </w:p>
    <w:p w14:paraId="6C00711B" w14:textId="6A72AAF8" w:rsidR="004132AA" w:rsidRDefault="004132AA" w:rsidP="004132AA">
      <w:pPr>
        <w:spacing w:line="360" w:lineRule="auto"/>
        <w:rPr>
          <w:rFonts w:ascii="Arial" w:hAnsi="Arial" w:cs="Arial"/>
          <w:sz w:val="22"/>
          <w:szCs w:val="22"/>
        </w:rPr>
      </w:pPr>
      <w:r w:rsidRPr="004132AA">
        <w:rPr>
          <w:rFonts w:ascii="Arial" w:hAnsi="Arial" w:cs="Arial"/>
          <w:sz w:val="22"/>
          <w:szCs w:val="22"/>
        </w:rPr>
        <w:t xml:space="preserve">Estyn. (2018) Pupil voice shapes curriculum.  Effective practice:  Available at: </w:t>
      </w:r>
      <w:hyperlink r:id="rId16" w:history="1">
        <w:r w:rsidRPr="004132AA">
          <w:rPr>
            <w:rStyle w:val="Hyperlink"/>
            <w:rFonts w:ascii="Arial" w:hAnsi="Arial" w:cs="Arial"/>
            <w:sz w:val="22"/>
            <w:szCs w:val="22"/>
          </w:rPr>
          <w:t>https://www.estyn.gov.wales/effective-practice/pupil-voice-shapes-curriculum</w:t>
        </w:r>
      </w:hyperlink>
      <w:r w:rsidRPr="004132AA">
        <w:rPr>
          <w:rFonts w:ascii="Arial" w:hAnsi="Arial" w:cs="Arial"/>
          <w:sz w:val="22"/>
          <w:szCs w:val="22"/>
        </w:rPr>
        <w:t xml:space="preserve"> (Accessed on 9th May 2021) </w:t>
      </w:r>
    </w:p>
    <w:p w14:paraId="4C15E45A" w14:textId="77777777" w:rsidR="00CC7D9C" w:rsidRPr="004132AA" w:rsidRDefault="00CC7D9C" w:rsidP="004132AA">
      <w:pPr>
        <w:spacing w:line="360" w:lineRule="auto"/>
        <w:rPr>
          <w:rFonts w:ascii="Arial" w:hAnsi="Arial" w:cs="Arial"/>
          <w:sz w:val="22"/>
          <w:szCs w:val="22"/>
        </w:rPr>
      </w:pPr>
    </w:p>
    <w:p w14:paraId="67FFF81E" w14:textId="7EE63EFC" w:rsidR="004132AA" w:rsidRDefault="004132AA" w:rsidP="004132AA">
      <w:pPr>
        <w:spacing w:line="360" w:lineRule="auto"/>
        <w:rPr>
          <w:rFonts w:ascii="Arial" w:hAnsi="Arial" w:cs="Arial"/>
          <w:sz w:val="22"/>
          <w:szCs w:val="22"/>
        </w:rPr>
      </w:pPr>
      <w:proofErr w:type="spellStart"/>
      <w:r w:rsidRPr="004132AA">
        <w:rPr>
          <w:rFonts w:ascii="Arial" w:hAnsi="Arial" w:cs="Arial"/>
          <w:sz w:val="22"/>
          <w:szCs w:val="22"/>
          <w:lang w:val="en-US"/>
        </w:rPr>
        <w:t>Estyn</w:t>
      </w:r>
      <w:proofErr w:type="spellEnd"/>
      <w:r w:rsidRPr="004132AA">
        <w:rPr>
          <w:rFonts w:ascii="Arial" w:hAnsi="Arial" w:cs="Arial"/>
          <w:sz w:val="22"/>
          <w:szCs w:val="22"/>
          <w:lang w:val="en-US"/>
        </w:rPr>
        <w:t xml:space="preserve">. (2019) </w:t>
      </w:r>
      <w:r w:rsidRPr="004132AA">
        <w:rPr>
          <w:rFonts w:ascii="Arial" w:hAnsi="Arial" w:cs="Arial"/>
          <w:i/>
          <w:iCs/>
          <w:sz w:val="22"/>
          <w:szCs w:val="22"/>
          <w:lang w:val="en-US"/>
        </w:rPr>
        <w:t xml:space="preserve">A report on </w:t>
      </w:r>
      <w:r w:rsidRPr="004132AA">
        <w:rPr>
          <w:rFonts w:ascii="Arial" w:hAnsi="Arial" w:cs="Arial"/>
          <w:i/>
          <w:iCs/>
          <w:sz w:val="22"/>
          <w:szCs w:val="22"/>
          <w:highlight w:val="black"/>
          <w:lang w:val="en-US"/>
        </w:rPr>
        <w:t>Penybont</w:t>
      </w:r>
      <w:r w:rsidRPr="004132AA">
        <w:rPr>
          <w:rFonts w:ascii="Arial" w:hAnsi="Arial" w:cs="Arial"/>
          <w:i/>
          <w:iCs/>
          <w:sz w:val="22"/>
          <w:szCs w:val="22"/>
          <w:lang w:val="en-US"/>
        </w:rPr>
        <w:t xml:space="preserve"> Primary School.</w:t>
      </w:r>
      <w:r w:rsidRPr="004132AA">
        <w:rPr>
          <w:rFonts w:ascii="Arial" w:hAnsi="Arial" w:cs="Arial"/>
          <w:sz w:val="22"/>
          <w:szCs w:val="22"/>
          <w:lang w:val="en-US"/>
        </w:rPr>
        <w:t xml:space="preserve">  </w:t>
      </w:r>
      <w:r w:rsidRPr="004132AA">
        <w:rPr>
          <w:rFonts w:ascii="Arial" w:hAnsi="Arial" w:cs="Arial"/>
          <w:sz w:val="22"/>
          <w:szCs w:val="22"/>
        </w:rPr>
        <w:t xml:space="preserve">Estyn, Her Majesty’s Inspectorate for Education and Training in Wales.  Available at: </w:t>
      </w:r>
      <w:hyperlink r:id="rId17" w:history="1">
        <w:r w:rsidRPr="004132AA">
          <w:rPr>
            <w:rStyle w:val="Hyperlink"/>
            <w:rFonts w:ascii="Arial" w:hAnsi="Arial" w:cs="Arial"/>
            <w:sz w:val="22"/>
            <w:szCs w:val="22"/>
          </w:rPr>
          <w:t xml:space="preserve">https://www.estyn.gov.wales/system/files/2020-08/ </w:t>
        </w:r>
        <w:r w:rsidRPr="004132AA">
          <w:rPr>
            <w:rStyle w:val="Hyperlink"/>
            <w:rFonts w:ascii="Arial" w:hAnsi="Arial" w:cs="Arial"/>
            <w:color w:val="000000" w:themeColor="text1"/>
            <w:sz w:val="22"/>
            <w:szCs w:val="22"/>
            <w:highlight w:val="black"/>
          </w:rPr>
          <w:t>Penybont%2520Primary</w:t>
        </w:r>
        <w:r w:rsidRPr="004132AA">
          <w:rPr>
            <w:rStyle w:val="Hyperlink"/>
            <w:rFonts w:ascii="Arial" w:hAnsi="Arial" w:cs="Arial"/>
            <w:color w:val="000000" w:themeColor="text1"/>
            <w:sz w:val="22"/>
            <w:szCs w:val="22"/>
          </w:rPr>
          <w:t xml:space="preserve"> </w:t>
        </w:r>
        <w:r w:rsidRPr="004132AA">
          <w:rPr>
            <w:rStyle w:val="Hyperlink"/>
            <w:rFonts w:ascii="Arial" w:hAnsi="Arial" w:cs="Arial"/>
            <w:sz w:val="22"/>
            <w:szCs w:val="22"/>
          </w:rPr>
          <w:t>%2520School_0.pdf</w:t>
        </w:r>
      </w:hyperlink>
      <w:r w:rsidRPr="004132AA">
        <w:rPr>
          <w:rFonts w:ascii="Arial" w:hAnsi="Arial" w:cs="Arial"/>
          <w:sz w:val="22"/>
          <w:szCs w:val="22"/>
        </w:rPr>
        <w:t xml:space="preserve"> (Accessed on 4</w:t>
      </w:r>
      <w:r w:rsidRPr="004132AA">
        <w:rPr>
          <w:rFonts w:ascii="Arial" w:hAnsi="Arial" w:cs="Arial"/>
          <w:sz w:val="22"/>
          <w:szCs w:val="22"/>
          <w:vertAlign w:val="superscript"/>
        </w:rPr>
        <w:t xml:space="preserve">th </w:t>
      </w:r>
      <w:r w:rsidRPr="004132AA">
        <w:rPr>
          <w:rFonts w:ascii="Arial" w:hAnsi="Arial" w:cs="Arial"/>
          <w:sz w:val="22"/>
          <w:szCs w:val="22"/>
        </w:rPr>
        <w:t>May 2021)</w:t>
      </w:r>
    </w:p>
    <w:p w14:paraId="620B5822" w14:textId="77777777" w:rsidR="00CC7D9C" w:rsidRPr="004132AA" w:rsidRDefault="00CC7D9C" w:rsidP="004132AA">
      <w:pPr>
        <w:spacing w:line="360" w:lineRule="auto"/>
        <w:rPr>
          <w:rFonts w:ascii="Arial" w:hAnsi="Arial" w:cs="Arial"/>
          <w:sz w:val="22"/>
          <w:szCs w:val="22"/>
        </w:rPr>
      </w:pPr>
    </w:p>
    <w:p w14:paraId="42C63D2C" w14:textId="77777777" w:rsidR="00CC7D9C" w:rsidRPr="004132AA" w:rsidRDefault="004132AA" w:rsidP="00CC7D9C">
      <w:pPr>
        <w:spacing w:line="360" w:lineRule="auto"/>
        <w:rPr>
          <w:rFonts w:ascii="Arial" w:hAnsi="Arial" w:cs="Arial"/>
          <w:sz w:val="22"/>
          <w:szCs w:val="22"/>
        </w:rPr>
      </w:pPr>
      <w:r w:rsidRPr="004132AA">
        <w:rPr>
          <w:rFonts w:ascii="Arial" w:hAnsi="Arial" w:cs="Arial"/>
          <w:sz w:val="22"/>
          <w:szCs w:val="22"/>
        </w:rPr>
        <w:t xml:space="preserve">Estyn. (2019) Using pupil opinions in the classroom. Effective practice.  Available at: </w:t>
      </w:r>
      <w:hyperlink r:id="rId18" w:history="1">
        <w:r w:rsidR="00CC7D9C" w:rsidRPr="004132AA">
          <w:rPr>
            <w:rStyle w:val="Hyperlink"/>
            <w:rFonts w:ascii="Arial" w:hAnsi="Arial" w:cs="Arial"/>
            <w:sz w:val="22"/>
            <w:szCs w:val="22"/>
          </w:rPr>
          <w:t>https://www.estyn.gov.wales/effective-practice/using-pupil-opinions-classroom</w:t>
        </w:r>
      </w:hyperlink>
      <w:r w:rsidR="00CC7D9C" w:rsidRPr="004132AA">
        <w:rPr>
          <w:rFonts w:ascii="Arial" w:hAnsi="Arial" w:cs="Arial"/>
          <w:sz w:val="22"/>
          <w:szCs w:val="22"/>
        </w:rPr>
        <w:t xml:space="preserve">  (Accessed on 7</w:t>
      </w:r>
      <w:r w:rsidR="00CC7D9C" w:rsidRPr="004132AA">
        <w:rPr>
          <w:rFonts w:ascii="Arial" w:hAnsi="Arial" w:cs="Arial"/>
          <w:sz w:val="22"/>
          <w:szCs w:val="22"/>
          <w:vertAlign w:val="superscript"/>
        </w:rPr>
        <w:t>th</w:t>
      </w:r>
      <w:r w:rsidR="00CC7D9C" w:rsidRPr="004132AA">
        <w:rPr>
          <w:rFonts w:ascii="Arial" w:hAnsi="Arial" w:cs="Arial"/>
          <w:sz w:val="22"/>
          <w:szCs w:val="22"/>
        </w:rPr>
        <w:t xml:space="preserve"> May 2021)</w:t>
      </w:r>
    </w:p>
    <w:p w14:paraId="61DE7289" w14:textId="4A259B7F" w:rsidR="004132AA" w:rsidRPr="004132AA" w:rsidRDefault="004132AA" w:rsidP="004132AA">
      <w:pPr>
        <w:spacing w:line="360" w:lineRule="auto"/>
        <w:rPr>
          <w:rFonts w:ascii="Arial" w:hAnsi="Arial" w:cs="Arial"/>
          <w:sz w:val="22"/>
          <w:szCs w:val="22"/>
        </w:rPr>
      </w:pPr>
    </w:p>
    <w:p w14:paraId="2DDCD13B" w14:textId="77777777"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lastRenderedPageBreak/>
        <w:t xml:space="preserve">Estyn. (2020) </w:t>
      </w:r>
      <w:r w:rsidRPr="004132AA">
        <w:rPr>
          <w:rFonts w:ascii="Arial" w:hAnsi="Arial" w:cs="Arial"/>
          <w:i/>
          <w:iCs/>
          <w:color w:val="191919"/>
          <w:sz w:val="22"/>
          <w:szCs w:val="22"/>
        </w:rPr>
        <w:t xml:space="preserve">Leadership development – case studies of professional learning for school leadership.  </w:t>
      </w:r>
      <w:r w:rsidRPr="004132AA">
        <w:rPr>
          <w:rFonts w:ascii="Arial" w:hAnsi="Arial" w:cs="Arial"/>
          <w:color w:val="191919"/>
          <w:sz w:val="22"/>
          <w:szCs w:val="22"/>
        </w:rPr>
        <w:t>Crown Copyright.  Available at:</w:t>
      </w:r>
      <w:r w:rsidRPr="004132AA">
        <w:rPr>
          <w:rFonts w:ascii="Arial" w:hAnsi="Arial" w:cs="Arial"/>
          <w:sz w:val="22"/>
          <w:szCs w:val="22"/>
        </w:rPr>
        <w:t xml:space="preserve">  </w:t>
      </w:r>
      <w:hyperlink r:id="rId19" w:history="1">
        <w:r w:rsidRPr="004132AA">
          <w:rPr>
            <w:rStyle w:val="Hyperlink"/>
            <w:rFonts w:ascii="Arial" w:hAnsi="Arial" w:cs="Arial"/>
            <w:sz w:val="22"/>
            <w:szCs w:val="22"/>
          </w:rPr>
          <w:t>https://www.estyn.gov.wales/system/files/2020-07/Leadership%2520development%2520-%2520Thematic%2520survey%2520report%2520en.pdf</w:t>
        </w:r>
      </w:hyperlink>
      <w:r w:rsidRPr="004132AA">
        <w:rPr>
          <w:rFonts w:ascii="Arial" w:hAnsi="Arial" w:cs="Arial"/>
          <w:sz w:val="22"/>
          <w:szCs w:val="22"/>
        </w:rPr>
        <w:t xml:space="preserve"> (Accessed on 7</w:t>
      </w:r>
      <w:r w:rsidRPr="004132AA">
        <w:rPr>
          <w:rFonts w:ascii="Arial" w:hAnsi="Arial" w:cs="Arial"/>
          <w:sz w:val="22"/>
          <w:szCs w:val="22"/>
          <w:vertAlign w:val="superscript"/>
        </w:rPr>
        <w:t>th</w:t>
      </w:r>
      <w:r w:rsidRPr="004132AA">
        <w:rPr>
          <w:rFonts w:ascii="Arial" w:hAnsi="Arial" w:cs="Arial"/>
          <w:sz w:val="22"/>
          <w:szCs w:val="22"/>
        </w:rPr>
        <w:t xml:space="preserve"> May 2021)</w:t>
      </w:r>
    </w:p>
    <w:p w14:paraId="0B5387A6" w14:textId="77777777"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t xml:space="preserve">Fielding, M. (2004). ‘Transformative approaches to student voice: theoretical underpinnings, recalcitrant </w:t>
      </w:r>
      <w:proofErr w:type="gramStart"/>
      <w:r w:rsidRPr="004132AA">
        <w:rPr>
          <w:rFonts w:ascii="Arial" w:hAnsi="Arial" w:cs="Arial"/>
          <w:sz w:val="22"/>
          <w:szCs w:val="22"/>
        </w:rPr>
        <w:t>realities’</w:t>
      </w:r>
      <w:proofErr w:type="gramEnd"/>
      <w:r w:rsidRPr="004132AA">
        <w:rPr>
          <w:rFonts w:ascii="Arial" w:hAnsi="Arial" w:cs="Arial"/>
          <w:sz w:val="22"/>
          <w:szCs w:val="22"/>
        </w:rPr>
        <w:t xml:space="preserve">. British Educational Research Journal, 30(2), 295–311. </w:t>
      </w:r>
    </w:p>
    <w:p w14:paraId="1E879C29" w14:textId="77777777"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t>Flutter, J. (</w:t>
      </w:r>
      <w:r w:rsidRPr="004132AA">
        <w:rPr>
          <w:rFonts w:ascii="Arial" w:hAnsi="Arial" w:cs="Arial"/>
          <w:color w:val="00007F"/>
          <w:sz w:val="22"/>
          <w:szCs w:val="22"/>
        </w:rPr>
        <w:t>2007</w:t>
      </w:r>
      <w:r w:rsidRPr="004132AA">
        <w:rPr>
          <w:rFonts w:ascii="Arial" w:hAnsi="Arial" w:cs="Arial"/>
          <w:sz w:val="22"/>
          <w:szCs w:val="22"/>
        </w:rPr>
        <w:t xml:space="preserve">). ‘Teacher development and pupil voice’. </w:t>
      </w:r>
      <w:r w:rsidRPr="004132AA">
        <w:rPr>
          <w:rFonts w:ascii="Arial" w:hAnsi="Arial" w:cs="Arial"/>
          <w:i/>
          <w:iCs/>
          <w:sz w:val="22"/>
          <w:szCs w:val="22"/>
        </w:rPr>
        <w:t>The Curriculum Journal,</w:t>
      </w:r>
      <w:r w:rsidRPr="004132AA">
        <w:rPr>
          <w:rFonts w:ascii="Arial" w:hAnsi="Arial" w:cs="Arial"/>
          <w:sz w:val="22"/>
          <w:szCs w:val="22"/>
        </w:rPr>
        <w:t xml:space="preserve"> 18(3), 343–354.  Available at : </w:t>
      </w:r>
      <w:hyperlink r:id="rId20" w:history="1">
        <w:r w:rsidRPr="004132AA">
          <w:rPr>
            <w:rStyle w:val="Hyperlink"/>
            <w:rFonts w:ascii="Arial" w:hAnsi="Arial" w:cs="Arial"/>
            <w:sz w:val="22"/>
            <w:szCs w:val="22"/>
          </w:rPr>
          <w:t>https://www.researchgate.net/publication/249016393_Teacher_Development_and_Pupil_Voice/citations</w:t>
        </w:r>
      </w:hyperlink>
      <w:r w:rsidRPr="004132AA">
        <w:rPr>
          <w:rFonts w:ascii="Arial" w:hAnsi="Arial" w:cs="Arial"/>
          <w:sz w:val="22"/>
          <w:szCs w:val="22"/>
        </w:rPr>
        <w:t xml:space="preserve"> (Accessed on 5th May 2021)</w:t>
      </w:r>
    </w:p>
    <w:p w14:paraId="2E489E69" w14:textId="77777777"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t xml:space="preserve">Hummel-Rossi, B., &amp; Ashdown, R. (2002). ‘The state of cost-benefit and cost-effectiveness analyses in education.’ </w:t>
      </w:r>
      <w:r w:rsidRPr="004132AA">
        <w:rPr>
          <w:rFonts w:ascii="Arial" w:hAnsi="Arial" w:cs="Arial"/>
          <w:i/>
          <w:iCs/>
          <w:sz w:val="22"/>
          <w:szCs w:val="22"/>
        </w:rPr>
        <w:t>Review of Educational Research</w:t>
      </w:r>
      <w:r w:rsidRPr="004132AA">
        <w:rPr>
          <w:rFonts w:ascii="Arial" w:hAnsi="Arial" w:cs="Arial"/>
          <w:sz w:val="22"/>
          <w:szCs w:val="22"/>
        </w:rPr>
        <w:t xml:space="preserve">, </w:t>
      </w:r>
      <w:r w:rsidRPr="004132AA">
        <w:rPr>
          <w:rFonts w:ascii="Arial" w:hAnsi="Arial" w:cs="Arial"/>
          <w:i/>
          <w:iCs/>
          <w:sz w:val="22"/>
          <w:szCs w:val="22"/>
        </w:rPr>
        <w:t>72</w:t>
      </w:r>
      <w:r w:rsidRPr="004132AA">
        <w:rPr>
          <w:rFonts w:ascii="Arial" w:hAnsi="Arial" w:cs="Arial"/>
          <w:sz w:val="22"/>
          <w:szCs w:val="22"/>
        </w:rPr>
        <w:t xml:space="preserve">(1), 1-30. </w:t>
      </w:r>
    </w:p>
    <w:p w14:paraId="32F1F611" w14:textId="77777777"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t xml:space="preserve">Kelly, L. K., &amp; </w:t>
      </w:r>
      <w:proofErr w:type="spellStart"/>
      <w:r w:rsidRPr="004132AA">
        <w:rPr>
          <w:rFonts w:ascii="Arial" w:hAnsi="Arial" w:cs="Arial"/>
          <w:sz w:val="22"/>
          <w:szCs w:val="22"/>
        </w:rPr>
        <w:t>Lezotte</w:t>
      </w:r>
      <w:proofErr w:type="spellEnd"/>
      <w:r w:rsidRPr="004132AA">
        <w:rPr>
          <w:rFonts w:ascii="Arial" w:hAnsi="Arial" w:cs="Arial"/>
          <w:sz w:val="22"/>
          <w:szCs w:val="22"/>
        </w:rPr>
        <w:t xml:space="preserve">, L. W. (2003). Developing leadership through the school improvement process. </w:t>
      </w:r>
      <w:r w:rsidRPr="004132AA">
        <w:rPr>
          <w:rFonts w:ascii="Arial" w:hAnsi="Arial" w:cs="Arial"/>
          <w:i/>
          <w:iCs/>
          <w:sz w:val="22"/>
          <w:szCs w:val="22"/>
        </w:rPr>
        <w:t>Journal of School Improvement</w:t>
      </w:r>
      <w:r w:rsidRPr="004132AA">
        <w:rPr>
          <w:rFonts w:ascii="Arial" w:hAnsi="Arial" w:cs="Arial"/>
          <w:sz w:val="22"/>
          <w:szCs w:val="22"/>
        </w:rPr>
        <w:t xml:space="preserve">, </w:t>
      </w:r>
      <w:r w:rsidRPr="004132AA">
        <w:rPr>
          <w:rFonts w:ascii="Arial" w:hAnsi="Arial" w:cs="Arial"/>
          <w:i/>
          <w:iCs/>
          <w:sz w:val="22"/>
          <w:szCs w:val="22"/>
        </w:rPr>
        <w:t>4</w:t>
      </w:r>
      <w:r w:rsidRPr="004132AA">
        <w:rPr>
          <w:rFonts w:ascii="Arial" w:hAnsi="Arial" w:cs="Arial"/>
          <w:sz w:val="22"/>
          <w:szCs w:val="22"/>
        </w:rPr>
        <w:t>, 1.</w:t>
      </w:r>
    </w:p>
    <w:p w14:paraId="0779AE70" w14:textId="77777777" w:rsidR="004132AA" w:rsidRPr="004132AA" w:rsidRDefault="004132AA" w:rsidP="004132AA">
      <w:pPr>
        <w:spacing w:line="360" w:lineRule="auto"/>
        <w:rPr>
          <w:rFonts w:ascii="Arial" w:hAnsi="Arial" w:cs="Arial"/>
          <w:sz w:val="22"/>
          <w:szCs w:val="22"/>
        </w:rPr>
      </w:pPr>
      <w:r w:rsidRPr="004132AA">
        <w:rPr>
          <w:rFonts w:ascii="Arial" w:hAnsi="Arial" w:cs="Arial"/>
          <w:sz w:val="22"/>
          <w:szCs w:val="22"/>
        </w:rPr>
        <w:t xml:space="preserve">Maslow, A. H. (1970).  </w:t>
      </w:r>
      <w:r w:rsidRPr="004132AA">
        <w:rPr>
          <w:rFonts w:ascii="Arial" w:hAnsi="Arial" w:cs="Arial"/>
          <w:i/>
          <w:iCs/>
          <w:sz w:val="22"/>
          <w:szCs w:val="22"/>
        </w:rPr>
        <w:t xml:space="preserve">Motivation and personality.  </w:t>
      </w:r>
      <w:r w:rsidRPr="004132AA">
        <w:rPr>
          <w:rFonts w:ascii="Arial" w:hAnsi="Arial" w:cs="Arial"/>
          <w:sz w:val="22"/>
          <w:szCs w:val="22"/>
        </w:rPr>
        <w:t xml:space="preserve">New York.  NY: Harper Row.  </w:t>
      </w:r>
    </w:p>
    <w:p w14:paraId="6225C45E" w14:textId="4732BEBA"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t>Mitra, D. L. (2004). The significance of students: Can increasing ‘student voice’ in schools lead to gains in youth development? Teachers College Record, 106(4), 651–688.</w:t>
      </w:r>
      <w:r w:rsidR="00CC7D9C">
        <w:rPr>
          <w:rFonts w:ascii="Arial" w:hAnsi="Arial" w:cs="Arial"/>
          <w:sz w:val="22"/>
          <w:szCs w:val="22"/>
        </w:rPr>
        <w:t xml:space="preserve">  Available at: </w:t>
      </w:r>
      <w:hyperlink r:id="rId21" w:history="1">
        <w:r w:rsidR="00CC7D9C" w:rsidRPr="00EB1EAE">
          <w:rPr>
            <w:rStyle w:val="Hyperlink"/>
            <w:rFonts w:ascii="Arial" w:hAnsi="Arial" w:cs="Arial"/>
            <w:sz w:val="22"/>
            <w:szCs w:val="22"/>
          </w:rPr>
          <w:t>https://www.researchgate.net/publication/249400238_The_Significance_of_Students_Can_Increasing_Student_Voice_in_Schools_Lead_to_Gains_in_Youth_Development</w:t>
        </w:r>
      </w:hyperlink>
      <w:r w:rsidR="00CC7D9C">
        <w:rPr>
          <w:rFonts w:ascii="Arial" w:hAnsi="Arial" w:cs="Arial"/>
          <w:sz w:val="22"/>
          <w:szCs w:val="22"/>
        </w:rPr>
        <w:t xml:space="preserve"> (Accessed on 7th May 2021)</w:t>
      </w:r>
    </w:p>
    <w:p w14:paraId="5DEB4781" w14:textId="77777777" w:rsidR="004132AA" w:rsidRPr="004132AA" w:rsidRDefault="004132AA" w:rsidP="004132AA">
      <w:pPr>
        <w:spacing w:line="360" w:lineRule="auto"/>
        <w:rPr>
          <w:rFonts w:ascii="Arial" w:hAnsi="Arial" w:cs="Arial"/>
          <w:sz w:val="22"/>
          <w:szCs w:val="22"/>
        </w:rPr>
      </w:pPr>
      <w:r w:rsidRPr="004132AA">
        <w:rPr>
          <w:rFonts w:ascii="Arial" w:hAnsi="Arial" w:cs="Arial"/>
          <w:sz w:val="22"/>
          <w:szCs w:val="22"/>
        </w:rPr>
        <w:t>Owen, R. (2021) Conversation with Robbie Owen.  2 March 2021.</w:t>
      </w:r>
    </w:p>
    <w:p w14:paraId="2622F549" w14:textId="3B1E5889" w:rsidR="004132AA" w:rsidRPr="004132AA" w:rsidRDefault="004132AA" w:rsidP="004132AA">
      <w:pPr>
        <w:spacing w:line="360" w:lineRule="auto"/>
        <w:rPr>
          <w:rFonts w:ascii="Arial" w:hAnsi="Arial" w:cs="Arial"/>
          <w:sz w:val="22"/>
          <w:szCs w:val="22"/>
        </w:rPr>
      </w:pPr>
      <w:r w:rsidRPr="004132AA">
        <w:rPr>
          <w:rFonts w:ascii="Arial" w:hAnsi="Arial" w:cs="Arial"/>
          <w:sz w:val="22"/>
          <w:szCs w:val="22"/>
        </w:rPr>
        <w:br/>
        <w:t xml:space="preserve">School X. (2020).  </w:t>
      </w:r>
      <w:r w:rsidRPr="004132AA">
        <w:rPr>
          <w:rFonts w:ascii="Arial" w:hAnsi="Arial" w:cs="Arial"/>
          <w:i/>
          <w:iCs/>
          <w:sz w:val="22"/>
          <w:szCs w:val="22"/>
        </w:rPr>
        <w:t>School Development Plan.</w:t>
      </w:r>
      <w:r w:rsidRPr="004132AA">
        <w:rPr>
          <w:rFonts w:ascii="Arial" w:hAnsi="Arial" w:cs="Arial"/>
          <w:sz w:val="22"/>
          <w:szCs w:val="22"/>
        </w:rPr>
        <w:t xml:space="preserve">  South Wales.  School X.</w:t>
      </w:r>
    </w:p>
    <w:p w14:paraId="2628A7B2" w14:textId="77777777" w:rsidR="004132AA" w:rsidRPr="004132AA" w:rsidRDefault="004132AA" w:rsidP="004132AA">
      <w:pPr>
        <w:pStyle w:val="NormalWeb"/>
        <w:spacing w:line="360" w:lineRule="auto"/>
        <w:rPr>
          <w:rFonts w:ascii="Arial" w:hAnsi="Arial" w:cs="Arial"/>
          <w:sz w:val="22"/>
          <w:szCs w:val="22"/>
        </w:rPr>
      </w:pPr>
      <w:proofErr w:type="spellStart"/>
      <w:r w:rsidRPr="004132AA">
        <w:rPr>
          <w:rFonts w:ascii="Arial" w:hAnsi="Arial" w:cs="Arial"/>
          <w:sz w:val="22"/>
          <w:szCs w:val="22"/>
        </w:rPr>
        <w:t>Rudduck</w:t>
      </w:r>
      <w:proofErr w:type="spellEnd"/>
      <w:r w:rsidRPr="004132AA">
        <w:rPr>
          <w:rFonts w:ascii="Arial" w:hAnsi="Arial" w:cs="Arial"/>
          <w:sz w:val="22"/>
          <w:szCs w:val="22"/>
        </w:rPr>
        <w:t>, J. &amp; Hopkins, D. (1985) Research as a basis of teaching: readings from the work of Lawrence.  Stenhouse (Oxford, Heinemann Educational Books).</w:t>
      </w:r>
    </w:p>
    <w:p w14:paraId="6262E2BA" w14:textId="6838C542" w:rsidR="00CC7D9C" w:rsidRPr="004132AA" w:rsidRDefault="004132AA" w:rsidP="004132AA">
      <w:pPr>
        <w:spacing w:line="360" w:lineRule="auto"/>
        <w:rPr>
          <w:rFonts w:ascii="Arial" w:hAnsi="Arial" w:cs="Arial"/>
          <w:sz w:val="22"/>
          <w:szCs w:val="22"/>
        </w:rPr>
      </w:pPr>
      <w:proofErr w:type="spellStart"/>
      <w:r w:rsidRPr="004132AA">
        <w:rPr>
          <w:rFonts w:ascii="Arial" w:hAnsi="Arial" w:cs="Arial"/>
          <w:sz w:val="22"/>
          <w:szCs w:val="22"/>
        </w:rPr>
        <w:t>Schlebusch</w:t>
      </w:r>
      <w:proofErr w:type="spellEnd"/>
      <w:r w:rsidRPr="004132AA">
        <w:rPr>
          <w:rFonts w:ascii="Arial" w:hAnsi="Arial" w:cs="Arial"/>
          <w:sz w:val="22"/>
          <w:szCs w:val="22"/>
        </w:rPr>
        <w:t xml:space="preserve">, </w:t>
      </w:r>
      <w:proofErr w:type="gramStart"/>
      <w:r w:rsidRPr="004132AA">
        <w:rPr>
          <w:rFonts w:ascii="Arial" w:hAnsi="Arial" w:cs="Arial"/>
          <w:sz w:val="22"/>
          <w:szCs w:val="22"/>
        </w:rPr>
        <w:t>G,.</w:t>
      </w:r>
      <w:proofErr w:type="gramEnd"/>
      <w:r w:rsidRPr="004132AA">
        <w:rPr>
          <w:rFonts w:ascii="Arial" w:hAnsi="Arial" w:cs="Arial"/>
          <w:sz w:val="22"/>
          <w:szCs w:val="22"/>
        </w:rPr>
        <w:t xml:space="preserve"> and M, </w:t>
      </w:r>
      <w:proofErr w:type="spellStart"/>
      <w:r w:rsidRPr="004132AA">
        <w:rPr>
          <w:rFonts w:ascii="Arial" w:hAnsi="Arial" w:cs="Arial"/>
          <w:sz w:val="22"/>
          <w:szCs w:val="22"/>
        </w:rPr>
        <w:t>Mokhatle</w:t>
      </w:r>
      <w:proofErr w:type="spellEnd"/>
      <w:r w:rsidRPr="004132AA">
        <w:rPr>
          <w:rFonts w:ascii="Arial" w:hAnsi="Arial" w:cs="Arial"/>
          <w:sz w:val="22"/>
          <w:szCs w:val="22"/>
        </w:rPr>
        <w:t xml:space="preserve">. (2016) ‘Strategic Planning as a Management Tool for School Principals in Rural Schools in the Motheo District’ </w:t>
      </w:r>
      <w:r w:rsidRPr="00CC7D9C">
        <w:rPr>
          <w:rFonts w:ascii="Arial" w:hAnsi="Arial" w:cs="Arial"/>
          <w:i/>
          <w:iCs/>
          <w:sz w:val="22"/>
          <w:szCs w:val="22"/>
        </w:rPr>
        <w:t>Int J Edu Sci</w:t>
      </w:r>
      <w:r w:rsidRPr="004132AA">
        <w:rPr>
          <w:rFonts w:ascii="Arial" w:hAnsi="Arial" w:cs="Arial"/>
          <w:sz w:val="22"/>
          <w:szCs w:val="22"/>
        </w:rPr>
        <w:t xml:space="preserve">, 13(3).  Central University of Technology.  Available at: </w:t>
      </w:r>
      <w:hyperlink r:id="rId22" w:history="1">
        <w:r w:rsidRPr="004132AA">
          <w:rPr>
            <w:rStyle w:val="Hyperlink"/>
            <w:rFonts w:ascii="Arial" w:hAnsi="Arial" w:cs="Arial"/>
            <w:sz w:val="22"/>
            <w:szCs w:val="22"/>
          </w:rPr>
          <w:t>https://core.ac.uk/download/pdf/222967641.pdf</w:t>
        </w:r>
      </w:hyperlink>
      <w:r w:rsidRPr="004132AA">
        <w:rPr>
          <w:rFonts w:ascii="Arial" w:hAnsi="Arial" w:cs="Arial"/>
          <w:sz w:val="22"/>
          <w:szCs w:val="22"/>
        </w:rPr>
        <w:t xml:space="preserve"> (Accessed on 6th May 2021)</w:t>
      </w:r>
    </w:p>
    <w:p w14:paraId="64B64027" w14:textId="77777777" w:rsidR="004132AA" w:rsidRPr="004132AA" w:rsidRDefault="004132AA" w:rsidP="004132AA">
      <w:pPr>
        <w:spacing w:line="360" w:lineRule="auto"/>
        <w:rPr>
          <w:rFonts w:ascii="Arial" w:hAnsi="Arial" w:cs="Arial"/>
          <w:sz w:val="22"/>
          <w:szCs w:val="22"/>
        </w:rPr>
      </w:pPr>
      <w:r w:rsidRPr="004132AA">
        <w:rPr>
          <w:rFonts w:ascii="Arial" w:hAnsi="Arial" w:cs="Arial"/>
          <w:sz w:val="22"/>
          <w:szCs w:val="22"/>
        </w:rPr>
        <w:lastRenderedPageBreak/>
        <w:t xml:space="preserve">United Nations Convention on the Rights of the Child. (1989). </w:t>
      </w:r>
      <w:r w:rsidRPr="004132AA">
        <w:rPr>
          <w:rFonts w:ascii="Arial" w:hAnsi="Arial" w:cs="Arial"/>
          <w:i/>
          <w:iCs/>
          <w:sz w:val="22"/>
          <w:szCs w:val="22"/>
        </w:rPr>
        <w:t>The Rights of the Child</w:t>
      </w:r>
      <w:r w:rsidRPr="004132AA">
        <w:rPr>
          <w:rFonts w:ascii="Arial" w:hAnsi="Arial" w:cs="Arial"/>
          <w:sz w:val="22"/>
          <w:szCs w:val="22"/>
        </w:rPr>
        <w:t xml:space="preserve">.  Available at: </w:t>
      </w:r>
      <w:hyperlink r:id="rId23" w:history="1">
        <w:r w:rsidRPr="004132AA">
          <w:rPr>
            <w:rStyle w:val="Hyperlink"/>
            <w:rFonts w:ascii="Arial" w:hAnsi="Arial" w:cs="Arial"/>
            <w:sz w:val="22"/>
            <w:szCs w:val="22"/>
          </w:rPr>
          <w:t>https://www.unicef.org.uk/child-rights-partners/wp-content/uploads/sites/3/2016/08/CRC_summary_leaflet_Child_Rights_Partners_web_final.pdf</w:t>
        </w:r>
      </w:hyperlink>
      <w:r w:rsidRPr="004132AA">
        <w:rPr>
          <w:rFonts w:ascii="Arial" w:hAnsi="Arial" w:cs="Arial"/>
          <w:sz w:val="22"/>
          <w:szCs w:val="22"/>
        </w:rPr>
        <w:t xml:space="preserve"> (Accessed on 5th May 2021). </w:t>
      </w:r>
    </w:p>
    <w:p w14:paraId="3EC7F3E2" w14:textId="77777777"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t xml:space="preserve">Walker, </w:t>
      </w:r>
      <w:proofErr w:type="gramStart"/>
      <w:r w:rsidRPr="004132AA">
        <w:rPr>
          <w:rFonts w:ascii="Arial" w:hAnsi="Arial" w:cs="Arial"/>
          <w:sz w:val="22"/>
          <w:szCs w:val="22"/>
        </w:rPr>
        <w:t>L,.</w:t>
      </w:r>
      <w:proofErr w:type="gramEnd"/>
      <w:r w:rsidRPr="004132AA">
        <w:rPr>
          <w:rFonts w:ascii="Arial" w:hAnsi="Arial" w:cs="Arial"/>
          <w:sz w:val="22"/>
          <w:szCs w:val="22"/>
        </w:rPr>
        <w:t xml:space="preserve"> and Logan, A. (2008) Learner Engagement.  </w:t>
      </w:r>
      <w:r w:rsidRPr="004132AA">
        <w:rPr>
          <w:rFonts w:ascii="Arial" w:hAnsi="Arial" w:cs="Arial"/>
          <w:i/>
          <w:iCs/>
          <w:sz w:val="22"/>
          <w:szCs w:val="22"/>
        </w:rPr>
        <w:t xml:space="preserve">A review of learner voice initiatives across the UK’s education sectors.  </w:t>
      </w:r>
      <w:proofErr w:type="spellStart"/>
      <w:r w:rsidRPr="004132AA">
        <w:rPr>
          <w:rFonts w:ascii="Arial" w:hAnsi="Arial" w:cs="Arial"/>
          <w:sz w:val="22"/>
          <w:szCs w:val="22"/>
        </w:rPr>
        <w:t>FutureLab</w:t>
      </w:r>
      <w:proofErr w:type="spellEnd"/>
      <w:r w:rsidRPr="004132AA">
        <w:rPr>
          <w:rFonts w:ascii="Arial" w:hAnsi="Arial" w:cs="Arial"/>
          <w:sz w:val="22"/>
          <w:szCs w:val="22"/>
        </w:rPr>
        <w:t xml:space="preserve">.  Available at: </w:t>
      </w:r>
      <w:hyperlink r:id="rId24" w:history="1">
        <w:r w:rsidRPr="004132AA">
          <w:rPr>
            <w:rStyle w:val="Hyperlink"/>
            <w:rFonts w:ascii="Arial" w:hAnsi="Arial" w:cs="Arial"/>
            <w:sz w:val="22"/>
            <w:szCs w:val="22"/>
          </w:rPr>
          <w:t>https://www.nfer.ac.uk/publications/futl80/futl80.pdf</w:t>
        </w:r>
      </w:hyperlink>
      <w:r w:rsidRPr="004132AA">
        <w:rPr>
          <w:rFonts w:ascii="Arial" w:hAnsi="Arial" w:cs="Arial"/>
          <w:sz w:val="22"/>
          <w:szCs w:val="22"/>
        </w:rPr>
        <w:t xml:space="preserve"> (Accessed on 5th May 2021)</w:t>
      </w:r>
    </w:p>
    <w:p w14:paraId="17E3F0A2" w14:textId="21E34FE7" w:rsidR="004132AA" w:rsidRDefault="004132AA" w:rsidP="004132AA">
      <w:pPr>
        <w:spacing w:line="360" w:lineRule="auto"/>
        <w:rPr>
          <w:rFonts w:ascii="Arial" w:hAnsi="Arial" w:cs="Arial"/>
          <w:sz w:val="22"/>
          <w:szCs w:val="22"/>
        </w:rPr>
      </w:pPr>
      <w:r w:rsidRPr="004132AA">
        <w:rPr>
          <w:rFonts w:ascii="Arial" w:hAnsi="Arial" w:cs="Arial"/>
          <w:sz w:val="22"/>
          <w:szCs w:val="22"/>
        </w:rPr>
        <w:t xml:space="preserve">Welsh Government. (2014) </w:t>
      </w:r>
      <w:r w:rsidRPr="004132AA">
        <w:rPr>
          <w:rFonts w:ascii="Arial" w:hAnsi="Arial" w:cs="Arial"/>
          <w:i/>
          <w:iCs/>
          <w:sz w:val="22"/>
          <w:szCs w:val="22"/>
        </w:rPr>
        <w:t>School development plans – proposals to introduce regulations</w:t>
      </w:r>
      <w:r w:rsidRPr="004132AA">
        <w:rPr>
          <w:rFonts w:ascii="Arial" w:hAnsi="Arial" w:cs="Arial"/>
          <w:i/>
          <w:iCs/>
          <w:sz w:val="22"/>
          <w:szCs w:val="22"/>
        </w:rPr>
        <w:t>.</w:t>
      </w:r>
      <w:r w:rsidRPr="004132AA">
        <w:rPr>
          <w:rFonts w:ascii="Arial" w:hAnsi="Arial" w:cs="Arial"/>
          <w:sz w:val="22"/>
          <w:szCs w:val="22"/>
        </w:rPr>
        <w:t xml:space="preserve"> </w:t>
      </w:r>
      <w:r w:rsidRPr="004132AA">
        <w:rPr>
          <w:rFonts w:ascii="Arial" w:hAnsi="Arial" w:cs="Arial"/>
          <w:sz w:val="22"/>
          <w:szCs w:val="22"/>
        </w:rPr>
        <w:t>Consultation – summary of responses.</w:t>
      </w:r>
      <w:r w:rsidR="00CC7D9C">
        <w:rPr>
          <w:rFonts w:ascii="Arial" w:hAnsi="Arial" w:cs="Arial"/>
          <w:sz w:val="22"/>
          <w:szCs w:val="22"/>
        </w:rPr>
        <w:t xml:space="preserve">  Crown Copyright</w:t>
      </w:r>
      <w:r w:rsidRPr="004132AA">
        <w:rPr>
          <w:rFonts w:ascii="Arial" w:hAnsi="Arial" w:cs="Arial"/>
          <w:sz w:val="22"/>
          <w:szCs w:val="22"/>
        </w:rPr>
        <w:t xml:space="preserve"> </w:t>
      </w:r>
      <w:r w:rsidRPr="004132AA">
        <w:rPr>
          <w:rFonts w:ascii="Arial" w:hAnsi="Arial" w:cs="Arial"/>
          <w:sz w:val="22"/>
          <w:szCs w:val="22"/>
        </w:rPr>
        <w:t xml:space="preserve">Available at: </w:t>
      </w:r>
      <w:hyperlink r:id="rId25" w:history="1">
        <w:r w:rsidRPr="004132AA">
          <w:rPr>
            <w:rStyle w:val="Hyperlink"/>
            <w:rFonts w:ascii="Arial" w:hAnsi="Arial" w:cs="Arial"/>
            <w:sz w:val="22"/>
            <w:szCs w:val="22"/>
          </w:rPr>
          <w:t>https://gov.wales/sites/default/files/consultations/2018-01/141003-sdp-responses-en.pdf</w:t>
        </w:r>
      </w:hyperlink>
      <w:r w:rsidRPr="004132AA">
        <w:rPr>
          <w:rFonts w:ascii="Arial" w:hAnsi="Arial" w:cs="Arial"/>
          <w:sz w:val="22"/>
          <w:szCs w:val="22"/>
        </w:rPr>
        <w:t xml:space="preserve"> (Accessed on 7th May 2021)</w:t>
      </w:r>
    </w:p>
    <w:p w14:paraId="6AF46047" w14:textId="77777777" w:rsidR="004132AA" w:rsidRPr="004132AA" w:rsidRDefault="004132AA" w:rsidP="004132AA">
      <w:pPr>
        <w:spacing w:line="360" w:lineRule="auto"/>
        <w:rPr>
          <w:rFonts w:ascii="Arial" w:hAnsi="Arial" w:cs="Arial"/>
          <w:sz w:val="22"/>
          <w:szCs w:val="22"/>
        </w:rPr>
      </w:pPr>
    </w:p>
    <w:p w14:paraId="538F9C8F" w14:textId="11DA2C49" w:rsidR="00CC7D9C" w:rsidRPr="004132AA" w:rsidRDefault="004132AA" w:rsidP="00CC7D9C">
      <w:pPr>
        <w:spacing w:line="360" w:lineRule="auto"/>
        <w:rPr>
          <w:rFonts w:ascii="Arial" w:hAnsi="Arial" w:cs="Arial"/>
          <w:sz w:val="22"/>
          <w:szCs w:val="22"/>
        </w:rPr>
      </w:pPr>
      <w:r w:rsidRPr="004132AA">
        <w:rPr>
          <w:rFonts w:ascii="Arial" w:hAnsi="Arial" w:cs="Arial"/>
          <w:sz w:val="22"/>
          <w:szCs w:val="22"/>
        </w:rPr>
        <w:t xml:space="preserve">Welsh Government. (2014) </w:t>
      </w:r>
      <w:r w:rsidRPr="004132AA">
        <w:rPr>
          <w:rFonts w:ascii="Arial" w:hAnsi="Arial" w:cs="Arial"/>
          <w:i/>
          <w:iCs/>
          <w:sz w:val="22"/>
          <w:szCs w:val="22"/>
        </w:rPr>
        <w:t>School</w:t>
      </w:r>
      <w:r w:rsidRPr="004132AA">
        <w:rPr>
          <w:rFonts w:ascii="Arial" w:hAnsi="Arial" w:cs="Arial"/>
          <w:sz w:val="22"/>
          <w:szCs w:val="22"/>
        </w:rPr>
        <w:t xml:space="preserve"> </w:t>
      </w:r>
      <w:r w:rsidRPr="004132AA">
        <w:rPr>
          <w:rFonts w:ascii="Arial" w:hAnsi="Arial" w:cs="Arial"/>
          <w:i/>
          <w:iCs/>
          <w:sz w:val="22"/>
          <w:szCs w:val="22"/>
        </w:rPr>
        <w:t>Development</w:t>
      </w:r>
      <w:r w:rsidRPr="004132AA">
        <w:rPr>
          <w:rFonts w:ascii="Arial" w:hAnsi="Arial" w:cs="Arial"/>
          <w:sz w:val="22"/>
          <w:szCs w:val="22"/>
        </w:rPr>
        <w:t xml:space="preserve"> </w:t>
      </w:r>
      <w:r w:rsidRPr="004132AA">
        <w:rPr>
          <w:rFonts w:ascii="Arial" w:hAnsi="Arial" w:cs="Arial"/>
          <w:i/>
          <w:iCs/>
          <w:sz w:val="22"/>
          <w:szCs w:val="22"/>
        </w:rPr>
        <w:t>Plans</w:t>
      </w:r>
      <w:r w:rsidRPr="004132AA">
        <w:rPr>
          <w:rFonts w:ascii="Arial" w:hAnsi="Arial" w:cs="Arial"/>
          <w:sz w:val="22"/>
          <w:szCs w:val="22"/>
        </w:rPr>
        <w:t>.  Guidance.  Crown Copyright.  Available at:</w:t>
      </w:r>
      <w:r w:rsidR="00CC7D9C" w:rsidRPr="00CC7D9C">
        <w:rPr>
          <w:rFonts w:ascii="Arial" w:hAnsi="Arial" w:cs="Arial"/>
          <w:sz w:val="22"/>
          <w:szCs w:val="22"/>
        </w:rPr>
        <w:t xml:space="preserve"> </w:t>
      </w:r>
      <w:hyperlink r:id="rId26" w:history="1">
        <w:r w:rsidR="00CC7D9C" w:rsidRPr="004132AA">
          <w:rPr>
            <w:rStyle w:val="Hyperlink"/>
            <w:rFonts w:ascii="Arial" w:hAnsi="Arial" w:cs="Arial"/>
            <w:sz w:val="22"/>
            <w:szCs w:val="22"/>
          </w:rPr>
          <w:t>https://gov.wales/sites/default/files/publications/2018-03/school-development-plans.pdf</w:t>
        </w:r>
      </w:hyperlink>
      <w:r w:rsidR="00CC7D9C" w:rsidRPr="004132AA">
        <w:rPr>
          <w:rFonts w:ascii="Arial" w:hAnsi="Arial" w:cs="Arial"/>
          <w:sz w:val="22"/>
          <w:szCs w:val="22"/>
        </w:rPr>
        <w:t xml:space="preserve"> (Accessed on 5th May 2021)</w:t>
      </w:r>
    </w:p>
    <w:p w14:paraId="0F55A3FC" w14:textId="77777777" w:rsidR="004132AA" w:rsidRPr="004132AA" w:rsidRDefault="004132AA" w:rsidP="004132AA">
      <w:pPr>
        <w:pStyle w:val="NormalWeb"/>
        <w:spacing w:line="360" w:lineRule="auto"/>
        <w:rPr>
          <w:rFonts w:ascii="Arial" w:hAnsi="Arial" w:cs="Arial"/>
          <w:sz w:val="22"/>
          <w:szCs w:val="22"/>
        </w:rPr>
      </w:pPr>
      <w:r w:rsidRPr="004132AA">
        <w:rPr>
          <w:rFonts w:ascii="Arial" w:hAnsi="Arial" w:cs="Arial"/>
          <w:sz w:val="22"/>
          <w:szCs w:val="22"/>
        </w:rPr>
        <w:t xml:space="preserve">Welsh Government. (2021) </w:t>
      </w:r>
      <w:r w:rsidRPr="004132AA">
        <w:rPr>
          <w:rFonts w:ascii="Arial" w:hAnsi="Arial" w:cs="Arial"/>
          <w:i/>
          <w:iCs/>
          <w:sz w:val="22"/>
          <w:szCs w:val="22"/>
        </w:rPr>
        <w:t xml:space="preserve">School improvement guidance: framework for evaluation, improvement and accountability.  </w:t>
      </w:r>
      <w:r w:rsidRPr="004132AA">
        <w:rPr>
          <w:rFonts w:ascii="Arial" w:hAnsi="Arial" w:cs="Arial"/>
          <w:sz w:val="22"/>
          <w:szCs w:val="22"/>
        </w:rPr>
        <w:t xml:space="preserve">Crown Copyright.  Available at: </w:t>
      </w:r>
      <w:hyperlink r:id="rId27" w:history="1">
        <w:r w:rsidRPr="004132AA">
          <w:rPr>
            <w:rStyle w:val="Hyperlink"/>
            <w:rFonts w:ascii="Arial" w:hAnsi="Arial" w:cs="Arial"/>
            <w:sz w:val="22"/>
            <w:szCs w:val="22"/>
          </w:rPr>
          <w:t>https://gov.wales/sites/default/files/publications/2018-03/school-development-plans.pdf</w:t>
        </w:r>
      </w:hyperlink>
      <w:r w:rsidRPr="004132AA">
        <w:rPr>
          <w:rFonts w:ascii="Arial" w:hAnsi="Arial" w:cs="Arial"/>
          <w:sz w:val="22"/>
          <w:szCs w:val="22"/>
        </w:rPr>
        <w:t xml:space="preserve"> </w:t>
      </w:r>
    </w:p>
    <w:p w14:paraId="6380A794" w14:textId="77777777" w:rsidR="004132AA" w:rsidRPr="004132AA" w:rsidRDefault="004132AA" w:rsidP="004132AA">
      <w:pPr>
        <w:spacing w:before="100" w:beforeAutospacing="1" w:after="100" w:afterAutospacing="1" w:line="360" w:lineRule="auto"/>
        <w:rPr>
          <w:rFonts w:ascii="Arial" w:hAnsi="Arial" w:cs="Arial"/>
          <w:sz w:val="22"/>
          <w:szCs w:val="22"/>
        </w:rPr>
      </w:pPr>
      <w:r w:rsidRPr="004132AA">
        <w:rPr>
          <w:rFonts w:ascii="Arial" w:hAnsi="Arial" w:cs="Arial"/>
          <w:sz w:val="22"/>
          <w:szCs w:val="22"/>
        </w:rPr>
        <w:t xml:space="preserve">Welsh Government. (January 2020) </w:t>
      </w:r>
      <w:r w:rsidRPr="004132AA">
        <w:rPr>
          <w:rFonts w:ascii="Arial" w:hAnsi="Arial" w:cs="Arial"/>
          <w:i/>
          <w:iCs/>
          <w:sz w:val="22"/>
          <w:szCs w:val="22"/>
        </w:rPr>
        <w:t xml:space="preserve">Curriculum for Wales Guidance. </w:t>
      </w:r>
      <w:r w:rsidRPr="004132AA">
        <w:rPr>
          <w:rFonts w:ascii="Arial" w:hAnsi="Arial" w:cs="Arial"/>
          <w:sz w:val="22"/>
          <w:szCs w:val="22"/>
        </w:rPr>
        <w:t>Welsh Government.</w:t>
      </w:r>
      <w:r w:rsidRPr="004132AA">
        <w:rPr>
          <w:rFonts w:ascii="Arial" w:hAnsi="Arial" w:cs="Arial"/>
          <w:i/>
          <w:iCs/>
          <w:sz w:val="22"/>
          <w:szCs w:val="22"/>
        </w:rPr>
        <w:t xml:space="preserve"> </w:t>
      </w:r>
      <w:r w:rsidRPr="004132AA">
        <w:rPr>
          <w:rFonts w:ascii="Arial" w:hAnsi="Arial" w:cs="Arial"/>
          <w:sz w:val="22"/>
          <w:szCs w:val="22"/>
        </w:rPr>
        <w:t>Crown copyright</w:t>
      </w:r>
      <w:r w:rsidRPr="004132AA">
        <w:rPr>
          <w:rFonts w:ascii="Arial" w:hAnsi="Arial" w:cs="Arial"/>
          <w:i/>
          <w:iCs/>
          <w:sz w:val="22"/>
          <w:szCs w:val="22"/>
        </w:rPr>
        <w:t xml:space="preserve">. </w:t>
      </w:r>
      <w:r w:rsidRPr="004132AA">
        <w:rPr>
          <w:rFonts w:ascii="Arial" w:hAnsi="Arial" w:cs="Arial"/>
          <w:sz w:val="22"/>
          <w:szCs w:val="22"/>
        </w:rPr>
        <w:t xml:space="preserve">Available at: </w:t>
      </w:r>
      <w:hyperlink r:id="rId28" w:history="1">
        <w:r w:rsidRPr="004132AA">
          <w:rPr>
            <w:rStyle w:val="Hyperlink"/>
            <w:rFonts w:ascii="Arial" w:hAnsi="Arial" w:cs="Arial"/>
            <w:sz w:val="22"/>
            <w:szCs w:val="22"/>
          </w:rPr>
          <w:t>https://hwb.gov.wales/curriculum-for-wales</w:t>
        </w:r>
      </w:hyperlink>
      <w:r w:rsidRPr="004132AA">
        <w:rPr>
          <w:rFonts w:ascii="Arial" w:hAnsi="Arial" w:cs="Arial"/>
          <w:color w:val="0260BF"/>
          <w:sz w:val="22"/>
          <w:szCs w:val="22"/>
        </w:rPr>
        <w:t xml:space="preserve">  </w:t>
      </w:r>
      <w:r w:rsidRPr="004132AA">
        <w:rPr>
          <w:rFonts w:ascii="Arial" w:hAnsi="Arial" w:cs="Arial"/>
          <w:sz w:val="22"/>
          <w:szCs w:val="22"/>
        </w:rPr>
        <w:t xml:space="preserve">(Accessed on 4th May 2021) </w:t>
      </w:r>
    </w:p>
    <w:p w14:paraId="59A9B8F9" w14:textId="77777777" w:rsidR="004132AA" w:rsidRPr="004132AA" w:rsidRDefault="004132AA" w:rsidP="004132AA">
      <w:pPr>
        <w:spacing w:line="360" w:lineRule="auto"/>
        <w:rPr>
          <w:rFonts w:ascii="Arial" w:hAnsi="Arial" w:cs="Arial"/>
          <w:sz w:val="22"/>
          <w:szCs w:val="22"/>
        </w:rPr>
      </w:pPr>
      <w:r w:rsidRPr="004132AA">
        <w:rPr>
          <w:rFonts w:ascii="Arial" w:hAnsi="Arial" w:cs="Arial"/>
          <w:sz w:val="22"/>
          <w:szCs w:val="22"/>
        </w:rPr>
        <w:t xml:space="preserve">Whitty, G., &amp; </w:t>
      </w:r>
      <w:proofErr w:type="spellStart"/>
      <w:r w:rsidRPr="004132AA">
        <w:rPr>
          <w:rFonts w:ascii="Arial" w:hAnsi="Arial" w:cs="Arial"/>
          <w:sz w:val="22"/>
          <w:szCs w:val="22"/>
        </w:rPr>
        <w:t>Wisby</w:t>
      </w:r>
      <w:proofErr w:type="spellEnd"/>
      <w:r w:rsidRPr="004132AA">
        <w:rPr>
          <w:rFonts w:ascii="Arial" w:hAnsi="Arial" w:cs="Arial"/>
          <w:sz w:val="22"/>
          <w:szCs w:val="22"/>
        </w:rPr>
        <w:t xml:space="preserve">, E. (2007). </w:t>
      </w:r>
      <w:r w:rsidRPr="004132AA">
        <w:rPr>
          <w:rFonts w:ascii="Arial" w:hAnsi="Arial" w:cs="Arial"/>
          <w:i/>
          <w:iCs/>
          <w:sz w:val="22"/>
          <w:szCs w:val="22"/>
        </w:rPr>
        <w:t xml:space="preserve">Real decision </w:t>
      </w:r>
      <w:proofErr w:type="gramStart"/>
      <w:r w:rsidRPr="004132AA">
        <w:rPr>
          <w:rFonts w:ascii="Arial" w:hAnsi="Arial" w:cs="Arial"/>
          <w:i/>
          <w:iCs/>
          <w:sz w:val="22"/>
          <w:szCs w:val="22"/>
        </w:rPr>
        <w:t>making:</w:t>
      </w:r>
      <w:proofErr w:type="gramEnd"/>
      <w:r w:rsidRPr="004132AA">
        <w:rPr>
          <w:rFonts w:ascii="Arial" w:hAnsi="Arial" w:cs="Arial"/>
          <w:i/>
          <w:iCs/>
          <w:sz w:val="22"/>
          <w:szCs w:val="22"/>
        </w:rPr>
        <w:t xml:space="preserve"> school councils in action</w:t>
      </w:r>
      <w:r w:rsidRPr="004132AA">
        <w:rPr>
          <w:rFonts w:ascii="Arial" w:hAnsi="Arial" w:cs="Arial"/>
          <w:sz w:val="22"/>
          <w:szCs w:val="22"/>
        </w:rPr>
        <w:t xml:space="preserve">. Department for Children, Schools and Families, Research Report DCSF-TT001.  Available at: </w:t>
      </w:r>
      <w:hyperlink r:id="rId29" w:history="1">
        <w:r w:rsidRPr="004132AA">
          <w:rPr>
            <w:rStyle w:val="Hyperlink"/>
            <w:rFonts w:ascii="Arial" w:hAnsi="Arial" w:cs="Arial"/>
            <w:sz w:val="22"/>
            <w:szCs w:val="22"/>
          </w:rPr>
          <w:t>https://dera.ioe.ac.uk/6611/2/DCSF-RR001.pdf</w:t>
        </w:r>
      </w:hyperlink>
      <w:r w:rsidRPr="004132AA">
        <w:rPr>
          <w:rFonts w:ascii="Arial" w:hAnsi="Arial" w:cs="Arial"/>
          <w:sz w:val="22"/>
          <w:szCs w:val="22"/>
        </w:rPr>
        <w:t xml:space="preserve"> (Accessed on 5th May 2021)</w:t>
      </w:r>
    </w:p>
    <w:sectPr w:rsidR="004132AA" w:rsidRPr="004132AA" w:rsidSect="00226E6F">
      <w:headerReference w:type="default" r:id="rId30"/>
      <w:footerReference w:type="even" r:id="rId31"/>
      <w:footerReference w:type="default" r:id="rId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7EA442" w14:textId="77777777" w:rsidR="000479D4" w:rsidRDefault="000479D4" w:rsidP="00495BA1">
      <w:r>
        <w:separator/>
      </w:r>
    </w:p>
  </w:endnote>
  <w:endnote w:type="continuationSeparator" w:id="0">
    <w:p w14:paraId="185F1A5F" w14:textId="77777777" w:rsidR="000479D4" w:rsidRDefault="000479D4" w:rsidP="00495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9445211"/>
      <w:docPartObj>
        <w:docPartGallery w:val="Page Numbers (Bottom of Page)"/>
        <w:docPartUnique/>
      </w:docPartObj>
    </w:sdtPr>
    <w:sdtEndPr>
      <w:rPr>
        <w:rStyle w:val="PageNumber"/>
      </w:rPr>
    </w:sdtEndPr>
    <w:sdtContent>
      <w:p w14:paraId="604E324E" w14:textId="42AB5BC3" w:rsidR="009841D5" w:rsidRDefault="009841D5" w:rsidP="00F114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95EBC" w14:textId="77777777" w:rsidR="009841D5" w:rsidRDefault="009841D5" w:rsidP="009841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24636661"/>
      <w:docPartObj>
        <w:docPartGallery w:val="Page Numbers (Bottom of Page)"/>
        <w:docPartUnique/>
      </w:docPartObj>
    </w:sdtPr>
    <w:sdtEndPr>
      <w:rPr>
        <w:rStyle w:val="PageNumber"/>
      </w:rPr>
    </w:sdtEndPr>
    <w:sdtContent>
      <w:p w14:paraId="077F77F4" w14:textId="4184ABC7" w:rsidR="009841D5" w:rsidRDefault="009841D5" w:rsidP="00F114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50A03FF" w14:textId="77777777" w:rsidR="009841D5" w:rsidRDefault="009841D5" w:rsidP="009841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9C98D" w14:textId="77777777" w:rsidR="000479D4" w:rsidRDefault="000479D4" w:rsidP="00495BA1">
      <w:r>
        <w:separator/>
      </w:r>
    </w:p>
  </w:footnote>
  <w:footnote w:type="continuationSeparator" w:id="0">
    <w:p w14:paraId="1F928FBB" w14:textId="77777777" w:rsidR="000479D4" w:rsidRDefault="000479D4" w:rsidP="00495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3C23A" w14:textId="1F2234BF" w:rsidR="00495BA1" w:rsidRPr="001A4EBC" w:rsidRDefault="00495BA1">
    <w:pPr>
      <w:pStyle w:val="Header"/>
      <w:rPr>
        <w:rFonts w:ascii="Arial" w:hAnsi="Arial" w:cs="Arial"/>
      </w:rPr>
    </w:pPr>
    <w:r w:rsidRPr="001A4EBC">
      <w:rPr>
        <w:rFonts w:ascii="Arial" w:hAnsi="Arial" w:cs="Arial"/>
      </w:rPr>
      <w:t>ECAD6009</w:t>
    </w:r>
    <w:r w:rsidRPr="001A4EBC">
      <w:rPr>
        <w:rFonts w:ascii="Arial" w:hAnsi="Arial" w:cs="Arial"/>
      </w:rPr>
      <w:tab/>
    </w:r>
    <w:r w:rsidRPr="001A4EBC">
      <w:rPr>
        <w:rFonts w:ascii="Arial" w:hAnsi="Arial" w:cs="Arial"/>
      </w:rPr>
      <w:tab/>
      <w:t>1801297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73747"/>
    <w:multiLevelType w:val="multilevel"/>
    <w:tmpl w:val="AF8E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457B91"/>
    <w:multiLevelType w:val="multilevel"/>
    <w:tmpl w:val="71F2E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3563DA"/>
    <w:multiLevelType w:val="hybridMultilevel"/>
    <w:tmpl w:val="09DC9FFA"/>
    <w:lvl w:ilvl="0" w:tplc="2F72B368">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BA1"/>
    <w:rsid w:val="00011AE5"/>
    <w:rsid w:val="000429F9"/>
    <w:rsid w:val="000479D4"/>
    <w:rsid w:val="0007143B"/>
    <w:rsid w:val="00073908"/>
    <w:rsid w:val="000C798E"/>
    <w:rsid w:val="00181BA1"/>
    <w:rsid w:val="00181E31"/>
    <w:rsid w:val="00186B80"/>
    <w:rsid w:val="001A4EBC"/>
    <w:rsid w:val="001C7C15"/>
    <w:rsid w:val="001D2F83"/>
    <w:rsid w:val="00226E6F"/>
    <w:rsid w:val="002354A3"/>
    <w:rsid w:val="002F3C83"/>
    <w:rsid w:val="003977B6"/>
    <w:rsid w:val="003A4AC1"/>
    <w:rsid w:val="003D55FB"/>
    <w:rsid w:val="00401D92"/>
    <w:rsid w:val="004132AA"/>
    <w:rsid w:val="0043149F"/>
    <w:rsid w:val="00461132"/>
    <w:rsid w:val="00463054"/>
    <w:rsid w:val="00495BA1"/>
    <w:rsid w:val="004C7DD7"/>
    <w:rsid w:val="004E1D93"/>
    <w:rsid w:val="00552358"/>
    <w:rsid w:val="00552A40"/>
    <w:rsid w:val="00574B90"/>
    <w:rsid w:val="005A7B64"/>
    <w:rsid w:val="005D0EBB"/>
    <w:rsid w:val="005F5A56"/>
    <w:rsid w:val="006B7E30"/>
    <w:rsid w:val="007000C8"/>
    <w:rsid w:val="00703FCA"/>
    <w:rsid w:val="007522AF"/>
    <w:rsid w:val="007A57D9"/>
    <w:rsid w:val="007A589A"/>
    <w:rsid w:val="007B066B"/>
    <w:rsid w:val="007F2173"/>
    <w:rsid w:val="00824198"/>
    <w:rsid w:val="00882ADA"/>
    <w:rsid w:val="00894237"/>
    <w:rsid w:val="009841D5"/>
    <w:rsid w:val="009E0DB5"/>
    <w:rsid w:val="009F09D2"/>
    <w:rsid w:val="00A205A5"/>
    <w:rsid w:val="00A322C9"/>
    <w:rsid w:val="00A92559"/>
    <w:rsid w:val="00B17F38"/>
    <w:rsid w:val="00B47F90"/>
    <w:rsid w:val="00B97B84"/>
    <w:rsid w:val="00BD1A77"/>
    <w:rsid w:val="00BF5A29"/>
    <w:rsid w:val="00C004D1"/>
    <w:rsid w:val="00C02AA5"/>
    <w:rsid w:val="00C62B6C"/>
    <w:rsid w:val="00C64719"/>
    <w:rsid w:val="00C9708D"/>
    <w:rsid w:val="00CC4C5B"/>
    <w:rsid w:val="00CC7D9C"/>
    <w:rsid w:val="00CE5DFC"/>
    <w:rsid w:val="00CF42BA"/>
    <w:rsid w:val="00D1236E"/>
    <w:rsid w:val="00D574E9"/>
    <w:rsid w:val="00DE723F"/>
    <w:rsid w:val="00E379C9"/>
    <w:rsid w:val="00E758DB"/>
    <w:rsid w:val="00EA682F"/>
    <w:rsid w:val="00F31555"/>
    <w:rsid w:val="00F432B1"/>
    <w:rsid w:val="00FB4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A8ABF8"/>
  <w15:chartTrackingRefBased/>
  <w15:docId w15:val="{503569E8-ED3F-034D-B2DA-459E23712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F3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BA1"/>
    <w:pPr>
      <w:tabs>
        <w:tab w:val="center" w:pos="4513"/>
        <w:tab w:val="right" w:pos="9026"/>
      </w:tabs>
    </w:pPr>
  </w:style>
  <w:style w:type="character" w:customStyle="1" w:styleId="HeaderChar">
    <w:name w:val="Header Char"/>
    <w:basedOn w:val="DefaultParagraphFont"/>
    <w:link w:val="Header"/>
    <w:uiPriority w:val="99"/>
    <w:rsid w:val="00495BA1"/>
  </w:style>
  <w:style w:type="paragraph" w:styleId="Footer">
    <w:name w:val="footer"/>
    <w:basedOn w:val="Normal"/>
    <w:link w:val="FooterChar"/>
    <w:uiPriority w:val="99"/>
    <w:unhideWhenUsed/>
    <w:rsid w:val="00495BA1"/>
    <w:pPr>
      <w:tabs>
        <w:tab w:val="center" w:pos="4513"/>
        <w:tab w:val="right" w:pos="9026"/>
      </w:tabs>
    </w:pPr>
  </w:style>
  <w:style w:type="character" w:customStyle="1" w:styleId="FooterChar">
    <w:name w:val="Footer Char"/>
    <w:basedOn w:val="DefaultParagraphFont"/>
    <w:link w:val="Footer"/>
    <w:uiPriority w:val="99"/>
    <w:rsid w:val="00495BA1"/>
  </w:style>
  <w:style w:type="paragraph" w:customStyle="1" w:styleId="AssignBody">
    <w:name w:val="AssignBody"/>
    <w:basedOn w:val="Normal"/>
    <w:link w:val="AssignBodyChar"/>
    <w:qFormat/>
    <w:rsid w:val="00495BA1"/>
    <w:pPr>
      <w:spacing w:line="360" w:lineRule="auto"/>
    </w:pPr>
    <w:rPr>
      <w:rFonts w:ascii="Arial" w:hAnsi="Arial"/>
      <w:sz w:val="22"/>
      <w:szCs w:val="22"/>
    </w:rPr>
  </w:style>
  <w:style w:type="character" w:customStyle="1" w:styleId="AssignBodyChar">
    <w:name w:val="AssignBody Char"/>
    <w:basedOn w:val="DefaultParagraphFont"/>
    <w:link w:val="AssignBody"/>
    <w:rsid w:val="00495BA1"/>
    <w:rPr>
      <w:rFonts w:ascii="Arial" w:eastAsia="Times New Roman" w:hAnsi="Arial" w:cs="Times New Roman"/>
      <w:sz w:val="22"/>
      <w:szCs w:val="22"/>
      <w:lang w:eastAsia="en-GB"/>
    </w:rPr>
  </w:style>
  <w:style w:type="table" w:styleId="TableGrid">
    <w:name w:val="Table Grid"/>
    <w:basedOn w:val="TableNormal"/>
    <w:uiPriority w:val="39"/>
    <w:rsid w:val="00495BA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95BA1"/>
    <w:pPr>
      <w:spacing w:before="100" w:beforeAutospacing="1" w:after="100" w:afterAutospacing="1"/>
    </w:pPr>
  </w:style>
  <w:style w:type="character" w:styleId="Hyperlink">
    <w:name w:val="Hyperlink"/>
    <w:basedOn w:val="DefaultParagraphFont"/>
    <w:uiPriority w:val="99"/>
    <w:unhideWhenUsed/>
    <w:rsid w:val="007A57D9"/>
    <w:rPr>
      <w:color w:val="0563C1" w:themeColor="hyperlink"/>
      <w:u w:val="single"/>
    </w:rPr>
  </w:style>
  <w:style w:type="character" w:styleId="UnresolvedMention">
    <w:name w:val="Unresolved Mention"/>
    <w:basedOn w:val="DefaultParagraphFont"/>
    <w:uiPriority w:val="99"/>
    <w:semiHidden/>
    <w:unhideWhenUsed/>
    <w:rsid w:val="007A57D9"/>
    <w:rPr>
      <w:color w:val="605E5C"/>
      <w:shd w:val="clear" w:color="auto" w:fill="E1DFDD"/>
    </w:rPr>
  </w:style>
  <w:style w:type="character" w:customStyle="1" w:styleId="a">
    <w:name w:val="_"/>
    <w:basedOn w:val="DefaultParagraphFont"/>
    <w:rsid w:val="007A57D9"/>
  </w:style>
  <w:style w:type="character" w:customStyle="1" w:styleId="ls7">
    <w:name w:val="ls7"/>
    <w:basedOn w:val="DefaultParagraphFont"/>
    <w:rsid w:val="007A57D9"/>
  </w:style>
  <w:style w:type="character" w:customStyle="1" w:styleId="ff5">
    <w:name w:val="ff5"/>
    <w:basedOn w:val="DefaultParagraphFont"/>
    <w:rsid w:val="007A57D9"/>
  </w:style>
  <w:style w:type="character" w:customStyle="1" w:styleId="ff2">
    <w:name w:val="ff2"/>
    <w:basedOn w:val="DefaultParagraphFont"/>
    <w:rsid w:val="007A57D9"/>
  </w:style>
  <w:style w:type="paragraph" w:customStyle="1" w:styleId="nova-e-listitem">
    <w:name w:val="nova-e-list__item"/>
    <w:basedOn w:val="Normal"/>
    <w:rsid w:val="007A57D9"/>
    <w:pPr>
      <w:spacing w:before="100" w:beforeAutospacing="1" w:after="100" w:afterAutospacing="1"/>
    </w:pPr>
  </w:style>
  <w:style w:type="character" w:styleId="FollowedHyperlink">
    <w:name w:val="FollowedHyperlink"/>
    <w:basedOn w:val="DefaultParagraphFont"/>
    <w:uiPriority w:val="99"/>
    <w:semiHidden/>
    <w:unhideWhenUsed/>
    <w:rsid w:val="00073908"/>
    <w:rPr>
      <w:color w:val="954F72" w:themeColor="followedHyperlink"/>
      <w:u w:val="single"/>
    </w:rPr>
  </w:style>
  <w:style w:type="paragraph" w:styleId="ListParagraph">
    <w:name w:val="List Paragraph"/>
    <w:basedOn w:val="Normal"/>
    <w:uiPriority w:val="34"/>
    <w:qFormat/>
    <w:rsid w:val="006B7E30"/>
    <w:pPr>
      <w:ind w:left="720"/>
      <w:contextualSpacing/>
    </w:pPr>
  </w:style>
  <w:style w:type="character" w:styleId="PageNumber">
    <w:name w:val="page number"/>
    <w:basedOn w:val="DefaultParagraphFont"/>
    <w:uiPriority w:val="99"/>
    <w:semiHidden/>
    <w:unhideWhenUsed/>
    <w:rsid w:val="00984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433810">
      <w:bodyDiv w:val="1"/>
      <w:marLeft w:val="0"/>
      <w:marRight w:val="0"/>
      <w:marTop w:val="0"/>
      <w:marBottom w:val="0"/>
      <w:divBdr>
        <w:top w:val="none" w:sz="0" w:space="0" w:color="auto"/>
        <w:left w:val="none" w:sz="0" w:space="0" w:color="auto"/>
        <w:bottom w:val="none" w:sz="0" w:space="0" w:color="auto"/>
        <w:right w:val="none" w:sz="0" w:space="0" w:color="auto"/>
      </w:divBdr>
    </w:div>
    <w:div w:id="145360246">
      <w:bodyDiv w:val="1"/>
      <w:marLeft w:val="0"/>
      <w:marRight w:val="0"/>
      <w:marTop w:val="0"/>
      <w:marBottom w:val="0"/>
      <w:divBdr>
        <w:top w:val="none" w:sz="0" w:space="0" w:color="auto"/>
        <w:left w:val="none" w:sz="0" w:space="0" w:color="auto"/>
        <w:bottom w:val="none" w:sz="0" w:space="0" w:color="auto"/>
        <w:right w:val="none" w:sz="0" w:space="0" w:color="auto"/>
      </w:divBdr>
    </w:div>
    <w:div w:id="157549286">
      <w:bodyDiv w:val="1"/>
      <w:marLeft w:val="0"/>
      <w:marRight w:val="0"/>
      <w:marTop w:val="0"/>
      <w:marBottom w:val="0"/>
      <w:divBdr>
        <w:top w:val="none" w:sz="0" w:space="0" w:color="auto"/>
        <w:left w:val="none" w:sz="0" w:space="0" w:color="auto"/>
        <w:bottom w:val="none" w:sz="0" w:space="0" w:color="auto"/>
        <w:right w:val="none" w:sz="0" w:space="0" w:color="auto"/>
      </w:divBdr>
    </w:div>
    <w:div w:id="221915884">
      <w:bodyDiv w:val="1"/>
      <w:marLeft w:val="0"/>
      <w:marRight w:val="0"/>
      <w:marTop w:val="0"/>
      <w:marBottom w:val="0"/>
      <w:divBdr>
        <w:top w:val="none" w:sz="0" w:space="0" w:color="auto"/>
        <w:left w:val="none" w:sz="0" w:space="0" w:color="auto"/>
        <w:bottom w:val="none" w:sz="0" w:space="0" w:color="auto"/>
        <w:right w:val="none" w:sz="0" w:space="0" w:color="auto"/>
      </w:divBdr>
      <w:divsChild>
        <w:div w:id="1992323117">
          <w:marLeft w:val="0"/>
          <w:marRight w:val="0"/>
          <w:marTop w:val="0"/>
          <w:marBottom w:val="0"/>
          <w:divBdr>
            <w:top w:val="none" w:sz="0" w:space="0" w:color="auto"/>
            <w:left w:val="none" w:sz="0" w:space="0" w:color="auto"/>
            <w:bottom w:val="none" w:sz="0" w:space="0" w:color="auto"/>
            <w:right w:val="none" w:sz="0" w:space="0" w:color="auto"/>
          </w:divBdr>
          <w:divsChild>
            <w:div w:id="1769813849">
              <w:marLeft w:val="0"/>
              <w:marRight w:val="0"/>
              <w:marTop w:val="0"/>
              <w:marBottom w:val="0"/>
              <w:divBdr>
                <w:top w:val="none" w:sz="0" w:space="0" w:color="auto"/>
                <w:left w:val="none" w:sz="0" w:space="0" w:color="auto"/>
                <w:bottom w:val="none" w:sz="0" w:space="0" w:color="auto"/>
                <w:right w:val="none" w:sz="0" w:space="0" w:color="auto"/>
              </w:divBdr>
              <w:divsChild>
                <w:div w:id="149186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33875">
      <w:bodyDiv w:val="1"/>
      <w:marLeft w:val="0"/>
      <w:marRight w:val="0"/>
      <w:marTop w:val="0"/>
      <w:marBottom w:val="0"/>
      <w:divBdr>
        <w:top w:val="none" w:sz="0" w:space="0" w:color="auto"/>
        <w:left w:val="none" w:sz="0" w:space="0" w:color="auto"/>
        <w:bottom w:val="none" w:sz="0" w:space="0" w:color="auto"/>
        <w:right w:val="none" w:sz="0" w:space="0" w:color="auto"/>
      </w:divBdr>
    </w:div>
    <w:div w:id="304357077">
      <w:bodyDiv w:val="1"/>
      <w:marLeft w:val="0"/>
      <w:marRight w:val="0"/>
      <w:marTop w:val="0"/>
      <w:marBottom w:val="0"/>
      <w:divBdr>
        <w:top w:val="none" w:sz="0" w:space="0" w:color="auto"/>
        <w:left w:val="none" w:sz="0" w:space="0" w:color="auto"/>
        <w:bottom w:val="none" w:sz="0" w:space="0" w:color="auto"/>
        <w:right w:val="none" w:sz="0" w:space="0" w:color="auto"/>
      </w:divBdr>
    </w:div>
    <w:div w:id="360010231">
      <w:bodyDiv w:val="1"/>
      <w:marLeft w:val="0"/>
      <w:marRight w:val="0"/>
      <w:marTop w:val="0"/>
      <w:marBottom w:val="0"/>
      <w:divBdr>
        <w:top w:val="none" w:sz="0" w:space="0" w:color="auto"/>
        <w:left w:val="none" w:sz="0" w:space="0" w:color="auto"/>
        <w:bottom w:val="none" w:sz="0" w:space="0" w:color="auto"/>
        <w:right w:val="none" w:sz="0" w:space="0" w:color="auto"/>
      </w:divBdr>
      <w:divsChild>
        <w:div w:id="106236862">
          <w:marLeft w:val="0"/>
          <w:marRight w:val="0"/>
          <w:marTop w:val="0"/>
          <w:marBottom w:val="0"/>
          <w:divBdr>
            <w:top w:val="none" w:sz="0" w:space="0" w:color="auto"/>
            <w:left w:val="none" w:sz="0" w:space="0" w:color="auto"/>
            <w:bottom w:val="none" w:sz="0" w:space="0" w:color="auto"/>
            <w:right w:val="none" w:sz="0" w:space="0" w:color="auto"/>
          </w:divBdr>
          <w:divsChild>
            <w:div w:id="1656951529">
              <w:marLeft w:val="0"/>
              <w:marRight w:val="0"/>
              <w:marTop w:val="0"/>
              <w:marBottom w:val="0"/>
              <w:divBdr>
                <w:top w:val="none" w:sz="0" w:space="0" w:color="auto"/>
                <w:left w:val="none" w:sz="0" w:space="0" w:color="auto"/>
                <w:bottom w:val="none" w:sz="0" w:space="0" w:color="auto"/>
                <w:right w:val="none" w:sz="0" w:space="0" w:color="auto"/>
              </w:divBdr>
              <w:divsChild>
                <w:div w:id="25305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254068">
      <w:bodyDiv w:val="1"/>
      <w:marLeft w:val="0"/>
      <w:marRight w:val="0"/>
      <w:marTop w:val="0"/>
      <w:marBottom w:val="0"/>
      <w:divBdr>
        <w:top w:val="none" w:sz="0" w:space="0" w:color="auto"/>
        <w:left w:val="none" w:sz="0" w:space="0" w:color="auto"/>
        <w:bottom w:val="none" w:sz="0" w:space="0" w:color="auto"/>
        <w:right w:val="none" w:sz="0" w:space="0" w:color="auto"/>
      </w:divBdr>
    </w:div>
    <w:div w:id="511528709">
      <w:bodyDiv w:val="1"/>
      <w:marLeft w:val="0"/>
      <w:marRight w:val="0"/>
      <w:marTop w:val="0"/>
      <w:marBottom w:val="0"/>
      <w:divBdr>
        <w:top w:val="none" w:sz="0" w:space="0" w:color="auto"/>
        <w:left w:val="none" w:sz="0" w:space="0" w:color="auto"/>
        <w:bottom w:val="none" w:sz="0" w:space="0" w:color="auto"/>
        <w:right w:val="none" w:sz="0" w:space="0" w:color="auto"/>
      </w:divBdr>
      <w:divsChild>
        <w:div w:id="693850605">
          <w:marLeft w:val="0"/>
          <w:marRight w:val="0"/>
          <w:marTop w:val="0"/>
          <w:marBottom w:val="0"/>
          <w:divBdr>
            <w:top w:val="none" w:sz="0" w:space="0" w:color="auto"/>
            <w:left w:val="none" w:sz="0" w:space="0" w:color="auto"/>
            <w:bottom w:val="none" w:sz="0" w:space="0" w:color="auto"/>
            <w:right w:val="none" w:sz="0" w:space="0" w:color="auto"/>
          </w:divBdr>
          <w:divsChild>
            <w:div w:id="1161039053">
              <w:marLeft w:val="0"/>
              <w:marRight w:val="0"/>
              <w:marTop w:val="0"/>
              <w:marBottom w:val="0"/>
              <w:divBdr>
                <w:top w:val="none" w:sz="0" w:space="0" w:color="auto"/>
                <w:left w:val="none" w:sz="0" w:space="0" w:color="auto"/>
                <w:bottom w:val="none" w:sz="0" w:space="0" w:color="auto"/>
                <w:right w:val="none" w:sz="0" w:space="0" w:color="auto"/>
              </w:divBdr>
              <w:divsChild>
                <w:div w:id="154628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50255">
      <w:bodyDiv w:val="1"/>
      <w:marLeft w:val="0"/>
      <w:marRight w:val="0"/>
      <w:marTop w:val="0"/>
      <w:marBottom w:val="0"/>
      <w:divBdr>
        <w:top w:val="none" w:sz="0" w:space="0" w:color="auto"/>
        <w:left w:val="none" w:sz="0" w:space="0" w:color="auto"/>
        <w:bottom w:val="none" w:sz="0" w:space="0" w:color="auto"/>
        <w:right w:val="none" w:sz="0" w:space="0" w:color="auto"/>
      </w:divBdr>
    </w:div>
    <w:div w:id="698161459">
      <w:bodyDiv w:val="1"/>
      <w:marLeft w:val="0"/>
      <w:marRight w:val="0"/>
      <w:marTop w:val="0"/>
      <w:marBottom w:val="0"/>
      <w:divBdr>
        <w:top w:val="none" w:sz="0" w:space="0" w:color="auto"/>
        <w:left w:val="none" w:sz="0" w:space="0" w:color="auto"/>
        <w:bottom w:val="none" w:sz="0" w:space="0" w:color="auto"/>
        <w:right w:val="none" w:sz="0" w:space="0" w:color="auto"/>
      </w:divBdr>
    </w:div>
    <w:div w:id="721637533">
      <w:bodyDiv w:val="1"/>
      <w:marLeft w:val="0"/>
      <w:marRight w:val="0"/>
      <w:marTop w:val="0"/>
      <w:marBottom w:val="0"/>
      <w:divBdr>
        <w:top w:val="none" w:sz="0" w:space="0" w:color="auto"/>
        <w:left w:val="none" w:sz="0" w:space="0" w:color="auto"/>
        <w:bottom w:val="none" w:sz="0" w:space="0" w:color="auto"/>
        <w:right w:val="none" w:sz="0" w:space="0" w:color="auto"/>
      </w:divBdr>
    </w:div>
    <w:div w:id="813916473">
      <w:bodyDiv w:val="1"/>
      <w:marLeft w:val="0"/>
      <w:marRight w:val="0"/>
      <w:marTop w:val="0"/>
      <w:marBottom w:val="0"/>
      <w:divBdr>
        <w:top w:val="none" w:sz="0" w:space="0" w:color="auto"/>
        <w:left w:val="none" w:sz="0" w:space="0" w:color="auto"/>
        <w:bottom w:val="none" w:sz="0" w:space="0" w:color="auto"/>
        <w:right w:val="none" w:sz="0" w:space="0" w:color="auto"/>
      </w:divBdr>
    </w:div>
    <w:div w:id="884635451">
      <w:bodyDiv w:val="1"/>
      <w:marLeft w:val="0"/>
      <w:marRight w:val="0"/>
      <w:marTop w:val="0"/>
      <w:marBottom w:val="0"/>
      <w:divBdr>
        <w:top w:val="none" w:sz="0" w:space="0" w:color="auto"/>
        <w:left w:val="none" w:sz="0" w:space="0" w:color="auto"/>
        <w:bottom w:val="none" w:sz="0" w:space="0" w:color="auto"/>
        <w:right w:val="none" w:sz="0" w:space="0" w:color="auto"/>
      </w:divBdr>
      <w:divsChild>
        <w:div w:id="1769495646">
          <w:marLeft w:val="0"/>
          <w:marRight w:val="0"/>
          <w:marTop w:val="0"/>
          <w:marBottom w:val="0"/>
          <w:divBdr>
            <w:top w:val="none" w:sz="0" w:space="0" w:color="auto"/>
            <w:left w:val="none" w:sz="0" w:space="0" w:color="auto"/>
            <w:bottom w:val="none" w:sz="0" w:space="0" w:color="auto"/>
            <w:right w:val="none" w:sz="0" w:space="0" w:color="auto"/>
          </w:divBdr>
          <w:divsChild>
            <w:div w:id="1135872343">
              <w:marLeft w:val="0"/>
              <w:marRight w:val="0"/>
              <w:marTop w:val="0"/>
              <w:marBottom w:val="0"/>
              <w:divBdr>
                <w:top w:val="none" w:sz="0" w:space="0" w:color="auto"/>
                <w:left w:val="none" w:sz="0" w:space="0" w:color="auto"/>
                <w:bottom w:val="none" w:sz="0" w:space="0" w:color="auto"/>
                <w:right w:val="none" w:sz="0" w:space="0" w:color="auto"/>
              </w:divBdr>
              <w:divsChild>
                <w:div w:id="92781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76073">
      <w:bodyDiv w:val="1"/>
      <w:marLeft w:val="0"/>
      <w:marRight w:val="0"/>
      <w:marTop w:val="0"/>
      <w:marBottom w:val="0"/>
      <w:divBdr>
        <w:top w:val="none" w:sz="0" w:space="0" w:color="auto"/>
        <w:left w:val="none" w:sz="0" w:space="0" w:color="auto"/>
        <w:bottom w:val="none" w:sz="0" w:space="0" w:color="auto"/>
        <w:right w:val="none" w:sz="0" w:space="0" w:color="auto"/>
      </w:divBdr>
    </w:div>
    <w:div w:id="945577847">
      <w:bodyDiv w:val="1"/>
      <w:marLeft w:val="0"/>
      <w:marRight w:val="0"/>
      <w:marTop w:val="0"/>
      <w:marBottom w:val="0"/>
      <w:divBdr>
        <w:top w:val="none" w:sz="0" w:space="0" w:color="auto"/>
        <w:left w:val="none" w:sz="0" w:space="0" w:color="auto"/>
        <w:bottom w:val="none" w:sz="0" w:space="0" w:color="auto"/>
        <w:right w:val="none" w:sz="0" w:space="0" w:color="auto"/>
      </w:divBdr>
    </w:div>
    <w:div w:id="977609420">
      <w:bodyDiv w:val="1"/>
      <w:marLeft w:val="0"/>
      <w:marRight w:val="0"/>
      <w:marTop w:val="0"/>
      <w:marBottom w:val="0"/>
      <w:divBdr>
        <w:top w:val="none" w:sz="0" w:space="0" w:color="auto"/>
        <w:left w:val="none" w:sz="0" w:space="0" w:color="auto"/>
        <w:bottom w:val="none" w:sz="0" w:space="0" w:color="auto"/>
        <w:right w:val="none" w:sz="0" w:space="0" w:color="auto"/>
      </w:divBdr>
    </w:div>
    <w:div w:id="1010596799">
      <w:bodyDiv w:val="1"/>
      <w:marLeft w:val="0"/>
      <w:marRight w:val="0"/>
      <w:marTop w:val="0"/>
      <w:marBottom w:val="0"/>
      <w:divBdr>
        <w:top w:val="none" w:sz="0" w:space="0" w:color="auto"/>
        <w:left w:val="none" w:sz="0" w:space="0" w:color="auto"/>
        <w:bottom w:val="none" w:sz="0" w:space="0" w:color="auto"/>
        <w:right w:val="none" w:sz="0" w:space="0" w:color="auto"/>
      </w:divBdr>
    </w:div>
    <w:div w:id="1116291588">
      <w:bodyDiv w:val="1"/>
      <w:marLeft w:val="0"/>
      <w:marRight w:val="0"/>
      <w:marTop w:val="0"/>
      <w:marBottom w:val="0"/>
      <w:divBdr>
        <w:top w:val="none" w:sz="0" w:space="0" w:color="auto"/>
        <w:left w:val="none" w:sz="0" w:space="0" w:color="auto"/>
        <w:bottom w:val="none" w:sz="0" w:space="0" w:color="auto"/>
        <w:right w:val="none" w:sz="0" w:space="0" w:color="auto"/>
      </w:divBdr>
    </w:div>
    <w:div w:id="1189218641">
      <w:bodyDiv w:val="1"/>
      <w:marLeft w:val="0"/>
      <w:marRight w:val="0"/>
      <w:marTop w:val="0"/>
      <w:marBottom w:val="0"/>
      <w:divBdr>
        <w:top w:val="none" w:sz="0" w:space="0" w:color="auto"/>
        <w:left w:val="none" w:sz="0" w:space="0" w:color="auto"/>
        <w:bottom w:val="none" w:sz="0" w:space="0" w:color="auto"/>
        <w:right w:val="none" w:sz="0" w:space="0" w:color="auto"/>
      </w:divBdr>
      <w:divsChild>
        <w:div w:id="1498495789">
          <w:marLeft w:val="0"/>
          <w:marRight w:val="0"/>
          <w:marTop w:val="0"/>
          <w:marBottom w:val="0"/>
          <w:divBdr>
            <w:top w:val="none" w:sz="0" w:space="0" w:color="auto"/>
            <w:left w:val="none" w:sz="0" w:space="0" w:color="auto"/>
            <w:bottom w:val="none" w:sz="0" w:space="0" w:color="auto"/>
            <w:right w:val="none" w:sz="0" w:space="0" w:color="auto"/>
          </w:divBdr>
          <w:divsChild>
            <w:div w:id="233905173">
              <w:marLeft w:val="0"/>
              <w:marRight w:val="0"/>
              <w:marTop w:val="0"/>
              <w:marBottom w:val="0"/>
              <w:divBdr>
                <w:top w:val="none" w:sz="0" w:space="0" w:color="auto"/>
                <w:left w:val="none" w:sz="0" w:space="0" w:color="auto"/>
                <w:bottom w:val="none" w:sz="0" w:space="0" w:color="auto"/>
                <w:right w:val="none" w:sz="0" w:space="0" w:color="auto"/>
              </w:divBdr>
              <w:divsChild>
                <w:div w:id="150859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75842">
      <w:bodyDiv w:val="1"/>
      <w:marLeft w:val="0"/>
      <w:marRight w:val="0"/>
      <w:marTop w:val="0"/>
      <w:marBottom w:val="0"/>
      <w:divBdr>
        <w:top w:val="none" w:sz="0" w:space="0" w:color="auto"/>
        <w:left w:val="none" w:sz="0" w:space="0" w:color="auto"/>
        <w:bottom w:val="none" w:sz="0" w:space="0" w:color="auto"/>
        <w:right w:val="none" w:sz="0" w:space="0" w:color="auto"/>
      </w:divBdr>
    </w:div>
    <w:div w:id="1358581818">
      <w:bodyDiv w:val="1"/>
      <w:marLeft w:val="0"/>
      <w:marRight w:val="0"/>
      <w:marTop w:val="0"/>
      <w:marBottom w:val="0"/>
      <w:divBdr>
        <w:top w:val="none" w:sz="0" w:space="0" w:color="auto"/>
        <w:left w:val="none" w:sz="0" w:space="0" w:color="auto"/>
        <w:bottom w:val="none" w:sz="0" w:space="0" w:color="auto"/>
        <w:right w:val="none" w:sz="0" w:space="0" w:color="auto"/>
      </w:divBdr>
    </w:div>
    <w:div w:id="1371682687">
      <w:bodyDiv w:val="1"/>
      <w:marLeft w:val="0"/>
      <w:marRight w:val="0"/>
      <w:marTop w:val="0"/>
      <w:marBottom w:val="0"/>
      <w:divBdr>
        <w:top w:val="none" w:sz="0" w:space="0" w:color="auto"/>
        <w:left w:val="none" w:sz="0" w:space="0" w:color="auto"/>
        <w:bottom w:val="none" w:sz="0" w:space="0" w:color="auto"/>
        <w:right w:val="none" w:sz="0" w:space="0" w:color="auto"/>
      </w:divBdr>
      <w:divsChild>
        <w:div w:id="2024673046">
          <w:marLeft w:val="0"/>
          <w:marRight w:val="0"/>
          <w:marTop w:val="0"/>
          <w:marBottom w:val="0"/>
          <w:divBdr>
            <w:top w:val="none" w:sz="0" w:space="0" w:color="auto"/>
            <w:left w:val="none" w:sz="0" w:space="0" w:color="auto"/>
            <w:bottom w:val="none" w:sz="0" w:space="0" w:color="auto"/>
            <w:right w:val="none" w:sz="0" w:space="0" w:color="auto"/>
          </w:divBdr>
          <w:divsChild>
            <w:div w:id="385571532">
              <w:marLeft w:val="0"/>
              <w:marRight w:val="0"/>
              <w:marTop w:val="0"/>
              <w:marBottom w:val="0"/>
              <w:divBdr>
                <w:top w:val="none" w:sz="0" w:space="0" w:color="auto"/>
                <w:left w:val="none" w:sz="0" w:space="0" w:color="auto"/>
                <w:bottom w:val="none" w:sz="0" w:space="0" w:color="auto"/>
                <w:right w:val="none" w:sz="0" w:space="0" w:color="auto"/>
              </w:divBdr>
              <w:divsChild>
                <w:div w:id="1396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16965">
      <w:bodyDiv w:val="1"/>
      <w:marLeft w:val="0"/>
      <w:marRight w:val="0"/>
      <w:marTop w:val="0"/>
      <w:marBottom w:val="0"/>
      <w:divBdr>
        <w:top w:val="none" w:sz="0" w:space="0" w:color="auto"/>
        <w:left w:val="none" w:sz="0" w:space="0" w:color="auto"/>
        <w:bottom w:val="none" w:sz="0" w:space="0" w:color="auto"/>
        <w:right w:val="none" w:sz="0" w:space="0" w:color="auto"/>
      </w:divBdr>
      <w:divsChild>
        <w:div w:id="1303774464">
          <w:marLeft w:val="0"/>
          <w:marRight w:val="0"/>
          <w:marTop w:val="0"/>
          <w:marBottom w:val="0"/>
          <w:divBdr>
            <w:top w:val="none" w:sz="0" w:space="0" w:color="auto"/>
            <w:left w:val="none" w:sz="0" w:space="0" w:color="auto"/>
            <w:bottom w:val="none" w:sz="0" w:space="0" w:color="auto"/>
            <w:right w:val="none" w:sz="0" w:space="0" w:color="auto"/>
          </w:divBdr>
          <w:divsChild>
            <w:div w:id="2035032352">
              <w:marLeft w:val="0"/>
              <w:marRight w:val="0"/>
              <w:marTop w:val="0"/>
              <w:marBottom w:val="0"/>
              <w:divBdr>
                <w:top w:val="none" w:sz="0" w:space="0" w:color="auto"/>
                <w:left w:val="none" w:sz="0" w:space="0" w:color="auto"/>
                <w:bottom w:val="none" w:sz="0" w:space="0" w:color="auto"/>
                <w:right w:val="none" w:sz="0" w:space="0" w:color="auto"/>
              </w:divBdr>
              <w:divsChild>
                <w:div w:id="29329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19869">
      <w:bodyDiv w:val="1"/>
      <w:marLeft w:val="0"/>
      <w:marRight w:val="0"/>
      <w:marTop w:val="0"/>
      <w:marBottom w:val="0"/>
      <w:divBdr>
        <w:top w:val="none" w:sz="0" w:space="0" w:color="auto"/>
        <w:left w:val="none" w:sz="0" w:space="0" w:color="auto"/>
        <w:bottom w:val="none" w:sz="0" w:space="0" w:color="auto"/>
        <w:right w:val="none" w:sz="0" w:space="0" w:color="auto"/>
      </w:divBdr>
      <w:divsChild>
        <w:div w:id="277614782">
          <w:marLeft w:val="0"/>
          <w:marRight w:val="0"/>
          <w:marTop w:val="0"/>
          <w:marBottom w:val="0"/>
          <w:divBdr>
            <w:top w:val="none" w:sz="0" w:space="0" w:color="auto"/>
            <w:left w:val="none" w:sz="0" w:space="0" w:color="auto"/>
            <w:bottom w:val="none" w:sz="0" w:space="0" w:color="auto"/>
            <w:right w:val="none" w:sz="0" w:space="0" w:color="auto"/>
          </w:divBdr>
          <w:divsChild>
            <w:div w:id="1175194271">
              <w:marLeft w:val="0"/>
              <w:marRight w:val="0"/>
              <w:marTop w:val="0"/>
              <w:marBottom w:val="0"/>
              <w:divBdr>
                <w:top w:val="none" w:sz="0" w:space="0" w:color="auto"/>
                <w:left w:val="none" w:sz="0" w:space="0" w:color="auto"/>
                <w:bottom w:val="none" w:sz="0" w:space="0" w:color="auto"/>
                <w:right w:val="none" w:sz="0" w:space="0" w:color="auto"/>
              </w:divBdr>
              <w:divsChild>
                <w:div w:id="29255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672312">
      <w:bodyDiv w:val="1"/>
      <w:marLeft w:val="0"/>
      <w:marRight w:val="0"/>
      <w:marTop w:val="0"/>
      <w:marBottom w:val="0"/>
      <w:divBdr>
        <w:top w:val="none" w:sz="0" w:space="0" w:color="auto"/>
        <w:left w:val="none" w:sz="0" w:space="0" w:color="auto"/>
        <w:bottom w:val="none" w:sz="0" w:space="0" w:color="auto"/>
        <w:right w:val="none" w:sz="0" w:space="0" w:color="auto"/>
      </w:divBdr>
      <w:divsChild>
        <w:div w:id="997458619">
          <w:marLeft w:val="0"/>
          <w:marRight w:val="0"/>
          <w:marTop w:val="0"/>
          <w:marBottom w:val="0"/>
          <w:divBdr>
            <w:top w:val="none" w:sz="0" w:space="0" w:color="auto"/>
            <w:left w:val="none" w:sz="0" w:space="0" w:color="auto"/>
            <w:bottom w:val="none" w:sz="0" w:space="0" w:color="auto"/>
            <w:right w:val="none" w:sz="0" w:space="0" w:color="auto"/>
          </w:divBdr>
          <w:divsChild>
            <w:div w:id="126051750">
              <w:marLeft w:val="0"/>
              <w:marRight w:val="0"/>
              <w:marTop w:val="0"/>
              <w:marBottom w:val="0"/>
              <w:divBdr>
                <w:top w:val="none" w:sz="0" w:space="0" w:color="auto"/>
                <w:left w:val="none" w:sz="0" w:space="0" w:color="auto"/>
                <w:bottom w:val="none" w:sz="0" w:space="0" w:color="auto"/>
                <w:right w:val="none" w:sz="0" w:space="0" w:color="auto"/>
              </w:divBdr>
              <w:divsChild>
                <w:div w:id="7272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321643">
      <w:bodyDiv w:val="1"/>
      <w:marLeft w:val="0"/>
      <w:marRight w:val="0"/>
      <w:marTop w:val="0"/>
      <w:marBottom w:val="0"/>
      <w:divBdr>
        <w:top w:val="none" w:sz="0" w:space="0" w:color="auto"/>
        <w:left w:val="none" w:sz="0" w:space="0" w:color="auto"/>
        <w:bottom w:val="none" w:sz="0" w:space="0" w:color="auto"/>
        <w:right w:val="none" w:sz="0" w:space="0" w:color="auto"/>
      </w:divBdr>
      <w:divsChild>
        <w:div w:id="1091466717">
          <w:marLeft w:val="0"/>
          <w:marRight w:val="0"/>
          <w:marTop w:val="0"/>
          <w:marBottom w:val="0"/>
          <w:divBdr>
            <w:top w:val="none" w:sz="0" w:space="0" w:color="auto"/>
            <w:left w:val="none" w:sz="0" w:space="0" w:color="auto"/>
            <w:bottom w:val="none" w:sz="0" w:space="0" w:color="auto"/>
            <w:right w:val="none" w:sz="0" w:space="0" w:color="auto"/>
          </w:divBdr>
          <w:divsChild>
            <w:div w:id="630327812">
              <w:marLeft w:val="0"/>
              <w:marRight w:val="0"/>
              <w:marTop w:val="0"/>
              <w:marBottom w:val="0"/>
              <w:divBdr>
                <w:top w:val="none" w:sz="0" w:space="0" w:color="auto"/>
                <w:left w:val="none" w:sz="0" w:space="0" w:color="auto"/>
                <w:bottom w:val="none" w:sz="0" w:space="0" w:color="auto"/>
                <w:right w:val="none" w:sz="0" w:space="0" w:color="auto"/>
              </w:divBdr>
              <w:divsChild>
                <w:div w:id="70394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829826">
      <w:bodyDiv w:val="1"/>
      <w:marLeft w:val="0"/>
      <w:marRight w:val="0"/>
      <w:marTop w:val="0"/>
      <w:marBottom w:val="0"/>
      <w:divBdr>
        <w:top w:val="none" w:sz="0" w:space="0" w:color="auto"/>
        <w:left w:val="none" w:sz="0" w:space="0" w:color="auto"/>
        <w:bottom w:val="none" w:sz="0" w:space="0" w:color="auto"/>
        <w:right w:val="none" w:sz="0" w:space="0" w:color="auto"/>
      </w:divBdr>
      <w:divsChild>
        <w:div w:id="468981934">
          <w:marLeft w:val="0"/>
          <w:marRight w:val="0"/>
          <w:marTop w:val="0"/>
          <w:marBottom w:val="0"/>
          <w:divBdr>
            <w:top w:val="none" w:sz="0" w:space="0" w:color="auto"/>
            <w:left w:val="none" w:sz="0" w:space="0" w:color="auto"/>
            <w:bottom w:val="none" w:sz="0" w:space="0" w:color="auto"/>
            <w:right w:val="none" w:sz="0" w:space="0" w:color="auto"/>
          </w:divBdr>
          <w:divsChild>
            <w:div w:id="1822774365">
              <w:marLeft w:val="0"/>
              <w:marRight w:val="0"/>
              <w:marTop w:val="0"/>
              <w:marBottom w:val="0"/>
              <w:divBdr>
                <w:top w:val="none" w:sz="0" w:space="0" w:color="auto"/>
                <w:left w:val="none" w:sz="0" w:space="0" w:color="auto"/>
                <w:bottom w:val="none" w:sz="0" w:space="0" w:color="auto"/>
                <w:right w:val="none" w:sz="0" w:space="0" w:color="auto"/>
              </w:divBdr>
              <w:divsChild>
                <w:div w:id="169333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32869">
      <w:bodyDiv w:val="1"/>
      <w:marLeft w:val="0"/>
      <w:marRight w:val="0"/>
      <w:marTop w:val="0"/>
      <w:marBottom w:val="0"/>
      <w:divBdr>
        <w:top w:val="none" w:sz="0" w:space="0" w:color="auto"/>
        <w:left w:val="none" w:sz="0" w:space="0" w:color="auto"/>
        <w:bottom w:val="none" w:sz="0" w:space="0" w:color="auto"/>
        <w:right w:val="none" w:sz="0" w:space="0" w:color="auto"/>
      </w:divBdr>
      <w:divsChild>
        <w:div w:id="378893510">
          <w:marLeft w:val="0"/>
          <w:marRight w:val="0"/>
          <w:marTop w:val="0"/>
          <w:marBottom w:val="0"/>
          <w:divBdr>
            <w:top w:val="none" w:sz="0" w:space="0" w:color="auto"/>
            <w:left w:val="none" w:sz="0" w:space="0" w:color="auto"/>
            <w:bottom w:val="none" w:sz="0" w:space="0" w:color="auto"/>
            <w:right w:val="none" w:sz="0" w:space="0" w:color="auto"/>
          </w:divBdr>
          <w:divsChild>
            <w:div w:id="746463675">
              <w:marLeft w:val="0"/>
              <w:marRight w:val="0"/>
              <w:marTop w:val="0"/>
              <w:marBottom w:val="0"/>
              <w:divBdr>
                <w:top w:val="none" w:sz="0" w:space="0" w:color="auto"/>
                <w:left w:val="none" w:sz="0" w:space="0" w:color="auto"/>
                <w:bottom w:val="none" w:sz="0" w:space="0" w:color="auto"/>
                <w:right w:val="none" w:sz="0" w:space="0" w:color="auto"/>
              </w:divBdr>
              <w:divsChild>
                <w:div w:id="99773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82748">
      <w:bodyDiv w:val="1"/>
      <w:marLeft w:val="0"/>
      <w:marRight w:val="0"/>
      <w:marTop w:val="0"/>
      <w:marBottom w:val="0"/>
      <w:divBdr>
        <w:top w:val="none" w:sz="0" w:space="0" w:color="auto"/>
        <w:left w:val="none" w:sz="0" w:space="0" w:color="auto"/>
        <w:bottom w:val="none" w:sz="0" w:space="0" w:color="auto"/>
        <w:right w:val="none" w:sz="0" w:space="0" w:color="auto"/>
      </w:divBdr>
    </w:div>
    <w:div w:id="1905604614">
      <w:bodyDiv w:val="1"/>
      <w:marLeft w:val="0"/>
      <w:marRight w:val="0"/>
      <w:marTop w:val="0"/>
      <w:marBottom w:val="0"/>
      <w:divBdr>
        <w:top w:val="none" w:sz="0" w:space="0" w:color="auto"/>
        <w:left w:val="none" w:sz="0" w:space="0" w:color="auto"/>
        <w:bottom w:val="none" w:sz="0" w:space="0" w:color="auto"/>
        <w:right w:val="none" w:sz="0" w:space="0" w:color="auto"/>
      </w:divBdr>
    </w:div>
    <w:div w:id="1918585501">
      <w:bodyDiv w:val="1"/>
      <w:marLeft w:val="0"/>
      <w:marRight w:val="0"/>
      <w:marTop w:val="0"/>
      <w:marBottom w:val="0"/>
      <w:divBdr>
        <w:top w:val="none" w:sz="0" w:space="0" w:color="auto"/>
        <w:left w:val="none" w:sz="0" w:space="0" w:color="auto"/>
        <w:bottom w:val="none" w:sz="0" w:space="0" w:color="auto"/>
        <w:right w:val="none" w:sz="0" w:space="0" w:color="auto"/>
      </w:divBdr>
    </w:div>
    <w:div w:id="1981181825">
      <w:bodyDiv w:val="1"/>
      <w:marLeft w:val="0"/>
      <w:marRight w:val="0"/>
      <w:marTop w:val="0"/>
      <w:marBottom w:val="0"/>
      <w:divBdr>
        <w:top w:val="none" w:sz="0" w:space="0" w:color="auto"/>
        <w:left w:val="none" w:sz="0" w:space="0" w:color="auto"/>
        <w:bottom w:val="none" w:sz="0" w:space="0" w:color="auto"/>
        <w:right w:val="none" w:sz="0" w:space="0" w:color="auto"/>
      </w:divBdr>
      <w:divsChild>
        <w:div w:id="1054308223">
          <w:marLeft w:val="0"/>
          <w:marRight w:val="0"/>
          <w:marTop w:val="0"/>
          <w:marBottom w:val="0"/>
          <w:divBdr>
            <w:top w:val="none" w:sz="0" w:space="0" w:color="auto"/>
            <w:left w:val="none" w:sz="0" w:space="0" w:color="auto"/>
            <w:bottom w:val="none" w:sz="0" w:space="0" w:color="auto"/>
            <w:right w:val="none" w:sz="0" w:space="0" w:color="auto"/>
          </w:divBdr>
          <w:divsChild>
            <w:div w:id="2114086624">
              <w:marLeft w:val="0"/>
              <w:marRight w:val="0"/>
              <w:marTop w:val="0"/>
              <w:marBottom w:val="0"/>
              <w:divBdr>
                <w:top w:val="none" w:sz="0" w:space="0" w:color="auto"/>
                <w:left w:val="none" w:sz="0" w:space="0" w:color="auto"/>
                <w:bottom w:val="none" w:sz="0" w:space="0" w:color="auto"/>
                <w:right w:val="none" w:sz="0" w:space="0" w:color="auto"/>
              </w:divBdr>
              <w:divsChild>
                <w:div w:id="82932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149507">
      <w:bodyDiv w:val="1"/>
      <w:marLeft w:val="0"/>
      <w:marRight w:val="0"/>
      <w:marTop w:val="0"/>
      <w:marBottom w:val="0"/>
      <w:divBdr>
        <w:top w:val="none" w:sz="0" w:space="0" w:color="auto"/>
        <w:left w:val="none" w:sz="0" w:space="0" w:color="auto"/>
        <w:bottom w:val="none" w:sz="0" w:space="0" w:color="auto"/>
        <w:right w:val="none" w:sz="0" w:space="0" w:color="auto"/>
      </w:divBdr>
      <w:divsChild>
        <w:div w:id="1079130603">
          <w:marLeft w:val="0"/>
          <w:marRight w:val="0"/>
          <w:marTop w:val="0"/>
          <w:marBottom w:val="0"/>
          <w:divBdr>
            <w:top w:val="none" w:sz="0" w:space="0" w:color="auto"/>
            <w:left w:val="none" w:sz="0" w:space="0" w:color="auto"/>
            <w:bottom w:val="none" w:sz="0" w:space="0" w:color="auto"/>
            <w:right w:val="none" w:sz="0" w:space="0" w:color="auto"/>
          </w:divBdr>
          <w:divsChild>
            <w:div w:id="2017996631">
              <w:marLeft w:val="0"/>
              <w:marRight w:val="0"/>
              <w:marTop w:val="0"/>
              <w:marBottom w:val="0"/>
              <w:divBdr>
                <w:top w:val="none" w:sz="0" w:space="0" w:color="auto"/>
                <w:left w:val="none" w:sz="0" w:space="0" w:color="auto"/>
                <w:bottom w:val="none" w:sz="0" w:space="0" w:color="auto"/>
                <w:right w:val="none" w:sz="0" w:space="0" w:color="auto"/>
              </w:divBdr>
              <w:divsChild>
                <w:div w:id="130897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439710">
      <w:bodyDiv w:val="1"/>
      <w:marLeft w:val="0"/>
      <w:marRight w:val="0"/>
      <w:marTop w:val="0"/>
      <w:marBottom w:val="0"/>
      <w:divBdr>
        <w:top w:val="none" w:sz="0" w:space="0" w:color="auto"/>
        <w:left w:val="none" w:sz="0" w:space="0" w:color="auto"/>
        <w:bottom w:val="none" w:sz="0" w:space="0" w:color="auto"/>
        <w:right w:val="none" w:sz="0" w:space="0" w:color="auto"/>
      </w:divBdr>
      <w:divsChild>
        <w:div w:id="2094469668">
          <w:marLeft w:val="0"/>
          <w:marRight w:val="0"/>
          <w:marTop w:val="0"/>
          <w:marBottom w:val="0"/>
          <w:divBdr>
            <w:top w:val="none" w:sz="0" w:space="0" w:color="auto"/>
            <w:left w:val="none" w:sz="0" w:space="0" w:color="auto"/>
            <w:bottom w:val="none" w:sz="0" w:space="0" w:color="auto"/>
            <w:right w:val="none" w:sz="0" w:space="0" w:color="auto"/>
          </w:divBdr>
          <w:divsChild>
            <w:div w:id="1504276137">
              <w:marLeft w:val="0"/>
              <w:marRight w:val="0"/>
              <w:marTop w:val="0"/>
              <w:marBottom w:val="0"/>
              <w:divBdr>
                <w:top w:val="none" w:sz="0" w:space="0" w:color="auto"/>
                <w:left w:val="none" w:sz="0" w:space="0" w:color="auto"/>
                <w:bottom w:val="none" w:sz="0" w:space="0" w:color="auto"/>
                <w:right w:val="none" w:sz="0" w:space="0" w:color="auto"/>
              </w:divBdr>
              <w:divsChild>
                <w:div w:id="146612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12684">
      <w:bodyDiv w:val="1"/>
      <w:marLeft w:val="0"/>
      <w:marRight w:val="0"/>
      <w:marTop w:val="0"/>
      <w:marBottom w:val="0"/>
      <w:divBdr>
        <w:top w:val="none" w:sz="0" w:space="0" w:color="auto"/>
        <w:left w:val="none" w:sz="0" w:space="0" w:color="auto"/>
        <w:bottom w:val="none" w:sz="0" w:space="0" w:color="auto"/>
        <w:right w:val="none" w:sz="0" w:space="0" w:color="auto"/>
      </w:divBdr>
      <w:divsChild>
        <w:div w:id="959994115">
          <w:marLeft w:val="0"/>
          <w:marRight w:val="0"/>
          <w:marTop w:val="0"/>
          <w:marBottom w:val="0"/>
          <w:divBdr>
            <w:top w:val="none" w:sz="0" w:space="0" w:color="auto"/>
            <w:left w:val="none" w:sz="0" w:space="0" w:color="auto"/>
            <w:bottom w:val="none" w:sz="0" w:space="0" w:color="auto"/>
            <w:right w:val="none" w:sz="0" w:space="0" w:color="auto"/>
          </w:divBdr>
          <w:divsChild>
            <w:div w:id="541358320">
              <w:marLeft w:val="0"/>
              <w:marRight w:val="0"/>
              <w:marTop w:val="0"/>
              <w:marBottom w:val="0"/>
              <w:divBdr>
                <w:top w:val="none" w:sz="0" w:space="0" w:color="auto"/>
                <w:left w:val="none" w:sz="0" w:space="0" w:color="auto"/>
                <w:bottom w:val="none" w:sz="0" w:space="0" w:color="auto"/>
                <w:right w:val="none" w:sz="0" w:space="0" w:color="auto"/>
              </w:divBdr>
              <w:divsChild>
                <w:div w:id="15019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05029">
      <w:bodyDiv w:val="1"/>
      <w:marLeft w:val="0"/>
      <w:marRight w:val="0"/>
      <w:marTop w:val="0"/>
      <w:marBottom w:val="0"/>
      <w:divBdr>
        <w:top w:val="none" w:sz="0" w:space="0" w:color="auto"/>
        <w:left w:val="none" w:sz="0" w:space="0" w:color="auto"/>
        <w:bottom w:val="none" w:sz="0" w:space="0" w:color="auto"/>
        <w:right w:val="none" w:sz="0" w:space="0" w:color="auto"/>
      </w:divBdr>
      <w:divsChild>
        <w:div w:id="452989526">
          <w:marLeft w:val="0"/>
          <w:marRight w:val="0"/>
          <w:marTop w:val="0"/>
          <w:marBottom w:val="0"/>
          <w:divBdr>
            <w:top w:val="none" w:sz="0" w:space="0" w:color="auto"/>
            <w:left w:val="none" w:sz="0" w:space="0" w:color="auto"/>
            <w:bottom w:val="none" w:sz="0" w:space="0" w:color="auto"/>
            <w:right w:val="none" w:sz="0" w:space="0" w:color="auto"/>
          </w:divBdr>
          <w:divsChild>
            <w:div w:id="658927541">
              <w:marLeft w:val="0"/>
              <w:marRight w:val="0"/>
              <w:marTop w:val="0"/>
              <w:marBottom w:val="0"/>
              <w:divBdr>
                <w:top w:val="none" w:sz="0" w:space="0" w:color="auto"/>
                <w:left w:val="none" w:sz="0" w:space="0" w:color="auto"/>
                <w:bottom w:val="none" w:sz="0" w:space="0" w:color="auto"/>
                <w:right w:val="none" w:sz="0" w:space="0" w:color="auto"/>
              </w:divBdr>
              <w:divsChild>
                <w:div w:id="1140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33009755_School_improvement_plans_a_tool_to_improve_the_quality_of_education" TargetMode="External"/><Relationship Id="rId18" Type="http://schemas.openxmlformats.org/officeDocument/2006/relationships/hyperlink" Target="https://www.estyn.gov.wales/effective-practice/using-pupil-opinions-classroom" TargetMode="External"/><Relationship Id="rId26" Type="http://schemas.openxmlformats.org/officeDocument/2006/relationships/hyperlink" Target="https://gov.wales/sites/default/files/publications/2018-03/school-development-plans.pdf" TargetMode="External"/><Relationship Id="rId3" Type="http://schemas.openxmlformats.org/officeDocument/2006/relationships/settings" Target="settings.xml"/><Relationship Id="rId21" Type="http://schemas.openxmlformats.org/officeDocument/2006/relationships/hyperlink" Target="https://www.researchgate.net/publication/249400238_The_Significance_of_Students_Can_Increasing_Student_Voice_in_Schools_Lead_to_Gains_in_Youth_Development" TargetMode="External"/><Relationship Id="rId34" Type="http://schemas.openxmlformats.org/officeDocument/2006/relationships/theme" Target="theme/theme1.xml"/><Relationship Id="rId7" Type="http://schemas.openxmlformats.org/officeDocument/2006/relationships/hyperlink" Target="https://padlet-uploads.storage.googleapis.com/449034956/54cc45fa7d6f45f75b62fae15eb25e5c/Brighouse_and_Woods__1999__Chapt_5_Stakeholders_and_partners.pdf" TargetMode="External"/><Relationship Id="rId12" Type="http://schemas.openxmlformats.org/officeDocument/2006/relationships/hyperlink" Target="http://gov.wales/docs/dcells/publications/150317-successful-futures-en.pdf" TargetMode="External"/><Relationship Id="rId17" Type="http://schemas.openxmlformats.org/officeDocument/2006/relationships/hyperlink" Target="https://www.estyn.gov.wales/system/files/2020-08/%20Penybont%2520Primary%20%2520School_0.pdf" TargetMode="External"/><Relationship Id="rId25" Type="http://schemas.openxmlformats.org/officeDocument/2006/relationships/hyperlink" Target="https://gov.wales/sites/default/files/consultations/2018-01/141003-sdp-responses-en.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effective-practice/pupil-voice-shapes-curriculum" TargetMode="External"/><Relationship Id="rId20" Type="http://schemas.openxmlformats.org/officeDocument/2006/relationships/hyperlink" Target="https://www.researchgate.net/publication/249016393_Teacher_Development_and_Pupil_Voice/citations" TargetMode="External"/><Relationship Id="rId29" Type="http://schemas.openxmlformats.org/officeDocument/2006/relationships/hyperlink" Target="https://dera.ioe.ac.uk/6611/2/DCSF-RR00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tuni.org/userfiles/every-school-a-good-school-school-development-planning-guidance-2010-english-version.pdf" TargetMode="External"/><Relationship Id="rId24" Type="http://schemas.openxmlformats.org/officeDocument/2006/relationships/hyperlink" Target="https://www.nfer.ac.uk/publications/futl80/futl80.pdf"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styn.gov.wales/system/files/2020-07/2017%2520-final%2520CIF.pdf" TargetMode="External"/><Relationship Id="rId23" Type="http://schemas.openxmlformats.org/officeDocument/2006/relationships/hyperlink" Target="https://www.unicef.org.uk/child-rights-partners/wp-content/uploads/sites/3/2016/08/CRC_summary_leaflet_Child_Rights_Partners_web_final.pdf" TargetMode="External"/><Relationship Id="rId28" Type="http://schemas.openxmlformats.org/officeDocument/2006/relationships/hyperlink" Target="https://hwb.gov.wales/curriculum-for-wales" TargetMode="External"/><Relationship Id="rId10" Type="http://schemas.openxmlformats.org/officeDocument/2006/relationships/hyperlink" Target="https://padlet-uploads.storage.googleapis.com/449034956/c64802ada0a648c6ee7a727b6d83a216/Chukwumah_2015_School_Improvement.pdf" TargetMode="External"/><Relationship Id="rId19" Type="http://schemas.openxmlformats.org/officeDocument/2006/relationships/hyperlink" Target="https://www.estyn.gov.wales/system/files/2020-07/Leadership%2520development%2520-%2520Thematic%2520survey%2520report%2520en.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files.eric.ed.gov/fulltext/ED546801.pdf" TargetMode="External"/><Relationship Id="rId14" Type="http://schemas.openxmlformats.org/officeDocument/2006/relationships/hyperlink" Target="https://www.estyn.gov.wales/system/files/2020-07/Leadership%2520and%2520primary%2520improvement%2520-%2520new%2520links_0.pdf" TargetMode="External"/><Relationship Id="rId22" Type="http://schemas.openxmlformats.org/officeDocument/2006/relationships/hyperlink" Target="https://core.ac.uk/download/pdf/222967641.pdf" TargetMode="External"/><Relationship Id="rId27" Type="http://schemas.openxmlformats.org/officeDocument/2006/relationships/hyperlink" Target="https://gov.wales/sites/default/files/publications/2018-03/school-development-plans.pdf" TargetMode="External"/><Relationship Id="rId30" Type="http://schemas.openxmlformats.org/officeDocument/2006/relationships/header" Target="header1.xml"/><Relationship Id="rId8" Type="http://schemas.openxmlformats.org/officeDocument/2006/relationships/hyperlink" Target="https://www.bera.ac.uk/researchers-resources/publications/ethical-guidelines-for-%20educational-research-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717</TotalTime>
  <Pages>11</Pages>
  <Words>4167</Words>
  <Characters>23756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Aimee Wright (1801297)</dc:creator>
  <cp:keywords/>
  <dc:description/>
  <cp:lastModifiedBy>Shauna Aimee Wright (1801297)</cp:lastModifiedBy>
  <cp:revision>53</cp:revision>
  <dcterms:created xsi:type="dcterms:W3CDTF">2021-05-03T10:44:00Z</dcterms:created>
  <dcterms:modified xsi:type="dcterms:W3CDTF">2021-05-10T09:08:00Z</dcterms:modified>
</cp:coreProperties>
</file>