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E1BB34" w14:textId="5D37A01E" w:rsidR="00F53809" w:rsidRDefault="00F53809" w:rsidP="00F53809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 xml:space="preserve">Childhood Education International (2021) Inclusive Leadership in Education. Available at: </w:t>
      </w:r>
      <w:hyperlink r:id="rId4" w:history="1">
        <w:r w:rsidRPr="007C0E64">
          <w:rPr>
            <w:rStyle w:val="Hyperlink"/>
            <w:rFonts w:ascii="Calibri" w:hAnsi="Calibri" w:cs="Calibri"/>
            <w:sz w:val="27"/>
            <w:szCs w:val="27"/>
          </w:rPr>
          <w:t>https://ceinternational1892.org/wp-content/uploads/2021/07/InclusiveLeadershipBriefJuly2021.pdf</w:t>
        </w:r>
      </w:hyperlink>
      <w:r>
        <w:rPr>
          <w:rFonts w:ascii="Calibri" w:hAnsi="Calibri" w:cs="Calibri"/>
          <w:color w:val="000000"/>
          <w:sz w:val="27"/>
          <w:szCs w:val="27"/>
        </w:rPr>
        <w:t xml:space="preserve"> </w:t>
      </w:r>
    </w:p>
    <w:p w14:paraId="46C3CDAA" w14:textId="77777777" w:rsidR="00F53809" w:rsidRDefault="00F53809" w:rsidP="00F53809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</w:p>
    <w:p w14:paraId="71213024" w14:textId="0CD79D8C" w:rsidR="00F53809" w:rsidRDefault="00F53809" w:rsidP="00F53809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UNICEF (2023). </w:t>
      </w:r>
      <w:r>
        <w:rPr>
          <w:rFonts w:ascii="Calibri" w:hAnsi="Calibri" w:cs="Calibri"/>
          <w:i/>
          <w:iCs/>
          <w:color w:val="000000"/>
          <w:sz w:val="27"/>
          <w:szCs w:val="27"/>
        </w:rPr>
        <w:t>UN Convention on the Rights of the Child (UNCRC)</w:t>
      </w:r>
      <w:r>
        <w:rPr>
          <w:rFonts w:ascii="Calibri" w:hAnsi="Calibri" w:cs="Calibri"/>
          <w:color w:val="000000"/>
          <w:sz w:val="27"/>
          <w:szCs w:val="27"/>
        </w:rPr>
        <w:t xml:space="preserve">. [online] </w:t>
      </w:r>
      <w:proofErr w:type="spellStart"/>
      <w:r>
        <w:rPr>
          <w:rFonts w:ascii="Calibri" w:hAnsi="Calibri" w:cs="Calibri"/>
          <w:color w:val="000000"/>
          <w:sz w:val="27"/>
          <w:szCs w:val="27"/>
        </w:rPr>
        <w:t>Unicef</w:t>
      </w:r>
      <w:proofErr w:type="spellEnd"/>
      <w:r>
        <w:rPr>
          <w:rFonts w:ascii="Calibri" w:hAnsi="Calibri" w:cs="Calibri"/>
          <w:color w:val="000000"/>
          <w:sz w:val="27"/>
          <w:szCs w:val="27"/>
        </w:rPr>
        <w:t xml:space="preserve">. Available at: </w:t>
      </w:r>
      <w:hyperlink r:id="rId5" w:history="1">
        <w:r w:rsidRPr="007C0E64">
          <w:rPr>
            <w:rStyle w:val="Hyperlink"/>
            <w:rFonts w:ascii="Calibri" w:hAnsi="Calibri" w:cs="Calibri"/>
            <w:sz w:val="27"/>
            <w:szCs w:val="27"/>
          </w:rPr>
          <w:t>https://www.unicef.org.uk/what-we-do/un-convention-child-rights/</w:t>
        </w:r>
      </w:hyperlink>
      <w:r>
        <w:rPr>
          <w:rFonts w:ascii="Calibri" w:hAnsi="Calibri" w:cs="Calibri"/>
          <w:color w:val="000000"/>
          <w:sz w:val="27"/>
          <w:szCs w:val="27"/>
        </w:rPr>
        <w:t>.</w:t>
      </w:r>
    </w:p>
    <w:p w14:paraId="09AFB9EF" w14:textId="77777777" w:rsidR="00F53809" w:rsidRDefault="00F53809" w:rsidP="00F53809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</w:p>
    <w:p w14:paraId="5417572B" w14:textId="051D7E4D" w:rsidR="00F53809" w:rsidRDefault="00F53809" w:rsidP="00F53809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Ferdman, B.M., Prime, J. and Riggio, R.E. (2021) Inclusive Leadership: Transforming diverse lives, workplaces, and societies. London: Routledge</w:t>
      </w:r>
    </w:p>
    <w:p w14:paraId="173AA5E0" w14:textId="77777777" w:rsidR="00F53809" w:rsidRDefault="00F53809" w:rsidP="00F53809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</w:p>
    <w:p w14:paraId="4C378287" w14:textId="33C93B8C" w:rsidR="00F53809" w:rsidRDefault="00F53809" w:rsidP="00F53809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www.hazeldenbettyford.org. (n.d.). </w:t>
      </w:r>
      <w:r>
        <w:rPr>
          <w:rFonts w:ascii="Calibri" w:hAnsi="Calibri" w:cs="Calibri"/>
          <w:i/>
          <w:iCs/>
          <w:color w:val="000000"/>
          <w:sz w:val="27"/>
          <w:szCs w:val="27"/>
        </w:rPr>
        <w:t>Parents in Recovery</w:t>
      </w:r>
      <w:r>
        <w:rPr>
          <w:rFonts w:ascii="Calibri" w:hAnsi="Calibri" w:cs="Calibri"/>
          <w:color w:val="000000"/>
          <w:sz w:val="27"/>
          <w:szCs w:val="27"/>
        </w:rPr>
        <w:t xml:space="preserve">. [online] Available at: </w:t>
      </w:r>
      <w:hyperlink r:id="rId6" w:history="1">
        <w:r w:rsidRPr="007C0E64">
          <w:rPr>
            <w:rStyle w:val="Hyperlink"/>
            <w:rFonts w:ascii="Calibri" w:hAnsi="Calibri" w:cs="Calibri"/>
            <w:sz w:val="27"/>
            <w:szCs w:val="27"/>
          </w:rPr>
          <w:t>https://www.hazeldenbettyford.org/articles/parenting-issues-for-parents-in-recovery</w:t>
        </w:r>
      </w:hyperlink>
      <w:r>
        <w:rPr>
          <w:rFonts w:ascii="Calibri" w:hAnsi="Calibri" w:cs="Calibri"/>
          <w:color w:val="000000"/>
          <w:sz w:val="27"/>
          <w:szCs w:val="27"/>
        </w:rPr>
        <w:t>.</w:t>
      </w:r>
      <w:r>
        <w:rPr>
          <w:rFonts w:ascii="Calibri" w:hAnsi="Calibri" w:cs="Calibri"/>
          <w:color w:val="000000"/>
          <w:sz w:val="27"/>
          <w:szCs w:val="27"/>
        </w:rPr>
        <w:t xml:space="preserve"> </w:t>
      </w:r>
    </w:p>
    <w:p w14:paraId="6904FA0D" w14:textId="77777777" w:rsidR="00F53809" w:rsidRDefault="00F53809" w:rsidP="00F53809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</w:p>
    <w:p w14:paraId="38CAFBC6" w14:textId="19D96AB2" w:rsidR="00F53809" w:rsidRDefault="00F53809" w:rsidP="00F53809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builtin.com. (n.d.). </w:t>
      </w:r>
      <w:r>
        <w:rPr>
          <w:rFonts w:ascii="Calibri" w:hAnsi="Calibri" w:cs="Calibri"/>
          <w:i/>
          <w:iCs/>
          <w:color w:val="000000"/>
          <w:sz w:val="27"/>
          <w:szCs w:val="27"/>
        </w:rPr>
        <w:t xml:space="preserve">The Ultimate Guide </w:t>
      </w:r>
      <w:proofErr w:type="gramStart"/>
      <w:r>
        <w:rPr>
          <w:rFonts w:ascii="Calibri" w:hAnsi="Calibri" w:cs="Calibri"/>
          <w:i/>
          <w:iCs/>
          <w:color w:val="000000"/>
          <w:sz w:val="27"/>
          <w:szCs w:val="27"/>
        </w:rPr>
        <w:t>To</w:t>
      </w:r>
      <w:proofErr w:type="gramEnd"/>
      <w:r>
        <w:rPr>
          <w:rFonts w:ascii="Calibri" w:hAnsi="Calibri" w:cs="Calibri"/>
          <w:i/>
          <w:iCs/>
          <w:color w:val="000000"/>
          <w:sz w:val="27"/>
          <w:szCs w:val="27"/>
        </w:rPr>
        <w:t xml:space="preserve"> Inclusive Leadership | Built In</w:t>
      </w:r>
      <w:r>
        <w:rPr>
          <w:rFonts w:ascii="Calibri" w:hAnsi="Calibri" w:cs="Calibri"/>
          <w:color w:val="000000"/>
          <w:sz w:val="27"/>
          <w:szCs w:val="27"/>
        </w:rPr>
        <w:t xml:space="preserve">. [online] Available at: </w:t>
      </w:r>
      <w:hyperlink r:id="rId7" w:history="1">
        <w:r w:rsidRPr="007C0E64">
          <w:rPr>
            <w:rStyle w:val="Hyperlink"/>
            <w:rFonts w:ascii="Calibri" w:hAnsi="Calibri" w:cs="Calibri"/>
            <w:sz w:val="27"/>
            <w:szCs w:val="27"/>
          </w:rPr>
          <w:t>https://builtin.com/diversity-inclusion/inclusive-leadership</w:t>
        </w:r>
      </w:hyperlink>
      <w:r>
        <w:rPr>
          <w:rFonts w:ascii="Calibri" w:hAnsi="Calibri" w:cs="Calibri"/>
          <w:color w:val="000000"/>
          <w:sz w:val="27"/>
          <w:szCs w:val="27"/>
        </w:rPr>
        <w:t>.</w:t>
      </w:r>
      <w:r>
        <w:rPr>
          <w:rFonts w:ascii="Calibri" w:hAnsi="Calibri" w:cs="Calibri"/>
          <w:color w:val="000000"/>
          <w:sz w:val="27"/>
          <w:szCs w:val="27"/>
        </w:rPr>
        <w:t xml:space="preserve"> </w:t>
      </w:r>
    </w:p>
    <w:p w14:paraId="36D9BC57" w14:textId="77777777" w:rsidR="00F53809" w:rsidRDefault="00F53809" w:rsidP="00F53809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</w:p>
    <w:p w14:paraId="70B017AF" w14:textId="562B0D7F" w:rsidR="00F53809" w:rsidRDefault="00F53809" w:rsidP="00F53809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  <w:proofErr w:type="spellStart"/>
      <w:r>
        <w:rPr>
          <w:rFonts w:ascii="Calibri" w:hAnsi="Calibri" w:cs="Calibri"/>
          <w:color w:val="000000"/>
          <w:sz w:val="27"/>
          <w:szCs w:val="27"/>
        </w:rPr>
        <w:t>Axford</w:t>
      </w:r>
      <w:proofErr w:type="spellEnd"/>
      <w:r>
        <w:rPr>
          <w:rFonts w:ascii="Calibri" w:hAnsi="Calibri" w:cs="Calibri"/>
          <w:color w:val="000000"/>
          <w:sz w:val="27"/>
          <w:szCs w:val="27"/>
        </w:rPr>
        <w:t xml:space="preserve">, N., Berry, V., Lloyd, J., Moore, D., Rogers, M., Hurst, A., </w:t>
      </w:r>
      <w:proofErr w:type="spellStart"/>
      <w:r>
        <w:rPr>
          <w:rFonts w:ascii="Calibri" w:hAnsi="Calibri" w:cs="Calibri"/>
          <w:color w:val="000000"/>
          <w:sz w:val="27"/>
          <w:szCs w:val="27"/>
        </w:rPr>
        <w:t>Blockley</w:t>
      </w:r>
      <w:proofErr w:type="spellEnd"/>
      <w:r>
        <w:rPr>
          <w:rFonts w:ascii="Calibri" w:hAnsi="Calibri" w:cs="Calibri"/>
          <w:color w:val="000000"/>
          <w:sz w:val="27"/>
          <w:szCs w:val="27"/>
        </w:rPr>
        <w:t>, K., Durkin, H. and Minton, J. (2019). </w:t>
      </w:r>
      <w:r>
        <w:rPr>
          <w:rFonts w:ascii="Calibri" w:hAnsi="Calibri" w:cs="Calibri"/>
          <w:i/>
          <w:iCs/>
          <w:color w:val="000000"/>
          <w:sz w:val="27"/>
          <w:szCs w:val="27"/>
        </w:rPr>
        <w:t>How Can Schools Support Parents’ Engagement in their Children’s Learning? Evidence from Research and Practice</w:t>
      </w:r>
      <w:r>
        <w:rPr>
          <w:rFonts w:ascii="Calibri" w:hAnsi="Calibri" w:cs="Calibri"/>
          <w:color w:val="000000"/>
          <w:sz w:val="27"/>
          <w:szCs w:val="27"/>
        </w:rPr>
        <w:t xml:space="preserve">. [online] Available at: </w:t>
      </w:r>
      <w:hyperlink r:id="rId8" w:history="1">
        <w:r w:rsidRPr="007C0E64">
          <w:rPr>
            <w:rStyle w:val="Hyperlink"/>
            <w:rFonts w:ascii="Calibri" w:hAnsi="Calibri" w:cs="Calibri"/>
            <w:sz w:val="27"/>
            <w:szCs w:val="27"/>
          </w:rPr>
          <w:t>https://educationendowmentfoundation.org.uk/public/files/Publications/ParentalEngagement/Parental_Engagement_-_Evidence_from_Research_and_Practice.pdf</w:t>
        </w:r>
      </w:hyperlink>
      <w:r>
        <w:rPr>
          <w:rFonts w:ascii="Calibri" w:hAnsi="Calibri" w:cs="Calibri"/>
          <w:color w:val="000000"/>
          <w:sz w:val="27"/>
          <w:szCs w:val="27"/>
        </w:rPr>
        <w:t>.</w:t>
      </w:r>
      <w:r>
        <w:rPr>
          <w:rFonts w:ascii="Calibri" w:hAnsi="Calibri" w:cs="Calibri"/>
          <w:color w:val="000000"/>
          <w:sz w:val="27"/>
          <w:szCs w:val="27"/>
        </w:rPr>
        <w:t xml:space="preserve"> </w:t>
      </w:r>
    </w:p>
    <w:p w14:paraId="2EA6B097" w14:textId="77777777" w:rsidR="00F53809" w:rsidRDefault="00F53809" w:rsidP="00F53809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</w:p>
    <w:p w14:paraId="4B2DC51D" w14:textId="35F6A1E0" w:rsidR="005F3879" w:rsidRDefault="005F3879" w:rsidP="005F3879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Lipari, R. and Van Horn, S. (2017). </w:t>
      </w:r>
      <w:r>
        <w:rPr>
          <w:rFonts w:ascii="Calibri" w:hAnsi="Calibri" w:cs="Calibri"/>
          <w:i/>
          <w:iCs/>
          <w:color w:val="000000"/>
          <w:sz w:val="27"/>
          <w:szCs w:val="27"/>
        </w:rPr>
        <w:t xml:space="preserve">Children Living with Parents Who Have a </w:t>
      </w:r>
      <w:r>
        <w:rPr>
          <w:rFonts w:ascii="Calibri" w:hAnsi="Calibri" w:cs="Calibri"/>
          <w:i/>
          <w:iCs/>
          <w:color w:val="000000"/>
          <w:sz w:val="27"/>
          <w:szCs w:val="27"/>
        </w:rPr>
        <w:t>substance use disorder</w:t>
      </w:r>
      <w:r>
        <w:rPr>
          <w:rFonts w:ascii="Calibri" w:hAnsi="Calibri" w:cs="Calibri"/>
          <w:color w:val="000000"/>
          <w:sz w:val="27"/>
          <w:szCs w:val="27"/>
        </w:rPr>
        <w:t xml:space="preserve">. [online] Samhsa.gov. Available at: </w:t>
      </w:r>
      <w:hyperlink r:id="rId9" w:history="1">
        <w:r w:rsidRPr="007C0E64">
          <w:rPr>
            <w:rStyle w:val="Hyperlink"/>
            <w:rFonts w:ascii="Calibri" w:hAnsi="Calibri" w:cs="Calibri"/>
            <w:sz w:val="27"/>
            <w:szCs w:val="27"/>
          </w:rPr>
          <w:t>https://www.samhsa.gov/data/sites/default/files/report_3223/ShortReport-3223.html</w:t>
        </w:r>
      </w:hyperlink>
      <w:r>
        <w:rPr>
          <w:rFonts w:ascii="Calibri" w:hAnsi="Calibri" w:cs="Calibri"/>
          <w:color w:val="000000"/>
          <w:sz w:val="27"/>
          <w:szCs w:val="27"/>
        </w:rPr>
        <w:t>.</w:t>
      </w:r>
      <w:r>
        <w:rPr>
          <w:rFonts w:ascii="Calibri" w:hAnsi="Calibri" w:cs="Calibri"/>
          <w:color w:val="000000"/>
          <w:sz w:val="27"/>
          <w:szCs w:val="27"/>
        </w:rPr>
        <w:t xml:space="preserve"> </w:t>
      </w:r>
    </w:p>
    <w:p w14:paraId="51C1DD41" w14:textId="77777777" w:rsidR="005F3879" w:rsidRDefault="005F3879" w:rsidP="005F3879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</w:p>
    <w:p w14:paraId="57F1063F" w14:textId="5510C8AC" w:rsidR="005F3879" w:rsidRDefault="005F3879" w:rsidP="005F3879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‌</w:t>
      </w:r>
      <w:r w:rsidRPr="005F3879">
        <w:rPr>
          <w:rFonts w:ascii="Calibri" w:hAnsi="Calibri" w:cs="Calibri"/>
          <w:color w:val="000000"/>
          <w:sz w:val="27"/>
          <w:szCs w:val="27"/>
        </w:rPr>
        <w:t xml:space="preserve"> </w:t>
      </w:r>
      <w:r>
        <w:rPr>
          <w:rFonts w:ascii="Calibri" w:hAnsi="Calibri" w:cs="Calibri"/>
          <w:color w:val="000000"/>
          <w:sz w:val="27"/>
          <w:szCs w:val="27"/>
        </w:rPr>
        <w:t>Murray, K. (2018). </w:t>
      </w:r>
      <w:r>
        <w:rPr>
          <w:rFonts w:ascii="Calibri" w:hAnsi="Calibri" w:cs="Calibri"/>
          <w:i/>
          <w:iCs/>
          <w:color w:val="000000"/>
          <w:sz w:val="27"/>
          <w:szCs w:val="27"/>
        </w:rPr>
        <w:t>How addiction affects the family</w:t>
      </w:r>
      <w:r>
        <w:rPr>
          <w:rFonts w:ascii="Calibri" w:hAnsi="Calibri" w:cs="Calibri"/>
          <w:color w:val="000000"/>
          <w:sz w:val="27"/>
          <w:szCs w:val="27"/>
        </w:rPr>
        <w:t xml:space="preserve">. [online] Addiction </w:t>
      </w:r>
      <w:proofErr w:type="spellStart"/>
      <w:r>
        <w:rPr>
          <w:rFonts w:ascii="Calibri" w:hAnsi="Calibri" w:cs="Calibri"/>
          <w:color w:val="000000"/>
          <w:sz w:val="27"/>
          <w:szCs w:val="27"/>
        </w:rPr>
        <w:t>Center</w:t>
      </w:r>
      <w:proofErr w:type="spellEnd"/>
      <w:r>
        <w:rPr>
          <w:rFonts w:ascii="Calibri" w:hAnsi="Calibri" w:cs="Calibri"/>
          <w:color w:val="000000"/>
          <w:sz w:val="27"/>
          <w:szCs w:val="27"/>
        </w:rPr>
        <w:t xml:space="preserve">. Available at: </w:t>
      </w:r>
      <w:hyperlink r:id="rId10" w:history="1">
        <w:r w:rsidRPr="007C0E64">
          <w:rPr>
            <w:rStyle w:val="Hyperlink"/>
            <w:rFonts w:ascii="Calibri" w:hAnsi="Calibri" w:cs="Calibri"/>
            <w:sz w:val="27"/>
            <w:szCs w:val="27"/>
          </w:rPr>
          <w:t>https://www.addictioncenter.com/addiction/how-addiction-affects-the-family/</w:t>
        </w:r>
      </w:hyperlink>
      <w:r>
        <w:rPr>
          <w:rFonts w:ascii="Calibri" w:hAnsi="Calibri" w:cs="Calibri"/>
          <w:color w:val="000000"/>
          <w:sz w:val="27"/>
          <w:szCs w:val="27"/>
        </w:rPr>
        <w:t>.</w:t>
      </w:r>
      <w:r>
        <w:rPr>
          <w:rFonts w:ascii="Calibri" w:hAnsi="Calibri" w:cs="Calibri"/>
          <w:color w:val="000000"/>
          <w:sz w:val="27"/>
          <w:szCs w:val="27"/>
        </w:rPr>
        <w:t xml:space="preserve"> </w:t>
      </w:r>
    </w:p>
    <w:p w14:paraId="5087B77B" w14:textId="77777777" w:rsidR="005F3879" w:rsidRDefault="005F3879" w:rsidP="005F3879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</w:p>
    <w:p w14:paraId="6A89EC4A" w14:textId="46A9F691" w:rsidR="005F3879" w:rsidRDefault="005F3879" w:rsidP="005F3879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  <w:proofErr w:type="spellStart"/>
      <w:r>
        <w:rPr>
          <w:rFonts w:ascii="Calibri" w:hAnsi="Calibri" w:cs="Calibri"/>
          <w:color w:val="000000"/>
          <w:sz w:val="27"/>
          <w:szCs w:val="27"/>
        </w:rPr>
        <w:t>Kadden</w:t>
      </w:r>
      <w:proofErr w:type="spellEnd"/>
      <w:r>
        <w:rPr>
          <w:rFonts w:ascii="Calibri" w:hAnsi="Calibri" w:cs="Calibri"/>
          <w:color w:val="000000"/>
          <w:sz w:val="27"/>
          <w:szCs w:val="27"/>
        </w:rPr>
        <w:t>, R.M. (1994). Cognitive-</w:t>
      </w:r>
      <w:proofErr w:type="spellStart"/>
      <w:r>
        <w:rPr>
          <w:rFonts w:ascii="Calibri" w:hAnsi="Calibri" w:cs="Calibri"/>
          <w:color w:val="000000"/>
          <w:sz w:val="27"/>
          <w:szCs w:val="27"/>
        </w:rPr>
        <w:t>Behavioral</w:t>
      </w:r>
      <w:proofErr w:type="spellEnd"/>
      <w:r>
        <w:rPr>
          <w:rFonts w:ascii="Calibri" w:hAnsi="Calibri" w:cs="Calibri"/>
          <w:color w:val="000000"/>
          <w:sz w:val="27"/>
          <w:szCs w:val="27"/>
        </w:rPr>
        <w:t xml:space="preserve"> Approaches to Alcoholism Treatment. </w:t>
      </w:r>
      <w:r>
        <w:rPr>
          <w:rFonts w:ascii="Calibri" w:hAnsi="Calibri" w:cs="Calibri"/>
          <w:i/>
          <w:iCs/>
          <w:color w:val="000000"/>
          <w:sz w:val="27"/>
          <w:szCs w:val="27"/>
        </w:rPr>
        <w:t>Alcohol Health and Research World</w:t>
      </w:r>
      <w:r>
        <w:rPr>
          <w:rFonts w:ascii="Calibri" w:hAnsi="Calibri" w:cs="Calibri"/>
          <w:color w:val="000000"/>
          <w:sz w:val="27"/>
          <w:szCs w:val="27"/>
        </w:rPr>
        <w:t xml:space="preserve">, [online] 18(4), pp.279–286. Available at: </w:t>
      </w:r>
      <w:hyperlink r:id="rId11" w:history="1">
        <w:r w:rsidRPr="007C0E64">
          <w:rPr>
            <w:rStyle w:val="Hyperlink"/>
            <w:rFonts w:ascii="Calibri" w:hAnsi="Calibri" w:cs="Calibri"/>
            <w:sz w:val="27"/>
            <w:szCs w:val="27"/>
          </w:rPr>
          <w:t>https://www.ncbi.nlm.nih.gov/pmc/articles/PMC6876446/</w:t>
        </w:r>
      </w:hyperlink>
      <w:r>
        <w:rPr>
          <w:rFonts w:ascii="Calibri" w:hAnsi="Calibri" w:cs="Calibri"/>
          <w:color w:val="000000"/>
          <w:sz w:val="27"/>
          <w:szCs w:val="27"/>
        </w:rPr>
        <w:t>.</w:t>
      </w:r>
      <w:r>
        <w:rPr>
          <w:rFonts w:ascii="Calibri" w:hAnsi="Calibri" w:cs="Calibri"/>
          <w:color w:val="000000"/>
          <w:sz w:val="27"/>
          <w:szCs w:val="27"/>
        </w:rPr>
        <w:t xml:space="preserve"> </w:t>
      </w:r>
    </w:p>
    <w:p w14:paraId="3B781280" w14:textId="77777777" w:rsidR="005F3879" w:rsidRDefault="005F3879" w:rsidP="005F3879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</w:p>
    <w:p w14:paraId="71FE07E2" w14:textId="3E3FD06F" w:rsidR="005F3879" w:rsidRDefault="005F3879" w:rsidP="005F3879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lastRenderedPageBreak/>
        <w:t>Hoddereducation.co.uk. (2023). </w:t>
      </w:r>
      <w:r>
        <w:rPr>
          <w:rFonts w:ascii="Calibri" w:hAnsi="Calibri" w:cs="Calibri"/>
          <w:i/>
          <w:iCs/>
          <w:color w:val="000000"/>
          <w:sz w:val="27"/>
          <w:szCs w:val="27"/>
        </w:rPr>
        <w:t>Learn More</w:t>
      </w:r>
      <w:r>
        <w:rPr>
          <w:rFonts w:ascii="Calibri" w:hAnsi="Calibri" w:cs="Calibri"/>
          <w:color w:val="000000"/>
          <w:sz w:val="27"/>
          <w:szCs w:val="27"/>
        </w:rPr>
        <w:t xml:space="preserve">. [online] Available at: </w:t>
      </w:r>
      <w:hyperlink r:id="rId12" w:history="1">
        <w:r w:rsidRPr="007C0E64">
          <w:rPr>
            <w:rStyle w:val="Hyperlink"/>
            <w:rFonts w:ascii="Calibri" w:hAnsi="Calibri" w:cs="Calibri"/>
            <w:sz w:val="27"/>
            <w:szCs w:val="27"/>
          </w:rPr>
          <w:t>https://www.hoddereducation.co.uk/wales-new-curriculum?campaignid=20229167683&amp;adgroupid=148998256319&amp;adid=660492927295&amp;gclid=EAIaIQobChMI_8ntnMDH_wIVCbPtCh2hAQ4TEAAYAiAAEgJzZfD_BwE</w:t>
        </w:r>
      </w:hyperlink>
      <w:r>
        <w:rPr>
          <w:rFonts w:ascii="Calibri" w:hAnsi="Calibri" w:cs="Calibri"/>
          <w:color w:val="000000"/>
          <w:sz w:val="27"/>
          <w:szCs w:val="27"/>
        </w:rPr>
        <w:t xml:space="preserve"> </w:t>
      </w:r>
    </w:p>
    <w:p w14:paraId="5FA52FE4" w14:textId="566200C7" w:rsidR="00B236BE" w:rsidRDefault="005F3879" w:rsidP="00B236BE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‌</w:t>
      </w:r>
      <w:r w:rsidR="00B236BE" w:rsidRPr="00B236BE">
        <w:rPr>
          <w:rFonts w:ascii="Calibri" w:hAnsi="Calibri" w:cs="Calibri"/>
          <w:color w:val="000000"/>
          <w:sz w:val="27"/>
          <w:szCs w:val="27"/>
        </w:rPr>
        <w:t xml:space="preserve"> </w:t>
      </w:r>
      <w:proofErr w:type="spellStart"/>
      <w:proofErr w:type="gramStart"/>
      <w:r w:rsidR="00B236BE">
        <w:rPr>
          <w:rFonts w:ascii="Calibri" w:hAnsi="Calibri" w:cs="Calibri"/>
          <w:color w:val="000000"/>
          <w:sz w:val="27"/>
          <w:szCs w:val="27"/>
        </w:rPr>
        <w:t>research.senedd</w:t>
      </w:r>
      <w:proofErr w:type="gramEnd"/>
      <w:r w:rsidR="00B236BE">
        <w:rPr>
          <w:rFonts w:ascii="Calibri" w:hAnsi="Calibri" w:cs="Calibri"/>
          <w:color w:val="000000"/>
          <w:sz w:val="27"/>
          <w:szCs w:val="27"/>
        </w:rPr>
        <w:t>.wales</w:t>
      </w:r>
      <w:proofErr w:type="spellEnd"/>
      <w:r w:rsidR="00B236BE">
        <w:rPr>
          <w:rFonts w:ascii="Calibri" w:hAnsi="Calibri" w:cs="Calibri"/>
          <w:color w:val="000000"/>
          <w:sz w:val="27"/>
          <w:szCs w:val="27"/>
        </w:rPr>
        <w:t>. (n.d.). </w:t>
      </w:r>
      <w:r w:rsidR="00B236BE">
        <w:rPr>
          <w:rFonts w:ascii="Calibri" w:hAnsi="Calibri" w:cs="Calibri"/>
          <w:i/>
          <w:iCs/>
          <w:color w:val="000000"/>
          <w:sz w:val="27"/>
          <w:szCs w:val="27"/>
        </w:rPr>
        <w:t>New Publication: Early Childhood Education and Care in Wales: An introduction</w:t>
      </w:r>
      <w:r w:rsidR="00B236BE">
        <w:rPr>
          <w:rFonts w:ascii="Calibri" w:hAnsi="Calibri" w:cs="Calibri"/>
          <w:color w:val="000000"/>
          <w:sz w:val="27"/>
          <w:szCs w:val="27"/>
        </w:rPr>
        <w:t xml:space="preserve">. [online] Available at: </w:t>
      </w:r>
      <w:hyperlink r:id="rId13" w:history="1">
        <w:r w:rsidR="00B236BE" w:rsidRPr="007C0E64">
          <w:rPr>
            <w:rStyle w:val="Hyperlink"/>
            <w:rFonts w:ascii="Calibri" w:hAnsi="Calibri" w:cs="Calibri"/>
            <w:sz w:val="27"/>
            <w:szCs w:val="27"/>
          </w:rPr>
          <w:t>https://research.senedd.wales/research-articles/new-publication-early-childhood-education-and-care-in-wales-an-introduction/</w:t>
        </w:r>
      </w:hyperlink>
      <w:r w:rsidR="00B236BE">
        <w:rPr>
          <w:rFonts w:ascii="Calibri" w:hAnsi="Calibri" w:cs="Calibri"/>
          <w:color w:val="000000"/>
          <w:sz w:val="27"/>
          <w:szCs w:val="27"/>
        </w:rPr>
        <w:t xml:space="preserve"> </w:t>
      </w:r>
    </w:p>
    <w:p w14:paraId="5F6E807F" w14:textId="77777777" w:rsidR="00B236BE" w:rsidRDefault="00B236BE" w:rsidP="00B236BE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</w:p>
    <w:p w14:paraId="199E88A5" w14:textId="2AA7F799" w:rsidR="00842521" w:rsidRDefault="00842521" w:rsidP="00842521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  <w:proofErr w:type="spellStart"/>
      <w:r>
        <w:rPr>
          <w:rFonts w:ascii="Calibri" w:hAnsi="Calibri" w:cs="Calibri"/>
          <w:color w:val="000000"/>
          <w:sz w:val="27"/>
          <w:szCs w:val="27"/>
        </w:rPr>
        <w:t>Preece</w:t>
      </w:r>
      <w:proofErr w:type="spellEnd"/>
      <w:r>
        <w:rPr>
          <w:rFonts w:ascii="Calibri" w:hAnsi="Calibri" w:cs="Calibri"/>
          <w:color w:val="000000"/>
          <w:sz w:val="27"/>
          <w:szCs w:val="27"/>
        </w:rPr>
        <w:t>, J. and Levy, R. (2018). Understanding the barriers and motivations to shared reading with young children: The role of enjoyment and feedback. </w:t>
      </w:r>
      <w:r>
        <w:rPr>
          <w:rFonts w:ascii="Calibri" w:hAnsi="Calibri" w:cs="Calibri"/>
          <w:i/>
          <w:iCs/>
          <w:color w:val="000000"/>
          <w:sz w:val="27"/>
          <w:szCs w:val="27"/>
        </w:rPr>
        <w:t>Journal of Early Childhood Literacy</w:t>
      </w:r>
      <w:r>
        <w:rPr>
          <w:rFonts w:ascii="Calibri" w:hAnsi="Calibri" w:cs="Calibri"/>
          <w:color w:val="000000"/>
          <w:sz w:val="27"/>
          <w:szCs w:val="27"/>
        </w:rPr>
        <w:t xml:space="preserve">, 20(4), p.146879841877921. </w:t>
      </w:r>
      <w:proofErr w:type="spellStart"/>
      <w:proofErr w:type="gramStart"/>
      <w:r>
        <w:rPr>
          <w:rFonts w:ascii="Calibri" w:hAnsi="Calibri" w:cs="Calibri"/>
          <w:color w:val="000000"/>
          <w:sz w:val="27"/>
          <w:szCs w:val="27"/>
        </w:rPr>
        <w:t>doi:https</w:t>
      </w:r>
      <w:proofErr w:type="spellEnd"/>
      <w:r>
        <w:rPr>
          <w:rFonts w:ascii="Calibri" w:hAnsi="Calibri" w:cs="Calibri"/>
          <w:color w:val="000000"/>
          <w:sz w:val="27"/>
          <w:szCs w:val="27"/>
        </w:rPr>
        <w:t>://doi.org/10.1177/1468798418779216</w:t>
      </w:r>
      <w:proofErr w:type="gramEnd"/>
      <w:r>
        <w:rPr>
          <w:rFonts w:ascii="Calibri" w:hAnsi="Calibri" w:cs="Calibri"/>
          <w:color w:val="000000"/>
          <w:sz w:val="27"/>
          <w:szCs w:val="27"/>
        </w:rPr>
        <w:t>.</w:t>
      </w:r>
      <w:r>
        <w:rPr>
          <w:rFonts w:ascii="Calibri" w:hAnsi="Calibri" w:cs="Calibri"/>
          <w:color w:val="000000"/>
          <w:sz w:val="27"/>
          <w:szCs w:val="27"/>
        </w:rPr>
        <w:t xml:space="preserve"> </w:t>
      </w:r>
    </w:p>
    <w:p w14:paraId="0EBFBC76" w14:textId="77777777" w:rsidR="00842521" w:rsidRDefault="00842521" w:rsidP="00842521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</w:p>
    <w:p w14:paraId="68511D0D" w14:textId="4A0C82DE" w:rsidR="00842521" w:rsidRDefault="00842521" w:rsidP="00842521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  <w:proofErr w:type="spellStart"/>
      <w:r>
        <w:rPr>
          <w:rFonts w:ascii="Calibri" w:hAnsi="Calibri" w:cs="Calibri"/>
          <w:color w:val="000000"/>
          <w:sz w:val="27"/>
          <w:szCs w:val="27"/>
        </w:rPr>
        <w:t>Dadvengers</w:t>
      </w:r>
      <w:proofErr w:type="spellEnd"/>
      <w:r>
        <w:rPr>
          <w:rFonts w:ascii="Calibri" w:hAnsi="Calibri" w:cs="Calibri"/>
          <w:color w:val="000000"/>
          <w:sz w:val="27"/>
          <w:szCs w:val="27"/>
        </w:rPr>
        <w:t>. (2020). </w:t>
      </w:r>
      <w:r>
        <w:rPr>
          <w:rFonts w:ascii="Calibri" w:hAnsi="Calibri" w:cs="Calibri"/>
          <w:i/>
          <w:iCs/>
          <w:color w:val="000000"/>
          <w:sz w:val="27"/>
          <w:szCs w:val="27"/>
        </w:rPr>
        <w:t>Dad Groups and Organisations</w:t>
      </w:r>
      <w:r>
        <w:rPr>
          <w:rFonts w:ascii="Calibri" w:hAnsi="Calibri" w:cs="Calibri"/>
          <w:color w:val="000000"/>
          <w:sz w:val="27"/>
          <w:szCs w:val="27"/>
        </w:rPr>
        <w:t xml:space="preserve">. [online] Available at: </w:t>
      </w:r>
      <w:hyperlink r:id="rId14" w:history="1">
        <w:r w:rsidRPr="007C0E64">
          <w:rPr>
            <w:rStyle w:val="Hyperlink"/>
            <w:rFonts w:ascii="Calibri" w:hAnsi="Calibri" w:cs="Calibri"/>
            <w:sz w:val="27"/>
            <w:szCs w:val="27"/>
          </w:rPr>
          <w:t>https://dadvengers.com/dad-groups-and-organisations/</w:t>
        </w:r>
      </w:hyperlink>
      <w:r>
        <w:rPr>
          <w:rFonts w:ascii="Calibri" w:hAnsi="Calibri" w:cs="Calibri"/>
          <w:color w:val="000000"/>
          <w:sz w:val="27"/>
          <w:szCs w:val="27"/>
        </w:rPr>
        <w:t xml:space="preserve"> </w:t>
      </w:r>
    </w:p>
    <w:p w14:paraId="0CA38E20" w14:textId="77777777" w:rsidR="00842521" w:rsidRDefault="00842521" w:rsidP="00842521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</w:p>
    <w:p w14:paraId="1A24AD80" w14:textId="63C887E2" w:rsidR="00842521" w:rsidRDefault="00842521" w:rsidP="00842521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Carmarthenshire Family Information Service. (n.d.). </w:t>
      </w:r>
      <w:r>
        <w:rPr>
          <w:rFonts w:ascii="Calibri" w:hAnsi="Calibri" w:cs="Calibri"/>
          <w:i/>
          <w:iCs/>
          <w:color w:val="000000"/>
          <w:sz w:val="27"/>
          <w:szCs w:val="27"/>
        </w:rPr>
        <w:t>Carmarthenshire Family Information Service</w:t>
      </w:r>
      <w:r>
        <w:rPr>
          <w:rFonts w:ascii="Calibri" w:hAnsi="Calibri" w:cs="Calibri"/>
          <w:color w:val="000000"/>
          <w:sz w:val="27"/>
          <w:szCs w:val="27"/>
        </w:rPr>
        <w:t xml:space="preserve">. [online] Available at: </w:t>
      </w:r>
      <w:hyperlink r:id="rId15" w:history="1">
        <w:r w:rsidRPr="007C0E64">
          <w:rPr>
            <w:rStyle w:val="Hyperlink"/>
            <w:rFonts w:ascii="Calibri" w:hAnsi="Calibri" w:cs="Calibri"/>
            <w:sz w:val="27"/>
            <w:szCs w:val="27"/>
          </w:rPr>
          <w:t>https://fis.carmarthenshire.gov.wales/</w:t>
        </w:r>
      </w:hyperlink>
      <w:r>
        <w:rPr>
          <w:rFonts w:ascii="Calibri" w:hAnsi="Calibri" w:cs="Calibri"/>
          <w:color w:val="000000"/>
          <w:sz w:val="27"/>
          <w:szCs w:val="27"/>
        </w:rPr>
        <w:t xml:space="preserve"> </w:t>
      </w:r>
    </w:p>
    <w:p w14:paraId="58E09E8A" w14:textId="77777777" w:rsidR="00842521" w:rsidRDefault="00842521" w:rsidP="00842521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</w:p>
    <w:p w14:paraId="38E5C69C" w14:textId="33CB292A" w:rsidR="000A4413" w:rsidRDefault="000A4413" w:rsidP="000A4413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www.advance-he.ac.uk. (n.d.). </w:t>
      </w:r>
      <w:r>
        <w:rPr>
          <w:rFonts w:ascii="Calibri" w:hAnsi="Calibri" w:cs="Calibri"/>
          <w:i/>
          <w:iCs/>
          <w:color w:val="000000"/>
          <w:sz w:val="27"/>
          <w:szCs w:val="27"/>
        </w:rPr>
        <w:t>CDF 2021-22 - Inclusive institutions: enabling and supporting culture change - Engaging students to support inclusive cultural change | Advance HE</w:t>
      </w:r>
      <w:r>
        <w:rPr>
          <w:rFonts w:ascii="Calibri" w:hAnsi="Calibri" w:cs="Calibri"/>
          <w:color w:val="000000"/>
          <w:sz w:val="27"/>
          <w:szCs w:val="27"/>
        </w:rPr>
        <w:t xml:space="preserve">. [online] Available at: </w:t>
      </w:r>
      <w:hyperlink r:id="rId16" w:history="1">
        <w:r w:rsidRPr="007C0E64">
          <w:rPr>
            <w:rStyle w:val="Hyperlink"/>
            <w:rFonts w:ascii="Calibri" w:hAnsi="Calibri" w:cs="Calibri"/>
            <w:sz w:val="27"/>
            <w:szCs w:val="27"/>
          </w:rPr>
          <w:t>https://www.advance-he.ac.uk/knowledge-hub/cdf-2021-22-inclusive-institutions-enabling-and-supporting-culture-change-engaging</w:t>
        </w:r>
      </w:hyperlink>
      <w:r>
        <w:rPr>
          <w:rFonts w:ascii="Calibri" w:hAnsi="Calibri" w:cs="Calibri"/>
          <w:color w:val="000000"/>
          <w:sz w:val="27"/>
          <w:szCs w:val="27"/>
        </w:rPr>
        <w:t xml:space="preserve"> </w:t>
      </w:r>
    </w:p>
    <w:p w14:paraId="02D542DF" w14:textId="77777777" w:rsidR="000A4413" w:rsidRDefault="000A4413" w:rsidP="000A4413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</w:p>
    <w:p w14:paraId="689EC9CB" w14:textId="6C0DD044" w:rsidR="000A4413" w:rsidRDefault="000A4413" w:rsidP="000A4413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NHS England (2022). </w:t>
      </w:r>
      <w:r>
        <w:rPr>
          <w:rFonts w:ascii="Calibri" w:hAnsi="Calibri" w:cs="Calibri"/>
          <w:i/>
          <w:iCs/>
          <w:color w:val="000000"/>
          <w:sz w:val="27"/>
          <w:szCs w:val="27"/>
        </w:rPr>
        <w:t>NHS England» Working in partnership with people and communities: Statutory guidance</w:t>
      </w:r>
      <w:r>
        <w:rPr>
          <w:rFonts w:ascii="Calibri" w:hAnsi="Calibri" w:cs="Calibri"/>
          <w:color w:val="000000"/>
          <w:sz w:val="27"/>
          <w:szCs w:val="27"/>
        </w:rPr>
        <w:t xml:space="preserve">. [online] www.england.nhs.uk. Available at: </w:t>
      </w:r>
      <w:hyperlink r:id="rId17" w:history="1">
        <w:r w:rsidRPr="007C0E64">
          <w:rPr>
            <w:rStyle w:val="Hyperlink"/>
            <w:rFonts w:ascii="Calibri" w:hAnsi="Calibri" w:cs="Calibri"/>
            <w:sz w:val="27"/>
            <w:szCs w:val="27"/>
          </w:rPr>
          <w:t>https://www.england.nhs.uk/long-read/working-in-partnership-with-people-and-communities-statutory-guidance/</w:t>
        </w:r>
      </w:hyperlink>
      <w:r>
        <w:rPr>
          <w:rFonts w:ascii="Calibri" w:hAnsi="Calibri" w:cs="Calibri"/>
          <w:color w:val="000000"/>
          <w:sz w:val="27"/>
          <w:szCs w:val="27"/>
        </w:rPr>
        <w:t>.</w:t>
      </w:r>
      <w:r>
        <w:rPr>
          <w:rFonts w:ascii="Calibri" w:hAnsi="Calibri" w:cs="Calibri"/>
          <w:color w:val="000000"/>
          <w:sz w:val="27"/>
          <w:szCs w:val="27"/>
        </w:rPr>
        <w:t xml:space="preserve"> </w:t>
      </w:r>
    </w:p>
    <w:p w14:paraId="6F019BFD" w14:textId="77777777" w:rsidR="000A4413" w:rsidRDefault="000A4413" w:rsidP="000A4413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</w:p>
    <w:p w14:paraId="22398BF0" w14:textId="500072B6" w:rsidR="000A4413" w:rsidRDefault="000A4413" w:rsidP="000A4413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Bourke, J. and Titus, A. (2020). </w:t>
      </w:r>
      <w:r>
        <w:rPr>
          <w:rFonts w:ascii="Calibri" w:hAnsi="Calibri" w:cs="Calibri"/>
          <w:i/>
          <w:iCs/>
          <w:color w:val="000000"/>
          <w:sz w:val="27"/>
          <w:szCs w:val="27"/>
        </w:rPr>
        <w:t>The key to inclusive leadership</w:t>
      </w:r>
      <w:r>
        <w:rPr>
          <w:rFonts w:ascii="Calibri" w:hAnsi="Calibri" w:cs="Calibri"/>
          <w:color w:val="000000"/>
          <w:sz w:val="27"/>
          <w:szCs w:val="27"/>
        </w:rPr>
        <w:t xml:space="preserve">. [online] Harvard Business Review. Available at: </w:t>
      </w:r>
      <w:hyperlink r:id="rId18" w:history="1">
        <w:r w:rsidRPr="007C0E64">
          <w:rPr>
            <w:rStyle w:val="Hyperlink"/>
            <w:rFonts w:ascii="Calibri" w:hAnsi="Calibri" w:cs="Calibri"/>
            <w:sz w:val="27"/>
            <w:szCs w:val="27"/>
          </w:rPr>
          <w:t>https://hbr.org/2020/03/the-key-to-inclusive-leadership</w:t>
        </w:r>
      </w:hyperlink>
      <w:r>
        <w:rPr>
          <w:rFonts w:ascii="Calibri" w:hAnsi="Calibri" w:cs="Calibri"/>
          <w:color w:val="000000"/>
          <w:sz w:val="27"/>
          <w:szCs w:val="27"/>
        </w:rPr>
        <w:t>.</w:t>
      </w:r>
      <w:r>
        <w:rPr>
          <w:rFonts w:ascii="Calibri" w:hAnsi="Calibri" w:cs="Calibri"/>
          <w:color w:val="000000"/>
          <w:sz w:val="27"/>
          <w:szCs w:val="27"/>
        </w:rPr>
        <w:t xml:space="preserve"> </w:t>
      </w:r>
    </w:p>
    <w:p w14:paraId="760BD07B" w14:textId="77777777" w:rsidR="000A4413" w:rsidRDefault="000A4413" w:rsidP="000A4413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</w:p>
    <w:p w14:paraId="38B3453F" w14:textId="50DF59D5" w:rsidR="000A4413" w:rsidRDefault="000A4413" w:rsidP="000A4413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Welsh Government (2020). </w:t>
      </w:r>
      <w:r>
        <w:rPr>
          <w:rFonts w:ascii="Calibri" w:hAnsi="Calibri" w:cs="Calibri"/>
          <w:i/>
          <w:iCs/>
          <w:color w:val="000000"/>
          <w:sz w:val="27"/>
          <w:szCs w:val="27"/>
        </w:rPr>
        <w:t>Curriculum for Wales: overview</w:t>
      </w:r>
      <w:r>
        <w:rPr>
          <w:rFonts w:ascii="Calibri" w:hAnsi="Calibri" w:cs="Calibri"/>
          <w:color w:val="000000"/>
          <w:sz w:val="27"/>
          <w:szCs w:val="27"/>
        </w:rPr>
        <w:t xml:space="preserve">. [online] GOV.WALES. Available at: </w:t>
      </w:r>
      <w:hyperlink r:id="rId19" w:history="1">
        <w:r w:rsidRPr="007C0E64">
          <w:rPr>
            <w:rStyle w:val="Hyperlink"/>
            <w:rFonts w:ascii="Calibri" w:hAnsi="Calibri" w:cs="Calibri"/>
            <w:sz w:val="27"/>
            <w:szCs w:val="27"/>
          </w:rPr>
          <w:t>https://www.gov.wales/curriculum-wales-overview</w:t>
        </w:r>
      </w:hyperlink>
      <w:r>
        <w:rPr>
          <w:rFonts w:ascii="Calibri" w:hAnsi="Calibri" w:cs="Calibri"/>
          <w:color w:val="000000"/>
          <w:sz w:val="27"/>
          <w:szCs w:val="27"/>
        </w:rPr>
        <w:t>.</w:t>
      </w:r>
      <w:r>
        <w:rPr>
          <w:rFonts w:ascii="Calibri" w:hAnsi="Calibri" w:cs="Calibri"/>
          <w:color w:val="000000"/>
          <w:sz w:val="27"/>
          <w:szCs w:val="27"/>
        </w:rPr>
        <w:t xml:space="preserve"> </w:t>
      </w:r>
    </w:p>
    <w:p w14:paraId="311C5851" w14:textId="62EFCCAE" w:rsidR="000A4413" w:rsidRDefault="000A4413" w:rsidP="000A4413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lastRenderedPageBreak/>
        <w:t>GOV.WALES. (2019). </w:t>
      </w:r>
      <w:r>
        <w:rPr>
          <w:rFonts w:ascii="Calibri" w:hAnsi="Calibri" w:cs="Calibri"/>
          <w:i/>
          <w:iCs/>
          <w:color w:val="000000"/>
          <w:sz w:val="27"/>
          <w:szCs w:val="27"/>
        </w:rPr>
        <w:t>Children’s Commissioner for Wales annual report 2017 to 2018: Welsh Government response</w:t>
      </w:r>
      <w:r>
        <w:rPr>
          <w:rFonts w:ascii="Calibri" w:hAnsi="Calibri" w:cs="Calibri"/>
          <w:color w:val="000000"/>
          <w:sz w:val="27"/>
          <w:szCs w:val="27"/>
        </w:rPr>
        <w:t xml:space="preserve">. [online] Available at: </w:t>
      </w:r>
      <w:hyperlink r:id="rId20" w:history="1">
        <w:r w:rsidRPr="007C0E64">
          <w:rPr>
            <w:rStyle w:val="Hyperlink"/>
            <w:rFonts w:ascii="Calibri" w:hAnsi="Calibri" w:cs="Calibri"/>
            <w:sz w:val="27"/>
            <w:szCs w:val="27"/>
          </w:rPr>
          <w:t>https://www.gov.wales/childrens-commissioner-wales-annual-report-2017-2018-welsh-government-response</w:t>
        </w:r>
      </w:hyperlink>
      <w:r>
        <w:rPr>
          <w:rFonts w:ascii="Calibri" w:hAnsi="Calibri" w:cs="Calibri"/>
          <w:color w:val="000000"/>
          <w:sz w:val="27"/>
          <w:szCs w:val="27"/>
        </w:rPr>
        <w:t xml:space="preserve"> </w:t>
      </w:r>
    </w:p>
    <w:p w14:paraId="70B45700" w14:textId="77777777" w:rsidR="000A4413" w:rsidRDefault="000A4413" w:rsidP="000A4413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</w:p>
    <w:p w14:paraId="122BBC33" w14:textId="6083BE65" w:rsidR="00805CDD" w:rsidRDefault="00805CDD" w:rsidP="00805CDD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  <w:proofErr w:type="spellStart"/>
      <w:r>
        <w:rPr>
          <w:rFonts w:ascii="Calibri" w:hAnsi="Calibri" w:cs="Calibri"/>
          <w:color w:val="000000"/>
          <w:sz w:val="27"/>
          <w:szCs w:val="27"/>
        </w:rPr>
        <w:t>Center</w:t>
      </w:r>
      <w:proofErr w:type="spellEnd"/>
      <w:r>
        <w:rPr>
          <w:rFonts w:ascii="Calibri" w:hAnsi="Calibri" w:cs="Calibri"/>
          <w:color w:val="000000"/>
          <w:sz w:val="27"/>
          <w:szCs w:val="27"/>
        </w:rPr>
        <w:t xml:space="preserve"> for Creative Leadership. (n.d.). </w:t>
      </w:r>
      <w:r>
        <w:rPr>
          <w:rFonts w:ascii="Calibri" w:hAnsi="Calibri" w:cs="Calibri"/>
          <w:i/>
          <w:iCs/>
          <w:color w:val="000000"/>
          <w:sz w:val="27"/>
          <w:szCs w:val="27"/>
        </w:rPr>
        <w:t>Inclusive Leadership: Steps Your Organization Should Take to Get it Right</w:t>
      </w:r>
      <w:r>
        <w:rPr>
          <w:rFonts w:ascii="Calibri" w:hAnsi="Calibri" w:cs="Calibri"/>
          <w:color w:val="000000"/>
          <w:sz w:val="27"/>
          <w:szCs w:val="27"/>
        </w:rPr>
        <w:t xml:space="preserve">. [online] Available at: </w:t>
      </w:r>
      <w:hyperlink r:id="rId21" w:history="1">
        <w:r w:rsidRPr="007C0E64">
          <w:rPr>
            <w:rStyle w:val="Hyperlink"/>
            <w:rFonts w:ascii="Calibri" w:hAnsi="Calibri" w:cs="Calibri"/>
            <w:sz w:val="27"/>
            <w:szCs w:val="27"/>
          </w:rPr>
          <w:t>https://www.ccl.org/articles/leading-effectively-articles/when-inclusive-leadership-goes-wrong-and-how-to-get-it-right/</w:t>
        </w:r>
      </w:hyperlink>
      <w:r>
        <w:rPr>
          <w:rFonts w:ascii="Calibri" w:hAnsi="Calibri" w:cs="Calibri"/>
          <w:color w:val="000000"/>
          <w:sz w:val="27"/>
          <w:szCs w:val="27"/>
        </w:rPr>
        <w:t>.</w:t>
      </w:r>
      <w:r>
        <w:rPr>
          <w:rFonts w:ascii="Calibri" w:hAnsi="Calibri" w:cs="Calibri"/>
          <w:color w:val="000000"/>
          <w:sz w:val="27"/>
          <w:szCs w:val="27"/>
        </w:rPr>
        <w:t xml:space="preserve"> </w:t>
      </w:r>
    </w:p>
    <w:p w14:paraId="34D17400" w14:textId="77777777" w:rsidR="00805CDD" w:rsidRDefault="00805CDD" w:rsidP="00805CDD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</w:p>
    <w:p w14:paraId="785B0697" w14:textId="6B3D3D69" w:rsidR="00805CDD" w:rsidRDefault="00805CDD" w:rsidP="00805CDD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 xml:space="preserve">Siraj-Blatchford, I. and </w:t>
      </w:r>
      <w:proofErr w:type="spellStart"/>
      <w:r>
        <w:rPr>
          <w:rFonts w:ascii="Calibri" w:hAnsi="Calibri" w:cs="Calibri"/>
          <w:color w:val="000000"/>
          <w:sz w:val="27"/>
          <w:szCs w:val="27"/>
        </w:rPr>
        <w:t>Hallet</w:t>
      </w:r>
      <w:proofErr w:type="spellEnd"/>
      <w:r>
        <w:rPr>
          <w:rFonts w:ascii="Calibri" w:hAnsi="Calibri" w:cs="Calibri"/>
          <w:color w:val="000000"/>
          <w:sz w:val="27"/>
          <w:szCs w:val="27"/>
        </w:rPr>
        <w:t>, E. (2014). </w:t>
      </w:r>
      <w:r>
        <w:rPr>
          <w:rFonts w:ascii="Calibri" w:hAnsi="Calibri" w:cs="Calibri"/>
          <w:i/>
          <w:iCs/>
          <w:color w:val="000000"/>
          <w:sz w:val="27"/>
          <w:szCs w:val="27"/>
        </w:rPr>
        <w:t>Effective and Caring Leadership in the Early Years</w:t>
      </w:r>
      <w:r>
        <w:rPr>
          <w:rFonts w:ascii="Calibri" w:hAnsi="Calibri" w:cs="Calibri"/>
          <w:color w:val="000000"/>
          <w:sz w:val="27"/>
          <w:szCs w:val="27"/>
        </w:rPr>
        <w:t xml:space="preserve">. [online] SAGE Knowledge. Available at: </w:t>
      </w:r>
      <w:hyperlink r:id="rId22" w:history="1">
        <w:r w:rsidRPr="007C0E64">
          <w:rPr>
            <w:rStyle w:val="Hyperlink"/>
            <w:rFonts w:ascii="Calibri" w:hAnsi="Calibri" w:cs="Calibri"/>
            <w:sz w:val="27"/>
            <w:szCs w:val="27"/>
          </w:rPr>
          <w:t>https://sk.sagepub.com/books/effective-and-caring-leadership-in-the-early-years/n8.xml</w:t>
        </w:r>
      </w:hyperlink>
      <w:r>
        <w:rPr>
          <w:rFonts w:ascii="Calibri" w:hAnsi="Calibri" w:cs="Calibri"/>
          <w:color w:val="000000"/>
          <w:sz w:val="27"/>
          <w:szCs w:val="27"/>
        </w:rPr>
        <w:t xml:space="preserve"> </w:t>
      </w:r>
    </w:p>
    <w:p w14:paraId="7856A752" w14:textId="77777777" w:rsidR="00805CDD" w:rsidRDefault="00805CDD" w:rsidP="00805CDD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</w:p>
    <w:p w14:paraId="0599D44D" w14:textId="3D2FDBE7" w:rsidR="00805CDD" w:rsidRDefault="00805CDD" w:rsidP="00805CDD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Baldock, P., Fitzgerald, D. and Kay, J. (2009). </w:t>
      </w:r>
      <w:r>
        <w:rPr>
          <w:rFonts w:ascii="Calibri" w:hAnsi="Calibri" w:cs="Calibri"/>
          <w:i/>
          <w:iCs/>
          <w:color w:val="000000"/>
          <w:sz w:val="27"/>
          <w:szCs w:val="27"/>
        </w:rPr>
        <w:t>Understanding Early Years Policy</w:t>
      </w:r>
      <w:r>
        <w:rPr>
          <w:rFonts w:ascii="Calibri" w:hAnsi="Calibri" w:cs="Calibri"/>
          <w:color w:val="000000"/>
          <w:sz w:val="27"/>
          <w:szCs w:val="27"/>
        </w:rPr>
        <w:t>. [online] </w:t>
      </w:r>
      <w:r>
        <w:rPr>
          <w:rFonts w:ascii="Calibri" w:hAnsi="Calibri" w:cs="Calibri"/>
          <w:i/>
          <w:iCs/>
          <w:color w:val="000000"/>
          <w:sz w:val="27"/>
          <w:szCs w:val="27"/>
        </w:rPr>
        <w:t>Google Books</w:t>
      </w:r>
      <w:r>
        <w:rPr>
          <w:rFonts w:ascii="Calibri" w:hAnsi="Calibri" w:cs="Calibri"/>
          <w:color w:val="000000"/>
          <w:sz w:val="27"/>
          <w:szCs w:val="27"/>
        </w:rPr>
        <w:t xml:space="preserve">. SAGE Publications. Available at: </w:t>
      </w:r>
      <w:hyperlink r:id="rId23" w:history="1">
        <w:r w:rsidRPr="007C0E64">
          <w:rPr>
            <w:rStyle w:val="Hyperlink"/>
            <w:rFonts w:ascii="Calibri" w:hAnsi="Calibri" w:cs="Calibri"/>
            <w:sz w:val="27"/>
            <w:szCs w:val="27"/>
          </w:rPr>
          <w:t>https://books.google.co.uk/books/about/Understanding_Early_Years_Policy.html?id=12KZTh-3l7gC&amp;redir_esc=y</w:t>
        </w:r>
      </w:hyperlink>
    </w:p>
    <w:p w14:paraId="326F3434" w14:textId="30BE5F4A" w:rsidR="00805CDD" w:rsidRDefault="00805CDD" w:rsidP="00805CDD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</w:p>
    <w:p w14:paraId="289932A4" w14:textId="58B153D5" w:rsidR="0040168B" w:rsidRDefault="0040168B" w:rsidP="0040168B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ESTYN (2020). </w:t>
      </w:r>
      <w:r>
        <w:rPr>
          <w:rFonts w:ascii="Calibri" w:hAnsi="Calibri" w:cs="Calibri"/>
          <w:i/>
          <w:iCs/>
          <w:color w:val="000000"/>
          <w:sz w:val="27"/>
          <w:szCs w:val="27"/>
        </w:rPr>
        <w:t>Community schools: families and communities at the heart of school life</w:t>
      </w:r>
      <w:r>
        <w:rPr>
          <w:rFonts w:ascii="Calibri" w:hAnsi="Calibri" w:cs="Calibri"/>
          <w:color w:val="000000"/>
          <w:sz w:val="27"/>
          <w:szCs w:val="27"/>
        </w:rPr>
        <w:t xml:space="preserve">. [online] Available at: </w:t>
      </w:r>
      <w:hyperlink r:id="rId24" w:history="1">
        <w:r w:rsidRPr="007C0E64">
          <w:rPr>
            <w:rStyle w:val="Hyperlink"/>
            <w:rFonts w:ascii="Calibri" w:hAnsi="Calibri" w:cs="Calibri"/>
            <w:sz w:val="27"/>
            <w:szCs w:val="27"/>
          </w:rPr>
          <w:t>https://www.estyn.gov.wales/system/files/2021-08/Community%2520Schools%2520en.pdf</w:t>
        </w:r>
      </w:hyperlink>
      <w:r>
        <w:rPr>
          <w:rFonts w:ascii="Calibri" w:hAnsi="Calibri" w:cs="Calibri"/>
          <w:color w:val="000000"/>
          <w:sz w:val="27"/>
          <w:szCs w:val="27"/>
        </w:rPr>
        <w:t>.</w:t>
      </w:r>
      <w:r>
        <w:rPr>
          <w:rFonts w:ascii="Calibri" w:hAnsi="Calibri" w:cs="Calibri"/>
          <w:color w:val="000000"/>
          <w:sz w:val="27"/>
          <w:szCs w:val="27"/>
        </w:rPr>
        <w:t xml:space="preserve"> </w:t>
      </w:r>
    </w:p>
    <w:p w14:paraId="4791C598" w14:textId="77777777" w:rsidR="0040168B" w:rsidRDefault="0040168B" w:rsidP="0040168B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</w:p>
    <w:p w14:paraId="0E889B92" w14:textId="77777777" w:rsidR="0040168B" w:rsidRDefault="0040168B" w:rsidP="0040168B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</w:p>
    <w:p w14:paraId="183876AD" w14:textId="77777777" w:rsidR="0040168B" w:rsidRDefault="0040168B" w:rsidP="0040168B">
      <w:pPr>
        <w:pStyle w:val="NormalWeb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‌</w:t>
      </w:r>
    </w:p>
    <w:p w14:paraId="314A6692" w14:textId="77777777" w:rsidR="00805CDD" w:rsidRDefault="00805CDD" w:rsidP="00805CDD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</w:p>
    <w:p w14:paraId="79725347" w14:textId="77777777" w:rsidR="00805CDD" w:rsidRDefault="00805CDD" w:rsidP="00805CDD">
      <w:pPr>
        <w:pStyle w:val="NormalWeb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‌</w:t>
      </w:r>
    </w:p>
    <w:p w14:paraId="4394FA1F" w14:textId="77777777" w:rsidR="00805CDD" w:rsidRDefault="00805CDD" w:rsidP="00805CDD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</w:p>
    <w:p w14:paraId="5718B787" w14:textId="77777777" w:rsidR="00805CDD" w:rsidRDefault="00805CDD" w:rsidP="00805CDD">
      <w:pPr>
        <w:pStyle w:val="NormalWeb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‌</w:t>
      </w:r>
    </w:p>
    <w:p w14:paraId="7C2649CB" w14:textId="77777777" w:rsidR="00805CDD" w:rsidRDefault="00805CDD" w:rsidP="00805CDD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</w:p>
    <w:p w14:paraId="342D3CF5" w14:textId="36951611" w:rsidR="00B236BE" w:rsidRDefault="00805CDD" w:rsidP="0040168B">
      <w:pPr>
        <w:pStyle w:val="NormalWeb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‌</w:t>
      </w:r>
    </w:p>
    <w:p w14:paraId="5F2B14D1" w14:textId="77777777" w:rsidR="00B236BE" w:rsidRDefault="00B236BE" w:rsidP="00B236BE">
      <w:pPr>
        <w:pStyle w:val="NormalWeb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lastRenderedPageBreak/>
        <w:t>‌</w:t>
      </w:r>
    </w:p>
    <w:p w14:paraId="3981566C" w14:textId="12CA91B6" w:rsidR="005F3879" w:rsidRDefault="005F3879" w:rsidP="005F3879">
      <w:pPr>
        <w:pStyle w:val="NormalWeb"/>
        <w:rPr>
          <w:rFonts w:ascii="Calibri" w:hAnsi="Calibri" w:cs="Calibri"/>
          <w:color w:val="000000"/>
          <w:sz w:val="27"/>
          <w:szCs w:val="27"/>
        </w:rPr>
      </w:pPr>
    </w:p>
    <w:p w14:paraId="7BCD61A7" w14:textId="77777777" w:rsidR="005F3879" w:rsidRDefault="005F3879" w:rsidP="005F3879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</w:p>
    <w:p w14:paraId="483AB244" w14:textId="77777777" w:rsidR="005F3879" w:rsidRDefault="005F3879" w:rsidP="005F3879">
      <w:pPr>
        <w:pStyle w:val="NormalWeb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‌</w:t>
      </w:r>
    </w:p>
    <w:p w14:paraId="11280E39" w14:textId="77777777" w:rsidR="005F3879" w:rsidRDefault="005F3879" w:rsidP="005F3879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</w:p>
    <w:p w14:paraId="548978A6" w14:textId="77777777" w:rsidR="005F3879" w:rsidRDefault="005F3879" w:rsidP="005F3879">
      <w:pPr>
        <w:pStyle w:val="NormalWeb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‌</w:t>
      </w:r>
    </w:p>
    <w:p w14:paraId="35EFC82C" w14:textId="38E6695F" w:rsidR="005F3879" w:rsidRDefault="005F3879" w:rsidP="005F3879">
      <w:pPr>
        <w:pStyle w:val="NormalWeb"/>
        <w:rPr>
          <w:rFonts w:ascii="Calibri" w:hAnsi="Calibri" w:cs="Calibri"/>
          <w:color w:val="000000"/>
          <w:sz w:val="27"/>
          <w:szCs w:val="27"/>
        </w:rPr>
      </w:pPr>
    </w:p>
    <w:p w14:paraId="38A4269E" w14:textId="77777777" w:rsidR="00F53809" w:rsidRDefault="00F53809" w:rsidP="00F53809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</w:p>
    <w:p w14:paraId="2E897CE0" w14:textId="77777777" w:rsidR="00F53809" w:rsidRDefault="00F53809" w:rsidP="00F53809">
      <w:pPr>
        <w:pStyle w:val="NormalWeb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‌</w:t>
      </w:r>
    </w:p>
    <w:p w14:paraId="5C4C0460" w14:textId="77777777" w:rsidR="00F53809" w:rsidRDefault="00F53809" w:rsidP="00F53809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</w:p>
    <w:p w14:paraId="5E29B451" w14:textId="77777777" w:rsidR="00F53809" w:rsidRDefault="00F53809" w:rsidP="00F53809">
      <w:pPr>
        <w:pStyle w:val="NormalWeb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‌</w:t>
      </w:r>
    </w:p>
    <w:p w14:paraId="4C5588AE" w14:textId="77777777" w:rsidR="00F53809" w:rsidRDefault="00F53809" w:rsidP="00F53809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</w:p>
    <w:p w14:paraId="089765F7" w14:textId="77777777" w:rsidR="00F53809" w:rsidRDefault="00F53809" w:rsidP="00F53809">
      <w:pPr>
        <w:pStyle w:val="NormalWeb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‌</w:t>
      </w:r>
    </w:p>
    <w:p w14:paraId="59A7450C" w14:textId="77777777" w:rsidR="00F53809" w:rsidRDefault="00F53809" w:rsidP="00F53809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</w:p>
    <w:p w14:paraId="2140C5B3" w14:textId="77777777" w:rsidR="00F53809" w:rsidRDefault="00F53809" w:rsidP="00F53809">
      <w:pPr>
        <w:pStyle w:val="NormalWeb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‌</w:t>
      </w:r>
    </w:p>
    <w:p w14:paraId="72A0FE0A" w14:textId="77777777" w:rsidR="0048164E" w:rsidRDefault="0048164E"/>
    <w:sectPr w:rsidR="0048164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3809"/>
    <w:rsid w:val="000A4413"/>
    <w:rsid w:val="0040168B"/>
    <w:rsid w:val="0048164E"/>
    <w:rsid w:val="005F3879"/>
    <w:rsid w:val="00805CDD"/>
    <w:rsid w:val="00842521"/>
    <w:rsid w:val="00B236BE"/>
    <w:rsid w:val="00F53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A5DB02"/>
  <w15:chartTrackingRefBased/>
  <w15:docId w15:val="{56EE151C-AFA6-4203-9F22-9A83BF79C2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538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Hyperlink">
    <w:name w:val="Hyperlink"/>
    <w:basedOn w:val="DefaultParagraphFont"/>
    <w:uiPriority w:val="99"/>
    <w:unhideWhenUsed/>
    <w:rsid w:val="00F5380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5380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9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23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9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29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1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7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5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12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56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72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3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8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76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6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72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84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ducationendowmentfoundation.org.uk/public/files/Publications/ParentalEngagement/Parental_Engagement_-_Evidence_from_Research_and_Practice.pdf" TargetMode="External"/><Relationship Id="rId13" Type="http://schemas.openxmlformats.org/officeDocument/2006/relationships/hyperlink" Target="https://research.senedd.wales/research-articles/new-publication-early-childhood-education-and-care-in-wales-an-introduction/" TargetMode="External"/><Relationship Id="rId18" Type="http://schemas.openxmlformats.org/officeDocument/2006/relationships/hyperlink" Target="https://hbr.org/2020/03/the-key-to-inclusive-leadership" TargetMode="External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hyperlink" Target="https://www.ccl.org/articles/leading-effectively-articles/when-inclusive-leadership-goes-wrong-and-how-to-get-it-right/" TargetMode="External"/><Relationship Id="rId7" Type="http://schemas.openxmlformats.org/officeDocument/2006/relationships/hyperlink" Target="https://builtin.com/diversity-inclusion/inclusive-leadership" TargetMode="External"/><Relationship Id="rId12" Type="http://schemas.openxmlformats.org/officeDocument/2006/relationships/hyperlink" Target="https://www.hoddereducation.co.uk/wales-new-curriculum?campaignid=20229167683&amp;adgroupid=148998256319&amp;adid=660492927295&amp;gclid=EAIaIQobChMI_8ntnMDH_wIVCbPtCh2hAQ4TEAAYAiAAEgJzZfD_BwE" TargetMode="External"/><Relationship Id="rId17" Type="http://schemas.openxmlformats.org/officeDocument/2006/relationships/hyperlink" Target="https://www.england.nhs.uk/long-read/working-in-partnership-with-people-and-communities-statutory-guidance/" TargetMode="External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s://www.advance-he.ac.uk/knowledge-hub/cdf-2021-22-inclusive-institutions-enabling-and-supporting-culture-change-engaging" TargetMode="External"/><Relationship Id="rId20" Type="http://schemas.openxmlformats.org/officeDocument/2006/relationships/hyperlink" Target="https://www.gov.wales/childrens-commissioner-wales-annual-report-2017-2018-welsh-government-response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hazeldenbettyford.org/articles/parenting-issues-for-parents-in-recovery" TargetMode="External"/><Relationship Id="rId11" Type="http://schemas.openxmlformats.org/officeDocument/2006/relationships/hyperlink" Target="https://www.ncbi.nlm.nih.gov/pmc/articles/PMC6876446/" TargetMode="External"/><Relationship Id="rId24" Type="http://schemas.openxmlformats.org/officeDocument/2006/relationships/hyperlink" Target="https://www.estyn.gov.wales/system/files/2021-08/Community%2520Schools%2520en.pdf" TargetMode="External"/><Relationship Id="rId5" Type="http://schemas.openxmlformats.org/officeDocument/2006/relationships/hyperlink" Target="https://www.unicef.org.uk/what-we-do/un-convention-child-rights/" TargetMode="External"/><Relationship Id="rId15" Type="http://schemas.openxmlformats.org/officeDocument/2006/relationships/hyperlink" Target="https://fis.carmarthenshire.gov.wales/" TargetMode="External"/><Relationship Id="rId23" Type="http://schemas.openxmlformats.org/officeDocument/2006/relationships/hyperlink" Target="https://books.google.co.uk/books/about/Understanding_Early_Years_Policy.html?id=12KZTh-3l7gC&amp;redir_esc=y" TargetMode="External"/><Relationship Id="rId10" Type="http://schemas.openxmlformats.org/officeDocument/2006/relationships/hyperlink" Target="https://www.addictioncenter.com/addiction/how-addiction-affects-the-family/" TargetMode="External"/><Relationship Id="rId19" Type="http://schemas.openxmlformats.org/officeDocument/2006/relationships/hyperlink" Target="https://www.gov.wales/curriculum-wales-overview" TargetMode="External"/><Relationship Id="rId4" Type="http://schemas.openxmlformats.org/officeDocument/2006/relationships/hyperlink" Target="https://ceinternational1892.org/wp-content/uploads/2021/07/InclusiveLeadershipBriefJuly2021.pdf" TargetMode="External"/><Relationship Id="rId9" Type="http://schemas.openxmlformats.org/officeDocument/2006/relationships/hyperlink" Target="https://www.samhsa.gov/data/sites/default/files/report_3223/ShortReport-3223.html" TargetMode="External"/><Relationship Id="rId14" Type="http://schemas.openxmlformats.org/officeDocument/2006/relationships/hyperlink" Target="https://dadvengers.com/dad-groups-and-organisations/" TargetMode="External"/><Relationship Id="rId22" Type="http://schemas.openxmlformats.org/officeDocument/2006/relationships/hyperlink" Target="https://sk.sagepub.com/books/effective-and-caring-leadership-in-the-early-years/n8.x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4</Pages>
  <Words>1072</Words>
  <Characters>6112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Eleri</dc:creator>
  <cp:keywords/>
  <dc:description/>
  <cp:lastModifiedBy>Eleri</cp:lastModifiedBy>
  <cp:revision>1</cp:revision>
  <dcterms:created xsi:type="dcterms:W3CDTF">2023-06-16T09:21:00Z</dcterms:created>
  <dcterms:modified xsi:type="dcterms:W3CDTF">2023-06-16T10:29:00Z</dcterms:modified>
</cp:coreProperties>
</file>