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E50C1" w14:textId="77777777" w:rsidR="00D56A0B" w:rsidRPr="00205B4D" w:rsidRDefault="00D56A0B" w:rsidP="001F52FA">
      <w:pPr>
        <w:rPr>
          <w:rFonts w:cs="Arial"/>
        </w:rPr>
      </w:pPr>
    </w:p>
    <w:p w14:paraId="310CA2A1" w14:textId="77777777" w:rsidR="00D56A0B" w:rsidRPr="00205B4D" w:rsidRDefault="00D56A0B" w:rsidP="001F52FA">
      <w:pPr>
        <w:rPr>
          <w:rFonts w:cs="Arial"/>
        </w:rPr>
      </w:pPr>
    </w:p>
    <w:p w14:paraId="3203DF24" w14:textId="77777777" w:rsidR="00D56A0B" w:rsidRPr="00205B4D" w:rsidRDefault="00D56A0B" w:rsidP="001F52FA">
      <w:pPr>
        <w:rPr>
          <w:rFonts w:cs="Arial"/>
        </w:rPr>
      </w:pPr>
    </w:p>
    <w:p w14:paraId="51153C8C" w14:textId="77777777" w:rsidR="000D38AB" w:rsidRDefault="00205B4D" w:rsidP="00D56A0B">
      <w:pPr>
        <w:jc w:val="center"/>
        <w:rPr>
          <w:rFonts w:cs="Arial"/>
          <w:b/>
          <w:sz w:val="36"/>
        </w:rPr>
      </w:pPr>
      <w:r w:rsidRPr="00205B4D">
        <w:rPr>
          <w:rFonts w:cs="Arial"/>
          <w:b/>
          <w:sz w:val="36"/>
        </w:rPr>
        <w:t>Module</w:t>
      </w:r>
    </w:p>
    <w:p w14:paraId="1C7629C4" w14:textId="77777777" w:rsidR="000D38AB" w:rsidRDefault="00D56A0B" w:rsidP="000D38AB">
      <w:pPr>
        <w:jc w:val="center"/>
        <w:rPr>
          <w:rFonts w:cs="Arial"/>
          <w:b/>
        </w:rPr>
      </w:pPr>
      <w:r w:rsidRPr="00205B4D">
        <w:rPr>
          <w:rFonts w:cs="Arial"/>
          <w:b/>
          <w:sz w:val="36"/>
        </w:rPr>
        <w:t xml:space="preserve">Accounting fundamentals </w:t>
      </w:r>
    </w:p>
    <w:p w14:paraId="6773B9DC" w14:textId="77777777" w:rsidR="000D38AB" w:rsidRDefault="000D38AB" w:rsidP="000D38AB">
      <w:pPr>
        <w:jc w:val="center"/>
        <w:rPr>
          <w:rFonts w:cs="Arial"/>
          <w:b/>
        </w:rPr>
      </w:pPr>
    </w:p>
    <w:p w14:paraId="7A9C1D9C" w14:textId="77777777" w:rsidR="000D38AB" w:rsidRDefault="000D38AB" w:rsidP="000D38AB">
      <w:pPr>
        <w:jc w:val="center"/>
        <w:rPr>
          <w:rFonts w:cs="Arial"/>
          <w:b/>
        </w:rPr>
      </w:pPr>
    </w:p>
    <w:p w14:paraId="0495DFAA" w14:textId="77777777" w:rsidR="000D38AB" w:rsidRDefault="000D38AB" w:rsidP="000D38AB">
      <w:pPr>
        <w:jc w:val="center"/>
        <w:rPr>
          <w:rFonts w:cs="Arial"/>
          <w:b/>
        </w:rPr>
      </w:pPr>
    </w:p>
    <w:p w14:paraId="415631F6" w14:textId="77777777" w:rsidR="000D38AB" w:rsidRDefault="000D38AB" w:rsidP="000D38AB">
      <w:pPr>
        <w:jc w:val="center"/>
        <w:rPr>
          <w:rFonts w:cs="Arial"/>
          <w:b/>
        </w:rPr>
      </w:pPr>
    </w:p>
    <w:p w14:paraId="5D2A3FC6" w14:textId="77777777" w:rsidR="000D38AB" w:rsidRDefault="000D38AB" w:rsidP="000D38AB">
      <w:pPr>
        <w:jc w:val="center"/>
        <w:rPr>
          <w:rFonts w:cs="Arial"/>
          <w:b/>
        </w:rPr>
      </w:pPr>
    </w:p>
    <w:p w14:paraId="25674CEF" w14:textId="77777777" w:rsidR="000D38AB" w:rsidRDefault="000D38AB" w:rsidP="000D38AB">
      <w:pPr>
        <w:jc w:val="center"/>
        <w:rPr>
          <w:rFonts w:cs="Arial"/>
          <w:b/>
        </w:rPr>
      </w:pPr>
    </w:p>
    <w:p w14:paraId="05AF0E54" w14:textId="77777777" w:rsidR="000D38AB" w:rsidRDefault="000D38AB" w:rsidP="000D38AB">
      <w:pPr>
        <w:jc w:val="center"/>
        <w:rPr>
          <w:rFonts w:cs="Arial"/>
          <w:b/>
        </w:rPr>
      </w:pPr>
    </w:p>
    <w:p w14:paraId="599049FD" w14:textId="77777777" w:rsidR="000D38AB" w:rsidRDefault="000D38AB" w:rsidP="000D38AB">
      <w:pPr>
        <w:jc w:val="center"/>
        <w:rPr>
          <w:rFonts w:cs="Arial"/>
          <w:b/>
        </w:rPr>
      </w:pPr>
    </w:p>
    <w:p w14:paraId="55C053A7" w14:textId="77777777" w:rsidR="000D38AB" w:rsidRDefault="000D38AB" w:rsidP="000D38AB">
      <w:pPr>
        <w:jc w:val="center"/>
        <w:rPr>
          <w:rFonts w:cs="Arial"/>
          <w:b/>
        </w:rPr>
      </w:pPr>
    </w:p>
    <w:p w14:paraId="56A429CD" w14:textId="77777777" w:rsidR="000D38AB" w:rsidRDefault="000D38AB" w:rsidP="000D38AB">
      <w:pPr>
        <w:jc w:val="center"/>
        <w:rPr>
          <w:rFonts w:cs="Arial"/>
          <w:b/>
        </w:rPr>
      </w:pPr>
    </w:p>
    <w:p w14:paraId="435D173E" w14:textId="77777777" w:rsidR="000D38AB" w:rsidRDefault="000D38AB" w:rsidP="000D38AB">
      <w:pPr>
        <w:jc w:val="center"/>
        <w:rPr>
          <w:rFonts w:cs="Arial"/>
          <w:b/>
        </w:rPr>
      </w:pPr>
    </w:p>
    <w:p w14:paraId="006DBD08" w14:textId="77777777" w:rsidR="000D38AB" w:rsidRDefault="000D38AB" w:rsidP="000D38AB">
      <w:pPr>
        <w:jc w:val="center"/>
        <w:rPr>
          <w:rFonts w:cs="Arial"/>
          <w:b/>
        </w:rPr>
      </w:pPr>
    </w:p>
    <w:p w14:paraId="5F48D9E4" w14:textId="77777777" w:rsidR="000D38AB" w:rsidRDefault="000D38AB" w:rsidP="000D38AB">
      <w:pPr>
        <w:jc w:val="center"/>
        <w:rPr>
          <w:rFonts w:cs="Arial"/>
          <w:b/>
        </w:rPr>
      </w:pPr>
    </w:p>
    <w:p w14:paraId="7760BE10" w14:textId="77777777" w:rsidR="000D38AB" w:rsidRDefault="000D38AB" w:rsidP="000D38AB">
      <w:pPr>
        <w:jc w:val="center"/>
        <w:rPr>
          <w:rFonts w:cs="Arial"/>
          <w:b/>
        </w:rPr>
      </w:pPr>
    </w:p>
    <w:p w14:paraId="1F3047CB" w14:textId="77777777" w:rsidR="000D38AB" w:rsidRDefault="000D38AB" w:rsidP="000D38AB">
      <w:pPr>
        <w:jc w:val="center"/>
        <w:rPr>
          <w:rFonts w:cs="Arial"/>
          <w:b/>
        </w:rPr>
      </w:pPr>
    </w:p>
    <w:p w14:paraId="7C0DEE78" w14:textId="77777777" w:rsidR="000D38AB" w:rsidRDefault="000D38AB" w:rsidP="000D38AB">
      <w:pPr>
        <w:jc w:val="center"/>
        <w:rPr>
          <w:rFonts w:cs="Arial"/>
          <w:b/>
        </w:rPr>
      </w:pPr>
    </w:p>
    <w:p w14:paraId="4F09DFA7" w14:textId="77777777" w:rsidR="000D38AB" w:rsidRDefault="000D38AB" w:rsidP="000D38AB">
      <w:pPr>
        <w:jc w:val="center"/>
        <w:rPr>
          <w:rFonts w:cs="Arial"/>
          <w:b/>
        </w:rPr>
      </w:pPr>
    </w:p>
    <w:p w14:paraId="5D4AD34F" w14:textId="463FBD1D" w:rsidR="000D38AB" w:rsidRDefault="000D38AB" w:rsidP="000D38AB">
      <w:pPr>
        <w:jc w:val="left"/>
        <w:rPr>
          <w:rFonts w:cs="Arial"/>
          <w:b/>
        </w:rPr>
      </w:pPr>
      <w:r>
        <w:rPr>
          <w:rFonts w:cs="Arial"/>
          <w:b/>
        </w:rPr>
        <w:t>Name:</w:t>
      </w:r>
      <w:r w:rsidR="00D477D4">
        <w:rPr>
          <w:rFonts w:cs="Arial"/>
          <w:b/>
        </w:rPr>
        <w:t xml:space="preserve"> Elena Luminita Frangu</w:t>
      </w:r>
      <w:r w:rsidR="00D477D4">
        <w:rPr>
          <w:rFonts w:cs="Arial"/>
          <w:b/>
        </w:rPr>
        <w:tab/>
      </w:r>
    </w:p>
    <w:p w14:paraId="7D7403E1" w14:textId="1462ECE6" w:rsidR="000D38AB" w:rsidRPr="00205B4D" w:rsidRDefault="000D38AB" w:rsidP="000D38AB">
      <w:pPr>
        <w:jc w:val="left"/>
        <w:rPr>
          <w:rFonts w:cs="Arial"/>
          <w:b/>
        </w:rPr>
      </w:pPr>
      <w:r>
        <w:rPr>
          <w:rFonts w:cs="Arial"/>
          <w:b/>
        </w:rPr>
        <w:t>ID:</w:t>
      </w:r>
      <w:r w:rsidR="00D477D4">
        <w:rPr>
          <w:rFonts w:cs="Arial"/>
          <w:b/>
        </w:rPr>
        <w:t xml:space="preserve"> 2122202</w:t>
      </w:r>
    </w:p>
    <w:sdt>
      <w:sdtPr>
        <w:rPr>
          <w:rFonts w:asciiTheme="minorHAnsi" w:eastAsiaTheme="minorHAnsi" w:hAnsiTheme="minorHAnsi" w:cstheme="minorBidi"/>
          <w:color w:val="auto"/>
          <w:sz w:val="22"/>
          <w:szCs w:val="22"/>
          <w:lang w:val="en-GB"/>
        </w:rPr>
        <w:id w:val="-1161151358"/>
        <w:docPartObj>
          <w:docPartGallery w:val="Table of Contents"/>
          <w:docPartUnique/>
        </w:docPartObj>
      </w:sdtPr>
      <w:sdtEndPr>
        <w:rPr>
          <w:rFonts w:ascii="Arial" w:hAnsi="Arial"/>
          <w:b/>
          <w:bCs/>
          <w:noProof/>
        </w:rPr>
      </w:sdtEndPr>
      <w:sdtContent>
        <w:p w14:paraId="25280346" w14:textId="77777777" w:rsidR="00A61043" w:rsidRPr="00205B4D" w:rsidRDefault="00A61043" w:rsidP="00A61043">
          <w:pPr>
            <w:pStyle w:val="TOCHeading"/>
            <w:spacing w:line="360" w:lineRule="auto"/>
            <w:jc w:val="both"/>
            <w:rPr>
              <w:rFonts w:ascii="Arial" w:hAnsi="Arial" w:cs="Arial"/>
              <w:sz w:val="22"/>
              <w:szCs w:val="22"/>
            </w:rPr>
          </w:pPr>
          <w:r w:rsidRPr="00205B4D">
            <w:rPr>
              <w:rFonts w:ascii="Arial" w:hAnsi="Arial" w:cs="Arial"/>
              <w:b/>
              <w:sz w:val="22"/>
              <w:szCs w:val="22"/>
            </w:rPr>
            <w:t xml:space="preserve">Table </w:t>
          </w:r>
          <w:r w:rsidRPr="00205B4D">
            <w:rPr>
              <w:rFonts w:ascii="Arial" w:hAnsi="Arial" w:cs="Arial"/>
              <w:sz w:val="22"/>
              <w:szCs w:val="22"/>
            </w:rPr>
            <w:t>Contents</w:t>
          </w:r>
        </w:p>
        <w:p w14:paraId="426087F8" w14:textId="74B79029" w:rsidR="000D38AB" w:rsidRDefault="00A61043">
          <w:pPr>
            <w:pStyle w:val="TOC1"/>
            <w:tabs>
              <w:tab w:val="right" w:leader="dot" w:pos="9016"/>
            </w:tabs>
            <w:rPr>
              <w:rFonts w:asciiTheme="minorHAnsi" w:eastAsiaTheme="minorEastAsia" w:hAnsiTheme="minorHAnsi"/>
              <w:noProof/>
              <w:lang w:val="en-US"/>
            </w:rPr>
          </w:pPr>
          <w:r w:rsidRPr="00205B4D">
            <w:rPr>
              <w:rFonts w:cs="Arial"/>
            </w:rPr>
            <w:fldChar w:fldCharType="begin"/>
          </w:r>
          <w:r w:rsidRPr="00205B4D">
            <w:rPr>
              <w:rFonts w:cs="Arial"/>
            </w:rPr>
            <w:instrText xml:space="preserve"> TOC \o "1-3" \h \z \u </w:instrText>
          </w:r>
          <w:r w:rsidRPr="00205B4D">
            <w:rPr>
              <w:rFonts w:cs="Arial"/>
            </w:rPr>
            <w:fldChar w:fldCharType="separate"/>
          </w:r>
          <w:hyperlink w:anchor="_Toc97027329" w:history="1">
            <w:r w:rsidR="000D38AB" w:rsidRPr="00AF00B6">
              <w:rPr>
                <w:rStyle w:val="Hyperlink"/>
                <w:noProof/>
              </w:rPr>
              <w:t>Introduction</w:t>
            </w:r>
            <w:r w:rsidR="000D38AB">
              <w:rPr>
                <w:noProof/>
                <w:webHidden/>
              </w:rPr>
              <w:tab/>
            </w:r>
            <w:r w:rsidR="000D38AB">
              <w:rPr>
                <w:noProof/>
                <w:webHidden/>
              </w:rPr>
              <w:fldChar w:fldCharType="begin"/>
            </w:r>
            <w:r w:rsidR="000D38AB">
              <w:rPr>
                <w:noProof/>
                <w:webHidden/>
              </w:rPr>
              <w:instrText xml:space="preserve"> PAGEREF _Toc97027329 \h </w:instrText>
            </w:r>
            <w:r w:rsidR="000D38AB">
              <w:rPr>
                <w:noProof/>
                <w:webHidden/>
              </w:rPr>
            </w:r>
            <w:r w:rsidR="000D38AB">
              <w:rPr>
                <w:noProof/>
                <w:webHidden/>
              </w:rPr>
              <w:fldChar w:fldCharType="separate"/>
            </w:r>
            <w:r w:rsidR="000D38AB">
              <w:rPr>
                <w:noProof/>
                <w:webHidden/>
              </w:rPr>
              <w:t>3</w:t>
            </w:r>
            <w:r w:rsidR="000D38AB">
              <w:rPr>
                <w:noProof/>
                <w:webHidden/>
              </w:rPr>
              <w:fldChar w:fldCharType="end"/>
            </w:r>
          </w:hyperlink>
        </w:p>
        <w:p w14:paraId="0C4D0C04" w14:textId="2598D42A" w:rsidR="000D38AB" w:rsidRDefault="00E270D8">
          <w:pPr>
            <w:pStyle w:val="TOC1"/>
            <w:tabs>
              <w:tab w:val="right" w:leader="dot" w:pos="9016"/>
            </w:tabs>
            <w:rPr>
              <w:rFonts w:asciiTheme="minorHAnsi" w:eastAsiaTheme="minorEastAsia" w:hAnsiTheme="minorHAnsi"/>
              <w:noProof/>
              <w:lang w:val="en-US"/>
            </w:rPr>
          </w:pPr>
          <w:hyperlink w:anchor="_Toc97027330" w:history="1">
            <w:r w:rsidR="000D38AB" w:rsidRPr="00AF00B6">
              <w:rPr>
                <w:rStyle w:val="Hyperlink"/>
                <w:noProof/>
              </w:rPr>
              <w:t>Unadjusted trial balance</w:t>
            </w:r>
            <w:r w:rsidR="000D38AB">
              <w:rPr>
                <w:noProof/>
                <w:webHidden/>
              </w:rPr>
              <w:tab/>
            </w:r>
            <w:r w:rsidR="000D38AB">
              <w:rPr>
                <w:noProof/>
                <w:webHidden/>
              </w:rPr>
              <w:fldChar w:fldCharType="begin"/>
            </w:r>
            <w:r w:rsidR="000D38AB">
              <w:rPr>
                <w:noProof/>
                <w:webHidden/>
              </w:rPr>
              <w:instrText xml:space="preserve"> PAGEREF _Toc97027330 \h </w:instrText>
            </w:r>
            <w:r w:rsidR="000D38AB">
              <w:rPr>
                <w:noProof/>
                <w:webHidden/>
              </w:rPr>
            </w:r>
            <w:r w:rsidR="000D38AB">
              <w:rPr>
                <w:noProof/>
                <w:webHidden/>
              </w:rPr>
              <w:fldChar w:fldCharType="separate"/>
            </w:r>
            <w:r w:rsidR="000D38AB">
              <w:rPr>
                <w:noProof/>
                <w:webHidden/>
              </w:rPr>
              <w:t>4</w:t>
            </w:r>
            <w:r w:rsidR="000D38AB">
              <w:rPr>
                <w:noProof/>
                <w:webHidden/>
              </w:rPr>
              <w:fldChar w:fldCharType="end"/>
            </w:r>
          </w:hyperlink>
        </w:p>
        <w:p w14:paraId="02D29D8B" w14:textId="1FBB0960" w:rsidR="000D38AB" w:rsidRDefault="00E270D8">
          <w:pPr>
            <w:pStyle w:val="TOC1"/>
            <w:tabs>
              <w:tab w:val="right" w:leader="dot" w:pos="9016"/>
            </w:tabs>
            <w:rPr>
              <w:rFonts w:asciiTheme="minorHAnsi" w:eastAsiaTheme="minorEastAsia" w:hAnsiTheme="minorHAnsi"/>
              <w:noProof/>
              <w:lang w:val="en-US"/>
            </w:rPr>
          </w:pPr>
          <w:hyperlink w:anchor="_Toc97027331" w:history="1">
            <w:r w:rsidR="000D38AB" w:rsidRPr="00AF00B6">
              <w:rPr>
                <w:rStyle w:val="Hyperlink"/>
                <w:noProof/>
              </w:rPr>
              <w:t>Adjusted entries</w:t>
            </w:r>
            <w:r w:rsidR="000D38AB">
              <w:rPr>
                <w:noProof/>
                <w:webHidden/>
              </w:rPr>
              <w:tab/>
            </w:r>
            <w:r w:rsidR="000D38AB">
              <w:rPr>
                <w:noProof/>
                <w:webHidden/>
              </w:rPr>
              <w:fldChar w:fldCharType="begin"/>
            </w:r>
            <w:r w:rsidR="000D38AB">
              <w:rPr>
                <w:noProof/>
                <w:webHidden/>
              </w:rPr>
              <w:instrText xml:space="preserve"> PAGEREF _Toc97027331 \h </w:instrText>
            </w:r>
            <w:r w:rsidR="000D38AB">
              <w:rPr>
                <w:noProof/>
                <w:webHidden/>
              </w:rPr>
            </w:r>
            <w:r w:rsidR="000D38AB">
              <w:rPr>
                <w:noProof/>
                <w:webHidden/>
              </w:rPr>
              <w:fldChar w:fldCharType="separate"/>
            </w:r>
            <w:r w:rsidR="000D38AB">
              <w:rPr>
                <w:noProof/>
                <w:webHidden/>
              </w:rPr>
              <w:t>5</w:t>
            </w:r>
            <w:r w:rsidR="000D38AB">
              <w:rPr>
                <w:noProof/>
                <w:webHidden/>
              </w:rPr>
              <w:fldChar w:fldCharType="end"/>
            </w:r>
          </w:hyperlink>
        </w:p>
        <w:p w14:paraId="64F297CA" w14:textId="6CB7163F" w:rsidR="000D38AB" w:rsidRDefault="00E270D8">
          <w:pPr>
            <w:pStyle w:val="TOC1"/>
            <w:tabs>
              <w:tab w:val="right" w:leader="dot" w:pos="9016"/>
            </w:tabs>
            <w:rPr>
              <w:rFonts w:asciiTheme="minorHAnsi" w:eastAsiaTheme="minorEastAsia" w:hAnsiTheme="minorHAnsi"/>
              <w:noProof/>
              <w:lang w:val="en-US"/>
            </w:rPr>
          </w:pPr>
          <w:hyperlink w:anchor="_Toc97027332" w:history="1">
            <w:r w:rsidR="000D38AB" w:rsidRPr="00AF00B6">
              <w:rPr>
                <w:rStyle w:val="Hyperlink"/>
                <w:noProof/>
              </w:rPr>
              <w:t>Adjusted trial balance</w:t>
            </w:r>
            <w:r w:rsidR="000D38AB">
              <w:rPr>
                <w:noProof/>
                <w:webHidden/>
              </w:rPr>
              <w:tab/>
            </w:r>
            <w:r w:rsidR="000D38AB">
              <w:rPr>
                <w:noProof/>
                <w:webHidden/>
              </w:rPr>
              <w:fldChar w:fldCharType="begin"/>
            </w:r>
            <w:r w:rsidR="000D38AB">
              <w:rPr>
                <w:noProof/>
                <w:webHidden/>
              </w:rPr>
              <w:instrText xml:space="preserve"> PAGEREF _Toc97027332 \h </w:instrText>
            </w:r>
            <w:r w:rsidR="000D38AB">
              <w:rPr>
                <w:noProof/>
                <w:webHidden/>
              </w:rPr>
            </w:r>
            <w:r w:rsidR="000D38AB">
              <w:rPr>
                <w:noProof/>
                <w:webHidden/>
              </w:rPr>
              <w:fldChar w:fldCharType="separate"/>
            </w:r>
            <w:r w:rsidR="000D38AB">
              <w:rPr>
                <w:noProof/>
                <w:webHidden/>
              </w:rPr>
              <w:t>6</w:t>
            </w:r>
            <w:r w:rsidR="000D38AB">
              <w:rPr>
                <w:noProof/>
                <w:webHidden/>
              </w:rPr>
              <w:fldChar w:fldCharType="end"/>
            </w:r>
          </w:hyperlink>
        </w:p>
        <w:p w14:paraId="49B6065D" w14:textId="703E3EEF" w:rsidR="000D38AB" w:rsidRDefault="00E270D8">
          <w:pPr>
            <w:pStyle w:val="TOC1"/>
            <w:tabs>
              <w:tab w:val="right" w:leader="dot" w:pos="9016"/>
            </w:tabs>
            <w:rPr>
              <w:rFonts w:asciiTheme="minorHAnsi" w:eastAsiaTheme="minorEastAsia" w:hAnsiTheme="minorHAnsi"/>
              <w:noProof/>
              <w:lang w:val="en-US"/>
            </w:rPr>
          </w:pPr>
          <w:hyperlink w:anchor="_Toc97027333" w:history="1">
            <w:r w:rsidR="000D38AB" w:rsidRPr="00AF00B6">
              <w:rPr>
                <w:rStyle w:val="Hyperlink"/>
                <w:noProof/>
              </w:rPr>
              <w:t>Income statement</w:t>
            </w:r>
            <w:r w:rsidR="000D38AB">
              <w:rPr>
                <w:noProof/>
                <w:webHidden/>
              </w:rPr>
              <w:tab/>
            </w:r>
            <w:r w:rsidR="000D38AB">
              <w:rPr>
                <w:noProof/>
                <w:webHidden/>
              </w:rPr>
              <w:fldChar w:fldCharType="begin"/>
            </w:r>
            <w:r w:rsidR="000D38AB">
              <w:rPr>
                <w:noProof/>
                <w:webHidden/>
              </w:rPr>
              <w:instrText xml:space="preserve"> PAGEREF _Toc97027333 \h </w:instrText>
            </w:r>
            <w:r w:rsidR="000D38AB">
              <w:rPr>
                <w:noProof/>
                <w:webHidden/>
              </w:rPr>
            </w:r>
            <w:r w:rsidR="000D38AB">
              <w:rPr>
                <w:noProof/>
                <w:webHidden/>
              </w:rPr>
              <w:fldChar w:fldCharType="separate"/>
            </w:r>
            <w:r w:rsidR="000D38AB">
              <w:rPr>
                <w:noProof/>
                <w:webHidden/>
              </w:rPr>
              <w:t>8</w:t>
            </w:r>
            <w:r w:rsidR="000D38AB">
              <w:rPr>
                <w:noProof/>
                <w:webHidden/>
              </w:rPr>
              <w:fldChar w:fldCharType="end"/>
            </w:r>
          </w:hyperlink>
        </w:p>
        <w:p w14:paraId="671EF06E" w14:textId="69451E3A" w:rsidR="000D38AB" w:rsidRDefault="00E270D8">
          <w:pPr>
            <w:pStyle w:val="TOC1"/>
            <w:tabs>
              <w:tab w:val="right" w:leader="dot" w:pos="9016"/>
            </w:tabs>
            <w:rPr>
              <w:rFonts w:asciiTheme="minorHAnsi" w:eastAsiaTheme="minorEastAsia" w:hAnsiTheme="minorHAnsi"/>
              <w:noProof/>
              <w:lang w:val="en-US"/>
            </w:rPr>
          </w:pPr>
          <w:hyperlink w:anchor="_Toc97027334" w:history="1">
            <w:r w:rsidR="000D38AB" w:rsidRPr="00AF00B6">
              <w:rPr>
                <w:rStyle w:val="Hyperlink"/>
                <w:noProof/>
              </w:rPr>
              <w:t>Balance sheet</w:t>
            </w:r>
            <w:r w:rsidR="000D38AB">
              <w:rPr>
                <w:noProof/>
                <w:webHidden/>
              </w:rPr>
              <w:tab/>
            </w:r>
            <w:r w:rsidR="000D38AB">
              <w:rPr>
                <w:noProof/>
                <w:webHidden/>
              </w:rPr>
              <w:fldChar w:fldCharType="begin"/>
            </w:r>
            <w:r w:rsidR="000D38AB">
              <w:rPr>
                <w:noProof/>
                <w:webHidden/>
              </w:rPr>
              <w:instrText xml:space="preserve"> PAGEREF _Toc97027334 \h </w:instrText>
            </w:r>
            <w:r w:rsidR="000D38AB">
              <w:rPr>
                <w:noProof/>
                <w:webHidden/>
              </w:rPr>
            </w:r>
            <w:r w:rsidR="000D38AB">
              <w:rPr>
                <w:noProof/>
                <w:webHidden/>
              </w:rPr>
              <w:fldChar w:fldCharType="separate"/>
            </w:r>
            <w:r w:rsidR="000D38AB">
              <w:rPr>
                <w:noProof/>
                <w:webHidden/>
              </w:rPr>
              <w:t>9</w:t>
            </w:r>
            <w:r w:rsidR="000D38AB">
              <w:rPr>
                <w:noProof/>
                <w:webHidden/>
              </w:rPr>
              <w:fldChar w:fldCharType="end"/>
            </w:r>
          </w:hyperlink>
        </w:p>
        <w:p w14:paraId="28FA9337" w14:textId="33F5AA18" w:rsidR="000D38AB" w:rsidRDefault="00E270D8">
          <w:pPr>
            <w:pStyle w:val="TOC1"/>
            <w:tabs>
              <w:tab w:val="right" w:leader="dot" w:pos="9016"/>
            </w:tabs>
            <w:rPr>
              <w:rFonts w:asciiTheme="minorHAnsi" w:eastAsiaTheme="minorEastAsia" w:hAnsiTheme="minorHAnsi"/>
              <w:noProof/>
              <w:lang w:val="en-US"/>
            </w:rPr>
          </w:pPr>
          <w:hyperlink w:anchor="_Toc97027335" w:history="1">
            <w:r w:rsidR="000D38AB" w:rsidRPr="00AF00B6">
              <w:rPr>
                <w:rStyle w:val="Hyperlink"/>
                <w:noProof/>
              </w:rPr>
              <w:t>Accounting principles</w:t>
            </w:r>
            <w:r w:rsidR="000D38AB">
              <w:rPr>
                <w:noProof/>
                <w:webHidden/>
              </w:rPr>
              <w:tab/>
            </w:r>
            <w:r w:rsidR="000D38AB">
              <w:rPr>
                <w:noProof/>
                <w:webHidden/>
              </w:rPr>
              <w:fldChar w:fldCharType="begin"/>
            </w:r>
            <w:r w:rsidR="000D38AB">
              <w:rPr>
                <w:noProof/>
                <w:webHidden/>
              </w:rPr>
              <w:instrText xml:space="preserve"> PAGEREF _Toc97027335 \h </w:instrText>
            </w:r>
            <w:r w:rsidR="000D38AB">
              <w:rPr>
                <w:noProof/>
                <w:webHidden/>
              </w:rPr>
            </w:r>
            <w:r w:rsidR="000D38AB">
              <w:rPr>
                <w:noProof/>
                <w:webHidden/>
              </w:rPr>
              <w:fldChar w:fldCharType="separate"/>
            </w:r>
            <w:r w:rsidR="000D38AB">
              <w:rPr>
                <w:noProof/>
                <w:webHidden/>
              </w:rPr>
              <w:t>10</w:t>
            </w:r>
            <w:r w:rsidR="000D38AB">
              <w:rPr>
                <w:noProof/>
                <w:webHidden/>
              </w:rPr>
              <w:fldChar w:fldCharType="end"/>
            </w:r>
          </w:hyperlink>
        </w:p>
        <w:p w14:paraId="2FEE63FF" w14:textId="12B515DA" w:rsidR="000D38AB" w:rsidRDefault="00E270D8">
          <w:pPr>
            <w:pStyle w:val="TOC1"/>
            <w:tabs>
              <w:tab w:val="right" w:leader="dot" w:pos="9016"/>
            </w:tabs>
            <w:rPr>
              <w:rFonts w:asciiTheme="minorHAnsi" w:eastAsiaTheme="minorEastAsia" w:hAnsiTheme="minorHAnsi"/>
              <w:noProof/>
              <w:lang w:val="en-US"/>
            </w:rPr>
          </w:pPr>
          <w:hyperlink w:anchor="_Toc97027336" w:history="1">
            <w:r w:rsidR="000D38AB" w:rsidRPr="00AF00B6">
              <w:rPr>
                <w:rStyle w:val="Hyperlink"/>
                <w:noProof/>
              </w:rPr>
              <w:t>The relevance of the accounting principle to the financial accounts.</w:t>
            </w:r>
            <w:r w:rsidR="000D38AB">
              <w:rPr>
                <w:noProof/>
                <w:webHidden/>
              </w:rPr>
              <w:tab/>
            </w:r>
            <w:r w:rsidR="000D38AB">
              <w:rPr>
                <w:noProof/>
                <w:webHidden/>
              </w:rPr>
              <w:fldChar w:fldCharType="begin"/>
            </w:r>
            <w:r w:rsidR="000D38AB">
              <w:rPr>
                <w:noProof/>
                <w:webHidden/>
              </w:rPr>
              <w:instrText xml:space="preserve"> PAGEREF _Toc97027336 \h </w:instrText>
            </w:r>
            <w:r w:rsidR="000D38AB">
              <w:rPr>
                <w:noProof/>
                <w:webHidden/>
              </w:rPr>
            </w:r>
            <w:r w:rsidR="000D38AB">
              <w:rPr>
                <w:noProof/>
                <w:webHidden/>
              </w:rPr>
              <w:fldChar w:fldCharType="separate"/>
            </w:r>
            <w:r w:rsidR="000D38AB">
              <w:rPr>
                <w:noProof/>
                <w:webHidden/>
              </w:rPr>
              <w:t>14</w:t>
            </w:r>
            <w:r w:rsidR="000D38AB">
              <w:rPr>
                <w:noProof/>
                <w:webHidden/>
              </w:rPr>
              <w:fldChar w:fldCharType="end"/>
            </w:r>
          </w:hyperlink>
        </w:p>
        <w:p w14:paraId="677EFE42" w14:textId="41095D27" w:rsidR="000D38AB" w:rsidRDefault="00E270D8">
          <w:pPr>
            <w:pStyle w:val="TOC1"/>
            <w:tabs>
              <w:tab w:val="right" w:leader="dot" w:pos="9016"/>
            </w:tabs>
            <w:rPr>
              <w:rFonts w:asciiTheme="minorHAnsi" w:eastAsiaTheme="minorEastAsia" w:hAnsiTheme="minorHAnsi"/>
              <w:noProof/>
              <w:lang w:val="en-US"/>
            </w:rPr>
          </w:pPr>
          <w:hyperlink w:anchor="_Toc97027337" w:history="1">
            <w:r w:rsidR="000D38AB" w:rsidRPr="00AF00B6">
              <w:rPr>
                <w:rStyle w:val="Hyperlink"/>
                <w:noProof/>
              </w:rPr>
              <w:t>Conclusion</w:t>
            </w:r>
            <w:r w:rsidR="000D38AB">
              <w:rPr>
                <w:noProof/>
                <w:webHidden/>
              </w:rPr>
              <w:tab/>
            </w:r>
            <w:r w:rsidR="000D38AB">
              <w:rPr>
                <w:noProof/>
                <w:webHidden/>
              </w:rPr>
              <w:fldChar w:fldCharType="begin"/>
            </w:r>
            <w:r w:rsidR="000D38AB">
              <w:rPr>
                <w:noProof/>
                <w:webHidden/>
              </w:rPr>
              <w:instrText xml:space="preserve"> PAGEREF _Toc97027337 \h </w:instrText>
            </w:r>
            <w:r w:rsidR="000D38AB">
              <w:rPr>
                <w:noProof/>
                <w:webHidden/>
              </w:rPr>
            </w:r>
            <w:r w:rsidR="000D38AB">
              <w:rPr>
                <w:noProof/>
                <w:webHidden/>
              </w:rPr>
              <w:fldChar w:fldCharType="separate"/>
            </w:r>
            <w:r w:rsidR="000D38AB">
              <w:rPr>
                <w:noProof/>
                <w:webHidden/>
              </w:rPr>
              <w:t>15</w:t>
            </w:r>
            <w:r w:rsidR="000D38AB">
              <w:rPr>
                <w:noProof/>
                <w:webHidden/>
              </w:rPr>
              <w:fldChar w:fldCharType="end"/>
            </w:r>
          </w:hyperlink>
        </w:p>
        <w:p w14:paraId="0DED14E7" w14:textId="1F028994" w:rsidR="000D38AB" w:rsidRDefault="00E270D8">
          <w:pPr>
            <w:pStyle w:val="TOC1"/>
            <w:tabs>
              <w:tab w:val="right" w:leader="dot" w:pos="9016"/>
            </w:tabs>
            <w:rPr>
              <w:rFonts w:asciiTheme="minorHAnsi" w:eastAsiaTheme="minorEastAsia" w:hAnsiTheme="minorHAnsi"/>
              <w:noProof/>
              <w:lang w:val="en-US"/>
            </w:rPr>
          </w:pPr>
          <w:hyperlink w:anchor="_Toc97027338" w:history="1">
            <w:r w:rsidR="000D38AB" w:rsidRPr="00AF00B6">
              <w:rPr>
                <w:rStyle w:val="Hyperlink"/>
                <w:noProof/>
              </w:rPr>
              <w:t>References</w:t>
            </w:r>
            <w:r w:rsidR="000D38AB">
              <w:rPr>
                <w:noProof/>
                <w:webHidden/>
              </w:rPr>
              <w:tab/>
            </w:r>
            <w:r w:rsidR="000D38AB">
              <w:rPr>
                <w:noProof/>
                <w:webHidden/>
              </w:rPr>
              <w:fldChar w:fldCharType="begin"/>
            </w:r>
            <w:r w:rsidR="000D38AB">
              <w:rPr>
                <w:noProof/>
                <w:webHidden/>
              </w:rPr>
              <w:instrText xml:space="preserve"> PAGEREF _Toc97027338 \h </w:instrText>
            </w:r>
            <w:r w:rsidR="000D38AB">
              <w:rPr>
                <w:noProof/>
                <w:webHidden/>
              </w:rPr>
            </w:r>
            <w:r w:rsidR="000D38AB">
              <w:rPr>
                <w:noProof/>
                <w:webHidden/>
              </w:rPr>
              <w:fldChar w:fldCharType="separate"/>
            </w:r>
            <w:r w:rsidR="000D38AB">
              <w:rPr>
                <w:noProof/>
                <w:webHidden/>
              </w:rPr>
              <w:t>16</w:t>
            </w:r>
            <w:r w:rsidR="000D38AB">
              <w:rPr>
                <w:noProof/>
                <w:webHidden/>
              </w:rPr>
              <w:fldChar w:fldCharType="end"/>
            </w:r>
          </w:hyperlink>
        </w:p>
        <w:p w14:paraId="2A79D19D" w14:textId="3BE103EE" w:rsidR="00A61043" w:rsidRPr="00205B4D" w:rsidRDefault="00A61043" w:rsidP="00A61043">
          <w:r w:rsidRPr="00205B4D">
            <w:rPr>
              <w:rFonts w:cs="Arial"/>
              <w:b/>
              <w:bCs/>
              <w:noProof/>
            </w:rPr>
            <w:fldChar w:fldCharType="end"/>
          </w:r>
        </w:p>
      </w:sdtContent>
    </w:sdt>
    <w:p w14:paraId="1E6B49D5" w14:textId="77777777" w:rsidR="001C43E6" w:rsidRPr="00205B4D" w:rsidRDefault="00A61043" w:rsidP="001F52FA">
      <w:pPr>
        <w:rPr>
          <w:rFonts w:cs="Arial"/>
        </w:rPr>
      </w:pPr>
      <w:r w:rsidRPr="00205B4D">
        <w:rPr>
          <w:rFonts w:cs="Arial"/>
        </w:rPr>
        <w:br w:type="page"/>
      </w:r>
    </w:p>
    <w:p w14:paraId="14FC2309" w14:textId="77777777" w:rsidR="001F52FA" w:rsidRPr="00205B4D" w:rsidRDefault="00A61043" w:rsidP="00205B4D">
      <w:pPr>
        <w:pStyle w:val="Heading1"/>
      </w:pPr>
      <w:bookmarkStart w:id="0" w:name="_Toc97027329"/>
      <w:r w:rsidRPr="00205B4D">
        <w:lastRenderedPageBreak/>
        <w:t>Introduction</w:t>
      </w:r>
      <w:bookmarkEnd w:id="0"/>
    </w:p>
    <w:p w14:paraId="27D8BBA8" w14:textId="77777777" w:rsidR="001F52FA" w:rsidRPr="00205B4D" w:rsidRDefault="00A61043" w:rsidP="001F52FA">
      <w:pPr>
        <w:rPr>
          <w:rFonts w:cs="Arial"/>
        </w:rPr>
      </w:pPr>
      <w:r w:rsidRPr="00205B4D">
        <w:rPr>
          <w:rFonts w:cs="Arial"/>
        </w:rPr>
        <w:t>The financial statement is the structural procedure of keeping a record of the financial events for any certain period and enlisting in the financial statement to explain the financial events to the respective stakeholders</w:t>
      </w:r>
      <w:r w:rsidR="001C43E6" w:rsidRPr="00205B4D">
        <w:rPr>
          <w:rFonts w:cs="Arial"/>
        </w:rPr>
        <w:t xml:space="preserve"> (Harrison et al, 2014)</w:t>
      </w:r>
      <w:r w:rsidRPr="00205B4D">
        <w:rPr>
          <w:rFonts w:cs="Arial"/>
        </w:rPr>
        <w:t>. The financial statement is the core tool to assess the position and state of any given business organisation in any specific period</w:t>
      </w:r>
      <w:r w:rsidR="001C43E6" w:rsidRPr="00205B4D">
        <w:rPr>
          <w:rFonts w:cs="Arial"/>
        </w:rPr>
        <w:t xml:space="preserve"> (Weil et al, 2013)</w:t>
      </w:r>
      <w:r w:rsidRPr="00205B4D">
        <w:rPr>
          <w:rFonts w:cs="Arial"/>
        </w:rPr>
        <w:t>. Financial accounts and statements are significant for every stakeholder including managers, employees and investors because as per the result</w:t>
      </w:r>
      <w:r w:rsidR="00FC1B3F" w:rsidRPr="00205B4D">
        <w:rPr>
          <w:rFonts w:cs="Arial"/>
        </w:rPr>
        <w:t xml:space="preserve"> of the financial position of any company and the trend of the financial practice, the performance of any company is assessed</w:t>
      </w:r>
      <w:r w:rsidR="001C43E6" w:rsidRPr="00205B4D">
        <w:rPr>
          <w:rFonts w:cs="Arial"/>
        </w:rPr>
        <w:t xml:space="preserve"> (Horngren et al, 2012)</w:t>
      </w:r>
      <w:r w:rsidR="00FC1B3F" w:rsidRPr="00205B4D">
        <w:rPr>
          <w:rFonts w:cs="Arial"/>
        </w:rPr>
        <w:t>. There are certain rules and principles of financial accounting so that the accountant can meaningfully and logically record the financial statement by which, the company can compare the financial statement with one year with other periods. There is discussed the implications of those principles.</w:t>
      </w:r>
      <w:r w:rsidRPr="00205B4D">
        <w:rPr>
          <w:rFonts w:cs="Arial"/>
        </w:rPr>
        <w:br w:type="page"/>
      </w:r>
    </w:p>
    <w:p w14:paraId="40A3D607" w14:textId="77777777" w:rsidR="001F52FA" w:rsidRPr="00205B4D" w:rsidRDefault="00A61043" w:rsidP="00205B4D">
      <w:pPr>
        <w:pStyle w:val="Heading1"/>
      </w:pPr>
      <w:bookmarkStart w:id="1" w:name="_Toc97027330"/>
      <w:r w:rsidRPr="00205B4D">
        <w:lastRenderedPageBreak/>
        <w:t>Unadjusted trial balance</w:t>
      </w:r>
      <w:bookmarkEnd w:id="1"/>
    </w:p>
    <w:p w14:paraId="685694A5" w14:textId="77777777" w:rsidR="00D650F5" w:rsidRPr="00205B4D" w:rsidRDefault="00A61043" w:rsidP="00D650F5">
      <w:pPr>
        <w:jc w:val="center"/>
        <w:rPr>
          <w:rFonts w:cs="Arial"/>
        </w:rPr>
      </w:pPr>
      <w:r w:rsidRPr="00205B4D">
        <w:rPr>
          <w:rFonts w:cs="Arial"/>
        </w:rPr>
        <w:t>General Supplies Ltd</w:t>
      </w:r>
    </w:p>
    <w:p w14:paraId="5C91706E" w14:textId="77777777" w:rsidR="00D650F5" w:rsidRPr="00205B4D" w:rsidRDefault="00A61043" w:rsidP="00D650F5">
      <w:pPr>
        <w:jc w:val="center"/>
        <w:rPr>
          <w:rFonts w:cs="Arial"/>
        </w:rPr>
      </w:pPr>
      <w:r w:rsidRPr="00205B4D">
        <w:rPr>
          <w:rFonts w:cs="Arial"/>
        </w:rPr>
        <w:t>Unadjusted Trial Balance</w:t>
      </w:r>
    </w:p>
    <w:p w14:paraId="52931AC7" w14:textId="77777777" w:rsidR="00D650F5" w:rsidRPr="00205B4D" w:rsidRDefault="00A61043" w:rsidP="00D650F5">
      <w:pPr>
        <w:jc w:val="center"/>
        <w:rPr>
          <w:rFonts w:cs="Arial"/>
        </w:rPr>
      </w:pPr>
      <w:r w:rsidRPr="00205B4D">
        <w:rPr>
          <w:rFonts w:cs="Arial"/>
        </w:rPr>
        <w:t>As of 31 December 2021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720"/>
        <w:gridCol w:w="2036"/>
        <w:gridCol w:w="2265"/>
      </w:tblGrid>
      <w:tr w:rsidR="00A61303" w:rsidRPr="00205B4D" w14:paraId="49BFF540" w14:textId="77777777" w:rsidTr="00D650F5">
        <w:trPr>
          <w:trHeight w:val="403"/>
        </w:trPr>
        <w:tc>
          <w:tcPr>
            <w:tcW w:w="5070" w:type="dxa"/>
            <w:tcBorders>
              <w:top w:val="nil"/>
              <w:left w:val="nil"/>
              <w:bottom w:val="single" w:sz="4" w:space="0" w:color="auto"/>
              <w:right w:val="single" w:sz="4" w:space="0" w:color="auto"/>
            </w:tcBorders>
          </w:tcPr>
          <w:p w14:paraId="707736EE" w14:textId="77777777" w:rsidR="00D650F5" w:rsidRPr="00205B4D" w:rsidRDefault="00D650F5" w:rsidP="00D650F5">
            <w:pPr>
              <w:rPr>
                <w:rFonts w:cs="Arial"/>
                <w:bCs/>
              </w:rPr>
            </w:pPr>
          </w:p>
        </w:tc>
        <w:tc>
          <w:tcPr>
            <w:tcW w:w="2126" w:type="dxa"/>
            <w:tcBorders>
              <w:top w:val="single" w:sz="4" w:space="0" w:color="auto"/>
              <w:left w:val="single" w:sz="4" w:space="0" w:color="auto"/>
              <w:bottom w:val="single" w:sz="4" w:space="0" w:color="auto"/>
              <w:right w:val="single" w:sz="4" w:space="0" w:color="auto"/>
            </w:tcBorders>
            <w:hideMark/>
          </w:tcPr>
          <w:p w14:paraId="28834538" w14:textId="77777777" w:rsidR="00D650F5" w:rsidRPr="00205B4D" w:rsidRDefault="00A61043" w:rsidP="00D650F5">
            <w:pPr>
              <w:rPr>
                <w:rFonts w:cs="Arial"/>
                <w:bCs/>
              </w:rPr>
            </w:pPr>
            <w:r w:rsidRPr="00205B4D">
              <w:rPr>
                <w:rFonts w:cs="Arial"/>
                <w:bCs/>
              </w:rPr>
              <w:t>Debit (£)</w:t>
            </w:r>
          </w:p>
        </w:tc>
        <w:tc>
          <w:tcPr>
            <w:tcW w:w="2380" w:type="dxa"/>
            <w:tcBorders>
              <w:top w:val="single" w:sz="4" w:space="0" w:color="auto"/>
              <w:left w:val="single" w:sz="4" w:space="0" w:color="auto"/>
              <w:bottom w:val="single" w:sz="4" w:space="0" w:color="auto"/>
              <w:right w:val="single" w:sz="4" w:space="0" w:color="auto"/>
            </w:tcBorders>
            <w:hideMark/>
          </w:tcPr>
          <w:p w14:paraId="4F033974" w14:textId="77777777" w:rsidR="00D650F5" w:rsidRPr="00205B4D" w:rsidRDefault="00A61043" w:rsidP="00D650F5">
            <w:pPr>
              <w:rPr>
                <w:rFonts w:cs="Arial"/>
                <w:bCs/>
              </w:rPr>
            </w:pPr>
            <w:r w:rsidRPr="00205B4D">
              <w:rPr>
                <w:rFonts w:cs="Arial"/>
                <w:bCs/>
              </w:rPr>
              <w:t>Credit (£)</w:t>
            </w:r>
          </w:p>
        </w:tc>
      </w:tr>
      <w:tr w:rsidR="00A61303" w:rsidRPr="00205B4D" w14:paraId="2EACFCA6"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6430777B" w14:textId="77777777" w:rsidR="00D650F5" w:rsidRPr="00205B4D" w:rsidRDefault="00A61043" w:rsidP="00D650F5">
            <w:pPr>
              <w:rPr>
                <w:rFonts w:cs="Arial"/>
                <w:bCs/>
              </w:rPr>
            </w:pPr>
            <w:r w:rsidRPr="00205B4D">
              <w:rPr>
                <w:rFonts w:cs="Arial"/>
                <w:bCs/>
              </w:rPr>
              <w:t>Finance Income</w:t>
            </w:r>
          </w:p>
        </w:tc>
        <w:tc>
          <w:tcPr>
            <w:tcW w:w="2126" w:type="dxa"/>
            <w:tcBorders>
              <w:top w:val="single" w:sz="4" w:space="0" w:color="auto"/>
              <w:left w:val="single" w:sz="4" w:space="0" w:color="auto"/>
              <w:bottom w:val="single" w:sz="4" w:space="0" w:color="auto"/>
              <w:right w:val="single" w:sz="4" w:space="0" w:color="auto"/>
            </w:tcBorders>
          </w:tcPr>
          <w:p w14:paraId="3264A4B8"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5A0FE40F" w14:textId="77777777" w:rsidR="00D650F5" w:rsidRPr="00205B4D" w:rsidRDefault="00A61043" w:rsidP="00D650F5">
            <w:pPr>
              <w:rPr>
                <w:rFonts w:cs="Arial"/>
                <w:bCs/>
              </w:rPr>
            </w:pPr>
            <w:r w:rsidRPr="00205B4D">
              <w:rPr>
                <w:rFonts w:cs="Arial"/>
                <w:bCs/>
              </w:rPr>
              <w:t>4,000</w:t>
            </w:r>
          </w:p>
        </w:tc>
      </w:tr>
      <w:tr w:rsidR="00A61303" w:rsidRPr="00205B4D" w14:paraId="5C0744D4"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3D65470B" w14:textId="77777777" w:rsidR="00D650F5" w:rsidRPr="00205B4D" w:rsidRDefault="00A61043" w:rsidP="00D650F5">
            <w:pPr>
              <w:rPr>
                <w:rFonts w:cs="Arial"/>
                <w:bCs/>
              </w:rPr>
            </w:pPr>
            <w:r w:rsidRPr="00205B4D">
              <w:rPr>
                <w:rFonts w:cs="Arial"/>
                <w:bCs/>
              </w:rPr>
              <w:t>Finance expense</w:t>
            </w:r>
          </w:p>
        </w:tc>
        <w:tc>
          <w:tcPr>
            <w:tcW w:w="2126" w:type="dxa"/>
            <w:tcBorders>
              <w:top w:val="single" w:sz="4" w:space="0" w:color="auto"/>
              <w:left w:val="single" w:sz="4" w:space="0" w:color="auto"/>
              <w:bottom w:val="single" w:sz="4" w:space="0" w:color="auto"/>
              <w:right w:val="single" w:sz="4" w:space="0" w:color="auto"/>
            </w:tcBorders>
            <w:hideMark/>
          </w:tcPr>
          <w:p w14:paraId="7163498F" w14:textId="77777777" w:rsidR="00D650F5" w:rsidRPr="00205B4D" w:rsidRDefault="00A61043" w:rsidP="00D650F5">
            <w:pPr>
              <w:rPr>
                <w:rFonts w:cs="Arial"/>
                <w:bCs/>
              </w:rPr>
            </w:pPr>
            <w:r w:rsidRPr="00205B4D">
              <w:rPr>
                <w:rFonts w:cs="Arial"/>
                <w:bCs/>
              </w:rPr>
              <w:t>16,000</w:t>
            </w:r>
          </w:p>
        </w:tc>
        <w:tc>
          <w:tcPr>
            <w:tcW w:w="2380" w:type="dxa"/>
            <w:tcBorders>
              <w:top w:val="single" w:sz="4" w:space="0" w:color="auto"/>
              <w:left w:val="single" w:sz="4" w:space="0" w:color="auto"/>
              <w:bottom w:val="single" w:sz="4" w:space="0" w:color="auto"/>
              <w:right w:val="single" w:sz="4" w:space="0" w:color="auto"/>
            </w:tcBorders>
          </w:tcPr>
          <w:p w14:paraId="0909E79E" w14:textId="77777777" w:rsidR="00D650F5" w:rsidRPr="00205B4D" w:rsidRDefault="00D650F5" w:rsidP="00D650F5">
            <w:pPr>
              <w:rPr>
                <w:rFonts w:cs="Arial"/>
                <w:bCs/>
              </w:rPr>
            </w:pPr>
          </w:p>
        </w:tc>
      </w:tr>
      <w:tr w:rsidR="00A61303" w:rsidRPr="00205B4D" w14:paraId="2EC14C0A"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1DE86E35" w14:textId="77777777" w:rsidR="00D650F5" w:rsidRPr="00205B4D" w:rsidRDefault="00A61043" w:rsidP="00D650F5">
            <w:pPr>
              <w:rPr>
                <w:rFonts w:cs="Arial"/>
                <w:bCs/>
              </w:rPr>
            </w:pPr>
            <w:r w:rsidRPr="00205B4D">
              <w:rPr>
                <w:rFonts w:cs="Arial"/>
                <w:bCs/>
              </w:rPr>
              <w:t>Share Capital</w:t>
            </w:r>
          </w:p>
        </w:tc>
        <w:tc>
          <w:tcPr>
            <w:tcW w:w="2126" w:type="dxa"/>
            <w:tcBorders>
              <w:top w:val="single" w:sz="4" w:space="0" w:color="auto"/>
              <w:left w:val="single" w:sz="4" w:space="0" w:color="auto"/>
              <w:bottom w:val="single" w:sz="4" w:space="0" w:color="auto"/>
              <w:right w:val="single" w:sz="4" w:space="0" w:color="auto"/>
            </w:tcBorders>
          </w:tcPr>
          <w:p w14:paraId="78D89E06"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293343EB" w14:textId="77777777" w:rsidR="00D650F5" w:rsidRPr="00205B4D" w:rsidRDefault="00A61043" w:rsidP="00D650F5">
            <w:pPr>
              <w:rPr>
                <w:rFonts w:cs="Arial"/>
                <w:bCs/>
              </w:rPr>
            </w:pPr>
            <w:r w:rsidRPr="00205B4D">
              <w:rPr>
                <w:rFonts w:cs="Arial"/>
                <w:bCs/>
              </w:rPr>
              <w:t>347,900</w:t>
            </w:r>
          </w:p>
        </w:tc>
      </w:tr>
      <w:tr w:rsidR="00A61303" w:rsidRPr="00205B4D" w14:paraId="12ABCA0B"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488EE1EA" w14:textId="77777777" w:rsidR="00D650F5" w:rsidRPr="00205B4D" w:rsidRDefault="00A61043" w:rsidP="00D650F5">
            <w:pPr>
              <w:rPr>
                <w:rFonts w:cs="Arial"/>
                <w:bCs/>
              </w:rPr>
            </w:pPr>
            <w:r w:rsidRPr="00205B4D">
              <w:rPr>
                <w:rFonts w:cs="Arial"/>
                <w:bCs/>
              </w:rPr>
              <w:t>Bank</w:t>
            </w:r>
          </w:p>
        </w:tc>
        <w:tc>
          <w:tcPr>
            <w:tcW w:w="2126" w:type="dxa"/>
            <w:tcBorders>
              <w:top w:val="single" w:sz="4" w:space="0" w:color="auto"/>
              <w:left w:val="single" w:sz="4" w:space="0" w:color="auto"/>
              <w:bottom w:val="single" w:sz="4" w:space="0" w:color="auto"/>
              <w:right w:val="single" w:sz="4" w:space="0" w:color="auto"/>
            </w:tcBorders>
          </w:tcPr>
          <w:p w14:paraId="2C7DB662"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6DCAA86A" w14:textId="77777777" w:rsidR="00D650F5" w:rsidRPr="00205B4D" w:rsidRDefault="00A61043" w:rsidP="00D650F5">
            <w:pPr>
              <w:rPr>
                <w:rFonts w:cs="Arial"/>
                <w:bCs/>
              </w:rPr>
            </w:pPr>
            <w:r w:rsidRPr="00205B4D">
              <w:rPr>
                <w:rFonts w:cs="Arial"/>
                <w:bCs/>
              </w:rPr>
              <w:t>2,000</w:t>
            </w:r>
          </w:p>
        </w:tc>
      </w:tr>
      <w:tr w:rsidR="00A61303" w:rsidRPr="00205B4D" w14:paraId="053BAA9C"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6372D240" w14:textId="77777777" w:rsidR="00D650F5" w:rsidRPr="00205B4D" w:rsidRDefault="00A61043" w:rsidP="00D650F5">
            <w:pPr>
              <w:rPr>
                <w:rFonts w:cs="Arial"/>
                <w:bCs/>
              </w:rPr>
            </w:pPr>
            <w:r w:rsidRPr="00205B4D">
              <w:rPr>
                <w:rFonts w:cs="Arial"/>
                <w:bCs/>
              </w:rPr>
              <w:t>Opening Inventory</w:t>
            </w:r>
          </w:p>
        </w:tc>
        <w:tc>
          <w:tcPr>
            <w:tcW w:w="2126" w:type="dxa"/>
            <w:tcBorders>
              <w:top w:val="single" w:sz="4" w:space="0" w:color="auto"/>
              <w:left w:val="single" w:sz="4" w:space="0" w:color="auto"/>
              <w:bottom w:val="single" w:sz="4" w:space="0" w:color="auto"/>
              <w:right w:val="single" w:sz="4" w:space="0" w:color="auto"/>
            </w:tcBorders>
            <w:hideMark/>
          </w:tcPr>
          <w:p w14:paraId="46F8BB50" w14:textId="77777777" w:rsidR="00D650F5" w:rsidRPr="00205B4D" w:rsidRDefault="00A61043" w:rsidP="00D650F5">
            <w:pPr>
              <w:rPr>
                <w:rFonts w:cs="Arial"/>
                <w:bCs/>
              </w:rPr>
            </w:pPr>
            <w:r w:rsidRPr="00205B4D">
              <w:rPr>
                <w:rFonts w:cs="Arial"/>
                <w:bCs/>
              </w:rPr>
              <w:t>90,000</w:t>
            </w:r>
          </w:p>
        </w:tc>
        <w:tc>
          <w:tcPr>
            <w:tcW w:w="2380" w:type="dxa"/>
            <w:tcBorders>
              <w:top w:val="single" w:sz="4" w:space="0" w:color="auto"/>
              <w:left w:val="single" w:sz="4" w:space="0" w:color="auto"/>
              <w:bottom w:val="single" w:sz="4" w:space="0" w:color="auto"/>
              <w:right w:val="single" w:sz="4" w:space="0" w:color="auto"/>
            </w:tcBorders>
          </w:tcPr>
          <w:p w14:paraId="4F36D2A4" w14:textId="77777777" w:rsidR="00D650F5" w:rsidRPr="00205B4D" w:rsidRDefault="00D650F5" w:rsidP="00D650F5">
            <w:pPr>
              <w:rPr>
                <w:rFonts w:cs="Arial"/>
                <w:bCs/>
              </w:rPr>
            </w:pPr>
          </w:p>
        </w:tc>
      </w:tr>
      <w:tr w:rsidR="00A61303" w:rsidRPr="00205B4D" w14:paraId="2A513DF5"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5D0CCBA8" w14:textId="77777777" w:rsidR="00D650F5" w:rsidRPr="00205B4D" w:rsidRDefault="00A61043" w:rsidP="00D650F5">
            <w:pPr>
              <w:rPr>
                <w:rFonts w:cs="Arial"/>
                <w:bCs/>
              </w:rPr>
            </w:pPr>
            <w:r w:rsidRPr="00205B4D">
              <w:rPr>
                <w:rFonts w:cs="Arial"/>
                <w:bCs/>
              </w:rPr>
              <w:t>Machinery at cost</w:t>
            </w:r>
          </w:p>
        </w:tc>
        <w:tc>
          <w:tcPr>
            <w:tcW w:w="2126" w:type="dxa"/>
            <w:tcBorders>
              <w:top w:val="single" w:sz="4" w:space="0" w:color="auto"/>
              <w:left w:val="single" w:sz="4" w:space="0" w:color="auto"/>
              <w:bottom w:val="single" w:sz="4" w:space="0" w:color="auto"/>
              <w:right w:val="single" w:sz="4" w:space="0" w:color="auto"/>
            </w:tcBorders>
            <w:hideMark/>
          </w:tcPr>
          <w:p w14:paraId="4EEDD395" w14:textId="77777777" w:rsidR="00D650F5" w:rsidRPr="00205B4D" w:rsidRDefault="00A61043" w:rsidP="00D650F5">
            <w:pPr>
              <w:rPr>
                <w:rFonts w:cs="Arial"/>
                <w:bCs/>
              </w:rPr>
            </w:pPr>
            <w:r w:rsidRPr="00205B4D">
              <w:rPr>
                <w:rFonts w:cs="Arial"/>
                <w:bCs/>
              </w:rPr>
              <w:t>120,000</w:t>
            </w:r>
          </w:p>
        </w:tc>
        <w:tc>
          <w:tcPr>
            <w:tcW w:w="2380" w:type="dxa"/>
            <w:tcBorders>
              <w:top w:val="single" w:sz="4" w:space="0" w:color="auto"/>
              <w:left w:val="single" w:sz="4" w:space="0" w:color="auto"/>
              <w:bottom w:val="single" w:sz="4" w:space="0" w:color="auto"/>
              <w:right w:val="single" w:sz="4" w:space="0" w:color="auto"/>
            </w:tcBorders>
          </w:tcPr>
          <w:p w14:paraId="14DAD605" w14:textId="77777777" w:rsidR="00D650F5" w:rsidRPr="00205B4D" w:rsidRDefault="00D650F5" w:rsidP="00D650F5">
            <w:pPr>
              <w:rPr>
                <w:rFonts w:cs="Arial"/>
                <w:bCs/>
              </w:rPr>
            </w:pPr>
          </w:p>
        </w:tc>
      </w:tr>
      <w:tr w:rsidR="00A61303" w:rsidRPr="00205B4D" w14:paraId="0E80E74B"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09C2A611" w14:textId="77777777" w:rsidR="00D650F5" w:rsidRPr="00205B4D" w:rsidRDefault="00A61043" w:rsidP="00D650F5">
            <w:pPr>
              <w:rPr>
                <w:rFonts w:cs="Arial"/>
                <w:bCs/>
              </w:rPr>
            </w:pPr>
            <w:r w:rsidRPr="00205B4D">
              <w:rPr>
                <w:rFonts w:cs="Arial"/>
                <w:bCs/>
              </w:rPr>
              <w:t>Buildings at cost</w:t>
            </w:r>
          </w:p>
        </w:tc>
        <w:tc>
          <w:tcPr>
            <w:tcW w:w="2126" w:type="dxa"/>
            <w:tcBorders>
              <w:top w:val="single" w:sz="4" w:space="0" w:color="auto"/>
              <w:left w:val="single" w:sz="4" w:space="0" w:color="auto"/>
              <w:bottom w:val="single" w:sz="4" w:space="0" w:color="auto"/>
              <w:right w:val="single" w:sz="4" w:space="0" w:color="auto"/>
            </w:tcBorders>
            <w:hideMark/>
          </w:tcPr>
          <w:p w14:paraId="0B698749" w14:textId="77777777" w:rsidR="00D650F5" w:rsidRPr="00205B4D" w:rsidRDefault="00A61043" w:rsidP="00D650F5">
            <w:pPr>
              <w:rPr>
                <w:rFonts w:cs="Arial"/>
                <w:bCs/>
              </w:rPr>
            </w:pPr>
            <w:r w:rsidRPr="00205B4D">
              <w:rPr>
                <w:rFonts w:cs="Arial"/>
                <w:bCs/>
              </w:rPr>
              <w:t>750,000</w:t>
            </w:r>
          </w:p>
        </w:tc>
        <w:tc>
          <w:tcPr>
            <w:tcW w:w="2380" w:type="dxa"/>
            <w:tcBorders>
              <w:top w:val="single" w:sz="4" w:space="0" w:color="auto"/>
              <w:left w:val="single" w:sz="4" w:space="0" w:color="auto"/>
              <w:bottom w:val="single" w:sz="4" w:space="0" w:color="auto"/>
              <w:right w:val="single" w:sz="4" w:space="0" w:color="auto"/>
            </w:tcBorders>
          </w:tcPr>
          <w:p w14:paraId="6A77BC55" w14:textId="77777777" w:rsidR="00D650F5" w:rsidRPr="00205B4D" w:rsidRDefault="00D650F5" w:rsidP="00D650F5">
            <w:pPr>
              <w:rPr>
                <w:rFonts w:cs="Arial"/>
                <w:bCs/>
              </w:rPr>
            </w:pPr>
          </w:p>
        </w:tc>
      </w:tr>
      <w:tr w:rsidR="00A61303" w:rsidRPr="00205B4D" w14:paraId="5A18D76D"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0235D6A1" w14:textId="77777777" w:rsidR="00D650F5" w:rsidRPr="00205B4D" w:rsidRDefault="00A61043" w:rsidP="00D650F5">
            <w:pPr>
              <w:rPr>
                <w:rFonts w:cs="Arial"/>
                <w:bCs/>
              </w:rPr>
            </w:pPr>
            <w:r w:rsidRPr="00205B4D">
              <w:rPr>
                <w:rFonts w:cs="Arial"/>
                <w:bCs/>
              </w:rPr>
              <w:t xml:space="preserve">Provision for Depreciation </w:t>
            </w:r>
            <w:r w:rsidR="00205B4D">
              <w:rPr>
                <w:rFonts w:cs="Arial"/>
                <w:bCs/>
              </w:rPr>
              <w:t>–</w:t>
            </w:r>
            <w:r w:rsidRPr="00205B4D">
              <w:rPr>
                <w:rFonts w:cs="Arial"/>
                <w:bCs/>
              </w:rPr>
              <w:t xml:space="preserve"> Buildings</w:t>
            </w:r>
          </w:p>
        </w:tc>
        <w:tc>
          <w:tcPr>
            <w:tcW w:w="2126" w:type="dxa"/>
            <w:tcBorders>
              <w:top w:val="single" w:sz="4" w:space="0" w:color="auto"/>
              <w:left w:val="single" w:sz="4" w:space="0" w:color="auto"/>
              <w:bottom w:val="single" w:sz="4" w:space="0" w:color="auto"/>
              <w:right w:val="single" w:sz="4" w:space="0" w:color="auto"/>
            </w:tcBorders>
          </w:tcPr>
          <w:p w14:paraId="6677A2AC"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6A88591" w14:textId="77777777" w:rsidR="00D650F5" w:rsidRPr="00205B4D" w:rsidRDefault="00A61043" w:rsidP="00D650F5">
            <w:pPr>
              <w:rPr>
                <w:rFonts w:cs="Arial"/>
                <w:bCs/>
              </w:rPr>
            </w:pPr>
            <w:r w:rsidRPr="00205B4D">
              <w:rPr>
                <w:rFonts w:cs="Arial"/>
                <w:bCs/>
              </w:rPr>
              <w:t>100,000</w:t>
            </w:r>
          </w:p>
        </w:tc>
      </w:tr>
      <w:tr w:rsidR="00A61303" w:rsidRPr="00205B4D" w14:paraId="2761A218"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060D62F1" w14:textId="77777777" w:rsidR="00D650F5" w:rsidRPr="00205B4D" w:rsidRDefault="00A61043" w:rsidP="00D650F5">
            <w:pPr>
              <w:rPr>
                <w:rFonts w:cs="Arial"/>
                <w:bCs/>
              </w:rPr>
            </w:pPr>
            <w:r w:rsidRPr="00205B4D">
              <w:rPr>
                <w:rFonts w:cs="Arial"/>
                <w:bCs/>
              </w:rPr>
              <w:t>Provision for Depreciation – Machinery</w:t>
            </w:r>
          </w:p>
        </w:tc>
        <w:tc>
          <w:tcPr>
            <w:tcW w:w="2126" w:type="dxa"/>
            <w:tcBorders>
              <w:top w:val="single" w:sz="4" w:space="0" w:color="auto"/>
              <w:left w:val="single" w:sz="4" w:space="0" w:color="auto"/>
              <w:bottom w:val="single" w:sz="4" w:space="0" w:color="auto"/>
              <w:right w:val="single" w:sz="4" w:space="0" w:color="auto"/>
            </w:tcBorders>
          </w:tcPr>
          <w:p w14:paraId="4A997212"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7BB9F10E" w14:textId="77777777" w:rsidR="00D650F5" w:rsidRPr="00205B4D" w:rsidRDefault="00A61043" w:rsidP="00D650F5">
            <w:pPr>
              <w:rPr>
                <w:rFonts w:cs="Arial"/>
                <w:bCs/>
              </w:rPr>
            </w:pPr>
            <w:r w:rsidRPr="00205B4D">
              <w:rPr>
                <w:rFonts w:cs="Arial"/>
                <w:bCs/>
              </w:rPr>
              <w:t>25,000</w:t>
            </w:r>
          </w:p>
        </w:tc>
      </w:tr>
      <w:tr w:rsidR="00A61303" w:rsidRPr="00205B4D" w14:paraId="7F520AA6"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67943DDF" w14:textId="77777777" w:rsidR="00D650F5" w:rsidRPr="00205B4D" w:rsidRDefault="00A61043" w:rsidP="00D650F5">
            <w:pPr>
              <w:rPr>
                <w:rFonts w:cs="Arial"/>
                <w:bCs/>
              </w:rPr>
            </w:pPr>
            <w:r w:rsidRPr="00205B4D">
              <w:rPr>
                <w:rFonts w:cs="Arial"/>
                <w:bCs/>
              </w:rPr>
              <w:t>Legal expenses</w:t>
            </w:r>
          </w:p>
        </w:tc>
        <w:tc>
          <w:tcPr>
            <w:tcW w:w="2126" w:type="dxa"/>
            <w:tcBorders>
              <w:top w:val="single" w:sz="4" w:space="0" w:color="auto"/>
              <w:left w:val="single" w:sz="4" w:space="0" w:color="auto"/>
              <w:bottom w:val="single" w:sz="4" w:space="0" w:color="auto"/>
              <w:right w:val="single" w:sz="4" w:space="0" w:color="auto"/>
            </w:tcBorders>
            <w:hideMark/>
          </w:tcPr>
          <w:p w14:paraId="3D1674F8" w14:textId="77777777" w:rsidR="00D650F5" w:rsidRPr="00205B4D" w:rsidRDefault="00A61043" w:rsidP="00D650F5">
            <w:pPr>
              <w:rPr>
                <w:rFonts w:cs="Arial"/>
                <w:bCs/>
              </w:rPr>
            </w:pPr>
            <w:r w:rsidRPr="00205B4D">
              <w:rPr>
                <w:rFonts w:cs="Arial"/>
                <w:bCs/>
              </w:rPr>
              <w:t>7,000</w:t>
            </w:r>
          </w:p>
        </w:tc>
        <w:tc>
          <w:tcPr>
            <w:tcW w:w="2380" w:type="dxa"/>
            <w:tcBorders>
              <w:top w:val="single" w:sz="4" w:space="0" w:color="auto"/>
              <w:left w:val="single" w:sz="4" w:space="0" w:color="auto"/>
              <w:bottom w:val="single" w:sz="4" w:space="0" w:color="auto"/>
              <w:right w:val="single" w:sz="4" w:space="0" w:color="auto"/>
            </w:tcBorders>
          </w:tcPr>
          <w:p w14:paraId="21922995" w14:textId="77777777" w:rsidR="00D650F5" w:rsidRPr="00205B4D" w:rsidRDefault="00D650F5" w:rsidP="00D650F5">
            <w:pPr>
              <w:rPr>
                <w:rFonts w:cs="Arial"/>
                <w:bCs/>
              </w:rPr>
            </w:pPr>
          </w:p>
        </w:tc>
      </w:tr>
      <w:tr w:rsidR="00A61303" w:rsidRPr="00205B4D" w14:paraId="41809B19"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096F7420" w14:textId="77777777" w:rsidR="00D650F5" w:rsidRPr="00205B4D" w:rsidRDefault="00A61043" w:rsidP="00D650F5">
            <w:pPr>
              <w:rPr>
                <w:rFonts w:cs="Arial"/>
                <w:bCs/>
              </w:rPr>
            </w:pPr>
            <w:r w:rsidRPr="00205B4D">
              <w:rPr>
                <w:rFonts w:cs="Arial"/>
                <w:bCs/>
              </w:rPr>
              <w:t>Heating and Lighting</w:t>
            </w:r>
          </w:p>
        </w:tc>
        <w:tc>
          <w:tcPr>
            <w:tcW w:w="2126" w:type="dxa"/>
            <w:tcBorders>
              <w:top w:val="single" w:sz="4" w:space="0" w:color="auto"/>
              <w:left w:val="single" w:sz="4" w:space="0" w:color="auto"/>
              <w:bottom w:val="single" w:sz="4" w:space="0" w:color="auto"/>
              <w:right w:val="single" w:sz="4" w:space="0" w:color="auto"/>
            </w:tcBorders>
            <w:hideMark/>
          </w:tcPr>
          <w:p w14:paraId="13C69FCF" w14:textId="77777777" w:rsidR="00D650F5" w:rsidRPr="00205B4D" w:rsidRDefault="00A61043" w:rsidP="00D650F5">
            <w:pPr>
              <w:rPr>
                <w:rFonts w:cs="Arial"/>
                <w:bCs/>
              </w:rPr>
            </w:pPr>
            <w:r w:rsidRPr="00205B4D">
              <w:rPr>
                <w:rFonts w:cs="Arial"/>
                <w:bCs/>
              </w:rPr>
              <w:t>10,000</w:t>
            </w:r>
          </w:p>
        </w:tc>
        <w:tc>
          <w:tcPr>
            <w:tcW w:w="2380" w:type="dxa"/>
            <w:tcBorders>
              <w:top w:val="single" w:sz="4" w:space="0" w:color="auto"/>
              <w:left w:val="single" w:sz="4" w:space="0" w:color="auto"/>
              <w:bottom w:val="single" w:sz="4" w:space="0" w:color="auto"/>
              <w:right w:val="single" w:sz="4" w:space="0" w:color="auto"/>
            </w:tcBorders>
          </w:tcPr>
          <w:p w14:paraId="45ED73CF" w14:textId="77777777" w:rsidR="00D650F5" w:rsidRPr="00205B4D" w:rsidRDefault="00D650F5" w:rsidP="00D650F5">
            <w:pPr>
              <w:rPr>
                <w:rFonts w:cs="Arial"/>
                <w:bCs/>
              </w:rPr>
            </w:pPr>
          </w:p>
        </w:tc>
      </w:tr>
      <w:tr w:rsidR="00A61303" w:rsidRPr="00205B4D" w14:paraId="4BB1EEEF"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7DCAF22F" w14:textId="77777777" w:rsidR="00D650F5" w:rsidRPr="00205B4D" w:rsidRDefault="00A61043" w:rsidP="00D650F5">
            <w:pPr>
              <w:rPr>
                <w:rFonts w:cs="Arial"/>
                <w:bCs/>
              </w:rPr>
            </w:pPr>
            <w:r w:rsidRPr="00205B4D">
              <w:rPr>
                <w:rFonts w:cs="Arial"/>
                <w:bCs/>
              </w:rPr>
              <w:t>Long Term Loans</w:t>
            </w:r>
          </w:p>
        </w:tc>
        <w:tc>
          <w:tcPr>
            <w:tcW w:w="2126" w:type="dxa"/>
            <w:tcBorders>
              <w:top w:val="single" w:sz="4" w:space="0" w:color="auto"/>
              <w:left w:val="single" w:sz="4" w:space="0" w:color="auto"/>
              <w:bottom w:val="single" w:sz="4" w:space="0" w:color="auto"/>
              <w:right w:val="single" w:sz="4" w:space="0" w:color="auto"/>
            </w:tcBorders>
          </w:tcPr>
          <w:p w14:paraId="6DB9E8B0"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0208C45" w14:textId="77777777" w:rsidR="00D650F5" w:rsidRPr="00205B4D" w:rsidRDefault="00A61043" w:rsidP="00D650F5">
            <w:pPr>
              <w:rPr>
                <w:rFonts w:cs="Arial"/>
                <w:bCs/>
              </w:rPr>
            </w:pPr>
            <w:r w:rsidRPr="00205B4D">
              <w:rPr>
                <w:rFonts w:cs="Arial"/>
                <w:bCs/>
              </w:rPr>
              <w:t>200,000</w:t>
            </w:r>
          </w:p>
        </w:tc>
      </w:tr>
      <w:tr w:rsidR="00A61303" w:rsidRPr="00205B4D" w14:paraId="0591AC82"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042825B0" w14:textId="77777777" w:rsidR="00D650F5" w:rsidRPr="00205B4D" w:rsidRDefault="00A61043" w:rsidP="00D650F5">
            <w:pPr>
              <w:rPr>
                <w:rFonts w:cs="Arial"/>
                <w:bCs/>
              </w:rPr>
            </w:pPr>
            <w:r w:rsidRPr="00205B4D">
              <w:rPr>
                <w:rFonts w:cs="Arial"/>
                <w:bCs/>
              </w:rPr>
              <w:t>Rent and Rates</w:t>
            </w:r>
          </w:p>
        </w:tc>
        <w:tc>
          <w:tcPr>
            <w:tcW w:w="2126" w:type="dxa"/>
            <w:tcBorders>
              <w:top w:val="single" w:sz="4" w:space="0" w:color="auto"/>
              <w:left w:val="single" w:sz="4" w:space="0" w:color="auto"/>
              <w:bottom w:val="single" w:sz="4" w:space="0" w:color="auto"/>
              <w:right w:val="single" w:sz="4" w:space="0" w:color="auto"/>
            </w:tcBorders>
            <w:hideMark/>
          </w:tcPr>
          <w:p w14:paraId="133A82C5" w14:textId="77777777" w:rsidR="00D650F5" w:rsidRPr="00205B4D" w:rsidRDefault="00A61043" w:rsidP="00D650F5">
            <w:pPr>
              <w:rPr>
                <w:rFonts w:cs="Arial"/>
                <w:bCs/>
              </w:rPr>
            </w:pPr>
            <w:r w:rsidRPr="00205B4D">
              <w:rPr>
                <w:rFonts w:cs="Arial"/>
                <w:bCs/>
              </w:rPr>
              <w:t>24,780</w:t>
            </w:r>
          </w:p>
        </w:tc>
        <w:tc>
          <w:tcPr>
            <w:tcW w:w="2380" w:type="dxa"/>
            <w:tcBorders>
              <w:top w:val="single" w:sz="4" w:space="0" w:color="auto"/>
              <w:left w:val="single" w:sz="4" w:space="0" w:color="auto"/>
              <w:bottom w:val="single" w:sz="4" w:space="0" w:color="auto"/>
              <w:right w:val="single" w:sz="4" w:space="0" w:color="auto"/>
            </w:tcBorders>
          </w:tcPr>
          <w:p w14:paraId="46B76B06" w14:textId="77777777" w:rsidR="00D650F5" w:rsidRPr="00205B4D" w:rsidRDefault="00D650F5" w:rsidP="00D650F5">
            <w:pPr>
              <w:rPr>
                <w:rFonts w:cs="Arial"/>
                <w:bCs/>
              </w:rPr>
            </w:pPr>
          </w:p>
        </w:tc>
      </w:tr>
      <w:tr w:rsidR="00A61303" w:rsidRPr="00205B4D" w14:paraId="47699333"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4093BD36" w14:textId="77777777" w:rsidR="00D650F5" w:rsidRPr="00205B4D" w:rsidRDefault="00A61043" w:rsidP="00D650F5">
            <w:pPr>
              <w:rPr>
                <w:rFonts w:cs="Arial"/>
                <w:bCs/>
              </w:rPr>
            </w:pPr>
            <w:r w:rsidRPr="00205B4D">
              <w:rPr>
                <w:rFonts w:cs="Arial"/>
                <w:bCs/>
              </w:rPr>
              <w:t>Insurance</w:t>
            </w:r>
          </w:p>
        </w:tc>
        <w:tc>
          <w:tcPr>
            <w:tcW w:w="2126" w:type="dxa"/>
            <w:tcBorders>
              <w:top w:val="single" w:sz="4" w:space="0" w:color="auto"/>
              <w:left w:val="single" w:sz="4" w:space="0" w:color="auto"/>
              <w:bottom w:val="single" w:sz="4" w:space="0" w:color="auto"/>
              <w:right w:val="single" w:sz="4" w:space="0" w:color="auto"/>
            </w:tcBorders>
            <w:hideMark/>
          </w:tcPr>
          <w:p w14:paraId="7ECE8D1E" w14:textId="77777777" w:rsidR="00D650F5" w:rsidRPr="00205B4D" w:rsidRDefault="00A61043" w:rsidP="00D650F5">
            <w:pPr>
              <w:rPr>
                <w:rFonts w:cs="Arial"/>
                <w:bCs/>
              </w:rPr>
            </w:pPr>
            <w:r w:rsidRPr="00205B4D">
              <w:rPr>
                <w:rFonts w:cs="Arial"/>
                <w:bCs/>
              </w:rPr>
              <w:t>17,520</w:t>
            </w:r>
          </w:p>
        </w:tc>
        <w:tc>
          <w:tcPr>
            <w:tcW w:w="2380" w:type="dxa"/>
            <w:tcBorders>
              <w:top w:val="single" w:sz="4" w:space="0" w:color="auto"/>
              <w:left w:val="single" w:sz="4" w:space="0" w:color="auto"/>
              <w:bottom w:val="single" w:sz="4" w:space="0" w:color="auto"/>
              <w:right w:val="single" w:sz="4" w:space="0" w:color="auto"/>
            </w:tcBorders>
          </w:tcPr>
          <w:p w14:paraId="5508A332" w14:textId="77777777" w:rsidR="00D650F5" w:rsidRPr="00205B4D" w:rsidRDefault="00D650F5" w:rsidP="00D650F5">
            <w:pPr>
              <w:rPr>
                <w:rFonts w:cs="Arial"/>
                <w:bCs/>
              </w:rPr>
            </w:pPr>
          </w:p>
        </w:tc>
      </w:tr>
      <w:tr w:rsidR="00A61303" w:rsidRPr="00205B4D" w14:paraId="51DA922D"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3840E3CB" w14:textId="77777777" w:rsidR="00D650F5" w:rsidRPr="00205B4D" w:rsidRDefault="00A61043" w:rsidP="00D650F5">
            <w:pPr>
              <w:rPr>
                <w:rFonts w:cs="Arial"/>
                <w:bCs/>
              </w:rPr>
            </w:pPr>
            <w:r w:rsidRPr="00205B4D">
              <w:rPr>
                <w:rFonts w:cs="Arial"/>
                <w:bCs/>
              </w:rPr>
              <w:t>Postage and Stationery</w:t>
            </w:r>
          </w:p>
        </w:tc>
        <w:tc>
          <w:tcPr>
            <w:tcW w:w="2126" w:type="dxa"/>
            <w:tcBorders>
              <w:top w:val="single" w:sz="4" w:space="0" w:color="auto"/>
              <w:left w:val="single" w:sz="4" w:space="0" w:color="auto"/>
              <w:bottom w:val="single" w:sz="4" w:space="0" w:color="auto"/>
              <w:right w:val="single" w:sz="4" w:space="0" w:color="auto"/>
            </w:tcBorders>
            <w:hideMark/>
          </w:tcPr>
          <w:p w14:paraId="2C6FBB8A" w14:textId="77777777" w:rsidR="00D650F5" w:rsidRPr="00205B4D" w:rsidRDefault="00A61043" w:rsidP="00D650F5">
            <w:pPr>
              <w:rPr>
                <w:rFonts w:cs="Arial"/>
                <w:bCs/>
              </w:rPr>
            </w:pPr>
            <w:r w:rsidRPr="00205B4D">
              <w:rPr>
                <w:rFonts w:cs="Arial"/>
                <w:bCs/>
              </w:rPr>
              <w:t>6,000</w:t>
            </w:r>
          </w:p>
        </w:tc>
        <w:tc>
          <w:tcPr>
            <w:tcW w:w="2380" w:type="dxa"/>
            <w:tcBorders>
              <w:top w:val="single" w:sz="4" w:space="0" w:color="auto"/>
              <w:left w:val="single" w:sz="4" w:space="0" w:color="auto"/>
              <w:bottom w:val="single" w:sz="4" w:space="0" w:color="auto"/>
              <w:right w:val="single" w:sz="4" w:space="0" w:color="auto"/>
            </w:tcBorders>
          </w:tcPr>
          <w:p w14:paraId="557A59F9" w14:textId="77777777" w:rsidR="00D650F5" w:rsidRPr="00205B4D" w:rsidRDefault="00D650F5" w:rsidP="00D650F5">
            <w:pPr>
              <w:rPr>
                <w:rFonts w:cs="Arial"/>
                <w:bCs/>
              </w:rPr>
            </w:pPr>
          </w:p>
        </w:tc>
      </w:tr>
      <w:tr w:rsidR="00A61303" w:rsidRPr="00205B4D" w14:paraId="12C1D0BC"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4926B7B1" w14:textId="77777777" w:rsidR="00D650F5" w:rsidRPr="00205B4D" w:rsidRDefault="00A61043" w:rsidP="00D650F5">
            <w:pPr>
              <w:rPr>
                <w:rFonts w:cs="Arial"/>
                <w:bCs/>
              </w:rPr>
            </w:pPr>
            <w:r w:rsidRPr="00205B4D">
              <w:rPr>
                <w:rFonts w:cs="Arial"/>
                <w:bCs/>
              </w:rPr>
              <w:t>Share Premium</w:t>
            </w:r>
          </w:p>
        </w:tc>
        <w:tc>
          <w:tcPr>
            <w:tcW w:w="2126" w:type="dxa"/>
            <w:tcBorders>
              <w:top w:val="single" w:sz="4" w:space="0" w:color="auto"/>
              <w:left w:val="single" w:sz="4" w:space="0" w:color="auto"/>
              <w:bottom w:val="single" w:sz="4" w:space="0" w:color="auto"/>
              <w:right w:val="single" w:sz="4" w:space="0" w:color="auto"/>
            </w:tcBorders>
          </w:tcPr>
          <w:p w14:paraId="6D61D7FE"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5DA80B2E" w14:textId="77777777" w:rsidR="00D650F5" w:rsidRPr="00205B4D" w:rsidRDefault="00A61043" w:rsidP="00D650F5">
            <w:pPr>
              <w:rPr>
                <w:rFonts w:cs="Arial"/>
                <w:bCs/>
              </w:rPr>
            </w:pPr>
            <w:r w:rsidRPr="00205B4D">
              <w:rPr>
                <w:rFonts w:cs="Arial"/>
                <w:bCs/>
              </w:rPr>
              <w:t>100,000</w:t>
            </w:r>
          </w:p>
        </w:tc>
      </w:tr>
      <w:tr w:rsidR="00A61303" w:rsidRPr="00205B4D" w14:paraId="34BB2846"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30717ACA" w14:textId="77777777" w:rsidR="00D650F5" w:rsidRPr="00205B4D" w:rsidRDefault="00A61043" w:rsidP="00D650F5">
            <w:pPr>
              <w:rPr>
                <w:rFonts w:cs="Arial"/>
                <w:bCs/>
              </w:rPr>
            </w:pPr>
            <w:r w:rsidRPr="00205B4D">
              <w:rPr>
                <w:rFonts w:cs="Arial"/>
                <w:bCs/>
              </w:rPr>
              <w:t>Sales Revenue</w:t>
            </w:r>
          </w:p>
        </w:tc>
        <w:tc>
          <w:tcPr>
            <w:tcW w:w="2126" w:type="dxa"/>
            <w:tcBorders>
              <w:top w:val="single" w:sz="4" w:space="0" w:color="auto"/>
              <w:left w:val="single" w:sz="4" w:space="0" w:color="auto"/>
              <w:bottom w:val="single" w:sz="4" w:space="0" w:color="auto"/>
              <w:right w:val="single" w:sz="4" w:space="0" w:color="auto"/>
            </w:tcBorders>
          </w:tcPr>
          <w:p w14:paraId="0C805D98"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33934B43" w14:textId="77777777" w:rsidR="00D650F5" w:rsidRPr="00205B4D" w:rsidRDefault="00A61043" w:rsidP="00D650F5">
            <w:pPr>
              <w:rPr>
                <w:rFonts w:cs="Arial"/>
                <w:bCs/>
              </w:rPr>
            </w:pPr>
            <w:r w:rsidRPr="00205B4D">
              <w:rPr>
                <w:rFonts w:cs="Arial"/>
                <w:bCs/>
              </w:rPr>
              <w:t>900,000</w:t>
            </w:r>
          </w:p>
        </w:tc>
      </w:tr>
      <w:tr w:rsidR="00A61303" w:rsidRPr="00205B4D" w14:paraId="07BCBE59"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0B04E498" w14:textId="77777777" w:rsidR="00D650F5" w:rsidRPr="00205B4D" w:rsidRDefault="00A61043" w:rsidP="00D650F5">
            <w:pPr>
              <w:rPr>
                <w:rFonts w:cs="Arial"/>
                <w:bCs/>
              </w:rPr>
            </w:pPr>
            <w:r w:rsidRPr="00205B4D">
              <w:rPr>
                <w:rFonts w:cs="Arial"/>
                <w:bCs/>
              </w:rPr>
              <w:t>Retained Profits</w:t>
            </w:r>
          </w:p>
        </w:tc>
        <w:tc>
          <w:tcPr>
            <w:tcW w:w="2126" w:type="dxa"/>
            <w:tcBorders>
              <w:top w:val="single" w:sz="4" w:space="0" w:color="auto"/>
              <w:left w:val="single" w:sz="4" w:space="0" w:color="auto"/>
              <w:bottom w:val="single" w:sz="4" w:space="0" w:color="auto"/>
              <w:right w:val="single" w:sz="4" w:space="0" w:color="auto"/>
            </w:tcBorders>
          </w:tcPr>
          <w:p w14:paraId="55C2428E"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880294A" w14:textId="77777777" w:rsidR="00D650F5" w:rsidRPr="00205B4D" w:rsidRDefault="00A61043" w:rsidP="00D650F5">
            <w:pPr>
              <w:rPr>
                <w:rFonts w:cs="Arial"/>
                <w:bCs/>
              </w:rPr>
            </w:pPr>
            <w:r w:rsidRPr="00205B4D">
              <w:rPr>
                <w:rFonts w:cs="Arial"/>
                <w:bCs/>
              </w:rPr>
              <w:t>50,000</w:t>
            </w:r>
          </w:p>
        </w:tc>
      </w:tr>
      <w:tr w:rsidR="00A61303" w:rsidRPr="00205B4D" w14:paraId="43189E8D"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6EDF143A" w14:textId="77777777" w:rsidR="00D650F5" w:rsidRPr="00205B4D" w:rsidRDefault="00A61043" w:rsidP="00D650F5">
            <w:pPr>
              <w:rPr>
                <w:rFonts w:cs="Arial"/>
                <w:bCs/>
              </w:rPr>
            </w:pPr>
            <w:r w:rsidRPr="00205B4D">
              <w:rPr>
                <w:rFonts w:cs="Arial"/>
                <w:bCs/>
              </w:rPr>
              <w:t>Travelling Expenses</w:t>
            </w:r>
          </w:p>
        </w:tc>
        <w:tc>
          <w:tcPr>
            <w:tcW w:w="2126" w:type="dxa"/>
            <w:tcBorders>
              <w:top w:val="single" w:sz="4" w:space="0" w:color="auto"/>
              <w:left w:val="single" w:sz="4" w:space="0" w:color="auto"/>
              <w:bottom w:val="single" w:sz="4" w:space="0" w:color="auto"/>
              <w:right w:val="single" w:sz="4" w:space="0" w:color="auto"/>
            </w:tcBorders>
            <w:hideMark/>
          </w:tcPr>
          <w:p w14:paraId="7F17E23D" w14:textId="77777777" w:rsidR="00D650F5" w:rsidRPr="00205B4D" w:rsidRDefault="00A61043" w:rsidP="00D650F5">
            <w:pPr>
              <w:rPr>
                <w:rFonts w:cs="Arial"/>
                <w:bCs/>
              </w:rPr>
            </w:pPr>
            <w:r w:rsidRPr="00205B4D">
              <w:rPr>
                <w:rFonts w:cs="Arial"/>
                <w:bCs/>
              </w:rPr>
              <w:t>5,000</w:t>
            </w:r>
          </w:p>
        </w:tc>
        <w:tc>
          <w:tcPr>
            <w:tcW w:w="2380" w:type="dxa"/>
            <w:tcBorders>
              <w:top w:val="single" w:sz="4" w:space="0" w:color="auto"/>
              <w:left w:val="single" w:sz="4" w:space="0" w:color="auto"/>
              <w:bottom w:val="single" w:sz="4" w:space="0" w:color="auto"/>
              <w:right w:val="single" w:sz="4" w:space="0" w:color="auto"/>
            </w:tcBorders>
          </w:tcPr>
          <w:p w14:paraId="524F3106" w14:textId="77777777" w:rsidR="00D650F5" w:rsidRPr="00205B4D" w:rsidRDefault="00D650F5" w:rsidP="00D650F5">
            <w:pPr>
              <w:rPr>
                <w:rFonts w:cs="Arial"/>
                <w:bCs/>
              </w:rPr>
            </w:pPr>
          </w:p>
        </w:tc>
      </w:tr>
      <w:tr w:rsidR="00A61303" w:rsidRPr="00205B4D" w14:paraId="72414F1F"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22876C3A" w14:textId="77777777" w:rsidR="00D650F5" w:rsidRPr="00205B4D" w:rsidRDefault="00A61043" w:rsidP="00D650F5">
            <w:pPr>
              <w:rPr>
                <w:rFonts w:cs="Arial"/>
                <w:bCs/>
              </w:rPr>
            </w:pPr>
            <w:r w:rsidRPr="00205B4D">
              <w:rPr>
                <w:rFonts w:cs="Arial"/>
                <w:bCs/>
              </w:rPr>
              <w:t>Motor Running Expenses</w:t>
            </w:r>
          </w:p>
        </w:tc>
        <w:tc>
          <w:tcPr>
            <w:tcW w:w="2126" w:type="dxa"/>
            <w:tcBorders>
              <w:top w:val="single" w:sz="4" w:space="0" w:color="auto"/>
              <w:left w:val="single" w:sz="4" w:space="0" w:color="auto"/>
              <w:bottom w:val="single" w:sz="4" w:space="0" w:color="auto"/>
              <w:right w:val="single" w:sz="4" w:space="0" w:color="auto"/>
            </w:tcBorders>
            <w:hideMark/>
          </w:tcPr>
          <w:p w14:paraId="404FC137" w14:textId="77777777" w:rsidR="00D650F5" w:rsidRPr="00205B4D" w:rsidRDefault="00A61043" w:rsidP="00D650F5">
            <w:pPr>
              <w:rPr>
                <w:rFonts w:cs="Arial"/>
                <w:bCs/>
              </w:rPr>
            </w:pPr>
            <w:r w:rsidRPr="00205B4D">
              <w:rPr>
                <w:rFonts w:cs="Arial"/>
                <w:bCs/>
              </w:rPr>
              <w:t>8,700</w:t>
            </w:r>
          </w:p>
        </w:tc>
        <w:tc>
          <w:tcPr>
            <w:tcW w:w="2380" w:type="dxa"/>
            <w:tcBorders>
              <w:top w:val="single" w:sz="4" w:space="0" w:color="auto"/>
              <w:left w:val="single" w:sz="4" w:space="0" w:color="auto"/>
              <w:bottom w:val="single" w:sz="4" w:space="0" w:color="auto"/>
              <w:right w:val="single" w:sz="4" w:space="0" w:color="auto"/>
            </w:tcBorders>
          </w:tcPr>
          <w:p w14:paraId="4EB43425" w14:textId="77777777" w:rsidR="00D650F5" w:rsidRPr="00205B4D" w:rsidRDefault="00D650F5" w:rsidP="00D650F5">
            <w:pPr>
              <w:rPr>
                <w:rFonts w:cs="Arial"/>
                <w:bCs/>
              </w:rPr>
            </w:pPr>
          </w:p>
        </w:tc>
      </w:tr>
      <w:tr w:rsidR="00A61303" w:rsidRPr="00205B4D" w14:paraId="3E1EB969"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4E8556BD" w14:textId="77777777" w:rsidR="00D650F5" w:rsidRPr="00205B4D" w:rsidRDefault="00A61043" w:rsidP="00D650F5">
            <w:pPr>
              <w:rPr>
                <w:rFonts w:cs="Arial"/>
                <w:bCs/>
              </w:rPr>
            </w:pPr>
            <w:r w:rsidRPr="00205B4D">
              <w:rPr>
                <w:rFonts w:cs="Arial"/>
                <w:bCs/>
              </w:rPr>
              <w:lastRenderedPageBreak/>
              <w:t>Salaries and Wages</w:t>
            </w:r>
          </w:p>
        </w:tc>
        <w:tc>
          <w:tcPr>
            <w:tcW w:w="2126" w:type="dxa"/>
            <w:tcBorders>
              <w:top w:val="single" w:sz="4" w:space="0" w:color="auto"/>
              <w:left w:val="single" w:sz="4" w:space="0" w:color="auto"/>
              <w:bottom w:val="single" w:sz="4" w:space="0" w:color="auto"/>
              <w:right w:val="single" w:sz="4" w:space="0" w:color="auto"/>
            </w:tcBorders>
            <w:hideMark/>
          </w:tcPr>
          <w:p w14:paraId="6C5D81E0" w14:textId="77777777" w:rsidR="00D650F5" w:rsidRPr="00205B4D" w:rsidRDefault="00A61043" w:rsidP="00D650F5">
            <w:pPr>
              <w:rPr>
                <w:rFonts w:cs="Arial"/>
                <w:bCs/>
              </w:rPr>
            </w:pPr>
            <w:r w:rsidRPr="00205B4D">
              <w:rPr>
                <w:rFonts w:cs="Arial"/>
                <w:bCs/>
              </w:rPr>
              <w:t>150,000</w:t>
            </w:r>
          </w:p>
        </w:tc>
        <w:tc>
          <w:tcPr>
            <w:tcW w:w="2380" w:type="dxa"/>
            <w:tcBorders>
              <w:top w:val="single" w:sz="4" w:space="0" w:color="auto"/>
              <w:left w:val="single" w:sz="4" w:space="0" w:color="auto"/>
              <w:bottom w:val="single" w:sz="4" w:space="0" w:color="auto"/>
              <w:right w:val="single" w:sz="4" w:space="0" w:color="auto"/>
            </w:tcBorders>
          </w:tcPr>
          <w:p w14:paraId="5A4C59D2" w14:textId="77777777" w:rsidR="00D650F5" w:rsidRPr="00205B4D" w:rsidRDefault="00D650F5" w:rsidP="00D650F5">
            <w:pPr>
              <w:rPr>
                <w:rFonts w:cs="Arial"/>
                <w:bCs/>
              </w:rPr>
            </w:pPr>
          </w:p>
        </w:tc>
      </w:tr>
      <w:tr w:rsidR="00A61303" w:rsidRPr="00205B4D" w14:paraId="0A864DAE"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3BBBCF1B" w14:textId="77777777" w:rsidR="00D650F5" w:rsidRPr="00205B4D" w:rsidRDefault="00A61043" w:rsidP="00D650F5">
            <w:pPr>
              <w:rPr>
                <w:rFonts w:cs="Arial"/>
                <w:bCs/>
              </w:rPr>
            </w:pPr>
            <w:r w:rsidRPr="00205B4D">
              <w:rPr>
                <w:rFonts w:cs="Arial"/>
                <w:bCs/>
              </w:rPr>
              <w:t>Bad Debt</w:t>
            </w:r>
          </w:p>
        </w:tc>
        <w:tc>
          <w:tcPr>
            <w:tcW w:w="2126" w:type="dxa"/>
            <w:tcBorders>
              <w:top w:val="single" w:sz="4" w:space="0" w:color="auto"/>
              <w:left w:val="single" w:sz="4" w:space="0" w:color="auto"/>
              <w:bottom w:val="single" w:sz="4" w:space="0" w:color="auto"/>
              <w:right w:val="single" w:sz="4" w:space="0" w:color="auto"/>
            </w:tcBorders>
            <w:hideMark/>
          </w:tcPr>
          <w:p w14:paraId="2F05101B" w14:textId="77777777" w:rsidR="00D650F5" w:rsidRPr="00205B4D" w:rsidRDefault="00A61043" w:rsidP="00D650F5">
            <w:pPr>
              <w:rPr>
                <w:rFonts w:cs="Arial"/>
                <w:bCs/>
              </w:rPr>
            </w:pPr>
            <w:r w:rsidRPr="00205B4D">
              <w:rPr>
                <w:rFonts w:cs="Arial"/>
                <w:bCs/>
              </w:rPr>
              <w:t>4,000</w:t>
            </w:r>
          </w:p>
        </w:tc>
        <w:tc>
          <w:tcPr>
            <w:tcW w:w="2380" w:type="dxa"/>
            <w:tcBorders>
              <w:top w:val="single" w:sz="4" w:space="0" w:color="auto"/>
              <w:left w:val="single" w:sz="4" w:space="0" w:color="auto"/>
              <w:bottom w:val="single" w:sz="4" w:space="0" w:color="auto"/>
              <w:right w:val="single" w:sz="4" w:space="0" w:color="auto"/>
            </w:tcBorders>
          </w:tcPr>
          <w:p w14:paraId="7047B8B8" w14:textId="77777777" w:rsidR="00D650F5" w:rsidRPr="00205B4D" w:rsidRDefault="00D650F5" w:rsidP="00D650F5">
            <w:pPr>
              <w:rPr>
                <w:rFonts w:cs="Arial"/>
                <w:bCs/>
              </w:rPr>
            </w:pPr>
          </w:p>
        </w:tc>
      </w:tr>
      <w:tr w:rsidR="00A61303" w:rsidRPr="00205B4D" w14:paraId="31A60F0D"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5D5EAFCD" w14:textId="77777777" w:rsidR="00D650F5" w:rsidRPr="00205B4D" w:rsidRDefault="00A61043" w:rsidP="00D650F5">
            <w:pPr>
              <w:rPr>
                <w:rFonts w:cs="Arial"/>
                <w:bCs/>
              </w:rPr>
            </w:pPr>
            <w:r w:rsidRPr="00205B4D">
              <w:rPr>
                <w:rFonts w:cs="Arial"/>
                <w:bCs/>
              </w:rPr>
              <w:t xml:space="preserve">Purchases </w:t>
            </w:r>
          </w:p>
        </w:tc>
        <w:tc>
          <w:tcPr>
            <w:tcW w:w="2126" w:type="dxa"/>
            <w:tcBorders>
              <w:top w:val="single" w:sz="4" w:space="0" w:color="auto"/>
              <w:left w:val="single" w:sz="4" w:space="0" w:color="auto"/>
              <w:bottom w:val="single" w:sz="4" w:space="0" w:color="auto"/>
              <w:right w:val="single" w:sz="4" w:space="0" w:color="auto"/>
            </w:tcBorders>
            <w:hideMark/>
          </w:tcPr>
          <w:p w14:paraId="148B3008" w14:textId="77777777" w:rsidR="00D650F5" w:rsidRPr="00205B4D" w:rsidRDefault="00A61043" w:rsidP="00D650F5">
            <w:pPr>
              <w:rPr>
                <w:rFonts w:cs="Arial"/>
                <w:bCs/>
              </w:rPr>
            </w:pPr>
            <w:r w:rsidRPr="00205B4D">
              <w:rPr>
                <w:rFonts w:cs="Arial"/>
                <w:bCs/>
              </w:rPr>
              <w:t>560,000</w:t>
            </w:r>
          </w:p>
        </w:tc>
        <w:tc>
          <w:tcPr>
            <w:tcW w:w="2380" w:type="dxa"/>
            <w:tcBorders>
              <w:top w:val="single" w:sz="4" w:space="0" w:color="auto"/>
              <w:left w:val="single" w:sz="4" w:space="0" w:color="auto"/>
              <w:bottom w:val="single" w:sz="4" w:space="0" w:color="auto"/>
              <w:right w:val="single" w:sz="4" w:space="0" w:color="auto"/>
            </w:tcBorders>
          </w:tcPr>
          <w:p w14:paraId="3ABE4D3E" w14:textId="77777777" w:rsidR="00D650F5" w:rsidRPr="00205B4D" w:rsidRDefault="00D650F5" w:rsidP="00D650F5">
            <w:pPr>
              <w:rPr>
                <w:rFonts w:cs="Arial"/>
                <w:bCs/>
              </w:rPr>
            </w:pPr>
          </w:p>
        </w:tc>
      </w:tr>
      <w:tr w:rsidR="00A61303" w:rsidRPr="00205B4D" w14:paraId="1EE20326"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4A9C4328" w14:textId="77777777" w:rsidR="00D650F5" w:rsidRPr="00205B4D" w:rsidRDefault="00A61043" w:rsidP="00D650F5">
            <w:pPr>
              <w:rPr>
                <w:rFonts w:cs="Arial"/>
                <w:bCs/>
              </w:rPr>
            </w:pPr>
            <w:r w:rsidRPr="00205B4D">
              <w:rPr>
                <w:rFonts w:cs="Arial"/>
                <w:bCs/>
              </w:rPr>
              <w:t>Revaluation Reserve</w:t>
            </w:r>
          </w:p>
        </w:tc>
        <w:tc>
          <w:tcPr>
            <w:tcW w:w="2126" w:type="dxa"/>
            <w:tcBorders>
              <w:top w:val="single" w:sz="4" w:space="0" w:color="auto"/>
              <w:left w:val="single" w:sz="4" w:space="0" w:color="auto"/>
              <w:bottom w:val="single" w:sz="4" w:space="0" w:color="auto"/>
              <w:right w:val="single" w:sz="4" w:space="0" w:color="auto"/>
            </w:tcBorders>
          </w:tcPr>
          <w:p w14:paraId="67C942C6"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2F139FB1" w14:textId="77777777" w:rsidR="00D650F5" w:rsidRPr="00205B4D" w:rsidRDefault="00A61043" w:rsidP="00D650F5">
            <w:pPr>
              <w:rPr>
                <w:rFonts w:cs="Arial"/>
                <w:bCs/>
              </w:rPr>
            </w:pPr>
            <w:r w:rsidRPr="00205B4D">
              <w:rPr>
                <w:rFonts w:cs="Arial"/>
                <w:bCs/>
              </w:rPr>
              <w:t>100,000</w:t>
            </w:r>
          </w:p>
        </w:tc>
      </w:tr>
      <w:tr w:rsidR="00A61303" w:rsidRPr="00205B4D" w14:paraId="1B4F4088"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5F9F84F8" w14:textId="77777777" w:rsidR="00D650F5" w:rsidRPr="00205B4D" w:rsidRDefault="00A61043" w:rsidP="00D650F5">
            <w:pPr>
              <w:rPr>
                <w:rFonts w:cs="Arial"/>
                <w:bCs/>
              </w:rPr>
            </w:pPr>
            <w:r w:rsidRPr="00205B4D">
              <w:rPr>
                <w:rFonts w:cs="Arial"/>
                <w:bCs/>
              </w:rPr>
              <w:t>Provision for bad debts</w:t>
            </w:r>
          </w:p>
        </w:tc>
        <w:tc>
          <w:tcPr>
            <w:tcW w:w="2126" w:type="dxa"/>
            <w:tcBorders>
              <w:top w:val="single" w:sz="4" w:space="0" w:color="auto"/>
              <w:left w:val="single" w:sz="4" w:space="0" w:color="auto"/>
              <w:bottom w:val="single" w:sz="4" w:space="0" w:color="auto"/>
              <w:right w:val="single" w:sz="4" w:space="0" w:color="auto"/>
            </w:tcBorders>
          </w:tcPr>
          <w:p w14:paraId="05BD18D5"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426E44B9" w14:textId="77777777" w:rsidR="00D650F5" w:rsidRPr="00205B4D" w:rsidRDefault="00A61043" w:rsidP="00D650F5">
            <w:pPr>
              <w:rPr>
                <w:rFonts w:cs="Arial"/>
                <w:bCs/>
              </w:rPr>
            </w:pPr>
            <w:r w:rsidRPr="00205B4D">
              <w:rPr>
                <w:rFonts w:cs="Arial"/>
                <w:bCs/>
              </w:rPr>
              <w:t>3,000</w:t>
            </w:r>
          </w:p>
        </w:tc>
      </w:tr>
      <w:tr w:rsidR="00A61303" w:rsidRPr="00205B4D" w14:paraId="1879F265"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4A6B5448" w14:textId="77777777" w:rsidR="00D650F5" w:rsidRPr="00205B4D" w:rsidRDefault="00A61043" w:rsidP="00D650F5">
            <w:pPr>
              <w:rPr>
                <w:rFonts w:cs="Arial"/>
                <w:bCs/>
              </w:rPr>
            </w:pPr>
            <w:r w:rsidRPr="00205B4D">
              <w:rPr>
                <w:rFonts w:cs="Arial"/>
                <w:bCs/>
              </w:rPr>
              <w:t>Taxation</w:t>
            </w:r>
          </w:p>
        </w:tc>
        <w:tc>
          <w:tcPr>
            <w:tcW w:w="2126" w:type="dxa"/>
            <w:tcBorders>
              <w:top w:val="single" w:sz="4" w:space="0" w:color="auto"/>
              <w:left w:val="single" w:sz="4" w:space="0" w:color="auto"/>
              <w:bottom w:val="single" w:sz="4" w:space="0" w:color="auto"/>
              <w:right w:val="single" w:sz="4" w:space="0" w:color="auto"/>
            </w:tcBorders>
            <w:hideMark/>
          </w:tcPr>
          <w:p w14:paraId="128D34D0" w14:textId="77777777" w:rsidR="00D650F5" w:rsidRPr="00205B4D" w:rsidRDefault="00A61043" w:rsidP="00D650F5">
            <w:pPr>
              <w:rPr>
                <w:rFonts w:cs="Arial"/>
                <w:bCs/>
              </w:rPr>
            </w:pPr>
            <w:r w:rsidRPr="00205B4D">
              <w:rPr>
                <w:rFonts w:cs="Arial"/>
                <w:bCs/>
              </w:rPr>
              <w:t>12,900</w:t>
            </w:r>
          </w:p>
        </w:tc>
        <w:tc>
          <w:tcPr>
            <w:tcW w:w="2380" w:type="dxa"/>
            <w:tcBorders>
              <w:top w:val="single" w:sz="4" w:space="0" w:color="auto"/>
              <w:left w:val="single" w:sz="4" w:space="0" w:color="auto"/>
              <w:bottom w:val="single" w:sz="4" w:space="0" w:color="auto"/>
              <w:right w:val="single" w:sz="4" w:space="0" w:color="auto"/>
            </w:tcBorders>
          </w:tcPr>
          <w:p w14:paraId="4E2FBD31" w14:textId="77777777" w:rsidR="00D650F5" w:rsidRPr="00205B4D" w:rsidRDefault="00D650F5" w:rsidP="00D650F5">
            <w:pPr>
              <w:rPr>
                <w:rFonts w:cs="Arial"/>
                <w:bCs/>
              </w:rPr>
            </w:pPr>
          </w:p>
        </w:tc>
      </w:tr>
      <w:tr w:rsidR="00A61303" w:rsidRPr="00205B4D" w14:paraId="5E727A8F"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1954CE42" w14:textId="77777777" w:rsidR="00D650F5" w:rsidRPr="00205B4D" w:rsidRDefault="00A61043" w:rsidP="00D650F5">
            <w:pPr>
              <w:rPr>
                <w:rFonts w:cs="Arial"/>
                <w:bCs/>
              </w:rPr>
            </w:pPr>
            <w:r w:rsidRPr="00205B4D">
              <w:rPr>
                <w:rFonts w:cs="Arial"/>
                <w:bCs/>
              </w:rPr>
              <w:t>Trade Receivables (debtors)</w:t>
            </w:r>
          </w:p>
        </w:tc>
        <w:tc>
          <w:tcPr>
            <w:tcW w:w="2126" w:type="dxa"/>
            <w:tcBorders>
              <w:top w:val="single" w:sz="4" w:space="0" w:color="auto"/>
              <w:left w:val="single" w:sz="4" w:space="0" w:color="auto"/>
              <w:bottom w:val="single" w:sz="4" w:space="0" w:color="auto"/>
              <w:right w:val="single" w:sz="4" w:space="0" w:color="auto"/>
            </w:tcBorders>
            <w:hideMark/>
          </w:tcPr>
          <w:p w14:paraId="65796AFA" w14:textId="77777777" w:rsidR="00D650F5" w:rsidRPr="00205B4D" w:rsidRDefault="00A61043" w:rsidP="00D650F5">
            <w:pPr>
              <w:rPr>
                <w:rFonts w:cs="Arial"/>
                <w:bCs/>
              </w:rPr>
            </w:pPr>
            <w:r w:rsidRPr="00205B4D">
              <w:rPr>
                <w:rFonts w:cs="Arial"/>
                <w:bCs/>
              </w:rPr>
              <w:t>400,000</w:t>
            </w:r>
          </w:p>
        </w:tc>
        <w:tc>
          <w:tcPr>
            <w:tcW w:w="2380" w:type="dxa"/>
            <w:tcBorders>
              <w:top w:val="single" w:sz="4" w:space="0" w:color="auto"/>
              <w:left w:val="single" w:sz="4" w:space="0" w:color="auto"/>
              <w:bottom w:val="single" w:sz="4" w:space="0" w:color="auto"/>
              <w:right w:val="single" w:sz="4" w:space="0" w:color="auto"/>
            </w:tcBorders>
          </w:tcPr>
          <w:p w14:paraId="7E09F114" w14:textId="77777777" w:rsidR="00D650F5" w:rsidRPr="00205B4D" w:rsidRDefault="00D650F5" w:rsidP="00D650F5">
            <w:pPr>
              <w:rPr>
                <w:rFonts w:cs="Arial"/>
                <w:bCs/>
              </w:rPr>
            </w:pPr>
          </w:p>
        </w:tc>
      </w:tr>
      <w:tr w:rsidR="00A61303" w:rsidRPr="00205B4D" w14:paraId="2D34337A" w14:textId="77777777" w:rsidTr="00D650F5">
        <w:tc>
          <w:tcPr>
            <w:tcW w:w="5070" w:type="dxa"/>
            <w:tcBorders>
              <w:top w:val="single" w:sz="4" w:space="0" w:color="auto"/>
              <w:left w:val="single" w:sz="4" w:space="0" w:color="auto"/>
              <w:bottom w:val="single" w:sz="4" w:space="0" w:color="auto"/>
              <w:right w:val="single" w:sz="4" w:space="0" w:color="auto"/>
            </w:tcBorders>
            <w:hideMark/>
          </w:tcPr>
          <w:p w14:paraId="68D4A82C" w14:textId="77777777" w:rsidR="00D650F5" w:rsidRPr="00205B4D" w:rsidRDefault="00A61043" w:rsidP="00D650F5">
            <w:pPr>
              <w:rPr>
                <w:rFonts w:cs="Arial"/>
                <w:bCs/>
              </w:rPr>
            </w:pPr>
            <w:r w:rsidRPr="00205B4D">
              <w:rPr>
                <w:rFonts w:cs="Arial"/>
                <w:bCs/>
              </w:rPr>
              <w:t>Trade Payables (creditors)</w:t>
            </w:r>
          </w:p>
        </w:tc>
        <w:tc>
          <w:tcPr>
            <w:tcW w:w="2126" w:type="dxa"/>
            <w:tcBorders>
              <w:top w:val="single" w:sz="4" w:space="0" w:color="auto"/>
              <w:left w:val="single" w:sz="4" w:space="0" w:color="auto"/>
              <w:bottom w:val="single" w:sz="4" w:space="0" w:color="auto"/>
              <w:right w:val="single" w:sz="4" w:space="0" w:color="auto"/>
            </w:tcBorders>
          </w:tcPr>
          <w:p w14:paraId="41449339" w14:textId="77777777" w:rsidR="00D650F5" w:rsidRPr="00205B4D" w:rsidRDefault="00D650F5" w:rsidP="00D650F5">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7ED0D97B" w14:textId="77777777" w:rsidR="00D650F5" w:rsidRPr="00205B4D" w:rsidRDefault="00A61043" w:rsidP="00D650F5">
            <w:pPr>
              <w:rPr>
                <w:rFonts w:cs="Arial"/>
                <w:bCs/>
              </w:rPr>
            </w:pPr>
            <w:r w:rsidRPr="00205B4D">
              <w:rPr>
                <w:rFonts w:cs="Arial"/>
                <w:bCs/>
              </w:rPr>
              <w:t>350,000</w:t>
            </w:r>
          </w:p>
        </w:tc>
      </w:tr>
      <w:tr w:rsidR="00A61303" w:rsidRPr="00205B4D" w14:paraId="1997D237" w14:textId="77777777" w:rsidTr="00D650F5">
        <w:tc>
          <w:tcPr>
            <w:tcW w:w="5070" w:type="dxa"/>
            <w:tcBorders>
              <w:top w:val="single" w:sz="4" w:space="0" w:color="auto"/>
              <w:left w:val="nil"/>
              <w:bottom w:val="nil"/>
              <w:right w:val="single" w:sz="4" w:space="0" w:color="auto"/>
            </w:tcBorders>
          </w:tcPr>
          <w:p w14:paraId="46A7A975" w14:textId="77777777" w:rsidR="00D650F5" w:rsidRPr="00205B4D" w:rsidRDefault="00D650F5" w:rsidP="00D650F5">
            <w:pPr>
              <w:rPr>
                <w:rFonts w:cs="Arial"/>
                <w:bCs/>
              </w:rPr>
            </w:pPr>
          </w:p>
        </w:tc>
        <w:tc>
          <w:tcPr>
            <w:tcW w:w="2126" w:type="dxa"/>
            <w:tcBorders>
              <w:top w:val="single" w:sz="4" w:space="0" w:color="auto"/>
              <w:left w:val="single" w:sz="4" w:space="0" w:color="auto"/>
              <w:bottom w:val="single" w:sz="4" w:space="0" w:color="auto"/>
              <w:right w:val="single" w:sz="4" w:space="0" w:color="auto"/>
            </w:tcBorders>
            <w:hideMark/>
          </w:tcPr>
          <w:p w14:paraId="291CDB0D" w14:textId="77777777" w:rsidR="00D650F5" w:rsidRPr="00205B4D" w:rsidRDefault="00A61043" w:rsidP="00D650F5">
            <w:pPr>
              <w:rPr>
                <w:rFonts w:cs="Arial"/>
                <w:bCs/>
              </w:rPr>
            </w:pPr>
            <w:r w:rsidRPr="00205B4D">
              <w:rPr>
                <w:rFonts w:cs="Arial"/>
                <w:bCs/>
              </w:rPr>
              <w:t>2,181,900</w:t>
            </w:r>
          </w:p>
        </w:tc>
        <w:tc>
          <w:tcPr>
            <w:tcW w:w="2380" w:type="dxa"/>
            <w:tcBorders>
              <w:top w:val="single" w:sz="4" w:space="0" w:color="auto"/>
              <w:left w:val="single" w:sz="4" w:space="0" w:color="auto"/>
              <w:bottom w:val="single" w:sz="4" w:space="0" w:color="auto"/>
              <w:right w:val="single" w:sz="4" w:space="0" w:color="auto"/>
            </w:tcBorders>
            <w:hideMark/>
          </w:tcPr>
          <w:p w14:paraId="530C4AA1" w14:textId="77777777" w:rsidR="00D650F5" w:rsidRPr="00205B4D" w:rsidRDefault="00A61043" w:rsidP="00D650F5">
            <w:pPr>
              <w:rPr>
                <w:rFonts w:cs="Arial"/>
                <w:bCs/>
              </w:rPr>
            </w:pPr>
            <w:r w:rsidRPr="00205B4D">
              <w:rPr>
                <w:rFonts w:cs="Arial"/>
                <w:bCs/>
              </w:rPr>
              <w:t>2,181,900</w:t>
            </w:r>
          </w:p>
        </w:tc>
      </w:tr>
      <w:tr w:rsidR="00A61303" w:rsidRPr="00205B4D" w14:paraId="34A92847" w14:textId="77777777" w:rsidTr="00D650F5">
        <w:tc>
          <w:tcPr>
            <w:tcW w:w="5070" w:type="dxa"/>
            <w:tcBorders>
              <w:top w:val="nil"/>
              <w:left w:val="nil"/>
              <w:bottom w:val="nil"/>
              <w:right w:val="nil"/>
            </w:tcBorders>
          </w:tcPr>
          <w:p w14:paraId="706845A5" w14:textId="77777777" w:rsidR="00D650F5" w:rsidRPr="00205B4D" w:rsidRDefault="00D650F5" w:rsidP="00D650F5">
            <w:pPr>
              <w:rPr>
                <w:rFonts w:cs="Arial"/>
                <w:bCs/>
              </w:rPr>
            </w:pPr>
          </w:p>
        </w:tc>
        <w:tc>
          <w:tcPr>
            <w:tcW w:w="2126" w:type="dxa"/>
            <w:tcBorders>
              <w:top w:val="single" w:sz="4" w:space="0" w:color="auto"/>
              <w:left w:val="nil"/>
              <w:bottom w:val="nil"/>
              <w:right w:val="nil"/>
            </w:tcBorders>
          </w:tcPr>
          <w:p w14:paraId="6B44B796" w14:textId="77777777" w:rsidR="00D650F5" w:rsidRPr="00205B4D" w:rsidRDefault="00D650F5" w:rsidP="00D650F5">
            <w:pPr>
              <w:rPr>
                <w:rFonts w:cs="Arial"/>
                <w:bCs/>
              </w:rPr>
            </w:pPr>
          </w:p>
        </w:tc>
        <w:tc>
          <w:tcPr>
            <w:tcW w:w="2380" w:type="dxa"/>
            <w:tcBorders>
              <w:top w:val="single" w:sz="4" w:space="0" w:color="auto"/>
              <w:left w:val="nil"/>
              <w:bottom w:val="nil"/>
              <w:right w:val="nil"/>
            </w:tcBorders>
          </w:tcPr>
          <w:p w14:paraId="4643DE04" w14:textId="77777777" w:rsidR="00D650F5" w:rsidRPr="00205B4D" w:rsidRDefault="00D650F5" w:rsidP="00D650F5">
            <w:pPr>
              <w:rPr>
                <w:rFonts w:cs="Arial"/>
                <w:bCs/>
              </w:rPr>
            </w:pPr>
          </w:p>
        </w:tc>
      </w:tr>
    </w:tbl>
    <w:p w14:paraId="587B0A0D" w14:textId="77777777" w:rsidR="001F52FA" w:rsidRPr="00205B4D" w:rsidRDefault="00A61043" w:rsidP="00205B4D">
      <w:pPr>
        <w:pStyle w:val="Heading1"/>
      </w:pPr>
      <w:bookmarkStart w:id="2" w:name="_Toc97027331"/>
      <w:r w:rsidRPr="00205B4D">
        <w:t>Adjusted entries</w:t>
      </w:r>
      <w:bookmarkEnd w:id="2"/>
    </w:p>
    <w:p w14:paraId="033D81E6" w14:textId="77777777" w:rsidR="00D650F5" w:rsidRPr="00205B4D" w:rsidRDefault="00A61043" w:rsidP="00D650F5">
      <w:pPr>
        <w:rPr>
          <w:rFonts w:cs="Arial"/>
        </w:rPr>
      </w:pPr>
      <w:r w:rsidRPr="00205B4D">
        <w:rPr>
          <w:rFonts w:cs="Arial"/>
        </w:rPr>
        <w:t>a. Here is given the adjusted entries first:</w:t>
      </w:r>
    </w:p>
    <w:tbl>
      <w:tblPr>
        <w:tblStyle w:val="TableGrid"/>
        <w:tblW w:w="9115" w:type="dxa"/>
        <w:tblLook w:val="04A0" w:firstRow="1" w:lastRow="0" w:firstColumn="1" w:lastColumn="0" w:noHBand="0" w:noVBand="1"/>
      </w:tblPr>
      <w:tblGrid>
        <w:gridCol w:w="1555"/>
        <w:gridCol w:w="3827"/>
        <w:gridCol w:w="567"/>
        <w:gridCol w:w="1559"/>
        <w:gridCol w:w="1607"/>
      </w:tblGrid>
      <w:tr w:rsidR="00A61303" w:rsidRPr="00205B4D" w14:paraId="16E5AA69" w14:textId="77777777" w:rsidTr="00D650F5">
        <w:trPr>
          <w:trHeight w:val="954"/>
        </w:trPr>
        <w:tc>
          <w:tcPr>
            <w:tcW w:w="1555" w:type="dxa"/>
          </w:tcPr>
          <w:p w14:paraId="69ACFA9E" w14:textId="77777777" w:rsidR="00D650F5" w:rsidRPr="00205B4D" w:rsidRDefault="00A61043" w:rsidP="00D650F5">
            <w:pPr>
              <w:rPr>
                <w:rFonts w:cs="Arial"/>
              </w:rPr>
            </w:pPr>
            <w:r w:rsidRPr="00205B4D">
              <w:rPr>
                <w:rFonts w:cs="Arial"/>
              </w:rPr>
              <w:t>Date</w:t>
            </w:r>
          </w:p>
        </w:tc>
        <w:tc>
          <w:tcPr>
            <w:tcW w:w="3827" w:type="dxa"/>
          </w:tcPr>
          <w:p w14:paraId="2C1763BB" w14:textId="77777777" w:rsidR="00D650F5" w:rsidRPr="00205B4D" w:rsidRDefault="00A61043" w:rsidP="00D650F5">
            <w:pPr>
              <w:rPr>
                <w:rFonts w:cs="Arial"/>
              </w:rPr>
            </w:pPr>
            <w:r w:rsidRPr="00205B4D">
              <w:rPr>
                <w:rFonts w:cs="Arial"/>
              </w:rPr>
              <w:t xml:space="preserve">Title </w:t>
            </w:r>
          </w:p>
        </w:tc>
        <w:tc>
          <w:tcPr>
            <w:tcW w:w="567" w:type="dxa"/>
          </w:tcPr>
          <w:p w14:paraId="1859CFBB" w14:textId="77777777" w:rsidR="00D650F5" w:rsidRPr="00205B4D" w:rsidRDefault="00A61043" w:rsidP="00D650F5">
            <w:pPr>
              <w:rPr>
                <w:rFonts w:cs="Arial"/>
              </w:rPr>
            </w:pPr>
            <w:r w:rsidRPr="00205B4D">
              <w:rPr>
                <w:rFonts w:cs="Arial"/>
              </w:rPr>
              <w:t>Ref</w:t>
            </w:r>
          </w:p>
        </w:tc>
        <w:tc>
          <w:tcPr>
            <w:tcW w:w="1559" w:type="dxa"/>
          </w:tcPr>
          <w:p w14:paraId="488307C2" w14:textId="77777777" w:rsidR="00D650F5" w:rsidRPr="00205B4D" w:rsidRDefault="00A61043" w:rsidP="00D650F5">
            <w:pPr>
              <w:rPr>
                <w:rFonts w:cs="Arial"/>
              </w:rPr>
            </w:pPr>
            <w:r w:rsidRPr="00205B4D">
              <w:rPr>
                <w:rFonts w:cs="Arial"/>
              </w:rPr>
              <w:t>Debit</w:t>
            </w:r>
          </w:p>
        </w:tc>
        <w:tc>
          <w:tcPr>
            <w:tcW w:w="1607" w:type="dxa"/>
          </w:tcPr>
          <w:p w14:paraId="65CD7A9C" w14:textId="77777777" w:rsidR="00D650F5" w:rsidRPr="00205B4D" w:rsidRDefault="00A61043" w:rsidP="00D650F5">
            <w:pPr>
              <w:rPr>
                <w:rFonts w:cs="Arial"/>
              </w:rPr>
            </w:pPr>
            <w:r w:rsidRPr="00205B4D">
              <w:rPr>
                <w:rFonts w:cs="Arial"/>
              </w:rPr>
              <w:t>Credit</w:t>
            </w:r>
          </w:p>
        </w:tc>
      </w:tr>
      <w:tr w:rsidR="00A61303" w:rsidRPr="00205B4D" w14:paraId="21B928E0" w14:textId="77777777" w:rsidTr="00D650F5">
        <w:trPr>
          <w:trHeight w:val="990"/>
        </w:trPr>
        <w:tc>
          <w:tcPr>
            <w:tcW w:w="1555" w:type="dxa"/>
          </w:tcPr>
          <w:p w14:paraId="03C73BAA" w14:textId="77777777" w:rsidR="00D650F5" w:rsidRPr="00205B4D" w:rsidRDefault="00A61043" w:rsidP="00D650F5">
            <w:pPr>
              <w:rPr>
                <w:rFonts w:cs="Arial"/>
              </w:rPr>
            </w:pPr>
            <w:r w:rsidRPr="00205B4D">
              <w:rPr>
                <w:rFonts w:cs="Arial"/>
              </w:rPr>
              <w:t>31 December 2021</w:t>
            </w:r>
          </w:p>
        </w:tc>
        <w:tc>
          <w:tcPr>
            <w:tcW w:w="3827" w:type="dxa"/>
          </w:tcPr>
          <w:p w14:paraId="0D48A11B" w14:textId="77777777" w:rsidR="00D650F5" w:rsidRPr="00205B4D" w:rsidRDefault="00A61043" w:rsidP="00D650F5">
            <w:pPr>
              <w:rPr>
                <w:rFonts w:cs="Arial"/>
              </w:rPr>
            </w:pPr>
            <w:r w:rsidRPr="00205B4D">
              <w:rPr>
                <w:rFonts w:cs="Arial"/>
              </w:rPr>
              <w:t>Depreciation Expense</w:t>
            </w:r>
          </w:p>
          <w:p w14:paraId="36595310" w14:textId="77777777" w:rsidR="00123702" w:rsidRPr="00205B4D" w:rsidRDefault="00A61043" w:rsidP="004E09F3">
            <w:pPr>
              <w:rPr>
                <w:rFonts w:cs="Arial"/>
              </w:rPr>
            </w:pPr>
            <w:r w:rsidRPr="00205B4D">
              <w:rPr>
                <w:rFonts w:cs="Arial"/>
              </w:rPr>
              <w:t xml:space="preserve">           </w:t>
            </w:r>
            <w:r w:rsidRPr="00205B4D">
              <w:rPr>
                <w:rFonts w:cs="Arial"/>
                <w:bCs/>
              </w:rPr>
              <w:t>Provision for Depreciation - Buildings</w:t>
            </w:r>
            <w:r w:rsidRPr="00205B4D">
              <w:rPr>
                <w:rFonts w:cs="Arial"/>
              </w:rPr>
              <w:t xml:space="preserve">         </w:t>
            </w:r>
          </w:p>
          <w:p w14:paraId="1BD466E1" w14:textId="77777777" w:rsidR="004E09F3" w:rsidRPr="00205B4D" w:rsidRDefault="00A61043" w:rsidP="004E09F3">
            <w:pPr>
              <w:rPr>
                <w:rFonts w:cs="Arial"/>
              </w:rPr>
            </w:pPr>
            <w:r w:rsidRPr="00205B4D">
              <w:rPr>
                <w:rFonts w:cs="Arial"/>
                <w:bCs/>
              </w:rPr>
              <w:t xml:space="preserve">           Provision for Depreciation – Machinery</w:t>
            </w:r>
          </w:p>
        </w:tc>
        <w:tc>
          <w:tcPr>
            <w:tcW w:w="567" w:type="dxa"/>
          </w:tcPr>
          <w:p w14:paraId="3E7B85F4" w14:textId="77777777" w:rsidR="00D650F5" w:rsidRPr="00205B4D" w:rsidRDefault="00D650F5" w:rsidP="00D650F5">
            <w:pPr>
              <w:rPr>
                <w:rFonts w:cs="Arial"/>
              </w:rPr>
            </w:pPr>
          </w:p>
        </w:tc>
        <w:tc>
          <w:tcPr>
            <w:tcW w:w="1559" w:type="dxa"/>
          </w:tcPr>
          <w:p w14:paraId="23CEAEAB" w14:textId="77777777" w:rsidR="00D650F5" w:rsidRPr="00205B4D" w:rsidRDefault="00A61043" w:rsidP="00D650F5">
            <w:pPr>
              <w:rPr>
                <w:rFonts w:cs="Arial"/>
              </w:rPr>
            </w:pPr>
            <w:r w:rsidRPr="00205B4D">
              <w:rPr>
                <w:rFonts w:cs="Arial"/>
              </w:rPr>
              <w:t>67500</w:t>
            </w:r>
          </w:p>
        </w:tc>
        <w:tc>
          <w:tcPr>
            <w:tcW w:w="1607" w:type="dxa"/>
          </w:tcPr>
          <w:p w14:paraId="4B0FA578" w14:textId="77777777" w:rsidR="00D650F5" w:rsidRPr="00205B4D" w:rsidRDefault="00D650F5" w:rsidP="00D650F5">
            <w:pPr>
              <w:rPr>
                <w:rFonts w:cs="Arial"/>
              </w:rPr>
            </w:pPr>
          </w:p>
          <w:p w14:paraId="324BD425" w14:textId="77777777" w:rsidR="004E09F3" w:rsidRPr="00205B4D" w:rsidRDefault="00A61043" w:rsidP="00D650F5">
            <w:pPr>
              <w:rPr>
                <w:rFonts w:cs="Arial"/>
              </w:rPr>
            </w:pPr>
            <w:r w:rsidRPr="00205B4D">
              <w:rPr>
                <w:rFonts w:cs="Arial"/>
              </w:rPr>
              <w:t>37500</w:t>
            </w:r>
          </w:p>
          <w:p w14:paraId="22166A55" w14:textId="77777777" w:rsidR="004E09F3" w:rsidRPr="00205B4D" w:rsidRDefault="004E09F3" w:rsidP="00D650F5">
            <w:pPr>
              <w:rPr>
                <w:rFonts w:cs="Arial"/>
              </w:rPr>
            </w:pPr>
          </w:p>
          <w:p w14:paraId="50F9FF04" w14:textId="77777777" w:rsidR="004E09F3" w:rsidRPr="00205B4D" w:rsidRDefault="00A61043" w:rsidP="00D650F5">
            <w:pPr>
              <w:rPr>
                <w:rFonts w:cs="Arial"/>
              </w:rPr>
            </w:pPr>
            <w:r w:rsidRPr="00205B4D">
              <w:rPr>
                <w:rFonts w:cs="Arial"/>
              </w:rPr>
              <w:t>30000</w:t>
            </w:r>
          </w:p>
        </w:tc>
      </w:tr>
      <w:tr w:rsidR="00A61303" w:rsidRPr="00205B4D" w14:paraId="40C527D3" w14:textId="77777777" w:rsidTr="00D650F5">
        <w:trPr>
          <w:trHeight w:val="954"/>
        </w:trPr>
        <w:tc>
          <w:tcPr>
            <w:tcW w:w="1555" w:type="dxa"/>
          </w:tcPr>
          <w:p w14:paraId="5761ECD8" w14:textId="77777777" w:rsidR="00D650F5" w:rsidRPr="00205B4D" w:rsidRDefault="00A61043" w:rsidP="00D650F5">
            <w:pPr>
              <w:rPr>
                <w:rFonts w:cs="Arial"/>
              </w:rPr>
            </w:pPr>
            <w:r w:rsidRPr="00205B4D">
              <w:rPr>
                <w:rFonts w:cs="Arial"/>
              </w:rPr>
              <w:t>31 December 2021</w:t>
            </w:r>
          </w:p>
        </w:tc>
        <w:tc>
          <w:tcPr>
            <w:tcW w:w="3827" w:type="dxa"/>
          </w:tcPr>
          <w:p w14:paraId="62C801A5" w14:textId="77777777" w:rsidR="00D650F5" w:rsidRPr="00205B4D" w:rsidRDefault="00A61043" w:rsidP="00D650F5">
            <w:pPr>
              <w:rPr>
                <w:rFonts w:cs="Arial"/>
              </w:rPr>
            </w:pPr>
            <w:r w:rsidRPr="00205B4D">
              <w:rPr>
                <w:rFonts w:cs="Arial"/>
              </w:rPr>
              <w:t>Bad debt</w:t>
            </w:r>
          </w:p>
          <w:p w14:paraId="2DF3F55A" w14:textId="77777777" w:rsidR="002A4224" w:rsidRPr="00205B4D" w:rsidRDefault="00A61043" w:rsidP="00D650F5">
            <w:pPr>
              <w:rPr>
                <w:rFonts w:cs="Arial"/>
              </w:rPr>
            </w:pPr>
            <w:r w:rsidRPr="00205B4D">
              <w:rPr>
                <w:rFonts w:cs="Arial"/>
              </w:rPr>
              <w:t xml:space="preserve">       Bad debt provision</w:t>
            </w:r>
          </w:p>
        </w:tc>
        <w:tc>
          <w:tcPr>
            <w:tcW w:w="567" w:type="dxa"/>
          </w:tcPr>
          <w:p w14:paraId="03185271" w14:textId="77777777" w:rsidR="00D650F5" w:rsidRPr="00205B4D" w:rsidRDefault="00D650F5" w:rsidP="00D650F5">
            <w:pPr>
              <w:rPr>
                <w:rFonts w:cs="Arial"/>
              </w:rPr>
            </w:pPr>
          </w:p>
        </w:tc>
        <w:tc>
          <w:tcPr>
            <w:tcW w:w="1559" w:type="dxa"/>
          </w:tcPr>
          <w:p w14:paraId="571F7D3C" w14:textId="77777777" w:rsidR="00D650F5" w:rsidRPr="00205B4D" w:rsidRDefault="00A61043" w:rsidP="00D650F5">
            <w:pPr>
              <w:rPr>
                <w:rFonts w:cs="Arial"/>
              </w:rPr>
            </w:pPr>
            <w:r w:rsidRPr="00205B4D">
              <w:rPr>
                <w:rFonts w:cs="Arial"/>
              </w:rPr>
              <w:t>4000</w:t>
            </w:r>
          </w:p>
        </w:tc>
        <w:tc>
          <w:tcPr>
            <w:tcW w:w="1607" w:type="dxa"/>
          </w:tcPr>
          <w:p w14:paraId="6E144BE0" w14:textId="77777777" w:rsidR="00D650F5" w:rsidRPr="00205B4D" w:rsidRDefault="00D650F5" w:rsidP="00D650F5">
            <w:pPr>
              <w:rPr>
                <w:rFonts w:cs="Arial"/>
              </w:rPr>
            </w:pPr>
          </w:p>
          <w:p w14:paraId="1BAFC27E" w14:textId="77777777" w:rsidR="002A4224" w:rsidRPr="00205B4D" w:rsidRDefault="00A61043" w:rsidP="00D650F5">
            <w:pPr>
              <w:rPr>
                <w:rFonts w:cs="Arial"/>
              </w:rPr>
            </w:pPr>
            <w:r w:rsidRPr="00205B4D">
              <w:rPr>
                <w:rFonts w:cs="Arial"/>
              </w:rPr>
              <w:t>4000</w:t>
            </w:r>
          </w:p>
        </w:tc>
      </w:tr>
      <w:tr w:rsidR="00A61303" w:rsidRPr="00205B4D" w14:paraId="3320A93C" w14:textId="77777777" w:rsidTr="00D650F5">
        <w:trPr>
          <w:trHeight w:val="954"/>
        </w:trPr>
        <w:tc>
          <w:tcPr>
            <w:tcW w:w="1555" w:type="dxa"/>
          </w:tcPr>
          <w:p w14:paraId="6695B180" w14:textId="77777777" w:rsidR="00D650F5" w:rsidRPr="00205B4D" w:rsidRDefault="00A61043" w:rsidP="00D650F5">
            <w:pPr>
              <w:rPr>
                <w:rFonts w:cs="Arial"/>
              </w:rPr>
            </w:pPr>
            <w:r w:rsidRPr="00205B4D">
              <w:rPr>
                <w:rFonts w:cs="Arial"/>
              </w:rPr>
              <w:t>31 December 2021</w:t>
            </w:r>
          </w:p>
        </w:tc>
        <w:tc>
          <w:tcPr>
            <w:tcW w:w="3827" w:type="dxa"/>
          </w:tcPr>
          <w:p w14:paraId="17C77244" w14:textId="77777777" w:rsidR="00D650F5" w:rsidRPr="00205B4D" w:rsidRDefault="00A61043" w:rsidP="00D650F5">
            <w:pPr>
              <w:rPr>
                <w:rFonts w:cs="Arial"/>
              </w:rPr>
            </w:pPr>
            <w:r w:rsidRPr="00205B4D">
              <w:rPr>
                <w:rFonts w:cs="Arial"/>
              </w:rPr>
              <w:t>Insurance</w:t>
            </w:r>
            <w:r w:rsidR="002A4224" w:rsidRPr="00205B4D">
              <w:rPr>
                <w:rFonts w:cs="Arial"/>
              </w:rPr>
              <w:t xml:space="preserve"> Expense</w:t>
            </w:r>
          </w:p>
          <w:p w14:paraId="59774A5B" w14:textId="77777777" w:rsidR="002A4224" w:rsidRPr="00205B4D" w:rsidRDefault="00A61043" w:rsidP="00D650F5">
            <w:pPr>
              <w:rPr>
                <w:rFonts w:cs="Arial"/>
              </w:rPr>
            </w:pPr>
            <w:r w:rsidRPr="00205B4D">
              <w:rPr>
                <w:rFonts w:cs="Arial"/>
              </w:rPr>
              <w:t xml:space="preserve">                  Insurance Expense</w:t>
            </w:r>
          </w:p>
        </w:tc>
        <w:tc>
          <w:tcPr>
            <w:tcW w:w="567" w:type="dxa"/>
          </w:tcPr>
          <w:p w14:paraId="506C72FA" w14:textId="77777777" w:rsidR="00D650F5" w:rsidRPr="00205B4D" w:rsidRDefault="00D650F5" w:rsidP="00D650F5">
            <w:pPr>
              <w:rPr>
                <w:rFonts w:cs="Arial"/>
              </w:rPr>
            </w:pPr>
          </w:p>
        </w:tc>
        <w:tc>
          <w:tcPr>
            <w:tcW w:w="1559" w:type="dxa"/>
          </w:tcPr>
          <w:p w14:paraId="6B83CC91" w14:textId="77777777" w:rsidR="00D650F5" w:rsidRPr="00205B4D" w:rsidRDefault="00A61043" w:rsidP="00D650F5">
            <w:pPr>
              <w:rPr>
                <w:rFonts w:cs="Arial"/>
              </w:rPr>
            </w:pPr>
            <w:r w:rsidRPr="00205B4D">
              <w:rPr>
                <w:rFonts w:cs="Arial"/>
              </w:rPr>
              <w:t>1520</w:t>
            </w:r>
          </w:p>
        </w:tc>
        <w:tc>
          <w:tcPr>
            <w:tcW w:w="1607" w:type="dxa"/>
          </w:tcPr>
          <w:p w14:paraId="3A4BB828" w14:textId="77777777" w:rsidR="00D650F5" w:rsidRPr="00205B4D" w:rsidRDefault="00D650F5" w:rsidP="00D650F5">
            <w:pPr>
              <w:rPr>
                <w:rFonts w:cs="Arial"/>
              </w:rPr>
            </w:pPr>
          </w:p>
          <w:p w14:paraId="05E4BC83" w14:textId="77777777" w:rsidR="002A4224" w:rsidRPr="00205B4D" w:rsidRDefault="00A61043" w:rsidP="00D650F5">
            <w:pPr>
              <w:rPr>
                <w:rFonts w:cs="Arial"/>
              </w:rPr>
            </w:pPr>
            <w:r w:rsidRPr="00205B4D">
              <w:rPr>
                <w:rFonts w:cs="Arial"/>
              </w:rPr>
              <w:t>1520</w:t>
            </w:r>
          </w:p>
        </w:tc>
      </w:tr>
      <w:tr w:rsidR="00A61303" w:rsidRPr="00205B4D" w14:paraId="0AED4015" w14:textId="77777777" w:rsidTr="00D650F5">
        <w:trPr>
          <w:trHeight w:val="954"/>
        </w:trPr>
        <w:tc>
          <w:tcPr>
            <w:tcW w:w="1555" w:type="dxa"/>
          </w:tcPr>
          <w:p w14:paraId="07092CC1" w14:textId="77777777" w:rsidR="00D650F5" w:rsidRPr="00205B4D" w:rsidRDefault="00A61043" w:rsidP="00D650F5">
            <w:pPr>
              <w:rPr>
                <w:rFonts w:cs="Arial"/>
              </w:rPr>
            </w:pPr>
            <w:r w:rsidRPr="00205B4D">
              <w:rPr>
                <w:rFonts w:cs="Arial"/>
              </w:rPr>
              <w:t>31 December 2021</w:t>
            </w:r>
          </w:p>
        </w:tc>
        <w:tc>
          <w:tcPr>
            <w:tcW w:w="3827" w:type="dxa"/>
          </w:tcPr>
          <w:p w14:paraId="0606A64F" w14:textId="77777777" w:rsidR="00D650F5" w:rsidRPr="00205B4D" w:rsidRDefault="00A61043" w:rsidP="00D650F5">
            <w:pPr>
              <w:rPr>
                <w:rFonts w:cs="Arial"/>
              </w:rPr>
            </w:pPr>
            <w:r w:rsidRPr="00205B4D">
              <w:rPr>
                <w:rFonts w:cs="Arial"/>
              </w:rPr>
              <w:t>Rent and rates</w:t>
            </w:r>
          </w:p>
          <w:p w14:paraId="4826CF09" w14:textId="77777777" w:rsidR="002A4224" w:rsidRPr="00205B4D" w:rsidRDefault="00A61043" w:rsidP="00846D99">
            <w:pPr>
              <w:rPr>
                <w:rFonts w:cs="Arial"/>
              </w:rPr>
            </w:pPr>
            <w:r w:rsidRPr="00205B4D">
              <w:rPr>
                <w:rFonts w:cs="Arial"/>
              </w:rPr>
              <w:t xml:space="preserve">             </w:t>
            </w:r>
            <w:r w:rsidR="00846D99" w:rsidRPr="00205B4D">
              <w:rPr>
                <w:rFonts w:cs="Arial"/>
              </w:rPr>
              <w:t>Accrued Rent and Rates</w:t>
            </w:r>
          </w:p>
        </w:tc>
        <w:tc>
          <w:tcPr>
            <w:tcW w:w="567" w:type="dxa"/>
          </w:tcPr>
          <w:p w14:paraId="13E157CD" w14:textId="77777777" w:rsidR="00D650F5" w:rsidRPr="00205B4D" w:rsidRDefault="00D650F5" w:rsidP="00D650F5">
            <w:pPr>
              <w:rPr>
                <w:rFonts w:cs="Arial"/>
              </w:rPr>
            </w:pPr>
          </w:p>
        </w:tc>
        <w:tc>
          <w:tcPr>
            <w:tcW w:w="1559" w:type="dxa"/>
          </w:tcPr>
          <w:p w14:paraId="46F20A8B" w14:textId="77777777" w:rsidR="00D650F5" w:rsidRPr="00205B4D" w:rsidRDefault="00A61043" w:rsidP="00D650F5">
            <w:pPr>
              <w:rPr>
                <w:rFonts w:cs="Arial"/>
              </w:rPr>
            </w:pPr>
            <w:r w:rsidRPr="00205B4D">
              <w:rPr>
                <w:rFonts w:cs="Arial"/>
              </w:rPr>
              <w:t>3220</w:t>
            </w:r>
          </w:p>
        </w:tc>
        <w:tc>
          <w:tcPr>
            <w:tcW w:w="1607" w:type="dxa"/>
          </w:tcPr>
          <w:p w14:paraId="4E8B63BE" w14:textId="77777777" w:rsidR="00D650F5" w:rsidRPr="00205B4D" w:rsidRDefault="00D650F5" w:rsidP="00D650F5">
            <w:pPr>
              <w:rPr>
                <w:rFonts w:cs="Arial"/>
              </w:rPr>
            </w:pPr>
          </w:p>
          <w:p w14:paraId="547E436B" w14:textId="77777777" w:rsidR="002A4224" w:rsidRPr="00205B4D" w:rsidRDefault="00A61043" w:rsidP="00D650F5">
            <w:pPr>
              <w:rPr>
                <w:rFonts w:cs="Arial"/>
              </w:rPr>
            </w:pPr>
            <w:r w:rsidRPr="00205B4D">
              <w:rPr>
                <w:rFonts w:cs="Arial"/>
              </w:rPr>
              <w:t>3220</w:t>
            </w:r>
          </w:p>
        </w:tc>
      </w:tr>
      <w:tr w:rsidR="00A61303" w:rsidRPr="00205B4D" w14:paraId="270BECB4" w14:textId="77777777" w:rsidTr="00D650F5">
        <w:trPr>
          <w:trHeight w:val="954"/>
        </w:trPr>
        <w:tc>
          <w:tcPr>
            <w:tcW w:w="1555" w:type="dxa"/>
          </w:tcPr>
          <w:p w14:paraId="4AC021CC" w14:textId="77777777" w:rsidR="002A4224" w:rsidRPr="00205B4D" w:rsidRDefault="00A61043" w:rsidP="00D650F5">
            <w:pPr>
              <w:rPr>
                <w:rFonts w:cs="Arial"/>
              </w:rPr>
            </w:pPr>
            <w:r w:rsidRPr="00205B4D">
              <w:rPr>
                <w:rFonts w:cs="Arial"/>
              </w:rPr>
              <w:t>31 December 2021</w:t>
            </w:r>
          </w:p>
        </w:tc>
        <w:tc>
          <w:tcPr>
            <w:tcW w:w="3827" w:type="dxa"/>
          </w:tcPr>
          <w:p w14:paraId="47DD637A" w14:textId="77777777" w:rsidR="002A4224" w:rsidRPr="00205B4D" w:rsidRDefault="00A61043" w:rsidP="00D650F5">
            <w:pPr>
              <w:rPr>
                <w:rFonts w:cs="Arial"/>
              </w:rPr>
            </w:pPr>
            <w:r w:rsidRPr="00205B4D">
              <w:rPr>
                <w:rFonts w:cs="Arial"/>
              </w:rPr>
              <w:t>Inventory</w:t>
            </w:r>
          </w:p>
          <w:p w14:paraId="133E2D65" w14:textId="77777777" w:rsidR="00123702" w:rsidRPr="00205B4D" w:rsidRDefault="00A61043" w:rsidP="00D650F5">
            <w:pPr>
              <w:rPr>
                <w:rFonts w:cs="Arial"/>
              </w:rPr>
            </w:pPr>
            <w:r w:rsidRPr="00205B4D">
              <w:rPr>
                <w:rFonts w:cs="Arial"/>
              </w:rPr>
              <w:t xml:space="preserve">                     Purchases</w:t>
            </w:r>
          </w:p>
        </w:tc>
        <w:tc>
          <w:tcPr>
            <w:tcW w:w="567" w:type="dxa"/>
          </w:tcPr>
          <w:p w14:paraId="536028A6" w14:textId="77777777" w:rsidR="002A4224" w:rsidRPr="00205B4D" w:rsidRDefault="002A4224" w:rsidP="00D650F5">
            <w:pPr>
              <w:rPr>
                <w:rFonts w:cs="Arial"/>
              </w:rPr>
            </w:pPr>
          </w:p>
        </w:tc>
        <w:tc>
          <w:tcPr>
            <w:tcW w:w="1559" w:type="dxa"/>
          </w:tcPr>
          <w:p w14:paraId="2B04418C" w14:textId="77777777" w:rsidR="002A4224" w:rsidRPr="00205B4D" w:rsidRDefault="00A61043" w:rsidP="00D650F5">
            <w:pPr>
              <w:rPr>
                <w:rFonts w:cs="Arial"/>
              </w:rPr>
            </w:pPr>
            <w:r w:rsidRPr="00205B4D">
              <w:rPr>
                <w:rFonts w:cs="Arial"/>
              </w:rPr>
              <w:t>35,000</w:t>
            </w:r>
          </w:p>
        </w:tc>
        <w:tc>
          <w:tcPr>
            <w:tcW w:w="1607" w:type="dxa"/>
          </w:tcPr>
          <w:p w14:paraId="5D535825" w14:textId="77777777" w:rsidR="002A4224" w:rsidRPr="00205B4D" w:rsidRDefault="002A4224" w:rsidP="00D650F5">
            <w:pPr>
              <w:rPr>
                <w:rFonts w:cs="Arial"/>
              </w:rPr>
            </w:pPr>
          </w:p>
          <w:p w14:paraId="61697DCC" w14:textId="77777777" w:rsidR="00123702" w:rsidRPr="00205B4D" w:rsidRDefault="00A61043" w:rsidP="00D650F5">
            <w:pPr>
              <w:rPr>
                <w:rFonts w:cs="Arial"/>
              </w:rPr>
            </w:pPr>
            <w:r w:rsidRPr="00205B4D">
              <w:rPr>
                <w:rFonts w:cs="Arial"/>
              </w:rPr>
              <w:t>35,000</w:t>
            </w:r>
          </w:p>
        </w:tc>
      </w:tr>
    </w:tbl>
    <w:p w14:paraId="0F8476F5" w14:textId="77777777" w:rsidR="001C43E6" w:rsidRPr="00205B4D" w:rsidRDefault="001C43E6" w:rsidP="00D650F5">
      <w:pPr>
        <w:rPr>
          <w:rFonts w:cs="Arial"/>
        </w:rPr>
      </w:pPr>
    </w:p>
    <w:p w14:paraId="67D44601" w14:textId="77777777" w:rsidR="001C43E6" w:rsidRPr="00205B4D" w:rsidRDefault="001C43E6" w:rsidP="00D650F5">
      <w:pPr>
        <w:rPr>
          <w:rFonts w:cs="Arial"/>
        </w:rPr>
      </w:pPr>
    </w:p>
    <w:p w14:paraId="558E8C9F" w14:textId="77777777" w:rsidR="00123702" w:rsidRPr="00205B4D" w:rsidRDefault="00A61043" w:rsidP="00205B4D">
      <w:pPr>
        <w:pStyle w:val="Heading1"/>
      </w:pPr>
      <w:bookmarkStart w:id="3" w:name="_Toc97027332"/>
      <w:r w:rsidRPr="00205B4D">
        <w:t>Adjusted trial balance</w:t>
      </w:r>
      <w:bookmarkEnd w:id="3"/>
    </w:p>
    <w:p w14:paraId="58B59E0E" w14:textId="77777777" w:rsidR="00123702" w:rsidRPr="00205B4D" w:rsidRDefault="00A61043" w:rsidP="00123702">
      <w:pPr>
        <w:jc w:val="center"/>
        <w:rPr>
          <w:rFonts w:cs="Arial"/>
        </w:rPr>
      </w:pPr>
      <w:r w:rsidRPr="00205B4D">
        <w:rPr>
          <w:rFonts w:cs="Arial"/>
        </w:rPr>
        <w:t>General Supplies Ltd</w:t>
      </w:r>
    </w:p>
    <w:p w14:paraId="4A7D6750" w14:textId="77777777" w:rsidR="00123702" w:rsidRPr="00205B4D" w:rsidRDefault="00A61043" w:rsidP="00123702">
      <w:pPr>
        <w:jc w:val="center"/>
        <w:rPr>
          <w:rFonts w:cs="Arial"/>
        </w:rPr>
      </w:pPr>
      <w:r w:rsidRPr="00205B4D">
        <w:rPr>
          <w:rFonts w:cs="Arial"/>
        </w:rPr>
        <w:t>Adjusted Trial Balance</w:t>
      </w:r>
    </w:p>
    <w:p w14:paraId="47F134F0" w14:textId="77777777" w:rsidR="00123702" w:rsidRPr="00205B4D" w:rsidRDefault="00A61043" w:rsidP="00123702">
      <w:pPr>
        <w:jc w:val="center"/>
        <w:rPr>
          <w:rFonts w:cs="Arial"/>
        </w:rPr>
      </w:pPr>
      <w:r w:rsidRPr="00205B4D">
        <w:rPr>
          <w:rFonts w:cs="Arial"/>
        </w:rPr>
        <w:t>As of 31 December 2021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720"/>
        <w:gridCol w:w="2036"/>
        <w:gridCol w:w="2265"/>
      </w:tblGrid>
      <w:tr w:rsidR="00A61303" w:rsidRPr="00205B4D" w14:paraId="4B7D8273" w14:textId="77777777" w:rsidTr="002E29A1">
        <w:trPr>
          <w:trHeight w:val="403"/>
        </w:trPr>
        <w:tc>
          <w:tcPr>
            <w:tcW w:w="5070" w:type="dxa"/>
            <w:tcBorders>
              <w:top w:val="nil"/>
              <w:left w:val="nil"/>
              <w:bottom w:val="single" w:sz="4" w:space="0" w:color="auto"/>
              <w:right w:val="single" w:sz="4" w:space="0" w:color="auto"/>
            </w:tcBorders>
          </w:tcPr>
          <w:p w14:paraId="0B88C2F7" w14:textId="77777777" w:rsidR="00123702" w:rsidRPr="00205B4D" w:rsidRDefault="00123702" w:rsidP="002E29A1">
            <w:pPr>
              <w:rPr>
                <w:rFonts w:cs="Arial"/>
                <w:bCs/>
              </w:rPr>
            </w:pPr>
          </w:p>
        </w:tc>
        <w:tc>
          <w:tcPr>
            <w:tcW w:w="2126" w:type="dxa"/>
            <w:tcBorders>
              <w:top w:val="single" w:sz="4" w:space="0" w:color="auto"/>
              <w:left w:val="single" w:sz="4" w:space="0" w:color="auto"/>
              <w:bottom w:val="single" w:sz="4" w:space="0" w:color="auto"/>
              <w:right w:val="single" w:sz="4" w:space="0" w:color="auto"/>
            </w:tcBorders>
            <w:hideMark/>
          </w:tcPr>
          <w:p w14:paraId="18AC472A" w14:textId="77777777" w:rsidR="00123702" w:rsidRPr="00205B4D" w:rsidRDefault="00A61043" w:rsidP="002E29A1">
            <w:pPr>
              <w:rPr>
                <w:rFonts w:cs="Arial"/>
                <w:bCs/>
              </w:rPr>
            </w:pPr>
            <w:r w:rsidRPr="00205B4D">
              <w:rPr>
                <w:rFonts w:cs="Arial"/>
                <w:bCs/>
              </w:rPr>
              <w:t>Debit (£)</w:t>
            </w:r>
          </w:p>
        </w:tc>
        <w:tc>
          <w:tcPr>
            <w:tcW w:w="2380" w:type="dxa"/>
            <w:tcBorders>
              <w:top w:val="single" w:sz="4" w:space="0" w:color="auto"/>
              <w:left w:val="single" w:sz="4" w:space="0" w:color="auto"/>
              <w:bottom w:val="single" w:sz="4" w:space="0" w:color="auto"/>
              <w:right w:val="single" w:sz="4" w:space="0" w:color="auto"/>
            </w:tcBorders>
            <w:hideMark/>
          </w:tcPr>
          <w:p w14:paraId="2432CA09" w14:textId="77777777" w:rsidR="00123702" w:rsidRPr="00205B4D" w:rsidRDefault="00A61043" w:rsidP="002E29A1">
            <w:pPr>
              <w:rPr>
                <w:rFonts w:cs="Arial"/>
                <w:bCs/>
              </w:rPr>
            </w:pPr>
            <w:r w:rsidRPr="00205B4D">
              <w:rPr>
                <w:rFonts w:cs="Arial"/>
                <w:bCs/>
              </w:rPr>
              <w:t>Credit (£)</w:t>
            </w:r>
          </w:p>
        </w:tc>
      </w:tr>
      <w:tr w:rsidR="00A61303" w:rsidRPr="00205B4D" w14:paraId="27E7D3AE"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902650C" w14:textId="77777777" w:rsidR="00123702" w:rsidRPr="00205B4D" w:rsidRDefault="00A61043" w:rsidP="002E29A1">
            <w:pPr>
              <w:rPr>
                <w:rFonts w:cs="Arial"/>
                <w:bCs/>
              </w:rPr>
            </w:pPr>
            <w:r w:rsidRPr="00205B4D">
              <w:rPr>
                <w:rFonts w:cs="Arial"/>
                <w:bCs/>
              </w:rPr>
              <w:t>Finance Income</w:t>
            </w:r>
          </w:p>
        </w:tc>
        <w:tc>
          <w:tcPr>
            <w:tcW w:w="2126" w:type="dxa"/>
            <w:tcBorders>
              <w:top w:val="single" w:sz="4" w:space="0" w:color="auto"/>
              <w:left w:val="single" w:sz="4" w:space="0" w:color="auto"/>
              <w:bottom w:val="single" w:sz="4" w:space="0" w:color="auto"/>
              <w:right w:val="single" w:sz="4" w:space="0" w:color="auto"/>
            </w:tcBorders>
          </w:tcPr>
          <w:p w14:paraId="5BEB4D15"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6CF902A8" w14:textId="77777777" w:rsidR="00123702" w:rsidRPr="00205B4D" w:rsidRDefault="00A61043" w:rsidP="002E29A1">
            <w:pPr>
              <w:rPr>
                <w:rFonts w:cs="Arial"/>
                <w:bCs/>
              </w:rPr>
            </w:pPr>
            <w:r w:rsidRPr="00205B4D">
              <w:rPr>
                <w:rFonts w:cs="Arial"/>
                <w:bCs/>
              </w:rPr>
              <w:t>4,000</w:t>
            </w:r>
          </w:p>
        </w:tc>
      </w:tr>
      <w:tr w:rsidR="00A61303" w:rsidRPr="00205B4D" w14:paraId="6CCE47C7"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03B07C60" w14:textId="77777777" w:rsidR="00123702" w:rsidRPr="00205B4D" w:rsidRDefault="00A61043" w:rsidP="002E29A1">
            <w:pPr>
              <w:rPr>
                <w:rFonts w:cs="Arial"/>
                <w:bCs/>
              </w:rPr>
            </w:pPr>
            <w:r w:rsidRPr="00205B4D">
              <w:rPr>
                <w:rFonts w:cs="Arial"/>
                <w:bCs/>
              </w:rPr>
              <w:t>Finance expense</w:t>
            </w:r>
          </w:p>
        </w:tc>
        <w:tc>
          <w:tcPr>
            <w:tcW w:w="2126" w:type="dxa"/>
            <w:tcBorders>
              <w:top w:val="single" w:sz="4" w:space="0" w:color="auto"/>
              <w:left w:val="single" w:sz="4" w:space="0" w:color="auto"/>
              <w:bottom w:val="single" w:sz="4" w:space="0" w:color="auto"/>
              <w:right w:val="single" w:sz="4" w:space="0" w:color="auto"/>
            </w:tcBorders>
            <w:hideMark/>
          </w:tcPr>
          <w:p w14:paraId="24A03143" w14:textId="77777777" w:rsidR="00123702" w:rsidRPr="00205B4D" w:rsidRDefault="00A61043" w:rsidP="00846D99">
            <w:pPr>
              <w:rPr>
                <w:rFonts w:cs="Arial"/>
                <w:bCs/>
              </w:rPr>
            </w:pPr>
            <w:r w:rsidRPr="00205B4D">
              <w:rPr>
                <w:rFonts w:cs="Arial"/>
                <w:bCs/>
              </w:rPr>
              <w:t>16,000</w:t>
            </w:r>
          </w:p>
        </w:tc>
        <w:tc>
          <w:tcPr>
            <w:tcW w:w="2380" w:type="dxa"/>
            <w:tcBorders>
              <w:top w:val="single" w:sz="4" w:space="0" w:color="auto"/>
              <w:left w:val="single" w:sz="4" w:space="0" w:color="auto"/>
              <w:bottom w:val="single" w:sz="4" w:space="0" w:color="auto"/>
              <w:right w:val="single" w:sz="4" w:space="0" w:color="auto"/>
            </w:tcBorders>
          </w:tcPr>
          <w:p w14:paraId="308EAEA2" w14:textId="77777777" w:rsidR="00123702" w:rsidRPr="00205B4D" w:rsidRDefault="00123702" w:rsidP="002E29A1">
            <w:pPr>
              <w:rPr>
                <w:rFonts w:cs="Arial"/>
                <w:bCs/>
              </w:rPr>
            </w:pPr>
          </w:p>
        </w:tc>
      </w:tr>
      <w:tr w:rsidR="00A61303" w:rsidRPr="00205B4D" w14:paraId="07894BAB" w14:textId="77777777" w:rsidTr="002E29A1">
        <w:tc>
          <w:tcPr>
            <w:tcW w:w="5070" w:type="dxa"/>
            <w:tcBorders>
              <w:top w:val="single" w:sz="4" w:space="0" w:color="auto"/>
              <w:left w:val="single" w:sz="4" w:space="0" w:color="auto"/>
              <w:bottom w:val="single" w:sz="4" w:space="0" w:color="auto"/>
              <w:right w:val="single" w:sz="4" w:space="0" w:color="auto"/>
            </w:tcBorders>
          </w:tcPr>
          <w:p w14:paraId="40A48FB5" w14:textId="77777777" w:rsidR="00846D99" w:rsidRPr="00205B4D" w:rsidRDefault="00A61043" w:rsidP="002E29A1">
            <w:pPr>
              <w:rPr>
                <w:rFonts w:cs="Arial"/>
                <w:bCs/>
              </w:rPr>
            </w:pPr>
            <w:r w:rsidRPr="00205B4D">
              <w:rPr>
                <w:rFonts w:cs="Arial"/>
                <w:bCs/>
              </w:rPr>
              <w:t>Insurance Expense</w:t>
            </w:r>
          </w:p>
        </w:tc>
        <w:tc>
          <w:tcPr>
            <w:tcW w:w="2126" w:type="dxa"/>
            <w:tcBorders>
              <w:top w:val="single" w:sz="4" w:space="0" w:color="auto"/>
              <w:left w:val="single" w:sz="4" w:space="0" w:color="auto"/>
              <w:bottom w:val="single" w:sz="4" w:space="0" w:color="auto"/>
              <w:right w:val="single" w:sz="4" w:space="0" w:color="auto"/>
            </w:tcBorders>
          </w:tcPr>
          <w:p w14:paraId="0429FAAF" w14:textId="77777777" w:rsidR="00846D99" w:rsidRPr="00205B4D" w:rsidRDefault="00A61043" w:rsidP="00846D99">
            <w:pPr>
              <w:rPr>
                <w:rFonts w:cs="Arial"/>
                <w:bCs/>
              </w:rPr>
            </w:pPr>
            <w:r w:rsidRPr="00205B4D">
              <w:rPr>
                <w:rFonts w:cs="Arial"/>
                <w:bCs/>
              </w:rPr>
              <w:t>1,520</w:t>
            </w:r>
          </w:p>
        </w:tc>
        <w:tc>
          <w:tcPr>
            <w:tcW w:w="2380" w:type="dxa"/>
            <w:tcBorders>
              <w:top w:val="single" w:sz="4" w:space="0" w:color="auto"/>
              <w:left w:val="single" w:sz="4" w:space="0" w:color="auto"/>
              <w:bottom w:val="single" w:sz="4" w:space="0" w:color="auto"/>
              <w:right w:val="single" w:sz="4" w:space="0" w:color="auto"/>
            </w:tcBorders>
          </w:tcPr>
          <w:p w14:paraId="5982BC93" w14:textId="77777777" w:rsidR="00846D99" w:rsidRPr="00205B4D" w:rsidRDefault="00846D99" w:rsidP="002E29A1">
            <w:pPr>
              <w:rPr>
                <w:rFonts w:cs="Arial"/>
                <w:bCs/>
              </w:rPr>
            </w:pPr>
          </w:p>
        </w:tc>
      </w:tr>
      <w:tr w:rsidR="00A61303" w:rsidRPr="00205B4D" w14:paraId="125BC021"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392880B1" w14:textId="77777777" w:rsidR="00123702" w:rsidRPr="00205B4D" w:rsidRDefault="00A61043" w:rsidP="002E29A1">
            <w:pPr>
              <w:rPr>
                <w:rFonts w:cs="Arial"/>
                <w:bCs/>
              </w:rPr>
            </w:pPr>
            <w:r w:rsidRPr="00205B4D">
              <w:rPr>
                <w:rFonts w:cs="Arial"/>
                <w:bCs/>
              </w:rPr>
              <w:t>Share Capital</w:t>
            </w:r>
          </w:p>
        </w:tc>
        <w:tc>
          <w:tcPr>
            <w:tcW w:w="2126" w:type="dxa"/>
            <w:tcBorders>
              <w:top w:val="single" w:sz="4" w:space="0" w:color="auto"/>
              <w:left w:val="single" w:sz="4" w:space="0" w:color="auto"/>
              <w:bottom w:val="single" w:sz="4" w:space="0" w:color="auto"/>
              <w:right w:val="single" w:sz="4" w:space="0" w:color="auto"/>
            </w:tcBorders>
          </w:tcPr>
          <w:p w14:paraId="61DDC829"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454C023" w14:textId="77777777" w:rsidR="00123702" w:rsidRPr="00205B4D" w:rsidRDefault="00A61043" w:rsidP="002E29A1">
            <w:pPr>
              <w:rPr>
                <w:rFonts w:cs="Arial"/>
                <w:bCs/>
              </w:rPr>
            </w:pPr>
            <w:r w:rsidRPr="00205B4D">
              <w:rPr>
                <w:rFonts w:cs="Arial"/>
                <w:bCs/>
              </w:rPr>
              <w:t>347,900</w:t>
            </w:r>
          </w:p>
        </w:tc>
      </w:tr>
      <w:tr w:rsidR="00A61303" w:rsidRPr="00205B4D" w14:paraId="495EFA7C"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64E67B6B" w14:textId="77777777" w:rsidR="00123702" w:rsidRPr="00205B4D" w:rsidRDefault="00A61043" w:rsidP="002E29A1">
            <w:pPr>
              <w:rPr>
                <w:rFonts w:cs="Arial"/>
                <w:bCs/>
              </w:rPr>
            </w:pPr>
            <w:r w:rsidRPr="00205B4D">
              <w:rPr>
                <w:rFonts w:cs="Arial"/>
                <w:bCs/>
              </w:rPr>
              <w:t>Bank</w:t>
            </w:r>
          </w:p>
        </w:tc>
        <w:tc>
          <w:tcPr>
            <w:tcW w:w="2126" w:type="dxa"/>
            <w:tcBorders>
              <w:top w:val="single" w:sz="4" w:space="0" w:color="auto"/>
              <w:left w:val="single" w:sz="4" w:space="0" w:color="auto"/>
              <w:bottom w:val="single" w:sz="4" w:space="0" w:color="auto"/>
              <w:right w:val="single" w:sz="4" w:space="0" w:color="auto"/>
            </w:tcBorders>
          </w:tcPr>
          <w:p w14:paraId="79199202"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65034445" w14:textId="77777777" w:rsidR="00123702" w:rsidRPr="00205B4D" w:rsidRDefault="00A61043" w:rsidP="002E29A1">
            <w:pPr>
              <w:rPr>
                <w:rFonts w:cs="Arial"/>
                <w:bCs/>
              </w:rPr>
            </w:pPr>
            <w:r w:rsidRPr="00205B4D">
              <w:rPr>
                <w:rFonts w:cs="Arial"/>
                <w:bCs/>
              </w:rPr>
              <w:t>2,000</w:t>
            </w:r>
          </w:p>
        </w:tc>
      </w:tr>
      <w:tr w:rsidR="00A61303" w:rsidRPr="00205B4D" w14:paraId="7AD8D25F"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5BBC44B5" w14:textId="77777777" w:rsidR="00123702" w:rsidRPr="00205B4D" w:rsidRDefault="00A61043" w:rsidP="002E29A1">
            <w:pPr>
              <w:rPr>
                <w:rFonts w:cs="Arial"/>
                <w:bCs/>
              </w:rPr>
            </w:pPr>
            <w:r w:rsidRPr="00205B4D">
              <w:rPr>
                <w:rFonts w:cs="Arial"/>
                <w:bCs/>
              </w:rPr>
              <w:t>Inventory</w:t>
            </w:r>
          </w:p>
        </w:tc>
        <w:tc>
          <w:tcPr>
            <w:tcW w:w="2126" w:type="dxa"/>
            <w:tcBorders>
              <w:top w:val="single" w:sz="4" w:space="0" w:color="auto"/>
              <w:left w:val="single" w:sz="4" w:space="0" w:color="auto"/>
              <w:bottom w:val="single" w:sz="4" w:space="0" w:color="auto"/>
              <w:right w:val="single" w:sz="4" w:space="0" w:color="auto"/>
            </w:tcBorders>
            <w:hideMark/>
          </w:tcPr>
          <w:p w14:paraId="60A4AF8A" w14:textId="77777777" w:rsidR="00123702" w:rsidRPr="00205B4D" w:rsidRDefault="00A61043" w:rsidP="002E29A1">
            <w:pPr>
              <w:rPr>
                <w:rFonts w:cs="Arial"/>
                <w:bCs/>
              </w:rPr>
            </w:pPr>
            <w:r w:rsidRPr="00205B4D">
              <w:rPr>
                <w:rFonts w:cs="Arial"/>
                <w:bCs/>
              </w:rPr>
              <w:t>125000</w:t>
            </w:r>
          </w:p>
        </w:tc>
        <w:tc>
          <w:tcPr>
            <w:tcW w:w="2380" w:type="dxa"/>
            <w:tcBorders>
              <w:top w:val="single" w:sz="4" w:space="0" w:color="auto"/>
              <w:left w:val="single" w:sz="4" w:space="0" w:color="auto"/>
              <w:bottom w:val="single" w:sz="4" w:space="0" w:color="auto"/>
              <w:right w:val="single" w:sz="4" w:space="0" w:color="auto"/>
            </w:tcBorders>
          </w:tcPr>
          <w:p w14:paraId="28EF2E88" w14:textId="77777777" w:rsidR="00123702" w:rsidRPr="00205B4D" w:rsidRDefault="00123702" w:rsidP="002E29A1">
            <w:pPr>
              <w:rPr>
                <w:rFonts w:cs="Arial"/>
                <w:bCs/>
              </w:rPr>
            </w:pPr>
          </w:p>
        </w:tc>
      </w:tr>
      <w:tr w:rsidR="00A61303" w:rsidRPr="00205B4D" w14:paraId="1596B3C3"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6B0B84D7" w14:textId="77777777" w:rsidR="00123702" w:rsidRPr="00205B4D" w:rsidRDefault="00A61043" w:rsidP="002E29A1">
            <w:pPr>
              <w:rPr>
                <w:rFonts w:cs="Arial"/>
                <w:bCs/>
              </w:rPr>
            </w:pPr>
            <w:r w:rsidRPr="00205B4D">
              <w:rPr>
                <w:rFonts w:cs="Arial"/>
                <w:bCs/>
              </w:rPr>
              <w:t>Machinery at cost</w:t>
            </w:r>
          </w:p>
        </w:tc>
        <w:tc>
          <w:tcPr>
            <w:tcW w:w="2126" w:type="dxa"/>
            <w:tcBorders>
              <w:top w:val="single" w:sz="4" w:space="0" w:color="auto"/>
              <w:left w:val="single" w:sz="4" w:space="0" w:color="auto"/>
              <w:bottom w:val="single" w:sz="4" w:space="0" w:color="auto"/>
              <w:right w:val="single" w:sz="4" w:space="0" w:color="auto"/>
            </w:tcBorders>
            <w:hideMark/>
          </w:tcPr>
          <w:p w14:paraId="33F40F89" w14:textId="77777777" w:rsidR="00123702" w:rsidRPr="00205B4D" w:rsidRDefault="00A61043" w:rsidP="002E29A1">
            <w:pPr>
              <w:rPr>
                <w:rFonts w:cs="Arial"/>
                <w:bCs/>
              </w:rPr>
            </w:pPr>
            <w:r w:rsidRPr="00205B4D">
              <w:rPr>
                <w:rFonts w:cs="Arial"/>
                <w:bCs/>
              </w:rPr>
              <w:t>120,000</w:t>
            </w:r>
          </w:p>
        </w:tc>
        <w:tc>
          <w:tcPr>
            <w:tcW w:w="2380" w:type="dxa"/>
            <w:tcBorders>
              <w:top w:val="single" w:sz="4" w:space="0" w:color="auto"/>
              <w:left w:val="single" w:sz="4" w:space="0" w:color="auto"/>
              <w:bottom w:val="single" w:sz="4" w:space="0" w:color="auto"/>
              <w:right w:val="single" w:sz="4" w:space="0" w:color="auto"/>
            </w:tcBorders>
          </w:tcPr>
          <w:p w14:paraId="3504D61C" w14:textId="77777777" w:rsidR="00123702" w:rsidRPr="00205B4D" w:rsidRDefault="00123702" w:rsidP="002E29A1">
            <w:pPr>
              <w:rPr>
                <w:rFonts w:cs="Arial"/>
                <w:bCs/>
              </w:rPr>
            </w:pPr>
          </w:p>
        </w:tc>
      </w:tr>
      <w:tr w:rsidR="00A61303" w:rsidRPr="00205B4D" w14:paraId="44FC93A1"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517AED2C" w14:textId="77777777" w:rsidR="00123702" w:rsidRPr="00205B4D" w:rsidRDefault="00A61043" w:rsidP="002E29A1">
            <w:pPr>
              <w:rPr>
                <w:rFonts w:cs="Arial"/>
                <w:bCs/>
              </w:rPr>
            </w:pPr>
            <w:r w:rsidRPr="00205B4D">
              <w:rPr>
                <w:rFonts w:cs="Arial"/>
                <w:bCs/>
              </w:rPr>
              <w:t>Buildings at cost</w:t>
            </w:r>
          </w:p>
        </w:tc>
        <w:tc>
          <w:tcPr>
            <w:tcW w:w="2126" w:type="dxa"/>
            <w:tcBorders>
              <w:top w:val="single" w:sz="4" w:space="0" w:color="auto"/>
              <w:left w:val="single" w:sz="4" w:space="0" w:color="auto"/>
              <w:bottom w:val="single" w:sz="4" w:space="0" w:color="auto"/>
              <w:right w:val="single" w:sz="4" w:space="0" w:color="auto"/>
            </w:tcBorders>
            <w:hideMark/>
          </w:tcPr>
          <w:p w14:paraId="73E986B3" w14:textId="77777777" w:rsidR="00123702" w:rsidRPr="00205B4D" w:rsidRDefault="00A61043" w:rsidP="002E29A1">
            <w:pPr>
              <w:rPr>
                <w:rFonts w:cs="Arial"/>
                <w:bCs/>
              </w:rPr>
            </w:pPr>
            <w:r w:rsidRPr="00205B4D">
              <w:rPr>
                <w:rFonts w:cs="Arial"/>
                <w:bCs/>
              </w:rPr>
              <w:t>750,000</w:t>
            </w:r>
          </w:p>
        </w:tc>
        <w:tc>
          <w:tcPr>
            <w:tcW w:w="2380" w:type="dxa"/>
            <w:tcBorders>
              <w:top w:val="single" w:sz="4" w:space="0" w:color="auto"/>
              <w:left w:val="single" w:sz="4" w:space="0" w:color="auto"/>
              <w:bottom w:val="single" w:sz="4" w:space="0" w:color="auto"/>
              <w:right w:val="single" w:sz="4" w:space="0" w:color="auto"/>
            </w:tcBorders>
          </w:tcPr>
          <w:p w14:paraId="60E1796F" w14:textId="77777777" w:rsidR="00123702" w:rsidRPr="00205B4D" w:rsidRDefault="00123702" w:rsidP="002E29A1">
            <w:pPr>
              <w:rPr>
                <w:rFonts w:cs="Arial"/>
                <w:bCs/>
              </w:rPr>
            </w:pPr>
          </w:p>
        </w:tc>
      </w:tr>
      <w:tr w:rsidR="00A61303" w:rsidRPr="00205B4D" w14:paraId="173795BA"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8B86E71" w14:textId="77777777" w:rsidR="00123702" w:rsidRPr="00205B4D" w:rsidRDefault="00A61043" w:rsidP="002E29A1">
            <w:pPr>
              <w:rPr>
                <w:rFonts w:cs="Arial"/>
                <w:bCs/>
              </w:rPr>
            </w:pPr>
            <w:r w:rsidRPr="00205B4D">
              <w:rPr>
                <w:rFonts w:cs="Arial"/>
                <w:bCs/>
              </w:rPr>
              <w:t>Provision for Depreciation - Buildings</w:t>
            </w:r>
          </w:p>
        </w:tc>
        <w:tc>
          <w:tcPr>
            <w:tcW w:w="2126" w:type="dxa"/>
            <w:tcBorders>
              <w:top w:val="single" w:sz="4" w:space="0" w:color="auto"/>
              <w:left w:val="single" w:sz="4" w:space="0" w:color="auto"/>
              <w:bottom w:val="single" w:sz="4" w:space="0" w:color="auto"/>
              <w:right w:val="single" w:sz="4" w:space="0" w:color="auto"/>
            </w:tcBorders>
          </w:tcPr>
          <w:p w14:paraId="4671AE8E"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2425EB2" w14:textId="77777777" w:rsidR="00123702" w:rsidRPr="00205B4D" w:rsidRDefault="00A61043" w:rsidP="002E29A1">
            <w:pPr>
              <w:rPr>
                <w:rFonts w:cs="Arial"/>
                <w:bCs/>
              </w:rPr>
            </w:pPr>
            <w:r w:rsidRPr="00205B4D">
              <w:rPr>
                <w:rFonts w:cs="Arial"/>
                <w:bCs/>
              </w:rPr>
              <w:t>137500</w:t>
            </w:r>
          </w:p>
        </w:tc>
      </w:tr>
      <w:tr w:rsidR="00A61303" w:rsidRPr="00205B4D" w14:paraId="04D04AD8"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4A77C9DA" w14:textId="77777777" w:rsidR="00123702" w:rsidRPr="00205B4D" w:rsidRDefault="00A61043" w:rsidP="002E29A1">
            <w:pPr>
              <w:rPr>
                <w:rFonts w:cs="Arial"/>
                <w:bCs/>
              </w:rPr>
            </w:pPr>
            <w:r w:rsidRPr="00205B4D">
              <w:rPr>
                <w:rFonts w:cs="Arial"/>
                <w:bCs/>
              </w:rPr>
              <w:t>Provision for Depreciation – Machinery</w:t>
            </w:r>
          </w:p>
        </w:tc>
        <w:tc>
          <w:tcPr>
            <w:tcW w:w="2126" w:type="dxa"/>
            <w:tcBorders>
              <w:top w:val="single" w:sz="4" w:space="0" w:color="auto"/>
              <w:left w:val="single" w:sz="4" w:space="0" w:color="auto"/>
              <w:bottom w:val="single" w:sz="4" w:space="0" w:color="auto"/>
              <w:right w:val="single" w:sz="4" w:space="0" w:color="auto"/>
            </w:tcBorders>
          </w:tcPr>
          <w:p w14:paraId="70877C65"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8BC247B" w14:textId="77777777" w:rsidR="00123702" w:rsidRPr="00205B4D" w:rsidRDefault="00A61043" w:rsidP="002E29A1">
            <w:pPr>
              <w:rPr>
                <w:rFonts w:cs="Arial"/>
                <w:bCs/>
              </w:rPr>
            </w:pPr>
            <w:r w:rsidRPr="00205B4D">
              <w:rPr>
                <w:rFonts w:cs="Arial"/>
                <w:bCs/>
              </w:rPr>
              <w:t>55,000</w:t>
            </w:r>
          </w:p>
        </w:tc>
      </w:tr>
      <w:tr w:rsidR="00A61303" w:rsidRPr="00205B4D" w14:paraId="2B233704"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45D3F0DF" w14:textId="77777777" w:rsidR="00123702" w:rsidRPr="00205B4D" w:rsidRDefault="00A61043" w:rsidP="002E29A1">
            <w:pPr>
              <w:rPr>
                <w:rFonts w:cs="Arial"/>
                <w:bCs/>
              </w:rPr>
            </w:pPr>
            <w:r w:rsidRPr="00205B4D">
              <w:rPr>
                <w:rFonts w:cs="Arial"/>
                <w:bCs/>
              </w:rPr>
              <w:t>Legal expenses</w:t>
            </w:r>
          </w:p>
        </w:tc>
        <w:tc>
          <w:tcPr>
            <w:tcW w:w="2126" w:type="dxa"/>
            <w:tcBorders>
              <w:top w:val="single" w:sz="4" w:space="0" w:color="auto"/>
              <w:left w:val="single" w:sz="4" w:space="0" w:color="auto"/>
              <w:bottom w:val="single" w:sz="4" w:space="0" w:color="auto"/>
              <w:right w:val="single" w:sz="4" w:space="0" w:color="auto"/>
            </w:tcBorders>
            <w:hideMark/>
          </w:tcPr>
          <w:p w14:paraId="6ECC81E3" w14:textId="77777777" w:rsidR="00123702" w:rsidRPr="00205B4D" w:rsidRDefault="00A61043" w:rsidP="002E29A1">
            <w:pPr>
              <w:rPr>
                <w:rFonts w:cs="Arial"/>
                <w:bCs/>
              </w:rPr>
            </w:pPr>
            <w:r w:rsidRPr="00205B4D">
              <w:rPr>
                <w:rFonts w:cs="Arial"/>
                <w:bCs/>
              </w:rPr>
              <w:t>7,000</w:t>
            </w:r>
          </w:p>
        </w:tc>
        <w:tc>
          <w:tcPr>
            <w:tcW w:w="2380" w:type="dxa"/>
            <w:tcBorders>
              <w:top w:val="single" w:sz="4" w:space="0" w:color="auto"/>
              <w:left w:val="single" w:sz="4" w:space="0" w:color="auto"/>
              <w:bottom w:val="single" w:sz="4" w:space="0" w:color="auto"/>
              <w:right w:val="single" w:sz="4" w:space="0" w:color="auto"/>
            </w:tcBorders>
          </w:tcPr>
          <w:p w14:paraId="369FCA5E" w14:textId="77777777" w:rsidR="00123702" w:rsidRPr="00205B4D" w:rsidRDefault="00123702" w:rsidP="002E29A1">
            <w:pPr>
              <w:rPr>
                <w:rFonts w:cs="Arial"/>
                <w:bCs/>
              </w:rPr>
            </w:pPr>
          </w:p>
        </w:tc>
      </w:tr>
      <w:tr w:rsidR="00A61303" w:rsidRPr="00205B4D" w14:paraId="321837E0"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01025725" w14:textId="77777777" w:rsidR="00123702" w:rsidRPr="00205B4D" w:rsidRDefault="00A61043" w:rsidP="002E29A1">
            <w:pPr>
              <w:rPr>
                <w:rFonts w:cs="Arial"/>
                <w:bCs/>
              </w:rPr>
            </w:pPr>
            <w:r w:rsidRPr="00205B4D">
              <w:rPr>
                <w:rFonts w:cs="Arial"/>
                <w:bCs/>
              </w:rPr>
              <w:t>Heating and Lighting</w:t>
            </w:r>
          </w:p>
        </w:tc>
        <w:tc>
          <w:tcPr>
            <w:tcW w:w="2126" w:type="dxa"/>
            <w:tcBorders>
              <w:top w:val="single" w:sz="4" w:space="0" w:color="auto"/>
              <w:left w:val="single" w:sz="4" w:space="0" w:color="auto"/>
              <w:bottom w:val="single" w:sz="4" w:space="0" w:color="auto"/>
              <w:right w:val="single" w:sz="4" w:space="0" w:color="auto"/>
            </w:tcBorders>
            <w:hideMark/>
          </w:tcPr>
          <w:p w14:paraId="51D5CCE1" w14:textId="77777777" w:rsidR="00123702" w:rsidRPr="00205B4D" w:rsidRDefault="00A61043" w:rsidP="002E29A1">
            <w:pPr>
              <w:rPr>
                <w:rFonts w:cs="Arial"/>
                <w:bCs/>
              </w:rPr>
            </w:pPr>
            <w:r w:rsidRPr="00205B4D">
              <w:rPr>
                <w:rFonts w:cs="Arial"/>
                <w:bCs/>
              </w:rPr>
              <w:t>10,000</w:t>
            </w:r>
          </w:p>
        </w:tc>
        <w:tc>
          <w:tcPr>
            <w:tcW w:w="2380" w:type="dxa"/>
            <w:tcBorders>
              <w:top w:val="single" w:sz="4" w:space="0" w:color="auto"/>
              <w:left w:val="single" w:sz="4" w:space="0" w:color="auto"/>
              <w:bottom w:val="single" w:sz="4" w:space="0" w:color="auto"/>
              <w:right w:val="single" w:sz="4" w:space="0" w:color="auto"/>
            </w:tcBorders>
          </w:tcPr>
          <w:p w14:paraId="1221B48D" w14:textId="77777777" w:rsidR="00123702" w:rsidRPr="00205B4D" w:rsidRDefault="00123702" w:rsidP="002E29A1">
            <w:pPr>
              <w:rPr>
                <w:rFonts w:cs="Arial"/>
                <w:bCs/>
              </w:rPr>
            </w:pPr>
          </w:p>
        </w:tc>
      </w:tr>
      <w:tr w:rsidR="00A61303" w:rsidRPr="00205B4D" w14:paraId="33E15CC7"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66245E1F" w14:textId="77777777" w:rsidR="00123702" w:rsidRPr="00205B4D" w:rsidRDefault="00A61043" w:rsidP="002E29A1">
            <w:pPr>
              <w:rPr>
                <w:rFonts w:cs="Arial"/>
                <w:bCs/>
              </w:rPr>
            </w:pPr>
            <w:r w:rsidRPr="00205B4D">
              <w:rPr>
                <w:rFonts w:cs="Arial"/>
                <w:bCs/>
              </w:rPr>
              <w:t>Long Term Loans</w:t>
            </w:r>
          </w:p>
        </w:tc>
        <w:tc>
          <w:tcPr>
            <w:tcW w:w="2126" w:type="dxa"/>
            <w:tcBorders>
              <w:top w:val="single" w:sz="4" w:space="0" w:color="auto"/>
              <w:left w:val="single" w:sz="4" w:space="0" w:color="auto"/>
              <w:bottom w:val="single" w:sz="4" w:space="0" w:color="auto"/>
              <w:right w:val="single" w:sz="4" w:space="0" w:color="auto"/>
            </w:tcBorders>
          </w:tcPr>
          <w:p w14:paraId="1C3BAB9F"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3833BCDE" w14:textId="77777777" w:rsidR="00123702" w:rsidRPr="00205B4D" w:rsidRDefault="00A61043" w:rsidP="002E29A1">
            <w:pPr>
              <w:rPr>
                <w:rFonts w:cs="Arial"/>
                <w:bCs/>
              </w:rPr>
            </w:pPr>
            <w:r w:rsidRPr="00205B4D">
              <w:rPr>
                <w:rFonts w:cs="Arial"/>
                <w:bCs/>
              </w:rPr>
              <w:t>200,000</w:t>
            </w:r>
          </w:p>
        </w:tc>
      </w:tr>
      <w:tr w:rsidR="00A61303" w:rsidRPr="00205B4D" w14:paraId="365A9539"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67B106BF" w14:textId="77777777" w:rsidR="00123702" w:rsidRPr="00205B4D" w:rsidRDefault="00A61043" w:rsidP="002E29A1">
            <w:pPr>
              <w:rPr>
                <w:rFonts w:cs="Arial"/>
                <w:bCs/>
              </w:rPr>
            </w:pPr>
            <w:r w:rsidRPr="00205B4D">
              <w:rPr>
                <w:rFonts w:cs="Arial"/>
                <w:bCs/>
              </w:rPr>
              <w:t>Rent and Rates</w:t>
            </w:r>
          </w:p>
        </w:tc>
        <w:tc>
          <w:tcPr>
            <w:tcW w:w="2126" w:type="dxa"/>
            <w:tcBorders>
              <w:top w:val="single" w:sz="4" w:space="0" w:color="auto"/>
              <w:left w:val="single" w:sz="4" w:space="0" w:color="auto"/>
              <w:bottom w:val="single" w:sz="4" w:space="0" w:color="auto"/>
              <w:right w:val="single" w:sz="4" w:space="0" w:color="auto"/>
            </w:tcBorders>
            <w:hideMark/>
          </w:tcPr>
          <w:p w14:paraId="0D5CC008" w14:textId="77777777" w:rsidR="00123702" w:rsidRPr="00205B4D" w:rsidRDefault="00A61043" w:rsidP="00846D99">
            <w:pPr>
              <w:rPr>
                <w:rFonts w:cs="Arial"/>
                <w:bCs/>
              </w:rPr>
            </w:pPr>
            <w:r w:rsidRPr="00205B4D">
              <w:rPr>
                <w:rFonts w:cs="Arial"/>
                <w:bCs/>
              </w:rPr>
              <w:t>28,000</w:t>
            </w:r>
          </w:p>
        </w:tc>
        <w:tc>
          <w:tcPr>
            <w:tcW w:w="2380" w:type="dxa"/>
            <w:tcBorders>
              <w:top w:val="single" w:sz="4" w:space="0" w:color="auto"/>
              <w:left w:val="single" w:sz="4" w:space="0" w:color="auto"/>
              <w:bottom w:val="single" w:sz="4" w:space="0" w:color="auto"/>
              <w:right w:val="single" w:sz="4" w:space="0" w:color="auto"/>
            </w:tcBorders>
          </w:tcPr>
          <w:p w14:paraId="3A3FA2F0" w14:textId="77777777" w:rsidR="00123702" w:rsidRPr="00205B4D" w:rsidRDefault="00123702" w:rsidP="002E29A1">
            <w:pPr>
              <w:rPr>
                <w:rFonts w:cs="Arial"/>
                <w:bCs/>
              </w:rPr>
            </w:pPr>
          </w:p>
        </w:tc>
      </w:tr>
      <w:tr w:rsidR="00A61303" w:rsidRPr="00205B4D" w14:paraId="7EB4F008"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4C1B82D9" w14:textId="77777777" w:rsidR="00123702" w:rsidRPr="00205B4D" w:rsidRDefault="00A61043" w:rsidP="002E29A1">
            <w:pPr>
              <w:rPr>
                <w:rFonts w:cs="Arial"/>
                <w:bCs/>
              </w:rPr>
            </w:pPr>
            <w:r w:rsidRPr="00205B4D">
              <w:rPr>
                <w:rFonts w:cs="Arial"/>
                <w:bCs/>
              </w:rPr>
              <w:t>Insurance</w:t>
            </w:r>
          </w:p>
        </w:tc>
        <w:tc>
          <w:tcPr>
            <w:tcW w:w="2126" w:type="dxa"/>
            <w:tcBorders>
              <w:top w:val="single" w:sz="4" w:space="0" w:color="auto"/>
              <w:left w:val="single" w:sz="4" w:space="0" w:color="auto"/>
              <w:bottom w:val="single" w:sz="4" w:space="0" w:color="auto"/>
              <w:right w:val="single" w:sz="4" w:space="0" w:color="auto"/>
            </w:tcBorders>
            <w:hideMark/>
          </w:tcPr>
          <w:p w14:paraId="5677A230" w14:textId="77777777" w:rsidR="00123702" w:rsidRPr="00205B4D" w:rsidRDefault="00A61043" w:rsidP="00123702">
            <w:pPr>
              <w:rPr>
                <w:rFonts w:cs="Arial"/>
                <w:bCs/>
              </w:rPr>
            </w:pPr>
            <w:r w:rsidRPr="00205B4D">
              <w:rPr>
                <w:rFonts w:cs="Arial"/>
                <w:bCs/>
              </w:rPr>
              <w:t>16,000</w:t>
            </w:r>
          </w:p>
        </w:tc>
        <w:tc>
          <w:tcPr>
            <w:tcW w:w="2380" w:type="dxa"/>
            <w:tcBorders>
              <w:top w:val="single" w:sz="4" w:space="0" w:color="auto"/>
              <w:left w:val="single" w:sz="4" w:space="0" w:color="auto"/>
              <w:bottom w:val="single" w:sz="4" w:space="0" w:color="auto"/>
              <w:right w:val="single" w:sz="4" w:space="0" w:color="auto"/>
            </w:tcBorders>
          </w:tcPr>
          <w:p w14:paraId="4695DFBB" w14:textId="77777777" w:rsidR="00123702" w:rsidRPr="00205B4D" w:rsidRDefault="00123702" w:rsidP="002E29A1">
            <w:pPr>
              <w:rPr>
                <w:rFonts w:cs="Arial"/>
                <w:bCs/>
              </w:rPr>
            </w:pPr>
          </w:p>
        </w:tc>
      </w:tr>
      <w:tr w:rsidR="00A61303" w:rsidRPr="00205B4D" w14:paraId="287D4E6C"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7E6960B5" w14:textId="77777777" w:rsidR="00123702" w:rsidRPr="00205B4D" w:rsidRDefault="00A61043" w:rsidP="002E29A1">
            <w:pPr>
              <w:rPr>
                <w:rFonts w:cs="Arial"/>
                <w:bCs/>
              </w:rPr>
            </w:pPr>
            <w:r w:rsidRPr="00205B4D">
              <w:rPr>
                <w:rFonts w:cs="Arial"/>
                <w:bCs/>
              </w:rPr>
              <w:t>Postage and Stationery</w:t>
            </w:r>
          </w:p>
        </w:tc>
        <w:tc>
          <w:tcPr>
            <w:tcW w:w="2126" w:type="dxa"/>
            <w:tcBorders>
              <w:top w:val="single" w:sz="4" w:space="0" w:color="auto"/>
              <w:left w:val="single" w:sz="4" w:space="0" w:color="auto"/>
              <w:bottom w:val="single" w:sz="4" w:space="0" w:color="auto"/>
              <w:right w:val="single" w:sz="4" w:space="0" w:color="auto"/>
            </w:tcBorders>
            <w:hideMark/>
          </w:tcPr>
          <w:p w14:paraId="2BAFFF0F" w14:textId="77777777" w:rsidR="00123702" w:rsidRPr="00205B4D" w:rsidRDefault="00A61043" w:rsidP="002E29A1">
            <w:pPr>
              <w:rPr>
                <w:rFonts w:cs="Arial"/>
                <w:bCs/>
              </w:rPr>
            </w:pPr>
            <w:r w:rsidRPr="00205B4D">
              <w:rPr>
                <w:rFonts w:cs="Arial"/>
                <w:bCs/>
              </w:rPr>
              <w:t>6,000</w:t>
            </w:r>
          </w:p>
        </w:tc>
        <w:tc>
          <w:tcPr>
            <w:tcW w:w="2380" w:type="dxa"/>
            <w:tcBorders>
              <w:top w:val="single" w:sz="4" w:space="0" w:color="auto"/>
              <w:left w:val="single" w:sz="4" w:space="0" w:color="auto"/>
              <w:bottom w:val="single" w:sz="4" w:space="0" w:color="auto"/>
              <w:right w:val="single" w:sz="4" w:space="0" w:color="auto"/>
            </w:tcBorders>
          </w:tcPr>
          <w:p w14:paraId="19D8AD4E" w14:textId="77777777" w:rsidR="00123702" w:rsidRPr="00205B4D" w:rsidRDefault="00123702" w:rsidP="002E29A1">
            <w:pPr>
              <w:rPr>
                <w:rFonts w:cs="Arial"/>
                <w:bCs/>
              </w:rPr>
            </w:pPr>
          </w:p>
        </w:tc>
      </w:tr>
      <w:tr w:rsidR="00A61303" w:rsidRPr="00205B4D" w14:paraId="29B0583A"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6A364AD7" w14:textId="77777777" w:rsidR="00123702" w:rsidRPr="00205B4D" w:rsidRDefault="00A61043" w:rsidP="002E29A1">
            <w:pPr>
              <w:rPr>
                <w:rFonts w:cs="Arial"/>
                <w:bCs/>
              </w:rPr>
            </w:pPr>
            <w:r w:rsidRPr="00205B4D">
              <w:rPr>
                <w:rFonts w:cs="Arial"/>
                <w:bCs/>
              </w:rPr>
              <w:t>Share Premium</w:t>
            </w:r>
          </w:p>
        </w:tc>
        <w:tc>
          <w:tcPr>
            <w:tcW w:w="2126" w:type="dxa"/>
            <w:tcBorders>
              <w:top w:val="single" w:sz="4" w:space="0" w:color="auto"/>
              <w:left w:val="single" w:sz="4" w:space="0" w:color="auto"/>
              <w:bottom w:val="single" w:sz="4" w:space="0" w:color="auto"/>
              <w:right w:val="single" w:sz="4" w:space="0" w:color="auto"/>
            </w:tcBorders>
          </w:tcPr>
          <w:p w14:paraId="3FE2107E"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5E9F8B50" w14:textId="77777777" w:rsidR="00123702" w:rsidRPr="00205B4D" w:rsidRDefault="00A61043" w:rsidP="002E29A1">
            <w:pPr>
              <w:rPr>
                <w:rFonts w:cs="Arial"/>
                <w:bCs/>
              </w:rPr>
            </w:pPr>
            <w:r w:rsidRPr="00205B4D">
              <w:rPr>
                <w:rFonts w:cs="Arial"/>
                <w:bCs/>
              </w:rPr>
              <w:t>100,000</w:t>
            </w:r>
          </w:p>
        </w:tc>
      </w:tr>
      <w:tr w:rsidR="00A61303" w:rsidRPr="00205B4D" w14:paraId="41B475BA"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6D356C94" w14:textId="77777777" w:rsidR="00123702" w:rsidRPr="00205B4D" w:rsidRDefault="00A61043" w:rsidP="002E29A1">
            <w:pPr>
              <w:rPr>
                <w:rFonts w:cs="Arial"/>
                <w:bCs/>
              </w:rPr>
            </w:pPr>
            <w:r w:rsidRPr="00205B4D">
              <w:rPr>
                <w:rFonts w:cs="Arial"/>
                <w:bCs/>
              </w:rPr>
              <w:t>Sales Revenue</w:t>
            </w:r>
          </w:p>
        </w:tc>
        <w:tc>
          <w:tcPr>
            <w:tcW w:w="2126" w:type="dxa"/>
            <w:tcBorders>
              <w:top w:val="single" w:sz="4" w:space="0" w:color="auto"/>
              <w:left w:val="single" w:sz="4" w:space="0" w:color="auto"/>
              <w:bottom w:val="single" w:sz="4" w:space="0" w:color="auto"/>
              <w:right w:val="single" w:sz="4" w:space="0" w:color="auto"/>
            </w:tcBorders>
          </w:tcPr>
          <w:p w14:paraId="35935CDB"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715E1765" w14:textId="77777777" w:rsidR="00123702" w:rsidRPr="00205B4D" w:rsidRDefault="00A61043" w:rsidP="002E29A1">
            <w:pPr>
              <w:rPr>
                <w:rFonts w:cs="Arial"/>
                <w:bCs/>
              </w:rPr>
            </w:pPr>
            <w:r w:rsidRPr="00205B4D">
              <w:rPr>
                <w:rFonts w:cs="Arial"/>
                <w:bCs/>
              </w:rPr>
              <w:t>900,000</w:t>
            </w:r>
          </w:p>
        </w:tc>
      </w:tr>
      <w:tr w:rsidR="00A61303" w:rsidRPr="00205B4D" w14:paraId="3E9326D7"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43153A1C" w14:textId="77777777" w:rsidR="00123702" w:rsidRPr="00205B4D" w:rsidRDefault="00A61043" w:rsidP="002E29A1">
            <w:pPr>
              <w:rPr>
                <w:rFonts w:cs="Arial"/>
                <w:bCs/>
              </w:rPr>
            </w:pPr>
            <w:r w:rsidRPr="00205B4D">
              <w:rPr>
                <w:rFonts w:cs="Arial"/>
                <w:bCs/>
              </w:rPr>
              <w:t>Retained Profits</w:t>
            </w:r>
          </w:p>
        </w:tc>
        <w:tc>
          <w:tcPr>
            <w:tcW w:w="2126" w:type="dxa"/>
            <w:tcBorders>
              <w:top w:val="single" w:sz="4" w:space="0" w:color="auto"/>
              <w:left w:val="single" w:sz="4" w:space="0" w:color="auto"/>
              <w:bottom w:val="single" w:sz="4" w:space="0" w:color="auto"/>
              <w:right w:val="single" w:sz="4" w:space="0" w:color="auto"/>
            </w:tcBorders>
          </w:tcPr>
          <w:p w14:paraId="20632056"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5DC46C1" w14:textId="77777777" w:rsidR="00123702" w:rsidRPr="00205B4D" w:rsidRDefault="00A61043" w:rsidP="002E29A1">
            <w:pPr>
              <w:rPr>
                <w:rFonts w:cs="Arial"/>
                <w:bCs/>
              </w:rPr>
            </w:pPr>
            <w:r w:rsidRPr="00205B4D">
              <w:rPr>
                <w:rFonts w:cs="Arial"/>
                <w:bCs/>
              </w:rPr>
              <w:t>50,000</w:t>
            </w:r>
          </w:p>
        </w:tc>
      </w:tr>
      <w:tr w:rsidR="00A61303" w:rsidRPr="00205B4D" w14:paraId="40F5AB54"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E45DFF2" w14:textId="77777777" w:rsidR="00123702" w:rsidRPr="00205B4D" w:rsidRDefault="00A61043" w:rsidP="002E29A1">
            <w:pPr>
              <w:rPr>
                <w:rFonts w:cs="Arial"/>
                <w:bCs/>
              </w:rPr>
            </w:pPr>
            <w:r w:rsidRPr="00205B4D">
              <w:rPr>
                <w:rFonts w:cs="Arial"/>
                <w:bCs/>
              </w:rPr>
              <w:lastRenderedPageBreak/>
              <w:t>Travelling Expenses</w:t>
            </w:r>
          </w:p>
        </w:tc>
        <w:tc>
          <w:tcPr>
            <w:tcW w:w="2126" w:type="dxa"/>
            <w:tcBorders>
              <w:top w:val="single" w:sz="4" w:space="0" w:color="auto"/>
              <w:left w:val="single" w:sz="4" w:space="0" w:color="auto"/>
              <w:bottom w:val="single" w:sz="4" w:space="0" w:color="auto"/>
              <w:right w:val="single" w:sz="4" w:space="0" w:color="auto"/>
            </w:tcBorders>
            <w:hideMark/>
          </w:tcPr>
          <w:p w14:paraId="49AD1896" w14:textId="77777777" w:rsidR="00123702" w:rsidRPr="00205B4D" w:rsidRDefault="00A61043" w:rsidP="002E29A1">
            <w:pPr>
              <w:rPr>
                <w:rFonts w:cs="Arial"/>
                <w:bCs/>
              </w:rPr>
            </w:pPr>
            <w:r w:rsidRPr="00205B4D">
              <w:rPr>
                <w:rFonts w:cs="Arial"/>
                <w:bCs/>
              </w:rPr>
              <w:t>5,000</w:t>
            </w:r>
          </w:p>
        </w:tc>
        <w:tc>
          <w:tcPr>
            <w:tcW w:w="2380" w:type="dxa"/>
            <w:tcBorders>
              <w:top w:val="single" w:sz="4" w:space="0" w:color="auto"/>
              <w:left w:val="single" w:sz="4" w:space="0" w:color="auto"/>
              <w:bottom w:val="single" w:sz="4" w:space="0" w:color="auto"/>
              <w:right w:val="single" w:sz="4" w:space="0" w:color="auto"/>
            </w:tcBorders>
          </w:tcPr>
          <w:p w14:paraId="10950BE3" w14:textId="77777777" w:rsidR="00123702" w:rsidRPr="00205B4D" w:rsidRDefault="00123702" w:rsidP="002E29A1">
            <w:pPr>
              <w:rPr>
                <w:rFonts w:cs="Arial"/>
                <w:bCs/>
              </w:rPr>
            </w:pPr>
          </w:p>
        </w:tc>
      </w:tr>
      <w:tr w:rsidR="00A61303" w:rsidRPr="00205B4D" w14:paraId="70C73A41"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BBA8145" w14:textId="77777777" w:rsidR="00123702" w:rsidRPr="00205B4D" w:rsidRDefault="00A61043" w:rsidP="002E29A1">
            <w:pPr>
              <w:rPr>
                <w:rFonts w:cs="Arial"/>
                <w:bCs/>
              </w:rPr>
            </w:pPr>
            <w:r w:rsidRPr="00205B4D">
              <w:rPr>
                <w:rFonts w:cs="Arial"/>
                <w:bCs/>
              </w:rPr>
              <w:t>Motor Running Expenses</w:t>
            </w:r>
          </w:p>
        </w:tc>
        <w:tc>
          <w:tcPr>
            <w:tcW w:w="2126" w:type="dxa"/>
            <w:tcBorders>
              <w:top w:val="single" w:sz="4" w:space="0" w:color="auto"/>
              <w:left w:val="single" w:sz="4" w:space="0" w:color="auto"/>
              <w:bottom w:val="single" w:sz="4" w:space="0" w:color="auto"/>
              <w:right w:val="single" w:sz="4" w:space="0" w:color="auto"/>
            </w:tcBorders>
            <w:hideMark/>
          </w:tcPr>
          <w:p w14:paraId="2CFE000C" w14:textId="77777777" w:rsidR="00123702" w:rsidRPr="00205B4D" w:rsidRDefault="00A61043" w:rsidP="002E29A1">
            <w:pPr>
              <w:rPr>
                <w:rFonts w:cs="Arial"/>
                <w:bCs/>
              </w:rPr>
            </w:pPr>
            <w:r w:rsidRPr="00205B4D">
              <w:rPr>
                <w:rFonts w:cs="Arial"/>
                <w:bCs/>
              </w:rPr>
              <w:t>8,700</w:t>
            </w:r>
          </w:p>
        </w:tc>
        <w:tc>
          <w:tcPr>
            <w:tcW w:w="2380" w:type="dxa"/>
            <w:tcBorders>
              <w:top w:val="single" w:sz="4" w:space="0" w:color="auto"/>
              <w:left w:val="single" w:sz="4" w:space="0" w:color="auto"/>
              <w:bottom w:val="single" w:sz="4" w:space="0" w:color="auto"/>
              <w:right w:val="single" w:sz="4" w:space="0" w:color="auto"/>
            </w:tcBorders>
          </w:tcPr>
          <w:p w14:paraId="275486E1" w14:textId="77777777" w:rsidR="00123702" w:rsidRPr="00205B4D" w:rsidRDefault="00123702" w:rsidP="002E29A1">
            <w:pPr>
              <w:rPr>
                <w:rFonts w:cs="Arial"/>
                <w:bCs/>
              </w:rPr>
            </w:pPr>
          </w:p>
        </w:tc>
      </w:tr>
      <w:tr w:rsidR="00A61303" w:rsidRPr="00205B4D" w14:paraId="11BE7139"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612CB9F" w14:textId="77777777" w:rsidR="00123702" w:rsidRPr="00205B4D" w:rsidRDefault="00A61043" w:rsidP="002E29A1">
            <w:pPr>
              <w:rPr>
                <w:rFonts w:cs="Arial"/>
                <w:bCs/>
              </w:rPr>
            </w:pPr>
            <w:r w:rsidRPr="00205B4D">
              <w:rPr>
                <w:rFonts w:cs="Arial"/>
                <w:bCs/>
              </w:rPr>
              <w:t>Salaries and Wages</w:t>
            </w:r>
          </w:p>
        </w:tc>
        <w:tc>
          <w:tcPr>
            <w:tcW w:w="2126" w:type="dxa"/>
            <w:tcBorders>
              <w:top w:val="single" w:sz="4" w:space="0" w:color="auto"/>
              <w:left w:val="single" w:sz="4" w:space="0" w:color="auto"/>
              <w:bottom w:val="single" w:sz="4" w:space="0" w:color="auto"/>
              <w:right w:val="single" w:sz="4" w:space="0" w:color="auto"/>
            </w:tcBorders>
            <w:hideMark/>
          </w:tcPr>
          <w:p w14:paraId="3A1A5DEA" w14:textId="77777777" w:rsidR="00123702" w:rsidRPr="00205B4D" w:rsidRDefault="00A61043" w:rsidP="002E29A1">
            <w:pPr>
              <w:rPr>
                <w:rFonts w:cs="Arial"/>
                <w:bCs/>
              </w:rPr>
            </w:pPr>
            <w:r w:rsidRPr="00205B4D">
              <w:rPr>
                <w:rFonts w:cs="Arial"/>
                <w:bCs/>
              </w:rPr>
              <w:t>150,000</w:t>
            </w:r>
          </w:p>
        </w:tc>
        <w:tc>
          <w:tcPr>
            <w:tcW w:w="2380" w:type="dxa"/>
            <w:tcBorders>
              <w:top w:val="single" w:sz="4" w:space="0" w:color="auto"/>
              <w:left w:val="single" w:sz="4" w:space="0" w:color="auto"/>
              <w:bottom w:val="single" w:sz="4" w:space="0" w:color="auto"/>
              <w:right w:val="single" w:sz="4" w:space="0" w:color="auto"/>
            </w:tcBorders>
          </w:tcPr>
          <w:p w14:paraId="2091BAF8" w14:textId="77777777" w:rsidR="00123702" w:rsidRPr="00205B4D" w:rsidRDefault="00123702" w:rsidP="002E29A1">
            <w:pPr>
              <w:rPr>
                <w:rFonts w:cs="Arial"/>
                <w:bCs/>
              </w:rPr>
            </w:pPr>
          </w:p>
        </w:tc>
      </w:tr>
      <w:tr w:rsidR="00A61303" w:rsidRPr="00205B4D" w14:paraId="38C3A529"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520A42DD" w14:textId="77777777" w:rsidR="00123702" w:rsidRPr="00205B4D" w:rsidRDefault="00A61043" w:rsidP="002E29A1">
            <w:pPr>
              <w:rPr>
                <w:rFonts w:cs="Arial"/>
                <w:bCs/>
              </w:rPr>
            </w:pPr>
            <w:r w:rsidRPr="00205B4D">
              <w:rPr>
                <w:rFonts w:cs="Arial"/>
                <w:bCs/>
              </w:rPr>
              <w:t>Bad Debt</w:t>
            </w:r>
          </w:p>
        </w:tc>
        <w:tc>
          <w:tcPr>
            <w:tcW w:w="2126" w:type="dxa"/>
            <w:tcBorders>
              <w:top w:val="single" w:sz="4" w:space="0" w:color="auto"/>
              <w:left w:val="single" w:sz="4" w:space="0" w:color="auto"/>
              <w:bottom w:val="single" w:sz="4" w:space="0" w:color="auto"/>
              <w:right w:val="single" w:sz="4" w:space="0" w:color="auto"/>
            </w:tcBorders>
            <w:hideMark/>
          </w:tcPr>
          <w:p w14:paraId="6EB40A19" w14:textId="77777777" w:rsidR="00123702" w:rsidRPr="00205B4D" w:rsidRDefault="00A61043" w:rsidP="002E29A1">
            <w:pPr>
              <w:rPr>
                <w:rFonts w:cs="Arial"/>
                <w:bCs/>
              </w:rPr>
            </w:pPr>
            <w:r w:rsidRPr="00205B4D">
              <w:rPr>
                <w:rFonts w:cs="Arial"/>
                <w:bCs/>
              </w:rPr>
              <w:t>8,000</w:t>
            </w:r>
          </w:p>
        </w:tc>
        <w:tc>
          <w:tcPr>
            <w:tcW w:w="2380" w:type="dxa"/>
            <w:tcBorders>
              <w:top w:val="single" w:sz="4" w:space="0" w:color="auto"/>
              <w:left w:val="single" w:sz="4" w:space="0" w:color="auto"/>
              <w:bottom w:val="single" w:sz="4" w:space="0" w:color="auto"/>
              <w:right w:val="single" w:sz="4" w:space="0" w:color="auto"/>
            </w:tcBorders>
          </w:tcPr>
          <w:p w14:paraId="0BF45DEB" w14:textId="77777777" w:rsidR="00123702" w:rsidRPr="00205B4D" w:rsidRDefault="00123702" w:rsidP="002E29A1">
            <w:pPr>
              <w:rPr>
                <w:rFonts w:cs="Arial"/>
                <w:bCs/>
              </w:rPr>
            </w:pPr>
          </w:p>
        </w:tc>
      </w:tr>
      <w:tr w:rsidR="00A61303" w:rsidRPr="00205B4D" w14:paraId="61F18D88"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44A3F6DA" w14:textId="77777777" w:rsidR="00123702" w:rsidRPr="00205B4D" w:rsidRDefault="00A61043" w:rsidP="002E29A1">
            <w:pPr>
              <w:rPr>
                <w:rFonts w:cs="Arial"/>
                <w:bCs/>
              </w:rPr>
            </w:pPr>
            <w:r w:rsidRPr="00205B4D">
              <w:rPr>
                <w:rFonts w:cs="Arial"/>
                <w:bCs/>
              </w:rPr>
              <w:t xml:space="preserve">Purchases </w:t>
            </w:r>
          </w:p>
        </w:tc>
        <w:tc>
          <w:tcPr>
            <w:tcW w:w="2126" w:type="dxa"/>
            <w:tcBorders>
              <w:top w:val="single" w:sz="4" w:space="0" w:color="auto"/>
              <w:left w:val="single" w:sz="4" w:space="0" w:color="auto"/>
              <w:bottom w:val="single" w:sz="4" w:space="0" w:color="auto"/>
              <w:right w:val="single" w:sz="4" w:space="0" w:color="auto"/>
            </w:tcBorders>
            <w:hideMark/>
          </w:tcPr>
          <w:p w14:paraId="6141E4AE" w14:textId="77777777" w:rsidR="00123702" w:rsidRPr="00205B4D" w:rsidRDefault="00A61043" w:rsidP="00846D99">
            <w:pPr>
              <w:rPr>
                <w:rFonts w:cs="Arial"/>
                <w:bCs/>
              </w:rPr>
            </w:pPr>
            <w:r w:rsidRPr="00205B4D">
              <w:rPr>
                <w:rFonts w:cs="Arial"/>
                <w:bCs/>
              </w:rPr>
              <w:t>5</w:t>
            </w:r>
            <w:r w:rsidR="00E96DF3" w:rsidRPr="00205B4D">
              <w:rPr>
                <w:rFonts w:cs="Arial"/>
                <w:bCs/>
              </w:rPr>
              <w:t>2</w:t>
            </w:r>
            <w:r w:rsidR="00846D99" w:rsidRPr="00205B4D">
              <w:rPr>
                <w:rFonts w:cs="Arial"/>
                <w:bCs/>
              </w:rPr>
              <w:t>5,000</w:t>
            </w:r>
          </w:p>
        </w:tc>
        <w:tc>
          <w:tcPr>
            <w:tcW w:w="2380" w:type="dxa"/>
            <w:tcBorders>
              <w:top w:val="single" w:sz="4" w:space="0" w:color="auto"/>
              <w:left w:val="single" w:sz="4" w:space="0" w:color="auto"/>
              <w:bottom w:val="single" w:sz="4" w:space="0" w:color="auto"/>
              <w:right w:val="single" w:sz="4" w:space="0" w:color="auto"/>
            </w:tcBorders>
          </w:tcPr>
          <w:p w14:paraId="37EEDF19" w14:textId="77777777" w:rsidR="00123702" w:rsidRPr="00205B4D" w:rsidRDefault="00123702" w:rsidP="002E29A1">
            <w:pPr>
              <w:rPr>
                <w:rFonts w:cs="Arial"/>
                <w:bCs/>
              </w:rPr>
            </w:pPr>
          </w:p>
        </w:tc>
      </w:tr>
      <w:tr w:rsidR="00A61303" w:rsidRPr="00205B4D" w14:paraId="672F0785"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0ACF973E" w14:textId="77777777" w:rsidR="00123702" w:rsidRPr="00205B4D" w:rsidRDefault="00A61043" w:rsidP="002E29A1">
            <w:pPr>
              <w:rPr>
                <w:rFonts w:cs="Arial"/>
                <w:bCs/>
              </w:rPr>
            </w:pPr>
            <w:r w:rsidRPr="00205B4D">
              <w:rPr>
                <w:rFonts w:cs="Arial"/>
                <w:bCs/>
              </w:rPr>
              <w:t>Revaluation Reserve</w:t>
            </w:r>
          </w:p>
        </w:tc>
        <w:tc>
          <w:tcPr>
            <w:tcW w:w="2126" w:type="dxa"/>
            <w:tcBorders>
              <w:top w:val="single" w:sz="4" w:space="0" w:color="auto"/>
              <w:left w:val="single" w:sz="4" w:space="0" w:color="auto"/>
              <w:bottom w:val="single" w:sz="4" w:space="0" w:color="auto"/>
              <w:right w:val="single" w:sz="4" w:space="0" w:color="auto"/>
            </w:tcBorders>
          </w:tcPr>
          <w:p w14:paraId="58E9CA2A"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BFD8048" w14:textId="77777777" w:rsidR="00123702" w:rsidRPr="00205B4D" w:rsidRDefault="00A61043" w:rsidP="002E29A1">
            <w:pPr>
              <w:rPr>
                <w:rFonts w:cs="Arial"/>
                <w:bCs/>
              </w:rPr>
            </w:pPr>
            <w:r w:rsidRPr="00205B4D">
              <w:rPr>
                <w:rFonts w:cs="Arial"/>
                <w:bCs/>
              </w:rPr>
              <w:t>100,000</w:t>
            </w:r>
          </w:p>
        </w:tc>
      </w:tr>
      <w:tr w:rsidR="00A61303" w:rsidRPr="00205B4D" w14:paraId="65EC9AA9"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12407075" w14:textId="77777777" w:rsidR="00123702" w:rsidRPr="00205B4D" w:rsidRDefault="00A61043" w:rsidP="002E29A1">
            <w:pPr>
              <w:rPr>
                <w:rFonts w:cs="Arial"/>
                <w:bCs/>
              </w:rPr>
            </w:pPr>
            <w:r w:rsidRPr="00205B4D">
              <w:rPr>
                <w:rFonts w:cs="Arial"/>
                <w:bCs/>
              </w:rPr>
              <w:t>Provision for bad debts</w:t>
            </w:r>
          </w:p>
        </w:tc>
        <w:tc>
          <w:tcPr>
            <w:tcW w:w="2126" w:type="dxa"/>
            <w:tcBorders>
              <w:top w:val="single" w:sz="4" w:space="0" w:color="auto"/>
              <w:left w:val="single" w:sz="4" w:space="0" w:color="auto"/>
              <w:bottom w:val="single" w:sz="4" w:space="0" w:color="auto"/>
              <w:right w:val="single" w:sz="4" w:space="0" w:color="auto"/>
            </w:tcBorders>
          </w:tcPr>
          <w:p w14:paraId="4D26E4A3"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681E1A87" w14:textId="77777777" w:rsidR="00123702" w:rsidRPr="00205B4D" w:rsidRDefault="00A61043" w:rsidP="002E29A1">
            <w:pPr>
              <w:rPr>
                <w:rFonts w:cs="Arial"/>
                <w:bCs/>
              </w:rPr>
            </w:pPr>
            <w:r w:rsidRPr="00205B4D">
              <w:rPr>
                <w:rFonts w:cs="Arial"/>
                <w:bCs/>
              </w:rPr>
              <w:t>7,000</w:t>
            </w:r>
          </w:p>
        </w:tc>
      </w:tr>
      <w:tr w:rsidR="00A61303" w:rsidRPr="00205B4D" w14:paraId="53D1749F"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40F63BA2" w14:textId="77777777" w:rsidR="00123702" w:rsidRPr="00205B4D" w:rsidRDefault="00A61043" w:rsidP="002E29A1">
            <w:pPr>
              <w:rPr>
                <w:rFonts w:cs="Arial"/>
                <w:bCs/>
              </w:rPr>
            </w:pPr>
            <w:r w:rsidRPr="00205B4D">
              <w:rPr>
                <w:rFonts w:cs="Arial"/>
                <w:bCs/>
              </w:rPr>
              <w:t>Taxation</w:t>
            </w:r>
          </w:p>
        </w:tc>
        <w:tc>
          <w:tcPr>
            <w:tcW w:w="2126" w:type="dxa"/>
            <w:tcBorders>
              <w:top w:val="single" w:sz="4" w:space="0" w:color="auto"/>
              <w:left w:val="single" w:sz="4" w:space="0" w:color="auto"/>
              <w:bottom w:val="single" w:sz="4" w:space="0" w:color="auto"/>
              <w:right w:val="single" w:sz="4" w:space="0" w:color="auto"/>
            </w:tcBorders>
            <w:hideMark/>
          </w:tcPr>
          <w:p w14:paraId="415A8174" w14:textId="77777777" w:rsidR="00123702" w:rsidRPr="00205B4D" w:rsidRDefault="00A61043" w:rsidP="002E29A1">
            <w:pPr>
              <w:rPr>
                <w:rFonts w:cs="Arial"/>
                <w:bCs/>
              </w:rPr>
            </w:pPr>
            <w:r w:rsidRPr="00205B4D">
              <w:rPr>
                <w:rFonts w:cs="Arial"/>
                <w:bCs/>
              </w:rPr>
              <w:t>12,900</w:t>
            </w:r>
          </w:p>
        </w:tc>
        <w:tc>
          <w:tcPr>
            <w:tcW w:w="2380" w:type="dxa"/>
            <w:tcBorders>
              <w:top w:val="single" w:sz="4" w:space="0" w:color="auto"/>
              <w:left w:val="single" w:sz="4" w:space="0" w:color="auto"/>
              <w:bottom w:val="single" w:sz="4" w:space="0" w:color="auto"/>
              <w:right w:val="single" w:sz="4" w:space="0" w:color="auto"/>
            </w:tcBorders>
          </w:tcPr>
          <w:p w14:paraId="4825238B" w14:textId="77777777" w:rsidR="00123702" w:rsidRPr="00205B4D" w:rsidRDefault="00123702" w:rsidP="002E29A1">
            <w:pPr>
              <w:rPr>
                <w:rFonts w:cs="Arial"/>
                <w:bCs/>
              </w:rPr>
            </w:pPr>
          </w:p>
        </w:tc>
      </w:tr>
      <w:tr w:rsidR="00A61303" w:rsidRPr="00205B4D" w14:paraId="7BF9432E"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573CB89" w14:textId="77777777" w:rsidR="00123702" w:rsidRPr="00205B4D" w:rsidRDefault="00A61043" w:rsidP="002E29A1">
            <w:pPr>
              <w:rPr>
                <w:rFonts w:cs="Arial"/>
                <w:bCs/>
              </w:rPr>
            </w:pPr>
            <w:r w:rsidRPr="00205B4D">
              <w:rPr>
                <w:rFonts w:cs="Arial"/>
                <w:bCs/>
              </w:rPr>
              <w:t>Trade Receivables (debtors)</w:t>
            </w:r>
          </w:p>
        </w:tc>
        <w:tc>
          <w:tcPr>
            <w:tcW w:w="2126" w:type="dxa"/>
            <w:tcBorders>
              <w:top w:val="single" w:sz="4" w:space="0" w:color="auto"/>
              <w:left w:val="single" w:sz="4" w:space="0" w:color="auto"/>
              <w:bottom w:val="single" w:sz="4" w:space="0" w:color="auto"/>
              <w:right w:val="single" w:sz="4" w:space="0" w:color="auto"/>
            </w:tcBorders>
            <w:hideMark/>
          </w:tcPr>
          <w:p w14:paraId="6653FD17" w14:textId="77777777" w:rsidR="00123702" w:rsidRPr="00205B4D" w:rsidRDefault="00A61043" w:rsidP="002E29A1">
            <w:pPr>
              <w:rPr>
                <w:rFonts w:cs="Arial"/>
                <w:bCs/>
              </w:rPr>
            </w:pPr>
            <w:r w:rsidRPr="00205B4D">
              <w:rPr>
                <w:rFonts w:cs="Arial"/>
                <w:bCs/>
              </w:rPr>
              <w:t>400,000</w:t>
            </w:r>
          </w:p>
        </w:tc>
        <w:tc>
          <w:tcPr>
            <w:tcW w:w="2380" w:type="dxa"/>
            <w:tcBorders>
              <w:top w:val="single" w:sz="4" w:space="0" w:color="auto"/>
              <w:left w:val="single" w:sz="4" w:space="0" w:color="auto"/>
              <w:bottom w:val="single" w:sz="4" w:space="0" w:color="auto"/>
              <w:right w:val="single" w:sz="4" w:space="0" w:color="auto"/>
            </w:tcBorders>
          </w:tcPr>
          <w:p w14:paraId="3F214FA5" w14:textId="77777777" w:rsidR="00123702" w:rsidRPr="00205B4D" w:rsidRDefault="00123702" w:rsidP="002E29A1">
            <w:pPr>
              <w:rPr>
                <w:rFonts w:cs="Arial"/>
                <w:bCs/>
              </w:rPr>
            </w:pPr>
          </w:p>
        </w:tc>
      </w:tr>
      <w:tr w:rsidR="00A61303" w:rsidRPr="00205B4D" w14:paraId="3DB6020D" w14:textId="77777777" w:rsidTr="002E29A1">
        <w:tc>
          <w:tcPr>
            <w:tcW w:w="5070" w:type="dxa"/>
            <w:tcBorders>
              <w:top w:val="single" w:sz="4" w:space="0" w:color="auto"/>
              <w:left w:val="single" w:sz="4" w:space="0" w:color="auto"/>
              <w:bottom w:val="single" w:sz="4" w:space="0" w:color="auto"/>
              <w:right w:val="single" w:sz="4" w:space="0" w:color="auto"/>
            </w:tcBorders>
            <w:hideMark/>
          </w:tcPr>
          <w:p w14:paraId="24933E8A" w14:textId="77777777" w:rsidR="00123702" w:rsidRPr="00205B4D" w:rsidRDefault="00A61043" w:rsidP="002E29A1">
            <w:pPr>
              <w:rPr>
                <w:rFonts w:cs="Arial"/>
                <w:bCs/>
              </w:rPr>
            </w:pPr>
            <w:r w:rsidRPr="00205B4D">
              <w:rPr>
                <w:rFonts w:cs="Arial"/>
                <w:bCs/>
              </w:rPr>
              <w:t>Trade Payables (creditors)</w:t>
            </w:r>
          </w:p>
        </w:tc>
        <w:tc>
          <w:tcPr>
            <w:tcW w:w="2126" w:type="dxa"/>
            <w:tcBorders>
              <w:top w:val="single" w:sz="4" w:space="0" w:color="auto"/>
              <w:left w:val="single" w:sz="4" w:space="0" w:color="auto"/>
              <w:bottom w:val="single" w:sz="4" w:space="0" w:color="auto"/>
              <w:right w:val="single" w:sz="4" w:space="0" w:color="auto"/>
            </w:tcBorders>
          </w:tcPr>
          <w:p w14:paraId="3FD2ED4E" w14:textId="77777777" w:rsidR="00123702" w:rsidRPr="00205B4D" w:rsidRDefault="00123702"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hideMark/>
          </w:tcPr>
          <w:p w14:paraId="19E69385" w14:textId="77777777" w:rsidR="00123702" w:rsidRPr="00205B4D" w:rsidRDefault="00A61043" w:rsidP="00846D99">
            <w:pPr>
              <w:rPr>
                <w:rFonts w:cs="Arial"/>
                <w:bCs/>
              </w:rPr>
            </w:pPr>
            <w:r w:rsidRPr="00205B4D">
              <w:rPr>
                <w:rFonts w:cs="Arial"/>
                <w:bCs/>
              </w:rPr>
              <w:t>350,000</w:t>
            </w:r>
          </w:p>
        </w:tc>
      </w:tr>
      <w:tr w:rsidR="00A61303" w:rsidRPr="00205B4D" w14:paraId="71CF725E" w14:textId="77777777" w:rsidTr="002E29A1">
        <w:tc>
          <w:tcPr>
            <w:tcW w:w="5070" w:type="dxa"/>
            <w:tcBorders>
              <w:top w:val="single" w:sz="4" w:space="0" w:color="auto"/>
              <w:left w:val="single" w:sz="4" w:space="0" w:color="auto"/>
              <w:bottom w:val="single" w:sz="4" w:space="0" w:color="auto"/>
              <w:right w:val="single" w:sz="4" w:space="0" w:color="auto"/>
            </w:tcBorders>
          </w:tcPr>
          <w:p w14:paraId="0A797110" w14:textId="77777777" w:rsidR="00123702" w:rsidRPr="00205B4D" w:rsidRDefault="00A61043" w:rsidP="002E29A1">
            <w:pPr>
              <w:rPr>
                <w:rFonts w:cs="Arial"/>
                <w:bCs/>
              </w:rPr>
            </w:pPr>
            <w:r w:rsidRPr="00205B4D">
              <w:rPr>
                <w:rFonts w:cs="Arial"/>
                <w:bCs/>
              </w:rPr>
              <w:t>Depreciation expense</w:t>
            </w:r>
          </w:p>
        </w:tc>
        <w:tc>
          <w:tcPr>
            <w:tcW w:w="2126" w:type="dxa"/>
            <w:tcBorders>
              <w:top w:val="single" w:sz="4" w:space="0" w:color="auto"/>
              <w:left w:val="single" w:sz="4" w:space="0" w:color="auto"/>
              <w:bottom w:val="single" w:sz="4" w:space="0" w:color="auto"/>
              <w:right w:val="single" w:sz="4" w:space="0" w:color="auto"/>
            </w:tcBorders>
          </w:tcPr>
          <w:p w14:paraId="6FF31919" w14:textId="77777777" w:rsidR="00123702" w:rsidRPr="00205B4D" w:rsidRDefault="00A61043" w:rsidP="002E29A1">
            <w:pPr>
              <w:rPr>
                <w:rFonts w:cs="Arial"/>
                <w:bCs/>
              </w:rPr>
            </w:pPr>
            <w:r w:rsidRPr="00205B4D">
              <w:rPr>
                <w:rFonts w:cs="Arial"/>
                <w:bCs/>
              </w:rPr>
              <w:t>67500</w:t>
            </w:r>
          </w:p>
        </w:tc>
        <w:tc>
          <w:tcPr>
            <w:tcW w:w="2380" w:type="dxa"/>
            <w:tcBorders>
              <w:top w:val="single" w:sz="4" w:space="0" w:color="auto"/>
              <w:left w:val="single" w:sz="4" w:space="0" w:color="auto"/>
              <w:bottom w:val="single" w:sz="4" w:space="0" w:color="auto"/>
              <w:right w:val="single" w:sz="4" w:space="0" w:color="auto"/>
            </w:tcBorders>
          </w:tcPr>
          <w:p w14:paraId="5C16CD51" w14:textId="77777777" w:rsidR="00123702" w:rsidRPr="00205B4D" w:rsidRDefault="00123702" w:rsidP="002E29A1">
            <w:pPr>
              <w:rPr>
                <w:rFonts w:cs="Arial"/>
                <w:bCs/>
              </w:rPr>
            </w:pPr>
          </w:p>
        </w:tc>
      </w:tr>
      <w:tr w:rsidR="00A61303" w:rsidRPr="00205B4D" w14:paraId="51AA4CCE" w14:textId="77777777" w:rsidTr="002E29A1">
        <w:tc>
          <w:tcPr>
            <w:tcW w:w="5070" w:type="dxa"/>
            <w:tcBorders>
              <w:top w:val="single" w:sz="4" w:space="0" w:color="auto"/>
              <w:left w:val="single" w:sz="4" w:space="0" w:color="auto"/>
              <w:bottom w:val="single" w:sz="4" w:space="0" w:color="auto"/>
              <w:right w:val="single" w:sz="4" w:space="0" w:color="auto"/>
            </w:tcBorders>
          </w:tcPr>
          <w:p w14:paraId="3E63671A" w14:textId="77777777" w:rsidR="00846D99" w:rsidRPr="00205B4D" w:rsidRDefault="00A61043" w:rsidP="002E29A1">
            <w:pPr>
              <w:rPr>
                <w:rFonts w:cs="Arial"/>
                <w:bCs/>
              </w:rPr>
            </w:pPr>
            <w:r w:rsidRPr="00205B4D">
              <w:rPr>
                <w:rFonts w:cs="Arial"/>
                <w:bCs/>
              </w:rPr>
              <w:t>Accrued rent and rates</w:t>
            </w:r>
          </w:p>
        </w:tc>
        <w:tc>
          <w:tcPr>
            <w:tcW w:w="2126" w:type="dxa"/>
            <w:tcBorders>
              <w:top w:val="single" w:sz="4" w:space="0" w:color="auto"/>
              <w:left w:val="single" w:sz="4" w:space="0" w:color="auto"/>
              <w:bottom w:val="single" w:sz="4" w:space="0" w:color="auto"/>
              <w:right w:val="single" w:sz="4" w:space="0" w:color="auto"/>
            </w:tcBorders>
          </w:tcPr>
          <w:p w14:paraId="06771A1B" w14:textId="77777777" w:rsidR="00846D99" w:rsidRPr="00205B4D" w:rsidRDefault="00846D99" w:rsidP="002E29A1">
            <w:pPr>
              <w:rPr>
                <w:rFonts w:cs="Arial"/>
                <w:bCs/>
              </w:rPr>
            </w:pPr>
          </w:p>
        </w:tc>
        <w:tc>
          <w:tcPr>
            <w:tcW w:w="2380" w:type="dxa"/>
            <w:tcBorders>
              <w:top w:val="single" w:sz="4" w:space="0" w:color="auto"/>
              <w:left w:val="single" w:sz="4" w:space="0" w:color="auto"/>
              <w:bottom w:val="single" w:sz="4" w:space="0" w:color="auto"/>
              <w:right w:val="single" w:sz="4" w:space="0" w:color="auto"/>
            </w:tcBorders>
          </w:tcPr>
          <w:p w14:paraId="22312021" w14:textId="77777777" w:rsidR="00846D99" w:rsidRPr="00205B4D" w:rsidRDefault="00A61043" w:rsidP="002E29A1">
            <w:pPr>
              <w:rPr>
                <w:rFonts w:cs="Arial"/>
                <w:bCs/>
              </w:rPr>
            </w:pPr>
            <w:r w:rsidRPr="00205B4D">
              <w:rPr>
                <w:rFonts w:cs="Arial"/>
                <w:bCs/>
              </w:rPr>
              <w:t>3,220</w:t>
            </w:r>
          </w:p>
        </w:tc>
      </w:tr>
      <w:tr w:rsidR="00A61303" w:rsidRPr="00205B4D" w14:paraId="6A3C5802" w14:textId="77777777" w:rsidTr="002E29A1">
        <w:tc>
          <w:tcPr>
            <w:tcW w:w="5070" w:type="dxa"/>
            <w:tcBorders>
              <w:top w:val="single" w:sz="4" w:space="0" w:color="auto"/>
              <w:left w:val="nil"/>
              <w:bottom w:val="nil"/>
              <w:right w:val="single" w:sz="4" w:space="0" w:color="auto"/>
            </w:tcBorders>
          </w:tcPr>
          <w:p w14:paraId="0D516B3B" w14:textId="77777777" w:rsidR="00123702" w:rsidRPr="00205B4D" w:rsidRDefault="00123702" w:rsidP="002E29A1">
            <w:pPr>
              <w:rPr>
                <w:rFonts w:cs="Arial"/>
                <w:bCs/>
              </w:rPr>
            </w:pPr>
          </w:p>
        </w:tc>
        <w:tc>
          <w:tcPr>
            <w:tcW w:w="2126" w:type="dxa"/>
            <w:tcBorders>
              <w:top w:val="single" w:sz="4" w:space="0" w:color="auto"/>
              <w:left w:val="single" w:sz="4" w:space="0" w:color="auto"/>
              <w:bottom w:val="single" w:sz="4" w:space="0" w:color="auto"/>
              <w:right w:val="single" w:sz="4" w:space="0" w:color="auto"/>
            </w:tcBorders>
            <w:hideMark/>
          </w:tcPr>
          <w:p w14:paraId="078B7B99" w14:textId="77777777" w:rsidR="00123702" w:rsidRPr="00205B4D" w:rsidRDefault="00A61043" w:rsidP="002E29A1">
            <w:pPr>
              <w:rPr>
                <w:rFonts w:cs="Arial"/>
                <w:b/>
                <w:bCs/>
              </w:rPr>
            </w:pPr>
            <w:r w:rsidRPr="00205B4D">
              <w:rPr>
                <w:rFonts w:cs="Arial"/>
                <w:b/>
                <w:bCs/>
              </w:rPr>
              <w:t>2,256,620</w:t>
            </w:r>
          </w:p>
        </w:tc>
        <w:tc>
          <w:tcPr>
            <w:tcW w:w="2380" w:type="dxa"/>
            <w:tcBorders>
              <w:top w:val="single" w:sz="4" w:space="0" w:color="auto"/>
              <w:left w:val="single" w:sz="4" w:space="0" w:color="auto"/>
              <w:bottom w:val="single" w:sz="4" w:space="0" w:color="auto"/>
              <w:right w:val="single" w:sz="4" w:space="0" w:color="auto"/>
            </w:tcBorders>
            <w:hideMark/>
          </w:tcPr>
          <w:p w14:paraId="0D1142CD" w14:textId="77777777" w:rsidR="00123702" w:rsidRPr="00205B4D" w:rsidRDefault="00A61043" w:rsidP="002E29A1">
            <w:pPr>
              <w:rPr>
                <w:rFonts w:cs="Arial"/>
                <w:b/>
                <w:bCs/>
              </w:rPr>
            </w:pPr>
            <w:r w:rsidRPr="00205B4D">
              <w:rPr>
                <w:rFonts w:cs="Arial"/>
                <w:b/>
                <w:bCs/>
              </w:rPr>
              <w:t>2,256,620</w:t>
            </w:r>
          </w:p>
        </w:tc>
      </w:tr>
    </w:tbl>
    <w:p w14:paraId="28094501" w14:textId="77777777" w:rsidR="00123702" w:rsidRPr="00205B4D" w:rsidRDefault="00123702" w:rsidP="00D650F5">
      <w:pPr>
        <w:rPr>
          <w:rFonts w:cs="Arial"/>
        </w:rPr>
      </w:pPr>
    </w:p>
    <w:p w14:paraId="06A91002" w14:textId="77777777" w:rsidR="001C43E6" w:rsidRPr="00205B4D" w:rsidRDefault="00A61043" w:rsidP="00D650F5">
      <w:pPr>
        <w:rPr>
          <w:rFonts w:cs="Arial"/>
        </w:rPr>
      </w:pPr>
      <w:r w:rsidRPr="00205B4D">
        <w:rPr>
          <w:rFonts w:cs="Arial"/>
        </w:rPr>
        <w:br w:type="page"/>
      </w:r>
    </w:p>
    <w:p w14:paraId="1ED7CBA2" w14:textId="77777777" w:rsidR="001F52FA" w:rsidRPr="00205B4D" w:rsidRDefault="00A61043" w:rsidP="00205B4D">
      <w:pPr>
        <w:pStyle w:val="Heading1"/>
      </w:pPr>
      <w:bookmarkStart w:id="4" w:name="_Toc97027333"/>
      <w:r w:rsidRPr="00205B4D">
        <w:lastRenderedPageBreak/>
        <w:t>Income statement</w:t>
      </w:r>
      <w:bookmarkEnd w:id="4"/>
    </w:p>
    <w:p w14:paraId="57ABD473" w14:textId="77777777" w:rsidR="001F52FA" w:rsidRPr="00205B4D" w:rsidRDefault="00A61043" w:rsidP="001F52FA">
      <w:pPr>
        <w:jc w:val="center"/>
        <w:rPr>
          <w:rFonts w:cs="Arial"/>
        </w:rPr>
      </w:pPr>
      <w:r w:rsidRPr="00205B4D">
        <w:rPr>
          <w:rFonts w:cs="Arial"/>
        </w:rPr>
        <w:t>General Supplies Ltd</w:t>
      </w:r>
    </w:p>
    <w:p w14:paraId="76022E5E" w14:textId="77777777" w:rsidR="00177D32" w:rsidRPr="00205B4D" w:rsidRDefault="00A61043" w:rsidP="00177D32">
      <w:pPr>
        <w:jc w:val="center"/>
        <w:rPr>
          <w:rFonts w:cs="Arial"/>
        </w:rPr>
      </w:pPr>
      <w:r w:rsidRPr="00205B4D">
        <w:rPr>
          <w:rFonts w:cs="Arial"/>
        </w:rPr>
        <w:t>Income statement</w:t>
      </w:r>
    </w:p>
    <w:p w14:paraId="4CB9D03F" w14:textId="77777777" w:rsidR="00177D32" w:rsidRPr="00205B4D" w:rsidRDefault="00A61043" w:rsidP="00177D32">
      <w:pPr>
        <w:jc w:val="center"/>
        <w:rPr>
          <w:rFonts w:cs="Arial"/>
        </w:rPr>
      </w:pPr>
      <w:r w:rsidRPr="00205B4D">
        <w:rPr>
          <w:rFonts w:cs="Arial"/>
        </w:rPr>
        <w:t>For December 31, 2021</w:t>
      </w:r>
    </w:p>
    <w:tbl>
      <w:tblPr>
        <w:tblStyle w:val="TableGrid"/>
        <w:tblW w:w="0" w:type="auto"/>
        <w:tblLook w:val="04A0" w:firstRow="1" w:lastRow="0" w:firstColumn="1" w:lastColumn="0" w:noHBand="0" w:noVBand="1"/>
      </w:tblPr>
      <w:tblGrid>
        <w:gridCol w:w="5665"/>
        <w:gridCol w:w="1560"/>
        <w:gridCol w:w="1655"/>
      </w:tblGrid>
      <w:tr w:rsidR="00A61303" w:rsidRPr="00205B4D" w14:paraId="09746992" w14:textId="77777777" w:rsidTr="00177D32">
        <w:trPr>
          <w:trHeight w:val="454"/>
        </w:trPr>
        <w:tc>
          <w:tcPr>
            <w:tcW w:w="5665" w:type="dxa"/>
          </w:tcPr>
          <w:p w14:paraId="0F76E3B8" w14:textId="77777777" w:rsidR="00177D32" w:rsidRPr="00205B4D" w:rsidRDefault="00A61043" w:rsidP="00177D32">
            <w:pPr>
              <w:rPr>
                <w:rFonts w:cs="Arial"/>
              </w:rPr>
            </w:pPr>
            <w:r w:rsidRPr="00205B4D">
              <w:rPr>
                <w:rFonts w:cs="Arial"/>
              </w:rPr>
              <w:t>Statement</w:t>
            </w:r>
          </w:p>
        </w:tc>
        <w:tc>
          <w:tcPr>
            <w:tcW w:w="1560" w:type="dxa"/>
          </w:tcPr>
          <w:p w14:paraId="5F0AD3B9" w14:textId="77777777" w:rsidR="00177D32" w:rsidRPr="00205B4D" w:rsidRDefault="00A61043" w:rsidP="00177D32">
            <w:pPr>
              <w:rPr>
                <w:rFonts w:cs="Arial"/>
              </w:rPr>
            </w:pPr>
            <w:r w:rsidRPr="00205B4D">
              <w:rPr>
                <w:rFonts w:cs="Arial"/>
              </w:rPr>
              <w:t>Amount</w:t>
            </w:r>
          </w:p>
        </w:tc>
        <w:tc>
          <w:tcPr>
            <w:tcW w:w="1655" w:type="dxa"/>
          </w:tcPr>
          <w:p w14:paraId="3D693DCB" w14:textId="77777777" w:rsidR="00177D32" w:rsidRPr="00205B4D" w:rsidRDefault="00A61043" w:rsidP="00177D32">
            <w:pPr>
              <w:rPr>
                <w:rFonts w:cs="Arial"/>
              </w:rPr>
            </w:pPr>
            <w:r w:rsidRPr="00205B4D">
              <w:rPr>
                <w:rFonts w:cs="Arial"/>
              </w:rPr>
              <w:t>Amount</w:t>
            </w:r>
          </w:p>
        </w:tc>
      </w:tr>
      <w:tr w:rsidR="00A61303" w:rsidRPr="00205B4D" w14:paraId="2456E008" w14:textId="77777777" w:rsidTr="00177D32">
        <w:trPr>
          <w:trHeight w:val="2543"/>
        </w:trPr>
        <w:tc>
          <w:tcPr>
            <w:tcW w:w="5665" w:type="dxa"/>
          </w:tcPr>
          <w:p w14:paraId="5202AAD4" w14:textId="77777777" w:rsidR="00177D32" w:rsidRPr="00205B4D" w:rsidRDefault="00A61043" w:rsidP="00177D32">
            <w:pPr>
              <w:rPr>
                <w:rFonts w:cs="Arial"/>
              </w:rPr>
            </w:pPr>
            <w:r w:rsidRPr="00205B4D">
              <w:rPr>
                <w:rFonts w:cs="Arial"/>
              </w:rPr>
              <w:t>Revenue</w:t>
            </w:r>
          </w:p>
          <w:p w14:paraId="4B6067F9" w14:textId="77777777" w:rsidR="00CF4809" w:rsidRPr="00205B4D" w:rsidRDefault="00A61043" w:rsidP="00177D32">
            <w:pPr>
              <w:rPr>
                <w:rFonts w:cs="Arial"/>
              </w:rPr>
            </w:pPr>
            <w:r w:rsidRPr="00205B4D">
              <w:rPr>
                <w:rFonts w:cs="Arial"/>
              </w:rPr>
              <w:t>Total sales revenue</w:t>
            </w:r>
          </w:p>
          <w:p w14:paraId="4C8196F2" w14:textId="77777777" w:rsidR="00CF4809" w:rsidRPr="00205B4D" w:rsidRDefault="00A61043" w:rsidP="00177D32">
            <w:pPr>
              <w:rPr>
                <w:rFonts w:cs="Arial"/>
                <w:bCs/>
              </w:rPr>
            </w:pPr>
            <w:r w:rsidRPr="00205B4D">
              <w:rPr>
                <w:rFonts w:cs="Arial"/>
              </w:rPr>
              <w:t xml:space="preserve">Less: </w:t>
            </w:r>
            <w:r w:rsidRPr="00205B4D">
              <w:rPr>
                <w:rFonts w:cs="Arial"/>
                <w:bCs/>
              </w:rPr>
              <w:t>Purchases</w:t>
            </w:r>
          </w:p>
          <w:p w14:paraId="22889370" w14:textId="77777777" w:rsidR="00CF4809" w:rsidRPr="00205B4D" w:rsidRDefault="00A61043" w:rsidP="00177D32">
            <w:pPr>
              <w:rPr>
                <w:rFonts w:cs="Arial"/>
                <w:b/>
                <w:bCs/>
              </w:rPr>
            </w:pPr>
            <w:r w:rsidRPr="00205B4D">
              <w:rPr>
                <w:rFonts w:cs="Arial"/>
                <w:b/>
                <w:bCs/>
              </w:rPr>
              <w:t>Gross profit</w:t>
            </w:r>
          </w:p>
          <w:p w14:paraId="6C8CFB23" w14:textId="77777777" w:rsidR="00CF4809" w:rsidRPr="00205B4D" w:rsidRDefault="00A61043" w:rsidP="00177D32">
            <w:pPr>
              <w:rPr>
                <w:rFonts w:cs="Arial"/>
                <w:bCs/>
              </w:rPr>
            </w:pPr>
            <w:r w:rsidRPr="00205B4D">
              <w:rPr>
                <w:rFonts w:cs="Arial"/>
                <w:bCs/>
              </w:rPr>
              <w:t>Less: Operating expense</w:t>
            </w:r>
          </w:p>
          <w:p w14:paraId="778B6A8B" w14:textId="77777777" w:rsidR="00CF4809" w:rsidRPr="00205B4D" w:rsidRDefault="00A61043" w:rsidP="00177D32">
            <w:pPr>
              <w:rPr>
                <w:rFonts w:cs="Arial"/>
                <w:bCs/>
              </w:rPr>
            </w:pPr>
            <w:r w:rsidRPr="00205B4D">
              <w:rPr>
                <w:rFonts w:cs="Arial"/>
                <w:bCs/>
              </w:rPr>
              <w:t>Legal expense</w:t>
            </w:r>
          </w:p>
          <w:p w14:paraId="3A834803" w14:textId="77777777" w:rsidR="00CF4809" w:rsidRPr="00205B4D" w:rsidRDefault="00A61043" w:rsidP="00177D32">
            <w:pPr>
              <w:rPr>
                <w:rFonts w:cs="Arial"/>
                <w:bCs/>
              </w:rPr>
            </w:pPr>
            <w:r w:rsidRPr="00205B4D">
              <w:rPr>
                <w:rFonts w:cs="Arial"/>
                <w:bCs/>
              </w:rPr>
              <w:t>Heating and Lighting</w:t>
            </w:r>
          </w:p>
          <w:p w14:paraId="596E7C1F" w14:textId="77777777" w:rsidR="00846D99" w:rsidRPr="00205B4D" w:rsidRDefault="00A61043" w:rsidP="00177D32">
            <w:pPr>
              <w:rPr>
                <w:rFonts w:cs="Arial"/>
                <w:bCs/>
              </w:rPr>
            </w:pPr>
            <w:r w:rsidRPr="00205B4D">
              <w:rPr>
                <w:rFonts w:cs="Arial"/>
                <w:bCs/>
              </w:rPr>
              <w:t>Rent and Rates</w:t>
            </w:r>
          </w:p>
          <w:p w14:paraId="7E9C93B7" w14:textId="77777777" w:rsidR="00846D99" w:rsidRPr="00205B4D" w:rsidRDefault="00A61043" w:rsidP="00177D32">
            <w:pPr>
              <w:rPr>
                <w:rFonts w:cs="Arial"/>
                <w:bCs/>
              </w:rPr>
            </w:pPr>
            <w:r w:rsidRPr="00205B4D">
              <w:rPr>
                <w:rFonts w:cs="Arial"/>
                <w:bCs/>
              </w:rPr>
              <w:t>Insurance Expense</w:t>
            </w:r>
          </w:p>
          <w:p w14:paraId="57DBC73E" w14:textId="77777777" w:rsidR="00846D99" w:rsidRPr="00205B4D" w:rsidRDefault="00A61043" w:rsidP="00177D32">
            <w:pPr>
              <w:rPr>
                <w:rFonts w:cs="Arial"/>
                <w:bCs/>
              </w:rPr>
            </w:pPr>
            <w:r w:rsidRPr="00205B4D">
              <w:rPr>
                <w:rFonts w:cs="Arial"/>
                <w:bCs/>
              </w:rPr>
              <w:t>Postage and Stationery</w:t>
            </w:r>
          </w:p>
          <w:p w14:paraId="257787CB" w14:textId="77777777" w:rsidR="00846D99" w:rsidRPr="00205B4D" w:rsidRDefault="00A61043" w:rsidP="00177D32">
            <w:pPr>
              <w:rPr>
                <w:rFonts w:cs="Arial"/>
                <w:bCs/>
              </w:rPr>
            </w:pPr>
            <w:r w:rsidRPr="00205B4D">
              <w:rPr>
                <w:rFonts w:cs="Arial"/>
                <w:bCs/>
              </w:rPr>
              <w:t>Travelling Expenses</w:t>
            </w:r>
          </w:p>
          <w:p w14:paraId="75A12A4B" w14:textId="77777777" w:rsidR="00846D99" w:rsidRPr="00205B4D" w:rsidRDefault="00A61043" w:rsidP="00177D32">
            <w:pPr>
              <w:rPr>
                <w:rFonts w:cs="Arial"/>
                <w:bCs/>
              </w:rPr>
            </w:pPr>
            <w:r w:rsidRPr="00205B4D">
              <w:rPr>
                <w:rFonts w:cs="Arial"/>
                <w:bCs/>
              </w:rPr>
              <w:t>Motor Running Expenses</w:t>
            </w:r>
          </w:p>
          <w:p w14:paraId="42E07E40" w14:textId="77777777" w:rsidR="00846D99" w:rsidRPr="00205B4D" w:rsidRDefault="00A61043" w:rsidP="00177D32">
            <w:pPr>
              <w:rPr>
                <w:rFonts w:cs="Arial"/>
                <w:bCs/>
              </w:rPr>
            </w:pPr>
            <w:r w:rsidRPr="00205B4D">
              <w:rPr>
                <w:rFonts w:cs="Arial"/>
                <w:bCs/>
              </w:rPr>
              <w:t>Salaries and Wages</w:t>
            </w:r>
          </w:p>
          <w:p w14:paraId="39583298" w14:textId="77777777" w:rsidR="004817FD" w:rsidRPr="00205B4D" w:rsidRDefault="00A61043" w:rsidP="00177D32">
            <w:pPr>
              <w:rPr>
                <w:rFonts w:cs="Arial"/>
                <w:bCs/>
              </w:rPr>
            </w:pPr>
            <w:r w:rsidRPr="00205B4D">
              <w:rPr>
                <w:rFonts w:cs="Arial"/>
                <w:bCs/>
              </w:rPr>
              <w:t>Depreciation expense</w:t>
            </w:r>
          </w:p>
          <w:p w14:paraId="0799C6CA" w14:textId="77777777" w:rsidR="004817FD" w:rsidRPr="00205B4D" w:rsidRDefault="00A61043" w:rsidP="00177D32">
            <w:pPr>
              <w:rPr>
                <w:rFonts w:cs="Arial"/>
                <w:bCs/>
              </w:rPr>
            </w:pPr>
            <w:r w:rsidRPr="00205B4D">
              <w:rPr>
                <w:rFonts w:cs="Arial"/>
                <w:bCs/>
              </w:rPr>
              <w:t>Bad Debt</w:t>
            </w:r>
          </w:p>
          <w:p w14:paraId="316BF77E" w14:textId="77777777" w:rsidR="004D49D0" w:rsidRPr="00205B4D" w:rsidRDefault="004D49D0" w:rsidP="00177D32">
            <w:pPr>
              <w:rPr>
                <w:rFonts w:cs="Arial"/>
                <w:bCs/>
              </w:rPr>
            </w:pPr>
          </w:p>
          <w:p w14:paraId="16027AE3" w14:textId="77777777" w:rsidR="004817FD" w:rsidRPr="00205B4D" w:rsidRDefault="00A61043" w:rsidP="00177D32">
            <w:pPr>
              <w:rPr>
                <w:rFonts w:cs="Arial"/>
                <w:b/>
                <w:bCs/>
              </w:rPr>
            </w:pPr>
            <w:r w:rsidRPr="00205B4D">
              <w:rPr>
                <w:rFonts w:cs="Arial"/>
                <w:b/>
                <w:bCs/>
              </w:rPr>
              <w:t>Less: Total operating expense</w:t>
            </w:r>
          </w:p>
          <w:p w14:paraId="78310F55" w14:textId="77777777" w:rsidR="004817FD" w:rsidRPr="00205B4D" w:rsidRDefault="00A61043" w:rsidP="00177D32">
            <w:pPr>
              <w:rPr>
                <w:rFonts w:cs="Arial"/>
                <w:b/>
                <w:bCs/>
              </w:rPr>
            </w:pPr>
            <w:r w:rsidRPr="00205B4D">
              <w:rPr>
                <w:rFonts w:cs="Arial"/>
                <w:b/>
                <w:bCs/>
              </w:rPr>
              <w:t>Total operating profit</w:t>
            </w:r>
          </w:p>
          <w:p w14:paraId="0D262AEA" w14:textId="77777777" w:rsidR="004D49D0" w:rsidRPr="00205B4D" w:rsidRDefault="00A61043" w:rsidP="00177D32">
            <w:pPr>
              <w:rPr>
                <w:rFonts w:cs="Arial"/>
                <w:bCs/>
              </w:rPr>
            </w:pPr>
            <w:r w:rsidRPr="00205B4D">
              <w:rPr>
                <w:rFonts w:cs="Arial"/>
                <w:bCs/>
              </w:rPr>
              <w:t>Financial expense</w:t>
            </w:r>
          </w:p>
          <w:p w14:paraId="0C491061" w14:textId="77777777" w:rsidR="004817FD" w:rsidRPr="00205B4D" w:rsidRDefault="00A61043" w:rsidP="00177D32">
            <w:pPr>
              <w:rPr>
                <w:rFonts w:cs="Arial"/>
                <w:bCs/>
              </w:rPr>
            </w:pPr>
            <w:r w:rsidRPr="00205B4D">
              <w:rPr>
                <w:rFonts w:cs="Arial"/>
                <w:bCs/>
              </w:rPr>
              <w:t>Financial Income</w:t>
            </w:r>
          </w:p>
          <w:p w14:paraId="6A0603A5" w14:textId="77777777" w:rsidR="004D49D0" w:rsidRPr="00205B4D" w:rsidRDefault="00A61043" w:rsidP="00177D32">
            <w:pPr>
              <w:rPr>
                <w:rFonts w:cs="Arial"/>
                <w:b/>
                <w:bCs/>
              </w:rPr>
            </w:pPr>
            <w:r w:rsidRPr="00205B4D">
              <w:rPr>
                <w:rFonts w:cs="Arial"/>
                <w:b/>
                <w:bCs/>
              </w:rPr>
              <w:t>Profit before taxation</w:t>
            </w:r>
          </w:p>
          <w:p w14:paraId="03C6C9CE" w14:textId="77777777" w:rsidR="004D49D0" w:rsidRPr="00205B4D" w:rsidRDefault="00A61043" w:rsidP="00177D32">
            <w:pPr>
              <w:rPr>
                <w:rFonts w:cs="Arial"/>
                <w:bCs/>
              </w:rPr>
            </w:pPr>
            <w:r w:rsidRPr="00205B4D">
              <w:rPr>
                <w:rFonts w:cs="Arial"/>
                <w:bCs/>
              </w:rPr>
              <w:t>Taxation</w:t>
            </w:r>
          </w:p>
          <w:p w14:paraId="7C3896C9" w14:textId="77777777" w:rsidR="00E0434A" w:rsidRPr="00205B4D" w:rsidRDefault="00A61043" w:rsidP="00177D32">
            <w:pPr>
              <w:rPr>
                <w:rFonts w:cs="Arial"/>
                <w:b/>
                <w:bCs/>
              </w:rPr>
            </w:pPr>
            <w:r w:rsidRPr="00205B4D">
              <w:rPr>
                <w:rFonts w:cs="Arial"/>
                <w:b/>
                <w:bCs/>
              </w:rPr>
              <w:t>Net profit</w:t>
            </w:r>
          </w:p>
        </w:tc>
        <w:tc>
          <w:tcPr>
            <w:tcW w:w="1560" w:type="dxa"/>
          </w:tcPr>
          <w:p w14:paraId="21FD8AA4" w14:textId="77777777" w:rsidR="00177D32" w:rsidRPr="00205B4D" w:rsidRDefault="00177D32" w:rsidP="00177D32">
            <w:pPr>
              <w:rPr>
                <w:rFonts w:cs="Arial"/>
              </w:rPr>
            </w:pPr>
          </w:p>
          <w:p w14:paraId="16BC8588" w14:textId="77777777" w:rsidR="00CF4809" w:rsidRPr="00205B4D" w:rsidRDefault="00A61043" w:rsidP="00177D32">
            <w:pPr>
              <w:rPr>
                <w:rFonts w:cs="Arial"/>
              </w:rPr>
            </w:pPr>
            <w:r w:rsidRPr="00205B4D">
              <w:rPr>
                <w:rFonts w:cs="Arial"/>
              </w:rPr>
              <w:t>900,000</w:t>
            </w:r>
          </w:p>
          <w:p w14:paraId="595B5E9D" w14:textId="77777777" w:rsidR="00CF4809" w:rsidRPr="00205B4D" w:rsidRDefault="00A61043" w:rsidP="00177D32">
            <w:pPr>
              <w:rPr>
                <w:rFonts w:cs="Arial"/>
                <w:bCs/>
              </w:rPr>
            </w:pPr>
            <w:r w:rsidRPr="00205B4D">
              <w:rPr>
                <w:rFonts w:cs="Arial"/>
                <w:bCs/>
              </w:rPr>
              <w:t>(</w:t>
            </w:r>
            <w:r w:rsidR="00846D99" w:rsidRPr="00205B4D">
              <w:rPr>
                <w:rFonts w:cs="Arial"/>
                <w:bCs/>
              </w:rPr>
              <w:t>525,000</w:t>
            </w:r>
            <w:r w:rsidRPr="00205B4D">
              <w:rPr>
                <w:rFonts w:cs="Arial"/>
                <w:bCs/>
              </w:rPr>
              <w:t>)</w:t>
            </w:r>
          </w:p>
          <w:p w14:paraId="21498D52" w14:textId="77777777" w:rsidR="00846D99" w:rsidRPr="00205B4D" w:rsidRDefault="00846D99" w:rsidP="00177D32">
            <w:pPr>
              <w:rPr>
                <w:rFonts w:cs="Arial"/>
                <w:bCs/>
              </w:rPr>
            </w:pPr>
          </w:p>
          <w:p w14:paraId="1DBF45ED" w14:textId="77777777" w:rsidR="004817FD" w:rsidRPr="00205B4D" w:rsidRDefault="004817FD" w:rsidP="00177D32">
            <w:pPr>
              <w:rPr>
                <w:rFonts w:cs="Arial"/>
                <w:bCs/>
              </w:rPr>
            </w:pPr>
          </w:p>
          <w:p w14:paraId="4DEA6558" w14:textId="77777777" w:rsidR="00CF4809" w:rsidRPr="00205B4D" w:rsidRDefault="00A61043" w:rsidP="00177D32">
            <w:pPr>
              <w:rPr>
                <w:rFonts w:cs="Arial"/>
                <w:bCs/>
              </w:rPr>
            </w:pPr>
            <w:r w:rsidRPr="00205B4D">
              <w:rPr>
                <w:rFonts w:cs="Arial"/>
                <w:bCs/>
              </w:rPr>
              <w:t>7,000</w:t>
            </w:r>
          </w:p>
          <w:p w14:paraId="343ECF6A" w14:textId="77777777" w:rsidR="00CF4809" w:rsidRPr="00205B4D" w:rsidRDefault="00A61043" w:rsidP="00177D32">
            <w:pPr>
              <w:rPr>
                <w:rFonts w:cs="Arial"/>
                <w:bCs/>
              </w:rPr>
            </w:pPr>
            <w:r w:rsidRPr="00205B4D">
              <w:rPr>
                <w:rFonts w:cs="Arial"/>
                <w:bCs/>
              </w:rPr>
              <w:t>10,000</w:t>
            </w:r>
          </w:p>
          <w:p w14:paraId="68A7E54E" w14:textId="77777777" w:rsidR="00846D99" w:rsidRPr="00205B4D" w:rsidRDefault="00A61043" w:rsidP="00177D32">
            <w:pPr>
              <w:rPr>
                <w:rFonts w:cs="Arial"/>
                <w:bCs/>
              </w:rPr>
            </w:pPr>
            <w:r w:rsidRPr="00205B4D">
              <w:rPr>
                <w:rFonts w:cs="Arial"/>
                <w:bCs/>
              </w:rPr>
              <w:t>28,000</w:t>
            </w:r>
          </w:p>
          <w:p w14:paraId="0C14CC56" w14:textId="77777777" w:rsidR="00846D99" w:rsidRPr="00205B4D" w:rsidRDefault="00A61043" w:rsidP="00177D32">
            <w:pPr>
              <w:rPr>
                <w:rFonts w:cs="Arial"/>
                <w:bCs/>
              </w:rPr>
            </w:pPr>
            <w:r w:rsidRPr="00205B4D">
              <w:rPr>
                <w:rFonts w:cs="Arial"/>
                <w:bCs/>
              </w:rPr>
              <w:t>1,520</w:t>
            </w:r>
          </w:p>
          <w:p w14:paraId="14EFC168" w14:textId="77777777" w:rsidR="00846D99" w:rsidRPr="00205B4D" w:rsidRDefault="00A61043" w:rsidP="00177D32">
            <w:pPr>
              <w:rPr>
                <w:rFonts w:cs="Arial"/>
                <w:bCs/>
              </w:rPr>
            </w:pPr>
            <w:r w:rsidRPr="00205B4D">
              <w:rPr>
                <w:rFonts w:cs="Arial"/>
                <w:bCs/>
              </w:rPr>
              <w:t>6,000</w:t>
            </w:r>
          </w:p>
          <w:p w14:paraId="4CDB752B" w14:textId="77777777" w:rsidR="00846D99" w:rsidRPr="00205B4D" w:rsidRDefault="00A61043" w:rsidP="00177D32">
            <w:pPr>
              <w:rPr>
                <w:rFonts w:cs="Arial"/>
                <w:bCs/>
              </w:rPr>
            </w:pPr>
            <w:r w:rsidRPr="00205B4D">
              <w:rPr>
                <w:rFonts w:cs="Arial"/>
                <w:bCs/>
              </w:rPr>
              <w:t>5,000</w:t>
            </w:r>
          </w:p>
          <w:p w14:paraId="1A2AC9EA" w14:textId="77777777" w:rsidR="00846D99" w:rsidRPr="00205B4D" w:rsidRDefault="00A61043" w:rsidP="00177D32">
            <w:pPr>
              <w:rPr>
                <w:rFonts w:cs="Arial"/>
                <w:bCs/>
              </w:rPr>
            </w:pPr>
            <w:r w:rsidRPr="00205B4D">
              <w:rPr>
                <w:rFonts w:cs="Arial"/>
                <w:bCs/>
              </w:rPr>
              <w:t>8,700</w:t>
            </w:r>
          </w:p>
          <w:p w14:paraId="7690E0EF" w14:textId="77777777" w:rsidR="00846D99" w:rsidRPr="00205B4D" w:rsidRDefault="00A61043" w:rsidP="00177D32">
            <w:pPr>
              <w:rPr>
                <w:rFonts w:cs="Arial"/>
                <w:bCs/>
              </w:rPr>
            </w:pPr>
            <w:r w:rsidRPr="00205B4D">
              <w:rPr>
                <w:rFonts w:cs="Arial"/>
                <w:bCs/>
              </w:rPr>
              <w:t>150,000</w:t>
            </w:r>
          </w:p>
          <w:p w14:paraId="2F12233E" w14:textId="77777777" w:rsidR="004817FD" w:rsidRPr="00205B4D" w:rsidRDefault="00A61043" w:rsidP="00177D32">
            <w:pPr>
              <w:rPr>
                <w:rFonts w:cs="Arial"/>
                <w:bCs/>
              </w:rPr>
            </w:pPr>
            <w:r w:rsidRPr="00205B4D">
              <w:rPr>
                <w:rFonts w:cs="Arial"/>
                <w:bCs/>
              </w:rPr>
              <w:t>67500</w:t>
            </w:r>
          </w:p>
          <w:p w14:paraId="65DEC315" w14:textId="77777777" w:rsidR="004817FD" w:rsidRPr="00205B4D" w:rsidRDefault="00A61043" w:rsidP="00177D32">
            <w:pPr>
              <w:rPr>
                <w:rFonts w:cs="Arial"/>
                <w:bCs/>
              </w:rPr>
            </w:pPr>
            <w:r w:rsidRPr="00205B4D">
              <w:rPr>
                <w:rFonts w:cs="Arial"/>
                <w:bCs/>
              </w:rPr>
              <w:t>8,000</w:t>
            </w:r>
          </w:p>
          <w:p w14:paraId="2DEEFA5C" w14:textId="77777777" w:rsidR="004817FD" w:rsidRPr="00205B4D" w:rsidRDefault="004817FD" w:rsidP="00177D32">
            <w:pPr>
              <w:rPr>
                <w:rFonts w:cs="Arial"/>
              </w:rPr>
            </w:pPr>
          </w:p>
          <w:p w14:paraId="44076D52" w14:textId="77777777" w:rsidR="004817FD" w:rsidRPr="00205B4D" w:rsidRDefault="004817FD" w:rsidP="00177D32">
            <w:pPr>
              <w:rPr>
                <w:rFonts w:cs="Arial"/>
              </w:rPr>
            </w:pPr>
          </w:p>
          <w:p w14:paraId="6BF9AAB8" w14:textId="77777777" w:rsidR="004817FD" w:rsidRPr="00205B4D" w:rsidRDefault="004817FD" w:rsidP="00177D32">
            <w:pPr>
              <w:rPr>
                <w:rFonts w:cs="Arial"/>
              </w:rPr>
            </w:pPr>
          </w:p>
          <w:p w14:paraId="64173D11" w14:textId="77777777" w:rsidR="004D49D0" w:rsidRPr="00205B4D" w:rsidRDefault="004D49D0" w:rsidP="004D49D0">
            <w:pPr>
              <w:rPr>
                <w:rFonts w:cs="Arial"/>
              </w:rPr>
            </w:pPr>
          </w:p>
        </w:tc>
        <w:tc>
          <w:tcPr>
            <w:tcW w:w="1655" w:type="dxa"/>
          </w:tcPr>
          <w:p w14:paraId="6A8EA87D" w14:textId="77777777" w:rsidR="00177D32" w:rsidRPr="00205B4D" w:rsidRDefault="00177D32" w:rsidP="00177D32">
            <w:pPr>
              <w:rPr>
                <w:rFonts w:cs="Arial"/>
              </w:rPr>
            </w:pPr>
          </w:p>
          <w:p w14:paraId="7DE2B227" w14:textId="77777777" w:rsidR="00CF4809" w:rsidRPr="00205B4D" w:rsidRDefault="00CF4809" w:rsidP="00177D32">
            <w:pPr>
              <w:rPr>
                <w:rFonts w:cs="Arial"/>
              </w:rPr>
            </w:pPr>
          </w:p>
          <w:p w14:paraId="7CD96DD6" w14:textId="77777777" w:rsidR="00CF4809" w:rsidRPr="00205B4D" w:rsidRDefault="00CF4809" w:rsidP="00177D32">
            <w:pPr>
              <w:rPr>
                <w:rFonts w:cs="Arial"/>
              </w:rPr>
            </w:pPr>
          </w:p>
          <w:p w14:paraId="3C57ABB2" w14:textId="77777777" w:rsidR="00CF4809" w:rsidRPr="00205B4D" w:rsidRDefault="00A61043" w:rsidP="00177D32">
            <w:pPr>
              <w:rPr>
                <w:rFonts w:cs="Arial"/>
                <w:b/>
              </w:rPr>
            </w:pPr>
            <w:r w:rsidRPr="00205B4D">
              <w:rPr>
                <w:rFonts w:cs="Arial"/>
                <w:b/>
              </w:rPr>
              <w:t>375000</w:t>
            </w:r>
          </w:p>
          <w:p w14:paraId="0A62965F" w14:textId="77777777" w:rsidR="004817FD" w:rsidRPr="00205B4D" w:rsidRDefault="004817FD" w:rsidP="00177D32">
            <w:pPr>
              <w:rPr>
                <w:rFonts w:cs="Arial"/>
                <w:b/>
              </w:rPr>
            </w:pPr>
          </w:p>
          <w:p w14:paraId="032F71AA" w14:textId="77777777" w:rsidR="004817FD" w:rsidRPr="00205B4D" w:rsidRDefault="004817FD" w:rsidP="00177D32">
            <w:pPr>
              <w:rPr>
                <w:rFonts w:cs="Arial"/>
                <w:b/>
              </w:rPr>
            </w:pPr>
          </w:p>
          <w:p w14:paraId="4E282E3F" w14:textId="77777777" w:rsidR="004817FD" w:rsidRPr="00205B4D" w:rsidRDefault="004817FD" w:rsidP="00177D32">
            <w:pPr>
              <w:rPr>
                <w:rFonts w:cs="Arial"/>
                <w:b/>
              </w:rPr>
            </w:pPr>
          </w:p>
          <w:p w14:paraId="7682F629" w14:textId="77777777" w:rsidR="004817FD" w:rsidRPr="00205B4D" w:rsidRDefault="004817FD" w:rsidP="00177D32">
            <w:pPr>
              <w:rPr>
                <w:rFonts w:cs="Arial"/>
                <w:b/>
              </w:rPr>
            </w:pPr>
          </w:p>
          <w:p w14:paraId="192A7A7C" w14:textId="77777777" w:rsidR="004817FD" w:rsidRPr="00205B4D" w:rsidRDefault="004817FD" w:rsidP="00177D32">
            <w:pPr>
              <w:rPr>
                <w:rFonts w:cs="Arial"/>
                <w:b/>
              </w:rPr>
            </w:pPr>
          </w:p>
          <w:p w14:paraId="0DA996A1" w14:textId="77777777" w:rsidR="004817FD" w:rsidRPr="00205B4D" w:rsidRDefault="004817FD" w:rsidP="00177D32">
            <w:pPr>
              <w:rPr>
                <w:rFonts w:cs="Arial"/>
                <w:b/>
              </w:rPr>
            </w:pPr>
          </w:p>
          <w:p w14:paraId="3E045F14" w14:textId="77777777" w:rsidR="004817FD" w:rsidRPr="00205B4D" w:rsidRDefault="004817FD" w:rsidP="00177D32">
            <w:pPr>
              <w:rPr>
                <w:rFonts w:cs="Arial"/>
                <w:b/>
              </w:rPr>
            </w:pPr>
          </w:p>
          <w:p w14:paraId="48C04BC5" w14:textId="77777777" w:rsidR="004817FD" w:rsidRPr="00205B4D" w:rsidRDefault="004817FD" w:rsidP="00177D32">
            <w:pPr>
              <w:rPr>
                <w:rFonts w:cs="Arial"/>
                <w:b/>
              </w:rPr>
            </w:pPr>
          </w:p>
          <w:p w14:paraId="1427A5AD" w14:textId="77777777" w:rsidR="004817FD" w:rsidRPr="00205B4D" w:rsidRDefault="004817FD" w:rsidP="00177D32">
            <w:pPr>
              <w:rPr>
                <w:rFonts w:cs="Arial"/>
                <w:b/>
              </w:rPr>
            </w:pPr>
          </w:p>
          <w:p w14:paraId="500BA0E8" w14:textId="77777777" w:rsidR="004817FD" w:rsidRPr="00205B4D" w:rsidRDefault="004817FD" w:rsidP="00177D32">
            <w:pPr>
              <w:rPr>
                <w:rFonts w:cs="Arial"/>
                <w:b/>
              </w:rPr>
            </w:pPr>
          </w:p>
          <w:p w14:paraId="6928D3EC" w14:textId="77777777" w:rsidR="004D49D0" w:rsidRPr="00205B4D" w:rsidRDefault="004D49D0" w:rsidP="00177D32">
            <w:pPr>
              <w:rPr>
                <w:rFonts w:cs="Arial"/>
                <w:b/>
              </w:rPr>
            </w:pPr>
          </w:p>
          <w:p w14:paraId="5E56F74C" w14:textId="77777777" w:rsidR="004D49D0" w:rsidRPr="00205B4D" w:rsidRDefault="004D49D0" w:rsidP="00177D32">
            <w:pPr>
              <w:rPr>
                <w:rFonts w:cs="Arial"/>
                <w:b/>
              </w:rPr>
            </w:pPr>
          </w:p>
          <w:p w14:paraId="495A1465" w14:textId="77777777" w:rsidR="004817FD" w:rsidRPr="00205B4D" w:rsidRDefault="00A61043" w:rsidP="00177D32">
            <w:pPr>
              <w:rPr>
                <w:rFonts w:cs="Arial"/>
                <w:b/>
              </w:rPr>
            </w:pPr>
            <w:r w:rsidRPr="00205B4D">
              <w:rPr>
                <w:rFonts w:cs="Arial"/>
                <w:b/>
              </w:rPr>
              <w:t>(</w:t>
            </w:r>
            <w:r w:rsidR="004D49D0" w:rsidRPr="00205B4D">
              <w:rPr>
                <w:rFonts w:cs="Arial"/>
                <w:b/>
              </w:rPr>
              <w:t>291,720</w:t>
            </w:r>
            <w:r w:rsidRPr="00205B4D">
              <w:rPr>
                <w:rFonts w:cs="Arial"/>
                <w:b/>
              </w:rPr>
              <w:t>)</w:t>
            </w:r>
          </w:p>
          <w:p w14:paraId="1FCD5537" w14:textId="77777777" w:rsidR="004D49D0" w:rsidRPr="00205B4D" w:rsidRDefault="00A61043" w:rsidP="00177D32">
            <w:pPr>
              <w:rPr>
                <w:rFonts w:cs="Arial"/>
                <w:b/>
              </w:rPr>
            </w:pPr>
            <w:r w:rsidRPr="00205B4D">
              <w:rPr>
                <w:rFonts w:cs="Arial"/>
                <w:b/>
              </w:rPr>
              <w:t>83,280</w:t>
            </w:r>
          </w:p>
          <w:p w14:paraId="234ACF63" w14:textId="77777777" w:rsidR="004D49D0" w:rsidRPr="00205B4D" w:rsidRDefault="00A61043" w:rsidP="00177D32">
            <w:pPr>
              <w:rPr>
                <w:rFonts w:cs="Arial"/>
                <w:bCs/>
              </w:rPr>
            </w:pPr>
            <w:r w:rsidRPr="00205B4D">
              <w:rPr>
                <w:rFonts w:cs="Arial"/>
                <w:bCs/>
              </w:rPr>
              <w:t>(16,000)</w:t>
            </w:r>
          </w:p>
          <w:p w14:paraId="0802C97B" w14:textId="77777777" w:rsidR="004D49D0" w:rsidRPr="00205B4D" w:rsidRDefault="00A61043" w:rsidP="00177D32">
            <w:pPr>
              <w:rPr>
                <w:rFonts w:cs="Arial"/>
                <w:bCs/>
              </w:rPr>
            </w:pPr>
            <w:r w:rsidRPr="00205B4D">
              <w:rPr>
                <w:rFonts w:cs="Arial"/>
                <w:bCs/>
              </w:rPr>
              <w:t>4,000</w:t>
            </w:r>
          </w:p>
          <w:p w14:paraId="6DF83638" w14:textId="77777777" w:rsidR="004D49D0" w:rsidRPr="00205B4D" w:rsidRDefault="00A61043" w:rsidP="00177D32">
            <w:pPr>
              <w:rPr>
                <w:rFonts w:cs="Arial"/>
                <w:b/>
                <w:bCs/>
              </w:rPr>
            </w:pPr>
            <w:r w:rsidRPr="00205B4D">
              <w:rPr>
                <w:rFonts w:cs="Arial"/>
                <w:b/>
                <w:bCs/>
              </w:rPr>
              <w:t>71,280</w:t>
            </w:r>
          </w:p>
          <w:p w14:paraId="6644E792" w14:textId="77777777" w:rsidR="004D49D0" w:rsidRPr="00205B4D" w:rsidRDefault="00A61043" w:rsidP="00177D32">
            <w:pPr>
              <w:rPr>
                <w:rFonts w:cs="Arial"/>
                <w:bCs/>
              </w:rPr>
            </w:pPr>
            <w:r w:rsidRPr="00205B4D">
              <w:rPr>
                <w:rFonts w:cs="Arial"/>
                <w:bCs/>
              </w:rPr>
              <w:t>(12,900)</w:t>
            </w:r>
          </w:p>
          <w:p w14:paraId="7C74B529" w14:textId="77777777" w:rsidR="004D49D0" w:rsidRPr="00205B4D" w:rsidRDefault="00A61043" w:rsidP="00E0434A">
            <w:pPr>
              <w:rPr>
                <w:rFonts w:cs="Arial"/>
                <w:b/>
                <w:bCs/>
              </w:rPr>
            </w:pPr>
            <w:r w:rsidRPr="00205B4D">
              <w:rPr>
                <w:rFonts w:cs="Arial"/>
                <w:b/>
                <w:bCs/>
              </w:rPr>
              <w:t>58,380</w:t>
            </w:r>
          </w:p>
        </w:tc>
      </w:tr>
    </w:tbl>
    <w:p w14:paraId="33DD4961" w14:textId="77777777" w:rsidR="00177D32" w:rsidRPr="00205B4D" w:rsidRDefault="00177D32" w:rsidP="00177D32">
      <w:pPr>
        <w:rPr>
          <w:rFonts w:cs="Arial"/>
        </w:rPr>
      </w:pPr>
    </w:p>
    <w:p w14:paraId="4B54EA1A" w14:textId="77777777" w:rsidR="001C43E6" w:rsidRPr="00205B4D" w:rsidRDefault="00A61043" w:rsidP="00177D32">
      <w:pPr>
        <w:rPr>
          <w:rFonts w:cs="Arial"/>
        </w:rPr>
      </w:pPr>
      <w:r w:rsidRPr="00205B4D">
        <w:rPr>
          <w:rFonts w:cs="Arial"/>
        </w:rPr>
        <w:br w:type="page"/>
      </w:r>
    </w:p>
    <w:p w14:paraId="13A5B573" w14:textId="77777777" w:rsidR="001F52FA" w:rsidRPr="00205B4D" w:rsidRDefault="00A61043" w:rsidP="00205B4D">
      <w:pPr>
        <w:pStyle w:val="Heading1"/>
      </w:pPr>
      <w:bookmarkStart w:id="5" w:name="_Toc97027334"/>
      <w:r w:rsidRPr="00205B4D">
        <w:lastRenderedPageBreak/>
        <w:t>Balance sheet</w:t>
      </w:r>
      <w:bookmarkEnd w:id="5"/>
    </w:p>
    <w:p w14:paraId="572EB3A0" w14:textId="77777777" w:rsidR="001F52FA" w:rsidRPr="00205B4D" w:rsidRDefault="00A61043" w:rsidP="001F52FA">
      <w:pPr>
        <w:jc w:val="center"/>
        <w:rPr>
          <w:rFonts w:cs="Arial"/>
        </w:rPr>
      </w:pPr>
      <w:r w:rsidRPr="00205B4D">
        <w:rPr>
          <w:rFonts w:cs="Arial"/>
        </w:rPr>
        <w:t>General Supplies Ltd</w:t>
      </w:r>
    </w:p>
    <w:p w14:paraId="35ADD977" w14:textId="77777777" w:rsidR="00E0434A" w:rsidRPr="00205B4D" w:rsidRDefault="00A61043" w:rsidP="00E0434A">
      <w:pPr>
        <w:jc w:val="center"/>
        <w:rPr>
          <w:rFonts w:cs="Arial"/>
        </w:rPr>
      </w:pPr>
      <w:r w:rsidRPr="00205B4D">
        <w:rPr>
          <w:rFonts w:cs="Arial"/>
        </w:rPr>
        <w:t>Balance sheet</w:t>
      </w:r>
    </w:p>
    <w:p w14:paraId="697C89FD" w14:textId="77777777" w:rsidR="001F52FA" w:rsidRPr="00205B4D" w:rsidRDefault="00A61043" w:rsidP="00E0434A">
      <w:pPr>
        <w:jc w:val="center"/>
        <w:rPr>
          <w:rFonts w:cs="Arial"/>
        </w:rPr>
      </w:pPr>
      <w:r w:rsidRPr="00205B4D">
        <w:rPr>
          <w:rFonts w:cs="Arial"/>
        </w:rPr>
        <w:t>On 31</w:t>
      </w:r>
      <w:r w:rsidRPr="00205B4D">
        <w:rPr>
          <w:rFonts w:cs="Arial"/>
          <w:vertAlign w:val="superscript"/>
        </w:rPr>
        <w:t>st</w:t>
      </w:r>
      <w:r w:rsidRPr="00205B4D">
        <w:rPr>
          <w:rFonts w:cs="Arial"/>
        </w:rPr>
        <w:t xml:space="preserve"> December 2021</w:t>
      </w:r>
    </w:p>
    <w:tbl>
      <w:tblPr>
        <w:tblStyle w:val="TableGrid"/>
        <w:tblW w:w="0" w:type="auto"/>
        <w:tblLook w:val="04A0" w:firstRow="1" w:lastRow="0" w:firstColumn="1" w:lastColumn="0" w:noHBand="0" w:noVBand="1"/>
      </w:tblPr>
      <w:tblGrid>
        <w:gridCol w:w="6374"/>
        <w:gridCol w:w="2474"/>
      </w:tblGrid>
      <w:tr w:rsidR="00A61303" w:rsidRPr="00205B4D" w14:paraId="642C9FF8" w14:textId="77777777" w:rsidTr="00E873BB">
        <w:trPr>
          <w:trHeight w:val="433"/>
        </w:trPr>
        <w:tc>
          <w:tcPr>
            <w:tcW w:w="6374" w:type="dxa"/>
          </w:tcPr>
          <w:p w14:paraId="69C68DFE" w14:textId="77777777" w:rsidR="00E873BB" w:rsidRPr="00205B4D" w:rsidRDefault="00A61043" w:rsidP="00E0434A">
            <w:pPr>
              <w:rPr>
                <w:rFonts w:cs="Arial"/>
              </w:rPr>
            </w:pPr>
            <w:r w:rsidRPr="00205B4D">
              <w:rPr>
                <w:rFonts w:cs="Arial"/>
              </w:rPr>
              <w:t>Statement</w:t>
            </w:r>
          </w:p>
        </w:tc>
        <w:tc>
          <w:tcPr>
            <w:tcW w:w="2474" w:type="dxa"/>
          </w:tcPr>
          <w:p w14:paraId="01423660" w14:textId="77777777" w:rsidR="00E873BB" w:rsidRPr="00205B4D" w:rsidRDefault="00A61043" w:rsidP="00E0434A">
            <w:pPr>
              <w:rPr>
                <w:rFonts w:cs="Arial"/>
              </w:rPr>
            </w:pPr>
            <w:r w:rsidRPr="00205B4D">
              <w:rPr>
                <w:rFonts w:cs="Arial"/>
              </w:rPr>
              <w:t>Amount</w:t>
            </w:r>
          </w:p>
        </w:tc>
      </w:tr>
      <w:tr w:rsidR="00A61303" w:rsidRPr="00205B4D" w14:paraId="5CBC9147" w14:textId="77777777" w:rsidTr="00E873BB">
        <w:trPr>
          <w:trHeight w:val="3121"/>
        </w:trPr>
        <w:tc>
          <w:tcPr>
            <w:tcW w:w="6374" w:type="dxa"/>
          </w:tcPr>
          <w:p w14:paraId="1F01D58C" w14:textId="77777777" w:rsidR="00E873BB" w:rsidRPr="00205B4D" w:rsidRDefault="00A61043" w:rsidP="00E0434A">
            <w:pPr>
              <w:rPr>
                <w:rFonts w:cs="Arial"/>
              </w:rPr>
            </w:pPr>
            <w:r w:rsidRPr="00205B4D">
              <w:rPr>
                <w:rFonts w:cs="Arial"/>
              </w:rPr>
              <w:t>Non-current assets</w:t>
            </w:r>
          </w:p>
          <w:p w14:paraId="246A22BE" w14:textId="77777777" w:rsidR="00E873BB" w:rsidRPr="00205B4D" w:rsidRDefault="00A61043" w:rsidP="002E29A1">
            <w:pPr>
              <w:rPr>
                <w:rFonts w:cs="Arial"/>
              </w:rPr>
            </w:pPr>
            <w:r w:rsidRPr="00205B4D">
              <w:rPr>
                <w:rFonts w:cs="Arial"/>
              </w:rPr>
              <w:t>Building</w:t>
            </w:r>
          </w:p>
          <w:p w14:paraId="16C3A66C" w14:textId="77777777" w:rsidR="00E873BB" w:rsidRPr="00205B4D" w:rsidRDefault="00A61043" w:rsidP="002E29A1">
            <w:pPr>
              <w:rPr>
                <w:rFonts w:cs="Arial"/>
                <w:bCs/>
              </w:rPr>
            </w:pPr>
            <w:r w:rsidRPr="00205B4D">
              <w:rPr>
                <w:rFonts w:cs="Arial"/>
                <w:bCs/>
              </w:rPr>
              <w:t>Machinery at cost</w:t>
            </w:r>
          </w:p>
          <w:p w14:paraId="6AD43714" w14:textId="77777777" w:rsidR="00E873BB" w:rsidRPr="00205B4D" w:rsidRDefault="00E873BB" w:rsidP="002E29A1">
            <w:pPr>
              <w:rPr>
                <w:rFonts w:cs="Arial"/>
                <w:bCs/>
              </w:rPr>
            </w:pPr>
          </w:p>
          <w:p w14:paraId="6A51DCCB" w14:textId="77777777" w:rsidR="00E873BB" w:rsidRPr="00205B4D" w:rsidRDefault="00A61043" w:rsidP="002E29A1">
            <w:pPr>
              <w:rPr>
                <w:rFonts w:cs="Arial"/>
                <w:bCs/>
              </w:rPr>
            </w:pPr>
            <w:r w:rsidRPr="00205B4D">
              <w:rPr>
                <w:rFonts w:cs="Arial"/>
                <w:bCs/>
              </w:rPr>
              <w:t>Current assets</w:t>
            </w:r>
          </w:p>
          <w:p w14:paraId="6190528D" w14:textId="77777777" w:rsidR="00E873BB" w:rsidRPr="00205B4D" w:rsidRDefault="00A61043" w:rsidP="002E29A1">
            <w:pPr>
              <w:rPr>
                <w:rFonts w:cs="Arial"/>
              </w:rPr>
            </w:pPr>
            <w:r w:rsidRPr="00205B4D">
              <w:rPr>
                <w:rFonts w:cs="Arial"/>
              </w:rPr>
              <w:t>Inventory</w:t>
            </w:r>
          </w:p>
          <w:p w14:paraId="78BBE042" w14:textId="77777777" w:rsidR="00E873BB" w:rsidRPr="00205B4D" w:rsidRDefault="00A61043" w:rsidP="009F35B1">
            <w:pPr>
              <w:rPr>
                <w:rFonts w:cs="Arial"/>
                <w:bCs/>
              </w:rPr>
            </w:pPr>
            <w:r w:rsidRPr="00205B4D">
              <w:rPr>
                <w:rFonts w:cs="Arial"/>
                <w:bCs/>
              </w:rPr>
              <w:t>Insurance</w:t>
            </w:r>
          </w:p>
          <w:p w14:paraId="5A97398A" w14:textId="77777777" w:rsidR="00E873BB" w:rsidRPr="00205B4D" w:rsidRDefault="00A61043" w:rsidP="002E29A1">
            <w:pPr>
              <w:rPr>
                <w:rFonts w:cs="Arial"/>
                <w:bCs/>
              </w:rPr>
            </w:pPr>
            <w:r w:rsidRPr="00205B4D">
              <w:rPr>
                <w:rFonts w:cs="Arial"/>
                <w:bCs/>
              </w:rPr>
              <w:t>Trade Receivables (debtors)</w:t>
            </w:r>
          </w:p>
          <w:p w14:paraId="76873CD2" w14:textId="77777777" w:rsidR="00E873BB" w:rsidRPr="00205B4D" w:rsidRDefault="00E873BB" w:rsidP="002E29A1">
            <w:pPr>
              <w:rPr>
                <w:rFonts w:cs="Arial"/>
                <w:bCs/>
              </w:rPr>
            </w:pPr>
          </w:p>
          <w:p w14:paraId="3D352E63" w14:textId="77777777" w:rsidR="00C405AE" w:rsidRPr="00205B4D" w:rsidRDefault="00A61043" w:rsidP="002E29A1">
            <w:pPr>
              <w:rPr>
                <w:rFonts w:cs="Arial"/>
                <w:b/>
                <w:bCs/>
              </w:rPr>
            </w:pPr>
            <w:r w:rsidRPr="00205B4D">
              <w:rPr>
                <w:rFonts w:cs="Arial"/>
                <w:b/>
                <w:bCs/>
              </w:rPr>
              <w:t>Total assets</w:t>
            </w:r>
          </w:p>
          <w:p w14:paraId="3C416D99" w14:textId="77777777" w:rsidR="00C405AE" w:rsidRPr="00205B4D" w:rsidRDefault="00C405AE" w:rsidP="002E29A1">
            <w:pPr>
              <w:rPr>
                <w:rFonts w:cs="Arial"/>
                <w:bCs/>
              </w:rPr>
            </w:pPr>
          </w:p>
          <w:p w14:paraId="3516540F" w14:textId="77777777" w:rsidR="00E873BB" w:rsidRPr="00205B4D" w:rsidRDefault="00A61043" w:rsidP="002E29A1">
            <w:pPr>
              <w:rPr>
                <w:rFonts w:cs="Arial"/>
                <w:bCs/>
              </w:rPr>
            </w:pPr>
            <w:r w:rsidRPr="00205B4D">
              <w:rPr>
                <w:rFonts w:cs="Arial"/>
                <w:bCs/>
              </w:rPr>
              <w:t>Equity and liabilities</w:t>
            </w:r>
          </w:p>
          <w:p w14:paraId="34A3963F" w14:textId="77777777" w:rsidR="00E873BB" w:rsidRPr="00205B4D" w:rsidRDefault="00A61043" w:rsidP="002E29A1">
            <w:pPr>
              <w:rPr>
                <w:rFonts w:cs="Arial"/>
                <w:bCs/>
              </w:rPr>
            </w:pPr>
            <w:r w:rsidRPr="00205B4D">
              <w:rPr>
                <w:rFonts w:cs="Arial"/>
                <w:bCs/>
              </w:rPr>
              <w:t>Non-current liabilities</w:t>
            </w:r>
          </w:p>
          <w:p w14:paraId="02C7BDB7" w14:textId="77777777" w:rsidR="00E873BB" w:rsidRPr="00205B4D" w:rsidRDefault="00A61043" w:rsidP="002E29A1">
            <w:pPr>
              <w:rPr>
                <w:rFonts w:cs="Arial"/>
                <w:bCs/>
              </w:rPr>
            </w:pPr>
            <w:r w:rsidRPr="00205B4D">
              <w:rPr>
                <w:rFonts w:cs="Arial"/>
                <w:bCs/>
              </w:rPr>
              <w:t>Long Term Loans</w:t>
            </w:r>
          </w:p>
          <w:p w14:paraId="43C5CC41" w14:textId="77777777" w:rsidR="00E873BB" w:rsidRPr="00205B4D" w:rsidRDefault="00A61043" w:rsidP="002E29A1">
            <w:pPr>
              <w:rPr>
                <w:rFonts w:cs="Arial"/>
              </w:rPr>
            </w:pPr>
            <w:r w:rsidRPr="00205B4D">
              <w:rPr>
                <w:rFonts w:cs="Arial"/>
              </w:rPr>
              <w:t>Current liabilities</w:t>
            </w:r>
          </w:p>
          <w:p w14:paraId="1639AAFE" w14:textId="77777777" w:rsidR="00E873BB" w:rsidRPr="00205B4D" w:rsidRDefault="00A61043" w:rsidP="002E29A1">
            <w:pPr>
              <w:rPr>
                <w:rFonts w:cs="Arial"/>
              </w:rPr>
            </w:pPr>
            <w:r w:rsidRPr="00205B4D">
              <w:rPr>
                <w:rFonts w:cs="Arial"/>
              </w:rPr>
              <w:t>Bank</w:t>
            </w:r>
          </w:p>
          <w:p w14:paraId="3D61806E" w14:textId="77777777" w:rsidR="00E873BB" w:rsidRPr="00205B4D" w:rsidRDefault="00A61043" w:rsidP="002E29A1">
            <w:pPr>
              <w:rPr>
                <w:rFonts w:cs="Arial"/>
                <w:bCs/>
              </w:rPr>
            </w:pPr>
            <w:r w:rsidRPr="00205B4D">
              <w:rPr>
                <w:rFonts w:cs="Arial"/>
                <w:bCs/>
              </w:rPr>
              <w:t>Trade Payables (creditors)</w:t>
            </w:r>
          </w:p>
          <w:p w14:paraId="6088D19A" w14:textId="77777777" w:rsidR="00C405AE" w:rsidRPr="00205B4D" w:rsidRDefault="00A61043" w:rsidP="002E29A1">
            <w:pPr>
              <w:rPr>
                <w:rFonts w:cs="Arial"/>
                <w:bCs/>
              </w:rPr>
            </w:pPr>
            <w:r w:rsidRPr="00205B4D">
              <w:rPr>
                <w:rFonts w:cs="Arial"/>
                <w:bCs/>
              </w:rPr>
              <w:t>Accrued rent and rates</w:t>
            </w:r>
          </w:p>
          <w:p w14:paraId="7BDDF262" w14:textId="77777777" w:rsidR="00C405AE" w:rsidRPr="00205B4D" w:rsidRDefault="00A61043" w:rsidP="002E29A1">
            <w:pPr>
              <w:rPr>
                <w:rFonts w:cs="Arial"/>
                <w:bCs/>
              </w:rPr>
            </w:pPr>
            <w:r w:rsidRPr="00205B4D">
              <w:rPr>
                <w:rFonts w:cs="Arial"/>
                <w:bCs/>
              </w:rPr>
              <w:t>Equity</w:t>
            </w:r>
          </w:p>
          <w:p w14:paraId="0CA899F5" w14:textId="77777777" w:rsidR="00C405AE" w:rsidRPr="00205B4D" w:rsidRDefault="00A61043" w:rsidP="002E29A1">
            <w:pPr>
              <w:rPr>
                <w:rFonts w:cs="Arial"/>
              </w:rPr>
            </w:pPr>
            <w:r w:rsidRPr="00205B4D">
              <w:rPr>
                <w:rFonts w:cs="Arial"/>
              </w:rPr>
              <w:t>Share capital</w:t>
            </w:r>
          </w:p>
          <w:p w14:paraId="3B270553" w14:textId="77777777" w:rsidR="00C405AE" w:rsidRPr="00205B4D" w:rsidRDefault="00A61043" w:rsidP="002E29A1">
            <w:pPr>
              <w:rPr>
                <w:rFonts w:cs="Arial"/>
                <w:bCs/>
              </w:rPr>
            </w:pPr>
            <w:r w:rsidRPr="00205B4D">
              <w:rPr>
                <w:rFonts w:cs="Arial"/>
                <w:bCs/>
              </w:rPr>
              <w:t>Share Premium</w:t>
            </w:r>
          </w:p>
          <w:p w14:paraId="63041944" w14:textId="77777777" w:rsidR="00C405AE" w:rsidRPr="00205B4D" w:rsidRDefault="00A61043" w:rsidP="002E29A1">
            <w:pPr>
              <w:rPr>
                <w:rFonts w:cs="Arial"/>
                <w:bCs/>
              </w:rPr>
            </w:pPr>
            <w:r w:rsidRPr="00205B4D">
              <w:rPr>
                <w:rFonts w:cs="Arial"/>
                <w:bCs/>
              </w:rPr>
              <w:t>Retained Profits</w:t>
            </w:r>
          </w:p>
          <w:p w14:paraId="2F4A36EC" w14:textId="77777777" w:rsidR="00C405AE" w:rsidRPr="00205B4D" w:rsidRDefault="00A61043" w:rsidP="002E29A1">
            <w:pPr>
              <w:rPr>
                <w:rFonts w:cs="Arial"/>
                <w:bCs/>
              </w:rPr>
            </w:pPr>
            <w:r w:rsidRPr="00205B4D">
              <w:rPr>
                <w:rFonts w:cs="Arial"/>
                <w:bCs/>
              </w:rPr>
              <w:t>Revaluation Reserve</w:t>
            </w:r>
          </w:p>
          <w:p w14:paraId="4D29C0D1" w14:textId="77777777" w:rsidR="00A248F0" w:rsidRPr="00205B4D" w:rsidRDefault="00A61043" w:rsidP="002E29A1">
            <w:pPr>
              <w:rPr>
                <w:rFonts w:cs="Arial"/>
                <w:bCs/>
              </w:rPr>
            </w:pPr>
            <w:r w:rsidRPr="00205B4D">
              <w:rPr>
                <w:rFonts w:cs="Arial"/>
                <w:bCs/>
              </w:rPr>
              <w:t>Net profit</w:t>
            </w:r>
          </w:p>
          <w:p w14:paraId="55D6FDE5" w14:textId="77777777" w:rsidR="001F52FA" w:rsidRPr="00205B4D" w:rsidRDefault="00A61043" w:rsidP="001F52FA">
            <w:pPr>
              <w:rPr>
                <w:rFonts w:cs="Arial"/>
                <w:b/>
              </w:rPr>
            </w:pPr>
            <w:r w:rsidRPr="00205B4D">
              <w:rPr>
                <w:rFonts w:cs="Arial"/>
                <w:b/>
                <w:bCs/>
              </w:rPr>
              <w:t>Total liabilities and shareholders’ equity</w:t>
            </w:r>
          </w:p>
        </w:tc>
        <w:tc>
          <w:tcPr>
            <w:tcW w:w="2474" w:type="dxa"/>
          </w:tcPr>
          <w:p w14:paraId="33D73094" w14:textId="77777777" w:rsidR="00E873BB" w:rsidRPr="00205B4D" w:rsidRDefault="00E873BB" w:rsidP="00E0434A">
            <w:pPr>
              <w:rPr>
                <w:rFonts w:cs="Arial"/>
              </w:rPr>
            </w:pPr>
          </w:p>
          <w:p w14:paraId="616F774E" w14:textId="77777777" w:rsidR="00E873BB" w:rsidRPr="00205B4D" w:rsidRDefault="00A61043" w:rsidP="00E0434A">
            <w:pPr>
              <w:rPr>
                <w:rFonts w:cs="Arial"/>
                <w:bCs/>
              </w:rPr>
            </w:pPr>
            <w:r w:rsidRPr="00205B4D">
              <w:rPr>
                <w:rFonts w:cs="Arial"/>
                <w:bCs/>
              </w:rPr>
              <w:t>750,000</w:t>
            </w:r>
          </w:p>
          <w:p w14:paraId="0C40C780" w14:textId="77777777" w:rsidR="00E873BB" w:rsidRPr="00205B4D" w:rsidRDefault="00A61043" w:rsidP="00E0434A">
            <w:pPr>
              <w:rPr>
                <w:rFonts w:cs="Arial"/>
                <w:bCs/>
              </w:rPr>
            </w:pPr>
            <w:r w:rsidRPr="00205B4D">
              <w:rPr>
                <w:rFonts w:cs="Arial"/>
                <w:bCs/>
              </w:rPr>
              <w:t>120,000</w:t>
            </w:r>
          </w:p>
          <w:p w14:paraId="2C323D03" w14:textId="77777777" w:rsidR="00E873BB" w:rsidRPr="00205B4D" w:rsidRDefault="00E873BB" w:rsidP="00E0434A">
            <w:pPr>
              <w:rPr>
                <w:rFonts w:cs="Arial"/>
                <w:bCs/>
              </w:rPr>
            </w:pPr>
          </w:p>
          <w:p w14:paraId="1E5B68D2" w14:textId="77777777" w:rsidR="00E873BB" w:rsidRPr="00205B4D" w:rsidRDefault="00E873BB" w:rsidP="00E0434A">
            <w:pPr>
              <w:rPr>
                <w:rFonts w:cs="Arial"/>
                <w:bCs/>
              </w:rPr>
            </w:pPr>
          </w:p>
          <w:p w14:paraId="33D0F3C4" w14:textId="77777777" w:rsidR="00E873BB" w:rsidRPr="00205B4D" w:rsidRDefault="00A61043" w:rsidP="00E0434A">
            <w:pPr>
              <w:rPr>
                <w:rFonts w:cs="Arial"/>
                <w:bCs/>
              </w:rPr>
            </w:pPr>
            <w:r w:rsidRPr="00205B4D">
              <w:rPr>
                <w:rFonts w:cs="Arial"/>
                <w:bCs/>
              </w:rPr>
              <w:t>125000</w:t>
            </w:r>
          </w:p>
          <w:p w14:paraId="722477DF" w14:textId="77777777" w:rsidR="00E873BB" w:rsidRPr="00205B4D" w:rsidRDefault="00A61043" w:rsidP="009F35B1">
            <w:pPr>
              <w:rPr>
                <w:rFonts w:cs="Arial"/>
                <w:bCs/>
              </w:rPr>
            </w:pPr>
            <w:r w:rsidRPr="00205B4D">
              <w:rPr>
                <w:rFonts w:cs="Arial"/>
                <w:bCs/>
              </w:rPr>
              <w:t>16,000</w:t>
            </w:r>
          </w:p>
          <w:p w14:paraId="7C17A5C3" w14:textId="77777777" w:rsidR="00E873BB" w:rsidRPr="00205B4D" w:rsidRDefault="00A61043" w:rsidP="00E0434A">
            <w:pPr>
              <w:rPr>
                <w:rFonts w:cs="Arial"/>
                <w:bCs/>
              </w:rPr>
            </w:pPr>
            <w:r w:rsidRPr="00205B4D">
              <w:rPr>
                <w:rFonts w:cs="Arial"/>
                <w:bCs/>
              </w:rPr>
              <w:t>400,000</w:t>
            </w:r>
          </w:p>
          <w:p w14:paraId="323F1E81" w14:textId="77777777" w:rsidR="00E873BB" w:rsidRPr="00205B4D" w:rsidRDefault="00A61043" w:rsidP="00E0434A">
            <w:pPr>
              <w:rPr>
                <w:rFonts w:cs="Arial"/>
              </w:rPr>
            </w:pPr>
            <w:r w:rsidRPr="00205B4D">
              <w:rPr>
                <w:rFonts w:cs="Arial"/>
              </w:rPr>
              <w:t>541000</w:t>
            </w:r>
          </w:p>
          <w:p w14:paraId="3A820DA9" w14:textId="77777777" w:rsidR="00E873BB" w:rsidRPr="00205B4D" w:rsidRDefault="00A61043" w:rsidP="00E0434A">
            <w:pPr>
              <w:rPr>
                <w:rFonts w:cs="Arial"/>
                <w:b/>
              </w:rPr>
            </w:pPr>
            <w:r w:rsidRPr="00205B4D">
              <w:rPr>
                <w:rFonts w:cs="Arial"/>
                <w:b/>
              </w:rPr>
              <w:t>1082000</w:t>
            </w:r>
          </w:p>
          <w:p w14:paraId="2A52DB39" w14:textId="77777777" w:rsidR="00E873BB" w:rsidRPr="00205B4D" w:rsidRDefault="00E873BB" w:rsidP="00E0434A">
            <w:pPr>
              <w:rPr>
                <w:rFonts w:cs="Arial"/>
              </w:rPr>
            </w:pPr>
          </w:p>
          <w:p w14:paraId="47B0D07B" w14:textId="77777777" w:rsidR="00C405AE" w:rsidRPr="00205B4D" w:rsidRDefault="00C405AE" w:rsidP="00E0434A">
            <w:pPr>
              <w:rPr>
                <w:rFonts w:cs="Arial"/>
              </w:rPr>
            </w:pPr>
          </w:p>
          <w:p w14:paraId="653AD00E" w14:textId="77777777" w:rsidR="00C405AE" w:rsidRPr="00205B4D" w:rsidRDefault="00C405AE" w:rsidP="00E0434A">
            <w:pPr>
              <w:rPr>
                <w:rFonts w:cs="Arial"/>
              </w:rPr>
            </w:pPr>
          </w:p>
          <w:p w14:paraId="1C4C8CF8" w14:textId="77777777" w:rsidR="00E873BB" w:rsidRPr="00205B4D" w:rsidRDefault="00A61043" w:rsidP="00E0434A">
            <w:pPr>
              <w:rPr>
                <w:rFonts w:cs="Arial"/>
                <w:bCs/>
              </w:rPr>
            </w:pPr>
            <w:r w:rsidRPr="00205B4D">
              <w:rPr>
                <w:rFonts w:cs="Arial"/>
                <w:bCs/>
              </w:rPr>
              <w:t>200,000</w:t>
            </w:r>
          </w:p>
          <w:p w14:paraId="3FC8BE71" w14:textId="77777777" w:rsidR="00E873BB" w:rsidRPr="00205B4D" w:rsidRDefault="00E873BB" w:rsidP="00E0434A">
            <w:pPr>
              <w:rPr>
                <w:rFonts w:cs="Arial"/>
                <w:bCs/>
              </w:rPr>
            </w:pPr>
          </w:p>
          <w:p w14:paraId="133EBF4F" w14:textId="77777777" w:rsidR="00E873BB" w:rsidRPr="00205B4D" w:rsidRDefault="00A61043" w:rsidP="00E0434A">
            <w:pPr>
              <w:rPr>
                <w:rFonts w:cs="Arial"/>
                <w:bCs/>
              </w:rPr>
            </w:pPr>
            <w:r w:rsidRPr="00205B4D">
              <w:rPr>
                <w:rFonts w:cs="Arial"/>
                <w:bCs/>
              </w:rPr>
              <w:t>2,000</w:t>
            </w:r>
          </w:p>
          <w:p w14:paraId="693DED66" w14:textId="77777777" w:rsidR="00C405AE" w:rsidRPr="00205B4D" w:rsidRDefault="00A61043" w:rsidP="00E0434A">
            <w:pPr>
              <w:rPr>
                <w:rFonts w:cs="Arial"/>
                <w:bCs/>
              </w:rPr>
            </w:pPr>
            <w:r w:rsidRPr="00205B4D">
              <w:rPr>
                <w:rFonts w:cs="Arial"/>
                <w:bCs/>
              </w:rPr>
              <w:t>350,000</w:t>
            </w:r>
          </w:p>
          <w:p w14:paraId="07C948A3" w14:textId="77777777" w:rsidR="00C405AE" w:rsidRPr="00205B4D" w:rsidRDefault="00A61043" w:rsidP="00E0434A">
            <w:pPr>
              <w:rPr>
                <w:rFonts w:cs="Arial"/>
                <w:bCs/>
              </w:rPr>
            </w:pPr>
            <w:r w:rsidRPr="00205B4D">
              <w:rPr>
                <w:rFonts w:cs="Arial"/>
                <w:bCs/>
              </w:rPr>
              <w:t>3,220</w:t>
            </w:r>
          </w:p>
          <w:p w14:paraId="4FF43BE1" w14:textId="77777777" w:rsidR="00C405AE" w:rsidRPr="00205B4D" w:rsidRDefault="00C405AE" w:rsidP="00E0434A">
            <w:pPr>
              <w:rPr>
                <w:rFonts w:cs="Arial"/>
                <w:bCs/>
              </w:rPr>
            </w:pPr>
          </w:p>
          <w:p w14:paraId="67A9F616" w14:textId="77777777" w:rsidR="00C405AE" w:rsidRPr="00205B4D" w:rsidRDefault="00A61043" w:rsidP="00E0434A">
            <w:pPr>
              <w:rPr>
                <w:rFonts w:cs="Arial"/>
                <w:bCs/>
              </w:rPr>
            </w:pPr>
            <w:r w:rsidRPr="00205B4D">
              <w:rPr>
                <w:rFonts w:cs="Arial"/>
                <w:bCs/>
              </w:rPr>
              <w:t>347,900</w:t>
            </w:r>
          </w:p>
          <w:p w14:paraId="7E52918A" w14:textId="77777777" w:rsidR="00C405AE" w:rsidRPr="00205B4D" w:rsidRDefault="00A61043" w:rsidP="00E0434A">
            <w:pPr>
              <w:rPr>
                <w:rFonts w:cs="Arial"/>
                <w:bCs/>
              </w:rPr>
            </w:pPr>
            <w:r w:rsidRPr="00205B4D">
              <w:rPr>
                <w:rFonts w:cs="Arial"/>
                <w:bCs/>
              </w:rPr>
              <w:t>100,000</w:t>
            </w:r>
          </w:p>
          <w:p w14:paraId="40A65C62" w14:textId="77777777" w:rsidR="00C405AE" w:rsidRPr="00205B4D" w:rsidRDefault="00A61043" w:rsidP="00E0434A">
            <w:pPr>
              <w:rPr>
                <w:rFonts w:cs="Arial"/>
                <w:bCs/>
              </w:rPr>
            </w:pPr>
            <w:r w:rsidRPr="00205B4D">
              <w:rPr>
                <w:rFonts w:cs="Arial"/>
                <w:bCs/>
              </w:rPr>
              <w:t>50,000</w:t>
            </w:r>
          </w:p>
          <w:p w14:paraId="4933022E" w14:textId="77777777" w:rsidR="00C405AE" w:rsidRPr="00205B4D" w:rsidRDefault="00A61043" w:rsidP="00E0434A">
            <w:pPr>
              <w:rPr>
                <w:rFonts w:cs="Arial"/>
                <w:bCs/>
              </w:rPr>
            </w:pPr>
            <w:r w:rsidRPr="00205B4D">
              <w:rPr>
                <w:rFonts w:cs="Arial"/>
                <w:bCs/>
              </w:rPr>
              <w:t>100,000</w:t>
            </w:r>
          </w:p>
          <w:p w14:paraId="44E76BBD" w14:textId="77777777" w:rsidR="00A248F0" w:rsidRPr="00205B4D" w:rsidRDefault="00A61043" w:rsidP="00E0434A">
            <w:pPr>
              <w:rPr>
                <w:rFonts w:cs="Arial"/>
              </w:rPr>
            </w:pPr>
            <w:r w:rsidRPr="00205B4D">
              <w:rPr>
                <w:rFonts w:cs="Arial"/>
              </w:rPr>
              <w:t>58,380</w:t>
            </w:r>
          </w:p>
          <w:p w14:paraId="7D1D0101" w14:textId="77777777" w:rsidR="001F52FA" w:rsidRPr="00205B4D" w:rsidRDefault="00A61043" w:rsidP="00E0434A">
            <w:pPr>
              <w:rPr>
                <w:rFonts w:cs="Arial"/>
                <w:b/>
              </w:rPr>
            </w:pPr>
            <w:r w:rsidRPr="00205B4D">
              <w:rPr>
                <w:rFonts w:cs="Arial"/>
                <w:b/>
              </w:rPr>
              <w:t>1,211,500</w:t>
            </w:r>
          </w:p>
        </w:tc>
      </w:tr>
    </w:tbl>
    <w:p w14:paraId="491E2BD5" w14:textId="77777777" w:rsidR="00A248F0" w:rsidRPr="00205B4D" w:rsidRDefault="00A248F0" w:rsidP="00A248F0">
      <w:pPr>
        <w:rPr>
          <w:rFonts w:cs="Arial"/>
        </w:rPr>
      </w:pPr>
    </w:p>
    <w:p w14:paraId="25845875" w14:textId="77777777" w:rsidR="001C43E6" w:rsidRPr="00205B4D" w:rsidRDefault="00A61043" w:rsidP="00A248F0">
      <w:pPr>
        <w:rPr>
          <w:rFonts w:cs="Arial"/>
        </w:rPr>
      </w:pPr>
      <w:r w:rsidRPr="00205B4D">
        <w:rPr>
          <w:rFonts w:cs="Arial"/>
        </w:rPr>
        <w:br w:type="page"/>
      </w:r>
    </w:p>
    <w:p w14:paraId="61423E51" w14:textId="77777777" w:rsidR="001C43E6" w:rsidRPr="00205B4D" w:rsidRDefault="00A61043" w:rsidP="00205B4D">
      <w:pPr>
        <w:pStyle w:val="Heading1"/>
      </w:pPr>
      <w:bookmarkStart w:id="6" w:name="_Toc97027335"/>
      <w:r w:rsidRPr="00205B4D">
        <w:lastRenderedPageBreak/>
        <w:t>Accounting principles</w:t>
      </w:r>
      <w:bookmarkEnd w:id="6"/>
    </w:p>
    <w:p w14:paraId="455DA402" w14:textId="77777777" w:rsidR="00A248F0" w:rsidRPr="00205B4D" w:rsidRDefault="00A61043" w:rsidP="00A248F0">
      <w:pPr>
        <w:rPr>
          <w:rFonts w:cs="Arial"/>
        </w:rPr>
      </w:pPr>
      <w:r w:rsidRPr="00205B4D">
        <w:rPr>
          <w:rFonts w:cs="Arial"/>
        </w:rPr>
        <w:t xml:space="preserve">Accounting principles are the structured and defined set of guidelines that are to be followed and implemented while preparing the financial statements for a </w:t>
      </w:r>
      <w:r w:rsidR="00E52F2F" w:rsidRPr="00205B4D">
        <w:rPr>
          <w:rFonts w:cs="Arial"/>
        </w:rPr>
        <w:t>business entity recoding economic and monetary data</w:t>
      </w:r>
      <w:r w:rsidR="001C43E6" w:rsidRPr="00205B4D">
        <w:rPr>
          <w:rFonts w:cs="Arial"/>
        </w:rPr>
        <w:t xml:space="preserve"> (Horngren et al, 2012)</w:t>
      </w:r>
      <w:r w:rsidR="00E52F2F" w:rsidRPr="00205B4D">
        <w:rPr>
          <w:rFonts w:cs="Arial"/>
        </w:rPr>
        <w:t>. Several international accounting boards including Financial Accounting Standard Board are concerned and issue the accounting principles based on the realistic implementation. There are several principles of accounting which are:</w:t>
      </w:r>
    </w:p>
    <w:p w14:paraId="3469C0DC" w14:textId="77777777" w:rsidR="00E52F2F" w:rsidRPr="00205B4D" w:rsidRDefault="00A61043" w:rsidP="00E52F2F">
      <w:pPr>
        <w:pStyle w:val="ListParagraph"/>
        <w:numPr>
          <w:ilvl w:val="0"/>
          <w:numId w:val="2"/>
        </w:numPr>
        <w:rPr>
          <w:rFonts w:cs="Arial"/>
          <w:i/>
        </w:rPr>
      </w:pPr>
      <w:r w:rsidRPr="00205B4D">
        <w:rPr>
          <w:rFonts w:cs="Arial"/>
          <w:i/>
        </w:rPr>
        <w:t>Consistency principle</w:t>
      </w:r>
    </w:p>
    <w:p w14:paraId="5818937C" w14:textId="77777777" w:rsidR="00E52F2F" w:rsidRPr="00205B4D" w:rsidRDefault="00A61043" w:rsidP="00E52F2F">
      <w:pPr>
        <w:pStyle w:val="ListParagraph"/>
        <w:numPr>
          <w:ilvl w:val="0"/>
          <w:numId w:val="2"/>
        </w:numPr>
        <w:rPr>
          <w:rFonts w:cs="Arial"/>
          <w:i/>
        </w:rPr>
      </w:pPr>
      <w:r w:rsidRPr="00205B4D">
        <w:rPr>
          <w:rFonts w:cs="Arial"/>
          <w:i/>
        </w:rPr>
        <w:t>Materiality principle</w:t>
      </w:r>
    </w:p>
    <w:p w14:paraId="41DED48A" w14:textId="77777777" w:rsidR="00C82FD0" w:rsidRPr="00205B4D" w:rsidRDefault="00A61043" w:rsidP="00E52F2F">
      <w:pPr>
        <w:pStyle w:val="ListParagraph"/>
        <w:numPr>
          <w:ilvl w:val="0"/>
          <w:numId w:val="2"/>
        </w:numPr>
        <w:rPr>
          <w:rFonts w:cs="Arial"/>
          <w:i/>
        </w:rPr>
      </w:pPr>
      <w:r w:rsidRPr="00205B4D">
        <w:rPr>
          <w:rFonts w:cs="Arial"/>
          <w:i/>
        </w:rPr>
        <w:t>Monetary unit</w:t>
      </w:r>
    </w:p>
    <w:p w14:paraId="1C8C7978" w14:textId="77777777" w:rsidR="00C82FD0" w:rsidRPr="00205B4D" w:rsidRDefault="00A61043" w:rsidP="00E52F2F">
      <w:pPr>
        <w:pStyle w:val="ListParagraph"/>
        <w:numPr>
          <w:ilvl w:val="0"/>
          <w:numId w:val="2"/>
        </w:numPr>
        <w:rPr>
          <w:rFonts w:cs="Arial"/>
          <w:i/>
        </w:rPr>
      </w:pPr>
      <w:r w:rsidRPr="00205B4D">
        <w:rPr>
          <w:rFonts w:cs="Arial"/>
          <w:i/>
        </w:rPr>
        <w:t>Cost principle</w:t>
      </w:r>
    </w:p>
    <w:p w14:paraId="541CA112" w14:textId="77777777" w:rsidR="002308DB" w:rsidRPr="00205B4D" w:rsidRDefault="00A61043" w:rsidP="00E52F2F">
      <w:pPr>
        <w:pStyle w:val="ListParagraph"/>
        <w:numPr>
          <w:ilvl w:val="0"/>
          <w:numId w:val="2"/>
        </w:numPr>
        <w:rPr>
          <w:rFonts w:cs="Arial"/>
          <w:i/>
        </w:rPr>
      </w:pPr>
      <w:r w:rsidRPr="00205B4D">
        <w:rPr>
          <w:rFonts w:cs="Arial"/>
          <w:i/>
        </w:rPr>
        <w:t>Going concern principle</w:t>
      </w:r>
    </w:p>
    <w:p w14:paraId="695C1D62" w14:textId="77777777" w:rsidR="002308DB" w:rsidRPr="00205B4D" w:rsidRDefault="00A61043" w:rsidP="00E52F2F">
      <w:pPr>
        <w:pStyle w:val="ListParagraph"/>
        <w:numPr>
          <w:ilvl w:val="0"/>
          <w:numId w:val="2"/>
        </w:numPr>
        <w:rPr>
          <w:rFonts w:cs="Arial"/>
          <w:i/>
        </w:rPr>
      </w:pPr>
      <w:r w:rsidRPr="00205B4D">
        <w:rPr>
          <w:rFonts w:cs="Arial"/>
          <w:i/>
        </w:rPr>
        <w:t>Revenue recognition principle</w:t>
      </w:r>
    </w:p>
    <w:p w14:paraId="0DE01D62" w14:textId="77777777" w:rsidR="002308DB" w:rsidRPr="00205B4D" w:rsidRDefault="00A61043" w:rsidP="00E52F2F">
      <w:pPr>
        <w:pStyle w:val="ListParagraph"/>
        <w:numPr>
          <w:ilvl w:val="0"/>
          <w:numId w:val="2"/>
        </w:numPr>
        <w:rPr>
          <w:rFonts w:cs="Arial"/>
          <w:i/>
        </w:rPr>
      </w:pPr>
      <w:r w:rsidRPr="00205B4D">
        <w:rPr>
          <w:rFonts w:cs="Arial"/>
          <w:i/>
        </w:rPr>
        <w:t>Time period principle</w:t>
      </w:r>
    </w:p>
    <w:p w14:paraId="69D3F7D7" w14:textId="77777777" w:rsidR="001C43E6" w:rsidRPr="00205B4D" w:rsidRDefault="00A61043" w:rsidP="001C43E6">
      <w:pPr>
        <w:rPr>
          <w:rFonts w:cs="Arial"/>
        </w:rPr>
      </w:pPr>
      <w:r w:rsidRPr="00205B4D">
        <w:rPr>
          <w:rFonts w:cs="Arial"/>
        </w:rPr>
        <w:t>Source: (Scott, 2015)</w:t>
      </w:r>
    </w:p>
    <w:p w14:paraId="03D7D8A3" w14:textId="77777777" w:rsidR="002308DB" w:rsidRPr="00205B4D" w:rsidRDefault="00A61043" w:rsidP="002308DB">
      <w:pPr>
        <w:rPr>
          <w:rFonts w:cs="Arial"/>
          <w:b/>
        </w:rPr>
      </w:pPr>
      <w:r w:rsidRPr="00205B4D">
        <w:rPr>
          <w:rFonts w:cs="Arial"/>
          <w:b/>
        </w:rPr>
        <w:t>Consistency principle</w:t>
      </w:r>
    </w:p>
    <w:p w14:paraId="0A9E9D6A" w14:textId="77777777" w:rsidR="002308DB" w:rsidRPr="00205B4D" w:rsidRDefault="00A61043" w:rsidP="002308DB">
      <w:pPr>
        <w:rPr>
          <w:rFonts w:cs="Arial"/>
        </w:rPr>
      </w:pPr>
      <w:r w:rsidRPr="00205B4D">
        <w:rPr>
          <w:rFonts w:cs="Arial"/>
        </w:rPr>
        <w:t>Consistency principle is a set of practices in accounting where the accountant must keep sequence and consistency of same method and procedures of reporting financial events and analysing those events in every period</w:t>
      </w:r>
      <w:r w:rsidR="00D8401F" w:rsidRPr="00205B4D">
        <w:rPr>
          <w:rFonts w:cs="Arial"/>
        </w:rPr>
        <w:t xml:space="preserve"> </w:t>
      </w:r>
      <w:r w:rsidR="00D8401F" w:rsidRPr="00205B4D">
        <w:rPr>
          <w:rFonts w:cs="Arial"/>
          <w:color w:val="000000"/>
          <w:shd w:val="clear" w:color="auto" w:fill="FFFFFF"/>
        </w:rPr>
        <w:t>(Accounting Principles, 2022)</w:t>
      </w:r>
      <w:r w:rsidRPr="00205B4D">
        <w:rPr>
          <w:rFonts w:cs="Arial"/>
        </w:rPr>
        <w:t>. This means an accountant must apply the same method of recording financial events that the accountant used to do in the previous period. In this approach, the financial statements are produced in the same method in every period for which, the organisation can compare and relate the result of the financial statement of a certain period with other periods</w:t>
      </w:r>
      <w:r w:rsidR="001C43E6" w:rsidRPr="00205B4D">
        <w:rPr>
          <w:rFonts w:cs="Arial"/>
        </w:rPr>
        <w:t xml:space="preserve"> (Scott, 2015)</w:t>
      </w:r>
      <w:r w:rsidRPr="00205B4D">
        <w:rPr>
          <w:rFonts w:cs="Arial"/>
        </w:rPr>
        <w:t>.</w:t>
      </w:r>
      <w:r w:rsidR="001C43E6" w:rsidRPr="00205B4D">
        <w:rPr>
          <w:rFonts w:cs="Arial"/>
        </w:rPr>
        <w:t xml:space="preserve"> </w:t>
      </w:r>
      <w:r w:rsidRPr="00205B4D">
        <w:rPr>
          <w:rFonts w:cs="Arial"/>
        </w:rPr>
        <w:t xml:space="preserve"> Also, external users need to understand</w:t>
      </w:r>
      <w:r w:rsidR="00EC3342" w:rsidRPr="00205B4D">
        <w:rPr>
          <w:rFonts w:cs="Arial"/>
        </w:rPr>
        <w:t xml:space="preserve"> the result of financial statements and the data in any certain period, and for this reason, there needs to keep consistency in doing accounting activities like recording financial events, explaining them and making financial statements from the data</w:t>
      </w:r>
      <w:r w:rsidR="001C43E6" w:rsidRPr="00205B4D">
        <w:rPr>
          <w:rFonts w:cs="Arial"/>
        </w:rPr>
        <w:t xml:space="preserve"> (Edwards, 2013)</w:t>
      </w:r>
      <w:r w:rsidR="00EC3342" w:rsidRPr="00205B4D">
        <w:rPr>
          <w:rFonts w:cs="Arial"/>
        </w:rPr>
        <w:t>. For example, there are several methods to calculate and manage the inventory amount in any period like LIFO, FIFO and Weighted Average Method. If any company apply the LIFO method in year A and the next period, if the company apply the FIFO method, the readers and the stakeholders will get wrong assumptions about the company's financial status. Also, the result of the financial statement of year A cannot be compared with the financial statement of the next year as the method is not the same in both periods.</w:t>
      </w:r>
    </w:p>
    <w:p w14:paraId="0209A7D4" w14:textId="77777777" w:rsidR="00EC3342" w:rsidRPr="00205B4D" w:rsidRDefault="00A61043" w:rsidP="002308DB">
      <w:pPr>
        <w:rPr>
          <w:rFonts w:cs="Arial"/>
          <w:b/>
        </w:rPr>
      </w:pPr>
      <w:r w:rsidRPr="00205B4D">
        <w:rPr>
          <w:rFonts w:cs="Arial"/>
          <w:b/>
        </w:rPr>
        <w:t>Materiality principle</w:t>
      </w:r>
    </w:p>
    <w:p w14:paraId="47782BF5" w14:textId="77777777" w:rsidR="008D159D" w:rsidRPr="00205B4D" w:rsidRDefault="00A61043" w:rsidP="002308DB">
      <w:pPr>
        <w:rPr>
          <w:rFonts w:cs="Arial"/>
        </w:rPr>
      </w:pPr>
      <w:r w:rsidRPr="00205B4D">
        <w:rPr>
          <w:rFonts w:cs="Arial"/>
        </w:rPr>
        <w:lastRenderedPageBreak/>
        <w:t xml:space="preserve">Materiality principle is the accounting standard that tells that any amount of financial event, which is very tiny in comparison to other financial events and if the financial event has no impact on the result of the income statement, </w:t>
      </w:r>
      <w:r w:rsidR="004136AC" w:rsidRPr="00205B4D">
        <w:rPr>
          <w:rFonts w:cs="Arial"/>
        </w:rPr>
        <w:t>that result</w:t>
      </w:r>
      <w:r w:rsidRPr="00205B4D">
        <w:rPr>
          <w:rFonts w:cs="Arial"/>
        </w:rPr>
        <w:t xml:space="preserve"> can be ignored</w:t>
      </w:r>
      <w:r w:rsidR="00D8401F" w:rsidRPr="00205B4D">
        <w:rPr>
          <w:rFonts w:cs="Arial"/>
        </w:rPr>
        <w:t xml:space="preserve"> (Bragg and Bragg, 2022)</w:t>
      </w:r>
      <w:r w:rsidRPr="00205B4D">
        <w:rPr>
          <w:rFonts w:cs="Arial"/>
        </w:rPr>
        <w:t>. A financial market authority and security exchange authority recommended to the accountant that if the financial event is at least 5% of the total assets, the event can be enlisted in the financial statement</w:t>
      </w:r>
      <w:r w:rsidR="00D8401F" w:rsidRPr="00205B4D">
        <w:rPr>
          <w:rFonts w:cs="Arial"/>
        </w:rPr>
        <w:t xml:space="preserve"> (Bragg and Bragg, 2022)</w:t>
      </w:r>
      <w:r w:rsidRPr="00205B4D">
        <w:rPr>
          <w:rFonts w:cs="Arial"/>
        </w:rPr>
        <w:t>. If any financial event is very tiny compared to the amount of the figures of the financial statements, there will be less meaning of the financial event regarding the result of the financial statement.</w:t>
      </w:r>
      <w:r w:rsidR="004136AC" w:rsidRPr="00205B4D">
        <w:rPr>
          <w:rFonts w:cs="Arial"/>
        </w:rPr>
        <w:t xml:space="preserve"> the concept of the materiality principle varies as per the company size, amount of the transactions and the net asset value of the company.</w:t>
      </w:r>
      <w:r w:rsidRPr="00205B4D">
        <w:rPr>
          <w:rFonts w:cs="Arial"/>
        </w:rPr>
        <w:t xml:space="preserve"> </w:t>
      </w:r>
    </w:p>
    <w:p w14:paraId="683B3BD5" w14:textId="77777777" w:rsidR="00EC3342" w:rsidRPr="00205B4D" w:rsidRDefault="00A61043" w:rsidP="002308DB">
      <w:pPr>
        <w:rPr>
          <w:rFonts w:cs="Arial"/>
        </w:rPr>
      </w:pPr>
      <w:r w:rsidRPr="00205B4D">
        <w:rPr>
          <w:rFonts w:cs="Arial"/>
        </w:rPr>
        <w:t>For example, in any company, there are several types of operating expenses including machinery and stationery expenses. Also, the company usually enlists the financial events in million pound figures in the financial statements. In any operation, if an employee of the company buys a £50 amount of stationary for the operation of the company if the total lifespan of the stationary is six months, the stationary expense of each month would be so tiny that it would impact little or would not impact any of the results of the financial statement. rather if the company accumulate the total amount of stationary for a period and enlist it in the financial statement, it would be meaningful.</w:t>
      </w:r>
    </w:p>
    <w:p w14:paraId="43734574" w14:textId="77777777" w:rsidR="008D159D" w:rsidRPr="00205B4D" w:rsidRDefault="00A61043" w:rsidP="002308DB">
      <w:pPr>
        <w:rPr>
          <w:rFonts w:cs="Arial"/>
          <w:b/>
        </w:rPr>
      </w:pPr>
      <w:r w:rsidRPr="00205B4D">
        <w:rPr>
          <w:rFonts w:cs="Arial"/>
          <w:b/>
        </w:rPr>
        <w:t>Monetary Unit</w:t>
      </w:r>
    </w:p>
    <w:p w14:paraId="383C3C45" w14:textId="77777777" w:rsidR="008D159D" w:rsidRPr="00205B4D" w:rsidRDefault="00A61043" w:rsidP="002308DB">
      <w:pPr>
        <w:rPr>
          <w:rFonts w:cs="Arial"/>
        </w:rPr>
      </w:pPr>
      <w:r w:rsidRPr="00205B4D">
        <w:rPr>
          <w:rFonts w:cs="Arial"/>
        </w:rPr>
        <w:t>This principle states that a company should enlist only those events to the financial statement which have literal financial value or which can be expressed and explained in the financial value, otherwise, the event cannot be enlisted in the financial statement and would not be meaningful to the financial statement</w:t>
      </w:r>
      <w:r w:rsidR="00D8401F" w:rsidRPr="00205B4D">
        <w:rPr>
          <w:rFonts w:cs="Arial"/>
        </w:rPr>
        <w:t xml:space="preserve"> (Bragg and Bragg, 2022)</w:t>
      </w:r>
      <w:r w:rsidRPr="00205B4D">
        <w:rPr>
          <w:rFonts w:cs="Arial"/>
        </w:rPr>
        <w:t>. the event or item must be countable and quantifiable in value. The quantifiable item like the value of any asset or the amount of any product is countable and has financial meaning and implications. There is no financial meaning or implications of the skills of the employees, the speech or promise by the employee or manager or others to other</w:t>
      </w:r>
      <w:r w:rsidR="001C43E6" w:rsidRPr="00205B4D">
        <w:rPr>
          <w:rFonts w:cs="Arial"/>
        </w:rPr>
        <w:t>s (Edwards, 2013)</w:t>
      </w:r>
      <w:r w:rsidRPr="00205B4D">
        <w:rPr>
          <w:rFonts w:cs="Arial"/>
        </w:rPr>
        <w:t>. These all things cannot be included in the financial statement as a financial event.</w:t>
      </w:r>
    </w:p>
    <w:p w14:paraId="79E107B1" w14:textId="77777777" w:rsidR="00115FDC" w:rsidRPr="00205B4D" w:rsidRDefault="00A61043" w:rsidP="002308DB">
      <w:pPr>
        <w:rPr>
          <w:rFonts w:cs="Arial"/>
          <w:b/>
        </w:rPr>
      </w:pPr>
      <w:r w:rsidRPr="00205B4D">
        <w:rPr>
          <w:rFonts w:cs="Arial"/>
          <w:b/>
        </w:rPr>
        <w:t>Cost principle</w:t>
      </w:r>
    </w:p>
    <w:p w14:paraId="48F10F54" w14:textId="77777777" w:rsidR="00A35475" w:rsidRPr="00205B4D" w:rsidRDefault="00A61043" w:rsidP="002308DB">
      <w:pPr>
        <w:rPr>
          <w:rFonts w:cs="Arial"/>
        </w:rPr>
      </w:pPr>
      <w:r w:rsidRPr="00205B4D">
        <w:rPr>
          <w:rFonts w:cs="Arial"/>
        </w:rPr>
        <w:t>The cost principle is the concept of the accounting standards that tells that any assets or any transaction must be enlisted and recorded in the initial price or value of the asset or transaction</w:t>
      </w:r>
      <w:r w:rsidR="00D8401F" w:rsidRPr="00205B4D">
        <w:rPr>
          <w:rFonts w:cs="Arial"/>
        </w:rPr>
        <w:t xml:space="preserve"> (Indeed Career Guide, 2022)</w:t>
      </w:r>
      <w:r w:rsidRPr="00205B4D">
        <w:rPr>
          <w:rFonts w:cs="Arial"/>
        </w:rPr>
        <w:t>. The value of the asset or any quantifiable stuff may have the financial implication of increas</w:t>
      </w:r>
      <w:r w:rsidR="005A3FE0" w:rsidRPr="00205B4D">
        <w:rPr>
          <w:rFonts w:cs="Arial"/>
        </w:rPr>
        <w:t xml:space="preserve">e or decrease over time as for the application of interest or depreciation amount and nonetheless, the amount of any asset or the </w:t>
      </w:r>
      <w:r w:rsidR="001C43E6" w:rsidRPr="00205B4D">
        <w:rPr>
          <w:rFonts w:cs="Arial"/>
        </w:rPr>
        <w:t>financial value</w:t>
      </w:r>
      <w:r w:rsidR="00D8401F" w:rsidRPr="00205B4D">
        <w:rPr>
          <w:rFonts w:cs="Arial"/>
        </w:rPr>
        <w:t xml:space="preserve"> of</w:t>
      </w:r>
      <w:r w:rsidR="005A3FE0" w:rsidRPr="00205B4D">
        <w:rPr>
          <w:rFonts w:cs="Arial"/>
        </w:rPr>
        <w:t xml:space="preserve"> any asset must be enlisted in the original value in the financial statement</w:t>
      </w:r>
      <w:r w:rsidR="001C43E6" w:rsidRPr="00205B4D">
        <w:rPr>
          <w:rFonts w:cs="Arial"/>
        </w:rPr>
        <w:t xml:space="preserve"> (Porter and Norton, </w:t>
      </w:r>
      <w:r w:rsidR="001C43E6" w:rsidRPr="00205B4D">
        <w:rPr>
          <w:rFonts w:cs="Arial"/>
        </w:rPr>
        <w:lastRenderedPageBreak/>
        <w:t>2016)</w:t>
      </w:r>
      <w:r w:rsidR="005A3FE0" w:rsidRPr="00205B4D">
        <w:rPr>
          <w:rFonts w:cs="Arial"/>
        </w:rPr>
        <w:t xml:space="preserve">. </w:t>
      </w:r>
      <w:r w:rsidR="00205B4D" w:rsidRPr="00205B4D">
        <w:rPr>
          <w:rFonts w:cs="Arial"/>
        </w:rPr>
        <w:t>An</w:t>
      </w:r>
      <w:r w:rsidR="005A3FE0" w:rsidRPr="00205B4D">
        <w:rPr>
          <w:rFonts w:cs="Arial"/>
        </w:rPr>
        <w:t xml:space="preserve"> asset of a company is depreciated periodically by a certain amount but while referring to the value of the asset in any financial statement or explanation, the focus should be poured on the actual or initial cost of the asset value</w:t>
      </w:r>
      <w:r w:rsidR="001C43E6" w:rsidRPr="00205B4D">
        <w:rPr>
          <w:rFonts w:cs="Arial"/>
        </w:rPr>
        <w:t xml:space="preserve"> (Beatty and Liao, 2014)</w:t>
      </w:r>
      <w:r w:rsidR="005A3FE0" w:rsidRPr="00205B4D">
        <w:rPr>
          <w:rFonts w:cs="Arial"/>
        </w:rPr>
        <w:t xml:space="preserve">. The cost principle always </w:t>
      </w:r>
      <w:r w:rsidR="001E6595" w:rsidRPr="00205B4D">
        <w:rPr>
          <w:rFonts w:cs="Arial"/>
        </w:rPr>
        <w:t>stays</w:t>
      </w:r>
      <w:r w:rsidR="005A3FE0" w:rsidRPr="00205B4D">
        <w:rPr>
          <w:rFonts w:cs="Arial"/>
        </w:rPr>
        <w:t xml:space="preserve"> alike. This principle mainly </w:t>
      </w:r>
      <w:r w:rsidR="001E6595" w:rsidRPr="00205B4D">
        <w:rPr>
          <w:rFonts w:cs="Arial"/>
        </w:rPr>
        <w:t>follows</w:t>
      </w:r>
      <w:r w:rsidR="005A3FE0" w:rsidRPr="00205B4D">
        <w:rPr>
          <w:rFonts w:cs="Arial"/>
        </w:rPr>
        <w:t xml:space="preserve"> the historical price principle or it is stated as the historical price principle. The historical price principle tells that whatever the current value or the price of any asset in the market, the asset must be enlisted in th</w:t>
      </w:r>
      <w:r w:rsidR="001E6595" w:rsidRPr="00205B4D">
        <w:rPr>
          <w:rFonts w:cs="Arial"/>
        </w:rPr>
        <w:t>e original price that the asset was bought at</w:t>
      </w:r>
      <w:r w:rsidR="001C43E6" w:rsidRPr="00205B4D">
        <w:rPr>
          <w:rFonts w:cs="Arial"/>
        </w:rPr>
        <w:t xml:space="preserve"> (Porter and Norton, 2016)</w:t>
      </w:r>
      <w:r w:rsidR="001E6595" w:rsidRPr="00205B4D">
        <w:rPr>
          <w:rFonts w:cs="Arial"/>
        </w:rPr>
        <w:t xml:space="preserve">. </w:t>
      </w:r>
    </w:p>
    <w:p w14:paraId="62E5F76F" w14:textId="77777777" w:rsidR="00115FDC" w:rsidRPr="00205B4D" w:rsidRDefault="00A61043" w:rsidP="002308DB">
      <w:pPr>
        <w:rPr>
          <w:rFonts w:cs="Arial"/>
        </w:rPr>
      </w:pPr>
      <w:r w:rsidRPr="00205B4D">
        <w:rPr>
          <w:rFonts w:cs="Arial"/>
        </w:rPr>
        <w:t>For example, company A bought an amount of furniture ten years ago from a furniture shop which was bought at £10,000. The company must report the price of the furniture in the amount that the furniture was bought at even if the value or the price of the same furniture is £20,000. Also, the depreciation must be calculated on the price at which, the company bought the furniture. If the company calculate the depreciation amount based on the current market price of the furniture, it will be principally wrong according to the principle of accounting. The financial result and outcome from the financial statement will also show wrong data and results.</w:t>
      </w:r>
    </w:p>
    <w:p w14:paraId="2B524913" w14:textId="77777777" w:rsidR="00A35475" w:rsidRPr="00205B4D" w:rsidRDefault="00A61043" w:rsidP="002308DB">
      <w:pPr>
        <w:rPr>
          <w:rFonts w:cs="Arial"/>
          <w:b/>
        </w:rPr>
      </w:pPr>
      <w:r w:rsidRPr="00205B4D">
        <w:rPr>
          <w:rFonts w:cs="Arial"/>
          <w:b/>
        </w:rPr>
        <w:t>Going concern principle</w:t>
      </w:r>
    </w:p>
    <w:p w14:paraId="0ECA1906" w14:textId="77777777" w:rsidR="00A35475" w:rsidRPr="00205B4D" w:rsidRDefault="00A61043" w:rsidP="002308DB">
      <w:pPr>
        <w:rPr>
          <w:rFonts w:cs="Arial"/>
        </w:rPr>
      </w:pPr>
      <w:r w:rsidRPr="00205B4D">
        <w:rPr>
          <w:rFonts w:cs="Arial"/>
        </w:rPr>
        <w:t xml:space="preserve">The </w:t>
      </w:r>
      <w:r w:rsidR="00E15A28" w:rsidRPr="00205B4D">
        <w:rPr>
          <w:rFonts w:cs="Arial"/>
        </w:rPr>
        <w:t xml:space="preserve">principle of going concerned in accounting tells that </w:t>
      </w:r>
      <w:r w:rsidR="004544B3" w:rsidRPr="00205B4D">
        <w:rPr>
          <w:rFonts w:cs="Arial"/>
        </w:rPr>
        <w:t>the company or the business entity is assumed to carry on its business activities eternally</w:t>
      </w:r>
      <w:r w:rsidR="00D8401F" w:rsidRPr="00205B4D">
        <w:rPr>
          <w:rFonts w:cs="Arial"/>
        </w:rPr>
        <w:t xml:space="preserve"> (Investopedia, 2022)</w:t>
      </w:r>
      <w:r w:rsidR="004544B3" w:rsidRPr="00205B4D">
        <w:rPr>
          <w:rFonts w:cs="Arial"/>
        </w:rPr>
        <w:t>. That means a business organisation will not be dissolved shortly or the organisation is in a good state with which, the company can run its business in a flourishing manner</w:t>
      </w:r>
      <w:r w:rsidR="00D8401F" w:rsidRPr="00205B4D">
        <w:rPr>
          <w:rFonts w:cs="Arial"/>
        </w:rPr>
        <w:t xml:space="preserve"> (Investopedia, 2022)</w:t>
      </w:r>
      <w:r w:rsidR="004544B3" w:rsidRPr="00205B4D">
        <w:rPr>
          <w:rFonts w:cs="Arial"/>
        </w:rPr>
        <w:t>. Also, this means that the business organisation will not forcefully stop its operation suddenly. This is a principle of accounting because, in a financial statement, there are enlisted several types of long-term and current assets and liabilities</w:t>
      </w:r>
      <w:r w:rsidR="001C43E6" w:rsidRPr="00205B4D">
        <w:rPr>
          <w:rFonts w:cs="Arial"/>
        </w:rPr>
        <w:t xml:space="preserve"> (Porter and Norton, 2016)</w:t>
      </w:r>
      <w:r w:rsidR="004544B3" w:rsidRPr="00205B4D">
        <w:rPr>
          <w:rFonts w:cs="Arial"/>
        </w:rPr>
        <w:t>. All of the transactions are categorised as short-term or long-term based on the nature and amount of the transaction</w:t>
      </w:r>
      <w:r w:rsidR="001C43E6" w:rsidRPr="00205B4D">
        <w:rPr>
          <w:rFonts w:cs="Arial"/>
        </w:rPr>
        <w:t xml:space="preserve"> (Narayanaswamy, 2017)</w:t>
      </w:r>
      <w:r w:rsidR="004544B3" w:rsidRPr="00205B4D">
        <w:rPr>
          <w:rFonts w:cs="Arial"/>
        </w:rPr>
        <w:t>. If the business organisation is not assumed to run for an unlimited period, there is the limitation of the life cycle of business organisation which means there will be no value of the difference between long-term and short-term assets and liabilities.</w:t>
      </w:r>
    </w:p>
    <w:p w14:paraId="7A2EBAB7" w14:textId="77777777" w:rsidR="004544B3" w:rsidRPr="00205B4D" w:rsidRDefault="00A61043" w:rsidP="002308DB">
      <w:pPr>
        <w:rPr>
          <w:rFonts w:cs="Arial"/>
        </w:rPr>
      </w:pPr>
      <w:r w:rsidRPr="00205B4D">
        <w:rPr>
          <w:rFonts w:cs="Arial"/>
        </w:rPr>
        <w:t>A business entity is assumed to carry on its business operation for an unlimited time unless there is any significant information that the business entity will dissolve itself for any significant reason in a certain future period</w:t>
      </w:r>
      <w:r w:rsidR="001C43E6" w:rsidRPr="00205B4D">
        <w:rPr>
          <w:rFonts w:cs="Arial"/>
        </w:rPr>
        <w:t xml:space="preserve"> (Narayanaswamy, 2017)</w:t>
      </w:r>
      <w:r w:rsidRPr="00205B4D">
        <w:rPr>
          <w:rFonts w:cs="Arial"/>
        </w:rPr>
        <w:t xml:space="preserve">. For example, if a business organisation </w:t>
      </w:r>
      <w:r w:rsidR="001C43E6" w:rsidRPr="00205B4D">
        <w:rPr>
          <w:rFonts w:cs="Arial"/>
        </w:rPr>
        <w:t>faces</w:t>
      </w:r>
      <w:r w:rsidRPr="00205B4D">
        <w:rPr>
          <w:rFonts w:cs="Arial"/>
        </w:rPr>
        <w:t xml:space="preserve"> the case of bankruptcy in any period for which, the organisation needs to close down its operation by vanishing its entities, the non-current assets that the business organisation has will be liquidated which means there will be no non-current asset</w:t>
      </w:r>
      <w:r w:rsidR="001C43E6" w:rsidRPr="00205B4D">
        <w:rPr>
          <w:rFonts w:cs="Arial"/>
        </w:rPr>
        <w:t xml:space="preserve"> (Edmonds et al, 2013)</w:t>
      </w:r>
      <w:r w:rsidRPr="00205B4D">
        <w:rPr>
          <w:rFonts w:cs="Arial"/>
        </w:rPr>
        <w:t>. This</w:t>
      </w:r>
      <w:r w:rsidR="00C73286" w:rsidRPr="00205B4D">
        <w:rPr>
          <w:rFonts w:cs="Arial"/>
        </w:rPr>
        <w:t xml:space="preserve"> creates a big vulnerability for the stakeholders of the financial accounting where the meaning of the result of the financial statement will vanish. There are some </w:t>
      </w:r>
      <w:r w:rsidR="00C73286" w:rsidRPr="00205B4D">
        <w:rPr>
          <w:rFonts w:cs="Arial"/>
        </w:rPr>
        <w:lastRenderedPageBreak/>
        <w:t xml:space="preserve">implications and evaluation of the signals and symptoms of the business entity to be bankrupt or unable to carry on its regular </w:t>
      </w:r>
      <w:r w:rsidR="00E2070A" w:rsidRPr="00205B4D">
        <w:rPr>
          <w:rFonts w:cs="Arial"/>
        </w:rPr>
        <w:t xml:space="preserve">activities. </w:t>
      </w:r>
      <w:r w:rsidR="00205B4D" w:rsidRPr="00205B4D">
        <w:rPr>
          <w:rFonts w:cs="Arial"/>
        </w:rPr>
        <w:t>These</w:t>
      </w:r>
      <w:r w:rsidR="00E2070A" w:rsidRPr="00205B4D">
        <w:rPr>
          <w:rFonts w:cs="Arial"/>
        </w:rPr>
        <w:t xml:space="preserve"> implications are the negative influx of profit for several consecutive and consistent periods, no suppliers to buy the raw product from or the denials by the suppliers to supply the goods, any legal action against the business organisation</w:t>
      </w:r>
      <w:r w:rsidR="001C43E6" w:rsidRPr="00205B4D">
        <w:rPr>
          <w:rFonts w:cs="Arial"/>
        </w:rPr>
        <w:t xml:space="preserve"> (Edmonds et al, 2013)</w:t>
      </w:r>
      <w:r w:rsidR="00E2070A" w:rsidRPr="00205B4D">
        <w:rPr>
          <w:rFonts w:cs="Arial"/>
        </w:rPr>
        <w:t>. In that case, the financial statement shows the non-current asset as the current asset while dissolving the assets as for bankruptcy or the dissolving of the business.</w:t>
      </w:r>
    </w:p>
    <w:p w14:paraId="6DBDFFE1" w14:textId="77777777" w:rsidR="00E2070A" w:rsidRPr="00205B4D" w:rsidRDefault="00A61043" w:rsidP="002308DB">
      <w:pPr>
        <w:rPr>
          <w:rFonts w:cs="Arial"/>
          <w:b/>
        </w:rPr>
      </w:pPr>
      <w:r w:rsidRPr="00205B4D">
        <w:rPr>
          <w:rFonts w:cs="Arial"/>
          <w:b/>
        </w:rPr>
        <w:t>Revenue recognition principle</w:t>
      </w:r>
    </w:p>
    <w:p w14:paraId="2D0E4F41" w14:textId="77777777" w:rsidR="00E2070A" w:rsidRPr="00205B4D" w:rsidRDefault="00A61043" w:rsidP="002308DB">
      <w:pPr>
        <w:rPr>
          <w:rFonts w:cs="Arial"/>
        </w:rPr>
      </w:pPr>
      <w:r w:rsidRPr="00205B4D">
        <w:rPr>
          <w:rFonts w:cs="Arial"/>
        </w:rPr>
        <w:t>This principle of accounting state that any business entity should report only those financial or monetary transaction which has been occurred or which have a valid reason and a meaning to be included in the financial statement as a transaction</w:t>
      </w:r>
      <w:r w:rsidR="00D8401F" w:rsidRPr="00205B4D">
        <w:rPr>
          <w:rFonts w:cs="Arial"/>
        </w:rPr>
        <w:t xml:space="preserve"> (Bragg and Bragg, 2022)</w:t>
      </w:r>
      <w:r w:rsidRPr="00205B4D">
        <w:rPr>
          <w:rFonts w:cs="Arial"/>
        </w:rPr>
        <w:t>. The principle focuses on the actual existence of the assets and goods that have been bought by justifying the actual financial event. There is always uncertainty that any financial event will occur in the future as per the commitment of the external parties</w:t>
      </w:r>
      <w:r w:rsidR="001C43E6" w:rsidRPr="00205B4D">
        <w:rPr>
          <w:rFonts w:cs="Arial"/>
        </w:rPr>
        <w:t xml:space="preserve"> (Harrison et al, 2014)</w:t>
      </w:r>
      <w:r w:rsidRPr="00205B4D">
        <w:rPr>
          <w:rFonts w:cs="Arial"/>
        </w:rPr>
        <w:t>.</w:t>
      </w:r>
      <w:r w:rsidR="004B0A86" w:rsidRPr="00205B4D">
        <w:rPr>
          <w:rFonts w:cs="Arial"/>
        </w:rPr>
        <w:t xml:space="preserve"> for example. If any business entity gives the wages in advance to the employees and enlists that financial event as the paid expense, this will be wrong and will give the wrong financial result in the financial statement. the prepaid wages to the employees are the current assets for the company</w:t>
      </w:r>
      <w:r w:rsidR="00D8401F" w:rsidRPr="00205B4D">
        <w:rPr>
          <w:rFonts w:cs="Arial"/>
        </w:rPr>
        <w:t xml:space="preserve"> (Bragg and Bragg, 2022)</w:t>
      </w:r>
      <w:r w:rsidR="004B0A86" w:rsidRPr="00205B4D">
        <w:rPr>
          <w:rFonts w:cs="Arial"/>
        </w:rPr>
        <w:t>. And the company has the right to utilise that asset by making the employees work for the organisation in the future against prepaid wages for the period of wages paid. After doing the work as per the number of wages and the period, the prepaid wages or the current asset will expire and the amount will be counted as the gained or paid wages, not prepaid wages</w:t>
      </w:r>
      <w:r w:rsidR="001C43E6" w:rsidRPr="00205B4D">
        <w:rPr>
          <w:rFonts w:cs="Arial"/>
        </w:rPr>
        <w:t xml:space="preserve"> (Harrison et al, 2014)</w:t>
      </w:r>
      <w:r w:rsidR="004B0A86" w:rsidRPr="00205B4D">
        <w:rPr>
          <w:rFonts w:cs="Arial"/>
        </w:rPr>
        <w:t>. If the company recorded the prepaid wages as the paid wages and enlisted them in the operating expense of the income statement rather than showing in the balance sheet as the current asset, the organisation will incur a substantial amount of loss as the company will have no basis to utilise the prepaid amount of wages</w:t>
      </w:r>
      <w:r w:rsidR="001C43E6" w:rsidRPr="00205B4D">
        <w:rPr>
          <w:rFonts w:cs="Arial"/>
        </w:rPr>
        <w:t xml:space="preserve"> (Edwards, 2013)</w:t>
      </w:r>
      <w:r w:rsidR="004B0A86" w:rsidRPr="00205B4D">
        <w:rPr>
          <w:rFonts w:cs="Arial"/>
        </w:rPr>
        <w:t xml:space="preserve">. As per this principle of revenue recognition, there are two bases of accounting and the first one is accrual basis and the second one is the cash basis. As per the accrual basis, the accountant enlists any sale without receiving any cash as the account receivable and recognise the amount as the revenue and profit when the actual amount of price is paid. as per cash basis, the amount of revenue is recognised only when the company receive the revenue in cash. Unless and until cash </w:t>
      </w:r>
      <w:r w:rsidR="004A7701" w:rsidRPr="00205B4D">
        <w:rPr>
          <w:rFonts w:cs="Arial"/>
        </w:rPr>
        <w:t>is received</w:t>
      </w:r>
      <w:r w:rsidR="004B0A86" w:rsidRPr="00205B4D">
        <w:rPr>
          <w:rFonts w:cs="Arial"/>
        </w:rPr>
        <w:t>, the revenue is not recognised.</w:t>
      </w:r>
    </w:p>
    <w:p w14:paraId="1903357A" w14:textId="77777777" w:rsidR="004A7701" w:rsidRPr="00205B4D" w:rsidRDefault="00A61043" w:rsidP="002308DB">
      <w:pPr>
        <w:rPr>
          <w:rFonts w:cs="Arial"/>
          <w:b/>
        </w:rPr>
      </w:pPr>
      <w:r w:rsidRPr="00205B4D">
        <w:rPr>
          <w:rFonts w:cs="Arial"/>
          <w:b/>
        </w:rPr>
        <w:t>Time period principle</w:t>
      </w:r>
    </w:p>
    <w:p w14:paraId="2B273A06" w14:textId="77777777" w:rsidR="004A7701" w:rsidRPr="00205B4D" w:rsidRDefault="00A61043" w:rsidP="002308DB">
      <w:pPr>
        <w:rPr>
          <w:rFonts w:cs="Arial"/>
        </w:rPr>
      </w:pPr>
      <w:r w:rsidRPr="00205B4D">
        <w:rPr>
          <w:rFonts w:cs="Arial"/>
        </w:rPr>
        <w:t>Time period principle is the accounting principle that tells that any company should enlist financial events keeping consistency in setting the period or the company should keep the record of every financial meaningful event by maintaining a certain period</w:t>
      </w:r>
      <w:r w:rsidR="001C43E6" w:rsidRPr="00205B4D">
        <w:rPr>
          <w:rFonts w:cs="Arial"/>
        </w:rPr>
        <w:t xml:space="preserve"> (Bragg and Bragg, </w:t>
      </w:r>
      <w:r w:rsidR="001C43E6" w:rsidRPr="00205B4D">
        <w:rPr>
          <w:rFonts w:cs="Arial"/>
        </w:rPr>
        <w:lastRenderedPageBreak/>
        <w:t>2022).</w:t>
      </w:r>
      <w:r w:rsidRPr="00205B4D">
        <w:rPr>
          <w:rFonts w:cs="Arial"/>
        </w:rPr>
        <w:t xml:space="preserve"> The period can be monthly, quarterly, half-yearly or yearly</w:t>
      </w:r>
      <w:r w:rsidR="001C43E6" w:rsidRPr="00205B4D">
        <w:rPr>
          <w:rFonts w:cs="Arial"/>
        </w:rPr>
        <w:t xml:space="preserve"> (Beatty and Liao, 2014)</w:t>
      </w:r>
      <w:r w:rsidRPr="00205B4D">
        <w:rPr>
          <w:rFonts w:cs="Arial"/>
        </w:rPr>
        <w:t>. The company should follow that duration only which is being followed from the past practice of keeping records in an amount of period. Also, the concept states that the company must mention the specific time period and date while preparing the financial statement for any certain period</w:t>
      </w:r>
      <w:r w:rsidR="001C43E6" w:rsidRPr="00205B4D">
        <w:rPr>
          <w:rFonts w:cs="Arial"/>
        </w:rPr>
        <w:t xml:space="preserve"> (Edmonds et al, 2013)</w:t>
      </w:r>
      <w:r w:rsidRPr="00205B4D">
        <w:rPr>
          <w:rFonts w:cs="Arial"/>
        </w:rPr>
        <w:t xml:space="preserve">. In preparing the financial statement, the amount of period must be the same for all the periods. For example, if a company prepares a financial statement within a certain time of every year keeping the equal time period, the company must prepare all the financial statements in the future keeping </w:t>
      </w:r>
      <w:r w:rsidR="001C43E6" w:rsidRPr="00205B4D">
        <w:rPr>
          <w:rFonts w:cs="Arial"/>
        </w:rPr>
        <w:t>one year</w:t>
      </w:r>
      <w:r w:rsidRPr="00205B4D">
        <w:rPr>
          <w:rFonts w:cs="Arial"/>
        </w:rPr>
        <w:t xml:space="preserve"> as the setting of preparing of financial statement. </w:t>
      </w:r>
      <w:r w:rsidR="00205B4D" w:rsidRPr="00205B4D">
        <w:rPr>
          <w:rFonts w:cs="Arial"/>
        </w:rPr>
        <w:t>Otherwise</w:t>
      </w:r>
      <w:r w:rsidRPr="00205B4D">
        <w:rPr>
          <w:rFonts w:cs="Arial"/>
        </w:rPr>
        <w:t>, the data will be incomparable which will be meaningless and difficult for the company to assess the company’s growth. Also, this will breach the consistency principle of accounting.</w:t>
      </w:r>
    </w:p>
    <w:p w14:paraId="1AE9D492" w14:textId="77777777" w:rsidR="004A7701" w:rsidRPr="00205B4D" w:rsidRDefault="00205B4D" w:rsidP="00205B4D">
      <w:pPr>
        <w:pStyle w:val="Heading1"/>
      </w:pPr>
      <w:bookmarkStart w:id="7" w:name="_Toc97027336"/>
      <w:r w:rsidRPr="00205B4D">
        <w:t>The</w:t>
      </w:r>
      <w:r w:rsidR="00A61043" w:rsidRPr="00205B4D">
        <w:t xml:space="preserve"> relevance of the accounting principle to the financial accounts.</w:t>
      </w:r>
      <w:bookmarkEnd w:id="7"/>
    </w:p>
    <w:p w14:paraId="178C9718" w14:textId="77777777" w:rsidR="004A7701" w:rsidRPr="00205B4D" w:rsidRDefault="00A61043" w:rsidP="00205B4D">
      <w:r w:rsidRPr="00205B4D">
        <w:t>Any fin</w:t>
      </w:r>
      <w:r w:rsidR="001F52FA" w:rsidRPr="00205B4D">
        <w:t xml:space="preserve">ancial account is maintained within a certain time period to prepare a financial statement for the company so </w:t>
      </w:r>
      <w:r w:rsidR="001C43E6" w:rsidRPr="00205B4D">
        <w:t>that the</w:t>
      </w:r>
      <w:r w:rsidR="001F52FA" w:rsidRPr="00205B4D">
        <w:t xml:space="preserve"> management and the stakeholder can compare the data of the past with the present</w:t>
      </w:r>
      <w:r w:rsidR="001C43E6" w:rsidRPr="00205B4D">
        <w:t xml:space="preserve"> (Porter and Norton, 2016)</w:t>
      </w:r>
      <w:r w:rsidR="001F52FA" w:rsidRPr="00205B4D">
        <w:t>. This will give the stakeholders to assess the firm's position and the probable action to be taken to keep the business operations going on. To accurately and meaningfully find the result of financial statements so that the experts, management and the stakeholder can take an accurate decision, there needs some principles and procedures to be firm and abide by to keep the result of the financial statement meaningful. This will make the stakeholders take better decisions for the company</w:t>
      </w:r>
      <w:r w:rsidR="001C43E6" w:rsidRPr="00205B4D">
        <w:t xml:space="preserve"> (Narayanaswamy, 2017)</w:t>
      </w:r>
      <w:r w:rsidR="001F52FA" w:rsidRPr="00205B4D">
        <w:t>. Otherwise, there will be the bizarre appearance of the data and input system in the financial statement which will create confusion and complexity in the mind of the management and stakeholders to understand the data. And for this reason, the financial standard board has set some guidelines which are called principles that will help to give accurate meaningful financial data.</w:t>
      </w:r>
    </w:p>
    <w:p w14:paraId="078D3416" w14:textId="77777777" w:rsidR="00D8401F" w:rsidRPr="00205B4D" w:rsidRDefault="00A61043" w:rsidP="002308DB">
      <w:pPr>
        <w:rPr>
          <w:rFonts w:cs="Arial"/>
        </w:rPr>
      </w:pPr>
      <w:r w:rsidRPr="00205B4D">
        <w:rPr>
          <w:rFonts w:cs="Arial"/>
        </w:rPr>
        <w:br w:type="page"/>
      </w:r>
    </w:p>
    <w:p w14:paraId="4F13E497" w14:textId="77777777" w:rsidR="00D8401F" w:rsidRPr="00205B4D" w:rsidRDefault="00A61043" w:rsidP="00205B4D">
      <w:pPr>
        <w:pStyle w:val="Heading1"/>
      </w:pPr>
      <w:bookmarkStart w:id="8" w:name="_Toc97027337"/>
      <w:r w:rsidRPr="00205B4D">
        <w:lastRenderedPageBreak/>
        <w:t>Conclusion</w:t>
      </w:r>
      <w:bookmarkEnd w:id="8"/>
    </w:p>
    <w:p w14:paraId="49356253" w14:textId="77777777" w:rsidR="00D8401F" w:rsidRPr="00205B4D" w:rsidRDefault="00A61043" w:rsidP="002308DB">
      <w:pPr>
        <w:rPr>
          <w:rFonts w:cs="Arial"/>
        </w:rPr>
      </w:pPr>
      <w:r w:rsidRPr="00205B4D">
        <w:rPr>
          <w:rFonts w:cs="Arial"/>
        </w:rPr>
        <w:t>The structural technique of keeping track of financial events for any given time and enrolling in the financial statement to explain the financial events to the various stakeholders is known as the financial statement. The financial statement is the most important instrument for determining the status and state of any corporate organization at any given time. Financial reports and statements are important for all stakeholders, including managers, employees, and investors, because the success of any firm is evaluated based on its financial condition and financial practice trends. Financial accounting follows specific rules and principles for the accountant to record the financial statement clearly and logically so that the organization may compare the financial statements.</w:t>
      </w:r>
    </w:p>
    <w:p w14:paraId="2009F274" w14:textId="77777777" w:rsidR="001C43E6" w:rsidRPr="00205B4D" w:rsidRDefault="00A61043" w:rsidP="002308DB">
      <w:pPr>
        <w:rPr>
          <w:rFonts w:cs="Arial"/>
        </w:rPr>
      </w:pPr>
      <w:r w:rsidRPr="00205B4D">
        <w:rPr>
          <w:rFonts w:cs="Arial"/>
        </w:rPr>
        <w:br w:type="page"/>
      </w:r>
    </w:p>
    <w:p w14:paraId="38A71FFC" w14:textId="48D5F09F" w:rsidR="001C43E6" w:rsidRPr="00205B4D" w:rsidRDefault="00A61043" w:rsidP="00205B4D">
      <w:pPr>
        <w:pStyle w:val="Heading1"/>
      </w:pPr>
      <w:bookmarkStart w:id="9" w:name="_Toc97027338"/>
      <w:r w:rsidRPr="00205B4D">
        <w:lastRenderedPageBreak/>
        <w:t>Reference</w:t>
      </w:r>
      <w:r w:rsidR="000D38AB">
        <w:t>s</w:t>
      </w:r>
      <w:bookmarkEnd w:id="9"/>
    </w:p>
    <w:p w14:paraId="7E82EA33" w14:textId="77777777" w:rsidR="001C43E6" w:rsidRPr="00205B4D" w:rsidRDefault="00A61043" w:rsidP="001C43E6">
      <w:pPr>
        <w:rPr>
          <w:rFonts w:cs="Arial"/>
        </w:rPr>
      </w:pPr>
      <w:r w:rsidRPr="00205B4D">
        <w:rPr>
          <w:rFonts w:cs="Arial"/>
        </w:rPr>
        <w:t>Beatty, A. and Liao, S., 2014. Financial accounting in the banking industry: A review of the empirical literature. Journal of Accounting and Economics, 58(2-3), pp.339-383.</w:t>
      </w:r>
    </w:p>
    <w:p w14:paraId="7F5F96B1" w14:textId="77777777" w:rsidR="001C43E6" w:rsidRPr="00205B4D" w:rsidRDefault="00A61043" w:rsidP="001C43E6">
      <w:pPr>
        <w:rPr>
          <w:rFonts w:cs="Arial"/>
        </w:rPr>
      </w:pPr>
      <w:r w:rsidRPr="00205B4D">
        <w:rPr>
          <w:rFonts w:cs="Arial"/>
        </w:rPr>
        <w:t>Bragg, S. and Bragg, S., 2022. Materiality principle definition — AccountingTools. [online] AccountingTools. Available at: &lt;https://www.accountingtoo</w:t>
      </w:r>
      <w:r w:rsidR="00205B4D" w:rsidRPr="00205B4D">
        <w:rPr>
          <w:rFonts w:cs="Arial"/>
        </w:rPr>
        <w:t xml:space="preserve">ls.com/articles/the-materiality </w:t>
      </w:r>
      <w:r w:rsidRPr="00205B4D">
        <w:rPr>
          <w:rFonts w:cs="Arial"/>
        </w:rPr>
        <w:t>principle#:~:text=The%20materiality%20principle%20states%20that,statements%20would%20not%20be%20misled.&gt; [Accessed 28 February 2022].</w:t>
      </w:r>
    </w:p>
    <w:p w14:paraId="3D7F5B7F" w14:textId="77777777" w:rsidR="001C43E6" w:rsidRPr="00205B4D" w:rsidRDefault="00A61043" w:rsidP="001C43E6">
      <w:pPr>
        <w:rPr>
          <w:rFonts w:cs="Arial"/>
        </w:rPr>
      </w:pPr>
      <w:r w:rsidRPr="00205B4D">
        <w:rPr>
          <w:rFonts w:cs="Arial"/>
        </w:rPr>
        <w:t>Edmonds, T.P., McNair, F.M., Olds, P.R. and Milam, E.E., 2013. Fundamental financial accounting concepts. New York, NY: McGraw-Hill Irwin.</w:t>
      </w:r>
    </w:p>
    <w:p w14:paraId="59E5DDB8" w14:textId="77777777" w:rsidR="001C43E6" w:rsidRPr="00205B4D" w:rsidRDefault="00A61043" w:rsidP="001C43E6">
      <w:pPr>
        <w:rPr>
          <w:rFonts w:cs="Arial"/>
        </w:rPr>
      </w:pPr>
      <w:r w:rsidRPr="00205B4D">
        <w:rPr>
          <w:rFonts w:cs="Arial"/>
        </w:rPr>
        <w:t>Edwards, J., 2013. A history of financial accounting (RLE Accounting). Routledge.</w:t>
      </w:r>
    </w:p>
    <w:p w14:paraId="6277B9BA" w14:textId="77777777" w:rsidR="001C43E6" w:rsidRPr="00205B4D" w:rsidRDefault="00A61043" w:rsidP="001C43E6">
      <w:pPr>
        <w:rPr>
          <w:rFonts w:cs="Arial"/>
        </w:rPr>
      </w:pPr>
      <w:r w:rsidRPr="00205B4D">
        <w:rPr>
          <w:rFonts w:cs="Arial"/>
        </w:rPr>
        <w:t>Harrison Jr, W.T., Horngren, C.T. and Thomas, C.W., 2014. Financial accounting. Pearson Education.</w:t>
      </w:r>
    </w:p>
    <w:p w14:paraId="261D0544" w14:textId="77777777" w:rsidR="001C43E6" w:rsidRPr="00205B4D" w:rsidRDefault="00A61043" w:rsidP="001C43E6">
      <w:pPr>
        <w:rPr>
          <w:rFonts w:cs="Arial"/>
        </w:rPr>
      </w:pPr>
      <w:r w:rsidRPr="00205B4D">
        <w:rPr>
          <w:rFonts w:cs="Arial"/>
        </w:rPr>
        <w:t>Horngren, C., Harrison, W., Oliver, S., Best, P., Fraser, D. and Tan, R., 2012. Financial accounting. Pearson Higher Education AU.</w:t>
      </w:r>
    </w:p>
    <w:p w14:paraId="211FC90B" w14:textId="77777777" w:rsidR="001C43E6" w:rsidRPr="00205B4D" w:rsidRDefault="00A61043" w:rsidP="001C43E6">
      <w:pPr>
        <w:rPr>
          <w:rFonts w:cs="Arial"/>
        </w:rPr>
      </w:pPr>
      <w:r w:rsidRPr="00205B4D">
        <w:rPr>
          <w:rFonts w:cs="Arial"/>
        </w:rPr>
        <w:t>Narayanaswamy, R., 2017. Financial accounting: a managerial perspective. PHI Learning Pvt. Ltd.</w:t>
      </w:r>
    </w:p>
    <w:p w14:paraId="5B705E8C" w14:textId="77777777" w:rsidR="001C43E6" w:rsidRPr="00205B4D" w:rsidRDefault="00A61043" w:rsidP="001C43E6">
      <w:pPr>
        <w:rPr>
          <w:rFonts w:cs="Arial"/>
        </w:rPr>
      </w:pPr>
      <w:r w:rsidRPr="00205B4D">
        <w:rPr>
          <w:rFonts w:cs="Arial"/>
        </w:rPr>
        <w:t>Porter, G.A. and Norton, C.L., 2016. Financial accounting: The impact on decision-makers. Cengage Learning.</w:t>
      </w:r>
    </w:p>
    <w:p w14:paraId="00E7F981" w14:textId="77777777" w:rsidR="001C43E6" w:rsidRPr="00205B4D" w:rsidRDefault="00A61043" w:rsidP="001C43E6">
      <w:pPr>
        <w:rPr>
          <w:rFonts w:cs="Arial"/>
        </w:rPr>
      </w:pPr>
      <w:r w:rsidRPr="00205B4D">
        <w:rPr>
          <w:rFonts w:cs="Arial"/>
        </w:rPr>
        <w:t>Scott, W.R., 2015. Financial Accounting Theory Seventh Edition. United States: Canada Cataloguing.</w:t>
      </w:r>
    </w:p>
    <w:p w14:paraId="5E5B78C4" w14:textId="77777777" w:rsidR="001C43E6" w:rsidRPr="00205B4D" w:rsidRDefault="00A61043" w:rsidP="001C43E6">
      <w:pPr>
        <w:rPr>
          <w:rFonts w:cs="Arial"/>
        </w:rPr>
      </w:pPr>
      <w:r w:rsidRPr="00205B4D">
        <w:rPr>
          <w:rFonts w:cs="Arial"/>
        </w:rPr>
        <w:t>Weil, R.L., Schipper, K. and Francis, J., 2013. Financial accounting: an introduction to concepts, methods and uses. Cengage Learning.</w:t>
      </w:r>
    </w:p>
    <w:sectPr w:rsidR="001C43E6" w:rsidRPr="00205B4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9F8CB" w14:textId="77777777" w:rsidR="00E270D8" w:rsidRDefault="00E270D8" w:rsidP="00D56A0B">
      <w:pPr>
        <w:spacing w:after="0" w:line="240" w:lineRule="auto"/>
      </w:pPr>
      <w:r>
        <w:separator/>
      </w:r>
    </w:p>
  </w:endnote>
  <w:endnote w:type="continuationSeparator" w:id="0">
    <w:p w14:paraId="58F76A00" w14:textId="77777777" w:rsidR="00E270D8" w:rsidRDefault="00E270D8" w:rsidP="00D56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09967" w14:textId="77777777" w:rsidR="00E270D8" w:rsidRDefault="00E270D8" w:rsidP="00D56A0B">
      <w:pPr>
        <w:spacing w:after="0" w:line="240" w:lineRule="auto"/>
      </w:pPr>
      <w:r>
        <w:separator/>
      </w:r>
    </w:p>
  </w:footnote>
  <w:footnote w:type="continuationSeparator" w:id="0">
    <w:p w14:paraId="2816CDAF" w14:textId="77777777" w:rsidR="00E270D8" w:rsidRDefault="00E270D8" w:rsidP="00D56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1A635" w14:textId="59638FC4" w:rsidR="00D56A0B" w:rsidRDefault="00D56A0B" w:rsidP="00D477D4">
    <w:pPr>
      <w:pStyle w:val="Header"/>
    </w:pPr>
  </w:p>
  <w:p w14:paraId="0A221666" w14:textId="77777777" w:rsidR="00D56A0B" w:rsidRDefault="00D56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762B1"/>
    <w:multiLevelType w:val="hybridMultilevel"/>
    <w:tmpl w:val="CCB6DF18"/>
    <w:lvl w:ilvl="0" w:tplc="5824E984">
      <w:start w:val="1"/>
      <w:numFmt w:val="decimal"/>
      <w:lvlText w:val="%1."/>
      <w:lvlJc w:val="left"/>
      <w:pPr>
        <w:ind w:left="720" w:hanging="360"/>
      </w:pPr>
    </w:lvl>
    <w:lvl w:ilvl="1" w:tplc="F49CC528" w:tentative="1">
      <w:start w:val="1"/>
      <w:numFmt w:val="lowerLetter"/>
      <w:lvlText w:val="%2."/>
      <w:lvlJc w:val="left"/>
      <w:pPr>
        <w:ind w:left="1440" w:hanging="360"/>
      </w:pPr>
    </w:lvl>
    <w:lvl w:ilvl="2" w:tplc="35A8F3C2" w:tentative="1">
      <w:start w:val="1"/>
      <w:numFmt w:val="lowerRoman"/>
      <w:lvlText w:val="%3."/>
      <w:lvlJc w:val="right"/>
      <w:pPr>
        <w:ind w:left="2160" w:hanging="180"/>
      </w:pPr>
    </w:lvl>
    <w:lvl w:ilvl="3" w:tplc="17BAB068" w:tentative="1">
      <w:start w:val="1"/>
      <w:numFmt w:val="decimal"/>
      <w:lvlText w:val="%4."/>
      <w:lvlJc w:val="left"/>
      <w:pPr>
        <w:ind w:left="2880" w:hanging="360"/>
      </w:pPr>
    </w:lvl>
    <w:lvl w:ilvl="4" w:tplc="094AB4A2" w:tentative="1">
      <w:start w:val="1"/>
      <w:numFmt w:val="lowerLetter"/>
      <w:lvlText w:val="%5."/>
      <w:lvlJc w:val="left"/>
      <w:pPr>
        <w:ind w:left="3600" w:hanging="360"/>
      </w:pPr>
    </w:lvl>
    <w:lvl w:ilvl="5" w:tplc="579C8A54" w:tentative="1">
      <w:start w:val="1"/>
      <w:numFmt w:val="lowerRoman"/>
      <w:lvlText w:val="%6."/>
      <w:lvlJc w:val="right"/>
      <w:pPr>
        <w:ind w:left="4320" w:hanging="180"/>
      </w:pPr>
    </w:lvl>
    <w:lvl w:ilvl="6" w:tplc="2E34F27A" w:tentative="1">
      <w:start w:val="1"/>
      <w:numFmt w:val="decimal"/>
      <w:lvlText w:val="%7."/>
      <w:lvlJc w:val="left"/>
      <w:pPr>
        <w:ind w:left="5040" w:hanging="360"/>
      </w:pPr>
    </w:lvl>
    <w:lvl w:ilvl="7" w:tplc="F07EAD68" w:tentative="1">
      <w:start w:val="1"/>
      <w:numFmt w:val="lowerLetter"/>
      <w:lvlText w:val="%8."/>
      <w:lvlJc w:val="left"/>
      <w:pPr>
        <w:ind w:left="5760" w:hanging="360"/>
      </w:pPr>
    </w:lvl>
    <w:lvl w:ilvl="8" w:tplc="E1CA9524" w:tentative="1">
      <w:start w:val="1"/>
      <w:numFmt w:val="lowerRoman"/>
      <w:lvlText w:val="%9."/>
      <w:lvlJc w:val="right"/>
      <w:pPr>
        <w:ind w:left="6480" w:hanging="180"/>
      </w:pPr>
    </w:lvl>
  </w:abstractNum>
  <w:abstractNum w:abstractNumId="1" w15:restartNumberingAfterBreak="0">
    <w:nsid w:val="53604E3F"/>
    <w:multiLevelType w:val="hybridMultilevel"/>
    <w:tmpl w:val="3F4CB6DA"/>
    <w:lvl w:ilvl="0" w:tplc="7E806C56">
      <w:start w:val="1"/>
      <w:numFmt w:val="bullet"/>
      <w:lvlText w:val=""/>
      <w:lvlJc w:val="left"/>
      <w:pPr>
        <w:ind w:left="720" w:hanging="360"/>
      </w:pPr>
      <w:rPr>
        <w:rFonts w:ascii="Symbol" w:hAnsi="Symbol" w:hint="default"/>
      </w:rPr>
    </w:lvl>
    <w:lvl w:ilvl="1" w:tplc="90349ECA" w:tentative="1">
      <w:start w:val="1"/>
      <w:numFmt w:val="bullet"/>
      <w:lvlText w:val="o"/>
      <w:lvlJc w:val="left"/>
      <w:pPr>
        <w:ind w:left="1440" w:hanging="360"/>
      </w:pPr>
      <w:rPr>
        <w:rFonts w:ascii="Courier New" w:hAnsi="Courier New" w:cs="Courier New" w:hint="default"/>
      </w:rPr>
    </w:lvl>
    <w:lvl w:ilvl="2" w:tplc="3508BEE0" w:tentative="1">
      <w:start w:val="1"/>
      <w:numFmt w:val="bullet"/>
      <w:lvlText w:val=""/>
      <w:lvlJc w:val="left"/>
      <w:pPr>
        <w:ind w:left="2160" w:hanging="360"/>
      </w:pPr>
      <w:rPr>
        <w:rFonts w:ascii="Wingdings" w:hAnsi="Wingdings" w:hint="default"/>
      </w:rPr>
    </w:lvl>
    <w:lvl w:ilvl="3" w:tplc="183C15E8" w:tentative="1">
      <w:start w:val="1"/>
      <w:numFmt w:val="bullet"/>
      <w:lvlText w:val=""/>
      <w:lvlJc w:val="left"/>
      <w:pPr>
        <w:ind w:left="2880" w:hanging="360"/>
      </w:pPr>
      <w:rPr>
        <w:rFonts w:ascii="Symbol" w:hAnsi="Symbol" w:hint="default"/>
      </w:rPr>
    </w:lvl>
    <w:lvl w:ilvl="4" w:tplc="E79AB91A" w:tentative="1">
      <w:start w:val="1"/>
      <w:numFmt w:val="bullet"/>
      <w:lvlText w:val="o"/>
      <w:lvlJc w:val="left"/>
      <w:pPr>
        <w:ind w:left="3600" w:hanging="360"/>
      </w:pPr>
      <w:rPr>
        <w:rFonts w:ascii="Courier New" w:hAnsi="Courier New" w:cs="Courier New" w:hint="default"/>
      </w:rPr>
    </w:lvl>
    <w:lvl w:ilvl="5" w:tplc="99F49270" w:tentative="1">
      <w:start w:val="1"/>
      <w:numFmt w:val="bullet"/>
      <w:lvlText w:val=""/>
      <w:lvlJc w:val="left"/>
      <w:pPr>
        <w:ind w:left="4320" w:hanging="360"/>
      </w:pPr>
      <w:rPr>
        <w:rFonts w:ascii="Wingdings" w:hAnsi="Wingdings" w:hint="default"/>
      </w:rPr>
    </w:lvl>
    <w:lvl w:ilvl="6" w:tplc="3CFC1B9A" w:tentative="1">
      <w:start w:val="1"/>
      <w:numFmt w:val="bullet"/>
      <w:lvlText w:val=""/>
      <w:lvlJc w:val="left"/>
      <w:pPr>
        <w:ind w:left="5040" w:hanging="360"/>
      </w:pPr>
      <w:rPr>
        <w:rFonts w:ascii="Symbol" w:hAnsi="Symbol" w:hint="default"/>
      </w:rPr>
    </w:lvl>
    <w:lvl w:ilvl="7" w:tplc="56C41C1A" w:tentative="1">
      <w:start w:val="1"/>
      <w:numFmt w:val="bullet"/>
      <w:lvlText w:val="o"/>
      <w:lvlJc w:val="left"/>
      <w:pPr>
        <w:ind w:left="5760" w:hanging="360"/>
      </w:pPr>
      <w:rPr>
        <w:rFonts w:ascii="Courier New" w:hAnsi="Courier New" w:cs="Courier New" w:hint="default"/>
      </w:rPr>
    </w:lvl>
    <w:lvl w:ilvl="8" w:tplc="89B0B538" w:tentative="1">
      <w:start w:val="1"/>
      <w:numFmt w:val="bullet"/>
      <w:lvlText w:val=""/>
      <w:lvlJc w:val="left"/>
      <w:pPr>
        <w:ind w:left="6480" w:hanging="360"/>
      </w:pPr>
      <w:rPr>
        <w:rFonts w:ascii="Wingdings" w:hAnsi="Wingdings" w:hint="default"/>
      </w:rPr>
    </w:lvl>
  </w:abstractNum>
  <w:abstractNum w:abstractNumId="2" w15:restartNumberingAfterBreak="0">
    <w:nsid w:val="56D91DC9"/>
    <w:multiLevelType w:val="hybridMultilevel"/>
    <w:tmpl w:val="50842FB4"/>
    <w:lvl w:ilvl="0" w:tplc="FDCE88B8">
      <w:start w:val="1"/>
      <w:numFmt w:val="lowerLetter"/>
      <w:lvlText w:val="%1."/>
      <w:lvlJc w:val="left"/>
      <w:pPr>
        <w:ind w:left="720" w:hanging="360"/>
      </w:pPr>
      <w:rPr>
        <w:rFonts w:hint="default"/>
      </w:rPr>
    </w:lvl>
    <w:lvl w:ilvl="1" w:tplc="795E69CA" w:tentative="1">
      <w:start w:val="1"/>
      <w:numFmt w:val="lowerLetter"/>
      <w:lvlText w:val="%2."/>
      <w:lvlJc w:val="left"/>
      <w:pPr>
        <w:ind w:left="1440" w:hanging="360"/>
      </w:pPr>
    </w:lvl>
    <w:lvl w:ilvl="2" w:tplc="D80AB7B0" w:tentative="1">
      <w:start w:val="1"/>
      <w:numFmt w:val="lowerRoman"/>
      <w:lvlText w:val="%3."/>
      <w:lvlJc w:val="right"/>
      <w:pPr>
        <w:ind w:left="2160" w:hanging="180"/>
      </w:pPr>
    </w:lvl>
    <w:lvl w:ilvl="3" w:tplc="93F833EA" w:tentative="1">
      <w:start w:val="1"/>
      <w:numFmt w:val="decimal"/>
      <w:lvlText w:val="%4."/>
      <w:lvlJc w:val="left"/>
      <w:pPr>
        <w:ind w:left="2880" w:hanging="360"/>
      </w:pPr>
    </w:lvl>
    <w:lvl w:ilvl="4" w:tplc="04B4CE5C" w:tentative="1">
      <w:start w:val="1"/>
      <w:numFmt w:val="lowerLetter"/>
      <w:lvlText w:val="%5."/>
      <w:lvlJc w:val="left"/>
      <w:pPr>
        <w:ind w:left="3600" w:hanging="360"/>
      </w:pPr>
    </w:lvl>
    <w:lvl w:ilvl="5" w:tplc="5394E076" w:tentative="1">
      <w:start w:val="1"/>
      <w:numFmt w:val="lowerRoman"/>
      <w:lvlText w:val="%6."/>
      <w:lvlJc w:val="right"/>
      <w:pPr>
        <w:ind w:left="4320" w:hanging="180"/>
      </w:pPr>
    </w:lvl>
    <w:lvl w:ilvl="6" w:tplc="D254975A" w:tentative="1">
      <w:start w:val="1"/>
      <w:numFmt w:val="decimal"/>
      <w:lvlText w:val="%7."/>
      <w:lvlJc w:val="left"/>
      <w:pPr>
        <w:ind w:left="5040" w:hanging="360"/>
      </w:pPr>
    </w:lvl>
    <w:lvl w:ilvl="7" w:tplc="FBB26D0A" w:tentative="1">
      <w:start w:val="1"/>
      <w:numFmt w:val="lowerLetter"/>
      <w:lvlText w:val="%8."/>
      <w:lvlJc w:val="left"/>
      <w:pPr>
        <w:ind w:left="5760" w:hanging="360"/>
      </w:pPr>
    </w:lvl>
    <w:lvl w:ilvl="8" w:tplc="7D6AA8B6"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0F5"/>
    <w:rsid w:val="000D38AB"/>
    <w:rsid w:val="00115FDC"/>
    <w:rsid w:val="00123702"/>
    <w:rsid w:val="00177D32"/>
    <w:rsid w:val="001C43E6"/>
    <w:rsid w:val="001E6595"/>
    <w:rsid w:val="001F52FA"/>
    <w:rsid w:val="00205B4D"/>
    <w:rsid w:val="002308DB"/>
    <w:rsid w:val="002635C4"/>
    <w:rsid w:val="002A4224"/>
    <w:rsid w:val="002E29A1"/>
    <w:rsid w:val="004136AC"/>
    <w:rsid w:val="004544B3"/>
    <w:rsid w:val="00462392"/>
    <w:rsid w:val="004817FD"/>
    <w:rsid w:val="004A7701"/>
    <w:rsid w:val="004B0A86"/>
    <w:rsid w:val="004D49D0"/>
    <w:rsid w:val="004E09F3"/>
    <w:rsid w:val="005247A1"/>
    <w:rsid w:val="005A3FE0"/>
    <w:rsid w:val="005D46F4"/>
    <w:rsid w:val="005F2ED7"/>
    <w:rsid w:val="00846D99"/>
    <w:rsid w:val="00857808"/>
    <w:rsid w:val="008D159D"/>
    <w:rsid w:val="009F35B1"/>
    <w:rsid w:val="00A248F0"/>
    <w:rsid w:val="00A35475"/>
    <w:rsid w:val="00A61043"/>
    <w:rsid w:val="00A61303"/>
    <w:rsid w:val="00B33FDA"/>
    <w:rsid w:val="00BD59F7"/>
    <w:rsid w:val="00C405AE"/>
    <w:rsid w:val="00C73286"/>
    <w:rsid w:val="00C82FD0"/>
    <w:rsid w:val="00CF4809"/>
    <w:rsid w:val="00D477D4"/>
    <w:rsid w:val="00D56A0B"/>
    <w:rsid w:val="00D650F5"/>
    <w:rsid w:val="00D8401F"/>
    <w:rsid w:val="00E0434A"/>
    <w:rsid w:val="00E15A28"/>
    <w:rsid w:val="00E2070A"/>
    <w:rsid w:val="00E270D8"/>
    <w:rsid w:val="00E52F2F"/>
    <w:rsid w:val="00E873BB"/>
    <w:rsid w:val="00E96DF3"/>
    <w:rsid w:val="00EC3342"/>
    <w:rsid w:val="00FB7277"/>
    <w:rsid w:val="00FC1B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EEB8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B4D"/>
    <w:pPr>
      <w:spacing w:line="360" w:lineRule="auto"/>
      <w:jc w:val="both"/>
    </w:pPr>
    <w:rPr>
      <w:rFonts w:ascii="Arial" w:hAnsi="Arial"/>
    </w:rPr>
  </w:style>
  <w:style w:type="paragraph" w:styleId="Heading1">
    <w:name w:val="heading 1"/>
    <w:basedOn w:val="Normal"/>
    <w:next w:val="Normal"/>
    <w:link w:val="Heading1Char"/>
    <w:uiPriority w:val="9"/>
    <w:qFormat/>
    <w:rsid w:val="001C43E6"/>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50F5"/>
    <w:pPr>
      <w:ind w:left="720"/>
      <w:contextualSpacing/>
    </w:pPr>
  </w:style>
  <w:style w:type="table" w:styleId="TableGrid">
    <w:name w:val="Table Grid"/>
    <w:basedOn w:val="TableNormal"/>
    <w:uiPriority w:val="39"/>
    <w:rsid w:val="00D650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C43E6"/>
    <w:rPr>
      <w:rFonts w:ascii="Arial" w:eastAsiaTheme="majorEastAsia" w:hAnsi="Arial" w:cstheme="majorBidi"/>
      <w:b/>
      <w:color w:val="2E74B5" w:themeColor="accent1" w:themeShade="BF"/>
      <w:sz w:val="32"/>
      <w:szCs w:val="32"/>
    </w:rPr>
  </w:style>
  <w:style w:type="paragraph" w:styleId="TOCHeading">
    <w:name w:val="TOC Heading"/>
    <w:basedOn w:val="Heading1"/>
    <w:next w:val="Normal"/>
    <w:uiPriority w:val="39"/>
    <w:unhideWhenUsed/>
    <w:qFormat/>
    <w:rsid w:val="00A6104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61043"/>
    <w:pPr>
      <w:spacing w:after="100"/>
    </w:pPr>
  </w:style>
  <w:style w:type="character" w:styleId="Hyperlink">
    <w:name w:val="Hyperlink"/>
    <w:basedOn w:val="DefaultParagraphFont"/>
    <w:uiPriority w:val="99"/>
    <w:unhideWhenUsed/>
    <w:rsid w:val="00A61043"/>
    <w:rPr>
      <w:color w:val="0563C1" w:themeColor="hyperlink"/>
      <w:u w:val="single"/>
    </w:rPr>
  </w:style>
  <w:style w:type="paragraph" w:styleId="Header">
    <w:name w:val="header"/>
    <w:basedOn w:val="Normal"/>
    <w:link w:val="HeaderChar"/>
    <w:uiPriority w:val="99"/>
    <w:unhideWhenUsed/>
    <w:rsid w:val="00D56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A0B"/>
  </w:style>
  <w:style w:type="paragraph" w:styleId="Footer">
    <w:name w:val="footer"/>
    <w:basedOn w:val="Normal"/>
    <w:link w:val="FooterChar"/>
    <w:uiPriority w:val="99"/>
    <w:unhideWhenUsed/>
    <w:rsid w:val="00D56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0317C-BEB2-4CFB-BB9F-0057EA12F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3175</Words>
  <Characters>18101</Characters>
  <Application>Microsoft Office Word</Application>
  <DocSecurity>0</DocSecurity>
  <Lines>150</Lines>
  <Paragraphs>42</Paragraphs>
  <ScaleCrop>false</ScaleCrop>
  <Company/>
  <LinksUpToDate>false</LinksUpToDate>
  <CharactersWithSpaces>21234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2022-02-28T18:52:00Z</dcterms:created>
  <dcterms:modified xsi:type="dcterms:W3CDTF">2022-03-03T19:21:00Z</dcterms:modified>
</cp:coreProperties>
</file>