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42592F" w14:textId="77777777" w:rsidR="008713C8" w:rsidRPr="008713C8" w:rsidRDefault="00873116" w:rsidP="006F5129">
      <w:pPr>
        <w:spacing w:line="360" w:lineRule="auto"/>
        <w:rPr>
          <w:rFonts w:cstheme="minorHAnsi"/>
          <w:b/>
          <w:bCs/>
          <w:u w:val="single"/>
        </w:rPr>
      </w:pPr>
      <w:r w:rsidRPr="008713C8">
        <w:rPr>
          <w:rFonts w:cstheme="minorHAnsi"/>
          <w:b/>
          <w:bCs/>
          <w:u w:val="single"/>
        </w:rPr>
        <w:t>Intro</w:t>
      </w:r>
      <w:r w:rsidR="008713C8" w:rsidRPr="008713C8">
        <w:rPr>
          <w:rFonts w:cstheme="minorHAnsi"/>
          <w:b/>
          <w:bCs/>
          <w:u w:val="single"/>
        </w:rPr>
        <w:t>duction.</w:t>
      </w:r>
    </w:p>
    <w:p w14:paraId="4058C72C" w14:textId="01B001D1" w:rsidR="0053521E" w:rsidRPr="00BA52A0" w:rsidRDefault="00D84DEC" w:rsidP="006F5129">
      <w:pPr>
        <w:spacing w:line="360" w:lineRule="auto"/>
        <w:rPr>
          <w:rFonts w:cstheme="minorHAnsi"/>
          <w:color w:val="000000" w:themeColor="text1"/>
        </w:rPr>
      </w:pPr>
      <w:r w:rsidRPr="00BA52A0">
        <w:rPr>
          <w:rFonts w:cstheme="minorHAnsi"/>
        </w:rPr>
        <w:t xml:space="preserve">This chapter presents the analysis of primary data collected by means discussed in the methodology </w:t>
      </w:r>
      <w:r w:rsidR="0047785C" w:rsidRPr="00BA52A0">
        <w:rPr>
          <w:rFonts w:cstheme="minorHAnsi"/>
        </w:rPr>
        <w:t>section, using both quantitative and qualitative collection of data.</w:t>
      </w:r>
      <w:r w:rsidR="00790568">
        <w:rPr>
          <w:rFonts w:cstheme="minorHAnsi"/>
        </w:rPr>
        <w:t xml:space="preserve"> The survey was answered by 25 serving Police Officers</w:t>
      </w:r>
      <w:r w:rsidR="00D54694" w:rsidRPr="00BA52A0">
        <w:rPr>
          <w:rFonts w:cstheme="minorHAnsi"/>
        </w:rPr>
        <w:t>. Hartley (2001) concludes that by academic researchers using participants in an organisation to answer surveys that a greater “understanding of the organisational context” can be drawn.</w:t>
      </w:r>
      <w:r w:rsidR="00F261D2" w:rsidRPr="00BA52A0">
        <w:rPr>
          <w:rFonts w:cstheme="minorHAnsi"/>
        </w:rPr>
        <w:t xml:space="preserve"> The survey link was posted on an open intranet to all current South Wales Police employees </w:t>
      </w:r>
      <w:r w:rsidR="00F261D2" w:rsidRPr="00BA52A0">
        <w:rPr>
          <w:rFonts w:cstheme="minorHAnsi"/>
          <w:color w:val="000000" w:themeColor="text1"/>
        </w:rPr>
        <w:t>and the option to participate was an independent choice. The reason for the survey was set out prior to the link along with the explanation that it was 100% confidential, the survey chose not to ascertain any identifiable details. Data collected was simply the answers, due to the sensit</w:t>
      </w:r>
      <w:r w:rsidR="006F5129" w:rsidRPr="00BA52A0">
        <w:rPr>
          <w:rFonts w:cstheme="minorHAnsi"/>
          <w:color w:val="000000" w:themeColor="text1"/>
        </w:rPr>
        <w:t>ive</w:t>
      </w:r>
      <w:r w:rsidR="00F261D2" w:rsidRPr="00BA52A0">
        <w:rPr>
          <w:rFonts w:cstheme="minorHAnsi"/>
          <w:color w:val="000000" w:themeColor="text1"/>
        </w:rPr>
        <w:t xml:space="preserve"> nature of the topic a</w:t>
      </w:r>
      <w:r w:rsidR="006F5129" w:rsidRPr="00BA52A0">
        <w:rPr>
          <w:rFonts w:cstheme="minorHAnsi"/>
          <w:color w:val="000000" w:themeColor="text1"/>
        </w:rPr>
        <w:t xml:space="preserve">dditionally it </w:t>
      </w:r>
      <w:r w:rsidR="00F261D2" w:rsidRPr="00BA52A0">
        <w:rPr>
          <w:rFonts w:cstheme="minorHAnsi"/>
          <w:color w:val="000000" w:themeColor="text1"/>
        </w:rPr>
        <w:t>offered participants the</w:t>
      </w:r>
      <w:r w:rsidR="006F5129" w:rsidRPr="00BA52A0">
        <w:rPr>
          <w:rFonts w:cstheme="minorHAnsi"/>
          <w:color w:val="000000" w:themeColor="text1"/>
        </w:rPr>
        <w:t xml:space="preserve"> opportunity </w:t>
      </w:r>
      <w:r w:rsidR="00F261D2" w:rsidRPr="00BA52A0">
        <w:rPr>
          <w:rFonts w:cstheme="minorHAnsi"/>
          <w:color w:val="000000" w:themeColor="text1"/>
        </w:rPr>
        <w:t>to be open</w:t>
      </w:r>
      <w:r w:rsidR="006F5129" w:rsidRPr="00BA52A0">
        <w:rPr>
          <w:rFonts w:cstheme="minorHAnsi"/>
          <w:color w:val="000000" w:themeColor="text1"/>
        </w:rPr>
        <w:t xml:space="preserve"> without retribution</w:t>
      </w:r>
      <w:r w:rsidR="00F261D2" w:rsidRPr="00BA52A0">
        <w:rPr>
          <w:rFonts w:cstheme="minorHAnsi"/>
          <w:color w:val="000000" w:themeColor="text1"/>
        </w:rPr>
        <w:t xml:space="preserve">. </w:t>
      </w:r>
      <w:r w:rsidR="006F5129" w:rsidRPr="00BA52A0">
        <w:rPr>
          <w:rFonts w:cstheme="minorHAnsi"/>
          <w:color w:val="000000" w:themeColor="text1"/>
        </w:rPr>
        <w:t>Furthermore, t</w:t>
      </w:r>
      <w:r w:rsidR="0047785C" w:rsidRPr="00BA52A0">
        <w:rPr>
          <w:rFonts w:cstheme="minorHAnsi"/>
          <w:color w:val="000000" w:themeColor="text1"/>
        </w:rPr>
        <w:t xml:space="preserve">his chapter will </w:t>
      </w:r>
      <w:r w:rsidR="0053521E" w:rsidRPr="00BA52A0">
        <w:rPr>
          <w:rFonts w:cstheme="minorHAnsi"/>
          <w:color w:val="000000" w:themeColor="text1"/>
        </w:rPr>
        <w:t>explore themes</w:t>
      </w:r>
      <w:r w:rsidR="0047785C" w:rsidRPr="00BA52A0">
        <w:rPr>
          <w:rFonts w:cstheme="minorHAnsi"/>
          <w:color w:val="000000" w:themeColor="text1"/>
        </w:rPr>
        <w:t xml:space="preserve"> identif</w:t>
      </w:r>
      <w:r w:rsidR="0053521E" w:rsidRPr="00BA52A0">
        <w:rPr>
          <w:rFonts w:cstheme="minorHAnsi"/>
          <w:color w:val="000000" w:themeColor="text1"/>
        </w:rPr>
        <w:t xml:space="preserve">ied from the data which directly link to the three objectives set out in the research proposal: </w:t>
      </w:r>
    </w:p>
    <w:p w14:paraId="5E750220" w14:textId="53465C5A" w:rsidR="004458E5" w:rsidRDefault="004458E5" w:rsidP="006F5129">
      <w:pPr>
        <w:spacing w:line="360" w:lineRule="auto"/>
        <w:rPr>
          <w:rFonts w:cstheme="minorHAnsi"/>
          <w:color w:val="000000" w:themeColor="text1"/>
        </w:rPr>
      </w:pPr>
      <w:r>
        <w:rPr>
          <w:noProof/>
        </w:rPr>
        <w:drawing>
          <wp:inline distT="0" distB="0" distL="0" distR="0" wp14:anchorId="4D51BA71" wp14:editId="471E63B2">
            <wp:extent cx="5731510" cy="2080895"/>
            <wp:effectExtent l="0" t="0" r="2540" b="0"/>
            <wp:docPr id="216240960" name="Picture 1"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240960" name="Picture 1" descr="A white paper with black text&#10;&#10;Description automatically generated"/>
                    <pic:cNvPicPr/>
                  </pic:nvPicPr>
                  <pic:blipFill>
                    <a:blip r:embed="rId5"/>
                    <a:stretch>
                      <a:fillRect/>
                    </a:stretch>
                  </pic:blipFill>
                  <pic:spPr>
                    <a:xfrm>
                      <a:off x="0" y="0"/>
                      <a:ext cx="5731510" cy="2080895"/>
                    </a:xfrm>
                    <a:prstGeom prst="rect">
                      <a:avLst/>
                    </a:prstGeom>
                  </pic:spPr>
                </pic:pic>
              </a:graphicData>
            </a:graphic>
          </wp:inline>
        </w:drawing>
      </w:r>
    </w:p>
    <w:p w14:paraId="197808BE" w14:textId="4A7C59C7" w:rsidR="004458E5" w:rsidRDefault="004458E5" w:rsidP="006F5129">
      <w:pPr>
        <w:spacing w:line="360" w:lineRule="auto"/>
        <w:rPr>
          <w:rFonts w:cstheme="minorHAnsi"/>
          <w:color w:val="000000" w:themeColor="text1"/>
        </w:rPr>
      </w:pPr>
      <w:r>
        <w:rPr>
          <w:rFonts w:cstheme="minorHAnsi"/>
          <w:color w:val="000000" w:themeColor="text1"/>
        </w:rPr>
        <w:t>Figure 5.</w:t>
      </w:r>
      <w:r w:rsidR="00DA6296">
        <w:rPr>
          <w:rFonts w:cstheme="minorHAnsi"/>
          <w:color w:val="000000" w:themeColor="text1"/>
        </w:rPr>
        <w:t>0</w:t>
      </w:r>
      <w:r>
        <w:rPr>
          <w:rFonts w:cstheme="minorHAnsi"/>
          <w:color w:val="000000" w:themeColor="text1"/>
        </w:rPr>
        <w:t>: Research Objectives set out in the research proposal.</w:t>
      </w:r>
    </w:p>
    <w:p w14:paraId="6D2B701A" w14:textId="77777777" w:rsidR="00DA6296" w:rsidRDefault="00DA6296" w:rsidP="006F5129">
      <w:pPr>
        <w:spacing w:line="360" w:lineRule="auto"/>
        <w:rPr>
          <w:rFonts w:cstheme="minorHAnsi"/>
          <w:color w:val="000000" w:themeColor="text1"/>
        </w:rPr>
      </w:pPr>
    </w:p>
    <w:p w14:paraId="2C46C17B" w14:textId="7A87579B" w:rsidR="00C84718" w:rsidRPr="00BA52A0" w:rsidRDefault="00873116" w:rsidP="006F5129">
      <w:pPr>
        <w:spacing w:line="360" w:lineRule="auto"/>
        <w:rPr>
          <w:rFonts w:cstheme="minorHAnsi"/>
          <w:color w:val="000000" w:themeColor="text1"/>
        </w:rPr>
      </w:pPr>
      <w:r>
        <w:rPr>
          <w:rFonts w:cstheme="minorHAnsi"/>
          <w:color w:val="000000" w:themeColor="text1"/>
        </w:rPr>
        <w:t>A</w:t>
      </w:r>
      <w:r w:rsidR="00F261D2" w:rsidRPr="00BA52A0">
        <w:rPr>
          <w:rFonts w:cstheme="minorHAnsi"/>
          <w:color w:val="000000" w:themeColor="text1"/>
        </w:rPr>
        <w:t xml:space="preserve">ppendix will </w:t>
      </w:r>
      <w:r>
        <w:rPr>
          <w:rFonts w:cstheme="minorHAnsi"/>
          <w:color w:val="000000" w:themeColor="text1"/>
        </w:rPr>
        <w:t xml:space="preserve">include </w:t>
      </w:r>
      <w:r w:rsidR="00F261D2" w:rsidRPr="00BA52A0">
        <w:rPr>
          <w:rFonts w:cstheme="minorHAnsi"/>
          <w:color w:val="000000" w:themeColor="text1"/>
        </w:rPr>
        <w:t xml:space="preserve">a blank copy of the questions and answer options that were lay out in the survey. </w:t>
      </w:r>
    </w:p>
    <w:p w14:paraId="586F7779" w14:textId="77777777" w:rsidR="00E76F42" w:rsidRPr="00BA52A0" w:rsidRDefault="00E76F42" w:rsidP="006F5129">
      <w:pPr>
        <w:spacing w:line="360" w:lineRule="auto"/>
        <w:rPr>
          <w:rFonts w:cstheme="minorHAnsi"/>
          <w:color w:val="000000" w:themeColor="text1"/>
        </w:rPr>
      </w:pPr>
    </w:p>
    <w:p w14:paraId="258778CA" w14:textId="38E9F5E7" w:rsidR="0053521E" w:rsidRPr="00BA52A0" w:rsidRDefault="0053521E" w:rsidP="006F5129">
      <w:pPr>
        <w:spacing w:line="360" w:lineRule="auto"/>
        <w:rPr>
          <w:rFonts w:cstheme="minorHAnsi"/>
          <w:b/>
          <w:bCs/>
          <w:color w:val="000000" w:themeColor="text1"/>
          <w:u w:val="single"/>
        </w:rPr>
      </w:pPr>
      <w:r w:rsidRPr="00BA52A0">
        <w:rPr>
          <w:rFonts w:cstheme="minorHAnsi"/>
          <w:b/>
          <w:bCs/>
          <w:color w:val="000000" w:themeColor="text1"/>
          <w:u w:val="single"/>
        </w:rPr>
        <w:t xml:space="preserve">Theme 1: Domestic Violence Support for Male Victims. </w:t>
      </w:r>
    </w:p>
    <w:p w14:paraId="5865152B" w14:textId="5F27A9E6" w:rsidR="0053521E" w:rsidRPr="00BA52A0" w:rsidRDefault="006F5129" w:rsidP="006F5129">
      <w:pPr>
        <w:spacing w:line="360" w:lineRule="auto"/>
        <w:rPr>
          <w:rFonts w:cstheme="minorHAnsi"/>
          <w:color w:val="000000" w:themeColor="text1"/>
        </w:rPr>
      </w:pPr>
      <w:r w:rsidRPr="00BA52A0">
        <w:rPr>
          <w:rFonts w:cstheme="minorHAnsi"/>
          <w:color w:val="000000" w:themeColor="text1"/>
        </w:rPr>
        <w:t>Of the participants, 80% stated that they had previously dealt with domestic violence victims who were male gendered</w:t>
      </w:r>
      <w:r w:rsidR="00794918" w:rsidRPr="00BA52A0">
        <w:rPr>
          <w:rFonts w:cstheme="minorHAnsi"/>
          <w:color w:val="000000" w:themeColor="text1"/>
        </w:rPr>
        <w:t xml:space="preserve"> and the remaining 20% had not</w:t>
      </w:r>
      <w:r w:rsidRPr="00BA52A0">
        <w:rPr>
          <w:rFonts w:cstheme="minorHAnsi"/>
          <w:color w:val="000000" w:themeColor="text1"/>
        </w:rPr>
        <w:t>. When asked if they received enough training on dealing with male victims in comparison to female, 64% stated they did not</w:t>
      </w:r>
      <w:r w:rsidR="00794918" w:rsidRPr="00BA52A0">
        <w:rPr>
          <w:rFonts w:cstheme="minorHAnsi"/>
          <w:color w:val="000000" w:themeColor="text1"/>
        </w:rPr>
        <w:t>, 24% did and</w:t>
      </w:r>
      <w:r w:rsidRPr="00BA52A0">
        <w:rPr>
          <w:rFonts w:cstheme="minorHAnsi"/>
          <w:color w:val="000000" w:themeColor="text1"/>
        </w:rPr>
        <w:t xml:space="preserve"> 12% feeling there was an equal training for both genders.</w:t>
      </w:r>
      <w:r w:rsidR="00794918" w:rsidRPr="00BA52A0">
        <w:rPr>
          <w:rFonts w:cstheme="minorHAnsi"/>
          <w:color w:val="000000" w:themeColor="text1"/>
        </w:rPr>
        <w:t xml:space="preserve"> Lastly, the final question covering this theme </w:t>
      </w:r>
      <w:r w:rsidR="00794918" w:rsidRPr="00BA52A0">
        <w:rPr>
          <w:rFonts w:cstheme="minorHAnsi"/>
          <w:color w:val="000000" w:themeColor="text1"/>
        </w:rPr>
        <w:lastRenderedPageBreak/>
        <w:t>was if the officers felt they had sufficient information to pass on to those male victims. Responses for this set out in question 2 are shown in the graph below, figure 5.1:</w:t>
      </w:r>
    </w:p>
    <w:p w14:paraId="76E48B94" w14:textId="25BC2CDF" w:rsidR="00794918" w:rsidRPr="00BA52A0" w:rsidRDefault="00E76F42" w:rsidP="006F5129">
      <w:pPr>
        <w:spacing w:line="360" w:lineRule="auto"/>
        <w:rPr>
          <w:rFonts w:cstheme="minorHAnsi"/>
          <w:color w:val="000000" w:themeColor="text1"/>
        </w:rPr>
      </w:pPr>
      <w:r w:rsidRPr="00BA52A0">
        <w:rPr>
          <w:rFonts w:cstheme="minorHAnsi"/>
          <w:noProof/>
          <w:color w:val="000000" w:themeColor="text1"/>
        </w:rPr>
        <w:drawing>
          <wp:inline distT="0" distB="0" distL="0" distR="0" wp14:anchorId="3F1227C0" wp14:editId="42192210">
            <wp:extent cx="5731510" cy="3129915"/>
            <wp:effectExtent l="0" t="0" r="2540" b="0"/>
            <wp:docPr id="1752752188" name="Picture 1" descr="A graph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752188" name="Picture 1" descr="A graph with text on it&#10;&#10;Description automatically generated"/>
                    <pic:cNvPicPr/>
                  </pic:nvPicPr>
                  <pic:blipFill>
                    <a:blip r:embed="rId6"/>
                    <a:stretch>
                      <a:fillRect/>
                    </a:stretch>
                  </pic:blipFill>
                  <pic:spPr>
                    <a:xfrm>
                      <a:off x="0" y="0"/>
                      <a:ext cx="5731510" cy="3129915"/>
                    </a:xfrm>
                    <a:prstGeom prst="rect">
                      <a:avLst/>
                    </a:prstGeom>
                  </pic:spPr>
                </pic:pic>
              </a:graphicData>
            </a:graphic>
          </wp:inline>
        </w:drawing>
      </w:r>
    </w:p>
    <w:p w14:paraId="25FF6A2A" w14:textId="4E369047" w:rsidR="00E76F42" w:rsidRPr="00BA52A0" w:rsidRDefault="00E76F42" w:rsidP="006F5129">
      <w:pPr>
        <w:spacing w:line="360" w:lineRule="auto"/>
        <w:rPr>
          <w:rFonts w:cstheme="minorHAnsi"/>
          <w:color w:val="000000" w:themeColor="text1"/>
        </w:rPr>
      </w:pPr>
      <w:r w:rsidRPr="00BA52A0">
        <w:rPr>
          <w:rFonts w:cstheme="minorHAnsi"/>
          <w:noProof/>
          <w:color w:val="000000" w:themeColor="text1"/>
        </w:rPr>
        <w:drawing>
          <wp:inline distT="0" distB="0" distL="0" distR="0" wp14:anchorId="1690BED5" wp14:editId="2D1191B0">
            <wp:extent cx="5731510" cy="1189355"/>
            <wp:effectExtent l="0" t="0" r="2540" b="0"/>
            <wp:docPr id="154746252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462526" name="Picture 1" descr="A screenshot of a computer&#10;&#10;Description automatically generated"/>
                    <pic:cNvPicPr/>
                  </pic:nvPicPr>
                  <pic:blipFill>
                    <a:blip r:embed="rId7"/>
                    <a:stretch>
                      <a:fillRect/>
                    </a:stretch>
                  </pic:blipFill>
                  <pic:spPr>
                    <a:xfrm>
                      <a:off x="0" y="0"/>
                      <a:ext cx="5731510" cy="1189355"/>
                    </a:xfrm>
                    <a:prstGeom prst="rect">
                      <a:avLst/>
                    </a:prstGeom>
                  </pic:spPr>
                </pic:pic>
              </a:graphicData>
            </a:graphic>
          </wp:inline>
        </w:drawing>
      </w:r>
      <w:r w:rsidR="00794918" w:rsidRPr="00BA52A0">
        <w:rPr>
          <w:rFonts w:cstheme="minorHAnsi"/>
          <w:color w:val="000000" w:themeColor="text1"/>
        </w:rPr>
        <w:t>Figure 5.1 – Table</w:t>
      </w:r>
      <w:r w:rsidR="00C6377C" w:rsidRPr="00BA52A0">
        <w:rPr>
          <w:rFonts w:cstheme="minorHAnsi"/>
          <w:color w:val="000000" w:themeColor="text1"/>
        </w:rPr>
        <w:t xml:space="preserve"> and graph</w:t>
      </w:r>
      <w:r w:rsidR="00794918" w:rsidRPr="00BA52A0">
        <w:rPr>
          <w:rFonts w:cstheme="minorHAnsi"/>
          <w:color w:val="000000" w:themeColor="text1"/>
        </w:rPr>
        <w:t xml:space="preserve"> showing survey participant responses to Q</w:t>
      </w:r>
      <w:r w:rsidR="00C6377C" w:rsidRPr="00BA52A0">
        <w:rPr>
          <w:rFonts w:cstheme="minorHAnsi"/>
          <w:color w:val="000000" w:themeColor="text1"/>
        </w:rPr>
        <w:t>uestion 2</w:t>
      </w:r>
      <w:r w:rsidR="00794918" w:rsidRPr="00BA52A0">
        <w:rPr>
          <w:rFonts w:cstheme="minorHAnsi"/>
          <w:color w:val="000000" w:themeColor="text1"/>
        </w:rPr>
        <w:t xml:space="preserve">. </w:t>
      </w:r>
    </w:p>
    <w:p w14:paraId="274C0C56" w14:textId="77777777" w:rsidR="00E76F42" w:rsidRPr="00BA52A0" w:rsidRDefault="00E76F42" w:rsidP="006F5129">
      <w:pPr>
        <w:spacing w:line="360" w:lineRule="auto"/>
        <w:rPr>
          <w:rFonts w:cstheme="minorHAnsi"/>
          <w:color w:val="000000" w:themeColor="text1"/>
        </w:rPr>
      </w:pPr>
    </w:p>
    <w:p w14:paraId="6399CC0D" w14:textId="0FE3BADE" w:rsidR="00E76F42" w:rsidRPr="00BA52A0" w:rsidRDefault="00BE7560" w:rsidP="006F5129">
      <w:pPr>
        <w:spacing w:line="360" w:lineRule="auto"/>
        <w:rPr>
          <w:rFonts w:cstheme="minorHAnsi"/>
          <w:color w:val="000000" w:themeColor="text1"/>
        </w:rPr>
      </w:pPr>
      <w:r w:rsidRPr="00BA52A0">
        <w:rPr>
          <w:rFonts w:cstheme="minorHAnsi"/>
          <w:color w:val="000000" w:themeColor="text1"/>
        </w:rPr>
        <w:t>Reflecting on the data collected, more than half of the participants felt that they did not receive adequate training for assisting male victims of domestic violence</w:t>
      </w:r>
      <w:r w:rsidR="00196F37" w:rsidRPr="00BA52A0">
        <w:rPr>
          <w:rFonts w:cstheme="minorHAnsi"/>
          <w:color w:val="000000" w:themeColor="text1"/>
        </w:rPr>
        <w:t xml:space="preserve"> as opposed to female</w:t>
      </w:r>
      <w:r w:rsidRPr="00BA52A0">
        <w:rPr>
          <w:rFonts w:cstheme="minorHAnsi"/>
          <w:color w:val="000000" w:themeColor="text1"/>
        </w:rPr>
        <w:t xml:space="preserve">. However, they had sufficient knowledge and access to public support information to pass onto those male victims with 64% answering that male targeted support exists for victims. This is supported by the literature provided by </w:t>
      </w:r>
      <w:r w:rsidR="008C055A" w:rsidRPr="00BA52A0">
        <w:rPr>
          <w:rFonts w:cstheme="minorHAnsi"/>
          <w:color w:val="000000" w:themeColor="text1"/>
        </w:rPr>
        <w:t xml:space="preserve">the </w:t>
      </w:r>
      <w:r w:rsidRPr="00BA52A0">
        <w:rPr>
          <w:rFonts w:cstheme="minorHAnsi"/>
          <w:color w:val="000000" w:themeColor="text1"/>
        </w:rPr>
        <w:t xml:space="preserve">Live Fear Free </w:t>
      </w:r>
      <w:r w:rsidR="008C055A" w:rsidRPr="00BA52A0">
        <w:rPr>
          <w:rFonts w:cstheme="minorHAnsi"/>
          <w:color w:val="000000" w:themeColor="text1"/>
        </w:rPr>
        <w:t xml:space="preserve">webpage </w:t>
      </w:r>
      <w:r w:rsidRPr="00BA52A0">
        <w:rPr>
          <w:rFonts w:cstheme="minorHAnsi"/>
          <w:color w:val="000000" w:themeColor="text1"/>
        </w:rPr>
        <w:t xml:space="preserve">that all victims of any gender can access their assistance, even though its female targeted on its website, officers </w:t>
      </w:r>
      <w:r w:rsidR="002136EA">
        <w:rPr>
          <w:rFonts w:cstheme="minorHAnsi"/>
          <w:color w:val="000000" w:themeColor="text1"/>
        </w:rPr>
        <w:t>should</w:t>
      </w:r>
      <w:r w:rsidR="00231805">
        <w:rPr>
          <w:rFonts w:cstheme="minorHAnsi"/>
          <w:color w:val="000000" w:themeColor="text1"/>
        </w:rPr>
        <w:t xml:space="preserve"> receive training around the charity and hold</w:t>
      </w:r>
      <w:r w:rsidR="00694B67">
        <w:rPr>
          <w:rFonts w:cstheme="minorHAnsi"/>
          <w:color w:val="000000" w:themeColor="text1"/>
        </w:rPr>
        <w:t xml:space="preserve"> the</w:t>
      </w:r>
      <w:r w:rsidR="00231805">
        <w:rPr>
          <w:rFonts w:cstheme="minorHAnsi"/>
          <w:color w:val="000000" w:themeColor="text1"/>
        </w:rPr>
        <w:t xml:space="preserve"> knowledge</w:t>
      </w:r>
      <w:r w:rsidR="002136EA">
        <w:rPr>
          <w:rFonts w:cstheme="minorHAnsi"/>
          <w:color w:val="000000" w:themeColor="text1"/>
        </w:rPr>
        <w:t xml:space="preserve"> </w:t>
      </w:r>
      <w:r w:rsidRPr="00BA52A0">
        <w:rPr>
          <w:rFonts w:cstheme="minorHAnsi"/>
          <w:color w:val="000000" w:themeColor="text1"/>
        </w:rPr>
        <w:t>that any</w:t>
      </w:r>
      <w:r w:rsidR="00231805">
        <w:rPr>
          <w:rFonts w:cstheme="minorHAnsi"/>
          <w:color w:val="000000" w:themeColor="text1"/>
        </w:rPr>
        <w:t xml:space="preserve"> gender </w:t>
      </w:r>
      <w:r w:rsidRPr="00BA52A0">
        <w:rPr>
          <w:rFonts w:cstheme="minorHAnsi"/>
          <w:color w:val="000000" w:themeColor="text1"/>
        </w:rPr>
        <w:t>can use their service.</w:t>
      </w:r>
      <w:r w:rsidR="00173FCE">
        <w:rPr>
          <w:rFonts w:cstheme="minorHAnsi"/>
          <w:color w:val="000000" w:themeColor="text1"/>
        </w:rPr>
        <w:t xml:space="preserve"> </w:t>
      </w:r>
      <w:r w:rsidR="00F07720">
        <w:rPr>
          <w:rFonts w:cstheme="minorHAnsi"/>
          <w:color w:val="000000" w:themeColor="text1"/>
        </w:rPr>
        <w:t xml:space="preserve">36% </w:t>
      </w:r>
      <w:r w:rsidR="00F64175">
        <w:rPr>
          <w:rFonts w:cstheme="minorHAnsi"/>
          <w:color w:val="000000" w:themeColor="text1"/>
        </w:rPr>
        <w:t xml:space="preserve">believed that there is not enough information for </w:t>
      </w:r>
      <w:r w:rsidR="00A47E38">
        <w:rPr>
          <w:rFonts w:cstheme="minorHAnsi"/>
          <w:color w:val="000000" w:themeColor="text1"/>
        </w:rPr>
        <w:t>men,</w:t>
      </w:r>
      <w:r w:rsidR="00F64175">
        <w:rPr>
          <w:rFonts w:cstheme="minorHAnsi"/>
          <w:color w:val="000000" w:themeColor="text1"/>
        </w:rPr>
        <w:t xml:space="preserve"> and this may be due to </w:t>
      </w:r>
      <w:r w:rsidR="009E13B1">
        <w:rPr>
          <w:rFonts w:cstheme="minorHAnsi"/>
          <w:color w:val="000000" w:themeColor="text1"/>
        </w:rPr>
        <w:t xml:space="preserve">the heavy advertisement for female victims even when support available is for both. From literature, specifically in research </w:t>
      </w:r>
      <w:r w:rsidR="00FB75FF">
        <w:rPr>
          <w:rFonts w:cstheme="minorHAnsi"/>
          <w:color w:val="000000" w:themeColor="text1"/>
        </w:rPr>
        <w:t xml:space="preserve">conducted solely on support for male DV victims, </w:t>
      </w:r>
      <w:r w:rsidR="00C50074">
        <w:rPr>
          <w:rFonts w:cstheme="minorHAnsi"/>
          <w:color w:val="000000" w:themeColor="text1"/>
        </w:rPr>
        <w:t xml:space="preserve">McCarrick et al </w:t>
      </w:r>
      <w:r w:rsidR="007A720B">
        <w:rPr>
          <w:rFonts w:cstheme="minorHAnsi"/>
          <w:color w:val="000000" w:themeColor="text1"/>
        </w:rPr>
        <w:t>(201</w:t>
      </w:r>
      <w:r w:rsidR="00252BB9">
        <w:rPr>
          <w:rFonts w:cstheme="minorHAnsi"/>
          <w:color w:val="000000" w:themeColor="text1"/>
        </w:rPr>
        <w:t>5</w:t>
      </w:r>
      <w:r w:rsidR="007A720B">
        <w:rPr>
          <w:rFonts w:cstheme="minorHAnsi"/>
          <w:color w:val="000000" w:themeColor="text1"/>
        </w:rPr>
        <w:t xml:space="preserve">) </w:t>
      </w:r>
      <w:r w:rsidR="00C50074">
        <w:rPr>
          <w:rFonts w:cstheme="minorHAnsi"/>
          <w:color w:val="000000" w:themeColor="text1"/>
        </w:rPr>
        <w:t xml:space="preserve">and </w:t>
      </w:r>
      <w:r w:rsidR="00FC01F0">
        <w:rPr>
          <w:rFonts w:cstheme="minorHAnsi"/>
          <w:color w:val="000000" w:themeColor="text1"/>
        </w:rPr>
        <w:t xml:space="preserve">Huntley et al </w:t>
      </w:r>
      <w:r w:rsidR="00744F5D">
        <w:rPr>
          <w:rFonts w:cstheme="minorHAnsi"/>
          <w:color w:val="000000" w:themeColor="text1"/>
        </w:rPr>
        <w:t xml:space="preserve">(2019) </w:t>
      </w:r>
      <w:r w:rsidR="00FC01F0">
        <w:rPr>
          <w:rFonts w:cstheme="minorHAnsi"/>
          <w:color w:val="000000" w:themeColor="text1"/>
        </w:rPr>
        <w:t xml:space="preserve">discuss this issue of front ended female </w:t>
      </w:r>
      <w:r w:rsidR="006D349D">
        <w:rPr>
          <w:rFonts w:cstheme="minorHAnsi"/>
          <w:color w:val="000000" w:themeColor="text1"/>
        </w:rPr>
        <w:t>victim support</w:t>
      </w:r>
      <w:r w:rsidR="00CB0CB9">
        <w:rPr>
          <w:rFonts w:cstheme="minorHAnsi"/>
          <w:color w:val="000000" w:themeColor="text1"/>
        </w:rPr>
        <w:t xml:space="preserve"> and the </w:t>
      </w:r>
      <w:r w:rsidR="006C17F5">
        <w:rPr>
          <w:rFonts w:cstheme="minorHAnsi"/>
          <w:color w:val="000000" w:themeColor="text1"/>
        </w:rPr>
        <w:t>need for more male only support services</w:t>
      </w:r>
      <w:r w:rsidR="00A36D9E">
        <w:rPr>
          <w:rFonts w:cstheme="minorHAnsi"/>
          <w:color w:val="000000" w:themeColor="text1"/>
        </w:rPr>
        <w:t xml:space="preserve"> with enhanced </w:t>
      </w:r>
      <w:r w:rsidR="00A36D9E">
        <w:rPr>
          <w:rFonts w:cstheme="minorHAnsi"/>
          <w:color w:val="000000" w:themeColor="text1"/>
        </w:rPr>
        <w:lastRenderedPageBreak/>
        <w:t>advertisement in addition</w:t>
      </w:r>
      <w:r w:rsidR="006C17F5">
        <w:rPr>
          <w:rFonts w:cstheme="minorHAnsi"/>
          <w:color w:val="000000" w:themeColor="text1"/>
        </w:rPr>
        <w:t>.</w:t>
      </w:r>
      <w:r w:rsidR="00EC7034">
        <w:rPr>
          <w:rFonts w:cstheme="minorHAnsi"/>
          <w:color w:val="000000" w:themeColor="text1"/>
        </w:rPr>
        <w:t xml:space="preserve"> It is possible that participants answered </w:t>
      </w:r>
      <w:r w:rsidR="00CF12FA">
        <w:rPr>
          <w:rFonts w:cstheme="minorHAnsi"/>
          <w:color w:val="000000" w:themeColor="text1"/>
        </w:rPr>
        <w:t>in this way due to some having more knowledge of the local services</w:t>
      </w:r>
      <w:r w:rsidR="00C31EA7">
        <w:rPr>
          <w:rFonts w:cstheme="minorHAnsi"/>
          <w:color w:val="000000" w:themeColor="text1"/>
        </w:rPr>
        <w:t xml:space="preserve"> than others.</w:t>
      </w:r>
    </w:p>
    <w:p w14:paraId="1079907E" w14:textId="77777777" w:rsidR="00C6377C" w:rsidRPr="00BA52A0" w:rsidRDefault="00C6377C" w:rsidP="006F5129">
      <w:pPr>
        <w:spacing w:line="360" w:lineRule="auto"/>
        <w:rPr>
          <w:rFonts w:cstheme="minorHAnsi"/>
          <w:color w:val="000000" w:themeColor="text1"/>
        </w:rPr>
      </w:pPr>
    </w:p>
    <w:p w14:paraId="0015EF1F" w14:textId="52988408" w:rsidR="000635CA" w:rsidRPr="00BA52A0" w:rsidRDefault="005E6134" w:rsidP="006F5129">
      <w:pPr>
        <w:spacing w:line="360" w:lineRule="auto"/>
        <w:rPr>
          <w:rFonts w:cstheme="minorHAnsi"/>
          <w:b/>
          <w:bCs/>
          <w:color w:val="000000" w:themeColor="text1"/>
          <w:u w:val="single"/>
        </w:rPr>
      </w:pPr>
      <w:r w:rsidRPr="00BA52A0">
        <w:rPr>
          <w:rFonts w:cstheme="minorHAnsi"/>
          <w:b/>
          <w:bCs/>
          <w:color w:val="000000" w:themeColor="text1"/>
          <w:u w:val="single"/>
        </w:rPr>
        <w:t>Theme</w:t>
      </w:r>
      <w:r w:rsidR="00C84718" w:rsidRPr="00BA52A0">
        <w:rPr>
          <w:rFonts w:cstheme="minorHAnsi"/>
          <w:b/>
          <w:bCs/>
          <w:color w:val="000000" w:themeColor="text1"/>
          <w:u w:val="single"/>
        </w:rPr>
        <w:t xml:space="preserve"> </w:t>
      </w:r>
      <w:r w:rsidR="0053521E" w:rsidRPr="00BA52A0">
        <w:rPr>
          <w:rFonts w:cstheme="minorHAnsi"/>
          <w:b/>
          <w:bCs/>
          <w:color w:val="000000" w:themeColor="text1"/>
          <w:u w:val="single"/>
        </w:rPr>
        <w:t>2</w:t>
      </w:r>
      <w:r w:rsidR="00C84718" w:rsidRPr="00BA52A0">
        <w:rPr>
          <w:rFonts w:cstheme="minorHAnsi"/>
          <w:b/>
          <w:bCs/>
          <w:color w:val="000000" w:themeColor="text1"/>
          <w:u w:val="single"/>
        </w:rPr>
        <w:t>:</w:t>
      </w:r>
      <w:r w:rsidR="00BE7560" w:rsidRPr="00BA52A0">
        <w:rPr>
          <w:rFonts w:cstheme="minorHAnsi"/>
          <w:b/>
          <w:bCs/>
          <w:color w:val="000000" w:themeColor="text1"/>
          <w:u w:val="single"/>
        </w:rPr>
        <w:t xml:space="preserve"> Existence of</w:t>
      </w:r>
      <w:r w:rsidR="00C84718" w:rsidRPr="00BA52A0">
        <w:rPr>
          <w:rFonts w:cstheme="minorHAnsi"/>
          <w:b/>
          <w:bCs/>
          <w:color w:val="000000" w:themeColor="text1"/>
          <w:u w:val="single"/>
        </w:rPr>
        <w:t xml:space="preserve"> </w:t>
      </w:r>
      <w:r w:rsidRPr="00BA52A0">
        <w:rPr>
          <w:rFonts w:cstheme="minorHAnsi"/>
          <w:b/>
          <w:bCs/>
          <w:color w:val="000000" w:themeColor="text1"/>
          <w:u w:val="single"/>
        </w:rPr>
        <w:t>Bias</w:t>
      </w:r>
      <w:r w:rsidR="00BE7560" w:rsidRPr="00BA52A0">
        <w:rPr>
          <w:rFonts w:cstheme="minorHAnsi"/>
          <w:b/>
          <w:bCs/>
          <w:color w:val="000000" w:themeColor="text1"/>
          <w:u w:val="single"/>
        </w:rPr>
        <w:t xml:space="preserve"> on Female to</w:t>
      </w:r>
      <w:r w:rsidRPr="00BA52A0">
        <w:rPr>
          <w:rFonts w:cstheme="minorHAnsi"/>
          <w:b/>
          <w:bCs/>
          <w:color w:val="000000" w:themeColor="text1"/>
          <w:u w:val="single"/>
        </w:rPr>
        <w:t xml:space="preserve"> Male</w:t>
      </w:r>
      <w:r w:rsidR="00BE7560" w:rsidRPr="00BA52A0">
        <w:rPr>
          <w:rFonts w:cstheme="minorHAnsi"/>
          <w:b/>
          <w:bCs/>
          <w:color w:val="000000" w:themeColor="text1"/>
          <w:u w:val="single"/>
        </w:rPr>
        <w:t xml:space="preserve"> DV</w:t>
      </w:r>
      <w:r w:rsidRPr="00BA52A0">
        <w:rPr>
          <w:rFonts w:cstheme="minorHAnsi"/>
          <w:b/>
          <w:bCs/>
          <w:color w:val="000000" w:themeColor="text1"/>
          <w:u w:val="single"/>
        </w:rPr>
        <w:t xml:space="preserve"> Victims</w:t>
      </w:r>
      <w:r w:rsidR="00F06370" w:rsidRPr="00BA52A0">
        <w:rPr>
          <w:rFonts w:cstheme="minorHAnsi"/>
          <w:b/>
          <w:bCs/>
          <w:color w:val="000000" w:themeColor="text1"/>
          <w:u w:val="single"/>
        </w:rPr>
        <w:t xml:space="preserve"> in Policing</w:t>
      </w:r>
      <w:r w:rsidR="0053521E" w:rsidRPr="00BA52A0">
        <w:rPr>
          <w:rFonts w:cstheme="minorHAnsi"/>
          <w:b/>
          <w:bCs/>
          <w:color w:val="000000" w:themeColor="text1"/>
          <w:u w:val="single"/>
        </w:rPr>
        <w:t>.</w:t>
      </w:r>
    </w:p>
    <w:p w14:paraId="2B9AA17A" w14:textId="7AABB230" w:rsidR="00E76F42" w:rsidRPr="00BA52A0" w:rsidRDefault="000635CA" w:rsidP="004F157B">
      <w:pPr>
        <w:spacing w:line="360" w:lineRule="auto"/>
        <w:jc w:val="both"/>
        <w:rPr>
          <w:rFonts w:cstheme="minorHAnsi"/>
          <w:color w:val="000000" w:themeColor="text1"/>
        </w:rPr>
      </w:pPr>
      <w:r w:rsidRPr="00BA52A0">
        <w:rPr>
          <w:rFonts w:cstheme="minorHAnsi"/>
          <w:color w:val="000000" w:themeColor="text1"/>
        </w:rPr>
        <w:t>There was use of qualitative and quantitative data collection surrounding this theme. Two questions were posed in the survey, the first shown in figure 5.2, was a closed response question. As seen in</w:t>
      </w:r>
      <w:r w:rsidR="003D24B5" w:rsidRPr="00BA52A0">
        <w:rPr>
          <w:rFonts w:cstheme="minorHAnsi"/>
          <w:color w:val="000000" w:themeColor="text1"/>
        </w:rPr>
        <w:t xml:space="preserve"> figure 5.2,</w:t>
      </w:r>
      <w:r w:rsidRPr="00BA52A0">
        <w:rPr>
          <w:rFonts w:cstheme="minorHAnsi"/>
          <w:color w:val="000000" w:themeColor="text1"/>
        </w:rPr>
        <w:t xml:space="preserve"> </w:t>
      </w:r>
      <w:r w:rsidR="005E6134" w:rsidRPr="00BA52A0">
        <w:rPr>
          <w:rFonts w:cstheme="minorHAnsi"/>
          <w:color w:val="000000" w:themeColor="text1"/>
        </w:rPr>
        <w:t>56%</w:t>
      </w:r>
      <w:r w:rsidR="003D24B5" w:rsidRPr="00BA52A0">
        <w:rPr>
          <w:rFonts w:cstheme="minorHAnsi"/>
          <w:color w:val="000000" w:themeColor="text1"/>
        </w:rPr>
        <w:t xml:space="preserve"> of participants</w:t>
      </w:r>
      <w:r w:rsidR="005E6134" w:rsidRPr="00BA52A0">
        <w:rPr>
          <w:rFonts w:cstheme="minorHAnsi"/>
          <w:color w:val="000000" w:themeColor="text1"/>
        </w:rPr>
        <w:t xml:space="preserve"> believe there </w:t>
      </w:r>
      <w:r w:rsidR="003D24B5" w:rsidRPr="00BA52A0">
        <w:rPr>
          <w:rFonts w:cstheme="minorHAnsi"/>
          <w:color w:val="000000" w:themeColor="text1"/>
        </w:rPr>
        <w:t>remains</w:t>
      </w:r>
      <w:r w:rsidR="005E6134" w:rsidRPr="00BA52A0">
        <w:rPr>
          <w:rFonts w:cstheme="minorHAnsi"/>
          <w:color w:val="000000" w:themeColor="text1"/>
        </w:rPr>
        <w:t xml:space="preserve"> a bias in policing on</w:t>
      </w:r>
      <w:r w:rsidR="003D24B5" w:rsidRPr="00BA52A0">
        <w:rPr>
          <w:rFonts w:cstheme="minorHAnsi"/>
          <w:color w:val="000000" w:themeColor="text1"/>
        </w:rPr>
        <w:t xml:space="preserve"> female to male domestic violence. Furthermore, 12% decided not to provide a response to the question. </w:t>
      </w:r>
      <w:r w:rsidR="008E2B1B">
        <w:rPr>
          <w:rFonts w:cstheme="minorHAnsi"/>
          <w:color w:val="000000" w:themeColor="text1"/>
        </w:rPr>
        <w:t>There is no literature to provide an explanation for the participants</w:t>
      </w:r>
      <w:r w:rsidR="00350425">
        <w:rPr>
          <w:rFonts w:cstheme="minorHAnsi"/>
          <w:color w:val="000000" w:themeColor="text1"/>
        </w:rPr>
        <w:t xml:space="preserve"> choice in</w:t>
      </w:r>
      <w:r w:rsidR="008E2B1B">
        <w:rPr>
          <w:rFonts w:cstheme="minorHAnsi"/>
          <w:color w:val="000000" w:themeColor="text1"/>
        </w:rPr>
        <w:t xml:space="preserve"> declining to answe</w:t>
      </w:r>
      <w:r w:rsidR="00151E15">
        <w:rPr>
          <w:rFonts w:cstheme="minorHAnsi"/>
          <w:color w:val="000000" w:themeColor="text1"/>
        </w:rPr>
        <w:t xml:space="preserve">r. </w:t>
      </w:r>
      <w:r w:rsidR="00350425">
        <w:rPr>
          <w:rFonts w:cstheme="minorHAnsi"/>
          <w:color w:val="000000" w:themeColor="text1"/>
        </w:rPr>
        <w:t>Therefore,</w:t>
      </w:r>
      <w:r w:rsidR="00363058">
        <w:rPr>
          <w:rFonts w:cstheme="minorHAnsi"/>
          <w:color w:val="000000" w:themeColor="text1"/>
        </w:rPr>
        <w:t xml:space="preserve"> it could only be an assumption </w:t>
      </w:r>
      <w:r w:rsidR="001455AE">
        <w:rPr>
          <w:rFonts w:cstheme="minorHAnsi"/>
          <w:color w:val="000000" w:themeColor="text1"/>
        </w:rPr>
        <w:t>that they either agreed</w:t>
      </w:r>
      <w:r w:rsidR="00151E15">
        <w:rPr>
          <w:rFonts w:cstheme="minorHAnsi"/>
          <w:color w:val="000000" w:themeColor="text1"/>
        </w:rPr>
        <w:t xml:space="preserve"> with an existence of bias</w:t>
      </w:r>
      <w:r w:rsidR="001455AE">
        <w:rPr>
          <w:rFonts w:cstheme="minorHAnsi"/>
          <w:color w:val="000000" w:themeColor="text1"/>
        </w:rPr>
        <w:t xml:space="preserve"> but did not wish for this to be</w:t>
      </w:r>
      <w:r w:rsidR="00151E15">
        <w:rPr>
          <w:rFonts w:cstheme="minorHAnsi"/>
          <w:color w:val="000000" w:themeColor="text1"/>
        </w:rPr>
        <w:t xml:space="preserve"> voiced or did not feel confident in formulating an answer</w:t>
      </w:r>
      <w:r w:rsidR="00350425">
        <w:rPr>
          <w:rFonts w:cstheme="minorHAnsi"/>
          <w:color w:val="000000" w:themeColor="text1"/>
        </w:rPr>
        <w:t xml:space="preserve"> altogether.</w:t>
      </w:r>
    </w:p>
    <w:p w14:paraId="15BCDBB6" w14:textId="77777777" w:rsidR="00E76F42" w:rsidRPr="00BA52A0" w:rsidRDefault="00E76F42" w:rsidP="004F157B">
      <w:pPr>
        <w:spacing w:line="360" w:lineRule="auto"/>
        <w:jc w:val="both"/>
        <w:rPr>
          <w:rFonts w:cstheme="minorHAnsi"/>
          <w:color w:val="000000" w:themeColor="text1"/>
        </w:rPr>
      </w:pPr>
    </w:p>
    <w:p w14:paraId="4D95A9DF" w14:textId="5E41DD2E" w:rsidR="00E76F42" w:rsidRPr="00BA52A0" w:rsidRDefault="00E76F42" w:rsidP="004F157B">
      <w:pPr>
        <w:spacing w:line="360" w:lineRule="auto"/>
        <w:jc w:val="both"/>
        <w:rPr>
          <w:rFonts w:cstheme="minorHAnsi"/>
          <w:color w:val="000000" w:themeColor="text1"/>
        </w:rPr>
      </w:pPr>
      <w:r w:rsidRPr="00BA52A0">
        <w:rPr>
          <w:rFonts w:cstheme="minorHAnsi"/>
          <w:noProof/>
          <w:color w:val="000000" w:themeColor="text1"/>
        </w:rPr>
        <w:drawing>
          <wp:inline distT="0" distB="0" distL="0" distR="0" wp14:anchorId="1FCF12CB" wp14:editId="36C16529">
            <wp:extent cx="5731510" cy="2974340"/>
            <wp:effectExtent l="0" t="0" r="2540" b="0"/>
            <wp:docPr id="1711637955" name="Picture 1" descr="A graph with different colored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637955" name="Picture 1" descr="A graph with different colored squares&#10;&#10;Description automatically generated"/>
                    <pic:cNvPicPr/>
                  </pic:nvPicPr>
                  <pic:blipFill>
                    <a:blip r:embed="rId8"/>
                    <a:stretch>
                      <a:fillRect/>
                    </a:stretch>
                  </pic:blipFill>
                  <pic:spPr>
                    <a:xfrm>
                      <a:off x="0" y="0"/>
                      <a:ext cx="5731510" cy="2974340"/>
                    </a:xfrm>
                    <a:prstGeom prst="rect">
                      <a:avLst/>
                    </a:prstGeom>
                  </pic:spPr>
                </pic:pic>
              </a:graphicData>
            </a:graphic>
          </wp:inline>
        </w:drawing>
      </w:r>
    </w:p>
    <w:p w14:paraId="52473B6D" w14:textId="31733172" w:rsidR="00E76F42" w:rsidRPr="00BA52A0" w:rsidRDefault="00E76F42" w:rsidP="00E76F42">
      <w:pPr>
        <w:spacing w:line="360" w:lineRule="auto"/>
        <w:rPr>
          <w:rFonts w:cstheme="minorHAnsi"/>
          <w:color w:val="000000" w:themeColor="text1"/>
        </w:rPr>
      </w:pPr>
      <w:r w:rsidRPr="00BA52A0">
        <w:rPr>
          <w:rFonts w:cstheme="minorHAnsi"/>
          <w:color w:val="000000" w:themeColor="text1"/>
        </w:rPr>
        <w:t>Figure 5.2</w:t>
      </w:r>
      <w:r w:rsidR="00A03205">
        <w:rPr>
          <w:rFonts w:cstheme="minorHAnsi"/>
          <w:color w:val="000000" w:themeColor="text1"/>
        </w:rPr>
        <w:t>:</w:t>
      </w:r>
      <w:r w:rsidRPr="00BA52A0">
        <w:rPr>
          <w:rFonts w:cstheme="minorHAnsi"/>
          <w:color w:val="000000" w:themeColor="text1"/>
        </w:rPr>
        <w:t xml:space="preserve"> </w:t>
      </w:r>
      <w:r w:rsidR="00A03205">
        <w:rPr>
          <w:rFonts w:cstheme="minorHAnsi"/>
          <w:color w:val="000000" w:themeColor="text1"/>
        </w:rPr>
        <w:t>G</w:t>
      </w:r>
      <w:r w:rsidRPr="00BA52A0">
        <w:rPr>
          <w:rFonts w:cstheme="minorHAnsi"/>
          <w:color w:val="000000" w:themeColor="text1"/>
        </w:rPr>
        <w:t>raph of responses</w:t>
      </w:r>
      <w:r w:rsidR="008E585D">
        <w:rPr>
          <w:rFonts w:cstheme="minorHAnsi"/>
          <w:color w:val="000000" w:themeColor="text1"/>
        </w:rPr>
        <w:t xml:space="preserve"> from participants</w:t>
      </w:r>
      <w:r w:rsidRPr="00BA52A0">
        <w:rPr>
          <w:rFonts w:cstheme="minorHAnsi"/>
          <w:color w:val="000000" w:themeColor="text1"/>
        </w:rPr>
        <w:t xml:space="preserve"> to Q</w:t>
      </w:r>
      <w:r w:rsidR="00A03205">
        <w:rPr>
          <w:rFonts w:cstheme="minorHAnsi"/>
          <w:color w:val="000000" w:themeColor="text1"/>
        </w:rPr>
        <w:t xml:space="preserve">uestion </w:t>
      </w:r>
      <w:r w:rsidR="000C2668">
        <w:rPr>
          <w:rFonts w:cstheme="minorHAnsi"/>
          <w:color w:val="000000" w:themeColor="text1"/>
        </w:rPr>
        <w:t>5.</w:t>
      </w:r>
    </w:p>
    <w:p w14:paraId="5FCB43AE" w14:textId="77777777" w:rsidR="00E76F42" w:rsidRPr="00BA52A0" w:rsidRDefault="00E76F42" w:rsidP="00E76F42">
      <w:pPr>
        <w:spacing w:line="360" w:lineRule="auto"/>
        <w:rPr>
          <w:rFonts w:cstheme="minorHAnsi"/>
          <w:color w:val="000000" w:themeColor="text1"/>
        </w:rPr>
      </w:pPr>
    </w:p>
    <w:p w14:paraId="629D3131" w14:textId="0D7D854A" w:rsidR="008C055A" w:rsidRPr="00BA52A0" w:rsidRDefault="003D24B5" w:rsidP="004F157B">
      <w:pPr>
        <w:spacing w:line="360" w:lineRule="auto"/>
        <w:jc w:val="both"/>
        <w:rPr>
          <w:rFonts w:cstheme="minorHAnsi"/>
          <w:color w:val="000000" w:themeColor="text1"/>
          <w:shd w:val="clear" w:color="auto" w:fill="FFFFFF"/>
        </w:rPr>
      </w:pPr>
      <w:r w:rsidRPr="00BA52A0">
        <w:rPr>
          <w:rFonts w:cstheme="minorHAnsi"/>
          <w:color w:val="000000" w:themeColor="text1"/>
        </w:rPr>
        <w:t xml:space="preserve">The data is supportive of the conclusion founded by Grady (2002) where there is a consensus that only females can be victims of domestic violence. </w:t>
      </w:r>
      <w:r w:rsidR="004F157B" w:rsidRPr="00BA52A0">
        <w:rPr>
          <w:rFonts w:cstheme="minorHAnsi"/>
          <w:color w:val="000000" w:themeColor="text1"/>
          <w:shd w:val="clear" w:color="auto" w:fill="FFFFFF"/>
        </w:rPr>
        <w:t>Drijber</w:t>
      </w:r>
      <w:r w:rsidR="000E484B">
        <w:rPr>
          <w:rFonts w:cstheme="minorHAnsi"/>
          <w:color w:val="000000" w:themeColor="text1"/>
          <w:shd w:val="clear" w:color="auto" w:fill="FFFFFF"/>
        </w:rPr>
        <w:t xml:space="preserve"> et al</w:t>
      </w:r>
      <w:r w:rsidR="004F157B" w:rsidRPr="00BA52A0">
        <w:rPr>
          <w:rFonts w:cstheme="minorHAnsi"/>
          <w:color w:val="000000" w:themeColor="text1"/>
          <w:shd w:val="clear" w:color="auto" w:fill="FFFFFF"/>
        </w:rPr>
        <w:t xml:space="preserve"> (2012) and Hines and Douglas (2009) support Grady’s earlier work where male participants explained that police did not take their report of Domestic Violence seriously which has the adverse effect for future reporting. Participants then were asked </w:t>
      </w:r>
      <w:r w:rsidR="008C055A" w:rsidRPr="00BA52A0">
        <w:rPr>
          <w:rFonts w:cstheme="minorHAnsi"/>
          <w:color w:val="000000" w:themeColor="text1"/>
          <w:shd w:val="clear" w:color="auto" w:fill="FFFFFF"/>
        </w:rPr>
        <w:t xml:space="preserve">the question: </w:t>
      </w:r>
    </w:p>
    <w:p w14:paraId="32B5ADC1" w14:textId="77777777" w:rsidR="00336517" w:rsidRDefault="008C055A" w:rsidP="00336517">
      <w:pPr>
        <w:spacing w:line="360" w:lineRule="auto"/>
        <w:ind w:left="1440"/>
        <w:rPr>
          <w:rFonts w:cstheme="minorHAnsi"/>
          <w:i/>
          <w:iCs/>
          <w:color w:val="000000" w:themeColor="text1"/>
          <w:shd w:val="clear" w:color="auto" w:fill="FFFFFF"/>
        </w:rPr>
      </w:pPr>
      <w:r w:rsidRPr="001D6462">
        <w:rPr>
          <w:rFonts w:cstheme="minorHAnsi"/>
          <w:i/>
          <w:iCs/>
          <w:color w:val="000000" w:themeColor="text1"/>
          <w:shd w:val="clear" w:color="auto" w:fill="FFFFFF"/>
        </w:rPr>
        <w:lastRenderedPageBreak/>
        <w:t>“If bias does exist against male victims of domestic abuse, what reasons do you believe there may be for this?”</w:t>
      </w:r>
    </w:p>
    <w:p w14:paraId="181FAFBD" w14:textId="52D5E3CB" w:rsidR="00E76F42" w:rsidRPr="00336517" w:rsidRDefault="008C055A" w:rsidP="00336517">
      <w:pPr>
        <w:spacing w:line="360" w:lineRule="auto"/>
        <w:rPr>
          <w:rFonts w:cstheme="minorHAnsi"/>
          <w:i/>
          <w:iCs/>
          <w:color w:val="000000" w:themeColor="text1"/>
          <w:shd w:val="clear" w:color="auto" w:fill="FFFFFF"/>
        </w:rPr>
      </w:pPr>
      <w:r w:rsidRPr="00BA52A0">
        <w:rPr>
          <w:rFonts w:cstheme="minorHAnsi"/>
          <w:color w:val="000000" w:themeColor="text1"/>
          <w:shd w:val="clear" w:color="auto" w:fill="FFFFFF"/>
        </w:rPr>
        <w:t>The question sought for an explanation in an</w:t>
      </w:r>
      <w:r w:rsidR="00E76F42" w:rsidRPr="00BA52A0">
        <w:rPr>
          <w:rFonts w:cstheme="minorHAnsi"/>
          <w:color w:val="000000" w:themeColor="text1"/>
          <w:shd w:val="clear" w:color="auto" w:fill="FFFFFF"/>
        </w:rPr>
        <w:t xml:space="preserve"> open format</w:t>
      </w:r>
      <w:r w:rsidR="00250728">
        <w:rPr>
          <w:rFonts w:cstheme="minorHAnsi"/>
          <w:color w:val="000000" w:themeColor="text1"/>
          <w:shd w:val="clear" w:color="auto" w:fill="FFFFFF"/>
        </w:rPr>
        <w:t>.</w:t>
      </w:r>
      <w:r w:rsidR="00336517">
        <w:rPr>
          <w:rFonts w:cstheme="minorHAnsi"/>
          <w:color w:val="000000" w:themeColor="text1"/>
          <w:shd w:val="clear" w:color="auto" w:fill="FFFFFF"/>
        </w:rPr>
        <w:t xml:space="preserve"> Participants </w:t>
      </w:r>
      <w:r w:rsidR="003F6A27">
        <w:rPr>
          <w:rFonts w:cstheme="minorHAnsi"/>
          <w:color w:val="000000" w:themeColor="text1"/>
          <w:shd w:val="clear" w:color="auto" w:fill="FFFFFF"/>
        </w:rPr>
        <w:t xml:space="preserve">responded </w:t>
      </w:r>
      <w:r w:rsidR="00F875AD">
        <w:rPr>
          <w:rFonts w:cstheme="minorHAnsi"/>
          <w:color w:val="000000" w:themeColor="text1"/>
          <w:shd w:val="clear" w:color="auto" w:fill="FFFFFF"/>
        </w:rPr>
        <w:t xml:space="preserve">similarly with the main discussion being that </w:t>
      </w:r>
      <w:r w:rsidR="00CD26A3">
        <w:rPr>
          <w:rFonts w:cstheme="minorHAnsi"/>
          <w:color w:val="000000" w:themeColor="text1"/>
          <w:shd w:val="clear" w:color="auto" w:fill="FFFFFF"/>
        </w:rPr>
        <w:t>victims are predominantly female which coincides with the</w:t>
      </w:r>
      <w:r w:rsidR="00EF2236">
        <w:rPr>
          <w:rFonts w:cstheme="minorHAnsi"/>
          <w:color w:val="000000" w:themeColor="text1"/>
          <w:shd w:val="clear" w:color="auto" w:fill="FFFFFF"/>
        </w:rPr>
        <w:t xml:space="preserve"> data provided by the Office for National</w:t>
      </w:r>
      <w:r w:rsidR="00CD26A3">
        <w:rPr>
          <w:rFonts w:cstheme="minorHAnsi"/>
          <w:color w:val="000000" w:themeColor="text1"/>
          <w:shd w:val="clear" w:color="auto" w:fill="FFFFFF"/>
        </w:rPr>
        <w:t xml:space="preserve"> </w:t>
      </w:r>
      <w:r w:rsidR="00EF2236">
        <w:rPr>
          <w:rFonts w:cstheme="minorHAnsi"/>
          <w:color w:val="000000" w:themeColor="text1"/>
          <w:shd w:val="clear" w:color="auto" w:fill="FFFFFF"/>
        </w:rPr>
        <w:t>S</w:t>
      </w:r>
      <w:r w:rsidR="00CD26A3">
        <w:rPr>
          <w:rFonts w:cstheme="minorHAnsi"/>
          <w:color w:val="000000" w:themeColor="text1"/>
          <w:shd w:val="clear" w:color="auto" w:fill="FFFFFF"/>
        </w:rPr>
        <w:t xml:space="preserve">tatistics </w:t>
      </w:r>
      <w:r w:rsidR="005873AD">
        <w:rPr>
          <w:rFonts w:cstheme="minorHAnsi"/>
          <w:color w:val="000000" w:themeColor="text1"/>
          <w:shd w:val="clear" w:color="auto" w:fill="FFFFFF"/>
        </w:rPr>
        <w:t>(2020)</w:t>
      </w:r>
      <w:r w:rsidR="004017DC">
        <w:rPr>
          <w:rFonts w:cstheme="minorHAnsi"/>
          <w:color w:val="000000" w:themeColor="text1"/>
          <w:shd w:val="clear" w:color="auto" w:fill="FFFFFF"/>
        </w:rPr>
        <w:t xml:space="preserve"> </w:t>
      </w:r>
      <w:sdt>
        <w:sdtPr>
          <w:rPr>
            <w:rFonts w:cstheme="minorHAnsi"/>
            <w:color w:val="000000" w:themeColor="text1"/>
            <w:shd w:val="clear" w:color="auto" w:fill="FFFFFF"/>
          </w:rPr>
          <w:id w:val="-743878596"/>
          <w:citation/>
        </w:sdtPr>
        <w:sdtContent>
          <w:r w:rsidR="004017DC">
            <w:rPr>
              <w:rFonts w:cstheme="minorHAnsi"/>
              <w:color w:val="000000" w:themeColor="text1"/>
              <w:shd w:val="clear" w:color="auto" w:fill="FFFFFF"/>
            </w:rPr>
            <w:fldChar w:fldCharType="begin"/>
          </w:r>
          <w:r w:rsidR="004017DC">
            <w:rPr>
              <w:rFonts w:cstheme="minorHAnsi"/>
              <w:color w:val="000000" w:themeColor="text1"/>
              <w:shd w:val="clear" w:color="auto" w:fill="FFFFFF"/>
            </w:rPr>
            <w:instrText xml:space="preserve"> CITATION Cri20 \l 2057 </w:instrText>
          </w:r>
          <w:r w:rsidR="004017DC">
            <w:rPr>
              <w:rFonts w:cstheme="minorHAnsi"/>
              <w:color w:val="000000" w:themeColor="text1"/>
              <w:shd w:val="clear" w:color="auto" w:fill="FFFFFF"/>
            </w:rPr>
            <w:fldChar w:fldCharType="separate"/>
          </w:r>
          <w:r w:rsidR="0024763E" w:rsidRPr="0024763E">
            <w:rPr>
              <w:rFonts w:cstheme="minorHAnsi"/>
              <w:noProof/>
              <w:color w:val="000000" w:themeColor="text1"/>
              <w:shd w:val="clear" w:color="auto" w:fill="FFFFFF"/>
            </w:rPr>
            <w:t>(Wales, 2020)</w:t>
          </w:r>
          <w:r w:rsidR="004017DC">
            <w:rPr>
              <w:rFonts w:cstheme="minorHAnsi"/>
              <w:color w:val="000000" w:themeColor="text1"/>
              <w:shd w:val="clear" w:color="auto" w:fill="FFFFFF"/>
            </w:rPr>
            <w:fldChar w:fldCharType="end"/>
          </w:r>
        </w:sdtContent>
      </w:sdt>
      <w:r w:rsidR="005873AD">
        <w:rPr>
          <w:rFonts w:cstheme="minorHAnsi"/>
          <w:color w:val="000000" w:themeColor="text1"/>
          <w:shd w:val="clear" w:color="auto" w:fill="FFFFFF"/>
        </w:rPr>
        <w:t xml:space="preserve"> </w:t>
      </w:r>
      <w:r w:rsidR="006A18B5">
        <w:rPr>
          <w:rFonts w:cstheme="minorHAnsi"/>
          <w:color w:val="000000" w:themeColor="text1"/>
          <w:shd w:val="clear" w:color="auto" w:fill="FFFFFF"/>
        </w:rPr>
        <w:t>which state</w:t>
      </w:r>
      <w:r w:rsidR="0069044E">
        <w:rPr>
          <w:rFonts w:cstheme="minorHAnsi"/>
          <w:color w:val="000000" w:themeColor="text1"/>
          <w:shd w:val="clear" w:color="auto" w:fill="FFFFFF"/>
        </w:rPr>
        <w:t xml:space="preserve"> across England and Wales,</w:t>
      </w:r>
      <w:r w:rsidR="006A18B5">
        <w:rPr>
          <w:rFonts w:cstheme="minorHAnsi"/>
          <w:color w:val="000000" w:themeColor="text1"/>
          <w:shd w:val="clear" w:color="auto" w:fill="FFFFFF"/>
        </w:rPr>
        <w:t xml:space="preserve"> 7.6% of DV victims are female and 3.6% male.</w:t>
      </w:r>
    </w:p>
    <w:p w14:paraId="46AF8F19" w14:textId="77777777" w:rsidR="00C6377C" w:rsidRPr="00BA52A0" w:rsidRDefault="00C6377C" w:rsidP="004F157B">
      <w:pPr>
        <w:spacing w:line="360" w:lineRule="auto"/>
        <w:jc w:val="both"/>
        <w:rPr>
          <w:rFonts w:cstheme="minorHAnsi"/>
          <w:color w:val="000000" w:themeColor="text1"/>
          <w:shd w:val="clear" w:color="auto" w:fill="FFFFFF"/>
        </w:rPr>
      </w:pPr>
    </w:p>
    <w:p w14:paraId="0D1A56E2" w14:textId="48A67C43" w:rsidR="00E76F42" w:rsidRPr="00BA52A0" w:rsidRDefault="00767D3C" w:rsidP="004F157B">
      <w:pPr>
        <w:spacing w:line="360" w:lineRule="auto"/>
        <w:jc w:val="both"/>
        <w:rPr>
          <w:rFonts w:cstheme="minorHAnsi"/>
          <w:color w:val="000000" w:themeColor="text1"/>
          <w:shd w:val="clear" w:color="auto" w:fill="FFFFFF"/>
        </w:rPr>
      </w:pPr>
      <w:r>
        <w:rPr>
          <w:noProof/>
        </w:rPr>
        <w:drawing>
          <wp:inline distT="0" distB="0" distL="0" distR="0" wp14:anchorId="35F9FC2B" wp14:editId="4623872D">
            <wp:extent cx="1206500" cy="323836"/>
            <wp:effectExtent l="0" t="0" r="0" b="635"/>
            <wp:docPr id="11115883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588366" name=""/>
                    <pic:cNvPicPr/>
                  </pic:nvPicPr>
                  <pic:blipFill>
                    <a:blip r:embed="rId9"/>
                    <a:stretch>
                      <a:fillRect/>
                    </a:stretch>
                  </pic:blipFill>
                  <pic:spPr>
                    <a:xfrm>
                      <a:off x="0" y="0"/>
                      <a:ext cx="1243212" cy="333690"/>
                    </a:xfrm>
                    <a:prstGeom prst="rect">
                      <a:avLst/>
                    </a:prstGeom>
                  </pic:spPr>
                </pic:pic>
              </a:graphicData>
            </a:graphic>
          </wp:inline>
        </w:drawing>
      </w:r>
    </w:p>
    <w:p w14:paraId="4B5A3FF2" w14:textId="4C5FB38E" w:rsidR="00E76F42" w:rsidRPr="00BA52A0" w:rsidRDefault="00BC6DFA" w:rsidP="004F157B">
      <w:pPr>
        <w:spacing w:line="360" w:lineRule="auto"/>
        <w:jc w:val="both"/>
        <w:rPr>
          <w:rFonts w:cstheme="minorHAnsi"/>
          <w:color w:val="000000" w:themeColor="text1"/>
          <w:shd w:val="clear" w:color="auto" w:fill="FFFFFF"/>
        </w:rPr>
      </w:pPr>
      <w:r>
        <w:rPr>
          <w:noProof/>
        </w:rPr>
        <w:drawing>
          <wp:inline distT="0" distB="0" distL="0" distR="0" wp14:anchorId="0E782D26" wp14:editId="7E42AC42">
            <wp:extent cx="6290503" cy="1701800"/>
            <wp:effectExtent l="0" t="0" r="0" b="0"/>
            <wp:docPr id="2121230460" name="Picture 1" descr="A close-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230460" name="Picture 1" descr="A close-up of a text&#10;&#10;Description automatically generated"/>
                    <pic:cNvPicPr/>
                  </pic:nvPicPr>
                  <pic:blipFill>
                    <a:blip r:embed="rId10"/>
                    <a:stretch>
                      <a:fillRect/>
                    </a:stretch>
                  </pic:blipFill>
                  <pic:spPr>
                    <a:xfrm>
                      <a:off x="0" y="0"/>
                      <a:ext cx="6362282" cy="1721219"/>
                    </a:xfrm>
                    <a:prstGeom prst="rect">
                      <a:avLst/>
                    </a:prstGeom>
                  </pic:spPr>
                </pic:pic>
              </a:graphicData>
            </a:graphic>
          </wp:inline>
        </w:drawing>
      </w:r>
    </w:p>
    <w:p w14:paraId="645C9B53" w14:textId="2B3CC1E0" w:rsidR="004F157B" w:rsidRDefault="00440E75" w:rsidP="004F157B">
      <w:pPr>
        <w:spacing w:line="360" w:lineRule="auto"/>
        <w:jc w:val="both"/>
        <w:rPr>
          <w:rFonts w:cstheme="minorHAnsi"/>
          <w:color w:val="000000" w:themeColor="text1"/>
          <w:shd w:val="clear" w:color="auto" w:fill="FFFFFF"/>
        </w:rPr>
      </w:pPr>
      <w:r>
        <w:rPr>
          <w:rFonts w:cstheme="minorHAnsi"/>
          <w:color w:val="000000" w:themeColor="text1"/>
          <w:shd w:val="clear" w:color="auto" w:fill="FFFFFF"/>
        </w:rPr>
        <w:t>Figure 5.3: Participant number 13</w:t>
      </w:r>
      <w:r w:rsidR="00A03205">
        <w:rPr>
          <w:rFonts w:cstheme="minorHAnsi"/>
          <w:color w:val="000000" w:themeColor="text1"/>
          <w:shd w:val="clear" w:color="auto" w:fill="FFFFFF"/>
        </w:rPr>
        <w:t>’s answer to Question 8</w:t>
      </w:r>
      <w:r w:rsidR="000C2668">
        <w:rPr>
          <w:rFonts w:cstheme="minorHAnsi"/>
          <w:color w:val="000000" w:themeColor="text1"/>
          <w:shd w:val="clear" w:color="auto" w:fill="FFFFFF"/>
        </w:rPr>
        <w:t>.</w:t>
      </w:r>
    </w:p>
    <w:p w14:paraId="27A05EB6" w14:textId="289F8587" w:rsidR="000C2668" w:rsidRPr="00BA52A0" w:rsidRDefault="006F1AB9" w:rsidP="004F157B">
      <w:pPr>
        <w:spacing w:line="360" w:lineRule="auto"/>
        <w:jc w:val="both"/>
        <w:rPr>
          <w:rFonts w:cstheme="minorHAnsi"/>
          <w:color w:val="000000" w:themeColor="text1"/>
          <w:shd w:val="clear" w:color="auto" w:fill="FFFFFF"/>
        </w:rPr>
      </w:pPr>
      <w:r>
        <w:rPr>
          <w:noProof/>
        </w:rPr>
        <w:drawing>
          <wp:inline distT="0" distB="0" distL="0" distR="0" wp14:anchorId="0AD25ED8" wp14:editId="28187CE7">
            <wp:extent cx="1104265" cy="361950"/>
            <wp:effectExtent l="0" t="0" r="635" b="0"/>
            <wp:docPr id="1970463048" name="Picture 1" descr="A black and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463048" name="Picture 1" descr="A black and blue text&#10;&#10;Description automatically generated"/>
                    <pic:cNvPicPr/>
                  </pic:nvPicPr>
                  <pic:blipFill>
                    <a:blip r:embed="rId11"/>
                    <a:stretch>
                      <a:fillRect/>
                    </a:stretch>
                  </pic:blipFill>
                  <pic:spPr>
                    <a:xfrm>
                      <a:off x="0" y="0"/>
                      <a:ext cx="1139052" cy="373352"/>
                    </a:xfrm>
                    <a:prstGeom prst="rect">
                      <a:avLst/>
                    </a:prstGeom>
                  </pic:spPr>
                </pic:pic>
              </a:graphicData>
            </a:graphic>
          </wp:inline>
        </w:drawing>
      </w:r>
    </w:p>
    <w:p w14:paraId="74CA6D4C" w14:textId="6D00D2AB" w:rsidR="00C6377C" w:rsidRPr="00BA52A0" w:rsidRDefault="00B56503" w:rsidP="006F5129">
      <w:pPr>
        <w:spacing w:line="360" w:lineRule="auto"/>
        <w:rPr>
          <w:rFonts w:cstheme="minorHAnsi"/>
          <w:i/>
          <w:iCs/>
          <w:noProof/>
          <w:color w:val="000000" w:themeColor="text1"/>
        </w:rPr>
      </w:pPr>
      <w:r>
        <w:rPr>
          <w:noProof/>
        </w:rPr>
        <w:drawing>
          <wp:inline distT="0" distB="0" distL="0" distR="0" wp14:anchorId="539EE1EE" wp14:editId="2CDD69B2">
            <wp:extent cx="5731510" cy="944245"/>
            <wp:effectExtent l="0" t="0" r="2540" b="8255"/>
            <wp:docPr id="1788891630" name="Picture 1" descr="A close-up of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8891630" name="Picture 1" descr="A close-up of a white background&#10;&#10;Description automatically generated"/>
                    <pic:cNvPicPr/>
                  </pic:nvPicPr>
                  <pic:blipFill>
                    <a:blip r:embed="rId12"/>
                    <a:stretch>
                      <a:fillRect/>
                    </a:stretch>
                  </pic:blipFill>
                  <pic:spPr>
                    <a:xfrm>
                      <a:off x="0" y="0"/>
                      <a:ext cx="5731510" cy="944245"/>
                    </a:xfrm>
                    <a:prstGeom prst="rect">
                      <a:avLst/>
                    </a:prstGeom>
                  </pic:spPr>
                </pic:pic>
              </a:graphicData>
            </a:graphic>
          </wp:inline>
        </w:drawing>
      </w:r>
    </w:p>
    <w:p w14:paraId="74EC9C49" w14:textId="38B73C9F" w:rsidR="00FD4952" w:rsidRDefault="00FD4952" w:rsidP="00FD4952">
      <w:pPr>
        <w:spacing w:line="360" w:lineRule="auto"/>
        <w:jc w:val="both"/>
        <w:rPr>
          <w:rFonts w:cstheme="minorHAnsi"/>
          <w:color w:val="000000" w:themeColor="text1"/>
          <w:shd w:val="clear" w:color="auto" w:fill="FFFFFF"/>
        </w:rPr>
      </w:pPr>
      <w:r>
        <w:rPr>
          <w:rFonts w:cstheme="minorHAnsi"/>
          <w:color w:val="000000" w:themeColor="text1"/>
          <w:shd w:val="clear" w:color="auto" w:fill="FFFFFF"/>
        </w:rPr>
        <w:t>Figure 5.</w:t>
      </w:r>
      <w:r>
        <w:rPr>
          <w:rFonts w:cstheme="minorHAnsi"/>
          <w:color w:val="000000" w:themeColor="text1"/>
          <w:shd w:val="clear" w:color="auto" w:fill="FFFFFF"/>
        </w:rPr>
        <w:t>4</w:t>
      </w:r>
      <w:r>
        <w:rPr>
          <w:rFonts w:cstheme="minorHAnsi"/>
          <w:color w:val="000000" w:themeColor="text1"/>
          <w:shd w:val="clear" w:color="auto" w:fill="FFFFFF"/>
        </w:rPr>
        <w:t xml:space="preserve">: Participant number </w:t>
      </w:r>
      <w:r>
        <w:rPr>
          <w:rFonts w:cstheme="minorHAnsi"/>
          <w:color w:val="000000" w:themeColor="text1"/>
          <w:shd w:val="clear" w:color="auto" w:fill="FFFFFF"/>
        </w:rPr>
        <w:t>24</w:t>
      </w:r>
      <w:r>
        <w:rPr>
          <w:rFonts w:cstheme="minorHAnsi"/>
          <w:color w:val="000000" w:themeColor="text1"/>
          <w:shd w:val="clear" w:color="auto" w:fill="FFFFFF"/>
        </w:rPr>
        <w:t>’s answer to Question 8.</w:t>
      </w:r>
    </w:p>
    <w:p w14:paraId="05B74BE0" w14:textId="77777777" w:rsidR="00B56503" w:rsidRDefault="00B56503" w:rsidP="006F5129">
      <w:pPr>
        <w:spacing w:line="360" w:lineRule="auto"/>
        <w:rPr>
          <w:rFonts w:cstheme="minorHAnsi"/>
          <w:b/>
          <w:bCs/>
          <w:color w:val="000000" w:themeColor="text1"/>
          <w:u w:val="single"/>
        </w:rPr>
      </w:pPr>
    </w:p>
    <w:p w14:paraId="2C0840B3" w14:textId="5ED753D0" w:rsidR="00C84718" w:rsidRPr="00BA52A0" w:rsidRDefault="00C84718" w:rsidP="006F5129">
      <w:pPr>
        <w:spacing w:line="360" w:lineRule="auto"/>
        <w:rPr>
          <w:rFonts w:cstheme="minorHAnsi"/>
          <w:b/>
          <w:bCs/>
          <w:color w:val="000000" w:themeColor="text1"/>
          <w:u w:val="single"/>
        </w:rPr>
      </w:pPr>
      <w:r w:rsidRPr="00BA52A0">
        <w:rPr>
          <w:rFonts w:cstheme="minorHAnsi"/>
          <w:b/>
          <w:bCs/>
          <w:color w:val="000000" w:themeColor="text1"/>
          <w:u w:val="single"/>
        </w:rPr>
        <w:t xml:space="preserve">Theme </w:t>
      </w:r>
      <w:r w:rsidR="0053521E" w:rsidRPr="00BA52A0">
        <w:rPr>
          <w:rFonts w:cstheme="minorHAnsi"/>
          <w:b/>
          <w:bCs/>
          <w:color w:val="000000" w:themeColor="text1"/>
          <w:u w:val="single"/>
        </w:rPr>
        <w:t>3</w:t>
      </w:r>
      <w:r w:rsidRPr="00BA52A0">
        <w:rPr>
          <w:rFonts w:cstheme="minorHAnsi"/>
          <w:b/>
          <w:bCs/>
          <w:color w:val="000000" w:themeColor="text1"/>
          <w:u w:val="single"/>
        </w:rPr>
        <w:t>: Underreporting from Male Victims.</w:t>
      </w:r>
    </w:p>
    <w:p w14:paraId="2C97779D" w14:textId="0257315A" w:rsidR="003F54B8" w:rsidRPr="001D6462" w:rsidRDefault="0048211E" w:rsidP="001D6462">
      <w:pPr>
        <w:spacing w:line="360" w:lineRule="auto"/>
        <w:rPr>
          <w:rFonts w:cstheme="minorHAnsi"/>
          <w:color w:val="000000" w:themeColor="text1"/>
        </w:rPr>
      </w:pPr>
      <w:r>
        <w:rPr>
          <w:rFonts w:cstheme="minorHAnsi"/>
          <w:color w:val="000000" w:themeColor="text1"/>
        </w:rPr>
        <w:t xml:space="preserve">To gather </w:t>
      </w:r>
      <w:r w:rsidR="00065DE4">
        <w:rPr>
          <w:rFonts w:cstheme="minorHAnsi"/>
          <w:color w:val="000000" w:themeColor="text1"/>
        </w:rPr>
        <w:t xml:space="preserve">data and knowledge </w:t>
      </w:r>
      <w:r>
        <w:rPr>
          <w:rFonts w:cstheme="minorHAnsi"/>
          <w:color w:val="000000" w:themeColor="text1"/>
        </w:rPr>
        <w:t xml:space="preserve">from officers, they were offered to formulate answers </w:t>
      </w:r>
      <w:r w:rsidR="00065DE4">
        <w:rPr>
          <w:rFonts w:cstheme="minorHAnsi"/>
          <w:color w:val="000000" w:themeColor="text1"/>
        </w:rPr>
        <w:t xml:space="preserve">again in </w:t>
      </w:r>
      <w:r w:rsidR="00513CA1">
        <w:rPr>
          <w:rFonts w:cstheme="minorHAnsi"/>
          <w:color w:val="000000" w:themeColor="text1"/>
        </w:rPr>
        <w:t>an open format to answer question 7 which</w:t>
      </w:r>
      <w:r w:rsidR="00F84128">
        <w:rPr>
          <w:rFonts w:cstheme="minorHAnsi"/>
          <w:color w:val="000000" w:themeColor="text1"/>
        </w:rPr>
        <w:t xml:space="preserve"> asked:</w:t>
      </w:r>
    </w:p>
    <w:p w14:paraId="6F31ABF1" w14:textId="7185944E" w:rsidR="00196736" w:rsidRPr="001D6462" w:rsidRDefault="00F84128" w:rsidP="003F54B8">
      <w:pPr>
        <w:spacing w:line="360" w:lineRule="auto"/>
        <w:ind w:left="1440"/>
        <w:rPr>
          <w:rFonts w:cstheme="minorHAnsi"/>
          <w:i/>
          <w:iCs/>
          <w:color w:val="000000" w:themeColor="text1"/>
        </w:rPr>
      </w:pPr>
      <w:r w:rsidRPr="001D6462">
        <w:rPr>
          <w:rFonts w:cstheme="minorHAnsi"/>
          <w:i/>
          <w:iCs/>
          <w:color w:val="000000" w:themeColor="text1"/>
        </w:rPr>
        <w:t>“</w:t>
      </w:r>
      <w:r w:rsidR="00034B11" w:rsidRPr="001D6462">
        <w:rPr>
          <w:rFonts w:cstheme="minorHAnsi"/>
          <w:i/>
          <w:iCs/>
          <w:color w:val="000000" w:themeColor="text1"/>
        </w:rPr>
        <w:t>In your opinion, why would a male victim of female perpetrated Domestic</w:t>
      </w:r>
    </w:p>
    <w:p w14:paraId="0E6EDC14" w14:textId="6EAE86E6" w:rsidR="00065DE4" w:rsidRPr="001D6462" w:rsidRDefault="00034B11" w:rsidP="001D6462">
      <w:pPr>
        <w:spacing w:line="360" w:lineRule="auto"/>
        <w:ind w:left="1440"/>
        <w:rPr>
          <w:rFonts w:cstheme="minorHAnsi"/>
          <w:i/>
          <w:iCs/>
          <w:color w:val="000000" w:themeColor="text1"/>
        </w:rPr>
      </w:pPr>
      <w:r w:rsidRPr="001D6462">
        <w:rPr>
          <w:rFonts w:cstheme="minorHAnsi"/>
          <w:i/>
          <w:iCs/>
          <w:color w:val="000000" w:themeColor="text1"/>
        </w:rPr>
        <w:t>Violence be deterre</w:t>
      </w:r>
      <w:r w:rsidR="00196736" w:rsidRPr="001D6462">
        <w:rPr>
          <w:rFonts w:cstheme="minorHAnsi"/>
          <w:i/>
          <w:iCs/>
          <w:color w:val="000000" w:themeColor="text1"/>
        </w:rPr>
        <w:t xml:space="preserve">d </w:t>
      </w:r>
      <w:r w:rsidRPr="001D6462">
        <w:rPr>
          <w:rFonts w:cstheme="minorHAnsi"/>
          <w:i/>
          <w:iCs/>
          <w:color w:val="000000" w:themeColor="text1"/>
        </w:rPr>
        <w:t>from reporting to the Police?</w:t>
      </w:r>
      <w:r w:rsidR="00196736" w:rsidRPr="001D6462">
        <w:rPr>
          <w:rFonts w:cstheme="minorHAnsi"/>
          <w:i/>
          <w:iCs/>
          <w:color w:val="000000" w:themeColor="text1"/>
        </w:rPr>
        <w:t>”</w:t>
      </w:r>
    </w:p>
    <w:p w14:paraId="17A10220" w14:textId="2AF4381D" w:rsidR="00065DE4" w:rsidRPr="00BA52A0" w:rsidRDefault="004232C1" w:rsidP="00065DE4">
      <w:pPr>
        <w:spacing w:line="360" w:lineRule="auto"/>
        <w:rPr>
          <w:rFonts w:cstheme="minorHAnsi"/>
          <w:color w:val="000000" w:themeColor="text1"/>
        </w:rPr>
      </w:pPr>
      <w:r>
        <w:rPr>
          <w:rFonts w:cstheme="minorHAnsi"/>
          <w:color w:val="000000" w:themeColor="text1"/>
        </w:rPr>
        <w:lastRenderedPageBreak/>
        <w:t xml:space="preserve">Participants answered in correlation with repetitive statements and phrases for their explanation. </w:t>
      </w:r>
      <w:r w:rsidR="007C1C73">
        <w:rPr>
          <w:rFonts w:cstheme="minorHAnsi"/>
          <w:color w:val="000000" w:themeColor="text1"/>
        </w:rPr>
        <w:t xml:space="preserve">As a result, a word </w:t>
      </w:r>
      <w:r w:rsidR="00A904F2">
        <w:rPr>
          <w:rFonts w:cstheme="minorHAnsi"/>
          <w:color w:val="000000" w:themeColor="text1"/>
        </w:rPr>
        <w:t>blast diagram was formulated to show these responses as seen in figure 4 below:</w:t>
      </w:r>
    </w:p>
    <w:p w14:paraId="0770CDB2" w14:textId="35436B24" w:rsidR="005E6134" w:rsidRPr="00BA52A0" w:rsidRDefault="00C6377C" w:rsidP="006F5129">
      <w:pPr>
        <w:spacing w:line="360" w:lineRule="auto"/>
        <w:rPr>
          <w:rFonts w:cstheme="minorHAnsi"/>
          <w:color w:val="000000" w:themeColor="text1"/>
        </w:rPr>
      </w:pPr>
      <w:r w:rsidRPr="00BA52A0">
        <w:rPr>
          <w:rFonts w:cstheme="minorHAnsi"/>
          <w:noProof/>
          <w:color w:val="000000" w:themeColor="text1"/>
        </w:rPr>
        <w:drawing>
          <wp:inline distT="0" distB="0" distL="0" distR="0" wp14:anchorId="76720C88" wp14:editId="5331EEBA">
            <wp:extent cx="5731510" cy="3110865"/>
            <wp:effectExtent l="0" t="0" r="2540" b="0"/>
            <wp:docPr id="818009555" name="Picture 1" descr="A close-up of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009555" name="Picture 1" descr="A close-up of words&#10;&#10;Description automatically generated"/>
                    <pic:cNvPicPr/>
                  </pic:nvPicPr>
                  <pic:blipFill>
                    <a:blip r:embed="rId13"/>
                    <a:stretch>
                      <a:fillRect/>
                    </a:stretch>
                  </pic:blipFill>
                  <pic:spPr>
                    <a:xfrm>
                      <a:off x="0" y="0"/>
                      <a:ext cx="5731510" cy="3110865"/>
                    </a:xfrm>
                    <a:prstGeom prst="rect">
                      <a:avLst/>
                    </a:prstGeom>
                  </pic:spPr>
                </pic:pic>
              </a:graphicData>
            </a:graphic>
          </wp:inline>
        </w:drawing>
      </w:r>
    </w:p>
    <w:p w14:paraId="75E1C4CD" w14:textId="2A01DE0C" w:rsidR="00C6377C" w:rsidRPr="00BA52A0" w:rsidRDefault="007E4F80" w:rsidP="00A67220">
      <w:pPr>
        <w:spacing w:line="360" w:lineRule="auto"/>
        <w:rPr>
          <w:rFonts w:cstheme="minorHAnsi"/>
          <w:color w:val="000000" w:themeColor="text1"/>
        </w:rPr>
      </w:pPr>
      <w:r>
        <w:rPr>
          <w:rFonts w:cstheme="minorHAnsi"/>
          <w:color w:val="000000" w:themeColor="text1"/>
        </w:rPr>
        <w:t>Comparing with the research literature on male victims underreporting, the data collected by participants mirrored t</w:t>
      </w:r>
      <w:r w:rsidR="00551C86">
        <w:rPr>
          <w:rFonts w:cstheme="minorHAnsi"/>
          <w:color w:val="000000" w:themeColor="text1"/>
        </w:rPr>
        <w:t xml:space="preserve">he research </w:t>
      </w:r>
      <w:r>
        <w:rPr>
          <w:rFonts w:cstheme="minorHAnsi"/>
          <w:color w:val="000000" w:themeColor="text1"/>
        </w:rPr>
        <w:t>pr</w:t>
      </w:r>
      <w:r w:rsidR="00551C86">
        <w:rPr>
          <w:rFonts w:cstheme="minorHAnsi"/>
          <w:color w:val="000000" w:themeColor="text1"/>
        </w:rPr>
        <w:t>esented</w:t>
      </w:r>
      <w:r>
        <w:rPr>
          <w:rFonts w:cstheme="minorHAnsi"/>
          <w:color w:val="000000" w:themeColor="text1"/>
        </w:rPr>
        <w:t xml:space="preserve"> by</w:t>
      </w:r>
      <w:r w:rsidR="00551C86">
        <w:t xml:space="preserve"> Huntley et al (2019) </w:t>
      </w:r>
      <w:r w:rsidR="00D904B9">
        <w:t xml:space="preserve">and </w:t>
      </w:r>
      <w:r w:rsidR="00D904B9">
        <w:rPr>
          <w:noProof/>
        </w:rPr>
        <w:t xml:space="preserve">Xu H, </w:t>
      </w:r>
      <w:r w:rsidR="00D904B9">
        <w:rPr>
          <w:noProof/>
        </w:rPr>
        <w:t>(</w:t>
      </w:r>
      <w:r w:rsidR="00D904B9">
        <w:rPr>
          <w:noProof/>
        </w:rPr>
        <w:t>2019</w:t>
      </w:r>
      <w:r w:rsidR="00D904B9">
        <w:rPr>
          <w:noProof/>
        </w:rPr>
        <w:t>)</w:t>
      </w:r>
      <w:r w:rsidR="00DA0C21">
        <w:rPr>
          <w:noProof/>
        </w:rPr>
        <w:t xml:space="preserve">. </w:t>
      </w:r>
      <w:r w:rsidR="00EB550F">
        <w:rPr>
          <w:noProof/>
        </w:rPr>
        <w:t>All authors in</w:t>
      </w:r>
      <w:r w:rsidR="00DA0C21">
        <w:rPr>
          <w:noProof/>
        </w:rPr>
        <w:t xml:space="preserve"> aggreeance that male victims experience </w:t>
      </w:r>
      <w:r w:rsidR="009A10A6">
        <w:rPr>
          <w:noProof/>
        </w:rPr>
        <w:t xml:space="preserve">issues of demasculinity and embaressment due to the stigma that male are percieved as the stronger sex compared with </w:t>
      </w:r>
      <w:r w:rsidR="00EB550F">
        <w:rPr>
          <w:noProof/>
        </w:rPr>
        <w:t xml:space="preserve">the female model. </w:t>
      </w:r>
      <w:r w:rsidR="003F4304">
        <w:rPr>
          <w:noProof/>
        </w:rPr>
        <w:t xml:space="preserve">Furthermore, partipants made comment to “old views” </w:t>
      </w:r>
      <w:r w:rsidR="003955CF">
        <w:rPr>
          <w:noProof/>
        </w:rPr>
        <w:t xml:space="preserve">which draws compariosn to the work of </w:t>
      </w:r>
      <w:r w:rsidR="003955CF">
        <w:rPr>
          <w:rFonts w:cs="Arial"/>
        </w:rPr>
        <w:t xml:space="preserve">Ronald F. Levant </w:t>
      </w:r>
      <w:r w:rsidR="003955CF">
        <w:rPr>
          <w:rFonts w:cs="Arial"/>
        </w:rPr>
        <w:t>(</w:t>
      </w:r>
      <w:r w:rsidR="003955CF">
        <w:rPr>
          <w:rFonts w:cs="Arial"/>
        </w:rPr>
        <w:t>1992)</w:t>
      </w:r>
      <w:r w:rsidR="003955CF">
        <w:rPr>
          <w:rFonts w:cs="Arial"/>
        </w:rPr>
        <w:t xml:space="preserve"> and how the role of </w:t>
      </w:r>
      <w:r w:rsidR="00AE48C3">
        <w:rPr>
          <w:rFonts w:cs="Arial"/>
        </w:rPr>
        <w:t>a traditional male is viewed in society as being both mentally and physically strong.</w:t>
      </w:r>
    </w:p>
    <w:p w14:paraId="70C809BA" w14:textId="77777777" w:rsidR="00C6377C" w:rsidRPr="00BA52A0" w:rsidRDefault="00C6377C" w:rsidP="00A67220">
      <w:pPr>
        <w:spacing w:line="360" w:lineRule="auto"/>
        <w:rPr>
          <w:rFonts w:cstheme="minorHAnsi"/>
          <w:color w:val="000000" w:themeColor="text1"/>
        </w:rPr>
      </w:pPr>
    </w:p>
    <w:p w14:paraId="78AFC144" w14:textId="56BF8405" w:rsidR="00C6377C" w:rsidRPr="00FA76C3" w:rsidRDefault="00FA76C3">
      <w:pPr>
        <w:rPr>
          <w:rFonts w:cstheme="minorHAnsi"/>
          <w:b/>
          <w:bCs/>
          <w:color w:val="000000" w:themeColor="text1"/>
          <w:u w:val="single"/>
        </w:rPr>
      </w:pPr>
      <w:r w:rsidRPr="00FA76C3">
        <w:rPr>
          <w:rFonts w:cstheme="minorHAnsi"/>
          <w:b/>
          <w:bCs/>
          <w:color w:val="000000" w:themeColor="text1"/>
          <w:u w:val="single"/>
        </w:rPr>
        <w:t>Conclusion.</w:t>
      </w:r>
    </w:p>
    <w:p w14:paraId="6D22E5E3" w14:textId="4993B65C" w:rsidR="00C6377C" w:rsidRPr="00BA52A0" w:rsidRDefault="001F14F1" w:rsidP="00AE3A5F">
      <w:pPr>
        <w:spacing w:line="360" w:lineRule="auto"/>
        <w:rPr>
          <w:rFonts w:cstheme="minorHAnsi"/>
          <w:color w:val="000000" w:themeColor="text1"/>
        </w:rPr>
      </w:pPr>
      <w:r>
        <w:rPr>
          <w:rFonts w:cstheme="minorHAnsi"/>
          <w:color w:val="000000" w:themeColor="text1"/>
        </w:rPr>
        <w:t>Objectives raised in the earlier chapter of</w:t>
      </w:r>
      <w:r w:rsidR="00F63661">
        <w:rPr>
          <w:rFonts w:cstheme="minorHAnsi"/>
          <w:color w:val="000000" w:themeColor="text1"/>
        </w:rPr>
        <w:t xml:space="preserve"> the</w:t>
      </w:r>
      <w:r>
        <w:rPr>
          <w:rFonts w:cstheme="minorHAnsi"/>
          <w:color w:val="000000" w:themeColor="text1"/>
        </w:rPr>
        <w:t xml:space="preserve"> research </w:t>
      </w:r>
      <w:r w:rsidR="00F63661">
        <w:rPr>
          <w:rFonts w:cstheme="minorHAnsi"/>
          <w:color w:val="000000" w:themeColor="text1"/>
        </w:rPr>
        <w:t xml:space="preserve">aims </w:t>
      </w:r>
      <w:r w:rsidR="002A028E">
        <w:rPr>
          <w:rFonts w:cstheme="minorHAnsi"/>
          <w:color w:val="000000" w:themeColor="text1"/>
        </w:rPr>
        <w:t>within this essay were matched with themes found from the methodology and finding</w:t>
      </w:r>
      <w:r w:rsidR="00F63661">
        <w:rPr>
          <w:rFonts w:cstheme="minorHAnsi"/>
          <w:color w:val="000000" w:themeColor="text1"/>
        </w:rPr>
        <w:t>s</w:t>
      </w:r>
      <w:r w:rsidR="002A028E">
        <w:rPr>
          <w:rFonts w:cstheme="minorHAnsi"/>
          <w:color w:val="000000" w:themeColor="text1"/>
        </w:rPr>
        <w:t xml:space="preserve"> from the data accompanied in it.</w:t>
      </w:r>
      <w:r w:rsidR="00D114D5">
        <w:rPr>
          <w:rFonts w:cstheme="minorHAnsi"/>
          <w:color w:val="000000" w:themeColor="text1"/>
        </w:rPr>
        <w:t xml:space="preserve"> Views upheld from the research studied as far back a</w:t>
      </w:r>
      <w:r w:rsidR="007F2FFC">
        <w:rPr>
          <w:rFonts w:cstheme="minorHAnsi"/>
          <w:color w:val="000000" w:themeColor="text1"/>
        </w:rPr>
        <w:t xml:space="preserve">s </w:t>
      </w:r>
      <w:r w:rsidR="00D114D5">
        <w:rPr>
          <w:rFonts w:cstheme="minorHAnsi"/>
          <w:color w:val="000000" w:themeColor="text1"/>
        </w:rPr>
        <w:t xml:space="preserve">1992 </w:t>
      </w:r>
      <w:r w:rsidR="00B030E9">
        <w:rPr>
          <w:rFonts w:cstheme="minorHAnsi"/>
          <w:color w:val="000000" w:themeColor="text1"/>
        </w:rPr>
        <w:t xml:space="preserve">were still discussed by participants in </w:t>
      </w:r>
      <w:r w:rsidR="00AE3A5F">
        <w:rPr>
          <w:rFonts w:cstheme="minorHAnsi"/>
          <w:color w:val="000000" w:themeColor="text1"/>
        </w:rPr>
        <w:t xml:space="preserve">this survey </w:t>
      </w:r>
      <w:r w:rsidR="0088213C">
        <w:rPr>
          <w:rFonts w:cstheme="minorHAnsi"/>
          <w:color w:val="000000" w:themeColor="text1"/>
        </w:rPr>
        <w:t xml:space="preserve">response in </w:t>
      </w:r>
      <w:r w:rsidR="00B030E9">
        <w:rPr>
          <w:rFonts w:cstheme="minorHAnsi"/>
          <w:color w:val="000000" w:themeColor="text1"/>
        </w:rPr>
        <w:t>2024.</w:t>
      </w:r>
      <w:r w:rsidR="0088213C">
        <w:rPr>
          <w:rFonts w:cstheme="minorHAnsi"/>
          <w:color w:val="000000" w:themeColor="text1"/>
        </w:rPr>
        <w:t xml:space="preserve"> It also concludes that </w:t>
      </w:r>
      <w:r w:rsidR="000A7258">
        <w:rPr>
          <w:rFonts w:cstheme="minorHAnsi"/>
          <w:color w:val="000000" w:themeColor="text1"/>
        </w:rPr>
        <w:t>bias remains present in the view of male victims of DV and with some rejecting to comment</w:t>
      </w:r>
      <w:r w:rsidR="0058190D">
        <w:rPr>
          <w:rFonts w:cstheme="minorHAnsi"/>
          <w:color w:val="000000" w:themeColor="text1"/>
        </w:rPr>
        <w:t xml:space="preserve"> shows that this is still a taboo subject. Current and previous studie</w:t>
      </w:r>
      <w:r w:rsidR="00F12D9E">
        <w:rPr>
          <w:rFonts w:cstheme="minorHAnsi"/>
          <w:color w:val="000000" w:themeColor="text1"/>
        </w:rPr>
        <w:t xml:space="preserve">s maintain that there is still more to do </w:t>
      </w:r>
      <w:r w:rsidR="008433C5">
        <w:rPr>
          <w:rFonts w:cstheme="minorHAnsi"/>
          <w:color w:val="000000" w:themeColor="text1"/>
        </w:rPr>
        <w:t xml:space="preserve">om </w:t>
      </w:r>
      <w:r w:rsidR="00F12D9E">
        <w:rPr>
          <w:rFonts w:cstheme="minorHAnsi"/>
          <w:color w:val="000000" w:themeColor="text1"/>
        </w:rPr>
        <w:t>supporting male victims, a</w:t>
      </w:r>
      <w:r w:rsidR="008433C5">
        <w:rPr>
          <w:rFonts w:cstheme="minorHAnsi"/>
          <w:color w:val="000000" w:themeColor="text1"/>
        </w:rPr>
        <w:t xml:space="preserve">s </w:t>
      </w:r>
      <w:r w:rsidR="00F12D9E">
        <w:rPr>
          <w:rFonts w:cstheme="minorHAnsi"/>
          <w:color w:val="000000" w:themeColor="text1"/>
        </w:rPr>
        <w:t>it is conclu</w:t>
      </w:r>
      <w:r w:rsidR="008433C5">
        <w:rPr>
          <w:rFonts w:cstheme="minorHAnsi"/>
          <w:color w:val="000000" w:themeColor="text1"/>
        </w:rPr>
        <w:t xml:space="preserve">sive </w:t>
      </w:r>
      <w:r w:rsidR="00F12D9E">
        <w:rPr>
          <w:rFonts w:cstheme="minorHAnsi"/>
          <w:color w:val="000000" w:themeColor="text1"/>
        </w:rPr>
        <w:t xml:space="preserve">that there are indeed male victims of DV in our society. </w:t>
      </w:r>
    </w:p>
    <w:p w14:paraId="428C26D7" w14:textId="78FCD6E5" w:rsidR="00C6377C" w:rsidRPr="00BA52A0" w:rsidRDefault="0093469D">
      <w:pPr>
        <w:rPr>
          <w:rFonts w:cstheme="minorHAnsi"/>
          <w:color w:val="000000" w:themeColor="text1"/>
        </w:rPr>
      </w:pPr>
      <w:r>
        <w:rPr>
          <w:rFonts w:cstheme="minorHAnsi"/>
          <w:color w:val="000000" w:themeColor="text1"/>
        </w:rPr>
        <w:t>Word Count: 1</w:t>
      </w:r>
      <w:r w:rsidR="008713C8">
        <w:rPr>
          <w:rFonts w:cstheme="minorHAnsi"/>
          <w:color w:val="000000" w:themeColor="text1"/>
        </w:rPr>
        <w:t>09</w:t>
      </w:r>
      <w:r w:rsidR="004D6347">
        <w:rPr>
          <w:rFonts w:cstheme="minorHAnsi"/>
          <w:color w:val="000000" w:themeColor="text1"/>
        </w:rPr>
        <w:t>1</w:t>
      </w:r>
    </w:p>
    <w:p w14:paraId="76D906C4" w14:textId="77777777" w:rsidR="00C6377C" w:rsidRPr="00BA52A0" w:rsidRDefault="00C6377C">
      <w:pPr>
        <w:rPr>
          <w:rFonts w:cstheme="minorHAnsi"/>
          <w:color w:val="000000" w:themeColor="text1"/>
        </w:rPr>
      </w:pPr>
    </w:p>
    <w:sdt>
      <w:sdtPr>
        <w:rPr>
          <w:rFonts w:asciiTheme="minorHAnsi" w:eastAsiaTheme="minorHAnsi" w:hAnsiTheme="minorHAnsi" w:cstheme="minorHAnsi"/>
          <w:color w:val="000000" w:themeColor="text1"/>
          <w:sz w:val="22"/>
          <w:szCs w:val="22"/>
        </w:rPr>
        <w:id w:val="-479542349"/>
        <w:docPartObj>
          <w:docPartGallery w:val="Bibliographies"/>
          <w:docPartUnique/>
        </w:docPartObj>
      </w:sdtPr>
      <w:sdtContent>
        <w:p w14:paraId="3074A517" w14:textId="77777777" w:rsidR="00D54694" w:rsidRPr="00BA52A0" w:rsidRDefault="00D54694" w:rsidP="00D54694">
          <w:pPr>
            <w:pStyle w:val="Heading1"/>
            <w:rPr>
              <w:rFonts w:asciiTheme="minorHAnsi" w:hAnsiTheme="minorHAnsi" w:cstheme="minorHAnsi"/>
              <w:color w:val="000000" w:themeColor="text1"/>
            </w:rPr>
          </w:pPr>
          <w:r w:rsidRPr="00BA52A0">
            <w:rPr>
              <w:rFonts w:asciiTheme="minorHAnsi" w:hAnsiTheme="minorHAnsi" w:cstheme="minorHAnsi"/>
              <w:color w:val="000000" w:themeColor="text1"/>
            </w:rPr>
            <w:t>Bibliography</w:t>
          </w:r>
        </w:p>
        <w:p w14:paraId="520E1D5E" w14:textId="77777777" w:rsidR="00DB4419" w:rsidRDefault="00DB4419" w:rsidP="00DB4419">
          <w:pPr>
            <w:rPr>
              <w:rFonts w:cstheme="minorHAnsi"/>
              <w:color w:val="000000" w:themeColor="text1"/>
            </w:rPr>
          </w:pPr>
          <w:r>
            <w:rPr>
              <w:rFonts w:cstheme="minorHAnsi"/>
              <w:color w:val="000000" w:themeColor="text1"/>
            </w:rPr>
            <w:t>Crime survey for England and Wales (2020, November 25</w:t>
          </w:r>
          <w:r w:rsidRPr="00467571">
            <w:rPr>
              <w:rFonts w:cstheme="minorHAnsi"/>
              <w:color w:val="000000" w:themeColor="text1"/>
              <w:vertAlign w:val="superscript"/>
            </w:rPr>
            <w:t>th</w:t>
          </w:r>
          <w:r>
            <w:rPr>
              <w:rFonts w:cstheme="minorHAnsi"/>
              <w:color w:val="000000" w:themeColor="text1"/>
            </w:rPr>
            <w:t>). Office for National Statistics. Domestic abuse victim characteristics, England and Wales: year ending March 2020. Retrieved from:</w:t>
          </w:r>
        </w:p>
        <w:p w14:paraId="02898DBF" w14:textId="77777777" w:rsidR="00DB4419" w:rsidRDefault="00DB4419" w:rsidP="00DB4419">
          <w:pPr>
            <w:rPr>
              <w:rFonts w:cstheme="minorHAnsi"/>
              <w:color w:val="000000" w:themeColor="text1"/>
            </w:rPr>
          </w:pPr>
          <w:hyperlink r:id="rId14" w:history="1">
            <w:r w:rsidRPr="00E71887">
              <w:rPr>
                <w:rStyle w:val="Hyperlink"/>
                <w:rFonts w:cstheme="minorHAnsi"/>
              </w:rPr>
              <w:t>Domestic abuse victim characteristics, England and Wales - Office for National Statistics (ons.gov.uk)</w:t>
            </w:r>
          </w:hyperlink>
        </w:p>
        <w:p w14:paraId="2488E45E" w14:textId="720F8FC2" w:rsidR="00110B78" w:rsidRDefault="00DB4419" w:rsidP="00DB4419">
          <w:pPr>
            <w:spacing w:line="360" w:lineRule="auto"/>
            <w:jc w:val="both"/>
            <w:rPr>
              <w:rFonts w:cstheme="minorHAnsi"/>
              <w:color w:val="000000" w:themeColor="text1"/>
              <w:shd w:val="clear" w:color="auto" w:fill="FFFFFF"/>
            </w:rPr>
          </w:pPr>
          <w:r>
            <w:rPr>
              <w:rFonts w:cstheme="minorHAnsi"/>
              <w:color w:val="000000" w:themeColor="text1"/>
            </w:rPr>
            <w:t>Accessed on: 3</w:t>
          </w:r>
          <w:r w:rsidRPr="00E71887">
            <w:rPr>
              <w:rFonts w:cstheme="minorHAnsi"/>
              <w:color w:val="000000" w:themeColor="text1"/>
              <w:vertAlign w:val="superscript"/>
            </w:rPr>
            <w:t>rd</w:t>
          </w:r>
          <w:r>
            <w:rPr>
              <w:rFonts w:cstheme="minorHAnsi"/>
              <w:color w:val="000000" w:themeColor="text1"/>
            </w:rPr>
            <w:t xml:space="preserve"> October 2024.</w:t>
          </w:r>
        </w:p>
        <w:p w14:paraId="452D5163" w14:textId="1552CCD6" w:rsidR="00C6377C" w:rsidRDefault="00C6377C" w:rsidP="00C6377C">
          <w:pPr>
            <w:spacing w:line="360" w:lineRule="auto"/>
            <w:jc w:val="both"/>
            <w:rPr>
              <w:rFonts w:cstheme="minorHAnsi"/>
              <w:color w:val="000000" w:themeColor="text1"/>
              <w:shd w:val="clear" w:color="auto" w:fill="FFFFFF"/>
            </w:rPr>
          </w:pPr>
          <w:r w:rsidRPr="00BA52A0">
            <w:rPr>
              <w:rFonts w:cstheme="minorHAnsi"/>
              <w:color w:val="000000" w:themeColor="text1"/>
              <w:shd w:val="clear" w:color="auto" w:fill="FFFFFF"/>
            </w:rPr>
            <w:t>Drijber, B.C., Reijnders, U.J.L. &amp; Ceelen, M. (2013) Male Victims of Domestic Violence, (28), 173–178.</w:t>
          </w:r>
        </w:p>
        <w:p w14:paraId="45021F4E" w14:textId="6CECF514" w:rsidR="00317A85" w:rsidRPr="00317A85" w:rsidRDefault="00317A85" w:rsidP="00C6377C">
          <w:pPr>
            <w:spacing w:line="360" w:lineRule="auto"/>
            <w:jc w:val="both"/>
            <w:rPr>
              <w:rFonts w:cstheme="minorHAnsi"/>
              <w:color w:val="212121"/>
              <w:shd w:val="clear" w:color="auto" w:fill="FFFFFF"/>
            </w:rPr>
          </w:pPr>
          <w:r w:rsidRPr="00617192">
            <w:rPr>
              <w:rFonts w:cstheme="minorHAnsi"/>
              <w:color w:val="212121"/>
              <w:shd w:val="clear" w:color="auto" w:fill="FFFFFF"/>
            </w:rPr>
            <w:t xml:space="preserve">Henger, B &amp; Henger, J (2012) The Silent Generation 1925-1945. </w:t>
          </w:r>
          <w:proofErr w:type="spellStart"/>
          <w:r w:rsidRPr="00617192">
            <w:rPr>
              <w:rFonts w:cstheme="minorHAnsi"/>
              <w:color w:val="212121"/>
              <w:shd w:val="clear" w:color="auto" w:fill="FFFFFF"/>
            </w:rPr>
            <w:t>AuthorHouse</w:t>
          </w:r>
          <w:proofErr w:type="spellEnd"/>
          <w:r>
            <w:rPr>
              <w:rFonts w:cstheme="minorHAnsi"/>
              <w:color w:val="212121"/>
              <w:shd w:val="clear" w:color="auto" w:fill="FFFFFF"/>
            </w:rPr>
            <w:t>, (1) 1-4</w:t>
          </w:r>
        </w:p>
        <w:p w14:paraId="1DF98C7F" w14:textId="37F630D2" w:rsidR="00D54694" w:rsidRPr="00BA52A0" w:rsidRDefault="00C6377C" w:rsidP="00C6377C">
          <w:pPr>
            <w:spacing w:line="360" w:lineRule="auto"/>
            <w:jc w:val="both"/>
            <w:rPr>
              <w:rFonts w:cstheme="minorHAnsi"/>
              <w:b/>
              <w:bCs/>
              <w:color w:val="000000" w:themeColor="text1"/>
              <w:shd w:val="clear" w:color="auto" w:fill="FFFFFF"/>
            </w:rPr>
          </w:pPr>
          <w:r w:rsidRPr="00BA52A0">
            <w:rPr>
              <w:rFonts w:cstheme="minorHAnsi"/>
              <w:color w:val="000000" w:themeColor="text1"/>
            </w:rPr>
            <w:t>Hines, D. A., &amp; Douglas, E. M. (2009). Women’s use of intimate partner violence against men: Prevalence, implications, and consequences. Journal of Aggression, Maltreatment &amp; Trauma, 18(6), 572–586.</w:t>
          </w:r>
        </w:p>
        <w:p w14:paraId="7997ACD9" w14:textId="204C63C6" w:rsidR="00BE7560" w:rsidRDefault="00BE7560" w:rsidP="00BE7560">
          <w:pPr>
            <w:pStyle w:val="Bibliography"/>
            <w:ind w:left="720" w:hanging="720"/>
            <w:rPr>
              <w:rStyle w:val="Hyperlink"/>
              <w:rFonts w:cstheme="minorHAnsi"/>
              <w:noProof/>
              <w:color w:val="000000" w:themeColor="text1"/>
            </w:rPr>
          </w:pPr>
          <w:r w:rsidRPr="00BA52A0">
            <w:rPr>
              <w:rFonts w:cstheme="minorHAnsi"/>
              <w:noProof/>
              <w:color w:val="000000" w:themeColor="text1"/>
            </w:rPr>
            <w:t xml:space="preserve">Government, W. (2024). </w:t>
          </w:r>
          <w:r w:rsidRPr="00BA52A0">
            <w:rPr>
              <w:rFonts w:cstheme="minorHAnsi"/>
              <w:i/>
              <w:iCs/>
              <w:noProof/>
              <w:color w:val="000000" w:themeColor="text1"/>
            </w:rPr>
            <w:t>Providing help and advice about violence against women, domestic abuse and sexual violence</w:t>
          </w:r>
          <w:r w:rsidRPr="00BA52A0">
            <w:rPr>
              <w:rFonts w:cstheme="minorHAnsi"/>
              <w:noProof/>
              <w:color w:val="000000" w:themeColor="text1"/>
            </w:rPr>
            <w:t xml:space="preserve">. Retrieved from Live Fear Free: </w:t>
          </w:r>
          <w:hyperlink r:id="rId15" w:history="1">
            <w:r w:rsidR="00C6377C" w:rsidRPr="00BA52A0">
              <w:rPr>
                <w:rStyle w:val="Hyperlink"/>
                <w:rFonts w:cstheme="minorHAnsi"/>
                <w:noProof/>
                <w:color w:val="000000" w:themeColor="text1"/>
              </w:rPr>
              <w:t>https://www.gov.wales/live-fear-free</w:t>
            </w:r>
          </w:hyperlink>
          <w:r w:rsidR="00AE5568">
            <w:rPr>
              <w:rStyle w:val="Hyperlink"/>
              <w:rFonts w:cstheme="minorHAnsi"/>
              <w:noProof/>
              <w:color w:val="000000" w:themeColor="text1"/>
            </w:rPr>
            <w:t>:</w:t>
          </w:r>
        </w:p>
        <w:p w14:paraId="029229C9" w14:textId="731745CB" w:rsidR="00B04670" w:rsidRDefault="00B04670" w:rsidP="00B04670">
          <w:r>
            <w:rPr>
              <w:rFonts w:cstheme="minorHAnsi"/>
              <w:noProof/>
              <w:color w:val="000000" w:themeColor="text1"/>
            </w:rPr>
            <w:t>Accessed:</w:t>
          </w:r>
          <w:r>
            <w:t xml:space="preserve"> </w:t>
          </w:r>
          <w:r w:rsidR="001334FC">
            <w:t>3</w:t>
          </w:r>
          <w:r w:rsidR="001334FC" w:rsidRPr="001334FC">
            <w:rPr>
              <w:vertAlign w:val="superscript"/>
            </w:rPr>
            <w:t>rd</w:t>
          </w:r>
          <w:r w:rsidR="001334FC">
            <w:t xml:space="preserve"> October 2024</w:t>
          </w:r>
        </w:p>
        <w:p w14:paraId="641E4942" w14:textId="77777777" w:rsidR="00AE5568" w:rsidRPr="00B04670" w:rsidRDefault="00AE5568" w:rsidP="00B04670"/>
        <w:p w14:paraId="5DC58DD5" w14:textId="77777777" w:rsidR="00C6377C" w:rsidRPr="00BA52A0" w:rsidRDefault="00C6377C" w:rsidP="00C6377C">
          <w:pPr>
            <w:pStyle w:val="Bibliography"/>
            <w:ind w:left="720" w:hanging="720"/>
            <w:rPr>
              <w:rFonts w:cstheme="minorHAnsi"/>
              <w:noProof/>
              <w:color w:val="000000" w:themeColor="text1"/>
            </w:rPr>
          </w:pPr>
          <w:r w:rsidRPr="00BA52A0">
            <w:rPr>
              <w:rFonts w:cstheme="minorHAnsi"/>
              <w:noProof/>
              <w:color w:val="000000" w:themeColor="text1"/>
            </w:rPr>
            <w:t xml:space="preserve">Grady, A. (2002). Femaleon-Male Domestiic Violence: Uncommon or ignored? In C. H. Young, </w:t>
          </w:r>
          <w:r w:rsidRPr="00BA52A0">
            <w:rPr>
              <w:rFonts w:cstheme="minorHAnsi"/>
              <w:i/>
              <w:iCs/>
              <w:noProof/>
              <w:color w:val="000000" w:themeColor="text1"/>
            </w:rPr>
            <w:t>New Visions of Crime Victims</w:t>
          </w:r>
          <w:r w:rsidRPr="00BA52A0">
            <w:rPr>
              <w:rFonts w:cstheme="minorHAnsi"/>
              <w:noProof/>
              <w:color w:val="000000" w:themeColor="text1"/>
            </w:rPr>
            <w:t xml:space="preserve"> (pp. 71-95). Portland Oregon: Hart Publishing.</w:t>
          </w:r>
        </w:p>
        <w:p w14:paraId="112CF0FD" w14:textId="77777777" w:rsidR="00C6377C" w:rsidRPr="00BA52A0" w:rsidRDefault="00C6377C" w:rsidP="00C6377C">
          <w:pPr>
            <w:rPr>
              <w:rFonts w:cstheme="minorHAnsi"/>
              <w:color w:val="000000" w:themeColor="text1"/>
            </w:rPr>
          </w:pPr>
        </w:p>
        <w:p w14:paraId="327AE94A" w14:textId="23A67C7A" w:rsidR="00916F09" w:rsidRDefault="00D54694" w:rsidP="00D54694">
          <w:pPr>
            <w:rPr>
              <w:rFonts w:cstheme="minorHAnsi"/>
              <w:color w:val="000000" w:themeColor="text1"/>
            </w:rPr>
          </w:pPr>
          <w:r w:rsidRPr="00BA52A0">
            <w:rPr>
              <w:rFonts w:cstheme="minorHAnsi"/>
              <w:color w:val="000000" w:themeColor="text1"/>
            </w:rPr>
            <w:t xml:space="preserve">HARTLEY, J., </w:t>
          </w:r>
          <w:r w:rsidR="00A3132A">
            <w:rPr>
              <w:rFonts w:cstheme="minorHAnsi"/>
              <w:color w:val="000000" w:themeColor="text1"/>
            </w:rPr>
            <w:t>(</w:t>
          </w:r>
          <w:r w:rsidRPr="00BA52A0">
            <w:rPr>
              <w:rFonts w:cstheme="minorHAnsi"/>
              <w:color w:val="000000" w:themeColor="text1"/>
            </w:rPr>
            <w:t>2001</w:t>
          </w:r>
          <w:r w:rsidR="00A3132A">
            <w:rPr>
              <w:rFonts w:cstheme="minorHAnsi"/>
              <w:color w:val="000000" w:themeColor="text1"/>
            </w:rPr>
            <w:t>)</w:t>
          </w:r>
          <w:r w:rsidRPr="00BA52A0">
            <w:rPr>
              <w:rFonts w:cstheme="minorHAnsi"/>
              <w:color w:val="000000" w:themeColor="text1"/>
            </w:rPr>
            <w:t>. Employee surveys: Strategic aid or hand-grenade for organisational and cultural change? </w:t>
          </w:r>
          <w:r w:rsidRPr="00BA52A0">
            <w:rPr>
              <w:rFonts w:cstheme="minorHAnsi"/>
              <w:i/>
              <w:iCs/>
              <w:color w:val="000000" w:themeColor="text1"/>
            </w:rPr>
            <w:t>The International Journal of Public Sector Management, </w:t>
          </w:r>
          <w:r w:rsidRPr="00485E49">
            <w:rPr>
              <w:rFonts w:cstheme="minorHAnsi"/>
              <w:color w:val="000000" w:themeColor="text1"/>
            </w:rPr>
            <w:t>14</w:t>
          </w:r>
          <w:r w:rsidRPr="00BA52A0">
            <w:rPr>
              <w:rFonts w:cstheme="minorHAnsi"/>
              <w:color w:val="000000" w:themeColor="text1"/>
            </w:rPr>
            <w:t>(3), 184-204.</w:t>
          </w:r>
        </w:p>
        <w:p w14:paraId="38B8A39A" w14:textId="77777777" w:rsidR="00916F09" w:rsidRDefault="00916F09" w:rsidP="00D54694">
          <w:pPr>
            <w:rPr>
              <w:rFonts w:cstheme="minorHAnsi"/>
              <w:color w:val="000000" w:themeColor="text1"/>
            </w:rPr>
          </w:pPr>
        </w:p>
        <w:p w14:paraId="6F3E548B" w14:textId="4902DC83" w:rsidR="00916F09" w:rsidRDefault="00916F09" w:rsidP="00916F09">
          <w:pPr>
            <w:rPr>
              <w:rFonts w:cstheme="minorHAnsi"/>
              <w:color w:val="000000" w:themeColor="text1"/>
            </w:rPr>
          </w:pPr>
          <w:r w:rsidRPr="00916F09">
            <w:rPr>
              <w:rFonts w:cstheme="minorHAnsi"/>
              <w:color w:val="000000" w:themeColor="text1"/>
            </w:rPr>
            <w:t>Huntley AL, Potter L, Williamson E</w:t>
          </w:r>
          <w:r w:rsidRPr="00916F09">
            <w:rPr>
              <w:rFonts w:cstheme="minorHAnsi"/>
              <w:i/>
              <w:iCs/>
              <w:color w:val="000000" w:themeColor="text1"/>
            </w:rPr>
            <w:t xml:space="preserve">, et </w:t>
          </w:r>
          <w:proofErr w:type="spellStart"/>
          <w:r w:rsidRPr="00916F09">
            <w:rPr>
              <w:rFonts w:cstheme="minorHAnsi"/>
              <w:i/>
              <w:iCs/>
              <w:color w:val="000000" w:themeColor="text1"/>
            </w:rPr>
            <w:t>a</w:t>
          </w:r>
          <w:r w:rsidR="002E3AC6">
            <w:rPr>
              <w:rFonts w:cstheme="minorHAnsi"/>
              <w:i/>
              <w:iCs/>
              <w:color w:val="000000" w:themeColor="text1"/>
            </w:rPr>
            <w:t>.</w:t>
          </w:r>
          <w:r w:rsidRPr="00916F09">
            <w:rPr>
              <w:rFonts w:cstheme="minorHAnsi"/>
              <w:i/>
              <w:iCs/>
              <w:color w:val="000000" w:themeColor="text1"/>
            </w:rPr>
            <w:t>l</w:t>
          </w:r>
          <w:proofErr w:type="spellEnd"/>
          <w:r w:rsidR="002E3AC6">
            <w:rPr>
              <w:rFonts w:cstheme="minorHAnsi"/>
              <w:i/>
              <w:iCs/>
              <w:color w:val="000000" w:themeColor="text1"/>
            </w:rPr>
            <w:t xml:space="preserve"> </w:t>
          </w:r>
          <w:r w:rsidR="002E3AC6">
            <w:rPr>
              <w:rFonts w:cstheme="minorHAnsi"/>
              <w:color w:val="000000" w:themeColor="text1"/>
            </w:rPr>
            <w:t xml:space="preserve">(2019). </w:t>
          </w:r>
          <w:r w:rsidRPr="00916F09">
            <w:rPr>
              <w:rFonts w:cstheme="minorHAnsi"/>
              <w:color w:val="000000" w:themeColor="text1"/>
            </w:rPr>
            <w:t>Help-seeking by male victims of domestic violence and abuse (DVA): a systematic review and qualitative evidence synthesis</w:t>
          </w:r>
          <w:r w:rsidR="00B53487">
            <w:rPr>
              <w:rFonts w:cstheme="minorHAnsi"/>
              <w:color w:val="000000" w:themeColor="text1"/>
            </w:rPr>
            <w:t>. BMJ Open.</w:t>
          </w:r>
          <w:r w:rsidR="00485E49">
            <w:rPr>
              <w:rFonts w:cstheme="minorHAnsi"/>
              <w:color w:val="000000" w:themeColor="text1"/>
            </w:rPr>
            <w:t xml:space="preserve"> 9(6), </w:t>
          </w:r>
          <w:r w:rsidR="00F6101D">
            <w:rPr>
              <w:rFonts w:cstheme="minorHAnsi"/>
              <w:color w:val="000000" w:themeColor="text1"/>
            </w:rPr>
            <w:t>1-13.</w:t>
          </w:r>
        </w:p>
        <w:p w14:paraId="7F2F2D1B" w14:textId="77777777" w:rsidR="00C162C1" w:rsidRDefault="00C162C1" w:rsidP="00916F09">
          <w:pPr>
            <w:rPr>
              <w:rFonts w:cstheme="minorHAnsi"/>
              <w:color w:val="000000" w:themeColor="text1"/>
            </w:rPr>
          </w:pPr>
        </w:p>
        <w:p w14:paraId="5F89CC37" w14:textId="77777777" w:rsidR="00C162C1" w:rsidRDefault="00C162C1" w:rsidP="00C162C1">
          <w:pPr>
            <w:pStyle w:val="Bibliography"/>
            <w:ind w:left="720" w:hanging="720"/>
            <w:rPr>
              <w:noProof/>
            </w:rPr>
          </w:pPr>
          <w:r>
            <w:rPr>
              <w:noProof/>
            </w:rPr>
            <w:t xml:space="preserve">Levant, R. F. (1992). Toward the reconstruction of masculinity. </w:t>
          </w:r>
          <w:r>
            <w:rPr>
              <w:i/>
              <w:iCs/>
              <w:noProof/>
            </w:rPr>
            <w:t>Journal of Family Psychology</w:t>
          </w:r>
          <w:r>
            <w:rPr>
              <w:noProof/>
            </w:rPr>
            <w:t>, 379-402.</w:t>
          </w:r>
        </w:p>
        <w:p w14:paraId="5389F20D" w14:textId="77777777" w:rsidR="00D079E7" w:rsidRDefault="00D079E7" w:rsidP="00916F09">
          <w:pPr>
            <w:rPr>
              <w:rFonts w:cstheme="minorHAnsi"/>
              <w:color w:val="000000" w:themeColor="text1"/>
            </w:rPr>
          </w:pPr>
        </w:p>
        <w:p w14:paraId="124203A3" w14:textId="77777777" w:rsidR="00274CC7" w:rsidRDefault="00D079E7" w:rsidP="00D54694">
          <w:pPr>
            <w:rPr>
              <w:rFonts w:cstheme="minorHAnsi"/>
              <w:color w:val="000000" w:themeColor="text1"/>
            </w:rPr>
          </w:pPr>
          <w:r w:rsidRPr="00D079E7">
            <w:rPr>
              <w:rFonts w:cstheme="minorHAnsi"/>
              <w:color w:val="000000" w:themeColor="text1"/>
            </w:rPr>
            <w:t>McCarrick, J.A., Davis-McCabe, C. &amp; Hirst-Winthrop, S. (2015). Men's experiences of the UK Criminal Justice System following female-perpetrated intimate partner violence. Journal of Family Violence, 31(1).</w:t>
          </w:r>
        </w:p>
        <w:p w14:paraId="6E7A9451" w14:textId="77777777" w:rsidR="00F267DD" w:rsidRDefault="00F267DD" w:rsidP="00D54694">
          <w:pPr>
            <w:rPr>
              <w:rFonts w:cstheme="minorHAnsi"/>
              <w:color w:val="000000" w:themeColor="text1"/>
            </w:rPr>
          </w:pPr>
        </w:p>
        <w:p w14:paraId="546026D3" w14:textId="3301E292" w:rsidR="00F267DD" w:rsidRPr="00F267DD" w:rsidRDefault="00F267DD" w:rsidP="00F267DD">
          <w:pPr>
            <w:pStyle w:val="Bibliography"/>
            <w:ind w:left="720" w:hanging="720"/>
            <w:rPr>
              <w:noProof/>
            </w:rPr>
          </w:pPr>
          <w:r>
            <w:rPr>
              <w:noProof/>
            </w:rPr>
            <w:t xml:space="preserve">Xu H, Z. W.-J. (2019). The Cinderella Complex: Word embeddings reveal gender stereotypes in movies and books. </w:t>
          </w:r>
          <w:r>
            <w:rPr>
              <w:i/>
              <w:iCs/>
              <w:noProof/>
            </w:rPr>
            <w:t>PLoS ONE</w:t>
          </w:r>
          <w:r>
            <w:rPr>
              <w:noProof/>
            </w:rPr>
            <w:t>.</w:t>
          </w:r>
        </w:p>
        <w:p w14:paraId="7B14914E" w14:textId="0F342B15" w:rsidR="00D54694" w:rsidRPr="00BA52A0" w:rsidRDefault="00BA52A0" w:rsidP="00D54694">
          <w:pPr>
            <w:rPr>
              <w:rFonts w:cstheme="minorHAnsi"/>
              <w:color w:val="000000" w:themeColor="text1"/>
            </w:rPr>
          </w:pPr>
        </w:p>
      </w:sdtContent>
    </w:sdt>
    <w:p w14:paraId="735BFB2E" w14:textId="77777777" w:rsidR="009066FF" w:rsidRDefault="009066FF">
      <w:pPr>
        <w:rPr>
          <w:rFonts w:cstheme="minorHAnsi"/>
          <w:color w:val="000000" w:themeColor="text1"/>
        </w:rPr>
      </w:pPr>
    </w:p>
    <w:p w14:paraId="4A9442DB" w14:textId="56AED6F7" w:rsidR="0053521E" w:rsidRDefault="0053521E">
      <w:pPr>
        <w:rPr>
          <w:rFonts w:cstheme="minorHAnsi"/>
          <w:color w:val="000000" w:themeColor="text1"/>
        </w:rPr>
      </w:pPr>
    </w:p>
    <w:p w14:paraId="5752EC9A" w14:textId="77777777" w:rsidR="004017DC" w:rsidRDefault="004017DC">
      <w:pPr>
        <w:rPr>
          <w:rFonts w:cstheme="minorHAnsi"/>
          <w:color w:val="000000" w:themeColor="text1"/>
        </w:rPr>
      </w:pPr>
    </w:p>
    <w:p w14:paraId="3123D845" w14:textId="603B4BD5" w:rsidR="00F4427C" w:rsidRPr="00BA52A0" w:rsidRDefault="00F4427C">
      <w:pPr>
        <w:rPr>
          <w:rFonts w:cstheme="minorHAnsi"/>
          <w:color w:val="000000" w:themeColor="text1"/>
        </w:rPr>
      </w:pPr>
    </w:p>
    <w:sectPr w:rsidR="00F4427C" w:rsidRPr="00BA52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6134"/>
    <w:rsid w:val="00004758"/>
    <w:rsid w:val="00034B11"/>
    <w:rsid w:val="00046113"/>
    <w:rsid w:val="000635CA"/>
    <w:rsid w:val="00065DE4"/>
    <w:rsid w:val="000A7258"/>
    <w:rsid w:val="000C2668"/>
    <w:rsid w:val="000E484B"/>
    <w:rsid w:val="00110B78"/>
    <w:rsid w:val="001334FC"/>
    <w:rsid w:val="001455AE"/>
    <w:rsid w:val="00151E15"/>
    <w:rsid w:val="00173FCE"/>
    <w:rsid w:val="00196736"/>
    <w:rsid w:val="00196F37"/>
    <w:rsid w:val="001C5A28"/>
    <w:rsid w:val="001D6462"/>
    <w:rsid w:val="001F14F1"/>
    <w:rsid w:val="002136EA"/>
    <w:rsid w:val="00231805"/>
    <w:rsid w:val="0024763E"/>
    <w:rsid w:val="00250728"/>
    <w:rsid w:val="00252BB9"/>
    <w:rsid w:val="00274CC7"/>
    <w:rsid w:val="002A028E"/>
    <w:rsid w:val="002B3570"/>
    <w:rsid w:val="002E3AC6"/>
    <w:rsid w:val="003067DE"/>
    <w:rsid w:val="00317A85"/>
    <w:rsid w:val="00336517"/>
    <w:rsid w:val="00350425"/>
    <w:rsid w:val="00363058"/>
    <w:rsid w:val="003955CF"/>
    <w:rsid w:val="003D24B5"/>
    <w:rsid w:val="003F4304"/>
    <w:rsid w:val="003F54B8"/>
    <w:rsid w:val="003F6A27"/>
    <w:rsid w:val="004017DC"/>
    <w:rsid w:val="004232C1"/>
    <w:rsid w:val="00437CA1"/>
    <w:rsid w:val="00440E75"/>
    <w:rsid w:val="004458E5"/>
    <w:rsid w:val="00451B89"/>
    <w:rsid w:val="004622AE"/>
    <w:rsid w:val="00467571"/>
    <w:rsid w:val="0047785C"/>
    <w:rsid w:val="0048211E"/>
    <w:rsid w:val="00485E49"/>
    <w:rsid w:val="004D6347"/>
    <w:rsid w:val="004F157B"/>
    <w:rsid w:val="00513CA1"/>
    <w:rsid w:val="0053521E"/>
    <w:rsid w:val="00551C86"/>
    <w:rsid w:val="0056168C"/>
    <w:rsid w:val="0058190D"/>
    <w:rsid w:val="005873AD"/>
    <w:rsid w:val="005A48E3"/>
    <w:rsid w:val="005B4C82"/>
    <w:rsid w:val="005C4DD8"/>
    <w:rsid w:val="005E6134"/>
    <w:rsid w:val="0069044E"/>
    <w:rsid w:val="00694B67"/>
    <w:rsid w:val="006A18B5"/>
    <w:rsid w:val="006C17F5"/>
    <w:rsid w:val="006D349D"/>
    <w:rsid w:val="006F1AB9"/>
    <w:rsid w:val="006F5129"/>
    <w:rsid w:val="00744F5D"/>
    <w:rsid w:val="00767D3C"/>
    <w:rsid w:val="00790568"/>
    <w:rsid w:val="00794918"/>
    <w:rsid w:val="007A720B"/>
    <w:rsid w:val="007C1C73"/>
    <w:rsid w:val="007E4F80"/>
    <w:rsid w:val="007F2FFC"/>
    <w:rsid w:val="00811FAC"/>
    <w:rsid w:val="008433C5"/>
    <w:rsid w:val="008537A3"/>
    <w:rsid w:val="008713C8"/>
    <w:rsid w:val="00873116"/>
    <w:rsid w:val="0088213C"/>
    <w:rsid w:val="008C055A"/>
    <w:rsid w:val="008E2B1B"/>
    <w:rsid w:val="008E585D"/>
    <w:rsid w:val="009066FF"/>
    <w:rsid w:val="00916F09"/>
    <w:rsid w:val="0093469D"/>
    <w:rsid w:val="009A10A6"/>
    <w:rsid w:val="009E13B1"/>
    <w:rsid w:val="00A03205"/>
    <w:rsid w:val="00A1177C"/>
    <w:rsid w:val="00A3132A"/>
    <w:rsid w:val="00A324FB"/>
    <w:rsid w:val="00A36D9E"/>
    <w:rsid w:val="00A47E38"/>
    <w:rsid w:val="00A570B3"/>
    <w:rsid w:val="00A67220"/>
    <w:rsid w:val="00A904F2"/>
    <w:rsid w:val="00AE3A5F"/>
    <w:rsid w:val="00AE48C3"/>
    <w:rsid w:val="00AE5568"/>
    <w:rsid w:val="00B030E9"/>
    <w:rsid w:val="00B04670"/>
    <w:rsid w:val="00B53487"/>
    <w:rsid w:val="00B56503"/>
    <w:rsid w:val="00B57CEB"/>
    <w:rsid w:val="00B72C93"/>
    <w:rsid w:val="00B9106F"/>
    <w:rsid w:val="00BA52A0"/>
    <w:rsid w:val="00BC27A0"/>
    <w:rsid w:val="00BC6DFA"/>
    <w:rsid w:val="00BE7560"/>
    <w:rsid w:val="00C162C1"/>
    <w:rsid w:val="00C240C4"/>
    <w:rsid w:val="00C31EA7"/>
    <w:rsid w:val="00C50074"/>
    <w:rsid w:val="00C6377C"/>
    <w:rsid w:val="00C84718"/>
    <w:rsid w:val="00CB0CB9"/>
    <w:rsid w:val="00CC125B"/>
    <w:rsid w:val="00CD26A3"/>
    <w:rsid w:val="00CF12FA"/>
    <w:rsid w:val="00D079E7"/>
    <w:rsid w:val="00D114D5"/>
    <w:rsid w:val="00D23040"/>
    <w:rsid w:val="00D54694"/>
    <w:rsid w:val="00D84DEC"/>
    <w:rsid w:val="00D904B9"/>
    <w:rsid w:val="00DA0C21"/>
    <w:rsid w:val="00DA6296"/>
    <w:rsid w:val="00DB4419"/>
    <w:rsid w:val="00DF3757"/>
    <w:rsid w:val="00DF5A84"/>
    <w:rsid w:val="00E069B1"/>
    <w:rsid w:val="00E71887"/>
    <w:rsid w:val="00E76F42"/>
    <w:rsid w:val="00EB550F"/>
    <w:rsid w:val="00EC7034"/>
    <w:rsid w:val="00EF2236"/>
    <w:rsid w:val="00F06370"/>
    <w:rsid w:val="00F07720"/>
    <w:rsid w:val="00F12D9E"/>
    <w:rsid w:val="00F261D2"/>
    <w:rsid w:val="00F267DD"/>
    <w:rsid w:val="00F4427C"/>
    <w:rsid w:val="00F6101D"/>
    <w:rsid w:val="00F63661"/>
    <w:rsid w:val="00F64175"/>
    <w:rsid w:val="00F84128"/>
    <w:rsid w:val="00F875AD"/>
    <w:rsid w:val="00F95218"/>
    <w:rsid w:val="00FA76C3"/>
    <w:rsid w:val="00FB75FF"/>
    <w:rsid w:val="00FC01F0"/>
    <w:rsid w:val="00FD49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643A7"/>
  <w15:chartTrackingRefBased/>
  <w15:docId w15:val="{CECAC8C7-5147-4759-9CE1-4B0BD3BC6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613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E613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E613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E613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E613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E61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61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61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61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613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E613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E613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E613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E613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E61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61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61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6134"/>
    <w:rPr>
      <w:rFonts w:eastAsiaTheme="majorEastAsia" w:cstheme="majorBidi"/>
      <w:color w:val="272727" w:themeColor="text1" w:themeTint="D8"/>
    </w:rPr>
  </w:style>
  <w:style w:type="paragraph" w:styleId="Title">
    <w:name w:val="Title"/>
    <w:basedOn w:val="Normal"/>
    <w:next w:val="Normal"/>
    <w:link w:val="TitleChar"/>
    <w:uiPriority w:val="10"/>
    <w:qFormat/>
    <w:rsid w:val="005E61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61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61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61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6134"/>
    <w:pPr>
      <w:spacing w:before="160"/>
      <w:jc w:val="center"/>
    </w:pPr>
    <w:rPr>
      <w:i/>
      <w:iCs/>
      <w:color w:val="404040" w:themeColor="text1" w:themeTint="BF"/>
    </w:rPr>
  </w:style>
  <w:style w:type="character" w:customStyle="1" w:styleId="QuoteChar">
    <w:name w:val="Quote Char"/>
    <w:basedOn w:val="DefaultParagraphFont"/>
    <w:link w:val="Quote"/>
    <w:uiPriority w:val="29"/>
    <w:rsid w:val="005E6134"/>
    <w:rPr>
      <w:i/>
      <w:iCs/>
      <w:color w:val="404040" w:themeColor="text1" w:themeTint="BF"/>
    </w:rPr>
  </w:style>
  <w:style w:type="paragraph" w:styleId="ListParagraph">
    <w:name w:val="List Paragraph"/>
    <w:basedOn w:val="Normal"/>
    <w:uiPriority w:val="34"/>
    <w:qFormat/>
    <w:rsid w:val="005E6134"/>
    <w:pPr>
      <w:ind w:left="720"/>
      <w:contextualSpacing/>
    </w:pPr>
  </w:style>
  <w:style w:type="character" w:styleId="IntenseEmphasis">
    <w:name w:val="Intense Emphasis"/>
    <w:basedOn w:val="DefaultParagraphFont"/>
    <w:uiPriority w:val="21"/>
    <w:qFormat/>
    <w:rsid w:val="005E6134"/>
    <w:rPr>
      <w:i/>
      <w:iCs/>
      <w:color w:val="2F5496" w:themeColor="accent1" w:themeShade="BF"/>
    </w:rPr>
  </w:style>
  <w:style w:type="paragraph" w:styleId="IntenseQuote">
    <w:name w:val="Intense Quote"/>
    <w:basedOn w:val="Normal"/>
    <w:next w:val="Normal"/>
    <w:link w:val="IntenseQuoteChar"/>
    <w:uiPriority w:val="30"/>
    <w:qFormat/>
    <w:rsid w:val="005E613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E6134"/>
    <w:rPr>
      <w:i/>
      <w:iCs/>
      <w:color w:val="2F5496" w:themeColor="accent1" w:themeShade="BF"/>
    </w:rPr>
  </w:style>
  <w:style w:type="character" w:styleId="IntenseReference">
    <w:name w:val="Intense Reference"/>
    <w:basedOn w:val="DefaultParagraphFont"/>
    <w:uiPriority w:val="32"/>
    <w:qFormat/>
    <w:rsid w:val="005E6134"/>
    <w:rPr>
      <w:b/>
      <w:bCs/>
      <w:smallCaps/>
      <w:color w:val="2F5496" w:themeColor="accent1" w:themeShade="BF"/>
      <w:spacing w:val="5"/>
    </w:rPr>
  </w:style>
  <w:style w:type="paragraph" w:styleId="Bibliography">
    <w:name w:val="Bibliography"/>
    <w:basedOn w:val="Normal"/>
    <w:next w:val="Normal"/>
    <w:uiPriority w:val="37"/>
    <w:unhideWhenUsed/>
    <w:rsid w:val="00BE7560"/>
  </w:style>
  <w:style w:type="character" w:styleId="Hyperlink">
    <w:name w:val="Hyperlink"/>
    <w:basedOn w:val="DefaultParagraphFont"/>
    <w:uiPriority w:val="99"/>
    <w:unhideWhenUsed/>
    <w:rsid w:val="00C6377C"/>
    <w:rPr>
      <w:color w:val="0563C1" w:themeColor="hyperlink"/>
      <w:u w:val="single"/>
    </w:rPr>
  </w:style>
  <w:style w:type="character" w:styleId="UnresolvedMention">
    <w:name w:val="Unresolved Mention"/>
    <w:basedOn w:val="DefaultParagraphFont"/>
    <w:uiPriority w:val="99"/>
    <w:semiHidden/>
    <w:unhideWhenUsed/>
    <w:rsid w:val="00C637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845924">
      <w:bodyDiv w:val="1"/>
      <w:marLeft w:val="0"/>
      <w:marRight w:val="0"/>
      <w:marTop w:val="0"/>
      <w:marBottom w:val="0"/>
      <w:divBdr>
        <w:top w:val="none" w:sz="0" w:space="0" w:color="auto"/>
        <w:left w:val="none" w:sz="0" w:space="0" w:color="auto"/>
        <w:bottom w:val="none" w:sz="0" w:space="0" w:color="auto"/>
        <w:right w:val="none" w:sz="0" w:space="0" w:color="auto"/>
      </w:divBdr>
    </w:div>
    <w:div w:id="195580944">
      <w:bodyDiv w:val="1"/>
      <w:marLeft w:val="0"/>
      <w:marRight w:val="0"/>
      <w:marTop w:val="0"/>
      <w:marBottom w:val="0"/>
      <w:divBdr>
        <w:top w:val="none" w:sz="0" w:space="0" w:color="auto"/>
        <w:left w:val="none" w:sz="0" w:space="0" w:color="auto"/>
        <w:bottom w:val="none" w:sz="0" w:space="0" w:color="auto"/>
        <w:right w:val="none" w:sz="0" w:space="0" w:color="auto"/>
      </w:divBdr>
      <w:divsChild>
        <w:div w:id="403188864">
          <w:marLeft w:val="0"/>
          <w:marRight w:val="0"/>
          <w:marTop w:val="0"/>
          <w:marBottom w:val="0"/>
          <w:divBdr>
            <w:top w:val="none" w:sz="0" w:space="0" w:color="auto"/>
            <w:left w:val="none" w:sz="0" w:space="0" w:color="auto"/>
            <w:bottom w:val="none" w:sz="0" w:space="0" w:color="auto"/>
            <w:right w:val="none" w:sz="0" w:space="0" w:color="auto"/>
          </w:divBdr>
        </w:div>
        <w:div w:id="1025139191">
          <w:marLeft w:val="0"/>
          <w:marRight w:val="0"/>
          <w:marTop w:val="0"/>
          <w:marBottom w:val="0"/>
          <w:divBdr>
            <w:top w:val="none" w:sz="0" w:space="0" w:color="auto"/>
            <w:left w:val="none" w:sz="0" w:space="0" w:color="auto"/>
            <w:bottom w:val="none" w:sz="0" w:space="0" w:color="auto"/>
            <w:right w:val="none" w:sz="0" w:space="0" w:color="auto"/>
          </w:divBdr>
        </w:div>
        <w:div w:id="1797259644">
          <w:marLeft w:val="0"/>
          <w:marRight w:val="0"/>
          <w:marTop w:val="0"/>
          <w:marBottom w:val="0"/>
          <w:divBdr>
            <w:top w:val="none" w:sz="0" w:space="0" w:color="auto"/>
            <w:left w:val="none" w:sz="0" w:space="0" w:color="auto"/>
            <w:bottom w:val="none" w:sz="0" w:space="0" w:color="auto"/>
            <w:right w:val="none" w:sz="0" w:space="0" w:color="auto"/>
          </w:divBdr>
        </w:div>
      </w:divsChild>
    </w:div>
    <w:div w:id="717170173">
      <w:bodyDiv w:val="1"/>
      <w:marLeft w:val="0"/>
      <w:marRight w:val="0"/>
      <w:marTop w:val="0"/>
      <w:marBottom w:val="0"/>
      <w:divBdr>
        <w:top w:val="none" w:sz="0" w:space="0" w:color="auto"/>
        <w:left w:val="none" w:sz="0" w:space="0" w:color="auto"/>
        <w:bottom w:val="none" w:sz="0" w:space="0" w:color="auto"/>
        <w:right w:val="none" w:sz="0" w:space="0" w:color="auto"/>
      </w:divBdr>
    </w:div>
    <w:div w:id="738332844">
      <w:bodyDiv w:val="1"/>
      <w:marLeft w:val="0"/>
      <w:marRight w:val="0"/>
      <w:marTop w:val="0"/>
      <w:marBottom w:val="0"/>
      <w:divBdr>
        <w:top w:val="none" w:sz="0" w:space="0" w:color="auto"/>
        <w:left w:val="none" w:sz="0" w:space="0" w:color="auto"/>
        <w:bottom w:val="none" w:sz="0" w:space="0" w:color="auto"/>
        <w:right w:val="none" w:sz="0" w:space="0" w:color="auto"/>
      </w:divBdr>
    </w:div>
    <w:div w:id="985747300">
      <w:bodyDiv w:val="1"/>
      <w:marLeft w:val="0"/>
      <w:marRight w:val="0"/>
      <w:marTop w:val="0"/>
      <w:marBottom w:val="0"/>
      <w:divBdr>
        <w:top w:val="none" w:sz="0" w:space="0" w:color="auto"/>
        <w:left w:val="none" w:sz="0" w:space="0" w:color="auto"/>
        <w:bottom w:val="none" w:sz="0" w:space="0" w:color="auto"/>
        <w:right w:val="none" w:sz="0" w:space="0" w:color="auto"/>
      </w:divBdr>
    </w:div>
    <w:div w:id="991761857">
      <w:bodyDiv w:val="1"/>
      <w:marLeft w:val="0"/>
      <w:marRight w:val="0"/>
      <w:marTop w:val="0"/>
      <w:marBottom w:val="0"/>
      <w:divBdr>
        <w:top w:val="none" w:sz="0" w:space="0" w:color="auto"/>
        <w:left w:val="none" w:sz="0" w:space="0" w:color="auto"/>
        <w:bottom w:val="none" w:sz="0" w:space="0" w:color="auto"/>
        <w:right w:val="none" w:sz="0" w:space="0" w:color="auto"/>
      </w:divBdr>
    </w:div>
    <w:div w:id="1018973155">
      <w:bodyDiv w:val="1"/>
      <w:marLeft w:val="0"/>
      <w:marRight w:val="0"/>
      <w:marTop w:val="0"/>
      <w:marBottom w:val="0"/>
      <w:divBdr>
        <w:top w:val="none" w:sz="0" w:space="0" w:color="auto"/>
        <w:left w:val="none" w:sz="0" w:space="0" w:color="auto"/>
        <w:bottom w:val="none" w:sz="0" w:space="0" w:color="auto"/>
        <w:right w:val="none" w:sz="0" w:space="0" w:color="auto"/>
      </w:divBdr>
    </w:div>
    <w:div w:id="1061977836">
      <w:bodyDiv w:val="1"/>
      <w:marLeft w:val="0"/>
      <w:marRight w:val="0"/>
      <w:marTop w:val="0"/>
      <w:marBottom w:val="0"/>
      <w:divBdr>
        <w:top w:val="none" w:sz="0" w:space="0" w:color="auto"/>
        <w:left w:val="none" w:sz="0" w:space="0" w:color="auto"/>
        <w:bottom w:val="none" w:sz="0" w:space="0" w:color="auto"/>
        <w:right w:val="none" w:sz="0" w:space="0" w:color="auto"/>
      </w:divBdr>
      <w:divsChild>
        <w:div w:id="349726525">
          <w:marLeft w:val="0"/>
          <w:marRight w:val="0"/>
          <w:marTop w:val="0"/>
          <w:marBottom w:val="0"/>
          <w:divBdr>
            <w:top w:val="none" w:sz="0" w:space="0" w:color="auto"/>
            <w:left w:val="none" w:sz="0" w:space="0" w:color="auto"/>
            <w:bottom w:val="none" w:sz="0" w:space="0" w:color="auto"/>
            <w:right w:val="none" w:sz="0" w:space="0" w:color="auto"/>
          </w:divBdr>
        </w:div>
        <w:div w:id="810440338">
          <w:marLeft w:val="0"/>
          <w:marRight w:val="0"/>
          <w:marTop w:val="0"/>
          <w:marBottom w:val="0"/>
          <w:divBdr>
            <w:top w:val="none" w:sz="0" w:space="0" w:color="auto"/>
            <w:left w:val="none" w:sz="0" w:space="0" w:color="auto"/>
            <w:bottom w:val="none" w:sz="0" w:space="0" w:color="auto"/>
            <w:right w:val="none" w:sz="0" w:space="0" w:color="auto"/>
          </w:divBdr>
        </w:div>
        <w:div w:id="1271937520">
          <w:marLeft w:val="0"/>
          <w:marRight w:val="0"/>
          <w:marTop w:val="0"/>
          <w:marBottom w:val="0"/>
          <w:divBdr>
            <w:top w:val="none" w:sz="0" w:space="0" w:color="auto"/>
            <w:left w:val="none" w:sz="0" w:space="0" w:color="auto"/>
            <w:bottom w:val="none" w:sz="0" w:space="0" w:color="auto"/>
            <w:right w:val="none" w:sz="0" w:space="0" w:color="auto"/>
          </w:divBdr>
        </w:div>
      </w:divsChild>
    </w:div>
    <w:div w:id="1231846329">
      <w:bodyDiv w:val="1"/>
      <w:marLeft w:val="0"/>
      <w:marRight w:val="0"/>
      <w:marTop w:val="0"/>
      <w:marBottom w:val="0"/>
      <w:divBdr>
        <w:top w:val="none" w:sz="0" w:space="0" w:color="auto"/>
        <w:left w:val="none" w:sz="0" w:space="0" w:color="auto"/>
        <w:bottom w:val="none" w:sz="0" w:space="0" w:color="auto"/>
        <w:right w:val="none" w:sz="0" w:space="0" w:color="auto"/>
      </w:divBdr>
    </w:div>
    <w:div w:id="1278218907">
      <w:bodyDiv w:val="1"/>
      <w:marLeft w:val="0"/>
      <w:marRight w:val="0"/>
      <w:marTop w:val="0"/>
      <w:marBottom w:val="0"/>
      <w:divBdr>
        <w:top w:val="none" w:sz="0" w:space="0" w:color="auto"/>
        <w:left w:val="none" w:sz="0" w:space="0" w:color="auto"/>
        <w:bottom w:val="none" w:sz="0" w:space="0" w:color="auto"/>
        <w:right w:val="none" w:sz="0" w:space="0" w:color="auto"/>
      </w:divBdr>
    </w:div>
    <w:div w:id="1350328556">
      <w:bodyDiv w:val="1"/>
      <w:marLeft w:val="0"/>
      <w:marRight w:val="0"/>
      <w:marTop w:val="0"/>
      <w:marBottom w:val="0"/>
      <w:divBdr>
        <w:top w:val="none" w:sz="0" w:space="0" w:color="auto"/>
        <w:left w:val="none" w:sz="0" w:space="0" w:color="auto"/>
        <w:bottom w:val="none" w:sz="0" w:space="0" w:color="auto"/>
        <w:right w:val="none" w:sz="0" w:space="0" w:color="auto"/>
      </w:divBdr>
    </w:div>
    <w:div w:id="1352683280">
      <w:bodyDiv w:val="1"/>
      <w:marLeft w:val="0"/>
      <w:marRight w:val="0"/>
      <w:marTop w:val="0"/>
      <w:marBottom w:val="0"/>
      <w:divBdr>
        <w:top w:val="none" w:sz="0" w:space="0" w:color="auto"/>
        <w:left w:val="none" w:sz="0" w:space="0" w:color="auto"/>
        <w:bottom w:val="none" w:sz="0" w:space="0" w:color="auto"/>
        <w:right w:val="none" w:sz="0" w:space="0" w:color="auto"/>
      </w:divBdr>
    </w:div>
    <w:div w:id="1363021505">
      <w:bodyDiv w:val="1"/>
      <w:marLeft w:val="0"/>
      <w:marRight w:val="0"/>
      <w:marTop w:val="0"/>
      <w:marBottom w:val="0"/>
      <w:divBdr>
        <w:top w:val="none" w:sz="0" w:space="0" w:color="auto"/>
        <w:left w:val="none" w:sz="0" w:space="0" w:color="auto"/>
        <w:bottom w:val="none" w:sz="0" w:space="0" w:color="auto"/>
        <w:right w:val="none" w:sz="0" w:space="0" w:color="auto"/>
      </w:divBdr>
    </w:div>
    <w:div w:id="1593271472">
      <w:bodyDiv w:val="1"/>
      <w:marLeft w:val="0"/>
      <w:marRight w:val="0"/>
      <w:marTop w:val="0"/>
      <w:marBottom w:val="0"/>
      <w:divBdr>
        <w:top w:val="none" w:sz="0" w:space="0" w:color="auto"/>
        <w:left w:val="none" w:sz="0" w:space="0" w:color="auto"/>
        <w:bottom w:val="none" w:sz="0" w:space="0" w:color="auto"/>
        <w:right w:val="none" w:sz="0" w:space="0" w:color="auto"/>
      </w:divBdr>
    </w:div>
    <w:div w:id="1831749689">
      <w:bodyDiv w:val="1"/>
      <w:marLeft w:val="0"/>
      <w:marRight w:val="0"/>
      <w:marTop w:val="0"/>
      <w:marBottom w:val="0"/>
      <w:divBdr>
        <w:top w:val="none" w:sz="0" w:space="0" w:color="auto"/>
        <w:left w:val="none" w:sz="0" w:space="0" w:color="auto"/>
        <w:bottom w:val="none" w:sz="0" w:space="0" w:color="auto"/>
        <w:right w:val="none" w:sz="0" w:space="0" w:color="auto"/>
      </w:divBdr>
    </w:div>
    <w:div w:id="1837304443">
      <w:bodyDiv w:val="1"/>
      <w:marLeft w:val="0"/>
      <w:marRight w:val="0"/>
      <w:marTop w:val="0"/>
      <w:marBottom w:val="0"/>
      <w:divBdr>
        <w:top w:val="none" w:sz="0" w:space="0" w:color="auto"/>
        <w:left w:val="none" w:sz="0" w:space="0" w:color="auto"/>
        <w:bottom w:val="none" w:sz="0" w:space="0" w:color="auto"/>
        <w:right w:val="none" w:sz="0" w:space="0" w:color="auto"/>
      </w:divBdr>
    </w:div>
    <w:div w:id="1975256637">
      <w:bodyDiv w:val="1"/>
      <w:marLeft w:val="0"/>
      <w:marRight w:val="0"/>
      <w:marTop w:val="0"/>
      <w:marBottom w:val="0"/>
      <w:divBdr>
        <w:top w:val="none" w:sz="0" w:space="0" w:color="auto"/>
        <w:left w:val="none" w:sz="0" w:space="0" w:color="auto"/>
        <w:bottom w:val="none" w:sz="0" w:space="0" w:color="auto"/>
        <w:right w:val="none" w:sz="0" w:space="0" w:color="auto"/>
      </w:divBdr>
    </w:div>
    <w:div w:id="2025472375">
      <w:bodyDiv w:val="1"/>
      <w:marLeft w:val="0"/>
      <w:marRight w:val="0"/>
      <w:marTop w:val="0"/>
      <w:marBottom w:val="0"/>
      <w:divBdr>
        <w:top w:val="none" w:sz="0" w:space="0" w:color="auto"/>
        <w:left w:val="none" w:sz="0" w:space="0" w:color="auto"/>
        <w:bottom w:val="none" w:sz="0" w:space="0" w:color="auto"/>
        <w:right w:val="none" w:sz="0" w:space="0" w:color="auto"/>
      </w:divBdr>
    </w:div>
    <w:div w:id="2063939230">
      <w:bodyDiv w:val="1"/>
      <w:marLeft w:val="0"/>
      <w:marRight w:val="0"/>
      <w:marTop w:val="0"/>
      <w:marBottom w:val="0"/>
      <w:divBdr>
        <w:top w:val="none" w:sz="0" w:space="0" w:color="auto"/>
        <w:left w:val="none" w:sz="0" w:space="0" w:color="auto"/>
        <w:bottom w:val="none" w:sz="0" w:space="0" w:color="auto"/>
        <w:right w:val="none" w:sz="0" w:space="0" w:color="auto"/>
      </w:divBdr>
    </w:div>
    <w:div w:id="2067560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hyperlink" Target="https://www.gov.wales/live-fear-free" TargetMode="Externa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ons.gov.uk/peoplepopulationandcommunity/crimeandjustice/articles/domesticabusevictimcharacteristicsenglandandwales/yearendingmarch20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Cri20</b:Tag>
    <b:SourceType>InternetSite</b:SourceType>
    <b:Guid>{E1BFA8BD-1B6D-48A9-BA0A-720739964267}</b:Guid>
    <b:Title>Office for National Statistics</b:Title>
    <b:Year>2020</b:Year>
    <b:Author>
      <b:Author>
        <b:NameList>
          <b:Person>
            <b:Last>Wales</b:Last>
            <b:First>Crime</b:First>
            <b:Middle>Survey for England and</b:Middle>
          </b:Person>
        </b:NameList>
      </b:Author>
    </b:Author>
    <b:InternetSiteTitle>Domestic abuse victim characteristics, England and Wales: year ending March 2020</b:InternetSiteTitle>
    <b:Month>November</b:Month>
    <b:Day>25th</b:Day>
    <b:URL>https://www.ons.gov.uk/peoplepopulationandcommunity/crimeandjustice/articles/domesticabusevictimcharacteristicsenglandandwales/yearendingmarch2020</b:URL>
    <b:RefOrder>1</b:RefOrder>
  </b:Source>
</b:Sources>
</file>

<file path=customXml/itemProps1.xml><?xml version="1.0" encoding="utf-8"?>
<ds:datastoreItem xmlns:ds="http://schemas.openxmlformats.org/officeDocument/2006/customXml" ds:itemID="{EA0432E5-4E2B-4872-A449-1CCBF04664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1330</Words>
  <Characters>7582</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Saunders,Naomi swp8096</dc:creator>
  <cp:keywords/>
  <dc:description/>
  <cp:lastModifiedBy>Saunders,Naomi swp8096</cp:lastModifiedBy>
  <cp:revision>2</cp:revision>
  <dcterms:created xsi:type="dcterms:W3CDTF">2024-10-28T22:33:00Z</dcterms:created>
  <dcterms:modified xsi:type="dcterms:W3CDTF">2024-10-28T22:33:00Z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2024-10-23T13:38:49Z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117bbe6d-6741-4b24-b02c-41952ab6c856</vt:lpwstr>
  </property>
  <property fmtid="{D5CDD505-2E9C-101B-9397-08002B2CF9AE}" pid="8" name="MSIP_Label_66cf8fe5-b7b7-4df7-b38d-1c61ac2f6639_ContentBits">
    <vt:lpwstr>0</vt:lpwstr>
  </property>
</Properties>
</file>