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sz w:val="36"/>
          <w:szCs w:val="36"/>
        </w:rPr>
      </w:pPr>
      <w:r w:rsidDel="00000000" w:rsidR="00000000" w:rsidRPr="00000000">
        <w:rPr>
          <w:rtl w:val="0"/>
        </w:rPr>
        <w:t xml:space="preserve">                                                                 </w:t>
      </w:r>
      <w:r w:rsidDel="00000000" w:rsidR="00000000" w:rsidRPr="00000000">
        <w:rPr>
          <w:sz w:val="36"/>
          <w:szCs w:val="36"/>
          <w:rtl w:val="0"/>
        </w:rPr>
        <w:t xml:space="preserve">E-Portfolio</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Munteanu Florin Cosmin</w:t>
      </w:r>
    </w:p>
    <w:p w:rsidR="00000000" w:rsidDel="00000000" w:rsidP="00000000" w:rsidRDefault="00000000" w:rsidRPr="00000000" w14:paraId="00000006">
      <w:pPr>
        <w:rPr/>
      </w:pPr>
      <w:r w:rsidDel="00000000" w:rsidR="00000000" w:rsidRPr="00000000">
        <w:rPr>
          <w:rtl w:val="0"/>
        </w:rPr>
        <w:t xml:space="preserve">Student nr. 2240211</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Introduction</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Identifying the subject and explaining why it is interesting or significant is the first task of the introduction. This is generally accomplished by a strong hook.</w:t>
      </w:r>
    </w:p>
    <w:p w:rsidR="00000000" w:rsidDel="00000000" w:rsidP="00000000" w:rsidRDefault="00000000" w:rsidRPr="00000000" w14:paraId="0000000D">
      <w:pPr>
        <w:rPr/>
      </w:pPr>
      <w:r w:rsidDel="00000000" w:rsidR="00000000" w:rsidRPr="00000000">
        <w:rPr>
          <w:rtl w:val="0"/>
        </w:rPr>
        <w:t xml:space="preserve">An eye-catching opening line that establishes the topic's importance is known as the hook. Make the reader consider the subject by coming up with an intriguing fact or statistic, a compelling statement, a query, or a brief narrative.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(Caulfield, 2020).</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b w:val="1"/>
          <w:rtl w:val="0"/>
        </w:rPr>
        <w:t xml:space="preserve">Main findings</w:t>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body of the report, which includes the author's explanation of the process he followed to form his conclusion, contains the primary results. The reader receives all the necessary information to comprehend the report's aim in this section. To better organize the main findings, the author can separate them into different sections.</w:t>
      </w: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b w:val="1"/>
          <w:rtl w:val="0"/>
        </w:rPr>
        <w:t xml:space="preserve">Task 2</w:t>
      </w:r>
    </w:p>
    <w:p w:rsidR="00000000" w:rsidDel="00000000" w:rsidP="00000000" w:rsidRDefault="00000000" w:rsidRPr="00000000" w14:paraId="00000017">
      <w:pPr>
        <w:rPr>
          <w:b w:val="1"/>
        </w:rPr>
      </w:pPr>
      <w:r w:rsidDel="00000000" w:rsidR="00000000" w:rsidRPr="00000000">
        <w:rPr>
          <w:b w:val="1"/>
          <w:rtl w:val="0"/>
        </w:rPr>
        <w:t xml:space="preserve">Academic Writing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Universities and scholarly publications utilize academic writing, a formal form of writing.</w:t>
      </w:r>
    </w:p>
    <w:p w:rsidR="00000000" w:rsidDel="00000000" w:rsidP="00000000" w:rsidRDefault="00000000" w:rsidRPr="00000000" w14:paraId="0000001A">
      <w:pPr>
        <w:rPr/>
      </w:pPr>
      <w:r w:rsidDel="00000000" w:rsidR="00000000" w:rsidRPr="00000000">
        <w:rPr>
          <w:rtl w:val="0"/>
        </w:rPr>
        <w:t xml:space="preserve">It is utilized by students to write essays, research papers, and dissertations.</w:t>
      </w:r>
    </w:p>
    <w:p w:rsidR="00000000" w:rsidDel="00000000" w:rsidP="00000000" w:rsidRDefault="00000000" w:rsidRPr="00000000" w14:paraId="0000001B">
      <w:pPr>
        <w:rPr/>
      </w:pPr>
      <w:r w:rsidDel="00000000" w:rsidR="00000000" w:rsidRPr="00000000">
        <w:rPr>
          <w:rtl w:val="0"/>
        </w:rPr>
        <w:t xml:space="preserve">Writing for academic purposes should be formal and objective, concise and clear, well-sourced, accurate, and consistent. It shouldn't be sentimental, pompous, long-winded, or personal (Scribbr, 2022).</w:t>
      </w:r>
    </w:p>
    <w:p w:rsidR="00000000" w:rsidDel="00000000" w:rsidP="00000000" w:rsidRDefault="00000000" w:rsidRPr="00000000" w14:paraId="0000001C">
      <w:pPr>
        <w:rPr/>
      </w:pPr>
      <w:r w:rsidDel="00000000" w:rsidR="00000000" w:rsidRPr="00000000">
        <w:rPr>
          <w:rtl w:val="0"/>
        </w:rPr>
        <w:t xml:space="preserve">We should avoid abbreviations like shouldn't and it's for it is while writing an essay, for instance. </w:t>
      </w:r>
    </w:p>
    <w:p w:rsidR="00000000" w:rsidDel="00000000" w:rsidP="00000000" w:rsidRDefault="00000000" w:rsidRPr="00000000" w14:paraId="0000001D">
      <w:pPr>
        <w:rPr/>
      </w:pPr>
      <w:r w:rsidDel="00000000" w:rsidR="00000000" w:rsidRPr="00000000">
        <w:rPr>
          <w:rtl w:val="0"/>
        </w:rPr>
        <w:t xml:space="preserve">When it comes down to it, in a nutshell, and when it really matters are all overused expressions that we should avoid using (Reading.ac.uk, 2018).</w:t>
      </w:r>
    </w:p>
    <w:p w:rsidR="00000000" w:rsidDel="00000000" w:rsidP="00000000" w:rsidRDefault="00000000" w:rsidRPr="00000000" w14:paraId="0000001E">
      <w:pPr>
        <w:rPr/>
      </w:pPr>
      <w:r w:rsidDel="00000000" w:rsidR="00000000" w:rsidRPr="00000000">
        <w:rPr>
          <w:rtl w:val="0"/>
        </w:rPr>
        <w:t xml:space="preserve">We use academic writing to show that we are knowledgeable about a certain subject and to express ideas, results, and hypotheses in a clear and succinct manner to a professional audience.</w:t>
      </w:r>
    </w:p>
    <w:p w:rsidR="00000000" w:rsidDel="00000000" w:rsidP="00000000" w:rsidRDefault="00000000" w:rsidRPr="00000000" w14:paraId="0000001F">
      <w:pPr>
        <w:rPr/>
      </w:pPr>
      <w:r w:rsidDel="00000000" w:rsidR="00000000" w:rsidRPr="00000000">
        <w:rPr>
          <w:rtl w:val="0"/>
        </w:rPr>
        <w:t xml:space="preserve">Contrary to other less formal styles of writing, academic writing must be formal and focused on technique and style.</w:t>
      </w:r>
    </w:p>
    <w:p w:rsidR="00000000" w:rsidDel="00000000" w:rsidP="00000000" w:rsidRDefault="00000000" w:rsidRPr="00000000" w14:paraId="00000020">
      <w:pPr>
        <w:rPr/>
      </w:pPr>
      <w:r w:rsidDel="00000000" w:rsidR="00000000" w:rsidRPr="00000000">
        <w:rPr>
          <w:rtl w:val="0"/>
        </w:rPr>
        <w:t xml:space="preserve">Academic writing is a language that we can learn in time as no one is born speaking it.</w:t>
      </w:r>
    </w:p>
    <w:p w:rsidR="00000000" w:rsidDel="00000000" w:rsidP="00000000" w:rsidRDefault="00000000" w:rsidRPr="00000000" w14:paraId="00000021">
      <w:pPr>
        <w:rPr/>
      </w:pPr>
      <w:r w:rsidDel="00000000" w:rsidR="00000000" w:rsidRPr="00000000">
        <w:rPr>
          <w:rtl w:val="0"/>
        </w:rPr>
        <w:t xml:space="preserve">Understanding how to use it will help us to  develop our confidence and make improvements to our written work (University of Sheffield, 2022).</w:t>
      </w:r>
    </w:p>
    <w:p w:rsidR="00000000" w:rsidDel="00000000" w:rsidP="00000000" w:rsidRDefault="00000000" w:rsidRPr="00000000" w14:paraId="00000022">
      <w:pPr>
        <w:rPr/>
      </w:pPr>
      <w:r w:rsidDel="00000000" w:rsidR="00000000" w:rsidRPr="00000000">
        <w:rPr>
          <w:rtl w:val="0"/>
        </w:rPr>
        <w:t xml:space="preserve">It is an important tool that we can use to write our assignments or any other university related task in a professional manner.</w:t>
      </w:r>
    </w:p>
    <w:p w:rsidR="00000000" w:rsidDel="00000000" w:rsidP="00000000" w:rsidRDefault="00000000" w:rsidRPr="00000000" w14:paraId="00000023">
      <w:pPr>
        <w:rPr/>
      </w:pPr>
      <w:r w:rsidDel="00000000" w:rsidR="00000000" w:rsidRPr="00000000">
        <w:rPr>
          <w:rtl w:val="0"/>
        </w:rPr>
        <w:t xml:space="preserve">By using it we can polish our writing skills and hence be able to write by university standards.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drawing>
          <wp:inline distB="114300" distT="114300" distL="114300" distR="114300">
            <wp:extent cx="5943600" cy="11684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11684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b w:val="1"/>
          <w:rtl w:val="0"/>
        </w:rPr>
        <w:t xml:space="preserve">Similarity check</w:t>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Similarity checker can be used by our teachers to check if our work is up to the standard of the university.</w:t>
      </w:r>
    </w:p>
    <w:p w:rsidR="00000000" w:rsidDel="00000000" w:rsidP="00000000" w:rsidRDefault="00000000" w:rsidRPr="00000000" w14:paraId="0000002A">
      <w:pPr>
        <w:rPr/>
      </w:pPr>
      <w:r w:rsidDel="00000000" w:rsidR="00000000" w:rsidRPr="00000000">
        <w:rPr>
          <w:rtl w:val="0"/>
        </w:rPr>
        <w:t xml:space="preserve">If we present work or ideas from another source as our own without using references that is plagiarism.</w:t>
      </w:r>
    </w:p>
    <w:p w:rsidR="00000000" w:rsidDel="00000000" w:rsidP="00000000" w:rsidRDefault="00000000" w:rsidRPr="00000000" w14:paraId="0000002B">
      <w:pPr>
        <w:rPr/>
      </w:pPr>
      <w:r w:rsidDel="00000000" w:rsidR="00000000" w:rsidRPr="00000000">
        <w:rPr>
          <w:rtl w:val="0"/>
        </w:rPr>
        <w:t xml:space="preserve">When we write a report we need to make sure that we give credit to the authors to avoid it.</w:t>
      </w:r>
    </w:p>
    <w:p w:rsidR="00000000" w:rsidDel="00000000" w:rsidP="00000000" w:rsidRDefault="00000000" w:rsidRPr="00000000" w14:paraId="0000002C">
      <w:pPr>
        <w:rPr/>
      </w:pPr>
      <w:r w:rsidDel="00000000" w:rsidR="00000000" w:rsidRPr="00000000">
        <w:rPr>
          <w:rtl w:val="0"/>
        </w:rPr>
        <w:t xml:space="preserve">As presented above my similarity check is 28% percent which is under the maximum 30% mark which makes me happy about it.</w:t>
      </w:r>
    </w:p>
    <w:p w:rsidR="00000000" w:rsidDel="00000000" w:rsidP="00000000" w:rsidRDefault="00000000" w:rsidRPr="00000000" w14:paraId="0000002D">
      <w:pPr>
        <w:rPr/>
      </w:pPr>
      <w:r w:rsidDel="00000000" w:rsidR="00000000" w:rsidRPr="00000000">
        <w:rPr>
          <w:rtl w:val="0"/>
        </w:rPr>
        <w:t xml:space="preserve">Similarity check is a very important tool that we can use to check if our work has the proper quotations and also if it is original.</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b w:val="1"/>
          <w:rtl w:val="0"/>
        </w:rPr>
        <w:t xml:space="preserve">Task 3</w:t>
      </w:r>
    </w:p>
    <w:p w:rsidR="00000000" w:rsidDel="00000000" w:rsidP="00000000" w:rsidRDefault="00000000" w:rsidRPr="00000000" w14:paraId="00000034">
      <w:pPr>
        <w:rPr>
          <w:b w:val="1"/>
        </w:rPr>
      </w:pPr>
      <w:r w:rsidDel="00000000" w:rsidR="00000000" w:rsidRPr="00000000">
        <w:rPr>
          <w:b w:val="1"/>
          <w:rtl w:val="0"/>
        </w:rPr>
        <w:t xml:space="preserve">Critical Analysis</w:t>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Critical Analysis is a process that requires careful consideration of the information presented in the work of an author and an evaluation of what it means.</w:t>
      </w:r>
    </w:p>
    <w:p w:rsidR="00000000" w:rsidDel="00000000" w:rsidP="00000000" w:rsidRDefault="00000000" w:rsidRPr="00000000" w14:paraId="00000037">
      <w:pPr>
        <w:rPr/>
      </w:pPr>
      <w:r w:rsidDel="00000000" w:rsidR="00000000" w:rsidRPr="00000000">
        <w:rPr>
          <w:rtl w:val="0"/>
        </w:rPr>
        <w:t xml:space="preserve">It is  not only paraphrasing or  summarizing what an  author has stated.</w:t>
      </w:r>
    </w:p>
    <w:p w:rsidR="00000000" w:rsidDel="00000000" w:rsidP="00000000" w:rsidRDefault="00000000" w:rsidRPr="00000000" w14:paraId="00000038">
      <w:pPr>
        <w:rPr/>
      </w:pPr>
      <w:r w:rsidDel="00000000" w:rsidR="00000000" w:rsidRPr="00000000">
        <w:rPr>
          <w:rtl w:val="0"/>
        </w:rPr>
        <w:t xml:space="preserve">Critical analysis should not be mistaken as criticism. Using it we should look at a text through a critical lens and not try to find faults in it (Singh Ajit,2021).</w:t>
      </w:r>
    </w:p>
    <w:p w:rsidR="00000000" w:rsidDel="00000000" w:rsidP="00000000" w:rsidRDefault="00000000" w:rsidRPr="00000000" w14:paraId="00000039">
      <w:pPr>
        <w:rPr/>
      </w:pPr>
      <w:r w:rsidDel="00000000" w:rsidR="00000000" w:rsidRPr="00000000">
        <w:rPr>
          <w:rtl w:val="0"/>
        </w:rPr>
        <w:t xml:space="preserve">Using critical analysis could me :</w:t>
      </w:r>
    </w:p>
    <w:p w:rsidR="00000000" w:rsidDel="00000000" w:rsidP="00000000" w:rsidRDefault="00000000" w:rsidRPr="00000000" w14:paraId="0000003A">
      <w:pPr>
        <w:rPr/>
      </w:pPr>
      <w:r w:rsidDel="00000000" w:rsidR="00000000" w:rsidRPr="00000000">
        <w:rPr>
          <w:rtl w:val="0"/>
        </w:rPr>
        <w:t xml:space="preserve">Demonstrate an understanding of reading;</w:t>
      </w:r>
    </w:p>
    <w:p w:rsidR="00000000" w:rsidDel="00000000" w:rsidP="00000000" w:rsidRDefault="00000000" w:rsidRPr="00000000" w14:paraId="0000003B">
      <w:pPr>
        <w:rPr/>
      </w:pPr>
      <w:r w:rsidDel="00000000" w:rsidR="00000000" w:rsidRPr="00000000">
        <w:rPr>
          <w:rtl w:val="0"/>
        </w:rPr>
        <w:t xml:space="preserve">Demonstrate an understanding of how theories or research apply to our practice;</w:t>
      </w:r>
    </w:p>
    <w:p w:rsidR="00000000" w:rsidDel="00000000" w:rsidP="00000000" w:rsidRDefault="00000000" w:rsidRPr="00000000" w14:paraId="0000003C">
      <w:pPr>
        <w:rPr/>
      </w:pPr>
      <w:r w:rsidDel="00000000" w:rsidR="00000000" w:rsidRPr="00000000">
        <w:rPr>
          <w:rtl w:val="0"/>
        </w:rPr>
        <w:t xml:space="preserve">Identify possible limitations of the research/theory and how these relate to your own arguments or context;</w:t>
      </w:r>
    </w:p>
    <w:p w:rsidR="00000000" w:rsidDel="00000000" w:rsidP="00000000" w:rsidRDefault="00000000" w:rsidRPr="00000000" w14:paraId="0000003D">
      <w:pPr>
        <w:rPr/>
      </w:pPr>
      <w:r w:rsidDel="00000000" w:rsidR="00000000" w:rsidRPr="00000000">
        <w:rPr>
          <w:rtl w:val="0"/>
        </w:rPr>
        <w:t xml:space="preserve">Demonstrating arguments and conclusions from your reading / reflections;</w:t>
      </w:r>
    </w:p>
    <w:p w:rsidR="00000000" w:rsidDel="00000000" w:rsidP="00000000" w:rsidRDefault="00000000" w:rsidRPr="00000000" w14:paraId="0000003E">
      <w:pPr>
        <w:rPr/>
      </w:pPr>
      <w:r w:rsidDel="00000000" w:rsidR="00000000" w:rsidRPr="00000000">
        <w:rPr>
          <w:rtl w:val="0"/>
        </w:rPr>
        <w:t xml:space="preserve">Reflecting on questions such as ‘why’, 'what if’ and ‘so what’ (UCL, 2018).</w:t>
      </w:r>
    </w:p>
    <w:p w:rsidR="00000000" w:rsidDel="00000000" w:rsidP="00000000" w:rsidRDefault="00000000" w:rsidRPr="00000000" w14:paraId="0000003F">
      <w:pPr>
        <w:rPr/>
      </w:pPr>
      <w:r w:rsidDel="00000000" w:rsidR="00000000" w:rsidRPr="00000000">
        <w:rPr>
          <w:rtl w:val="0"/>
        </w:rPr>
        <w:t xml:space="preserve">The reading and the writing itself are the two main elements of this process that must be considered while producing an essay employing critical analysis.</w:t>
      </w:r>
    </w:p>
    <w:p w:rsidR="00000000" w:rsidDel="00000000" w:rsidP="00000000" w:rsidRDefault="00000000" w:rsidRPr="00000000" w14:paraId="00000040">
      <w:pPr>
        <w:rPr/>
      </w:pPr>
      <w:r w:rsidDel="00000000" w:rsidR="00000000" w:rsidRPr="00000000">
        <w:rPr>
          <w:rtl w:val="0"/>
        </w:rPr>
        <w:t xml:space="preserve">The following are some benefits of critical analysis, including recognising potential alternate interpretations or approaches: It enhances decision-making, fosters curiosity, and aids with problem-solving. </w:t>
      </w:r>
    </w:p>
    <w:p w:rsidR="00000000" w:rsidDel="00000000" w:rsidP="00000000" w:rsidRDefault="00000000" w:rsidRPr="00000000" w14:paraId="00000041">
      <w:pPr>
        <w:rPr/>
      </w:pPr>
      <w:r w:rsidDel="00000000" w:rsidR="00000000" w:rsidRPr="00000000">
        <w:rPr>
          <w:rtl w:val="0"/>
        </w:rPr>
        <w:t xml:space="preserve">One of the most important benefits of critical analysis is the independence attained by being able to learn something by asking the right questions and finding the answers without being given step-by-step directions.</w:t>
      </w:r>
    </w:p>
    <w:p w:rsidR="00000000" w:rsidDel="00000000" w:rsidP="00000000" w:rsidRDefault="00000000" w:rsidRPr="00000000" w14:paraId="00000042">
      <w:pPr>
        <w:rPr/>
      </w:pPr>
      <w:r w:rsidDel="00000000" w:rsidR="00000000" w:rsidRPr="00000000">
        <w:rPr>
          <w:rtl w:val="0"/>
        </w:rPr>
        <w:t xml:space="preserve">By initiating conversations in the workplace or school and developing a personal viewpoint on a subject, critical thinking can be enhanced. Understanding the mind's workings and developing one's moral sense are very crucial.</w:t>
      </w:r>
    </w:p>
    <w:p w:rsidR="00000000" w:rsidDel="00000000" w:rsidP="00000000" w:rsidRDefault="00000000" w:rsidRPr="00000000" w14:paraId="00000043">
      <w:pPr>
        <w:rPr/>
      </w:pPr>
      <w:r w:rsidDel="00000000" w:rsidR="00000000" w:rsidRPr="00000000">
        <w:rPr>
          <w:rtl w:val="0"/>
        </w:rPr>
        <w:t xml:space="preserve">Based on abilities like inquiry, logical reasoning, and the examination of facts and evidence, this analysis technique. Learning critical analysis will enable us to develop our writing and research skills across the board (Indeed Career Guide, n.d.).</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b w:val="1"/>
        </w:rPr>
      </w:pPr>
      <w:r w:rsidDel="00000000" w:rsidR="00000000" w:rsidRPr="00000000">
        <w:rPr>
          <w:b w:val="1"/>
          <w:rtl w:val="0"/>
        </w:rPr>
        <w:t xml:space="preserve">Task 4</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hyperlink r:id="rId7">
        <w:r w:rsidDel="00000000" w:rsidR="00000000" w:rsidRPr="00000000">
          <w:rPr>
            <w:color w:val="1155cc"/>
            <w:u w:val="single"/>
            <w:rtl w:val="0"/>
          </w:rPr>
          <w:t xml:space="preserve">https://www.canva.com/design/DAFmQ0QBeso/cYvHc2QB4q2zRYKiRAsjmw/view?utm_content=DAFmQ0QBeso&amp;utm_campaign=designshare&amp;utm_medium=link&amp;utm_source=recording_view</w:t>
        </w:r>
      </w:hyperlink>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b w:val="1"/>
        </w:rPr>
      </w:pPr>
      <w:r w:rsidDel="00000000" w:rsidR="00000000" w:rsidRPr="00000000">
        <w:rPr>
          <w:b w:val="1"/>
          <w:rtl w:val="0"/>
        </w:rPr>
        <w:t xml:space="preserve">Conclusion</w:t>
      </w:r>
    </w:p>
    <w:p w:rsidR="00000000" w:rsidDel="00000000" w:rsidP="00000000" w:rsidRDefault="00000000" w:rsidRPr="00000000" w14:paraId="0000004F">
      <w:pPr>
        <w:rPr>
          <w:b w:val="1"/>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A conclusion is an important element in an essay or an article because it provides insight into the topic and clarifies it.</w:t>
      </w:r>
    </w:p>
    <w:p w:rsidR="00000000" w:rsidDel="00000000" w:rsidP="00000000" w:rsidRDefault="00000000" w:rsidRPr="00000000" w14:paraId="00000051">
      <w:pPr>
        <w:rPr/>
      </w:pPr>
      <w:r w:rsidDel="00000000" w:rsidR="00000000" w:rsidRPr="00000000">
        <w:rPr>
          <w:rtl w:val="0"/>
        </w:rPr>
        <w:t xml:space="preserve">It can be created by using one of the four conclusions styles which are : summarisation, editorialisation and externalization (Indeed Career Guide, n.d.).</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b w:val="1"/>
        </w:rPr>
      </w:pPr>
      <w:r w:rsidDel="00000000" w:rsidR="00000000" w:rsidRPr="00000000">
        <w:rPr>
          <w:b w:val="1"/>
          <w:rtl w:val="0"/>
        </w:rPr>
        <w:t xml:space="preserve">References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Caulfield, J. (2020). Writing a Research Paper Introduction | Step-by-Step Guide. [online] Scribbr. Available at: </w:t>
      </w:r>
      <w:hyperlink r:id="rId8">
        <w:r w:rsidDel="00000000" w:rsidR="00000000" w:rsidRPr="00000000">
          <w:rPr>
            <w:color w:val="1155cc"/>
            <w:u w:val="single"/>
            <w:rtl w:val="0"/>
          </w:rPr>
          <w:t xml:space="preserve">https://www.scribbr.com/research-paper/research-paper-introduction/</w:t>
        </w:r>
      </w:hyperlink>
      <w:r w:rsidDel="00000000" w:rsidR="00000000" w:rsidRPr="00000000">
        <w:rPr>
          <w:rtl w:val="0"/>
        </w:rPr>
        <w:t xml:space="preserve">.</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Indeed Career Guide. (n.d.). How to Write a Critical Analysis For Business with Examples. [online] Available at: </w:t>
      </w:r>
      <w:hyperlink r:id="rId9">
        <w:r w:rsidDel="00000000" w:rsidR="00000000" w:rsidRPr="00000000">
          <w:rPr>
            <w:color w:val="1155cc"/>
            <w:u w:val="single"/>
            <w:rtl w:val="0"/>
          </w:rPr>
          <w:t xml:space="preserve">https://uk.indeed.com/career-advice/career-development/how-to-write-a-critical-analysis</w:t>
        </w:r>
      </w:hyperlink>
      <w:r w:rsidDel="00000000" w:rsidR="00000000" w:rsidRPr="00000000">
        <w:rPr>
          <w:rtl w:val="0"/>
        </w:rPr>
        <w:t xml:space="preserve">.</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Indeed Career Guide. (n.d.). How to Write a Conclusion (Including Tips and Examples). [online] Available at: </w:t>
      </w:r>
      <w:hyperlink r:id="rId10">
        <w:r w:rsidDel="00000000" w:rsidR="00000000" w:rsidRPr="00000000">
          <w:rPr>
            <w:color w:val="1155cc"/>
            <w:u w:val="single"/>
            <w:rtl w:val="0"/>
          </w:rPr>
          <w:t xml:space="preserve">https://uk.indeed.com/career-advice/career-development/how-to-write-a-conclusion</w:t>
        </w:r>
      </w:hyperlink>
      <w:r w:rsidDel="00000000" w:rsidR="00000000" w:rsidRPr="00000000">
        <w:rPr>
          <w:rtl w:val="0"/>
        </w:rPr>
        <w:t xml:space="preserv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Psychology Today (2020). Identity | Psychology Today UK. [online] Psychology Today. Available at: </w:t>
      </w:r>
      <w:hyperlink r:id="rId11">
        <w:r w:rsidDel="00000000" w:rsidR="00000000" w:rsidRPr="00000000">
          <w:rPr>
            <w:color w:val="1155cc"/>
            <w:u w:val="single"/>
            <w:rtl w:val="0"/>
          </w:rPr>
          <w:t xml:space="preserve">https://www.psychologytoday.com/gb/basics/identity</w:t>
        </w:r>
      </w:hyperlink>
      <w:r w:rsidDel="00000000" w:rsidR="00000000" w:rsidRPr="00000000">
        <w:rPr>
          <w:rtl w:val="0"/>
        </w:rPr>
        <w:t xml:space="preserve">.</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Reading.ac.uk. (2018). LibGuides: Academic writing: Writing in an academic style. [online] Available at: </w:t>
      </w:r>
      <w:hyperlink r:id="rId12">
        <w:r w:rsidDel="00000000" w:rsidR="00000000" w:rsidRPr="00000000">
          <w:rPr>
            <w:color w:val="1155cc"/>
            <w:u w:val="single"/>
            <w:rtl w:val="0"/>
          </w:rPr>
          <w:t xml:space="preserve">https://libguides.reading.ac.uk/writing/style</w:t>
        </w:r>
      </w:hyperlink>
      <w:r w:rsidDel="00000000" w:rsidR="00000000" w:rsidRPr="00000000">
        <w:rPr>
          <w:rtl w:val="0"/>
        </w:rPr>
        <w:t xml:space="preserve">.</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Scribbr (2022). What Is Academic Writing? | Dos and Don’ts for Students. [online] Scribbr. Available at: </w:t>
      </w:r>
      <w:hyperlink r:id="rId13">
        <w:r w:rsidDel="00000000" w:rsidR="00000000" w:rsidRPr="00000000">
          <w:rPr>
            <w:color w:val="1155cc"/>
            <w:u w:val="single"/>
            <w:rtl w:val="0"/>
          </w:rPr>
          <w:t xml:space="preserve">https://www.scribbr.com/category/academic-writing/</w:t>
        </w:r>
      </w:hyperlink>
      <w:r w:rsidDel="00000000" w:rsidR="00000000" w:rsidRPr="00000000">
        <w:rPr>
          <w:rtl w:val="0"/>
        </w:rPr>
        <w:t xml:space="preserve">.</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Singh, Ajit. (2021). Critical Analysis and Writing the Critique. SSRN Electronic Journal. 10.2139/ssrn.3838393. [online] Available at:</w:t>
      </w:r>
      <w:hyperlink r:id="rId14">
        <w:r w:rsidDel="00000000" w:rsidR="00000000" w:rsidRPr="00000000">
          <w:rPr>
            <w:color w:val="1155cc"/>
            <w:u w:val="single"/>
            <w:rtl w:val="0"/>
          </w:rPr>
          <w:t xml:space="preserve">https://www.researchgate.net/publication/351275253_Critical_Analysis_and_Writing_the_Critique</w:t>
        </w:r>
      </w:hyperlink>
      <w:r w:rsidDel="00000000" w:rsidR="00000000" w:rsidRPr="00000000">
        <w:rPr>
          <w:rtl w:val="0"/>
        </w:rPr>
        <w:t xml:space="preserve">.</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Study.com. (2022). Available at: </w:t>
      </w:r>
      <w:hyperlink r:id="rId15">
        <w:r w:rsidDel="00000000" w:rsidR="00000000" w:rsidRPr="00000000">
          <w:rPr>
            <w:color w:val="1155cc"/>
            <w:u w:val="single"/>
            <w:rtl w:val="0"/>
          </w:rPr>
          <w:t xml:space="preserve">https://study.com/learn/lesson/sense-place-facts-examples-geography</w:t>
        </w:r>
      </w:hyperlink>
      <w:r w:rsidDel="00000000" w:rsidR="00000000" w:rsidRPr="00000000">
        <w:rPr>
          <w:rtl w:val="0"/>
        </w:rPr>
        <w:t xml:space="preserve">.</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UCL (2018). Critical Analysis. [online] IOE Writing Centre. Available at: </w:t>
      </w:r>
      <w:hyperlink r:id="rId16">
        <w:r w:rsidDel="00000000" w:rsidR="00000000" w:rsidRPr="00000000">
          <w:rPr>
            <w:color w:val="1155cc"/>
            <w:u w:val="single"/>
            <w:rtl w:val="0"/>
          </w:rPr>
          <w:t xml:space="preserve">https://www.ucl.ac.uk/ioe-writing-centre/develop-academic-voice/analysis</w:t>
        </w:r>
      </w:hyperlink>
      <w:r w:rsidDel="00000000" w:rsidR="00000000" w:rsidRPr="00000000">
        <w:rPr>
          <w:rtl w:val="0"/>
        </w:rPr>
        <w:t xml:space="preserve">.</w:t>
      </w:r>
    </w:p>
    <w:p w:rsidR="00000000" w:rsidDel="00000000" w:rsidP="00000000" w:rsidRDefault="00000000" w:rsidRPr="00000000" w14:paraId="0000006A">
      <w:pPr>
        <w:rPr/>
      </w:pPr>
      <w:r w:rsidDel="00000000" w:rsidR="00000000" w:rsidRPr="00000000">
        <w:rPr>
          <w:rtl w:val="0"/>
        </w:rPr>
        <w:t xml:space="preserve">University of Sheffield (2022). Academic writing. [online] www.sheffield.ac.uk. Available at: </w:t>
      </w:r>
      <w:hyperlink r:id="rId17">
        <w:r w:rsidDel="00000000" w:rsidR="00000000" w:rsidRPr="00000000">
          <w:rPr>
            <w:color w:val="1155cc"/>
            <w:u w:val="single"/>
            <w:rtl w:val="0"/>
          </w:rPr>
          <w:t xml:space="preserve">https://www.sheffield.ac.uk/academic-skills/study-skills-online/academic-writing</w:t>
        </w:r>
      </w:hyperlink>
      <w:r w:rsidDel="00000000" w:rsidR="00000000" w:rsidRPr="00000000">
        <w:rPr>
          <w:rtl w:val="0"/>
        </w:rPr>
        <w:t xml:space="preserv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www.sciencedirect.com. (n.d.). Sense of Place - an overview | ScienceDirect Topics. [online] Available at: </w:t>
      </w:r>
      <w:hyperlink r:id="rId18">
        <w:r w:rsidDel="00000000" w:rsidR="00000000" w:rsidRPr="00000000">
          <w:rPr>
            <w:color w:val="1155cc"/>
            <w:u w:val="single"/>
            <w:rtl w:val="0"/>
          </w:rPr>
          <w:t xml:space="preserve">https://www.sciencedirect.com/topics/earth-and-planetary-sciences/sense-of-place</w:t>
        </w:r>
      </w:hyperlink>
      <w:r w:rsidDel="00000000" w:rsidR="00000000" w:rsidRPr="00000000">
        <w:rPr>
          <w:rtl w:val="0"/>
        </w:rPr>
        <w:t xml:space="preserve">.</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psychologytoday.com/gb/basics/identity" TargetMode="External"/><Relationship Id="rId10" Type="http://schemas.openxmlformats.org/officeDocument/2006/relationships/hyperlink" Target="https://uk.indeed.com/career-advice/career-development/how-to-write-a-conclusion" TargetMode="External"/><Relationship Id="rId13" Type="http://schemas.openxmlformats.org/officeDocument/2006/relationships/hyperlink" Target="https://www.scribbr.com/category/academic-writing/" TargetMode="External"/><Relationship Id="rId12" Type="http://schemas.openxmlformats.org/officeDocument/2006/relationships/hyperlink" Target="https://libguides.reading.ac.uk/writing/sty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indeed.com/career-advice/career-development/how-to-write-a-critical-analysis" TargetMode="External"/><Relationship Id="rId15" Type="http://schemas.openxmlformats.org/officeDocument/2006/relationships/hyperlink" Target="https://study.com/learn/lesson/sense-place-facts-examples-geography" TargetMode="External"/><Relationship Id="rId14" Type="http://schemas.openxmlformats.org/officeDocument/2006/relationships/hyperlink" Target="https://www.researchgate.net/publication/351275253_Critical_Analysis_and_Writing_the_Critique" TargetMode="External"/><Relationship Id="rId17" Type="http://schemas.openxmlformats.org/officeDocument/2006/relationships/hyperlink" Target="https://www.sheffield.ac.uk/academic-skills/study-skills-online/academic-writing" TargetMode="External"/><Relationship Id="rId16" Type="http://schemas.openxmlformats.org/officeDocument/2006/relationships/hyperlink" Target="https://www.ucl.ac.uk/ioe-writing-centre/develop-academic-voice/analysis"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www.sciencedirect.com/topics/earth-and-planetary-sciences/sense-of-place" TargetMode="External"/><Relationship Id="rId7" Type="http://schemas.openxmlformats.org/officeDocument/2006/relationships/hyperlink" Target="https://www.canva.com/design/DAFmQ0QBeso/cYvHc2QB4q2zRYKiRAsjmw/view?utm_content=DAFmQ0QBeso&amp;utm_campaign=designshare&amp;utm_medium=link&amp;utm_source=recording_view" TargetMode="External"/><Relationship Id="rId8" Type="http://schemas.openxmlformats.org/officeDocument/2006/relationships/hyperlink" Target="https://www.scribbr.com/research-paper/research-paper-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