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9276595"/>
        <w:docPartObj>
          <w:docPartGallery w:val="Cover Pages"/>
          <w:docPartUnique/>
        </w:docPartObj>
      </w:sdtPr>
      <w:sdtEndPr/>
      <w:sdtContent>
        <w:p w14:paraId="505EF19F" w14:textId="4138E73E" w:rsidR="00285F50" w:rsidRDefault="00285F50">
          <w:r>
            <w:rPr>
              <w:noProof/>
            </w:rPr>
            <mc:AlternateContent>
              <mc:Choice Requires="wps">
                <w:drawing>
                  <wp:anchor distT="0" distB="0" distL="114300" distR="114300" simplePos="0" relativeHeight="251661312" behindDoc="0" locked="0" layoutInCell="1" allowOverlap="1" wp14:anchorId="43045E0F" wp14:editId="548F390B">
                    <wp:simplePos x="0" y="0"/>
                    <wp:positionH relativeFrom="page">
                      <wp:posOffset>312420</wp:posOffset>
                    </wp:positionH>
                    <wp:positionV relativeFrom="page">
                      <wp:posOffset>411480</wp:posOffset>
                    </wp:positionV>
                    <wp:extent cx="3825240" cy="3253740"/>
                    <wp:effectExtent l="0" t="0" r="0" b="3810"/>
                    <wp:wrapSquare wrapText="bothSides"/>
                    <wp:docPr id="470" name="Текстово поле 470"/>
                    <wp:cNvGraphicFramePr/>
                    <a:graphic xmlns:a="http://schemas.openxmlformats.org/drawingml/2006/main">
                      <a:graphicData uri="http://schemas.microsoft.com/office/word/2010/wordprocessingShape">
                        <wps:wsp>
                          <wps:cNvSpPr txBox="1"/>
                          <wps:spPr>
                            <a:xfrm>
                              <a:off x="0" y="0"/>
                              <a:ext cx="3825240" cy="3253740"/>
                            </a:xfrm>
                            <a:prstGeom prst="rect">
                              <a:avLst/>
                            </a:prstGeom>
                            <a:noFill/>
                            <a:ln w="6350">
                              <a:noFill/>
                            </a:ln>
                            <a:effectLst/>
                          </wps:spPr>
                          <wps:txbx>
                            <w:txbxContent>
                              <w:sdt>
                                <w:sdtP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EndPr/>
                                <w:sdtContent>
                                  <w:p w14:paraId="7A2093C1" w14:textId="1BD076CE" w:rsidR="00285F50" w:rsidRPr="00244920" w:rsidRDefault="00285F50" w:rsidP="00244920">
                                    <w:pPr>
                                      <w:spacing w:line="240" w:lineRule="auto"/>
                                      <w:jc w:val="cente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4920">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14179D66" w14:textId="77777777" w:rsidR="00244920" w:rsidRPr="00756997" w:rsidRDefault="005E59CC" w:rsidP="00244920">
                                <w:pPr>
                                  <w:jc w:val="center"/>
                                  <w:rPr>
                                    <w:rFonts w:ascii="Arial" w:eastAsiaTheme="majorEastAsia" w:hAnsi="Arial" w:cs="Arial"/>
                                    <w:color w:val="355071" w:themeColor="text2"/>
                                    <w:sz w:val="32"/>
                                    <w:szCs w:val="32"/>
                                  </w:rPr>
                                </w:pPr>
                                <w:sdt>
                                  <w:sdtPr>
                                    <w:rPr>
                                      <w:rFonts w:asciiTheme="majorHAnsi" w:eastAsiaTheme="majorEastAsia" w:hAnsiTheme="majorHAnsi" w:cstheme="majorBidi"/>
                                      <w:color w:val="355071" w:themeColor="text2"/>
                                      <w:sz w:val="32"/>
                                      <w:szCs w:val="32"/>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285F50">
                                      <w:rPr>
                                        <w:rFonts w:asciiTheme="majorHAnsi" w:eastAsiaTheme="majorEastAsia" w:hAnsiTheme="majorHAnsi" w:cstheme="majorBidi"/>
                                        <w:color w:val="355071" w:themeColor="text2"/>
                                        <w:sz w:val="32"/>
                                        <w:szCs w:val="32"/>
                                      </w:rPr>
                                      <w:t xml:space="preserve">     </w:t>
                                    </w:r>
                                  </w:sdtContent>
                                </w:sdt>
                                <w:r w:rsidR="00244920" w:rsidRPr="00756997">
                                  <w:rPr>
                                    <w:rFonts w:ascii="Arial" w:eastAsiaTheme="majorEastAsia" w:hAnsi="Arial" w:cs="Arial"/>
                                    <w:color w:val="355071" w:themeColor="text2"/>
                                    <w:sz w:val="32"/>
                                    <w:szCs w:val="32"/>
                                  </w:rPr>
                                  <w:t>Module number: LCBB4003</w:t>
                                </w:r>
                              </w:p>
                              <w:p w14:paraId="4ED15962" w14:textId="6F969921" w:rsidR="00285F5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Introduction to Modern Workplace</w:t>
                                </w:r>
                              </w:p>
                              <w:p w14:paraId="63DB886A" w14:textId="7F7D7953" w:rsidR="0024492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Lecture name: Ehsan Khajeh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045E0F" id="_x0000_t202" coordsize="21600,21600" o:spt="202" path="m,l,21600r21600,l21600,xe">
                    <v:stroke joinstyle="miter"/>
                    <v:path gradientshapeok="t" o:connecttype="rect"/>
                  </v:shapetype>
                  <v:shape id="Текстово поле 470" o:spid="_x0000_s1026" type="#_x0000_t202" style="position:absolute;margin-left:24.6pt;margin-top:32.4pt;width:301.2pt;height:256.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" filled="f" stroked="f" strokeweight=".5pt">
                    <v:textbox>
                      <w:txbxContent>
                        <w:sdt>
                          <w:sdtP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EndPr/>
                          <w:sdtContent>
                            <w:p w14:paraId="7A2093C1" w14:textId="1BD076CE" w:rsidR="00285F50" w:rsidRPr="00244920" w:rsidRDefault="00285F50" w:rsidP="00244920">
                              <w:pPr>
                                <w:spacing w:line="240" w:lineRule="auto"/>
                                <w:jc w:val="cente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4920">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14179D66" w14:textId="77777777" w:rsidR="00244920" w:rsidRPr="00756997" w:rsidRDefault="005E59CC" w:rsidP="00244920">
                          <w:pPr>
                            <w:jc w:val="center"/>
                            <w:rPr>
                              <w:rFonts w:ascii="Arial" w:eastAsiaTheme="majorEastAsia" w:hAnsi="Arial" w:cs="Arial"/>
                              <w:color w:val="355071" w:themeColor="text2"/>
                              <w:sz w:val="32"/>
                              <w:szCs w:val="32"/>
                            </w:rPr>
                          </w:pPr>
                          <w:sdt>
                            <w:sdtPr>
                              <w:rPr>
                                <w:rFonts w:asciiTheme="majorHAnsi" w:eastAsiaTheme="majorEastAsia" w:hAnsiTheme="majorHAnsi" w:cstheme="majorBidi"/>
                                <w:color w:val="355071" w:themeColor="text2"/>
                                <w:sz w:val="32"/>
                                <w:szCs w:val="32"/>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285F50">
                                <w:rPr>
                                  <w:rFonts w:asciiTheme="majorHAnsi" w:eastAsiaTheme="majorEastAsia" w:hAnsiTheme="majorHAnsi" w:cstheme="majorBidi"/>
                                  <w:color w:val="355071" w:themeColor="text2"/>
                                  <w:sz w:val="32"/>
                                  <w:szCs w:val="32"/>
                                </w:rPr>
                                <w:t xml:space="preserve">     </w:t>
                              </w:r>
                            </w:sdtContent>
                          </w:sdt>
                          <w:r w:rsidR="00244920" w:rsidRPr="00756997">
                            <w:rPr>
                              <w:rFonts w:ascii="Arial" w:eastAsiaTheme="majorEastAsia" w:hAnsi="Arial" w:cs="Arial"/>
                              <w:color w:val="355071" w:themeColor="text2"/>
                              <w:sz w:val="32"/>
                              <w:szCs w:val="32"/>
                            </w:rPr>
                            <w:t>Module number: LCBB4003</w:t>
                          </w:r>
                        </w:p>
                        <w:p w14:paraId="4ED15962" w14:textId="6F969921" w:rsidR="00285F5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Introduction to Modern Workplace</w:t>
                          </w:r>
                        </w:p>
                        <w:p w14:paraId="63DB886A" w14:textId="7F7D7953" w:rsidR="0024492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Lecture name: Ehsan Khajeh</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D0A1E2" wp14:editId="37AAAB8D">
                    <wp:simplePos x="0" y="0"/>
                    <wp:positionH relativeFrom="page">
                      <wp:posOffset>4317365</wp:posOffset>
                    </wp:positionH>
                    <wp:positionV relativeFrom="page">
                      <wp:posOffset>244475</wp:posOffset>
                    </wp:positionV>
                    <wp:extent cx="3108960" cy="7040880"/>
                    <wp:effectExtent l="0" t="0" r="0" b="0"/>
                    <wp:wrapNone/>
                    <wp:docPr id="468" name="Правоъгълник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DC763E2" id="Правоъгълник 468" o:spid="_x0000_s1026" style="position:absolute;margin-left:339.95pt;margin-top:19.2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" fillcolor="white [3212]" strokecolor="#3d5b82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75430FB6" wp14:editId="594C1C2A">
                    <wp:simplePos x="0" y="0"/>
                    <wp:positionH relativeFrom="page">
                      <wp:align>center</wp:align>
                    </wp:positionH>
                    <wp:positionV relativeFrom="page">
                      <wp:align>center</wp:align>
                    </wp:positionV>
                    <wp:extent cx="7383780" cy="9555480"/>
                    <wp:effectExtent l="0" t="0" r="7620" b="7620"/>
                    <wp:wrapNone/>
                    <wp:docPr id="466" name="Правоъгълник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0201D2" w14:textId="77777777" w:rsidR="00285F50" w:rsidRDefault="00285F5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430FB6" id="Правоъгълник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" fillcolor="#d5ecfb [660]" stroked="f" strokeweight="1.25pt">
                    <v:fill color2="#82c7f4 [1940]" rotate="t" focus="100%" type="gradient">
                      <o:fill v:ext="view" type="gradientUnscaled"/>
                    </v:fill>
                    <v:textbox inset="21.6pt,,21.6pt">
                      <w:txbxContent>
                        <w:p w14:paraId="1B0201D2" w14:textId="77777777" w:rsidR="00285F50" w:rsidRDefault="00285F50"/>
                      </w:txbxContent>
                    </v:textbox>
                    <w10:wrap anchorx="page" anchory="page"/>
                  </v:rect>
                </w:pict>
              </mc:Fallback>
            </mc:AlternateContent>
          </w:r>
        </w:p>
        <w:p w14:paraId="6DA6B00D" w14:textId="59ACD158" w:rsidR="004047D2" w:rsidRPr="00756997" w:rsidRDefault="00244920">
          <w:r>
            <w:rPr>
              <w:noProof/>
            </w:rPr>
            <mc:AlternateContent>
              <mc:Choice Requires="wps">
                <w:drawing>
                  <wp:anchor distT="0" distB="0" distL="114300" distR="114300" simplePos="0" relativeHeight="251660288" behindDoc="1" locked="0" layoutInCell="1" allowOverlap="1" wp14:anchorId="389BC7BE" wp14:editId="16BD3969">
                    <wp:simplePos x="0" y="0"/>
                    <wp:positionH relativeFrom="page">
                      <wp:posOffset>2766060</wp:posOffset>
                    </wp:positionH>
                    <wp:positionV relativeFrom="page">
                      <wp:posOffset>3185160</wp:posOffset>
                    </wp:positionV>
                    <wp:extent cx="3322320" cy="3573780"/>
                    <wp:effectExtent l="0" t="0" r="0" b="7620"/>
                    <wp:wrapTight wrapText="bothSides">
                      <wp:wrapPolygon edited="0">
                        <wp:start x="0" y="0"/>
                        <wp:lineTo x="0" y="21531"/>
                        <wp:lineTo x="21427" y="21531"/>
                        <wp:lineTo x="21427" y="0"/>
                        <wp:lineTo x="0" y="0"/>
                      </wp:wrapPolygon>
                    </wp:wrapTight>
                    <wp:docPr id="467" name="Правоъгълник 467"/>
                    <wp:cNvGraphicFramePr/>
                    <a:graphic xmlns:a="http://schemas.openxmlformats.org/drawingml/2006/main">
                      <a:graphicData uri="http://schemas.microsoft.com/office/word/2010/wordprocessingShape">
                        <wps:wsp>
                          <wps:cNvSpPr/>
                          <wps:spPr>
                            <a:xfrm>
                              <a:off x="0" y="0"/>
                              <a:ext cx="3322320" cy="35737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0C9E45" w14:textId="0CB91042" w:rsidR="00285F50" w:rsidRDefault="00244920" w:rsidP="00244920">
                                <w:pPr>
                                  <w:spacing w:before="240"/>
                                  <w:rPr>
                                    <w:color w:val="FFFFFF" w:themeColor="background1"/>
                                  </w:rPr>
                                </w:pPr>
                                <w:r>
                                  <w:rPr>
                                    <w:noProof/>
                                    <w:color w:val="FFFFFF" w:themeColor="background1"/>
                                  </w:rPr>
                                  <w:drawing>
                                    <wp:inline distT="0" distB="0" distL="0" distR="0" wp14:anchorId="32B15911" wp14:editId="05AFF6A6">
                                      <wp:extent cx="2895600" cy="2895600"/>
                                      <wp:effectExtent l="0" t="0" r="0" b="0"/>
                                      <wp:docPr id="201011652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16524" name="Picture 3">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2895600" cy="2895600"/>
                                              </a:xfrm>
                                              <a:prstGeom prst="rect">
                                                <a:avLst/>
                                              </a:prstGeom>
                                            </pic:spPr>
                                          </pic:pic>
                                        </a:graphicData>
                                      </a:graphic>
                                    </wp:inline>
                                  </w:drawing>
                                </w:r>
                              </w:p>
                              <w:p w14:paraId="09F94A37" w14:textId="77777777" w:rsidR="00285F50" w:rsidRDefault="00285F50"/>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89BC7BE" id="Правоъгълник 467" o:spid="_x0000_s1028" style="position:absolute;margin-left:217.8pt;margin-top:250.8pt;width:261.6pt;height:281.4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" fillcolor="#355071 [3215]" stroked="f" strokeweight="1.25pt">
                    <v:textbox inset="14.4pt,14.4pt,14.4pt,28.8pt">
                      <w:txbxContent>
                        <w:p w14:paraId="370C9E45" w14:textId="0CB91042" w:rsidR="00285F50" w:rsidRDefault="00244920" w:rsidP="00244920">
                          <w:pPr>
                            <w:spacing w:before="240"/>
                            <w:rPr>
                              <w:color w:val="FFFFFF" w:themeColor="background1"/>
                            </w:rPr>
                          </w:pPr>
                          <w:r>
                            <w:rPr>
                              <w:noProof/>
                              <w:color w:val="FFFFFF" w:themeColor="background1"/>
                            </w:rPr>
                            <w:drawing>
                              <wp:inline distT="0" distB="0" distL="0" distR="0" wp14:anchorId="32B15911" wp14:editId="05AFF6A6">
                                <wp:extent cx="2895600" cy="2895600"/>
                                <wp:effectExtent l="0" t="0" r="0" b="0"/>
                                <wp:docPr id="201011652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16524" name="Picture 3">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2895600" cy="2895600"/>
                                        </a:xfrm>
                                        <a:prstGeom prst="rect">
                                          <a:avLst/>
                                        </a:prstGeom>
                                      </pic:spPr>
                                    </pic:pic>
                                  </a:graphicData>
                                </a:graphic>
                              </wp:inline>
                            </w:drawing>
                          </w:r>
                        </w:p>
                        <w:p w14:paraId="09F94A37" w14:textId="77777777" w:rsidR="00285F50" w:rsidRDefault="00285F50"/>
                      </w:txbxContent>
                    </v:textbox>
                    <w10:wrap type="tight" anchorx="page" anchory="page"/>
                  </v:rect>
                </w:pict>
              </mc:Fallback>
            </mc:AlternateContent>
          </w:r>
          <w:r>
            <w:rPr>
              <w:noProof/>
            </w:rPr>
            <mc:AlternateContent>
              <mc:Choice Requires="wps">
                <w:drawing>
                  <wp:anchor distT="0" distB="0" distL="114300" distR="114300" simplePos="0" relativeHeight="251664384" behindDoc="1" locked="0" layoutInCell="1" allowOverlap="1" wp14:anchorId="6568459D" wp14:editId="04A4AE6F">
                    <wp:simplePos x="0" y="0"/>
                    <wp:positionH relativeFrom="page">
                      <wp:posOffset>2712720</wp:posOffset>
                    </wp:positionH>
                    <wp:positionV relativeFrom="page">
                      <wp:posOffset>8100060</wp:posOffset>
                    </wp:positionV>
                    <wp:extent cx="4320540" cy="1211580"/>
                    <wp:effectExtent l="0" t="0" r="0" b="7620"/>
                    <wp:wrapTight wrapText="bothSides">
                      <wp:wrapPolygon edited="0">
                        <wp:start x="286" y="0"/>
                        <wp:lineTo x="286" y="21396"/>
                        <wp:lineTo x="21238" y="21396"/>
                        <wp:lineTo x="21238" y="0"/>
                        <wp:lineTo x="286" y="0"/>
                      </wp:wrapPolygon>
                    </wp:wrapTight>
                    <wp:docPr id="465" name="Текстово поле 465"/>
                    <wp:cNvGraphicFramePr/>
                    <a:graphic xmlns:a="http://schemas.openxmlformats.org/drawingml/2006/main">
                      <a:graphicData uri="http://schemas.microsoft.com/office/word/2010/wordprocessingShape">
                        <wps:wsp>
                          <wps:cNvSpPr txBox="1"/>
                          <wps:spPr>
                            <a:xfrm>
                              <a:off x="0" y="0"/>
                              <a:ext cx="4320540" cy="1211580"/>
                            </a:xfrm>
                            <a:prstGeom prst="rect">
                              <a:avLst/>
                            </a:prstGeom>
                            <a:noFill/>
                            <a:ln w="6350">
                              <a:noFill/>
                            </a:ln>
                            <a:effectLst/>
                          </wps:spPr>
                          <wps:txbx>
                            <w:txbxContent>
                              <w:p w14:paraId="598257CA" w14:textId="4826E823"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Nikolay Terziev – 2028389</w:t>
                                </w:r>
                              </w:p>
                              <w:p w14:paraId="18875F27" w14:textId="6EDC322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Eleonora Terzieva – 2017029</w:t>
                                </w:r>
                              </w:p>
                              <w:p w14:paraId="65401BCD" w14:textId="71B0358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Evdokiya Stefanova – 2018698</w:t>
                                </w:r>
                              </w:p>
                              <w:p w14:paraId="3009BC40" w14:textId="438E85D3" w:rsidR="00244920" w:rsidRPr="00244920" w:rsidRDefault="00244920" w:rsidP="00244920">
                                <w:pPr>
                                  <w:pStyle w:val="NoSpacing"/>
                                  <w:ind w:left="720" w:hanging="720"/>
                                  <w:rPr>
                                    <w:rFonts w:ascii="Arial" w:hAnsi="Arial" w:cs="Arial"/>
                                    <w:b/>
                                    <w:bCs/>
                                    <w:color w:val="355071" w:themeColor="text2"/>
                                    <w:sz w:val="24"/>
                                    <w:szCs w:val="24"/>
                                    <w:lang w:val="en-GB"/>
                                  </w:rPr>
                                </w:pPr>
                                <w:r w:rsidRPr="00244920">
                                  <w:rPr>
                                    <w:rFonts w:ascii="Arial" w:hAnsi="Arial" w:cs="Arial"/>
                                    <w:b/>
                                    <w:bCs/>
                                    <w:color w:val="355071" w:themeColor="text2"/>
                                    <w:sz w:val="24"/>
                                    <w:szCs w:val="24"/>
                                    <w:lang w:val="en-GB"/>
                                  </w:rPr>
                                  <w:t>Denitsa Dimitrova – 2227317</w:t>
                                </w:r>
                              </w:p>
                              <w:p w14:paraId="1B861934" w14:textId="77777777" w:rsidR="00244920" w:rsidRPr="00244920" w:rsidRDefault="00244920" w:rsidP="00244920">
                                <w:pPr>
                                  <w:pStyle w:val="NoSpacing"/>
                                  <w:ind w:left="720" w:hanging="720"/>
                                  <w:rPr>
                                    <w:color w:val="355071" w:themeColor="text2"/>
                                    <w:lang w:val="en-GB"/>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68459D" id="Текстово поле 465" o:spid="_x0000_s1029" type="#_x0000_t202" style="position:absolute;margin-left:213.6pt;margin-top:637.8pt;width:340.2pt;height:95.4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" filled="f" stroked="f" strokeweight=".5pt">
                    <v:textbox>
                      <w:txbxContent>
                        <w:p w14:paraId="598257CA" w14:textId="4826E823"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Nikolay Terziev – 2028389</w:t>
                          </w:r>
                        </w:p>
                        <w:p w14:paraId="18875F27" w14:textId="6EDC322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Eleonora Terzieva – 2017029</w:t>
                          </w:r>
                        </w:p>
                        <w:p w14:paraId="65401BCD" w14:textId="71B0358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Evdokiya Stefanova – 2018698</w:t>
                          </w:r>
                        </w:p>
                        <w:p w14:paraId="3009BC40" w14:textId="438E85D3" w:rsidR="00244920" w:rsidRPr="00244920" w:rsidRDefault="00244920" w:rsidP="00244920">
                          <w:pPr>
                            <w:pStyle w:val="NoSpacing"/>
                            <w:ind w:left="720" w:hanging="720"/>
                            <w:rPr>
                              <w:rFonts w:ascii="Arial" w:hAnsi="Arial" w:cs="Arial"/>
                              <w:b/>
                              <w:bCs/>
                              <w:color w:val="355071" w:themeColor="text2"/>
                              <w:sz w:val="24"/>
                              <w:szCs w:val="24"/>
                              <w:lang w:val="en-GB"/>
                            </w:rPr>
                          </w:pPr>
                          <w:r w:rsidRPr="00244920">
                            <w:rPr>
                              <w:rFonts w:ascii="Arial" w:hAnsi="Arial" w:cs="Arial"/>
                              <w:b/>
                              <w:bCs/>
                              <w:color w:val="355071" w:themeColor="text2"/>
                              <w:sz w:val="24"/>
                              <w:szCs w:val="24"/>
                              <w:lang w:val="en-GB"/>
                            </w:rPr>
                            <w:t>Denitsa Dimitrova – 2227317</w:t>
                          </w:r>
                        </w:p>
                        <w:p w14:paraId="1B861934" w14:textId="77777777" w:rsidR="00244920" w:rsidRPr="00244920" w:rsidRDefault="00244920" w:rsidP="00244920">
                          <w:pPr>
                            <w:pStyle w:val="NoSpacing"/>
                            <w:ind w:left="720" w:hanging="720"/>
                            <w:rPr>
                              <w:color w:val="355071" w:themeColor="text2"/>
                              <w:lang w:val="en-GB"/>
                            </w:rPr>
                          </w:pPr>
                        </w:p>
                      </w:txbxContent>
                    </v:textbox>
                    <w10:wrap type="tight"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2F8C5AED" wp14:editId="60F21314">
                    <wp:simplePos x="0" y="0"/>
                    <wp:positionH relativeFrom="margin">
                      <wp:posOffset>1554480</wp:posOffset>
                    </wp:positionH>
                    <wp:positionV relativeFrom="page">
                      <wp:posOffset>7772400</wp:posOffset>
                    </wp:positionV>
                    <wp:extent cx="4838700" cy="1813560"/>
                    <wp:effectExtent l="0" t="0" r="0" b="0"/>
                    <wp:wrapTight wrapText="bothSides">
                      <wp:wrapPolygon edited="0">
                        <wp:start x="0" y="0"/>
                        <wp:lineTo x="0" y="21328"/>
                        <wp:lineTo x="21515" y="21328"/>
                        <wp:lineTo x="21515" y="0"/>
                        <wp:lineTo x="0" y="0"/>
                      </wp:wrapPolygon>
                    </wp:wrapTight>
                    <wp:docPr id="469" name="Правоъгълник 469"/>
                    <wp:cNvGraphicFramePr/>
                    <a:graphic xmlns:a="http://schemas.openxmlformats.org/drawingml/2006/main">
                      <a:graphicData uri="http://schemas.microsoft.com/office/word/2010/wordprocessingShape">
                        <wps:wsp>
                          <wps:cNvSpPr/>
                          <wps:spPr>
                            <a:xfrm>
                              <a:off x="0" y="0"/>
                              <a:ext cx="4838700" cy="18135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E83B29C" id="Правоъгълник 469" o:spid="_x0000_s1026" style="position:absolute;margin-left:122.4pt;margin-top:612pt;width:381pt;height:142.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" fillcolor="#2fa3ee [3204]" stroked="f" strokeweight="1.25pt">
                    <w10:wrap type="tight" anchorx="margin" anchory="page"/>
                  </v:rect>
                </w:pict>
              </mc:Fallback>
            </mc:AlternateContent>
          </w:r>
          <w:r w:rsidR="00285F50">
            <w:br w:type="page"/>
          </w:r>
        </w:p>
      </w:sdtContent>
    </w:sdt>
    <w:sdt>
      <w:sdtPr>
        <w:rPr>
          <w:rFonts w:ascii="Arial" w:eastAsiaTheme="minorHAnsi" w:hAnsi="Arial" w:cs="Arial"/>
          <w:color w:val="auto"/>
          <w:kern w:val="2"/>
          <w:sz w:val="22"/>
          <w:szCs w:val="22"/>
          <w:lang w:val="en-GB"/>
          <w14:ligatures w14:val="standardContextual"/>
        </w:rPr>
        <w:id w:val="1890299174"/>
        <w:docPartObj>
          <w:docPartGallery w:val="Table of Contents"/>
          <w:docPartUnique/>
        </w:docPartObj>
      </w:sdtPr>
      <w:sdtEndPr>
        <w:rPr>
          <w:b/>
          <w:bCs/>
          <w:noProof/>
        </w:rPr>
      </w:sdtEndPr>
      <w:sdtContent>
        <w:p w14:paraId="10030B39" w14:textId="5363D755" w:rsidR="003A78A7" w:rsidRPr="00DB371B" w:rsidRDefault="003A78A7">
          <w:pPr>
            <w:pStyle w:val="TOCHeading"/>
            <w:rPr>
              <w:rFonts w:ascii="Arial" w:hAnsi="Arial" w:cs="Arial"/>
            </w:rPr>
          </w:pPr>
          <w:r w:rsidRPr="00DB371B">
            <w:rPr>
              <w:rFonts w:ascii="Arial" w:hAnsi="Arial" w:cs="Arial"/>
            </w:rPr>
            <w:t>Contents</w:t>
          </w:r>
        </w:p>
        <w:p w14:paraId="13FF6CD8" w14:textId="71FE9D7D" w:rsidR="00756997" w:rsidRDefault="003A78A7">
          <w:pPr>
            <w:pStyle w:val="TOC1"/>
            <w:tabs>
              <w:tab w:val="right" w:leader="dot" w:pos="9016"/>
            </w:tabs>
            <w:rPr>
              <w:rFonts w:eastAsiaTheme="minorEastAsia"/>
              <w:noProof/>
              <w:lang w:eastAsia="en-GB"/>
            </w:rPr>
          </w:pPr>
          <w:r w:rsidRPr="00DB371B">
            <w:rPr>
              <w:rFonts w:ascii="Arial" w:hAnsi="Arial" w:cs="Arial"/>
            </w:rPr>
            <w:fldChar w:fldCharType="begin"/>
          </w:r>
          <w:r w:rsidRPr="00DB371B">
            <w:rPr>
              <w:rFonts w:ascii="Arial" w:hAnsi="Arial" w:cs="Arial"/>
            </w:rPr>
            <w:instrText xml:space="preserve"> TOC \o "1-3" \h \z \u </w:instrText>
          </w:r>
          <w:r w:rsidRPr="00DB371B">
            <w:rPr>
              <w:rFonts w:ascii="Arial" w:hAnsi="Arial" w:cs="Arial"/>
            </w:rPr>
            <w:fldChar w:fldCharType="separate"/>
          </w:r>
          <w:hyperlink w:anchor="_Toc150710783" w:history="1">
            <w:r w:rsidR="00756997" w:rsidRPr="00C37535">
              <w:rPr>
                <w:rStyle w:val="Hyperlink"/>
                <w:rFonts w:ascii="Arial" w:hAnsi="Arial" w:cs="Arial"/>
                <w:noProof/>
              </w:rPr>
              <w:t>Abstract</w:t>
            </w:r>
            <w:r w:rsidR="00756997">
              <w:rPr>
                <w:noProof/>
                <w:webHidden/>
              </w:rPr>
              <w:tab/>
            </w:r>
            <w:r w:rsidR="00756997">
              <w:rPr>
                <w:noProof/>
                <w:webHidden/>
              </w:rPr>
              <w:fldChar w:fldCharType="begin"/>
            </w:r>
            <w:r w:rsidR="00756997">
              <w:rPr>
                <w:noProof/>
                <w:webHidden/>
              </w:rPr>
              <w:instrText xml:space="preserve"> PAGEREF _Toc150710783 \h </w:instrText>
            </w:r>
            <w:r w:rsidR="00756997">
              <w:rPr>
                <w:noProof/>
                <w:webHidden/>
              </w:rPr>
            </w:r>
            <w:r w:rsidR="00756997">
              <w:rPr>
                <w:noProof/>
                <w:webHidden/>
              </w:rPr>
              <w:fldChar w:fldCharType="separate"/>
            </w:r>
            <w:r w:rsidR="00756997">
              <w:rPr>
                <w:noProof/>
                <w:webHidden/>
              </w:rPr>
              <w:t>3</w:t>
            </w:r>
            <w:r w:rsidR="00756997">
              <w:rPr>
                <w:noProof/>
                <w:webHidden/>
              </w:rPr>
              <w:fldChar w:fldCharType="end"/>
            </w:r>
          </w:hyperlink>
        </w:p>
        <w:p w14:paraId="48FF4FD1" w14:textId="0D10E5F9" w:rsidR="00756997" w:rsidRDefault="005E59CC">
          <w:pPr>
            <w:pStyle w:val="TOC1"/>
            <w:tabs>
              <w:tab w:val="right" w:leader="dot" w:pos="9016"/>
            </w:tabs>
            <w:rPr>
              <w:rFonts w:eastAsiaTheme="minorEastAsia"/>
              <w:noProof/>
              <w:lang w:eastAsia="en-GB"/>
            </w:rPr>
          </w:pPr>
          <w:hyperlink w:anchor="_Toc150710784" w:history="1">
            <w:r w:rsidR="00756997" w:rsidRPr="00C37535">
              <w:rPr>
                <w:rStyle w:val="Hyperlink"/>
                <w:rFonts w:ascii="Arial" w:hAnsi="Arial" w:cs="Arial"/>
                <w:noProof/>
              </w:rPr>
              <w:t>Introduction</w:t>
            </w:r>
            <w:r w:rsidR="00756997">
              <w:rPr>
                <w:noProof/>
                <w:webHidden/>
              </w:rPr>
              <w:tab/>
            </w:r>
            <w:r w:rsidR="00756997">
              <w:rPr>
                <w:noProof/>
                <w:webHidden/>
              </w:rPr>
              <w:fldChar w:fldCharType="begin"/>
            </w:r>
            <w:r w:rsidR="00756997">
              <w:rPr>
                <w:noProof/>
                <w:webHidden/>
              </w:rPr>
              <w:instrText xml:space="preserve"> PAGEREF _Toc150710784 \h </w:instrText>
            </w:r>
            <w:r w:rsidR="00756997">
              <w:rPr>
                <w:noProof/>
                <w:webHidden/>
              </w:rPr>
            </w:r>
            <w:r w:rsidR="00756997">
              <w:rPr>
                <w:noProof/>
                <w:webHidden/>
              </w:rPr>
              <w:fldChar w:fldCharType="separate"/>
            </w:r>
            <w:r w:rsidR="00756997">
              <w:rPr>
                <w:noProof/>
                <w:webHidden/>
              </w:rPr>
              <w:t>3</w:t>
            </w:r>
            <w:r w:rsidR="00756997">
              <w:rPr>
                <w:noProof/>
                <w:webHidden/>
              </w:rPr>
              <w:fldChar w:fldCharType="end"/>
            </w:r>
          </w:hyperlink>
        </w:p>
        <w:p w14:paraId="05A5EB5B" w14:textId="2B43C759" w:rsidR="00756997" w:rsidRDefault="005E59CC">
          <w:pPr>
            <w:pStyle w:val="TOC1"/>
            <w:tabs>
              <w:tab w:val="right" w:leader="dot" w:pos="9016"/>
            </w:tabs>
            <w:rPr>
              <w:rFonts w:eastAsiaTheme="minorEastAsia"/>
              <w:noProof/>
              <w:lang w:eastAsia="en-GB"/>
            </w:rPr>
          </w:pPr>
          <w:hyperlink w:anchor="_Toc150710785" w:history="1">
            <w:r w:rsidR="00756997" w:rsidRPr="00C37535">
              <w:rPr>
                <w:rStyle w:val="Hyperlink"/>
                <w:rFonts w:ascii="Arial" w:hAnsi="Arial" w:cs="Arial"/>
                <w:noProof/>
              </w:rPr>
              <w:t>Group effectiveness and employee wellbeing</w:t>
            </w:r>
            <w:r w:rsidR="00756997">
              <w:rPr>
                <w:noProof/>
                <w:webHidden/>
              </w:rPr>
              <w:tab/>
            </w:r>
            <w:r w:rsidR="00756997">
              <w:rPr>
                <w:noProof/>
                <w:webHidden/>
              </w:rPr>
              <w:fldChar w:fldCharType="begin"/>
            </w:r>
            <w:r w:rsidR="00756997">
              <w:rPr>
                <w:noProof/>
                <w:webHidden/>
              </w:rPr>
              <w:instrText xml:space="preserve"> PAGEREF _Toc150710785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4942C126" w14:textId="778D649A" w:rsidR="00756997" w:rsidRDefault="005E59CC">
          <w:pPr>
            <w:pStyle w:val="TOC2"/>
            <w:tabs>
              <w:tab w:val="right" w:leader="dot" w:pos="9016"/>
            </w:tabs>
            <w:rPr>
              <w:rFonts w:eastAsiaTheme="minorEastAsia"/>
              <w:noProof/>
              <w:lang w:eastAsia="en-GB"/>
            </w:rPr>
          </w:pPr>
          <w:hyperlink w:anchor="_Toc150710786" w:history="1">
            <w:r w:rsidR="00756997" w:rsidRPr="00C37535">
              <w:rPr>
                <w:rStyle w:val="Hyperlink"/>
                <w:rFonts w:ascii="Arial" w:hAnsi="Arial" w:cs="Arial"/>
                <w:noProof/>
              </w:rPr>
              <w:t>Team Formation and Structure: What the NHS Does Well?</w:t>
            </w:r>
            <w:r w:rsidR="00756997">
              <w:rPr>
                <w:noProof/>
                <w:webHidden/>
              </w:rPr>
              <w:tab/>
            </w:r>
            <w:r w:rsidR="00756997">
              <w:rPr>
                <w:noProof/>
                <w:webHidden/>
              </w:rPr>
              <w:fldChar w:fldCharType="begin"/>
            </w:r>
            <w:r w:rsidR="00756997">
              <w:rPr>
                <w:noProof/>
                <w:webHidden/>
              </w:rPr>
              <w:instrText xml:space="preserve"> PAGEREF _Toc150710786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20F8A666" w14:textId="5BEEBBEC" w:rsidR="00756997" w:rsidRDefault="005E59CC">
          <w:pPr>
            <w:pStyle w:val="TOC2"/>
            <w:tabs>
              <w:tab w:val="right" w:leader="dot" w:pos="9016"/>
            </w:tabs>
            <w:rPr>
              <w:rFonts w:eastAsiaTheme="minorEastAsia"/>
              <w:noProof/>
              <w:lang w:eastAsia="en-GB"/>
            </w:rPr>
          </w:pPr>
          <w:hyperlink w:anchor="_Toc150710787" w:history="1">
            <w:r w:rsidR="00756997" w:rsidRPr="00C37535">
              <w:rPr>
                <w:rStyle w:val="Hyperlink"/>
                <w:rFonts w:ascii="Arial" w:hAnsi="Arial" w:cs="Arial"/>
                <w:noProof/>
              </w:rPr>
              <w:t>Collaboration and Goal-Oriented Approach</w:t>
            </w:r>
            <w:r w:rsidR="00756997">
              <w:rPr>
                <w:noProof/>
                <w:webHidden/>
              </w:rPr>
              <w:tab/>
            </w:r>
            <w:r w:rsidR="00756997">
              <w:rPr>
                <w:noProof/>
                <w:webHidden/>
              </w:rPr>
              <w:fldChar w:fldCharType="begin"/>
            </w:r>
            <w:r w:rsidR="00756997">
              <w:rPr>
                <w:noProof/>
                <w:webHidden/>
              </w:rPr>
              <w:instrText xml:space="preserve"> PAGEREF _Toc150710787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7E14577D" w14:textId="0F77B125" w:rsidR="00756997" w:rsidRDefault="005E59CC">
          <w:pPr>
            <w:pStyle w:val="TOC2"/>
            <w:tabs>
              <w:tab w:val="right" w:leader="dot" w:pos="9016"/>
            </w:tabs>
            <w:rPr>
              <w:rFonts w:eastAsiaTheme="minorEastAsia"/>
              <w:noProof/>
              <w:lang w:eastAsia="en-GB"/>
            </w:rPr>
          </w:pPr>
          <w:hyperlink w:anchor="_Toc150710788" w:history="1">
            <w:r w:rsidR="00756997" w:rsidRPr="00C37535">
              <w:rPr>
                <w:rStyle w:val="Hyperlink"/>
                <w:rFonts w:ascii="Arial" w:hAnsi="Arial" w:cs="Arial"/>
                <w:noProof/>
              </w:rPr>
              <w:t>Definition of groups and Tuckman’s model</w:t>
            </w:r>
            <w:r w:rsidR="00756997">
              <w:rPr>
                <w:noProof/>
                <w:webHidden/>
              </w:rPr>
              <w:tab/>
            </w:r>
            <w:r w:rsidR="00756997">
              <w:rPr>
                <w:noProof/>
                <w:webHidden/>
              </w:rPr>
              <w:fldChar w:fldCharType="begin"/>
            </w:r>
            <w:r w:rsidR="00756997">
              <w:rPr>
                <w:noProof/>
                <w:webHidden/>
              </w:rPr>
              <w:instrText xml:space="preserve"> PAGEREF _Toc150710788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6D6D5EB4" w14:textId="0F310484" w:rsidR="00756997" w:rsidRDefault="005E59CC">
          <w:pPr>
            <w:pStyle w:val="TOC2"/>
            <w:tabs>
              <w:tab w:val="right" w:leader="dot" w:pos="9016"/>
            </w:tabs>
            <w:rPr>
              <w:rFonts w:eastAsiaTheme="minorEastAsia"/>
              <w:noProof/>
              <w:lang w:eastAsia="en-GB"/>
            </w:rPr>
          </w:pPr>
          <w:hyperlink w:anchor="_Toc150710789" w:history="1">
            <w:r w:rsidR="00756997" w:rsidRPr="00C37535">
              <w:rPr>
                <w:rStyle w:val="Hyperlink"/>
                <w:rFonts w:ascii="Arial" w:hAnsi="Arial" w:cs="Arial"/>
                <w:noProof/>
              </w:rPr>
              <w:t>1.Psycodynamic perspective</w:t>
            </w:r>
            <w:r w:rsidR="00756997">
              <w:rPr>
                <w:noProof/>
                <w:webHidden/>
              </w:rPr>
              <w:tab/>
            </w:r>
            <w:r w:rsidR="00756997">
              <w:rPr>
                <w:noProof/>
                <w:webHidden/>
              </w:rPr>
              <w:fldChar w:fldCharType="begin"/>
            </w:r>
            <w:r w:rsidR="00756997">
              <w:rPr>
                <w:noProof/>
                <w:webHidden/>
              </w:rPr>
              <w:instrText xml:space="preserve"> PAGEREF _Toc150710789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17D708D1" w14:textId="52E5E443" w:rsidR="00756997" w:rsidRDefault="005E59CC">
          <w:pPr>
            <w:pStyle w:val="TOC2"/>
            <w:tabs>
              <w:tab w:val="right" w:leader="dot" w:pos="9016"/>
            </w:tabs>
            <w:rPr>
              <w:rFonts w:eastAsiaTheme="minorEastAsia"/>
              <w:noProof/>
              <w:lang w:eastAsia="en-GB"/>
            </w:rPr>
          </w:pPr>
          <w:hyperlink w:anchor="_Toc150710790" w:history="1">
            <w:r w:rsidR="00756997" w:rsidRPr="00C37535">
              <w:rPr>
                <w:rStyle w:val="Hyperlink"/>
                <w:rFonts w:ascii="Arial" w:hAnsi="Arial" w:cs="Arial"/>
                <w:noProof/>
              </w:rPr>
              <w:t>2.</w:t>
            </w:r>
            <w:r w:rsidR="00756997" w:rsidRPr="00C37535">
              <w:rPr>
                <w:rStyle w:val="Hyperlink"/>
                <w:rFonts w:ascii="Arial" w:eastAsia="+mn-ea" w:hAnsi="Arial" w:cs="Arial"/>
                <w:noProof/>
              </w:rPr>
              <w:t xml:space="preserve"> Behavioural perspective</w:t>
            </w:r>
            <w:r w:rsidR="00756997">
              <w:rPr>
                <w:noProof/>
                <w:webHidden/>
              </w:rPr>
              <w:tab/>
            </w:r>
            <w:r w:rsidR="00756997">
              <w:rPr>
                <w:noProof/>
                <w:webHidden/>
              </w:rPr>
              <w:fldChar w:fldCharType="begin"/>
            </w:r>
            <w:r w:rsidR="00756997">
              <w:rPr>
                <w:noProof/>
                <w:webHidden/>
              </w:rPr>
              <w:instrText xml:space="preserve"> PAGEREF _Toc150710790 \h </w:instrText>
            </w:r>
            <w:r w:rsidR="00756997">
              <w:rPr>
                <w:noProof/>
                <w:webHidden/>
              </w:rPr>
            </w:r>
            <w:r w:rsidR="00756997">
              <w:rPr>
                <w:noProof/>
                <w:webHidden/>
              </w:rPr>
              <w:fldChar w:fldCharType="separate"/>
            </w:r>
            <w:r w:rsidR="00756997">
              <w:rPr>
                <w:noProof/>
                <w:webHidden/>
              </w:rPr>
              <w:t>4</w:t>
            </w:r>
            <w:r w:rsidR="00756997">
              <w:rPr>
                <w:noProof/>
                <w:webHidden/>
              </w:rPr>
              <w:fldChar w:fldCharType="end"/>
            </w:r>
          </w:hyperlink>
        </w:p>
        <w:p w14:paraId="2F7A0348" w14:textId="632AEE09" w:rsidR="00756997" w:rsidRDefault="005E59CC">
          <w:pPr>
            <w:pStyle w:val="TOC2"/>
            <w:tabs>
              <w:tab w:val="right" w:leader="dot" w:pos="9016"/>
            </w:tabs>
            <w:rPr>
              <w:rFonts w:eastAsiaTheme="minorEastAsia"/>
              <w:noProof/>
              <w:lang w:eastAsia="en-GB"/>
            </w:rPr>
          </w:pPr>
          <w:hyperlink w:anchor="_Toc150710791" w:history="1">
            <w:r w:rsidR="00756997" w:rsidRPr="00C37535">
              <w:rPr>
                <w:rStyle w:val="Hyperlink"/>
                <w:rFonts w:ascii="Arial" w:hAnsi="Arial" w:cs="Arial"/>
                <w:noProof/>
                <w:shd w:val="clear" w:color="auto" w:fill="FFFFFF"/>
              </w:rPr>
              <w:t>3.Cognitive perspective</w:t>
            </w:r>
            <w:r w:rsidR="00756997">
              <w:rPr>
                <w:noProof/>
                <w:webHidden/>
              </w:rPr>
              <w:tab/>
            </w:r>
            <w:r w:rsidR="00756997">
              <w:rPr>
                <w:noProof/>
                <w:webHidden/>
              </w:rPr>
              <w:fldChar w:fldCharType="begin"/>
            </w:r>
            <w:r w:rsidR="00756997">
              <w:rPr>
                <w:noProof/>
                <w:webHidden/>
              </w:rPr>
              <w:instrText xml:space="preserve"> PAGEREF _Toc150710791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76DCB453" w14:textId="731A95F7" w:rsidR="00756997" w:rsidRDefault="005E59CC">
          <w:pPr>
            <w:pStyle w:val="TOC2"/>
            <w:tabs>
              <w:tab w:val="right" w:leader="dot" w:pos="9016"/>
            </w:tabs>
            <w:rPr>
              <w:rFonts w:eastAsiaTheme="minorEastAsia"/>
              <w:noProof/>
              <w:lang w:eastAsia="en-GB"/>
            </w:rPr>
          </w:pPr>
          <w:hyperlink w:anchor="_Toc150710792" w:history="1">
            <w:r w:rsidR="00756997" w:rsidRPr="00C37535">
              <w:rPr>
                <w:rStyle w:val="Hyperlink"/>
                <w:rFonts w:ascii="Arial" w:hAnsi="Arial" w:cs="Arial"/>
                <w:noProof/>
                <w:shd w:val="clear" w:color="auto" w:fill="FFFFFF"/>
              </w:rPr>
              <w:t>4.Biological perspective</w:t>
            </w:r>
            <w:r w:rsidR="00756997">
              <w:rPr>
                <w:noProof/>
                <w:webHidden/>
              </w:rPr>
              <w:tab/>
            </w:r>
            <w:r w:rsidR="00756997">
              <w:rPr>
                <w:noProof/>
                <w:webHidden/>
              </w:rPr>
              <w:fldChar w:fldCharType="begin"/>
            </w:r>
            <w:r w:rsidR="00756997">
              <w:rPr>
                <w:noProof/>
                <w:webHidden/>
              </w:rPr>
              <w:instrText xml:space="preserve"> PAGEREF _Toc150710792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0BFEC5D2" w14:textId="3D799F0B" w:rsidR="00756997" w:rsidRDefault="005E59CC">
          <w:pPr>
            <w:pStyle w:val="TOC2"/>
            <w:tabs>
              <w:tab w:val="right" w:leader="dot" w:pos="9016"/>
            </w:tabs>
            <w:rPr>
              <w:rFonts w:eastAsiaTheme="minorEastAsia"/>
              <w:noProof/>
              <w:lang w:eastAsia="en-GB"/>
            </w:rPr>
          </w:pPr>
          <w:hyperlink w:anchor="_Toc150710793" w:history="1">
            <w:r w:rsidR="00756997" w:rsidRPr="00C37535">
              <w:rPr>
                <w:rStyle w:val="Hyperlink"/>
                <w:rFonts w:ascii="Arial" w:hAnsi="Arial" w:cs="Arial"/>
                <w:noProof/>
              </w:rPr>
              <w:t>5.Cross-cultural perspective</w:t>
            </w:r>
            <w:r w:rsidR="00756997">
              <w:rPr>
                <w:noProof/>
                <w:webHidden/>
              </w:rPr>
              <w:tab/>
            </w:r>
            <w:r w:rsidR="00756997">
              <w:rPr>
                <w:noProof/>
                <w:webHidden/>
              </w:rPr>
              <w:fldChar w:fldCharType="begin"/>
            </w:r>
            <w:r w:rsidR="00756997">
              <w:rPr>
                <w:noProof/>
                <w:webHidden/>
              </w:rPr>
              <w:instrText xml:space="preserve"> PAGEREF _Toc150710793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47F7D1E5" w14:textId="14003A6E" w:rsidR="00756997" w:rsidRDefault="005E59CC">
          <w:pPr>
            <w:pStyle w:val="TOC2"/>
            <w:tabs>
              <w:tab w:val="right" w:leader="dot" w:pos="9016"/>
            </w:tabs>
            <w:rPr>
              <w:rFonts w:eastAsiaTheme="minorEastAsia"/>
              <w:noProof/>
              <w:lang w:eastAsia="en-GB"/>
            </w:rPr>
          </w:pPr>
          <w:hyperlink w:anchor="_Toc150710794" w:history="1">
            <w:r w:rsidR="00756997" w:rsidRPr="00C37535">
              <w:rPr>
                <w:rStyle w:val="Hyperlink"/>
                <w:rFonts w:ascii="Arial" w:hAnsi="Arial" w:cs="Arial"/>
                <w:noProof/>
                <w:shd w:val="clear" w:color="auto" w:fill="FFFFFF"/>
              </w:rPr>
              <w:t>6.Humanistic perspectives</w:t>
            </w:r>
            <w:r w:rsidR="00756997">
              <w:rPr>
                <w:noProof/>
                <w:webHidden/>
              </w:rPr>
              <w:tab/>
            </w:r>
            <w:r w:rsidR="00756997">
              <w:rPr>
                <w:noProof/>
                <w:webHidden/>
              </w:rPr>
              <w:fldChar w:fldCharType="begin"/>
            </w:r>
            <w:r w:rsidR="00756997">
              <w:rPr>
                <w:noProof/>
                <w:webHidden/>
              </w:rPr>
              <w:instrText xml:space="preserve"> PAGEREF _Toc150710794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093C1869" w14:textId="4096546F" w:rsidR="00756997" w:rsidRDefault="005E59CC">
          <w:pPr>
            <w:pStyle w:val="TOC2"/>
            <w:tabs>
              <w:tab w:val="right" w:leader="dot" w:pos="9016"/>
            </w:tabs>
            <w:rPr>
              <w:rFonts w:eastAsiaTheme="minorEastAsia"/>
              <w:noProof/>
              <w:lang w:eastAsia="en-GB"/>
            </w:rPr>
          </w:pPr>
          <w:hyperlink w:anchor="_Toc150710795" w:history="1">
            <w:r w:rsidR="00756997" w:rsidRPr="00C37535">
              <w:rPr>
                <w:rStyle w:val="Hyperlink"/>
                <w:rFonts w:ascii="Arial" w:hAnsi="Arial" w:cs="Arial"/>
                <w:noProof/>
              </w:rPr>
              <w:t>Examples within NHS and evidence about group management and employee wellbeing</w:t>
            </w:r>
            <w:r w:rsidR="00756997">
              <w:rPr>
                <w:noProof/>
                <w:webHidden/>
              </w:rPr>
              <w:tab/>
            </w:r>
            <w:r w:rsidR="00756997">
              <w:rPr>
                <w:noProof/>
                <w:webHidden/>
              </w:rPr>
              <w:fldChar w:fldCharType="begin"/>
            </w:r>
            <w:r w:rsidR="00756997">
              <w:rPr>
                <w:noProof/>
                <w:webHidden/>
              </w:rPr>
              <w:instrText xml:space="preserve"> PAGEREF _Toc150710795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61811BEE" w14:textId="0421CBD8" w:rsidR="00756997" w:rsidRDefault="005E59CC">
          <w:pPr>
            <w:pStyle w:val="TOC3"/>
            <w:tabs>
              <w:tab w:val="right" w:leader="dot" w:pos="9016"/>
            </w:tabs>
            <w:rPr>
              <w:rFonts w:eastAsiaTheme="minorEastAsia"/>
              <w:noProof/>
              <w:lang w:eastAsia="en-GB"/>
            </w:rPr>
          </w:pPr>
          <w:hyperlink w:anchor="_Toc150710796" w:history="1">
            <w:r w:rsidR="00756997" w:rsidRPr="00C37535">
              <w:rPr>
                <w:rStyle w:val="Hyperlink"/>
                <w:rFonts w:ascii="Arial" w:hAnsi="Arial" w:cs="Arial"/>
                <w:noProof/>
              </w:rPr>
              <w:t>Forming Stage</w:t>
            </w:r>
            <w:r w:rsidR="00756997">
              <w:rPr>
                <w:noProof/>
                <w:webHidden/>
              </w:rPr>
              <w:tab/>
            </w:r>
            <w:r w:rsidR="00756997">
              <w:rPr>
                <w:noProof/>
                <w:webHidden/>
              </w:rPr>
              <w:fldChar w:fldCharType="begin"/>
            </w:r>
            <w:r w:rsidR="00756997">
              <w:rPr>
                <w:noProof/>
                <w:webHidden/>
              </w:rPr>
              <w:instrText xml:space="preserve"> PAGEREF _Toc150710796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3119649C" w14:textId="5E0E0BD6" w:rsidR="00756997" w:rsidRDefault="005E59CC">
          <w:pPr>
            <w:pStyle w:val="TOC3"/>
            <w:tabs>
              <w:tab w:val="right" w:leader="dot" w:pos="9016"/>
            </w:tabs>
            <w:rPr>
              <w:rFonts w:eastAsiaTheme="minorEastAsia"/>
              <w:noProof/>
              <w:lang w:eastAsia="en-GB"/>
            </w:rPr>
          </w:pPr>
          <w:hyperlink w:anchor="_Toc150710797" w:history="1">
            <w:r w:rsidR="00756997" w:rsidRPr="00C37535">
              <w:rPr>
                <w:rStyle w:val="Hyperlink"/>
                <w:rFonts w:ascii="Arial" w:hAnsi="Arial" w:cs="Arial"/>
                <w:noProof/>
              </w:rPr>
              <w:t>Storming Stage</w:t>
            </w:r>
            <w:r w:rsidR="00756997">
              <w:rPr>
                <w:noProof/>
                <w:webHidden/>
              </w:rPr>
              <w:tab/>
            </w:r>
            <w:r w:rsidR="00756997">
              <w:rPr>
                <w:noProof/>
                <w:webHidden/>
              </w:rPr>
              <w:fldChar w:fldCharType="begin"/>
            </w:r>
            <w:r w:rsidR="00756997">
              <w:rPr>
                <w:noProof/>
                <w:webHidden/>
              </w:rPr>
              <w:instrText xml:space="preserve"> PAGEREF _Toc150710797 \h </w:instrText>
            </w:r>
            <w:r w:rsidR="00756997">
              <w:rPr>
                <w:noProof/>
                <w:webHidden/>
              </w:rPr>
            </w:r>
            <w:r w:rsidR="00756997">
              <w:rPr>
                <w:noProof/>
                <w:webHidden/>
              </w:rPr>
              <w:fldChar w:fldCharType="separate"/>
            </w:r>
            <w:r w:rsidR="00756997">
              <w:rPr>
                <w:noProof/>
                <w:webHidden/>
              </w:rPr>
              <w:t>5</w:t>
            </w:r>
            <w:r w:rsidR="00756997">
              <w:rPr>
                <w:noProof/>
                <w:webHidden/>
              </w:rPr>
              <w:fldChar w:fldCharType="end"/>
            </w:r>
          </w:hyperlink>
        </w:p>
        <w:p w14:paraId="363584C5" w14:textId="27548299" w:rsidR="00756997" w:rsidRDefault="005E59CC">
          <w:pPr>
            <w:pStyle w:val="TOC3"/>
            <w:tabs>
              <w:tab w:val="right" w:leader="dot" w:pos="9016"/>
            </w:tabs>
            <w:rPr>
              <w:rFonts w:eastAsiaTheme="minorEastAsia"/>
              <w:noProof/>
              <w:lang w:eastAsia="en-GB"/>
            </w:rPr>
          </w:pPr>
          <w:hyperlink w:anchor="_Toc150710798" w:history="1">
            <w:r w:rsidR="00756997" w:rsidRPr="00C37535">
              <w:rPr>
                <w:rStyle w:val="Hyperlink"/>
                <w:rFonts w:ascii="Arial" w:hAnsi="Arial" w:cs="Arial"/>
                <w:noProof/>
              </w:rPr>
              <w:t>Norming Stage</w:t>
            </w:r>
            <w:r w:rsidR="00756997">
              <w:rPr>
                <w:noProof/>
                <w:webHidden/>
              </w:rPr>
              <w:tab/>
            </w:r>
            <w:r w:rsidR="00756997">
              <w:rPr>
                <w:noProof/>
                <w:webHidden/>
              </w:rPr>
              <w:fldChar w:fldCharType="begin"/>
            </w:r>
            <w:r w:rsidR="00756997">
              <w:rPr>
                <w:noProof/>
                <w:webHidden/>
              </w:rPr>
              <w:instrText xml:space="preserve"> PAGEREF _Toc150710798 \h </w:instrText>
            </w:r>
            <w:r w:rsidR="00756997">
              <w:rPr>
                <w:noProof/>
                <w:webHidden/>
              </w:rPr>
            </w:r>
            <w:r w:rsidR="00756997">
              <w:rPr>
                <w:noProof/>
                <w:webHidden/>
              </w:rPr>
              <w:fldChar w:fldCharType="separate"/>
            </w:r>
            <w:r w:rsidR="00756997">
              <w:rPr>
                <w:noProof/>
                <w:webHidden/>
              </w:rPr>
              <w:t>6</w:t>
            </w:r>
            <w:r w:rsidR="00756997">
              <w:rPr>
                <w:noProof/>
                <w:webHidden/>
              </w:rPr>
              <w:fldChar w:fldCharType="end"/>
            </w:r>
          </w:hyperlink>
        </w:p>
        <w:p w14:paraId="3E335A13" w14:textId="42580647" w:rsidR="00756997" w:rsidRDefault="005E59CC">
          <w:pPr>
            <w:pStyle w:val="TOC3"/>
            <w:tabs>
              <w:tab w:val="right" w:leader="dot" w:pos="9016"/>
            </w:tabs>
            <w:rPr>
              <w:rFonts w:eastAsiaTheme="minorEastAsia"/>
              <w:noProof/>
              <w:lang w:eastAsia="en-GB"/>
            </w:rPr>
          </w:pPr>
          <w:hyperlink w:anchor="_Toc150710799" w:history="1">
            <w:r w:rsidR="00756997" w:rsidRPr="00C37535">
              <w:rPr>
                <w:rStyle w:val="Hyperlink"/>
                <w:rFonts w:ascii="Arial" w:hAnsi="Arial" w:cs="Arial"/>
                <w:noProof/>
              </w:rPr>
              <w:t>Performing stage</w:t>
            </w:r>
            <w:r w:rsidR="00756997">
              <w:rPr>
                <w:noProof/>
                <w:webHidden/>
              </w:rPr>
              <w:tab/>
            </w:r>
            <w:r w:rsidR="00756997">
              <w:rPr>
                <w:noProof/>
                <w:webHidden/>
              </w:rPr>
              <w:fldChar w:fldCharType="begin"/>
            </w:r>
            <w:r w:rsidR="00756997">
              <w:rPr>
                <w:noProof/>
                <w:webHidden/>
              </w:rPr>
              <w:instrText xml:space="preserve"> PAGEREF _Toc150710799 \h </w:instrText>
            </w:r>
            <w:r w:rsidR="00756997">
              <w:rPr>
                <w:noProof/>
                <w:webHidden/>
              </w:rPr>
            </w:r>
            <w:r w:rsidR="00756997">
              <w:rPr>
                <w:noProof/>
                <w:webHidden/>
              </w:rPr>
              <w:fldChar w:fldCharType="separate"/>
            </w:r>
            <w:r w:rsidR="00756997">
              <w:rPr>
                <w:noProof/>
                <w:webHidden/>
              </w:rPr>
              <w:t>6</w:t>
            </w:r>
            <w:r w:rsidR="00756997">
              <w:rPr>
                <w:noProof/>
                <w:webHidden/>
              </w:rPr>
              <w:fldChar w:fldCharType="end"/>
            </w:r>
          </w:hyperlink>
        </w:p>
        <w:p w14:paraId="531362F1" w14:textId="2C8F8193" w:rsidR="00756997" w:rsidRDefault="005E59CC">
          <w:pPr>
            <w:pStyle w:val="TOC1"/>
            <w:tabs>
              <w:tab w:val="right" w:leader="dot" w:pos="9016"/>
            </w:tabs>
            <w:rPr>
              <w:rFonts w:eastAsiaTheme="minorEastAsia"/>
              <w:noProof/>
              <w:lang w:eastAsia="en-GB"/>
            </w:rPr>
          </w:pPr>
          <w:hyperlink w:anchor="_Toc150710800" w:history="1">
            <w:r w:rsidR="00756997" w:rsidRPr="00C37535">
              <w:rPr>
                <w:rStyle w:val="Hyperlink"/>
                <w:rFonts w:ascii="Arial" w:hAnsi="Arial" w:cs="Arial"/>
                <w:noProof/>
                <w:shd w:val="clear" w:color="auto" w:fill="FFFFFF"/>
              </w:rPr>
              <w:t>Effectiveness of approaches and theories for team and staff management in the NHS</w:t>
            </w:r>
            <w:r w:rsidR="00756997">
              <w:rPr>
                <w:noProof/>
                <w:webHidden/>
              </w:rPr>
              <w:tab/>
            </w:r>
            <w:r w:rsidR="00756997">
              <w:rPr>
                <w:noProof/>
                <w:webHidden/>
              </w:rPr>
              <w:fldChar w:fldCharType="begin"/>
            </w:r>
            <w:r w:rsidR="00756997">
              <w:rPr>
                <w:noProof/>
                <w:webHidden/>
              </w:rPr>
              <w:instrText xml:space="preserve"> PAGEREF _Toc150710800 \h </w:instrText>
            </w:r>
            <w:r w:rsidR="00756997">
              <w:rPr>
                <w:noProof/>
                <w:webHidden/>
              </w:rPr>
            </w:r>
            <w:r w:rsidR="00756997">
              <w:rPr>
                <w:noProof/>
                <w:webHidden/>
              </w:rPr>
              <w:fldChar w:fldCharType="separate"/>
            </w:r>
            <w:r w:rsidR="00756997">
              <w:rPr>
                <w:noProof/>
                <w:webHidden/>
              </w:rPr>
              <w:t>7</w:t>
            </w:r>
            <w:r w:rsidR="00756997">
              <w:rPr>
                <w:noProof/>
                <w:webHidden/>
              </w:rPr>
              <w:fldChar w:fldCharType="end"/>
            </w:r>
          </w:hyperlink>
        </w:p>
        <w:p w14:paraId="29C7A1CD" w14:textId="4B0CBADD" w:rsidR="00756997" w:rsidRDefault="005E59CC">
          <w:pPr>
            <w:pStyle w:val="TOC2"/>
            <w:tabs>
              <w:tab w:val="right" w:leader="dot" w:pos="9016"/>
            </w:tabs>
            <w:rPr>
              <w:rFonts w:eastAsiaTheme="minorEastAsia"/>
              <w:noProof/>
              <w:lang w:eastAsia="en-GB"/>
            </w:rPr>
          </w:pPr>
          <w:hyperlink w:anchor="_Toc150710801" w:history="1">
            <w:r w:rsidR="00756997" w:rsidRPr="00C37535">
              <w:rPr>
                <w:rStyle w:val="Hyperlink"/>
                <w:rFonts w:ascii="Arial" w:hAnsi="Arial" w:cs="Arial"/>
                <w:noProof/>
              </w:rPr>
              <w:t>1. Tuckman's Model of Group Development</w:t>
            </w:r>
            <w:r w:rsidR="00756997">
              <w:rPr>
                <w:noProof/>
                <w:webHidden/>
              </w:rPr>
              <w:tab/>
            </w:r>
            <w:r w:rsidR="00756997">
              <w:rPr>
                <w:noProof/>
                <w:webHidden/>
              </w:rPr>
              <w:fldChar w:fldCharType="begin"/>
            </w:r>
            <w:r w:rsidR="00756997">
              <w:rPr>
                <w:noProof/>
                <w:webHidden/>
              </w:rPr>
              <w:instrText xml:space="preserve"> PAGEREF _Toc150710801 \h </w:instrText>
            </w:r>
            <w:r w:rsidR="00756997">
              <w:rPr>
                <w:noProof/>
                <w:webHidden/>
              </w:rPr>
            </w:r>
            <w:r w:rsidR="00756997">
              <w:rPr>
                <w:noProof/>
                <w:webHidden/>
              </w:rPr>
              <w:fldChar w:fldCharType="separate"/>
            </w:r>
            <w:r w:rsidR="00756997">
              <w:rPr>
                <w:noProof/>
                <w:webHidden/>
              </w:rPr>
              <w:t>7</w:t>
            </w:r>
            <w:r w:rsidR="00756997">
              <w:rPr>
                <w:noProof/>
                <w:webHidden/>
              </w:rPr>
              <w:fldChar w:fldCharType="end"/>
            </w:r>
          </w:hyperlink>
        </w:p>
        <w:p w14:paraId="6A96FEAD" w14:textId="033C7988" w:rsidR="00756997" w:rsidRDefault="005E59CC">
          <w:pPr>
            <w:pStyle w:val="TOC2"/>
            <w:tabs>
              <w:tab w:val="right" w:leader="dot" w:pos="9016"/>
            </w:tabs>
            <w:rPr>
              <w:rFonts w:eastAsiaTheme="minorEastAsia"/>
              <w:noProof/>
              <w:lang w:eastAsia="en-GB"/>
            </w:rPr>
          </w:pPr>
          <w:hyperlink w:anchor="_Toc150710802" w:history="1">
            <w:r w:rsidR="00756997" w:rsidRPr="00C37535">
              <w:rPr>
                <w:rStyle w:val="Hyperlink"/>
                <w:rFonts w:ascii="Arial" w:hAnsi="Arial" w:cs="Arial"/>
                <w:noProof/>
              </w:rPr>
              <w:t>2. Transformational Leadership</w:t>
            </w:r>
            <w:r w:rsidR="00756997">
              <w:rPr>
                <w:noProof/>
                <w:webHidden/>
              </w:rPr>
              <w:tab/>
            </w:r>
            <w:r w:rsidR="00756997">
              <w:rPr>
                <w:noProof/>
                <w:webHidden/>
              </w:rPr>
              <w:fldChar w:fldCharType="begin"/>
            </w:r>
            <w:r w:rsidR="00756997">
              <w:rPr>
                <w:noProof/>
                <w:webHidden/>
              </w:rPr>
              <w:instrText xml:space="preserve"> PAGEREF _Toc150710802 \h </w:instrText>
            </w:r>
            <w:r w:rsidR="00756997">
              <w:rPr>
                <w:noProof/>
                <w:webHidden/>
              </w:rPr>
            </w:r>
            <w:r w:rsidR="00756997">
              <w:rPr>
                <w:noProof/>
                <w:webHidden/>
              </w:rPr>
              <w:fldChar w:fldCharType="separate"/>
            </w:r>
            <w:r w:rsidR="00756997">
              <w:rPr>
                <w:noProof/>
                <w:webHidden/>
              </w:rPr>
              <w:t>7</w:t>
            </w:r>
            <w:r w:rsidR="00756997">
              <w:rPr>
                <w:noProof/>
                <w:webHidden/>
              </w:rPr>
              <w:fldChar w:fldCharType="end"/>
            </w:r>
          </w:hyperlink>
        </w:p>
        <w:p w14:paraId="3DB51E72" w14:textId="5AE40AD8" w:rsidR="00756997" w:rsidRDefault="005E59CC">
          <w:pPr>
            <w:pStyle w:val="TOC2"/>
            <w:tabs>
              <w:tab w:val="right" w:leader="dot" w:pos="9016"/>
            </w:tabs>
            <w:rPr>
              <w:rFonts w:eastAsiaTheme="minorEastAsia"/>
              <w:noProof/>
              <w:lang w:eastAsia="en-GB"/>
            </w:rPr>
          </w:pPr>
          <w:hyperlink w:anchor="_Toc150710803" w:history="1">
            <w:r w:rsidR="00756997" w:rsidRPr="00C37535">
              <w:rPr>
                <w:rStyle w:val="Hyperlink"/>
                <w:rFonts w:ascii="Arial" w:hAnsi="Arial" w:cs="Arial"/>
                <w:noProof/>
              </w:rPr>
              <w:t>3. Lean Thinking and Continuous Improvement</w:t>
            </w:r>
            <w:r w:rsidR="00756997">
              <w:rPr>
                <w:noProof/>
                <w:webHidden/>
              </w:rPr>
              <w:tab/>
            </w:r>
            <w:r w:rsidR="00756997">
              <w:rPr>
                <w:noProof/>
                <w:webHidden/>
              </w:rPr>
              <w:fldChar w:fldCharType="begin"/>
            </w:r>
            <w:r w:rsidR="00756997">
              <w:rPr>
                <w:noProof/>
                <w:webHidden/>
              </w:rPr>
              <w:instrText xml:space="preserve"> PAGEREF _Toc150710803 \h </w:instrText>
            </w:r>
            <w:r w:rsidR="00756997">
              <w:rPr>
                <w:noProof/>
                <w:webHidden/>
              </w:rPr>
            </w:r>
            <w:r w:rsidR="00756997">
              <w:rPr>
                <w:noProof/>
                <w:webHidden/>
              </w:rPr>
              <w:fldChar w:fldCharType="separate"/>
            </w:r>
            <w:r w:rsidR="00756997">
              <w:rPr>
                <w:noProof/>
                <w:webHidden/>
              </w:rPr>
              <w:t>7</w:t>
            </w:r>
            <w:r w:rsidR="00756997">
              <w:rPr>
                <w:noProof/>
                <w:webHidden/>
              </w:rPr>
              <w:fldChar w:fldCharType="end"/>
            </w:r>
          </w:hyperlink>
        </w:p>
        <w:p w14:paraId="685DCEF5" w14:textId="5C606AC1" w:rsidR="00756997" w:rsidRDefault="005E59CC">
          <w:pPr>
            <w:pStyle w:val="TOC2"/>
            <w:tabs>
              <w:tab w:val="right" w:leader="dot" w:pos="9016"/>
            </w:tabs>
            <w:rPr>
              <w:rFonts w:eastAsiaTheme="minorEastAsia"/>
              <w:noProof/>
              <w:lang w:eastAsia="en-GB"/>
            </w:rPr>
          </w:pPr>
          <w:hyperlink w:anchor="_Toc150710804" w:history="1">
            <w:r w:rsidR="00756997" w:rsidRPr="00C37535">
              <w:rPr>
                <w:rStyle w:val="Hyperlink"/>
                <w:rFonts w:ascii="Arial" w:hAnsi="Arial" w:cs="Arial"/>
                <w:noProof/>
              </w:rPr>
              <w:t>4. Inclusive Leadership and Diversity Management</w:t>
            </w:r>
            <w:r w:rsidR="00756997">
              <w:rPr>
                <w:noProof/>
                <w:webHidden/>
              </w:rPr>
              <w:tab/>
            </w:r>
            <w:r w:rsidR="00756997">
              <w:rPr>
                <w:noProof/>
                <w:webHidden/>
              </w:rPr>
              <w:fldChar w:fldCharType="begin"/>
            </w:r>
            <w:r w:rsidR="00756997">
              <w:rPr>
                <w:noProof/>
                <w:webHidden/>
              </w:rPr>
              <w:instrText xml:space="preserve"> PAGEREF _Toc150710804 \h </w:instrText>
            </w:r>
            <w:r w:rsidR="00756997">
              <w:rPr>
                <w:noProof/>
                <w:webHidden/>
              </w:rPr>
            </w:r>
            <w:r w:rsidR="00756997">
              <w:rPr>
                <w:noProof/>
                <w:webHidden/>
              </w:rPr>
              <w:fldChar w:fldCharType="separate"/>
            </w:r>
            <w:r w:rsidR="00756997">
              <w:rPr>
                <w:noProof/>
                <w:webHidden/>
              </w:rPr>
              <w:t>7</w:t>
            </w:r>
            <w:r w:rsidR="00756997">
              <w:rPr>
                <w:noProof/>
                <w:webHidden/>
              </w:rPr>
              <w:fldChar w:fldCharType="end"/>
            </w:r>
          </w:hyperlink>
        </w:p>
        <w:p w14:paraId="71D97B25" w14:textId="768A30B2" w:rsidR="00756997" w:rsidRDefault="005E59CC">
          <w:pPr>
            <w:pStyle w:val="TOC2"/>
            <w:tabs>
              <w:tab w:val="right" w:leader="dot" w:pos="9016"/>
            </w:tabs>
            <w:rPr>
              <w:rFonts w:eastAsiaTheme="minorEastAsia"/>
              <w:noProof/>
              <w:lang w:eastAsia="en-GB"/>
            </w:rPr>
          </w:pPr>
          <w:hyperlink w:anchor="_Toc150710805" w:history="1">
            <w:r w:rsidR="00756997" w:rsidRPr="00C37535">
              <w:rPr>
                <w:rStyle w:val="Hyperlink"/>
                <w:rFonts w:ascii="Arial" w:hAnsi="Arial" w:cs="Arial"/>
                <w:noProof/>
              </w:rPr>
              <w:t>5. Employee Wellbeing Programs</w:t>
            </w:r>
            <w:r w:rsidR="00756997">
              <w:rPr>
                <w:noProof/>
                <w:webHidden/>
              </w:rPr>
              <w:tab/>
            </w:r>
            <w:r w:rsidR="00756997">
              <w:rPr>
                <w:noProof/>
                <w:webHidden/>
              </w:rPr>
              <w:fldChar w:fldCharType="begin"/>
            </w:r>
            <w:r w:rsidR="00756997">
              <w:rPr>
                <w:noProof/>
                <w:webHidden/>
              </w:rPr>
              <w:instrText xml:space="preserve"> PAGEREF _Toc150710805 \h </w:instrText>
            </w:r>
            <w:r w:rsidR="00756997">
              <w:rPr>
                <w:noProof/>
                <w:webHidden/>
              </w:rPr>
            </w:r>
            <w:r w:rsidR="00756997">
              <w:rPr>
                <w:noProof/>
                <w:webHidden/>
              </w:rPr>
              <w:fldChar w:fldCharType="separate"/>
            </w:r>
            <w:r w:rsidR="00756997">
              <w:rPr>
                <w:noProof/>
                <w:webHidden/>
              </w:rPr>
              <w:t>8</w:t>
            </w:r>
            <w:r w:rsidR="00756997">
              <w:rPr>
                <w:noProof/>
                <w:webHidden/>
              </w:rPr>
              <w:fldChar w:fldCharType="end"/>
            </w:r>
          </w:hyperlink>
        </w:p>
        <w:p w14:paraId="3F563B18" w14:textId="5BC9C792" w:rsidR="00756997" w:rsidRDefault="005E59CC">
          <w:pPr>
            <w:pStyle w:val="TOC2"/>
            <w:tabs>
              <w:tab w:val="right" w:leader="dot" w:pos="9016"/>
            </w:tabs>
            <w:rPr>
              <w:rFonts w:eastAsiaTheme="minorEastAsia"/>
              <w:noProof/>
              <w:lang w:eastAsia="en-GB"/>
            </w:rPr>
          </w:pPr>
          <w:hyperlink w:anchor="_Toc150710806" w:history="1">
            <w:r w:rsidR="00756997" w:rsidRPr="00C37535">
              <w:rPr>
                <w:rStyle w:val="Hyperlink"/>
                <w:rFonts w:ascii="Arial" w:hAnsi="Arial" w:cs="Arial"/>
                <w:noProof/>
              </w:rPr>
              <w:t>6. Interprofessional Collaboration</w:t>
            </w:r>
            <w:r w:rsidR="00756997">
              <w:rPr>
                <w:noProof/>
                <w:webHidden/>
              </w:rPr>
              <w:tab/>
            </w:r>
            <w:r w:rsidR="00756997">
              <w:rPr>
                <w:noProof/>
                <w:webHidden/>
              </w:rPr>
              <w:fldChar w:fldCharType="begin"/>
            </w:r>
            <w:r w:rsidR="00756997">
              <w:rPr>
                <w:noProof/>
                <w:webHidden/>
              </w:rPr>
              <w:instrText xml:space="preserve"> PAGEREF _Toc150710806 \h </w:instrText>
            </w:r>
            <w:r w:rsidR="00756997">
              <w:rPr>
                <w:noProof/>
                <w:webHidden/>
              </w:rPr>
            </w:r>
            <w:r w:rsidR="00756997">
              <w:rPr>
                <w:noProof/>
                <w:webHidden/>
              </w:rPr>
              <w:fldChar w:fldCharType="separate"/>
            </w:r>
            <w:r w:rsidR="00756997">
              <w:rPr>
                <w:noProof/>
                <w:webHidden/>
              </w:rPr>
              <w:t>8</w:t>
            </w:r>
            <w:r w:rsidR="00756997">
              <w:rPr>
                <w:noProof/>
                <w:webHidden/>
              </w:rPr>
              <w:fldChar w:fldCharType="end"/>
            </w:r>
          </w:hyperlink>
        </w:p>
        <w:p w14:paraId="6A25DCE9" w14:textId="0FC3B72C" w:rsidR="00756997" w:rsidRDefault="005E59CC">
          <w:pPr>
            <w:pStyle w:val="TOC1"/>
            <w:tabs>
              <w:tab w:val="right" w:leader="dot" w:pos="9016"/>
            </w:tabs>
            <w:rPr>
              <w:rFonts w:eastAsiaTheme="minorEastAsia"/>
              <w:noProof/>
              <w:lang w:eastAsia="en-GB"/>
            </w:rPr>
          </w:pPr>
          <w:hyperlink w:anchor="_Toc150710807" w:history="1">
            <w:r w:rsidR="00756997" w:rsidRPr="00C37535">
              <w:rPr>
                <w:rStyle w:val="Hyperlink"/>
                <w:rFonts w:ascii="Arial" w:hAnsi="Arial" w:cs="Arial"/>
                <w:noProof/>
              </w:rPr>
              <w:t>Recommendations and areas to improve</w:t>
            </w:r>
            <w:r w:rsidR="00756997">
              <w:rPr>
                <w:noProof/>
                <w:webHidden/>
              </w:rPr>
              <w:tab/>
            </w:r>
            <w:r w:rsidR="00756997">
              <w:rPr>
                <w:noProof/>
                <w:webHidden/>
              </w:rPr>
              <w:fldChar w:fldCharType="begin"/>
            </w:r>
            <w:r w:rsidR="00756997">
              <w:rPr>
                <w:noProof/>
                <w:webHidden/>
              </w:rPr>
              <w:instrText xml:space="preserve"> PAGEREF _Toc150710807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4998C4A4" w14:textId="254FFE9D" w:rsidR="00756997" w:rsidRDefault="005E59CC">
          <w:pPr>
            <w:pStyle w:val="TOC2"/>
            <w:tabs>
              <w:tab w:val="right" w:leader="dot" w:pos="9016"/>
            </w:tabs>
            <w:rPr>
              <w:rFonts w:eastAsiaTheme="minorEastAsia"/>
              <w:noProof/>
              <w:lang w:eastAsia="en-GB"/>
            </w:rPr>
          </w:pPr>
          <w:hyperlink w:anchor="_Toc150710808" w:history="1">
            <w:r w:rsidR="00756997" w:rsidRPr="00C37535">
              <w:rPr>
                <w:rStyle w:val="Hyperlink"/>
                <w:rFonts w:ascii="Arial" w:hAnsi="Arial" w:cs="Arial"/>
                <w:noProof/>
              </w:rPr>
              <w:t>Forming stage</w:t>
            </w:r>
            <w:r w:rsidR="00756997">
              <w:rPr>
                <w:noProof/>
                <w:webHidden/>
              </w:rPr>
              <w:tab/>
            </w:r>
            <w:r w:rsidR="00756997">
              <w:rPr>
                <w:noProof/>
                <w:webHidden/>
              </w:rPr>
              <w:fldChar w:fldCharType="begin"/>
            </w:r>
            <w:r w:rsidR="00756997">
              <w:rPr>
                <w:noProof/>
                <w:webHidden/>
              </w:rPr>
              <w:instrText xml:space="preserve"> PAGEREF _Toc150710808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04BC93EF" w14:textId="1BE10317" w:rsidR="00756997" w:rsidRDefault="005E59CC">
          <w:pPr>
            <w:pStyle w:val="TOC2"/>
            <w:tabs>
              <w:tab w:val="right" w:leader="dot" w:pos="9016"/>
            </w:tabs>
            <w:rPr>
              <w:rFonts w:eastAsiaTheme="minorEastAsia"/>
              <w:noProof/>
              <w:lang w:eastAsia="en-GB"/>
            </w:rPr>
          </w:pPr>
          <w:hyperlink w:anchor="_Toc150710809" w:history="1">
            <w:r w:rsidR="00756997" w:rsidRPr="00C37535">
              <w:rPr>
                <w:rStyle w:val="Hyperlink"/>
                <w:rFonts w:ascii="Arial" w:hAnsi="Arial" w:cs="Arial"/>
                <w:noProof/>
              </w:rPr>
              <w:t>Storming stage</w:t>
            </w:r>
            <w:r w:rsidR="00756997">
              <w:rPr>
                <w:noProof/>
                <w:webHidden/>
              </w:rPr>
              <w:tab/>
            </w:r>
            <w:r w:rsidR="00756997">
              <w:rPr>
                <w:noProof/>
                <w:webHidden/>
              </w:rPr>
              <w:fldChar w:fldCharType="begin"/>
            </w:r>
            <w:r w:rsidR="00756997">
              <w:rPr>
                <w:noProof/>
                <w:webHidden/>
              </w:rPr>
              <w:instrText xml:space="preserve"> PAGEREF _Toc150710809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5183EED2" w14:textId="6C5155C7" w:rsidR="00756997" w:rsidRDefault="005E59CC">
          <w:pPr>
            <w:pStyle w:val="TOC2"/>
            <w:tabs>
              <w:tab w:val="right" w:leader="dot" w:pos="9016"/>
            </w:tabs>
            <w:rPr>
              <w:rFonts w:eastAsiaTheme="minorEastAsia"/>
              <w:noProof/>
              <w:lang w:eastAsia="en-GB"/>
            </w:rPr>
          </w:pPr>
          <w:hyperlink w:anchor="_Toc150710810" w:history="1">
            <w:r w:rsidR="00756997" w:rsidRPr="00C37535">
              <w:rPr>
                <w:rStyle w:val="Hyperlink"/>
                <w:rFonts w:ascii="Arial" w:hAnsi="Arial" w:cs="Arial"/>
                <w:noProof/>
              </w:rPr>
              <w:t>Norming stage</w:t>
            </w:r>
            <w:r w:rsidR="00756997">
              <w:rPr>
                <w:noProof/>
                <w:webHidden/>
              </w:rPr>
              <w:tab/>
            </w:r>
            <w:r w:rsidR="00756997">
              <w:rPr>
                <w:noProof/>
                <w:webHidden/>
              </w:rPr>
              <w:fldChar w:fldCharType="begin"/>
            </w:r>
            <w:r w:rsidR="00756997">
              <w:rPr>
                <w:noProof/>
                <w:webHidden/>
              </w:rPr>
              <w:instrText xml:space="preserve"> PAGEREF _Toc150710810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4D6DD491" w14:textId="6CEBA0C5" w:rsidR="00756997" w:rsidRDefault="005E59CC">
          <w:pPr>
            <w:pStyle w:val="TOC2"/>
            <w:tabs>
              <w:tab w:val="right" w:leader="dot" w:pos="9016"/>
            </w:tabs>
            <w:rPr>
              <w:rFonts w:eastAsiaTheme="minorEastAsia"/>
              <w:noProof/>
              <w:lang w:eastAsia="en-GB"/>
            </w:rPr>
          </w:pPr>
          <w:hyperlink w:anchor="_Toc150710811" w:history="1">
            <w:r w:rsidR="00756997" w:rsidRPr="00C37535">
              <w:rPr>
                <w:rStyle w:val="Hyperlink"/>
                <w:rFonts w:ascii="Arial" w:hAnsi="Arial" w:cs="Arial"/>
                <w:noProof/>
              </w:rPr>
              <w:t>Performing stage</w:t>
            </w:r>
            <w:r w:rsidR="00756997">
              <w:rPr>
                <w:noProof/>
                <w:webHidden/>
              </w:rPr>
              <w:tab/>
            </w:r>
            <w:r w:rsidR="00756997">
              <w:rPr>
                <w:noProof/>
                <w:webHidden/>
              </w:rPr>
              <w:fldChar w:fldCharType="begin"/>
            </w:r>
            <w:r w:rsidR="00756997">
              <w:rPr>
                <w:noProof/>
                <w:webHidden/>
              </w:rPr>
              <w:instrText xml:space="preserve"> PAGEREF _Toc150710811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09809632" w14:textId="5552B3F4" w:rsidR="00756997" w:rsidRDefault="005E59CC">
          <w:pPr>
            <w:pStyle w:val="TOC2"/>
            <w:tabs>
              <w:tab w:val="right" w:leader="dot" w:pos="9016"/>
            </w:tabs>
            <w:rPr>
              <w:rFonts w:eastAsiaTheme="minorEastAsia"/>
              <w:noProof/>
              <w:lang w:eastAsia="en-GB"/>
            </w:rPr>
          </w:pPr>
          <w:hyperlink w:anchor="_Toc150710812" w:history="1">
            <w:r w:rsidR="00756997" w:rsidRPr="00C37535">
              <w:rPr>
                <w:rStyle w:val="Hyperlink"/>
                <w:rFonts w:ascii="Arial" w:hAnsi="Arial" w:cs="Arial"/>
                <w:noProof/>
              </w:rPr>
              <w:t>Adjourning stage</w:t>
            </w:r>
            <w:r w:rsidR="00756997">
              <w:rPr>
                <w:noProof/>
                <w:webHidden/>
              </w:rPr>
              <w:tab/>
            </w:r>
            <w:r w:rsidR="00756997">
              <w:rPr>
                <w:noProof/>
                <w:webHidden/>
              </w:rPr>
              <w:fldChar w:fldCharType="begin"/>
            </w:r>
            <w:r w:rsidR="00756997">
              <w:rPr>
                <w:noProof/>
                <w:webHidden/>
              </w:rPr>
              <w:instrText xml:space="preserve"> PAGEREF _Toc150710812 \h </w:instrText>
            </w:r>
            <w:r w:rsidR="00756997">
              <w:rPr>
                <w:noProof/>
                <w:webHidden/>
              </w:rPr>
            </w:r>
            <w:r w:rsidR="00756997">
              <w:rPr>
                <w:noProof/>
                <w:webHidden/>
              </w:rPr>
              <w:fldChar w:fldCharType="separate"/>
            </w:r>
            <w:r w:rsidR="00756997">
              <w:rPr>
                <w:noProof/>
                <w:webHidden/>
              </w:rPr>
              <w:t>9</w:t>
            </w:r>
            <w:r w:rsidR="00756997">
              <w:rPr>
                <w:noProof/>
                <w:webHidden/>
              </w:rPr>
              <w:fldChar w:fldCharType="end"/>
            </w:r>
          </w:hyperlink>
        </w:p>
        <w:p w14:paraId="250EB5A3" w14:textId="0E790114" w:rsidR="00756997" w:rsidRDefault="005E59CC">
          <w:pPr>
            <w:pStyle w:val="TOC2"/>
            <w:tabs>
              <w:tab w:val="right" w:leader="dot" w:pos="9016"/>
            </w:tabs>
            <w:rPr>
              <w:rFonts w:eastAsiaTheme="minorEastAsia"/>
              <w:noProof/>
              <w:lang w:eastAsia="en-GB"/>
            </w:rPr>
          </w:pPr>
          <w:hyperlink w:anchor="_Toc150710813" w:history="1">
            <w:r w:rsidR="00756997" w:rsidRPr="00C37535">
              <w:rPr>
                <w:rStyle w:val="Hyperlink"/>
                <w:rFonts w:ascii="Arial" w:hAnsi="Arial" w:cs="Arial"/>
                <w:noProof/>
              </w:rPr>
              <w:t>Proactive Engagement and Communication</w:t>
            </w:r>
            <w:r w:rsidR="00756997">
              <w:rPr>
                <w:noProof/>
                <w:webHidden/>
              </w:rPr>
              <w:tab/>
            </w:r>
            <w:r w:rsidR="00756997">
              <w:rPr>
                <w:noProof/>
                <w:webHidden/>
              </w:rPr>
              <w:fldChar w:fldCharType="begin"/>
            </w:r>
            <w:r w:rsidR="00756997">
              <w:rPr>
                <w:noProof/>
                <w:webHidden/>
              </w:rPr>
              <w:instrText xml:space="preserve"> PAGEREF _Toc150710813 \h </w:instrText>
            </w:r>
            <w:r w:rsidR="00756997">
              <w:rPr>
                <w:noProof/>
                <w:webHidden/>
              </w:rPr>
            </w:r>
            <w:r w:rsidR="00756997">
              <w:rPr>
                <w:noProof/>
                <w:webHidden/>
              </w:rPr>
              <w:fldChar w:fldCharType="separate"/>
            </w:r>
            <w:r w:rsidR="00756997">
              <w:rPr>
                <w:noProof/>
                <w:webHidden/>
              </w:rPr>
              <w:t>10</w:t>
            </w:r>
            <w:r w:rsidR="00756997">
              <w:rPr>
                <w:noProof/>
                <w:webHidden/>
              </w:rPr>
              <w:fldChar w:fldCharType="end"/>
            </w:r>
          </w:hyperlink>
        </w:p>
        <w:p w14:paraId="405AEDE7" w14:textId="32AC3606" w:rsidR="00756997" w:rsidRDefault="005E59CC">
          <w:pPr>
            <w:pStyle w:val="TOC2"/>
            <w:tabs>
              <w:tab w:val="right" w:leader="dot" w:pos="9016"/>
            </w:tabs>
            <w:rPr>
              <w:rFonts w:eastAsiaTheme="minorEastAsia"/>
              <w:noProof/>
              <w:lang w:eastAsia="en-GB"/>
            </w:rPr>
          </w:pPr>
          <w:hyperlink w:anchor="_Toc150710814" w:history="1">
            <w:r w:rsidR="00756997" w:rsidRPr="00C37535">
              <w:rPr>
                <w:rStyle w:val="Hyperlink"/>
                <w:rFonts w:ascii="Arial" w:hAnsi="Arial" w:cs="Arial"/>
                <w:noProof/>
              </w:rPr>
              <w:t>Conflict Management Training</w:t>
            </w:r>
            <w:r w:rsidR="00756997">
              <w:rPr>
                <w:noProof/>
                <w:webHidden/>
              </w:rPr>
              <w:tab/>
            </w:r>
            <w:r w:rsidR="00756997">
              <w:rPr>
                <w:noProof/>
                <w:webHidden/>
              </w:rPr>
              <w:fldChar w:fldCharType="begin"/>
            </w:r>
            <w:r w:rsidR="00756997">
              <w:rPr>
                <w:noProof/>
                <w:webHidden/>
              </w:rPr>
              <w:instrText xml:space="preserve"> PAGEREF _Toc150710814 \h </w:instrText>
            </w:r>
            <w:r w:rsidR="00756997">
              <w:rPr>
                <w:noProof/>
                <w:webHidden/>
              </w:rPr>
            </w:r>
            <w:r w:rsidR="00756997">
              <w:rPr>
                <w:noProof/>
                <w:webHidden/>
              </w:rPr>
              <w:fldChar w:fldCharType="separate"/>
            </w:r>
            <w:r w:rsidR="00756997">
              <w:rPr>
                <w:noProof/>
                <w:webHidden/>
              </w:rPr>
              <w:t>10</w:t>
            </w:r>
            <w:r w:rsidR="00756997">
              <w:rPr>
                <w:noProof/>
                <w:webHidden/>
              </w:rPr>
              <w:fldChar w:fldCharType="end"/>
            </w:r>
          </w:hyperlink>
        </w:p>
        <w:p w14:paraId="7B659FE4" w14:textId="6F4D1599" w:rsidR="00756997" w:rsidRDefault="005E59CC">
          <w:pPr>
            <w:pStyle w:val="TOC2"/>
            <w:tabs>
              <w:tab w:val="right" w:leader="dot" w:pos="9016"/>
            </w:tabs>
            <w:rPr>
              <w:rFonts w:eastAsiaTheme="minorEastAsia"/>
              <w:noProof/>
              <w:lang w:eastAsia="en-GB"/>
            </w:rPr>
          </w:pPr>
          <w:hyperlink w:anchor="_Toc150710815" w:history="1">
            <w:r w:rsidR="00756997" w:rsidRPr="00C37535">
              <w:rPr>
                <w:rStyle w:val="Hyperlink"/>
                <w:rFonts w:ascii="Arial" w:hAnsi="Arial" w:cs="Arial"/>
                <w:noProof/>
              </w:rPr>
              <w:t>Diversity</w:t>
            </w:r>
            <w:r w:rsidR="00756997">
              <w:rPr>
                <w:noProof/>
                <w:webHidden/>
              </w:rPr>
              <w:tab/>
            </w:r>
            <w:r w:rsidR="00756997">
              <w:rPr>
                <w:noProof/>
                <w:webHidden/>
              </w:rPr>
              <w:fldChar w:fldCharType="begin"/>
            </w:r>
            <w:r w:rsidR="00756997">
              <w:rPr>
                <w:noProof/>
                <w:webHidden/>
              </w:rPr>
              <w:instrText xml:space="preserve"> PAGEREF _Toc150710815 \h </w:instrText>
            </w:r>
            <w:r w:rsidR="00756997">
              <w:rPr>
                <w:noProof/>
                <w:webHidden/>
              </w:rPr>
            </w:r>
            <w:r w:rsidR="00756997">
              <w:rPr>
                <w:noProof/>
                <w:webHidden/>
              </w:rPr>
              <w:fldChar w:fldCharType="separate"/>
            </w:r>
            <w:r w:rsidR="00756997">
              <w:rPr>
                <w:noProof/>
                <w:webHidden/>
              </w:rPr>
              <w:t>10</w:t>
            </w:r>
            <w:r w:rsidR="00756997">
              <w:rPr>
                <w:noProof/>
                <w:webHidden/>
              </w:rPr>
              <w:fldChar w:fldCharType="end"/>
            </w:r>
          </w:hyperlink>
        </w:p>
        <w:p w14:paraId="04B3DA07" w14:textId="6D2A258F" w:rsidR="00756997" w:rsidRDefault="005E59CC">
          <w:pPr>
            <w:pStyle w:val="TOC2"/>
            <w:tabs>
              <w:tab w:val="right" w:leader="dot" w:pos="9016"/>
            </w:tabs>
            <w:rPr>
              <w:rFonts w:eastAsiaTheme="minorEastAsia"/>
              <w:noProof/>
              <w:lang w:eastAsia="en-GB"/>
            </w:rPr>
          </w:pPr>
          <w:hyperlink w:anchor="_Toc150710816" w:history="1">
            <w:r w:rsidR="00756997" w:rsidRPr="00C37535">
              <w:rPr>
                <w:rStyle w:val="Hyperlink"/>
                <w:rFonts w:ascii="Arial" w:hAnsi="Arial" w:cs="Arial"/>
                <w:noProof/>
              </w:rPr>
              <w:t>Frequent Check-Ins</w:t>
            </w:r>
            <w:r w:rsidR="00756997">
              <w:rPr>
                <w:noProof/>
                <w:webHidden/>
              </w:rPr>
              <w:tab/>
            </w:r>
            <w:r w:rsidR="00756997">
              <w:rPr>
                <w:noProof/>
                <w:webHidden/>
              </w:rPr>
              <w:fldChar w:fldCharType="begin"/>
            </w:r>
            <w:r w:rsidR="00756997">
              <w:rPr>
                <w:noProof/>
                <w:webHidden/>
              </w:rPr>
              <w:instrText xml:space="preserve"> PAGEREF _Toc150710816 \h </w:instrText>
            </w:r>
            <w:r w:rsidR="00756997">
              <w:rPr>
                <w:noProof/>
                <w:webHidden/>
              </w:rPr>
            </w:r>
            <w:r w:rsidR="00756997">
              <w:rPr>
                <w:noProof/>
                <w:webHidden/>
              </w:rPr>
              <w:fldChar w:fldCharType="separate"/>
            </w:r>
            <w:r w:rsidR="00756997">
              <w:rPr>
                <w:noProof/>
                <w:webHidden/>
              </w:rPr>
              <w:t>10</w:t>
            </w:r>
            <w:r w:rsidR="00756997">
              <w:rPr>
                <w:noProof/>
                <w:webHidden/>
              </w:rPr>
              <w:fldChar w:fldCharType="end"/>
            </w:r>
          </w:hyperlink>
        </w:p>
        <w:p w14:paraId="02BFFD1D" w14:textId="65C257B8" w:rsidR="00756997" w:rsidRDefault="005E59CC">
          <w:pPr>
            <w:pStyle w:val="TOC2"/>
            <w:tabs>
              <w:tab w:val="right" w:leader="dot" w:pos="9016"/>
            </w:tabs>
            <w:rPr>
              <w:rFonts w:eastAsiaTheme="minorEastAsia"/>
              <w:noProof/>
              <w:lang w:eastAsia="en-GB"/>
            </w:rPr>
          </w:pPr>
          <w:hyperlink w:anchor="_Toc150710817" w:history="1">
            <w:r w:rsidR="00756997" w:rsidRPr="00C37535">
              <w:rPr>
                <w:rStyle w:val="Hyperlink"/>
                <w:rFonts w:ascii="Arial" w:hAnsi="Arial" w:cs="Arial"/>
                <w:noProof/>
              </w:rPr>
              <w:t>Post-Project Support</w:t>
            </w:r>
            <w:r w:rsidR="00756997">
              <w:rPr>
                <w:noProof/>
                <w:webHidden/>
              </w:rPr>
              <w:tab/>
            </w:r>
            <w:r w:rsidR="00756997">
              <w:rPr>
                <w:noProof/>
                <w:webHidden/>
              </w:rPr>
              <w:fldChar w:fldCharType="begin"/>
            </w:r>
            <w:r w:rsidR="00756997">
              <w:rPr>
                <w:noProof/>
                <w:webHidden/>
              </w:rPr>
              <w:instrText xml:space="preserve"> PAGEREF _Toc150710817 \h </w:instrText>
            </w:r>
            <w:r w:rsidR="00756997">
              <w:rPr>
                <w:noProof/>
                <w:webHidden/>
              </w:rPr>
            </w:r>
            <w:r w:rsidR="00756997">
              <w:rPr>
                <w:noProof/>
                <w:webHidden/>
              </w:rPr>
              <w:fldChar w:fldCharType="separate"/>
            </w:r>
            <w:r w:rsidR="00756997">
              <w:rPr>
                <w:noProof/>
                <w:webHidden/>
              </w:rPr>
              <w:t>10</w:t>
            </w:r>
            <w:r w:rsidR="00756997">
              <w:rPr>
                <w:noProof/>
                <w:webHidden/>
              </w:rPr>
              <w:fldChar w:fldCharType="end"/>
            </w:r>
          </w:hyperlink>
        </w:p>
        <w:p w14:paraId="1A5DE85A" w14:textId="2168F3F9" w:rsidR="00756997" w:rsidRDefault="005E59CC">
          <w:pPr>
            <w:pStyle w:val="TOC1"/>
            <w:tabs>
              <w:tab w:val="right" w:leader="dot" w:pos="9016"/>
            </w:tabs>
            <w:rPr>
              <w:rFonts w:eastAsiaTheme="minorEastAsia"/>
              <w:noProof/>
              <w:lang w:eastAsia="en-GB"/>
            </w:rPr>
          </w:pPr>
          <w:hyperlink w:anchor="_Toc150710818" w:history="1">
            <w:r w:rsidR="00756997" w:rsidRPr="00C37535">
              <w:rPr>
                <w:rStyle w:val="Hyperlink"/>
                <w:rFonts w:ascii="Arial" w:hAnsi="Arial" w:cs="Arial"/>
                <w:noProof/>
              </w:rPr>
              <w:t>Conclusion</w:t>
            </w:r>
            <w:r w:rsidR="00756997">
              <w:rPr>
                <w:noProof/>
                <w:webHidden/>
              </w:rPr>
              <w:tab/>
            </w:r>
            <w:r w:rsidR="00756997">
              <w:rPr>
                <w:noProof/>
                <w:webHidden/>
              </w:rPr>
              <w:fldChar w:fldCharType="begin"/>
            </w:r>
            <w:r w:rsidR="00756997">
              <w:rPr>
                <w:noProof/>
                <w:webHidden/>
              </w:rPr>
              <w:instrText xml:space="preserve"> PAGEREF _Toc150710818 \h </w:instrText>
            </w:r>
            <w:r w:rsidR="00756997">
              <w:rPr>
                <w:noProof/>
                <w:webHidden/>
              </w:rPr>
            </w:r>
            <w:r w:rsidR="00756997">
              <w:rPr>
                <w:noProof/>
                <w:webHidden/>
              </w:rPr>
              <w:fldChar w:fldCharType="separate"/>
            </w:r>
            <w:r w:rsidR="00756997">
              <w:rPr>
                <w:noProof/>
                <w:webHidden/>
              </w:rPr>
              <w:t>11</w:t>
            </w:r>
            <w:r w:rsidR="00756997">
              <w:rPr>
                <w:noProof/>
                <w:webHidden/>
              </w:rPr>
              <w:fldChar w:fldCharType="end"/>
            </w:r>
          </w:hyperlink>
        </w:p>
        <w:p w14:paraId="1FA77B9F" w14:textId="636997BF" w:rsidR="00756997" w:rsidRDefault="005E59CC">
          <w:pPr>
            <w:pStyle w:val="TOC1"/>
            <w:tabs>
              <w:tab w:val="right" w:leader="dot" w:pos="9016"/>
            </w:tabs>
            <w:rPr>
              <w:rFonts w:eastAsiaTheme="minorEastAsia"/>
              <w:noProof/>
              <w:lang w:eastAsia="en-GB"/>
            </w:rPr>
          </w:pPr>
          <w:hyperlink w:anchor="_Toc150710819" w:history="1">
            <w:r w:rsidR="00756997" w:rsidRPr="00C37535">
              <w:rPr>
                <w:rStyle w:val="Hyperlink"/>
                <w:rFonts w:ascii="Arial" w:hAnsi="Arial" w:cs="Arial"/>
                <w:noProof/>
                <w:lang w:val="es-ES"/>
              </w:rPr>
              <w:t>References</w:t>
            </w:r>
            <w:r w:rsidR="00756997">
              <w:rPr>
                <w:noProof/>
                <w:webHidden/>
              </w:rPr>
              <w:tab/>
            </w:r>
            <w:r w:rsidR="00756997">
              <w:rPr>
                <w:noProof/>
                <w:webHidden/>
              </w:rPr>
              <w:fldChar w:fldCharType="begin"/>
            </w:r>
            <w:r w:rsidR="00756997">
              <w:rPr>
                <w:noProof/>
                <w:webHidden/>
              </w:rPr>
              <w:instrText xml:space="preserve"> PAGEREF _Toc150710819 \h </w:instrText>
            </w:r>
            <w:r w:rsidR="00756997">
              <w:rPr>
                <w:noProof/>
                <w:webHidden/>
              </w:rPr>
            </w:r>
            <w:r w:rsidR="00756997">
              <w:rPr>
                <w:noProof/>
                <w:webHidden/>
              </w:rPr>
              <w:fldChar w:fldCharType="separate"/>
            </w:r>
            <w:r w:rsidR="00756997">
              <w:rPr>
                <w:noProof/>
                <w:webHidden/>
              </w:rPr>
              <w:t>12</w:t>
            </w:r>
            <w:r w:rsidR="00756997">
              <w:rPr>
                <w:noProof/>
                <w:webHidden/>
              </w:rPr>
              <w:fldChar w:fldCharType="end"/>
            </w:r>
          </w:hyperlink>
        </w:p>
        <w:p w14:paraId="773E52B5" w14:textId="5BCBE229" w:rsidR="00756997" w:rsidRDefault="005E59CC">
          <w:pPr>
            <w:pStyle w:val="TOC1"/>
            <w:tabs>
              <w:tab w:val="right" w:leader="dot" w:pos="9016"/>
            </w:tabs>
            <w:rPr>
              <w:rFonts w:eastAsiaTheme="minorEastAsia"/>
              <w:noProof/>
              <w:lang w:eastAsia="en-GB"/>
            </w:rPr>
          </w:pPr>
          <w:hyperlink w:anchor="_Toc150710820" w:history="1">
            <w:r w:rsidR="00756997" w:rsidRPr="00C37535">
              <w:rPr>
                <w:rStyle w:val="Hyperlink"/>
                <w:rFonts w:ascii="Arial" w:hAnsi="Arial" w:cs="Arial"/>
                <w:noProof/>
              </w:rPr>
              <w:t>Appendix</w:t>
            </w:r>
            <w:r w:rsidR="00756997">
              <w:rPr>
                <w:noProof/>
                <w:webHidden/>
              </w:rPr>
              <w:tab/>
            </w:r>
            <w:r w:rsidR="00756997">
              <w:rPr>
                <w:noProof/>
                <w:webHidden/>
              </w:rPr>
              <w:fldChar w:fldCharType="begin"/>
            </w:r>
            <w:r w:rsidR="00756997">
              <w:rPr>
                <w:noProof/>
                <w:webHidden/>
              </w:rPr>
              <w:instrText xml:space="preserve"> PAGEREF _Toc150710820 \h </w:instrText>
            </w:r>
            <w:r w:rsidR="00756997">
              <w:rPr>
                <w:noProof/>
                <w:webHidden/>
              </w:rPr>
            </w:r>
            <w:r w:rsidR="00756997">
              <w:rPr>
                <w:noProof/>
                <w:webHidden/>
              </w:rPr>
              <w:fldChar w:fldCharType="separate"/>
            </w:r>
            <w:r w:rsidR="00756997">
              <w:rPr>
                <w:noProof/>
                <w:webHidden/>
              </w:rPr>
              <w:t>13</w:t>
            </w:r>
            <w:r w:rsidR="00756997">
              <w:rPr>
                <w:noProof/>
                <w:webHidden/>
              </w:rPr>
              <w:fldChar w:fldCharType="end"/>
            </w:r>
          </w:hyperlink>
        </w:p>
        <w:p w14:paraId="2CF7E2B1" w14:textId="03CF5833" w:rsidR="00756997" w:rsidRDefault="005E59CC">
          <w:pPr>
            <w:pStyle w:val="TOC2"/>
            <w:tabs>
              <w:tab w:val="right" w:leader="dot" w:pos="9016"/>
            </w:tabs>
            <w:rPr>
              <w:rFonts w:eastAsiaTheme="minorEastAsia"/>
              <w:noProof/>
              <w:lang w:eastAsia="en-GB"/>
            </w:rPr>
          </w:pPr>
          <w:hyperlink w:anchor="_Toc150710821" w:history="1">
            <w:r w:rsidR="00756997" w:rsidRPr="00C37535">
              <w:rPr>
                <w:rStyle w:val="Hyperlink"/>
                <w:rFonts w:ascii="Arial" w:hAnsi="Arial" w:cs="Arial"/>
                <w:noProof/>
              </w:rPr>
              <w:t>Nikolay Terziev – Team Leader</w:t>
            </w:r>
            <w:r w:rsidR="00756997">
              <w:rPr>
                <w:noProof/>
                <w:webHidden/>
              </w:rPr>
              <w:tab/>
            </w:r>
            <w:r w:rsidR="00756997">
              <w:rPr>
                <w:noProof/>
                <w:webHidden/>
              </w:rPr>
              <w:fldChar w:fldCharType="begin"/>
            </w:r>
            <w:r w:rsidR="00756997">
              <w:rPr>
                <w:noProof/>
                <w:webHidden/>
              </w:rPr>
              <w:instrText xml:space="preserve"> PAGEREF _Toc150710821 \h </w:instrText>
            </w:r>
            <w:r w:rsidR="00756997">
              <w:rPr>
                <w:noProof/>
                <w:webHidden/>
              </w:rPr>
            </w:r>
            <w:r w:rsidR="00756997">
              <w:rPr>
                <w:noProof/>
                <w:webHidden/>
              </w:rPr>
              <w:fldChar w:fldCharType="separate"/>
            </w:r>
            <w:r w:rsidR="00756997">
              <w:rPr>
                <w:noProof/>
                <w:webHidden/>
              </w:rPr>
              <w:t>13</w:t>
            </w:r>
            <w:r w:rsidR="00756997">
              <w:rPr>
                <w:noProof/>
                <w:webHidden/>
              </w:rPr>
              <w:fldChar w:fldCharType="end"/>
            </w:r>
          </w:hyperlink>
        </w:p>
        <w:p w14:paraId="3CC05A5F" w14:textId="7C8823EA" w:rsidR="00756997" w:rsidRDefault="005E59CC">
          <w:pPr>
            <w:pStyle w:val="TOC2"/>
            <w:tabs>
              <w:tab w:val="right" w:leader="dot" w:pos="9016"/>
            </w:tabs>
            <w:rPr>
              <w:rFonts w:eastAsiaTheme="minorEastAsia"/>
              <w:noProof/>
              <w:lang w:eastAsia="en-GB"/>
            </w:rPr>
          </w:pPr>
          <w:hyperlink w:anchor="_Toc150710822" w:history="1">
            <w:r w:rsidR="00756997" w:rsidRPr="00C37535">
              <w:rPr>
                <w:rStyle w:val="Hyperlink"/>
                <w:rFonts w:ascii="Arial" w:hAnsi="Arial" w:cs="Arial"/>
                <w:noProof/>
              </w:rPr>
              <w:t>Eleonora Dimitrova</w:t>
            </w:r>
            <w:r w:rsidR="00756997">
              <w:rPr>
                <w:noProof/>
                <w:webHidden/>
              </w:rPr>
              <w:tab/>
            </w:r>
            <w:r w:rsidR="00756997">
              <w:rPr>
                <w:noProof/>
                <w:webHidden/>
              </w:rPr>
              <w:fldChar w:fldCharType="begin"/>
            </w:r>
            <w:r w:rsidR="00756997">
              <w:rPr>
                <w:noProof/>
                <w:webHidden/>
              </w:rPr>
              <w:instrText xml:space="preserve"> PAGEREF _Toc150710822 \h </w:instrText>
            </w:r>
            <w:r w:rsidR="00756997">
              <w:rPr>
                <w:noProof/>
                <w:webHidden/>
              </w:rPr>
            </w:r>
            <w:r w:rsidR="00756997">
              <w:rPr>
                <w:noProof/>
                <w:webHidden/>
              </w:rPr>
              <w:fldChar w:fldCharType="separate"/>
            </w:r>
            <w:r w:rsidR="00756997">
              <w:rPr>
                <w:noProof/>
                <w:webHidden/>
              </w:rPr>
              <w:t>13</w:t>
            </w:r>
            <w:r w:rsidR="00756997">
              <w:rPr>
                <w:noProof/>
                <w:webHidden/>
              </w:rPr>
              <w:fldChar w:fldCharType="end"/>
            </w:r>
          </w:hyperlink>
        </w:p>
        <w:p w14:paraId="3A57BF96" w14:textId="53561E78" w:rsidR="00756997" w:rsidRDefault="005E59CC">
          <w:pPr>
            <w:pStyle w:val="TOC2"/>
            <w:tabs>
              <w:tab w:val="right" w:leader="dot" w:pos="9016"/>
            </w:tabs>
            <w:rPr>
              <w:rFonts w:eastAsiaTheme="minorEastAsia"/>
              <w:noProof/>
              <w:lang w:eastAsia="en-GB"/>
            </w:rPr>
          </w:pPr>
          <w:hyperlink w:anchor="_Toc150710823" w:history="1">
            <w:r w:rsidR="00756997" w:rsidRPr="00C37535">
              <w:rPr>
                <w:rStyle w:val="Hyperlink"/>
                <w:rFonts w:ascii="Arial" w:hAnsi="Arial" w:cs="Arial"/>
                <w:noProof/>
              </w:rPr>
              <w:t>Evdokiya Stefanova</w:t>
            </w:r>
            <w:r w:rsidR="00756997">
              <w:rPr>
                <w:noProof/>
                <w:webHidden/>
              </w:rPr>
              <w:tab/>
            </w:r>
            <w:r w:rsidR="00756997">
              <w:rPr>
                <w:noProof/>
                <w:webHidden/>
              </w:rPr>
              <w:fldChar w:fldCharType="begin"/>
            </w:r>
            <w:r w:rsidR="00756997">
              <w:rPr>
                <w:noProof/>
                <w:webHidden/>
              </w:rPr>
              <w:instrText xml:space="preserve"> PAGEREF _Toc150710823 \h </w:instrText>
            </w:r>
            <w:r w:rsidR="00756997">
              <w:rPr>
                <w:noProof/>
                <w:webHidden/>
              </w:rPr>
            </w:r>
            <w:r w:rsidR="00756997">
              <w:rPr>
                <w:noProof/>
                <w:webHidden/>
              </w:rPr>
              <w:fldChar w:fldCharType="separate"/>
            </w:r>
            <w:r w:rsidR="00756997">
              <w:rPr>
                <w:noProof/>
                <w:webHidden/>
              </w:rPr>
              <w:t>13</w:t>
            </w:r>
            <w:r w:rsidR="00756997">
              <w:rPr>
                <w:noProof/>
                <w:webHidden/>
              </w:rPr>
              <w:fldChar w:fldCharType="end"/>
            </w:r>
          </w:hyperlink>
        </w:p>
        <w:p w14:paraId="535DA57F" w14:textId="66DB1B4C" w:rsidR="00756997" w:rsidRDefault="005E59CC">
          <w:pPr>
            <w:pStyle w:val="TOC2"/>
            <w:tabs>
              <w:tab w:val="right" w:leader="dot" w:pos="9016"/>
            </w:tabs>
            <w:rPr>
              <w:rFonts w:eastAsiaTheme="minorEastAsia"/>
              <w:noProof/>
              <w:lang w:eastAsia="en-GB"/>
            </w:rPr>
          </w:pPr>
          <w:hyperlink w:anchor="_Toc150710824" w:history="1">
            <w:r w:rsidR="00756997" w:rsidRPr="00C37535">
              <w:rPr>
                <w:rStyle w:val="Hyperlink"/>
                <w:rFonts w:ascii="Arial" w:hAnsi="Arial" w:cs="Arial"/>
                <w:noProof/>
              </w:rPr>
              <w:t>Denitsa Dimitrova</w:t>
            </w:r>
            <w:r w:rsidR="00756997">
              <w:rPr>
                <w:noProof/>
                <w:webHidden/>
              </w:rPr>
              <w:tab/>
            </w:r>
            <w:r w:rsidR="00756997">
              <w:rPr>
                <w:noProof/>
                <w:webHidden/>
              </w:rPr>
              <w:fldChar w:fldCharType="begin"/>
            </w:r>
            <w:r w:rsidR="00756997">
              <w:rPr>
                <w:noProof/>
                <w:webHidden/>
              </w:rPr>
              <w:instrText xml:space="preserve"> PAGEREF _Toc150710824 \h </w:instrText>
            </w:r>
            <w:r w:rsidR="00756997">
              <w:rPr>
                <w:noProof/>
                <w:webHidden/>
              </w:rPr>
            </w:r>
            <w:r w:rsidR="00756997">
              <w:rPr>
                <w:noProof/>
                <w:webHidden/>
              </w:rPr>
              <w:fldChar w:fldCharType="separate"/>
            </w:r>
            <w:r w:rsidR="00756997">
              <w:rPr>
                <w:noProof/>
                <w:webHidden/>
              </w:rPr>
              <w:t>13</w:t>
            </w:r>
            <w:r w:rsidR="00756997">
              <w:rPr>
                <w:noProof/>
                <w:webHidden/>
              </w:rPr>
              <w:fldChar w:fldCharType="end"/>
            </w:r>
          </w:hyperlink>
        </w:p>
        <w:p w14:paraId="5FD235FD" w14:textId="4AA2E854" w:rsidR="003A78A7" w:rsidRPr="00DB371B" w:rsidRDefault="003A78A7">
          <w:pPr>
            <w:rPr>
              <w:rFonts w:ascii="Arial" w:hAnsi="Arial" w:cs="Arial"/>
            </w:rPr>
          </w:pPr>
          <w:r w:rsidRPr="00DB371B">
            <w:rPr>
              <w:rFonts w:ascii="Arial" w:hAnsi="Arial" w:cs="Arial"/>
              <w:b/>
              <w:bCs/>
              <w:noProof/>
            </w:rPr>
            <w:fldChar w:fldCharType="end"/>
          </w:r>
        </w:p>
      </w:sdtContent>
    </w:sdt>
    <w:p w14:paraId="7E26C1FE" w14:textId="77777777" w:rsidR="008B0A16" w:rsidRPr="00DB371B" w:rsidRDefault="008B0A16">
      <w:pPr>
        <w:rPr>
          <w:rFonts w:ascii="Arial" w:hAnsi="Arial" w:cs="Arial"/>
        </w:rPr>
      </w:pPr>
      <w:r w:rsidRPr="00DB371B">
        <w:rPr>
          <w:rFonts w:ascii="Arial" w:hAnsi="Arial" w:cs="Arial"/>
        </w:rPr>
        <w:br w:type="page"/>
      </w:r>
    </w:p>
    <w:p w14:paraId="0831D029" w14:textId="7F5FDBF1" w:rsidR="00756997" w:rsidRPr="00756997" w:rsidRDefault="00E33785" w:rsidP="00756997">
      <w:pPr>
        <w:pStyle w:val="Heading1"/>
        <w:rPr>
          <w:rFonts w:ascii="Arial" w:hAnsi="Arial" w:cs="Arial"/>
        </w:rPr>
      </w:pPr>
      <w:bookmarkStart w:id="0" w:name="_Toc150710783"/>
      <w:r w:rsidRPr="00DB371B">
        <w:rPr>
          <w:rFonts w:ascii="Arial" w:hAnsi="Arial" w:cs="Arial"/>
        </w:rPr>
        <w:t>A</w:t>
      </w:r>
      <w:r w:rsidR="00BB2282" w:rsidRPr="00DB371B">
        <w:rPr>
          <w:rFonts w:ascii="Arial" w:hAnsi="Arial" w:cs="Arial"/>
        </w:rPr>
        <w:t>bstract</w:t>
      </w:r>
      <w:bookmarkEnd w:id="0"/>
    </w:p>
    <w:p w14:paraId="5B1DC248" w14:textId="45C1518F" w:rsidR="00E33785" w:rsidRDefault="00E33785" w:rsidP="00C17957">
      <w:pPr>
        <w:rPr>
          <w:rFonts w:ascii="Arial" w:hAnsi="Arial" w:cs="Arial"/>
        </w:rPr>
      </w:pPr>
      <w:r w:rsidRPr="00DB371B">
        <w:rPr>
          <w:rFonts w:ascii="Arial" w:hAnsi="Arial" w:cs="Arial"/>
        </w:rPr>
        <w:t xml:space="preserve">This in-depth team report explores strategies to improve team performance and employee wellbeing in </w:t>
      </w:r>
      <w:r w:rsidR="00053A1A" w:rsidRPr="00DB371B">
        <w:rPr>
          <w:rFonts w:ascii="Arial" w:hAnsi="Arial" w:cs="Arial"/>
        </w:rPr>
        <w:t>the</w:t>
      </w:r>
      <w:r w:rsidRPr="00DB371B">
        <w:rPr>
          <w:rFonts w:ascii="Arial" w:hAnsi="Arial" w:cs="Arial"/>
        </w:rPr>
        <w:t xml:space="preserve"> National Health Service (NHS) organisation. Using </w:t>
      </w:r>
      <w:r w:rsidR="006F088C" w:rsidRPr="00DB371B">
        <w:rPr>
          <w:rFonts w:ascii="Arial" w:hAnsi="Arial" w:cs="Arial"/>
        </w:rPr>
        <w:t>Tuckman’s</w:t>
      </w:r>
      <w:r w:rsidRPr="00DB371B">
        <w:rPr>
          <w:rFonts w:ascii="Arial" w:hAnsi="Arial" w:cs="Arial"/>
        </w:rPr>
        <w:t xml:space="preserve"> team development model, we assess current team management and staff wellbeing in the NHS, identifying strengths and areas for improvement. Based on empirical findings and relevant group theories, this report makes recommendations to optimize group dynamics and staff wellbeing in the NHS.</w:t>
      </w:r>
    </w:p>
    <w:p w14:paraId="1451B910" w14:textId="77777777" w:rsidR="00756997" w:rsidRDefault="00756997" w:rsidP="00C17957">
      <w:pPr>
        <w:rPr>
          <w:rFonts w:ascii="Arial" w:hAnsi="Arial" w:cs="Arial"/>
        </w:rPr>
      </w:pPr>
    </w:p>
    <w:p w14:paraId="7E625A8B" w14:textId="77777777" w:rsidR="00756997" w:rsidRDefault="00756997" w:rsidP="00C17957">
      <w:pPr>
        <w:rPr>
          <w:rFonts w:ascii="Arial" w:hAnsi="Arial" w:cs="Arial"/>
        </w:rPr>
      </w:pPr>
    </w:p>
    <w:p w14:paraId="3EE1E1C3" w14:textId="77777777" w:rsidR="00756997" w:rsidRPr="00DB371B" w:rsidRDefault="00756997" w:rsidP="00C17957">
      <w:pPr>
        <w:rPr>
          <w:rFonts w:ascii="Arial" w:hAnsi="Arial" w:cs="Arial"/>
        </w:rPr>
      </w:pPr>
    </w:p>
    <w:p w14:paraId="20D86B65" w14:textId="299CCC8C" w:rsidR="00756997" w:rsidRPr="00756997" w:rsidRDefault="004047D2" w:rsidP="00756997">
      <w:pPr>
        <w:pStyle w:val="Heading1"/>
        <w:rPr>
          <w:rFonts w:ascii="Arial" w:hAnsi="Arial" w:cs="Arial"/>
        </w:rPr>
      </w:pPr>
      <w:bookmarkStart w:id="1" w:name="_Toc150710784"/>
      <w:r w:rsidRPr="00DB371B">
        <w:rPr>
          <w:rFonts w:ascii="Arial" w:hAnsi="Arial" w:cs="Arial"/>
        </w:rPr>
        <w:t>I</w:t>
      </w:r>
      <w:r w:rsidR="00BB2282" w:rsidRPr="00DB371B">
        <w:rPr>
          <w:rFonts w:ascii="Arial" w:hAnsi="Arial" w:cs="Arial"/>
        </w:rPr>
        <w:t>ntroduction</w:t>
      </w:r>
      <w:bookmarkEnd w:id="1"/>
    </w:p>
    <w:p w14:paraId="49597562" w14:textId="70506F06" w:rsidR="00E33785" w:rsidRPr="00DB371B" w:rsidRDefault="00E33785" w:rsidP="00C17957">
      <w:pPr>
        <w:rPr>
          <w:rFonts w:ascii="Arial" w:hAnsi="Arial" w:cs="Arial"/>
        </w:rPr>
      </w:pPr>
      <w:r w:rsidRPr="00DB371B">
        <w:rPr>
          <w:rFonts w:ascii="Arial" w:hAnsi="Arial" w:cs="Arial"/>
        </w:rPr>
        <w:t>The NHS, the cornerstone of UK healthcare, faces a critical challenge to improve team performance and staff wellbeing</w:t>
      </w:r>
      <w:r w:rsidR="002F0DBA" w:rsidRPr="00DB371B">
        <w:rPr>
          <w:rFonts w:ascii="Arial" w:hAnsi="Arial" w:cs="Arial"/>
        </w:rPr>
        <w:t>, this is due to many reasons but a big one is ‘</w:t>
      </w:r>
      <w:r w:rsidR="002F0DBA" w:rsidRPr="00DB371B">
        <w:rPr>
          <w:rFonts w:ascii="Arial" w:hAnsi="Arial" w:cs="Arial"/>
          <w:color w:val="333333"/>
          <w:shd w:val="clear" w:color="auto" w:fill="FFFFFF"/>
        </w:rPr>
        <w:t>the backlog of both physical and mental healthcare that the pandemic has caused’ according to Ham (2020)</w:t>
      </w:r>
      <w:r w:rsidRPr="00DB371B">
        <w:rPr>
          <w:rFonts w:ascii="Arial" w:hAnsi="Arial" w:cs="Arial"/>
        </w:rPr>
        <w:t xml:space="preserve">. The aim of this report is to assess NHS and current practice </w:t>
      </w:r>
      <w:r w:rsidR="006F088C" w:rsidRPr="00DB371B">
        <w:rPr>
          <w:rFonts w:ascii="Arial" w:hAnsi="Arial" w:cs="Arial"/>
        </w:rPr>
        <w:t>considering</w:t>
      </w:r>
      <w:r w:rsidRPr="00DB371B">
        <w:rPr>
          <w:rFonts w:ascii="Arial" w:hAnsi="Arial" w:cs="Arial"/>
        </w:rPr>
        <w:t xml:space="preserve"> Tuckman et </w:t>
      </w:r>
      <w:r w:rsidR="006F088C" w:rsidRPr="00DB371B">
        <w:rPr>
          <w:rFonts w:ascii="Arial" w:hAnsi="Arial" w:cs="Arial"/>
        </w:rPr>
        <w:t>all’s</w:t>
      </w:r>
      <w:r w:rsidRPr="00DB371B">
        <w:rPr>
          <w:rFonts w:ascii="Arial" w:hAnsi="Arial" w:cs="Arial"/>
        </w:rPr>
        <w:t xml:space="preserve"> group development model. and other relevant group theories. By </w:t>
      </w:r>
      <w:r w:rsidR="006F088C" w:rsidRPr="00DB371B">
        <w:rPr>
          <w:rFonts w:ascii="Arial" w:hAnsi="Arial" w:cs="Arial"/>
        </w:rPr>
        <w:t>analysing</w:t>
      </w:r>
      <w:r w:rsidRPr="00DB371B">
        <w:rPr>
          <w:rFonts w:ascii="Arial" w:hAnsi="Arial" w:cs="Arial"/>
        </w:rPr>
        <w:t xml:space="preserve"> their current approach and making recommendations, we aim to improve the NHS's ability to deliver quality healthcare while promoting personal satisfaction and productivity.</w:t>
      </w:r>
    </w:p>
    <w:p w14:paraId="0258CC19" w14:textId="77777777" w:rsidR="004047D2" w:rsidRPr="00DB371B" w:rsidRDefault="004047D2" w:rsidP="00C17957">
      <w:pPr>
        <w:rPr>
          <w:rFonts w:ascii="Arial" w:hAnsi="Arial" w:cs="Arial"/>
        </w:rPr>
      </w:pPr>
    </w:p>
    <w:p w14:paraId="7A64A0BE" w14:textId="77777777" w:rsidR="004047D2" w:rsidRPr="00DB371B" w:rsidRDefault="004047D2" w:rsidP="00C17957">
      <w:pPr>
        <w:rPr>
          <w:rFonts w:ascii="Arial" w:hAnsi="Arial" w:cs="Arial"/>
        </w:rPr>
      </w:pPr>
    </w:p>
    <w:p w14:paraId="633E4366" w14:textId="77777777" w:rsidR="004047D2" w:rsidRPr="00DB371B" w:rsidRDefault="004047D2" w:rsidP="00C17957">
      <w:pPr>
        <w:rPr>
          <w:rFonts w:ascii="Arial" w:hAnsi="Arial" w:cs="Arial"/>
        </w:rPr>
      </w:pPr>
    </w:p>
    <w:p w14:paraId="070B86F0" w14:textId="77777777" w:rsidR="004047D2" w:rsidRPr="00DB371B" w:rsidRDefault="004047D2" w:rsidP="00C17957">
      <w:pPr>
        <w:rPr>
          <w:rFonts w:ascii="Arial" w:hAnsi="Arial" w:cs="Arial"/>
        </w:rPr>
      </w:pPr>
    </w:p>
    <w:p w14:paraId="36D11D09" w14:textId="77777777" w:rsidR="004047D2" w:rsidRPr="00DB371B" w:rsidRDefault="004047D2" w:rsidP="00C17957">
      <w:pPr>
        <w:rPr>
          <w:rFonts w:ascii="Arial" w:hAnsi="Arial" w:cs="Arial"/>
        </w:rPr>
      </w:pPr>
    </w:p>
    <w:p w14:paraId="1BDFBEC6" w14:textId="77777777" w:rsidR="004047D2" w:rsidRPr="00DB371B" w:rsidRDefault="004047D2" w:rsidP="00C17957">
      <w:pPr>
        <w:rPr>
          <w:rFonts w:ascii="Arial" w:hAnsi="Arial" w:cs="Arial"/>
        </w:rPr>
      </w:pPr>
    </w:p>
    <w:p w14:paraId="1C3322EA" w14:textId="77777777" w:rsidR="004047D2" w:rsidRPr="00DB371B" w:rsidRDefault="004047D2" w:rsidP="00C17957">
      <w:pPr>
        <w:rPr>
          <w:rFonts w:ascii="Arial" w:hAnsi="Arial" w:cs="Arial"/>
        </w:rPr>
      </w:pPr>
    </w:p>
    <w:p w14:paraId="57C82A93" w14:textId="77777777" w:rsidR="004047D2" w:rsidRPr="00DB371B" w:rsidRDefault="004047D2" w:rsidP="00C17957">
      <w:pPr>
        <w:rPr>
          <w:rFonts w:ascii="Arial" w:hAnsi="Arial" w:cs="Arial"/>
        </w:rPr>
      </w:pPr>
    </w:p>
    <w:p w14:paraId="30F6294C" w14:textId="77777777" w:rsidR="004047D2" w:rsidRPr="00DB371B" w:rsidRDefault="004047D2" w:rsidP="00C17957">
      <w:pPr>
        <w:rPr>
          <w:rFonts w:ascii="Arial" w:hAnsi="Arial" w:cs="Arial"/>
        </w:rPr>
      </w:pPr>
    </w:p>
    <w:p w14:paraId="4BD3DD82" w14:textId="77777777" w:rsidR="004047D2" w:rsidRPr="00DB371B" w:rsidRDefault="004047D2" w:rsidP="00C17957">
      <w:pPr>
        <w:rPr>
          <w:rFonts w:ascii="Arial" w:hAnsi="Arial" w:cs="Arial"/>
        </w:rPr>
      </w:pPr>
    </w:p>
    <w:p w14:paraId="184CCB18" w14:textId="77777777" w:rsidR="004047D2" w:rsidRPr="00DB371B" w:rsidRDefault="004047D2" w:rsidP="00C17957">
      <w:pPr>
        <w:rPr>
          <w:rFonts w:ascii="Arial" w:hAnsi="Arial" w:cs="Arial"/>
        </w:rPr>
      </w:pPr>
    </w:p>
    <w:p w14:paraId="16780E95" w14:textId="77777777" w:rsidR="004047D2" w:rsidRPr="00DB371B" w:rsidRDefault="004047D2" w:rsidP="00C17957">
      <w:pPr>
        <w:rPr>
          <w:rFonts w:ascii="Arial" w:hAnsi="Arial" w:cs="Arial"/>
        </w:rPr>
      </w:pPr>
    </w:p>
    <w:p w14:paraId="613323FB" w14:textId="77777777" w:rsidR="004047D2" w:rsidRPr="00DB371B" w:rsidRDefault="004047D2" w:rsidP="00C17957">
      <w:pPr>
        <w:rPr>
          <w:rFonts w:ascii="Arial" w:hAnsi="Arial" w:cs="Arial"/>
        </w:rPr>
      </w:pPr>
    </w:p>
    <w:p w14:paraId="2B9F901C" w14:textId="77777777" w:rsidR="004047D2" w:rsidRPr="00DB371B" w:rsidRDefault="004047D2" w:rsidP="00C17957">
      <w:pPr>
        <w:rPr>
          <w:rFonts w:ascii="Arial" w:hAnsi="Arial" w:cs="Arial"/>
        </w:rPr>
      </w:pPr>
    </w:p>
    <w:p w14:paraId="717CF75B" w14:textId="77777777" w:rsidR="004047D2" w:rsidRPr="00DB371B" w:rsidRDefault="004047D2" w:rsidP="00C17957">
      <w:pPr>
        <w:rPr>
          <w:rFonts w:ascii="Arial" w:hAnsi="Arial" w:cs="Arial"/>
        </w:rPr>
      </w:pPr>
    </w:p>
    <w:p w14:paraId="3C8A2EE1" w14:textId="77777777" w:rsidR="004047D2" w:rsidRPr="00DB371B" w:rsidRDefault="004047D2" w:rsidP="00C17957">
      <w:pPr>
        <w:rPr>
          <w:rFonts w:ascii="Arial" w:hAnsi="Arial" w:cs="Arial"/>
        </w:rPr>
      </w:pPr>
    </w:p>
    <w:p w14:paraId="5A4AC466" w14:textId="762D224F" w:rsidR="0050495D" w:rsidRPr="00DB371B" w:rsidRDefault="0050495D" w:rsidP="004047D2">
      <w:pPr>
        <w:pStyle w:val="Heading1"/>
        <w:rPr>
          <w:rFonts w:ascii="Arial" w:hAnsi="Arial" w:cs="Arial"/>
        </w:rPr>
      </w:pPr>
      <w:bookmarkStart w:id="2" w:name="_Toc150710785"/>
      <w:r w:rsidRPr="00DB371B">
        <w:rPr>
          <w:rFonts w:ascii="Arial" w:hAnsi="Arial" w:cs="Arial"/>
        </w:rPr>
        <w:t>Group effectiveness and employee wellbeing</w:t>
      </w:r>
      <w:bookmarkEnd w:id="2"/>
    </w:p>
    <w:p w14:paraId="5C3B54D0" w14:textId="77777777" w:rsidR="00704DC3" w:rsidRDefault="0050495D" w:rsidP="00C17957">
      <w:pPr>
        <w:rPr>
          <w:rFonts w:ascii="Arial" w:hAnsi="Arial" w:cs="Arial"/>
        </w:rPr>
      </w:pPr>
      <w:r w:rsidRPr="00DB371B">
        <w:rPr>
          <w:rFonts w:ascii="Arial" w:hAnsi="Arial" w:cs="Arial"/>
        </w:rPr>
        <w:t>In the world of healthcare, the National Health Service (NHS) in the United Kingdom is among the biggest and most intricate institutions. To guarantee excellent patient care, staff satisfaction, and overall organizational success, the NHS must effectively manage group effectiveness and employee wellbeing</w:t>
      </w:r>
      <w:r w:rsidR="003A49A5" w:rsidRPr="00DB371B">
        <w:rPr>
          <w:rFonts w:ascii="Arial" w:hAnsi="Arial" w:cs="Arial"/>
        </w:rPr>
        <w:t>, Hall et al. (2016) found a ‘</w:t>
      </w:r>
      <w:r w:rsidR="003A49A5" w:rsidRPr="00DB371B">
        <w:rPr>
          <w:rFonts w:ascii="Arial" w:hAnsi="Arial" w:cs="Arial"/>
          <w:color w:val="202020"/>
          <w:shd w:val="clear" w:color="auto" w:fill="FFFFFF"/>
        </w:rPr>
        <w:t>significant association between burnout and patient safety’ so employee well-being is directly linked to the quality of care provided by the NHS</w:t>
      </w:r>
      <w:r w:rsidRPr="00DB371B">
        <w:rPr>
          <w:rFonts w:ascii="Arial" w:hAnsi="Arial" w:cs="Arial"/>
        </w:rPr>
        <w:t xml:space="preserve">. This analysis will focus on the NHS's current approach to group effectiveness and employee wellbeing, identifying strengths and areas for improvement. </w:t>
      </w:r>
    </w:p>
    <w:p w14:paraId="1547407F" w14:textId="77777777" w:rsidR="00756997" w:rsidRPr="00DB371B" w:rsidRDefault="00756997" w:rsidP="00C17957">
      <w:pPr>
        <w:rPr>
          <w:rFonts w:ascii="Arial" w:hAnsi="Arial" w:cs="Arial"/>
        </w:rPr>
      </w:pPr>
    </w:p>
    <w:p w14:paraId="26284C7A" w14:textId="7987F21B" w:rsidR="0086182A" w:rsidRPr="00DB371B" w:rsidRDefault="0050495D" w:rsidP="0086182A">
      <w:pPr>
        <w:pStyle w:val="Heading2"/>
        <w:rPr>
          <w:rFonts w:ascii="Arial" w:hAnsi="Arial" w:cs="Arial"/>
        </w:rPr>
      </w:pPr>
      <w:bookmarkStart w:id="3" w:name="_Toc150710786"/>
      <w:r w:rsidRPr="00DB371B">
        <w:rPr>
          <w:rFonts w:ascii="Arial" w:hAnsi="Arial" w:cs="Arial"/>
        </w:rPr>
        <w:t>Team Formation and Structure: What the NHS Does Well</w:t>
      </w:r>
      <w:r w:rsidR="0086182A" w:rsidRPr="00DB371B">
        <w:rPr>
          <w:rFonts w:ascii="Arial" w:hAnsi="Arial" w:cs="Arial"/>
        </w:rPr>
        <w:t>?</w:t>
      </w:r>
      <w:bookmarkEnd w:id="3"/>
      <w:r w:rsidRPr="00DB371B">
        <w:rPr>
          <w:rFonts w:ascii="Arial" w:hAnsi="Arial" w:cs="Arial"/>
        </w:rPr>
        <w:t xml:space="preserve"> </w:t>
      </w:r>
    </w:p>
    <w:p w14:paraId="08FE23D2" w14:textId="08866048" w:rsidR="00A84547" w:rsidRPr="00DB371B" w:rsidRDefault="0050495D" w:rsidP="00C17957">
      <w:pPr>
        <w:rPr>
          <w:rFonts w:ascii="Arial" w:hAnsi="Arial" w:cs="Arial"/>
        </w:rPr>
      </w:pPr>
      <w:r w:rsidRPr="00DB371B">
        <w:rPr>
          <w:rFonts w:ascii="Arial" w:hAnsi="Arial" w:cs="Arial"/>
        </w:rPr>
        <w:t>The NHS is excellent at creating teams with distinct goals and roles. Members of the team feel more united and purposeful when there is a clear structure in place</w:t>
      </w:r>
      <w:r w:rsidR="00880C5F" w:rsidRPr="00DB371B">
        <w:rPr>
          <w:rFonts w:ascii="Arial" w:hAnsi="Arial" w:cs="Arial"/>
        </w:rPr>
        <w:t xml:space="preserve"> as ‘teams with the right mix of members and optimally designed tasks’ promote good teamwork and positive dynamics according to Haas and Mortensen (2016)</w:t>
      </w:r>
      <w:r w:rsidRPr="00DB371B">
        <w:rPr>
          <w:rFonts w:ascii="Arial" w:hAnsi="Arial" w:cs="Arial"/>
        </w:rPr>
        <w:t>, which guarantees that everyone is on the same page regarding duties and goals. </w:t>
      </w:r>
    </w:p>
    <w:p w14:paraId="6BFCECD0" w14:textId="46BEC8AA" w:rsidR="00B94756" w:rsidRDefault="0050495D" w:rsidP="00C17957">
      <w:pPr>
        <w:rPr>
          <w:rFonts w:ascii="Arial" w:hAnsi="Arial" w:cs="Arial"/>
        </w:rPr>
      </w:pPr>
      <w:r w:rsidRPr="00DB371B">
        <w:rPr>
          <w:rFonts w:ascii="Arial" w:hAnsi="Arial" w:cs="Arial"/>
        </w:rPr>
        <w:t>The NHS offers a platform for open discussion and conflict resolution, which is one of its strengths. This strategy fosters a positive work environment by enabling teams to effectively address and resolve problems</w:t>
      </w:r>
      <w:r w:rsidR="00B94756" w:rsidRPr="00DB371B">
        <w:rPr>
          <w:rFonts w:ascii="Arial" w:hAnsi="Arial" w:cs="Arial"/>
        </w:rPr>
        <w:t xml:space="preserve"> which prevents ‘poor listening that can result in other detrimental outcomes such as turnover, burnout, job dissatisfaction, and low commitment’ according to Kriz et al. (2021).</w:t>
      </w:r>
    </w:p>
    <w:p w14:paraId="79955718" w14:textId="77777777" w:rsidR="00756997" w:rsidRPr="00DB371B" w:rsidRDefault="00756997" w:rsidP="00C17957">
      <w:pPr>
        <w:rPr>
          <w:rFonts w:ascii="Arial" w:hAnsi="Arial" w:cs="Arial"/>
        </w:rPr>
      </w:pPr>
    </w:p>
    <w:p w14:paraId="3CFA7349" w14:textId="6F259BEC" w:rsidR="0086182A" w:rsidRPr="00DB371B" w:rsidRDefault="0050495D" w:rsidP="0086182A">
      <w:pPr>
        <w:pStyle w:val="Heading2"/>
        <w:rPr>
          <w:rFonts w:ascii="Arial" w:hAnsi="Arial" w:cs="Arial"/>
        </w:rPr>
      </w:pPr>
      <w:bookmarkStart w:id="4" w:name="_Toc150710787"/>
      <w:r w:rsidRPr="00DB371B">
        <w:rPr>
          <w:rFonts w:ascii="Arial" w:hAnsi="Arial" w:cs="Arial"/>
        </w:rPr>
        <w:t>Collaboration and Goal-Oriented Approach</w:t>
      </w:r>
      <w:bookmarkEnd w:id="4"/>
      <w:r w:rsidRPr="00DB371B">
        <w:rPr>
          <w:rFonts w:ascii="Arial" w:hAnsi="Arial" w:cs="Arial"/>
        </w:rPr>
        <w:t> </w:t>
      </w:r>
    </w:p>
    <w:p w14:paraId="7A12B979" w14:textId="177E4673" w:rsidR="0050495D" w:rsidRPr="00DB371B" w:rsidRDefault="0050495D" w:rsidP="00C17957">
      <w:pPr>
        <w:rPr>
          <w:rFonts w:ascii="Arial" w:hAnsi="Arial" w:cs="Arial"/>
        </w:rPr>
      </w:pPr>
      <w:r w:rsidRPr="00DB371B">
        <w:rPr>
          <w:rFonts w:ascii="Arial" w:hAnsi="Arial" w:cs="Arial"/>
        </w:rPr>
        <w:t>The NHS's strength lies in its promotion of goal-oriented care and collaboration among healthcare professionals. This guarantees that groups collaborate harmoniously to accomplish goals and provide superior medical care. The NHS is excellent at forming teams, but there is room for improvement when it comes to encouraging more proactive engagement and communication among team members. </w:t>
      </w:r>
    </w:p>
    <w:p w14:paraId="5D93A551" w14:textId="77777777" w:rsidR="00C17957" w:rsidRPr="00DB371B" w:rsidRDefault="00C17957" w:rsidP="00B06166">
      <w:pPr>
        <w:pStyle w:val="Heading2"/>
        <w:rPr>
          <w:rFonts w:ascii="Arial" w:hAnsi="Arial" w:cs="Arial"/>
        </w:rPr>
      </w:pPr>
      <w:bookmarkStart w:id="5" w:name="_Toc150710788"/>
      <w:r w:rsidRPr="00DB371B">
        <w:rPr>
          <w:rFonts w:ascii="Arial" w:hAnsi="Arial" w:cs="Arial"/>
        </w:rPr>
        <w:t>Definition of groups and Tuckman’s model</w:t>
      </w:r>
      <w:bookmarkEnd w:id="5"/>
    </w:p>
    <w:p w14:paraId="4629B80E" w14:textId="47482E25" w:rsidR="0050495D" w:rsidRPr="00DB371B" w:rsidRDefault="00C17957" w:rsidP="00C17957">
      <w:pPr>
        <w:rPr>
          <w:rFonts w:ascii="Arial" w:hAnsi="Arial" w:cs="Arial"/>
        </w:rPr>
      </w:pPr>
      <w:r w:rsidRPr="00DB371B">
        <w:rPr>
          <w:rFonts w:ascii="Arial" w:hAnsi="Arial" w:cs="Arial"/>
        </w:rPr>
        <w:t>Groups are teams of individuals who work together to reach shared objectives. One of the fundamental theories of group development, the Tuckman Model, outlines the steps that groups typically take to form, storm, standardize, perform, and adjourn. This model is a useful tool for evaluating and enhancing the effectiveness of groups</w:t>
      </w:r>
      <w:r w:rsidR="008634A4" w:rsidRPr="00DB371B">
        <w:rPr>
          <w:rFonts w:ascii="Arial" w:hAnsi="Arial" w:cs="Arial"/>
        </w:rPr>
        <w:t xml:space="preserve"> as it ‘provides a systematic mechanism to review and understand group processes and tasks’ according to Natvig and Stark (2016).</w:t>
      </w:r>
    </w:p>
    <w:p w14:paraId="7E0DC403" w14:textId="77777777" w:rsidR="006A18C7" w:rsidRPr="00DB371B" w:rsidRDefault="006A18C7" w:rsidP="006A18C7">
      <w:pPr>
        <w:rPr>
          <w:rFonts w:ascii="Arial" w:hAnsi="Arial" w:cs="Arial"/>
        </w:rPr>
      </w:pPr>
      <w:r w:rsidRPr="00DB371B">
        <w:rPr>
          <w:rFonts w:ascii="Arial" w:hAnsi="Arial" w:cs="Arial"/>
        </w:rPr>
        <w:t>To effectively manage a group, it is often necessary to combine many concepts that are specifically designed to meet the demands and features of the group.</w:t>
      </w:r>
    </w:p>
    <w:p w14:paraId="712597EE" w14:textId="04EEA45F" w:rsidR="006A18C7" w:rsidRPr="00DB371B" w:rsidRDefault="006A18C7" w:rsidP="00FC63FD">
      <w:pPr>
        <w:pStyle w:val="Heading2"/>
        <w:rPr>
          <w:rFonts w:ascii="Arial" w:hAnsi="Arial" w:cs="Arial"/>
        </w:rPr>
      </w:pPr>
      <w:bookmarkStart w:id="6" w:name="_Toc150710789"/>
      <w:r w:rsidRPr="00DB371B">
        <w:rPr>
          <w:rFonts w:ascii="Arial" w:hAnsi="Arial" w:cs="Arial"/>
        </w:rPr>
        <w:t>1.</w:t>
      </w:r>
      <w:r w:rsidR="00FC63FD" w:rsidRPr="00DB371B">
        <w:rPr>
          <w:rFonts w:ascii="Arial" w:hAnsi="Arial" w:cs="Arial"/>
        </w:rPr>
        <w:t>Psycodynamic perspective</w:t>
      </w:r>
      <w:bookmarkEnd w:id="6"/>
    </w:p>
    <w:p w14:paraId="4A427494" w14:textId="77777777" w:rsidR="006A18C7" w:rsidRPr="00DB371B" w:rsidRDefault="006A18C7" w:rsidP="006A18C7">
      <w:pPr>
        <w:rPr>
          <w:rFonts w:ascii="Arial" w:hAnsi="Arial" w:cs="Arial"/>
          <w:sz w:val="24"/>
          <w:szCs w:val="24"/>
        </w:rPr>
      </w:pPr>
      <w:r w:rsidRPr="00DB371B">
        <w:rPr>
          <w:rFonts w:ascii="Arial" w:hAnsi="Arial" w:cs="Arial"/>
        </w:rPr>
        <w:t>Sigmund Freud established this viewpoint, which emphasises the unconscious mind</w:t>
      </w:r>
      <w:r w:rsidRPr="00DB371B">
        <w:rPr>
          <w:rFonts w:ascii="Arial" w:hAnsi="Arial" w:cs="Arial"/>
          <w:sz w:val="24"/>
          <w:szCs w:val="24"/>
        </w:rPr>
        <w:t>, personal motives, and the influence of early events on behaviour.</w:t>
      </w:r>
    </w:p>
    <w:p w14:paraId="727F39FD" w14:textId="77777777" w:rsidR="006A18C7" w:rsidRDefault="006A18C7" w:rsidP="006A18C7">
      <w:pPr>
        <w:rPr>
          <w:rFonts w:ascii="Arial" w:hAnsi="Arial" w:cs="Arial"/>
          <w:color w:val="333333"/>
          <w:shd w:val="clear" w:color="auto" w:fill="FFFFFF"/>
        </w:rPr>
      </w:pPr>
      <w:r w:rsidRPr="00DB371B">
        <w:rPr>
          <w:rFonts w:ascii="Arial" w:hAnsi="Arial" w:cs="Arial"/>
          <w:color w:val="333333"/>
          <w:shd w:val="clear" w:color="auto" w:fill="FFFFFF"/>
        </w:rPr>
        <w:t>The psychodynamic approach to group dynamics involves looking at the personalities and pasts of the members of the group. For example, conflict resolution and team building may involve looking at the psychological underpinnings of behaviour.</w:t>
      </w:r>
    </w:p>
    <w:p w14:paraId="6F391CC7" w14:textId="77777777" w:rsidR="00756997" w:rsidRDefault="00756997" w:rsidP="006A18C7">
      <w:pPr>
        <w:rPr>
          <w:rFonts w:ascii="Arial" w:hAnsi="Arial" w:cs="Arial"/>
          <w:color w:val="333333"/>
          <w:shd w:val="clear" w:color="auto" w:fill="FFFFFF"/>
        </w:rPr>
      </w:pPr>
    </w:p>
    <w:p w14:paraId="319D3684" w14:textId="77777777" w:rsidR="00756997" w:rsidRPr="00DB371B" w:rsidRDefault="00756997" w:rsidP="006A18C7">
      <w:pPr>
        <w:rPr>
          <w:rFonts w:ascii="Arial" w:hAnsi="Arial" w:cs="Arial"/>
          <w:b/>
          <w:bCs/>
          <w:sz w:val="24"/>
          <w:szCs w:val="24"/>
        </w:rPr>
      </w:pPr>
    </w:p>
    <w:p w14:paraId="15E09227" w14:textId="45DFE66C" w:rsidR="006A18C7" w:rsidRPr="00DB371B" w:rsidRDefault="006A18C7" w:rsidP="00FC63FD">
      <w:pPr>
        <w:pStyle w:val="Heading2"/>
        <w:rPr>
          <w:rFonts w:ascii="Arial" w:eastAsia="+mn-ea" w:hAnsi="Arial" w:cs="Arial"/>
        </w:rPr>
      </w:pPr>
      <w:bookmarkStart w:id="7" w:name="_Toc150710790"/>
      <w:r w:rsidRPr="00DB371B">
        <w:rPr>
          <w:rFonts w:ascii="Arial" w:hAnsi="Arial" w:cs="Arial"/>
        </w:rPr>
        <w:t>2.</w:t>
      </w:r>
      <w:r w:rsidRPr="00DB371B">
        <w:rPr>
          <w:rFonts w:ascii="Arial" w:eastAsia="+mn-ea" w:hAnsi="Arial" w:cs="Arial"/>
        </w:rPr>
        <w:t xml:space="preserve"> </w:t>
      </w:r>
      <w:r w:rsidR="00FC63FD" w:rsidRPr="00DB371B">
        <w:rPr>
          <w:rFonts w:ascii="Arial" w:eastAsia="+mn-ea" w:hAnsi="Arial" w:cs="Arial"/>
        </w:rPr>
        <w:t>Behavioural perspective</w:t>
      </w:r>
      <w:bookmarkEnd w:id="7"/>
    </w:p>
    <w:p w14:paraId="6353A3BA" w14:textId="77777777" w:rsidR="006A18C7" w:rsidRPr="00DB371B" w:rsidRDefault="006A18C7" w:rsidP="006A18C7">
      <w:pPr>
        <w:rPr>
          <w:rFonts w:ascii="Arial" w:hAnsi="Arial" w:cs="Arial"/>
          <w:color w:val="333333"/>
          <w:shd w:val="clear" w:color="auto" w:fill="FFFFFF"/>
        </w:rPr>
      </w:pPr>
      <w:r w:rsidRPr="00DB371B">
        <w:rPr>
          <w:rFonts w:ascii="Arial" w:hAnsi="Arial" w:cs="Arial"/>
          <w:color w:val="333333"/>
          <w:shd w:val="clear" w:color="auto" w:fill="FFFFFF"/>
        </w:rPr>
        <w:t xml:space="preserve">Behavioural theory focuses on observable behaviours, reinforcing behaviours, and conditioning behaviours as factors that influence behaviour. Managers who employ behavioural perspectives may employ positive reinforcement to promote desirable behaviours within a team. </w:t>
      </w:r>
    </w:p>
    <w:p w14:paraId="1ABD144D" w14:textId="28E28CC7" w:rsidR="006A18C7" w:rsidRPr="00DB371B" w:rsidRDefault="006A18C7" w:rsidP="00FC63FD">
      <w:pPr>
        <w:pStyle w:val="Heading2"/>
        <w:rPr>
          <w:rFonts w:ascii="Arial" w:hAnsi="Arial" w:cs="Arial"/>
          <w:shd w:val="clear" w:color="auto" w:fill="FFFFFF"/>
        </w:rPr>
      </w:pPr>
      <w:bookmarkStart w:id="8" w:name="_Toc150710791"/>
      <w:r w:rsidRPr="00DB371B">
        <w:rPr>
          <w:rFonts w:ascii="Arial" w:hAnsi="Arial" w:cs="Arial"/>
          <w:shd w:val="clear" w:color="auto" w:fill="FFFFFF"/>
        </w:rPr>
        <w:t>3.</w:t>
      </w:r>
      <w:r w:rsidR="00FC63FD" w:rsidRPr="00DB371B">
        <w:rPr>
          <w:rFonts w:ascii="Arial" w:hAnsi="Arial" w:cs="Arial"/>
          <w:shd w:val="clear" w:color="auto" w:fill="FFFFFF"/>
        </w:rPr>
        <w:t>Cognitive perspective</w:t>
      </w:r>
      <w:bookmarkEnd w:id="8"/>
    </w:p>
    <w:p w14:paraId="62C09FDE" w14:textId="77777777" w:rsidR="006A18C7" w:rsidRPr="00DB371B"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Cognitive theories focus on mental processes, including perception, memory, and problem solving. Application to group management:</w:t>
      </w:r>
      <w:r w:rsidRPr="00DB371B">
        <w:rPr>
          <w:rFonts w:ascii="Arial" w:hAnsi="Arial" w:cs="Arial"/>
          <w:color w:val="000000"/>
          <w:sz w:val="27"/>
          <w:szCs w:val="27"/>
          <w:shd w:val="clear" w:color="auto" w:fill="FFFFFF"/>
        </w:rPr>
        <w:t xml:space="preserve"> </w:t>
      </w:r>
      <w:r w:rsidRPr="00DB371B">
        <w:rPr>
          <w:rFonts w:ascii="Arial" w:hAnsi="Arial" w:cs="Arial"/>
          <w:color w:val="000000"/>
          <w:shd w:val="clear" w:color="auto" w:fill="FFFFFF"/>
        </w:rPr>
        <w:t>Cognitive perspectives in group management involve understanding how individuals process information, make decisions, and solve problems in a group. Strategies may include promoting effective communication, decision-making, and problem-solving techniques.</w:t>
      </w:r>
    </w:p>
    <w:p w14:paraId="12C1F5F2" w14:textId="5BFDA5B9" w:rsidR="006A18C7" w:rsidRPr="00DB371B" w:rsidRDefault="006A18C7" w:rsidP="00FC63FD">
      <w:pPr>
        <w:pStyle w:val="Heading2"/>
        <w:rPr>
          <w:rFonts w:ascii="Arial" w:hAnsi="Arial" w:cs="Arial"/>
          <w:shd w:val="clear" w:color="auto" w:fill="FFFFFF"/>
        </w:rPr>
      </w:pPr>
      <w:bookmarkStart w:id="9" w:name="_Toc150710792"/>
      <w:r w:rsidRPr="00DB371B">
        <w:rPr>
          <w:rFonts w:ascii="Arial" w:hAnsi="Arial" w:cs="Arial"/>
          <w:shd w:val="clear" w:color="auto" w:fill="FFFFFF"/>
        </w:rPr>
        <w:t>4.</w:t>
      </w:r>
      <w:r w:rsidR="00FC63FD" w:rsidRPr="00DB371B">
        <w:rPr>
          <w:rFonts w:ascii="Arial" w:hAnsi="Arial" w:cs="Arial"/>
          <w:shd w:val="clear" w:color="auto" w:fill="FFFFFF"/>
        </w:rPr>
        <w:t>Biological perspective</w:t>
      </w:r>
      <w:bookmarkEnd w:id="9"/>
    </w:p>
    <w:p w14:paraId="360506C7" w14:textId="77777777" w:rsidR="006A18C7" w:rsidRPr="00DB371B"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This perspective examines the biological basis of behaviour by considering genetics, brain structure and neurochemistry. Understanding the biological aspects of behaviour can provide strategies to manage stress, promote a healthy work environment and identify individual differences within a group.</w:t>
      </w:r>
    </w:p>
    <w:p w14:paraId="79E1CD2B" w14:textId="77777777" w:rsidR="006A18C7" w:rsidRPr="00DB371B" w:rsidRDefault="006A18C7" w:rsidP="006A18C7">
      <w:pPr>
        <w:rPr>
          <w:rFonts w:ascii="Arial" w:hAnsi="Arial" w:cs="Arial"/>
        </w:rPr>
      </w:pPr>
    </w:p>
    <w:p w14:paraId="6688D265" w14:textId="0C6EEA74" w:rsidR="006A18C7" w:rsidRPr="00DB371B" w:rsidRDefault="006A18C7" w:rsidP="00FC63FD">
      <w:pPr>
        <w:pStyle w:val="Heading2"/>
        <w:rPr>
          <w:rFonts w:ascii="Arial" w:hAnsi="Arial" w:cs="Arial"/>
        </w:rPr>
      </w:pPr>
      <w:bookmarkStart w:id="10" w:name="_Toc150710793"/>
      <w:r w:rsidRPr="00DB371B">
        <w:rPr>
          <w:rFonts w:ascii="Arial" w:hAnsi="Arial" w:cs="Arial"/>
        </w:rPr>
        <w:t>5.</w:t>
      </w:r>
      <w:r w:rsidR="00FC63FD" w:rsidRPr="00DB371B">
        <w:rPr>
          <w:rFonts w:ascii="Arial" w:hAnsi="Arial" w:cs="Arial"/>
        </w:rPr>
        <w:t>Cross-cultural perspective</w:t>
      </w:r>
      <w:bookmarkEnd w:id="10"/>
    </w:p>
    <w:p w14:paraId="29FC5C90" w14:textId="77777777" w:rsidR="006A18C7" w:rsidRPr="00A976F0" w:rsidRDefault="006A18C7" w:rsidP="006A18C7">
      <w:pPr>
        <w:rPr>
          <w:rFonts w:ascii="Arial" w:hAnsi="Arial" w:cs="Arial"/>
          <w:sz w:val="18"/>
          <w:szCs w:val="18"/>
        </w:rPr>
      </w:pPr>
      <w:r w:rsidRPr="00A976F0">
        <w:rPr>
          <w:rFonts w:ascii="Arial" w:hAnsi="Arial" w:cs="Arial"/>
          <w:color w:val="000000"/>
          <w:shd w:val="clear" w:color="auto" w:fill="FFFFFF"/>
        </w:rPr>
        <w:t>Cross-cultural perspectives examine how cultural differences affect behaviour, communication, and social dynamics. Managing groups from a cross-cultural perspective involves recognizing and appreciating diversity, addressing cultural biases, and promoting inclusion.</w:t>
      </w:r>
    </w:p>
    <w:p w14:paraId="5177BB0E" w14:textId="73B56FCB" w:rsidR="006A18C7" w:rsidRPr="00DB371B" w:rsidRDefault="006A18C7" w:rsidP="00FC63FD">
      <w:pPr>
        <w:pStyle w:val="Heading2"/>
        <w:rPr>
          <w:rFonts w:ascii="Arial" w:hAnsi="Arial" w:cs="Arial"/>
          <w:shd w:val="clear" w:color="auto" w:fill="FFFFFF"/>
        </w:rPr>
      </w:pPr>
      <w:bookmarkStart w:id="11" w:name="_Toc150710794"/>
      <w:r w:rsidRPr="00DB371B">
        <w:rPr>
          <w:rFonts w:ascii="Arial" w:hAnsi="Arial" w:cs="Arial"/>
          <w:shd w:val="clear" w:color="auto" w:fill="FFFFFF"/>
        </w:rPr>
        <w:t>6.</w:t>
      </w:r>
      <w:r w:rsidR="00FC63FD" w:rsidRPr="00DB371B">
        <w:rPr>
          <w:rFonts w:ascii="Arial" w:hAnsi="Arial" w:cs="Arial"/>
          <w:shd w:val="clear" w:color="auto" w:fill="FFFFFF"/>
        </w:rPr>
        <w:t>Humanistic perspectives</w:t>
      </w:r>
      <w:bookmarkEnd w:id="11"/>
    </w:p>
    <w:p w14:paraId="794FF182" w14:textId="77777777" w:rsidR="006A18C7" w:rsidRPr="00DB371B" w:rsidRDefault="006A18C7" w:rsidP="006A18C7">
      <w:pPr>
        <w:rPr>
          <w:rFonts w:ascii="Arial" w:hAnsi="Arial" w:cs="Arial"/>
        </w:rPr>
      </w:pPr>
      <w:r w:rsidRPr="00DB371B">
        <w:rPr>
          <w:rFonts w:ascii="Arial" w:hAnsi="Arial" w:cs="Arial"/>
          <w:color w:val="000000"/>
          <w:shd w:val="clear" w:color="auto" w:fill="FFFFFF"/>
        </w:rPr>
        <w:t>Humanistic perspectives on group management include creating a positive and encouraging environment that fosters the personal and professional development of group members.</w:t>
      </w:r>
    </w:p>
    <w:p w14:paraId="1CF4A863" w14:textId="77777777" w:rsidR="006A18C7" w:rsidRPr="00DB371B" w:rsidRDefault="006A18C7" w:rsidP="00C17957">
      <w:pPr>
        <w:rPr>
          <w:rFonts w:ascii="Arial" w:hAnsi="Arial" w:cs="Arial"/>
        </w:rPr>
      </w:pPr>
    </w:p>
    <w:p w14:paraId="4EDF4577" w14:textId="1572A4D1" w:rsidR="00684328" w:rsidRPr="00DB371B" w:rsidRDefault="00684328" w:rsidP="00B06166">
      <w:pPr>
        <w:pStyle w:val="Heading2"/>
        <w:rPr>
          <w:rFonts w:ascii="Arial" w:hAnsi="Arial" w:cs="Arial"/>
        </w:rPr>
      </w:pPr>
      <w:bookmarkStart w:id="12" w:name="_Toc150710795"/>
      <w:r w:rsidRPr="00DB371B">
        <w:rPr>
          <w:rFonts w:ascii="Arial" w:hAnsi="Arial" w:cs="Arial"/>
        </w:rPr>
        <w:t>Examples within NHS and evidence about group management and employee wellbeing</w:t>
      </w:r>
      <w:bookmarkEnd w:id="12"/>
    </w:p>
    <w:p w14:paraId="5E21C472" w14:textId="77777777" w:rsidR="0050669D" w:rsidRPr="00DB371B" w:rsidRDefault="0050669D" w:rsidP="00C17957">
      <w:pPr>
        <w:rPr>
          <w:rFonts w:ascii="Arial" w:hAnsi="Arial" w:cs="Arial"/>
        </w:rPr>
      </w:pPr>
      <w:r w:rsidRPr="00DB371B">
        <w:rPr>
          <w:rFonts w:ascii="Arial" w:hAnsi="Arial" w:cs="Arial"/>
        </w:rPr>
        <w:t xml:space="preserve">In the framework of Tuckman's group development model, let's examine instances from the NHS and present data on group management and employee wellbeing. </w:t>
      </w:r>
    </w:p>
    <w:p w14:paraId="2E7E17DD" w14:textId="77777777" w:rsidR="00B06166" w:rsidRPr="00DB371B" w:rsidRDefault="0050669D" w:rsidP="00B06166">
      <w:pPr>
        <w:pStyle w:val="Heading3"/>
        <w:rPr>
          <w:rFonts w:ascii="Arial" w:hAnsi="Arial" w:cs="Arial"/>
        </w:rPr>
      </w:pPr>
      <w:bookmarkStart w:id="13" w:name="_Toc150710796"/>
      <w:r w:rsidRPr="00DB371B">
        <w:rPr>
          <w:rFonts w:ascii="Arial" w:hAnsi="Arial" w:cs="Arial"/>
        </w:rPr>
        <w:t>Forming Stage</w:t>
      </w:r>
      <w:bookmarkEnd w:id="13"/>
    </w:p>
    <w:p w14:paraId="69534E7A" w14:textId="6B6C22C0" w:rsidR="0050669D" w:rsidRPr="00DB371B" w:rsidRDefault="0050669D" w:rsidP="00C17957">
      <w:pPr>
        <w:rPr>
          <w:rFonts w:ascii="Arial" w:hAnsi="Arial" w:cs="Arial"/>
        </w:rPr>
      </w:pPr>
      <w:r w:rsidRPr="00DB371B">
        <w:rPr>
          <w:rFonts w:ascii="Arial" w:hAnsi="Arial" w:cs="Arial"/>
        </w:rPr>
        <w:t>An example from the NHS would be the formation of a new interdisciplinary team to handle a particular patient case.</w:t>
      </w:r>
    </w:p>
    <w:p w14:paraId="79E26943" w14:textId="7AC88C95" w:rsidR="0050669D" w:rsidRPr="00DB371B" w:rsidRDefault="0050669D" w:rsidP="00C17957">
      <w:pPr>
        <w:rPr>
          <w:rFonts w:ascii="Arial" w:hAnsi="Arial" w:cs="Arial"/>
        </w:rPr>
      </w:pPr>
      <w:r w:rsidRPr="00DB371B">
        <w:rPr>
          <w:rFonts w:ascii="Arial" w:hAnsi="Arial" w:cs="Arial"/>
        </w:rPr>
        <w:t>Tuckman and Jensen's research emphasizes that team members are generally courteous and may steer clear of confrontations during the formation phase. This stage can be seen in healthcare settings when multidisciplinary professionals get together to talk about the care plan for a patient. Making decisions effectively can be hampered by this initial politeness and reluctance to confront disagreements. </w:t>
      </w:r>
    </w:p>
    <w:p w14:paraId="0D04E4E2" w14:textId="6CEA5223" w:rsidR="0050669D" w:rsidRPr="00DB371B" w:rsidRDefault="0050669D" w:rsidP="00B06166">
      <w:pPr>
        <w:pStyle w:val="Heading3"/>
        <w:rPr>
          <w:rFonts w:ascii="Arial" w:hAnsi="Arial" w:cs="Arial"/>
        </w:rPr>
      </w:pPr>
      <w:bookmarkStart w:id="14" w:name="_Toc150710797"/>
      <w:r w:rsidRPr="00DB371B">
        <w:rPr>
          <w:rFonts w:ascii="Arial" w:hAnsi="Arial" w:cs="Arial"/>
        </w:rPr>
        <w:t>Storming Stag</w:t>
      </w:r>
      <w:r w:rsidR="00B06166" w:rsidRPr="00DB371B">
        <w:rPr>
          <w:rFonts w:ascii="Arial" w:hAnsi="Arial" w:cs="Arial"/>
        </w:rPr>
        <w:t>e</w:t>
      </w:r>
      <w:bookmarkEnd w:id="14"/>
    </w:p>
    <w:p w14:paraId="591CAE7A" w14:textId="679B6858" w:rsidR="0050669D" w:rsidRPr="00DB371B" w:rsidRDefault="0050669D" w:rsidP="00C17957">
      <w:pPr>
        <w:rPr>
          <w:rFonts w:ascii="Arial" w:hAnsi="Arial" w:cs="Arial"/>
        </w:rPr>
      </w:pPr>
      <w:r w:rsidRPr="00DB371B">
        <w:rPr>
          <w:rFonts w:ascii="Arial" w:hAnsi="Arial" w:cs="Arial"/>
        </w:rPr>
        <w:t>Instance within the NHS: Disagreements among medical staff regarding the optimal treatment plan for a patient come up during clinical rounds.</w:t>
      </w:r>
      <w:r w:rsidR="00B06166" w:rsidRPr="00DB371B">
        <w:rPr>
          <w:rFonts w:ascii="Arial" w:hAnsi="Arial" w:cs="Arial"/>
        </w:rPr>
        <w:t xml:space="preserve"> </w:t>
      </w:r>
      <w:r w:rsidRPr="00DB371B">
        <w:rPr>
          <w:rFonts w:ascii="Arial" w:hAnsi="Arial" w:cs="Arial"/>
        </w:rPr>
        <w:t>Tuckman's model indicates that, with appropriate management, conflicts and disagreements can be productive during the storming stage. This is corroborated by research by Jehn (1995), which shows that </w:t>
      </w:r>
      <w:r w:rsidR="00444B73" w:rsidRPr="00DB371B">
        <w:rPr>
          <w:rFonts w:ascii="Arial" w:hAnsi="Arial" w:cs="Arial"/>
        </w:rPr>
        <w:t>‘</w:t>
      </w:r>
      <w:r w:rsidRPr="00DB371B">
        <w:rPr>
          <w:rFonts w:ascii="Arial" w:hAnsi="Arial" w:cs="Arial"/>
        </w:rPr>
        <w:t>groups with moderate amounts of conflict can make better </w:t>
      </w:r>
      <w:r w:rsidR="006A18C7" w:rsidRPr="00DB371B">
        <w:rPr>
          <w:rFonts w:ascii="Arial" w:hAnsi="Arial" w:cs="Arial"/>
        </w:rPr>
        <w:t>decisions</w:t>
      </w:r>
      <w:r w:rsidRPr="00DB371B">
        <w:rPr>
          <w:rFonts w:ascii="Arial" w:hAnsi="Arial" w:cs="Arial"/>
        </w:rPr>
        <w:t xml:space="preserve">. Better patient care strategies in the healthcare industry can result from candid conversations and conflict resolution. </w:t>
      </w:r>
    </w:p>
    <w:p w14:paraId="0C855642" w14:textId="27E5627D" w:rsidR="0050669D" w:rsidRPr="00DB371B" w:rsidRDefault="0050669D" w:rsidP="00B06166">
      <w:pPr>
        <w:pStyle w:val="Heading3"/>
        <w:rPr>
          <w:rFonts w:ascii="Arial" w:hAnsi="Arial" w:cs="Arial"/>
        </w:rPr>
      </w:pPr>
      <w:bookmarkStart w:id="15" w:name="_Toc150710798"/>
      <w:r w:rsidRPr="00DB371B">
        <w:rPr>
          <w:rFonts w:ascii="Arial" w:hAnsi="Arial" w:cs="Arial"/>
        </w:rPr>
        <w:t>Norming Stag</w:t>
      </w:r>
      <w:r w:rsidR="00B06166" w:rsidRPr="00DB371B">
        <w:rPr>
          <w:rFonts w:ascii="Arial" w:hAnsi="Arial" w:cs="Arial"/>
        </w:rPr>
        <w:t>e</w:t>
      </w:r>
      <w:bookmarkEnd w:id="15"/>
    </w:p>
    <w:p w14:paraId="19B7A0EE" w14:textId="2600309A" w:rsidR="00684328" w:rsidRPr="00DB371B" w:rsidRDefault="0050669D" w:rsidP="00C17957">
      <w:pPr>
        <w:rPr>
          <w:rFonts w:ascii="Arial" w:hAnsi="Arial" w:cs="Arial"/>
        </w:rPr>
      </w:pPr>
      <w:r w:rsidRPr="00DB371B">
        <w:rPr>
          <w:rFonts w:ascii="Arial" w:hAnsi="Arial" w:cs="Arial"/>
        </w:rPr>
        <w:t>For instance, in the NHS, the medical staff starts to create standardized practices and guidelines for managing cases that are similar to one another. This improves coordination and uniformity in patient care. </w:t>
      </w:r>
    </w:p>
    <w:p w14:paraId="199FE212" w14:textId="637C5B80" w:rsidR="0050669D" w:rsidRPr="00DB371B" w:rsidRDefault="0050669D" w:rsidP="00B06166">
      <w:pPr>
        <w:pStyle w:val="Heading3"/>
        <w:rPr>
          <w:rFonts w:ascii="Arial" w:hAnsi="Arial" w:cs="Arial"/>
        </w:rPr>
      </w:pPr>
      <w:bookmarkStart w:id="16" w:name="_Toc150710799"/>
      <w:r w:rsidRPr="00DB371B">
        <w:rPr>
          <w:rFonts w:ascii="Arial" w:hAnsi="Arial" w:cs="Arial"/>
        </w:rPr>
        <w:t>Performing stage</w:t>
      </w:r>
      <w:bookmarkEnd w:id="16"/>
    </w:p>
    <w:p w14:paraId="178A6B7D" w14:textId="4CE2A4B1" w:rsidR="006F088C" w:rsidRPr="00DB371B" w:rsidRDefault="0050669D" w:rsidP="00C17957">
      <w:pPr>
        <w:rPr>
          <w:rFonts w:ascii="Arial" w:hAnsi="Arial" w:cs="Arial"/>
        </w:rPr>
      </w:pPr>
      <w:r w:rsidRPr="00DB371B">
        <w:rPr>
          <w:rFonts w:ascii="Arial" w:hAnsi="Arial" w:cs="Arial"/>
        </w:rPr>
        <w:t>Within the National Health Service (NHS), for instance, a seasoned surgical team routinely executes intricate procedures with excellent accuracy and </w:t>
      </w:r>
      <w:r w:rsidR="006F088C" w:rsidRPr="00DB371B">
        <w:rPr>
          <w:rFonts w:ascii="Arial" w:hAnsi="Arial" w:cs="Arial"/>
        </w:rPr>
        <w:t>few complications</w:t>
      </w:r>
      <w:r w:rsidRPr="00DB371B">
        <w:rPr>
          <w:rFonts w:ascii="Arial" w:hAnsi="Arial" w:cs="Arial"/>
        </w:rPr>
        <w:t>. </w:t>
      </w:r>
    </w:p>
    <w:p w14:paraId="64C3D279" w14:textId="5DCE9D2B" w:rsidR="00C17957" w:rsidRPr="00DB371B" w:rsidRDefault="0050669D" w:rsidP="00C17957">
      <w:pPr>
        <w:rPr>
          <w:rFonts w:ascii="Arial" w:hAnsi="Arial" w:cs="Arial"/>
        </w:rPr>
      </w:pPr>
      <w:r w:rsidRPr="00DB371B">
        <w:rPr>
          <w:rFonts w:ascii="Arial" w:hAnsi="Arial" w:cs="Arial"/>
        </w:rPr>
        <w:t xml:space="preserve">According to Tuckman's model, the group is very effective when it is performing since it has clearly defined roles and is focused on accomplishing its goals. According to research by Katzenbach and Smith (1993), </w:t>
      </w:r>
      <w:r w:rsidR="005B5798" w:rsidRPr="00DB371B">
        <w:rPr>
          <w:rFonts w:ascii="Arial" w:hAnsi="Arial" w:cs="Arial"/>
        </w:rPr>
        <w:t>‘</w:t>
      </w:r>
      <w:r w:rsidRPr="00DB371B">
        <w:rPr>
          <w:rFonts w:ascii="Arial" w:hAnsi="Arial" w:cs="Arial"/>
        </w:rPr>
        <w:t>highly effective teams frequently exhibit a strong dedication to their shared goal</w:t>
      </w:r>
      <w:r w:rsidR="005B5798" w:rsidRPr="00DB371B">
        <w:rPr>
          <w:rFonts w:ascii="Arial" w:hAnsi="Arial" w:cs="Arial"/>
        </w:rPr>
        <w:t>’</w:t>
      </w:r>
      <w:r w:rsidRPr="00DB371B">
        <w:rPr>
          <w:rFonts w:ascii="Arial" w:hAnsi="Arial" w:cs="Arial"/>
        </w:rPr>
        <w:t xml:space="preserve">. </w:t>
      </w:r>
    </w:p>
    <w:p w14:paraId="07B83AAC" w14:textId="14FDB98B" w:rsidR="0050669D" w:rsidRPr="00DB371B" w:rsidRDefault="0050669D" w:rsidP="00C17957">
      <w:pPr>
        <w:rPr>
          <w:rFonts w:ascii="Arial" w:hAnsi="Arial" w:cs="Arial"/>
        </w:rPr>
      </w:pPr>
      <w:r w:rsidRPr="00DB371B">
        <w:rPr>
          <w:rFonts w:ascii="Arial" w:hAnsi="Arial" w:cs="Arial"/>
        </w:rPr>
        <w:t xml:space="preserve">High-performing teams in the healthcare industry can result in improved patient outcomes and more effective healthcare delivery. </w:t>
      </w:r>
    </w:p>
    <w:p w14:paraId="661DCF06" w14:textId="77777777" w:rsidR="00C42F92" w:rsidRPr="00DB371B" w:rsidRDefault="0050669D" w:rsidP="00B06166">
      <w:pPr>
        <w:rPr>
          <w:rFonts w:ascii="Arial" w:hAnsi="Arial" w:cs="Arial"/>
        </w:rPr>
      </w:pPr>
      <w:r w:rsidRPr="00DB371B">
        <w:rPr>
          <w:rFonts w:ascii="Arial" w:hAnsi="Arial" w:cs="Arial"/>
        </w:rPr>
        <w:t>In the NHS, this can be seen, for instance, when a particular project or clinical team dissolves following the effective application of</w:t>
      </w:r>
      <w:r w:rsidR="00F37D50" w:rsidRPr="00DB371B">
        <w:rPr>
          <w:rFonts w:ascii="Arial" w:hAnsi="Arial" w:cs="Arial"/>
        </w:rPr>
        <w:t xml:space="preserve"> a novel medical procedure. </w:t>
      </w:r>
      <w:r w:rsidRPr="00DB371B">
        <w:rPr>
          <w:rFonts w:ascii="Arial" w:hAnsi="Arial" w:cs="Arial"/>
        </w:rPr>
        <w:t xml:space="preserve">Although the adjourning stage is not specifically addressed in Tuckman's model, team dynamics research indicates that praising team members' efforts and accomplishments during this stage can improve people's emotional health. </w:t>
      </w:r>
    </w:p>
    <w:p w14:paraId="3315DB67" w14:textId="419548D5" w:rsidR="0050669D" w:rsidRPr="00DB371B" w:rsidRDefault="0050669D" w:rsidP="00B06166">
      <w:pPr>
        <w:rPr>
          <w:rFonts w:ascii="Arial" w:hAnsi="Arial" w:cs="Arial"/>
        </w:rPr>
      </w:pPr>
      <w:r w:rsidRPr="00DB371B">
        <w:rPr>
          <w:rFonts w:ascii="Arial" w:hAnsi="Arial" w:cs="Arial"/>
        </w:rPr>
        <w:t xml:space="preserve">In the medical field, </w:t>
      </w:r>
      <w:r w:rsidR="006F088C" w:rsidRPr="00DB371B">
        <w:rPr>
          <w:rFonts w:ascii="Arial" w:hAnsi="Arial" w:cs="Arial"/>
        </w:rPr>
        <w:t>helping</w:t>
      </w:r>
      <w:r w:rsidRPr="00DB371B">
        <w:rPr>
          <w:rFonts w:ascii="Arial" w:hAnsi="Arial" w:cs="Arial"/>
        </w:rPr>
        <w:t xml:space="preserve"> during this stage can lessen the emotional difficulties that can surface when a productive team breaks up. It highlights how crucial it is to comprehend group dynamics and manage them </w:t>
      </w:r>
      <w:r w:rsidR="006F088C" w:rsidRPr="00DB371B">
        <w:rPr>
          <w:rFonts w:ascii="Arial" w:hAnsi="Arial" w:cs="Arial"/>
        </w:rPr>
        <w:t>skilfully</w:t>
      </w:r>
      <w:r w:rsidRPr="00DB371B">
        <w:rPr>
          <w:rFonts w:ascii="Arial" w:hAnsi="Arial" w:cs="Arial"/>
        </w:rPr>
        <w:t xml:space="preserve"> </w:t>
      </w:r>
      <w:r w:rsidR="006F088C" w:rsidRPr="00DB371B">
        <w:rPr>
          <w:rFonts w:ascii="Arial" w:hAnsi="Arial" w:cs="Arial"/>
        </w:rPr>
        <w:t>to</w:t>
      </w:r>
      <w:r w:rsidRPr="00DB371B">
        <w:rPr>
          <w:rFonts w:ascii="Arial" w:hAnsi="Arial" w:cs="Arial"/>
        </w:rPr>
        <w:t> improve staff satisfaction and patient care.</w:t>
      </w:r>
    </w:p>
    <w:p w14:paraId="4C3C6645" w14:textId="77777777" w:rsidR="00886677" w:rsidRPr="00DB371B" w:rsidRDefault="00886677" w:rsidP="00C17957">
      <w:pPr>
        <w:rPr>
          <w:rFonts w:ascii="Arial" w:hAnsi="Arial" w:cs="Arial"/>
          <w:b/>
          <w:bCs/>
          <w:color w:val="000000"/>
          <w:shd w:val="clear" w:color="auto" w:fill="FFFFFF"/>
        </w:rPr>
      </w:pPr>
    </w:p>
    <w:p w14:paraId="7372B98D" w14:textId="77777777" w:rsidR="00886677" w:rsidRPr="00DB371B" w:rsidRDefault="00886677" w:rsidP="00C17957">
      <w:pPr>
        <w:rPr>
          <w:rFonts w:ascii="Arial" w:hAnsi="Arial" w:cs="Arial"/>
          <w:b/>
          <w:bCs/>
          <w:color w:val="000000"/>
          <w:shd w:val="clear" w:color="auto" w:fill="FFFFFF"/>
        </w:rPr>
      </w:pPr>
    </w:p>
    <w:p w14:paraId="62B30C24" w14:textId="77777777" w:rsidR="00886677" w:rsidRPr="00DB371B" w:rsidRDefault="00886677" w:rsidP="00C17957">
      <w:pPr>
        <w:rPr>
          <w:rFonts w:ascii="Arial" w:hAnsi="Arial" w:cs="Arial"/>
          <w:b/>
          <w:bCs/>
          <w:color w:val="000000"/>
          <w:shd w:val="clear" w:color="auto" w:fill="FFFFFF"/>
        </w:rPr>
      </w:pPr>
    </w:p>
    <w:p w14:paraId="4ABC80CA" w14:textId="77777777" w:rsidR="00886677" w:rsidRPr="00DB371B" w:rsidRDefault="00886677" w:rsidP="00C17957">
      <w:pPr>
        <w:rPr>
          <w:rFonts w:ascii="Arial" w:hAnsi="Arial" w:cs="Arial"/>
          <w:b/>
          <w:bCs/>
          <w:color w:val="000000"/>
          <w:shd w:val="clear" w:color="auto" w:fill="FFFFFF"/>
        </w:rPr>
      </w:pPr>
    </w:p>
    <w:p w14:paraId="39E5735A" w14:textId="77777777" w:rsidR="00886677" w:rsidRPr="00DB371B" w:rsidRDefault="00886677" w:rsidP="00C17957">
      <w:pPr>
        <w:rPr>
          <w:rFonts w:ascii="Arial" w:hAnsi="Arial" w:cs="Arial"/>
          <w:b/>
          <w:bCs/>
          <w:color w:val="000000"/>
          <w:shd w:val="clear" w:color="auto" w:fill="FFFFFF"/>
        </w:rPr>
      </w:pPr>
    </w:p>
    <w:p w14:paraId="04820293" w14:textId="77777777" w:rsidR="00886677" w:rsidRPr="00DB371B" w:rsidRDefault="00886677" w:rsidP="00C17957">
      <w:pPr>
        <w:rPr>
          <w:rFonts w:ascii="Arial" w:hAnsi="Arial" w:cs="Arial"/>
          <w:b/>
          <w:bCs/>
          <w:color w:val="000000"/>
          <w:shd w:val="clear" w:color="auto" w:fill="FFFFFF"/>
        </w:rPr>
      </w:pPr>
    </w:p>
    <w:p w14:paraId="22828713" w14:textId="77777777" w:rsidR="00886677" w:rsidRPr="00DB371B" w:rsidRDefault="00886677" w:rsidP="00C17957">
      <w:pPr>
        <w:rPr>
          <w:rFonts w:ascii="Arial" w:hAnsi="Arial" w:cs="Arial"/>
          <w:b/>
          <w:bCs/>
          <w:color w:val="000000"/>
          <w:shd w:val="clear" w:color="auto" w:fill="FFFFFF"/>
        </w:rPr>
      </w:pPr>
    </w:p>
    <w:p w14:paraId="71DAA5ED" w14:textId="77777777" w:rsidR="00886677" w:rsidRPr="00DB371B" w:rsidRDefault="00886677" w:rsidP="00C17957">
      <w:pPr>
        <w:rPr>
          <w:rFonts w:ascii="Arial" w:hAnsi="Arial" w:cs="Arial"/>
          <w:b/>
          <w:bCs/>
          <w:color w:val="000000"/>
          <w:shd w:val="clear" w:color="auto" w:fill="FFFFFF"/>
        </w:rPr>
      </w:pPr>
    </w:p>
    <w:p w14:paraId="0CD2A2D1" w14:textId="77777777" w:rsidR="00886677" w:rsidRPr="00DB371B" w:rsidRDefault="00886677" w:rsidP="00C17957">
      <w:pPr>
        <w:rPr>
          <w:rFonts w:ascii="Arial" w:hAnsi="Arial" w:cs="Arial"/>
          <w:b/>
          <w:bCs/>
          <w:color w:val="000000"/>
          <w:shd w:val="clear" w:color="auto" w:fill="FFFFFF"/>
        </w:rPr>
      </w:pPr>
    </w:p>
    <w:p w14:paraId="7C9FBE77" w14:textId="77777777" w:rsidR="00E77DC6" w:rsidRPr="00DB371B" w:rsidRDefault="00E77DC6" w:rsidP="00C17957">
      <w:pPr>
        <w:rPr>
          <w:rFonts w:ascii="Arial" w:hAnsi="Arial" w:cs="Arial"/>
          <w:b/>
          <w:bCs/>
          <w:color w:val="000000"/>
          <w:shd w:val="clear" w:color="auto" w:fill="FFFFFF"/>
        </w:rPr>
      </w:pPr>
    </w:p>
    <w:p w14:paraId="105C38B3" w14:textId="77777777" w:rsidR="00E77DC6" w:rsidRPr="00DB371B" w:rsidRDefault="00E77DC6" w:rsidP="00C17957">
      <w:pPr>
        <w:rPr>
          <w:rFonts w:ascii="Arial" w:hAnsi="Arial" w:cs="Arial"/>
          <w:b/>
          <w:bCs/>
          <w:color w:val="000000"/>
          <w:shd w:val="clear" w:color="auto" w:fill="FFFFFF"/>
        </w:rPr>
      </w:pPr>
    </w:p>
    <w:p w14:paraId="48D7DF54" w14:textId="77777777" w:rsidR="00E77DC6" w:rsidRDefault="00E77DC6" w:rsidP="00C17957">
      <w:pPr>
        <w:rPr>
          <w:rFonts w:ascii="Arial" w:hAnsi="Arial" w:cs="Arial"/>
          <w:b/>
          <w:bCs/>
          <w:color w:val="000000"/>
          <w:shd w:val="clear" w:color="auto" w:fill="FFFFFF"/>
        </w:rPr>
      </w:pPr>
    </w:p>
    <w:p w14:paraId="756313CE" w14:textId="77777777" w:rsidR="00A8558B" w:rsidRDefault="00A8558B" w:rsidP="00C17957">
      <w:pPr>
        <w:rPr>
          <w:rFonts w:ascii="Arial" w:hAnsi="Arial" w:cs="Arial"/>
          <w:b/>
          <w:bCs/>
          <w:color w:val="000000"/>
          <w:shd w:val="clear" w:color="auto" w:fill="FFFFFF"/>
        </w:rPr>
      </w:pPr>
    </w:p>
    <w:p w14:paraId="0CB9B542" w14:textId="77777777" w:rsidR="00A8558B" w:rsidRPr="00DB371B" w:rsidRDefault="00A8558B" w:rsidP="00C17957">
      <w:pPr>
        <w:rPr>
          <w:rFonts w:ascii="Arial" w:hAnsi="Arial" w:cs="Arial"/>
          <w:b/>
          <w:bCs/>
          <w:color w:val="000000"/>
          <w:shd w:val="clear" w:color="auto" w:fill="FFFFFF"/>
        </w:rPr>
      </w:pPr>
    </w:p>
    <w:p w14:paraId="258E932D" w14:textId="230EE0CB" w:rsidR="00CE1B9A" w:rsidRPr="00DB371B" w:rsidRDefault="00CE1B9A" w:rsidP="00886677">
      <w:pPr>
        <w:pStyle w:val="Heading1"/>
        <w:rPr>
          <w:rFonts w:ascii="Arial" w:hAnsi="Arial" w:cs="Arial"/>
          <w:shd w:val="clear" w:color="auto" w:fill="FFFFFF"/>
        </w:rPr>
      </w:pPr>
      <w:bookmarkStart w:id="17" w:name="_Toc150710800"/>
      <w:r w:rsidRPr="00DB371B">
        <w:rPr>
          <w:rFonts w:ascii="Arial" w:hAnsi="Arial" w:cs="Arial"/>
          <w:shd w:val="clear" w:color="auto" w:fill="FFFFFF"/>
        </w:rPr>
        <w:t>Effectiveness of approaches and theories for team and staff management in the NHS</w:t>
      </w:r>
      <w:bookmarkEnd w:id="17"/>
    </w:p>
    <w:p w14:paraId="5A350CE3" w14:textId="77777777" w:rsidR="00886677" w:rsidRPr="00DB371B" w:rsidRDefault="00886677" w:rsidP="004957DF">
      <w:pPr>
        <w:rPr>
          <w:rFonts w:ascii="Arial" w:hAnsi="Arial" w:cs="Arial"/>
        </w:rPr>
      </w:pPr>
    </w:p>
    <w:p w14:paraId="4DF4B6B5" w14:textId="5E50BB7A" w:rsidR="00CE1B9A" w:rsidRDefault="00CE1B9A" w:rsidP="004957DF">
      <w:pPr>
        <w:rPr>
          <w:rFonts w:ascii="Arial" w:hAnsi="Arial" w:cs="Arial"/>
        </w:rPr>
      </w:pPr>
      <w:r w:rsidRPr="00DB371B">
        <w:rPr>
          <w:rFonts w:ascii="Arial" w:hAnsi="Arial" w:cs="Arial"/>
        </w:rPr>
        <w:t>In managing group effectiveness and employee wellbeing within the National Health Service (NHS), various approaches and theories can be evaluated for their effectiveness in addressing the unique challenges of the healthcare sector. Here, we will discuss how different approaches and theories could have been effective in improving the NHS's group management and employee wellbeing.</w:t>
      </w:r>
    </w:p>
    <w:p w14:paraId="05112132" w14:textId="77777777" w:rsidR="00756997" w:rsidRPr="00DB371B" w:rsidRDefault="00756997" w:rsidP="004957DF">
      <w:pPr>
        <w:rPr>
          <w:rFonts w:ascii="Arial" w:hAnsi="Arial" w:cs="Arial"/>
        </w:rPr>
      </w:pPr>
    </w:p>
    <w:p w14:paraId="401215B8" w14:textId="79D23DC2" w:rsidR="00CE1B9A" w:rsidRPr="00DB371B" w:rsidRDefault="00CE1B9A" w:rsidP="00B26138">
      <w:pPr>
        <w:pStyle w:val="Heading2"/>
        <w:rPr>
          <w:rFonts w:ascii="Arial" w:hAnsi="Arial" w:cs="Arial"/>
        </w:rPr>
      </w:pPr>
      <w:bookmarkStart w:id="18" w:name="_Toc150710801"/>
      <w:r w:rsidRPr="00DB371B">
        <w:rPr>
          <w:rFonts w:ascii="Arial" w:hAnsi="Arial" w:cs="Arial"/>
        </w:rPr>
        <w:t>1. Tuckman's Model of Group Development</w:t>
      </w:r>
      <w:bookmarkEnd w:id="18"/>
    </w:p>
    <w:p w14:paraId="2559120F" w14:textId="77777777" w:rsidR="00B26138" w:rsidRPr="00DB371B" w:rsidRDefault="00CE1B9A" w:rsidP="004957DF">
      <w:pPr>
        <w:rPr>
          <w:rFonts w:ascii="Arial" w:hAnsi="Arial" w:cs="Arial"/>
        </w:rPr>
      </w:pPr>
      <w:r w:rsidRPr="00DB371B">
        <w:rPr>
          <w:rFonts w:ascii="Arial" w:hAnsi="Arial" w:cs="Arial"/>
        </w:rPr>
        <w:t xml:space="preserve">Tuckman's model, which includes stages like forming, storming, norming, performing, and adjourning, can be highly effective in managing groups within the NHS. The model provides a structured framework for understanding group dynamics and development. By recognizing the stage, a group is in, the NHS can tailor its management strategies to address the specific needs and challenges of that stage. </w:t>
      </w:r>
    </w:p>
    <w:p w14:paraId="10D81720" w14:textId="2C507303" w:rsidR="00CE1B9A" w:rsidRDefault="00CE1B9A" w:rsidP="004957DF">
      <w:pPr>
        <w:rPr>
          <w:rFonts w:ascii="Arial" w:hAnsi="Arial" w:cs="Arial"/>
        </w:rPr>
      </w:pPr>
      <w:r w:rsidRPr="00DB371B">
        <w:rPr>
          <w:rFonts w:ascii="Arial" w:hAnsi="Arial" w:cs="Arial"/>
        </w:rPr>
        <w:t>For example, during the forming stage, clear objectives and roles can be established, while during the storming stage, conflict resolution skills can be honed. This approach ensures that groups progress smoothly and work cohesively toward their objectives.</w:t>
      </w:r>
    </w:p>
    <w:p w14:paraId="2EA845BA" w14:textId="77777777" w:rsidR="00756997" w:rsidRPr="00DB371B" w:rsidRDefault="00756997" w:rsidP="004957DF">
      <w:pPr>
        <w:rPr>
          <w:rFonts w:ascii="Arial" w:hAnsi="Arial" w:cs="Arial"/>
        </w:rPr>
      </w:pPr>
    </w:p>
    <w:p w14:paraId="4CFBF3F3" w14:textId="289D7797" w:rsidR="00CE1B9A" w:rsidRPr="00DB371B" w:rsidRDefault="00CE1B9A" w:rsidP="00B26138">
      <w:pPr>
        <w:pStyle w:val="Heading2"/>
        <w:rPr>
          <w:rFonts w:ascii="Arial" w:hAnsi="Arial" w:cs="Arial"/>
        </w:rPr>
      </w:pPr>
      <w:bookmarkStart w:id="19" w:name="_Toc150710802"/>
      <w:r w:rsidRPr="00DB371B">
        <w:rPr>
          <w:rFonts w:ascii="Arial" w:hAnsi="Arial" w:cs="Arial"/>
        </w:rPr>
        <w:t>2. Transformational Leadership</w:t>
      </w:r>
      <w:bookmarkEnd w:id="19"/>
    </w:p>
    <w:p w14:paraId="2C2D917A" w14:textId="141D4DC8" w:rsidR="00B26138" w:rsidRPr="00DB371B" w:rsidRDefault="00CE1B9A" w:rsidP="004957DF">
      <w:pPr>
        <w:rPr>
          <w:rFonts w:ascii="Arial" w:hAnsi="Arial" w:cs="Arial"/>
        </w:rPr>
      </w:pPr>
      <w:r w:rsidRPr="00DB371B">
        <w:rPr>
          <w:rFonts w:ascii="Arial" w:hAnsi="Arial" w:cs="Arial"/>
        </w:rPr>
        <w:t xml:space="preserve">Transformational leadership, characterized by inspirational and visionary leadership, can be highly effective in the NHS. Leaders who inspire and motivate healthcare professionals can improve group morale and commitment. </w:t>
      </w:r>
    </w:p>
    <w:p w14:paraId="78CA9C7F" w14:textId="6516865D" w:rsidR="00CE1B9A" w:rsidRDefault="00CE1B9A" w:rsidP="004957DF">
      <w:pPr>
        <w:rPr>
          <w:rFonts w:ascii="Arial" w:hAnsi="Arial" w:cs="Arial"/>
        </w:rPr>
      </w:pPr>
      <w:r w:rsidRPr="00DB371B">
        <w:rPr>
          <w:rFonts w:ascii="Arial" w:hAnsi="Arial" w:cs="Arial"/>
        </w:rPr>
        <w:t>By emphasizing a shared vision of providing high-quality patient care, leaders can create a sense of purpose and motivation among teams. This approach is particularly relevant in the healthcare setting, where the dedication of staff plays a crucial role in patient outcomes.</w:t>
      </w:r>
    </w:p>
    <w:p w14:paraId="4E67B79D" w14:textId="77777777" w:rsidR="00756997" w:rsidRPr="00DB371B" w:rsidRDefault="00756997" w:rsidP="004957DF">
      <w:pPr>
        <w:rPr>
          <w:rFonts w:ascii="Arial" w:hAnsi="Arial" w:cs="Arial"/>
        </w:rPr>
      </w:pPr>
    </w:p>
    <w:p w14:paraId="0FE2B192" w14:textId="433DA7D4" w:rsidR="00CE1B9A" w:rsidRPr="00DB371B" w:rsidRDefault="00CE1B9A" w:rsidP="00B26138">
      <w:pPr>
        <w:pStyle w:val="Heading2"/>
        <w:rPr>
          <w:rFonts w:ascii="Arial" w:hAnsi="Arial" w:cs="Arial"/>
        </w:rPr>
      </w:pPr>
      <w:bookmarkStart w:id="20" w:name="_Toc150710803"/>
      <w:r w:rsidRPr="00DB371B">
        <w:rPr>
          <w:rFonts w:ascii="Arial" w:hAnsi="Arial" w:cs="Arial"/>
        </w:rPr>
        <w:t>3. Lean Thinking and Continuous Improvement</w:t>
      </w:r>
      <w:bookmarkEnd w:id="20"/>
    </w:p>
    <w:p w14:paraId="64E1A355" w14:textId="77777777" w:rsidR="00B26138" w:rsidRPr="00DB371B" w:rsidRDefault="00CE1B9A" w:rsidP="004957DF">
      <w:pPr>
        <w:rPr>
          <w:rFonts w:ascii="Arial" w:hAnsi="Arial" w:cs="Arial"/>
        </w:rPr>
      </w:pPr>
      <w:r w:rsidRPr="00DB371B">
        <w:rPr>
          <w:rFonts w:ascii="Arial" w:hAnsi="Arial" w:cs="Arial"/>
        </w:rPr>
        <w:t xml:space="preserve">Lean thinking and continuous improvement methodologies can be effective in enhancing group effectiveness within the NHS. By encouraging a culture of continuous improvement, healthcare teams can identify and eliminate inefficiencies in processes, reducing waste and improving patient care. </w:t>
      </w:r>
    </w:p>
    <w:p w14:paraId="06C2E437" w14:textId="7D69F4CF" w:rsidR="00CE1B9A" w:rsidRDefault="00CE1B9A" w:rsidP="004957DF">
      <w:pPr>
        <w:rPr>
          <w:rFonts w:ascii="Arial" w:hAnsi="Arial" w:cs="Arial"/>
        </w:rPr>
      </w:pPr>
      <w:r w:rsidRPr="00DB371B">
        <w:rPr>
          <w:rFonts w:ascii="Arial" w:hAnsi="Arial" w:cs="Arial"/>
        </w:rPr>
        <w:t>These approaches emphasize employee involvement and empowerment, contributing to their wellbeing by involving them in decision-making and process improvement.</w:t>
      </w:r>
    </w:p>
    <w:p w14:paraId="265D752C" w14:textId="77777777" w:rsidR="00756997" w:rsidRPr="00DB371B" w:rsidRDefault="00756997" w:rsidP="004957DF">
      <w:pPr>
        <w:rPr>
          <w:rFonts w:ascii="Arial" w:hAnsi="Arial" w:cs="Arial"/>
        </w:rPr>
      </w:pPr>
    </w:p>
    <w:p w14:paraId="7DB9D1F7" w14:textId="3F43D0B7" w:rsidR="00CE1B9A" w:rsidRPr="00DB371B" w:rsidRDefault="00CE1B9A" w:rsidP="00B26138">
      <w:pPr>
        <w:pStyle w:val="Heading2"/>
        <w:rPr>
          <w:rFonts w:ascii="Arial" w:hAnsi="Arial" w:cs="Arial"/>
        </w:rPr>
      </w:pPr>
      <w:bookmarkStart w:id="21" w:name="_Toc150710804"/>
      <w:r w:rsidRPr="00DB371B">
        <w:rPr>
          <w:rFonts w:ascii="Arial" w:hAnsi="Arial" w:cs="Arial"/>
        </w:rPr>
        <w:t>4. Inclusive Leadership and Diversity Management</w:t>
      </w:r>
      <w:bookmarkEnd w:id="21"/>
    </w:p>
    <w:p w14:paraId="6441D7CD" w14:textId="77777777" w:rsidR="00B26138" w:rsidRPr="00DB371B" w:rsidRDefault="00CE1B9A" w:rsidP="004957DF">
      <w:pPr>
        <w:rPr>
          <w:rFonts w:ascii="Arial" w:hAnsi="Arial" w:cs="Arial"/>
        </w:rPr>
      </w:pPr>
      <w:r w:rsidRPr="00DB371B">
        <w:rPr>
          <w:rFonts w:ascii="Arial" w:hAnsi="Arial" w:cs="Arial"/>
        </w:rPr>
        <w:t xml:space="preserve">Inclusivity and diversity management are essential in healthcare. By embracing diversity and fostering an inclusive environment, the NHS can effectively manage groups with diverse backgrounds and experiences. </w:t>
      </w:r>
    </w:p>
    <w:p w14:paraId="5CB8F594" w14:textId="0D4D299B" w:rsidR="00CE1B9A" w:rsidRPr="00DB371B" w:rsidRDefault="00CE1B9A" w:rsidP="004957DF">
      <w:pPr>
        <w:rPr>
          <w:rFonts w:ascii="Arial" w:hAnsi="Arial" w:cs="Arial"/>
        </w:rPr>
      </w:pPr>
      <w:r w:rsidRPr="00DB371B">
        <w:rPr>
          <w:rFonts w:ascii="Arial" w:hAnsi="Arial" w:cs="Arial"/>
        </w:rPr>
        <w:t>This approach can lead to enhanced creativity and problem-solving</w:t>
      </w:r>
      <w:r w:rsidR="00EB01E3" w:rsidRPr="00DB371B">
        <w:rPr>
          <w:rFonts w:ascii="Arial" w:hAnsi="Arial" w:cs="Arial"/>
        </w:rPr>
        <w:t xml:space="preserve"> as ‘employees of different cultures have different ways of thinking’ according to Martin (2014). This also leads to</w:t>
      </w:r>
      <w:r w:rsidRPr="00DB371B">
        <w:rPr>
          <w:rFonts w:ascii="Arial" w:hAnsi="Arial" w:cs="Arial"/>
        </w:rPr>
        <w:t xml:space="preserve"> improved patient care, and higher job satisfaction among employees</w:t>
      </w:r>
      <w:r w:rsidR="00EB01E3" w:rsidRPr="00DB371B">
        <w:rPr>
          <w:rFonts w:ascii="Arial" w:hAnsi="Arial" w:cs="Arial"/>
        </w:rPr>
        <w:t xml:space="preserve"> since</w:t>
      </w:r>
      <w:r w:rsidRPr="00DB371B">
        <w:rPr>
          <w:rFonts w:ascii="Arial" w:hAnsi="Arial" w:cs="Arial"/>
        </w:rPr>
        <w:t xml:space="preserve"> diverse and inclusive workforce contributes to overall wellbeing and group effectiveness.</w:t>
      </w:r>
    </w:p>
    <w:p w14:paraId="79E64A38" w14:textId="77777777" w:rsidR="00B26138" w:rsidRPr="00DB371B" w:rsidRDefault="00B26138" w:rsidP="00B26138">
      <w:pPr>
        <w:rPr>
          <w:rFonts w:ascii="Arial" w:hAnsi="Arial" w:cs="Arial"/>
        </w:rPr>
      </w:pPr>
    </w:p>
    <w:p w14:paraId="3EB20A8E" w14:textId="275819E6" w:rsidR="00CE1B9A" w:rsidRPr="00DB371B" w:rsidRDefault="00CE1B9A" w:rsidP="00B26138">
      <w:pPr>
        <w:pStyle w:val="Heading2"/>
        <w:rPr>
          <w:rFonts w:ascii="Arial" w:hAnsi="Arial" w:cs="Arial"/>
        </w:rPr>
      </w:pPr>
      <w:bookmarkStart w:id="22" w:name="_Toc150710805"/>
      <w:r w:rsidRPr="00DB371B">
        <w:rPr>
          <w:rFonts w:ascii="Arial" w:hAnsi="Arial" w:cs="Arial"/>
        </w:rPr>
        <w:t>5. Employee Wellbeing Programs</w:t>
      </w:r>
      <w:bookmarkEnd w:id="22"/>
    </w:p>
    <w:p w14:paraId="62277167" w14:textId="3E53C69E" w:rsidR="002D2C2A" w:rsidRPr="00DB371B" w:rsidRDefault="00CE1B9A" w:rsidP="004957DF">
      <w:pPr>
        <w:rPr>
          <w:rFonts w:ascii="Arial" w:hAnsi="Arial" w:cs="Arial"/>
        </w:rPr>
      </w:pPr>
      <w:r w:rsidRPr="00DB371B">
        <w:rPr>
          <w:rFonts w:ascii="Arial" w:hAnsi="Arial" w:cs="Arial"/>
        </w:rPr>
        <w:t xml:space="preserve">Implementing employee wellbeing programs can significantly enhance the overall wellbeing of healthcare professionals within the NHS. These programs may include mental health support, stress management, and work-life balance </w:t>
      </w:r>
      <w:r w:rsidR="006A18C7" w:rsidRPr="00DB371B">
        <w:rPr>
          <w:rFonts w:ascii="Arial" w:hAnsi="Arial" w:cs="Arial"/>
        </w:rPr>
        <w:t>initiatives;</w:t>
      </w:r>
      <w:r w:rsidR="00B50139" w:rsidRPr="00DB371B">
        <w:rPr>
          <w:rFonts w:ascii="Arial" w:hAnsi="Arial" w:cs="Arial"/>
        </w:rPr>
        <w:t xml:space="preserve"> </w:t>
      </w:r>
      <w:r w:rsidR="006A18C7" w:rsidRPr="00DB371B">
        <w:rPr>
          <w:rFonts w:ascii="Arial" w:hAnsi="Arial" w:cs="Arial"/>
        </w:rPr>
        <w:t>however,</w:t>
      </w:r>
      <w:r w:rsidR="00B50139" w:rsidRPr="00DB371B">
        <w:rPr>
          <w:rFonts w:ascii="Arial" w:hAnsi="Arial" w:cs="Arial"/>
        </w:rPr>
        <w:t xml:space="preserve"> they need to be encouraged properly as ‘</w:t>
      </w:r>
      <w:r w:rsidR="00B50139" w:rsidRPr="00DB371B">
        <w:rPr>
          <w:rFonts w:ascii="Arial" w:hAnsi="Arial" w:cs="Arial"/>
          <w:color w:val="000000"/>
          <w:shd w:val="clear" w:color="auto" w:fill="FFFFFF"/>
        </w:rPr>
        <w:t>employee participation is a widespread challenge when implementing such initiatives’ according to Spence (2015).</w:t>
      </w:r>
    </w:p>
    <w:p w14:paraId="4F4BB09E" w14:textId="10853AA4" w:rsidR="00CE1B9A" w:rsidRDefault="00CE1B9A" w:rsidP="004957DF">
      <w:pPr>
        <w:rPr>
          <w:rFonts w:ascii="Arial" w:hAnsi="Arial" w:cs="Arial"/>
        </w:rPr>
      </w:pPr>
      <w:r w:rsidRPr="00DB371B">
        <w:rPr>
          <w:rFonts w:ascii="Arial" w:hAnsi="Arial" w:cs="Arial"/>
        </w:rPr>
        <w:t>By addressing the unique stressors and challenges faced by healthcare workers, the NHS can boost employee morale and mental health. This, in turn, positively impacts group dynamics and patient care.</w:t>
      </w:r>
    </w:p>
    <w:p w14:paraId="14BC9F67" w14:textId="77777777" w:rsidR="00756997" w:rsidRPr="00DB371B" w:rsidRDefault="00756997" w:rsidP="004957DF">
      <w:pPr>
        <w:rPr>
          <w:rFonts w:ascii="Arial" w:hAnsi="Arial" w:cs="Arial"/>
        </w:rPr>
      </w:pPr>
    </w:p>
    <w:p w14:paraId="25C37EBB" w14:textId="1E3675BB" w:rsidR="00CE1B9A" w:rsidRPr="00DB371B" w:rsidRDefault="00CE1B9A" w:rsidP="002D2C2A">
      <w:pPr>
        <w:pStyle w:val="Heading2"/>
        <w:rPr>
          <w:rFonts w:ascii="Arial" w:hAnsi="Arial" w:cs="Arial"/>
        </w:rPr>
      </w:pPr>
      <w:bookmarkStart w:id="23" w:name="_Toc150710806"/>
      <w:r w:rsidRPr="00DB371B">
        <w:rPr>
          <w:rFonts w:ascii="Arial" w:hAnsi="Arial" w:cs="Arial"/>
        </w:rPr>
        <w:t>6. Interprofessional Collaboration</w:t>
      </w:r>
      <w:bookmarkEnd w:id="23"/>
    </w:p>
    <w:p w14:paraId="57E1A3E6" w14:textId="01FB61C8" w:rsidR="00CE1B9A" w:rsidRPr="00DB371B" w:rsidRDefault="00CE1B9A" w:rsidP="004957DF">
      <w:pPr>
        <w:rPr>
          <w:rFonts w:ascii="Arial" w:hAnsi="Arial" w:cs="Arial"/>
        </w:rPr>
      </w:pPr>
      <w:r w:rsidRPr="00DB371B">
        <w:rPr>
          <w:rFonts w:ascii="Arial" w:hAnsi="Arial" w:cs="Arial"/>
        </w:rPr>
        <w:t>Encouraging interprofessional collaboration among different healthcare disciplines can be highly effective in improving group dynamics and patient outcomes. Interprofessional collaboration ensures that diverse perspectives and expertise are brought to the table, leading to better decision-making and patient-</w:t>
      </w:r>
      <w:r w:rsidR="006A18C7" w:rsidRPr="00DB371B">
        <w:rPr>
          <w:rFonts w:ascii="Arial" w:hAnsi="Arial" w:cs="Arial"/>
        </w:rPr>
        <w:t>centred</w:t>
      </w:r>
      <w:r w:rsidRPr="00DB371B">
        <w:rPr>
          <w:rFonts w:ascii="Arial" w:hAnsi="Arial" w:cs="Arial"/>
        </w:rPr>
        <w:t xml:space="preserve"> care.</w:t>
      </w:r>
    </w:p>
    <w:p w14:paraId="674CD10F" w14:textId="77777777" w:rsidR="002D2C2A" w:rsidRPr="00DB371B" w:rsidRDefault="00CE1B9A" w:rsidP="004957DF">
      <w:pPr>
        <w:rPr>
          <w:rFonts w:ascii="Arial" w:hAnsi="Arial" w:cs="Arial"/>
        </w:rPr>
      </w:pPr>
      <w:r w:rsidRPr="00DB371B">
        <w:rPr>
          <w:rFonts w:ascii="Arial" w:hAnsi="Arial" w:cs="Arial"/>
        </w:rPr>
        <w:t xml:space="preserve">In conclusion, a combination of Tuckman's model for group development, transformational leadership, lean thinking, inclusivity and diversity management, employee wellbeing programs, and interprofessional collaboration can be highly effective in managing groups and enhancing employee wellbeing within the NHS. </w:t>
      </w:r>
    </w:p>
    <w:p w14:paraId="065991D7" w14:textId="33A8A19D" w:rsidR="00CE1B9A" w:rsidRPr="00DB371B" w:rsidRDefault="00CE1B9A" w:rsidP="004957DF">
      <w:pPr>
        <w:rPr>
          <w:rFonts w:ascii="Arial" w:hAnsi="Arial" w:cs="Arial"/>
        </w:rPr>
      </w:pPr>
      <w:r w:rsidRPr="00DB371B">
        <w:rPr>
          <w:rFonts w:ascii="Arial" w:hAnsi="Arial" w:cs="Arial"/>
        </w:rPr>
        <w:t>These approaches address the unique challenges of the healthcare sector, promote teamwork, and ultimately result in better patient care and staff satisfaction. It's crucial for the NHS to evaluate and adapt these approaches continually to ensure the ongoing effectiveness of group management and employee wellbeing initiatives.</w:t>
      </w:r>
    </w:p>
    <w:p w14:paraId="23B35E60" w14:textId="77777777" w:rsidR="00CE1B9A" w:rsidRPr="00DB371B" w:rsidRDefault="00CE1B9A" w:rsidP="00C17957">
      <w:pPr>
        <w:rPr>
          <w:rFonts w:ascii="Arial" w:hAnsi="Arial" w:cs="Arial"/>
          <w:b/>
          <w:bCs/>
          <w:color w:val="000000"/>
          <w:shd w:val="clear" w:color="auto" w:fill="FFFFFF"/>
        </w:rPr>
      </w:pPr>
    </w:p>
    <w:p w14:paraId="42924017" w14:textId="77777777" w:rsidR="00CE1B9A" w:rsidRPr="00DB371B" w:rsidRDefault="00CE1B9A" w:rsidP="00C17957">
      <w:pPr>
        <w:rPr>
          <w:rFonts w:ascii="Arial" w:hAnsi="Arial" w:cs="Arial"/>
          <w:b/>
          <w:bCs/>
        </w:rPr>
      </w:pPr>
    </w:p>
    <w:p w14:paraId="5F364564" w14:textId="77777777" w:rsidR="00C17957" w:rsidRPr="00DB371B" w:rsidRDefault="00C17957" w:rsidP="00C17957">
      <w:pPr>
        <w:rPr>
          <w:rFonts w:ascii="Arial" w:hAnsi="Arial" w:cs="Arial"/>
        </w:rPr>
      </w:pPr>
    </w:p>
    <w:p w14:paraId="3E697AA0" w14:textId="77777777" w:rsidR="00E80AE2" w:rsidRPr="00DB371B" w:rsidRDefault="00E80AE2" w:rsidP="00C17957">
      <w:pPr>
        <w:rPr>
          <w:rFonts w:ascii="Arial" w:hAnsi="Arial" w:cs="Arial"/>
          <w:b/>
          <w:bCs/>
        </w:rPr>
      </w:pPr>
    </w:p>
    <w:p w14:paraId="54D885A0" w14:textId="77777777" w:rsidR="00E80AE2" w:rsidRPr="00DB371B" w:rsidRDefault="00E80AE2" w:rsidP="00C17957">
      <w:pPr>
        <w:rPr>
          <w:rFonts w:ascii="Arial" w:hAnsi="Arial" w:cs="Arial"/>
          <w:b/>
          <w:bCs/>
        </w:rPr>
      </w:pPr>
    </w:p>
    <w:p w14:paraId="240FD2A5" w14:textId="77777777" w:rsidR="00E80AE2" w:rsidRPr="00DB371B" w:rsidRDefault="00E80AE2" w:rsidP="00C17957">
      <w:pPr>
        <w:rPr>
          <w:rFonts w:ascii="Arial" w:hAnsi="Arial" w:cs="Arial"/>
          <w:b/>
          <w:bCs/>
        </w:rPr>
      </w:pPr>
    </w:p>
    <w:p w14:paraId="32D2101D" w14:textId="77777777" w:rsidR="00E80AE2" w:rsidRPr="00DB371B" w:rsidRDefault="00E80AE2" w:rsidP="00C17957">
      <w:pPr>
        <w:rPr>
          <w:rFonts w:ascii="Arial" w:hAnsi="Arial" w:cs="Arial"/>
          <w:b/>
          <w:bCs/>
        </w:rPr>
      </w:pPr>
    </w:p>
    <w:p w14:paraId="67829134" w14:textId="77777777" w:rsidR="00E80AE2" w:rsidRPr="00DB371B" w:rsidRDefault="00E80AE2" w:rsidP="00C17957">
      <w:pPr>
        <w:rPr>
          <w:rFonts w:ascii="Arial" w:hAnsi="Arial" w:cs="Arial"/>
          <w:b/>
          <w:bCs/>
        </w:rPr>
      </w:pPr>
    </w:p>
    <w:p w14:paraId="60095122" w14:textId="77777777" w:rsidR="00E80AE2" w:rsidRPr="00DB371B" w:rsidRDefault="00E80AE2" w:rsidP="00C17957">
      <w:pPr>
        <w:rPr>
          <w:rFonts w:ascii="Arial" w:hAnsi="Arial" w:cs="Arial"/>
          <w:b/>
          <w:bCs/>
        </w:rPr>
      </w:pPr>
    </w:p>
    <w:p w14:paraId="52FB9CF4" w14:textId="77777777" w:rsidR="00E80AE2" w:rsidRPr="00DB371B" w:rsidRDefault="00E80AE2" w:rsidP="00C17957">
      <w:pPr>
        <w:rPr>
          <w:rFonts w:ascii="Arial" w:hAnsi="Arial" w:cs="Arial"/>
          <w:b/>
          <w:bCs/>
        </w:rPr>
      </w:pPr>
    </w:p>
    <w:p w14:paraId="2C675677" w14:textId="77777777" w:rsidR="00A8558B" w:rsidRPr="00DB371B" w:rsidRDefault="00A8558B" w:rsidP="00C17957">
      <w:pPr>
        <w:rPr>
          <w:rFonts w:ascii="Arial" w:hAnsi="Arial" w:cs="Arial"/>
          <w:b/>
          <w:bCs/>
        </w:rPr>
      </w:pPr>
    </w:p>
    <w:p w14:paraId="65164515" w14:textId="7A09C897" w:rsidR="006A18C7" w:rsidRPr="00DB371B" w:rsidRDefault="006F088C" w:rsidP="006A18C7">
      <w:pPr>
        <w:pStyle w:val="Heading1"/>
        <w:rPr>
          <w:rFonts w:ascii="Arial" w:hAnsi="Arial" w:cs="Arial"/>
        </w:rPr>
      </w:pPr>
      <w:bookmarkStart w:id="24" w:name="_Toc150710807"/>
      <w:r w:rsidRPr="00DB371B">
        <w:rPr>
          <w:rFonts w:ascii="Arial" w:hAnsi="Arial" w:cs="Arial"/>
        </w:rPr>
        <w:t>R</w:t>
      </w:r>
      <w:r w:rsidR="00E80AE2" w:rsidRPr="00DB371B">
        <w:rPr>
          <w:rFonts w:ascii="Arial" w:hAnsi="Arial" w:cs="Arial"/>
        </w:rPr>
        <w:t>ecommendations</w:t>
      </w:r>
      <w:r w:rsidR="00C17957" w:rsidRPr="00DB371B">
        <w:rPr>
          <w:rFonts w:ascii="Arial" w:hAnsi="Arial" w:cs="Arial"/>
        </w:rPr>
        <w:t xml:space="preserve"> and areas to </w:t>
      </w:r>
      <w:bookmarkEnd w:id="24"/>
      <w:r w:rsidR="00756997" w:rsidRPr="00DB371B">
        <w:rPr>
          <w:rFonts w:ascii="Arial" w:hAnsi="Arial" w:cs="Arial"/>
        </w:rPr>
        <w:t>improve</w:t>
      </w:r>
    </w:p>
    <w:p w14:paraId="69B1930E" w14:textId="77777777" w:rsidR="006A18C7" w:rsidRPr="00DB371B" w:rsidRDefault="006A18C7" w:rsidP="006A18C7">
      <w:pPr>
        <w:rPr>
          <w:rFonts w:ascii="Arial" w:hAnsi="Arial" w:cs="Arial"/>
        </w:rPr>
      </w:pPr>
    </w:p>
    <w:p w14:paraId="226517E3" w14:textId="77777777" w:rsidR="006A18C7" w:rsidRPr="00DB371B" w:rsidRDefault="006A18C7" w:rsidP="006A18C7">
      <w:pPr>
        <w:rPr>
          <w:rFonts w:ascii="Arial" w:hAnsi="Arial" w:cs="Arial"/>
        </w:rPr>
      </w:pPr>
      <w:r w:rsidRPr="00DB371B">
        <w:rPr>
          <w:rFonts w:ascii="Arial" w:hAnsi="Arial" w:cs="Arial"/>
        </w:rPr>
        <w:t xml:space="preserve">Based on Tuckman's model, the NHS performs exceptionally well in some areas related to group effectiveness and employee wellbeing at different stages of group development. </w:t>
      </w:r>
    </w:p>
    <w:p w14:paraId="1B523077" w14:textId="77777777" w:rsidR="006A18C7" w:rsidRPr="00DB371B" w:rsidRDefault="006A18C7" w:rsidP="006A18C7">
      <w:pPr>
        <w:rPr>
          <w:rFonts w:ascii="Arial" w:hAnsi="Arial" w:cs="Arial"/>
        </w:rPr>
      </w:pPr>
      <w:r w:rsidRPr="00DB371B">
        <w:rPr>
          <w:rFonts w:ascii="Arial" w:hAnsi="Arial" w:cs="Arial"/>
        </w:rPr>
        <w:t xml:space="preserve">Creating cohesive teams, encouraging candid communication and conflict resolution, encouraging teamwork, keeping a goal-oriented focus, and recognizing group accomplishments are among their strongest suits. </w:t>
      </w:r>
    </w:p>
    <w:p w14:paraId="3B1A0645" w14:textId="77777777" w:rsidR="006A18C7" w:rsidRDefault="006A18C7" w:rsidP="006A18C7">
      <w:pPr>
        <w:rPr>
          <w:rFonts w:ascii="Arial" w:hAnsi="Arial" w:cs="Arial"/>
        </w:rPr>
      </w:pPr>
      <w:r w:rsidRPr="00DB371B">
        <w:rPr>
          <w:rFonts w:ascii="Arial" w:hAnsi="Arial" w:cs="Arial"/>
        </w:rPr>
        <w:t>There are, nevertheless, still areas that could be improved, such as boosting proactive engagement, giving training on conflict resolution, stressing diversity, and inclusion, putting in place frequent check-ins, and providing post-project support. The NHS can improve employee wellbeing and group effectiveness even more by addressing these issues.</w:t>
      </w:r>
    </w:p>
    <w:p w14:paraId="64CAF6EF" w14:textId="77777777" w:rsidR="00756997" w:rsidRPr="00DB371B" w:rsidRDefault="00756997" w:rsidP="006A18C7">
      <w:pPr>
        <w:rPr>
          <w:rFonts w:ascii="Arial" w:hAnsi="Arial" w:cs="Arial"/>
        </w:rPr>
      </w:pPr>
    </w:p>
    <w:p w14:paraId="706F5204" w14:textId="77777777" w:rsidR="006A18C7" w:rsidRPr="00DB371B" w:rsidRDefault="006A18C7" w:rsidP="006A18C7">
      <w:pPr>
        <w:pStyle w:val="Heading2"/>
        <w:rPr>
          <w:rFonts w:ascii="Arial" w:hAnsi="Arial" w:cs="Arial"/>
        </w:rPr>
      </w:pPr>
      <w:bookmarkStart w:id="25" w:name="_Toc150710808"/>
      <w:r w:rsidRPr="00DB371B">
        <w:rPr>
          <w:rFonts w:ascii="Arial" w:hAnsi="Arial" w:cs="Arial"/>
        </w:rPr>
        <w:t>Forming stage</w:t>
      </w:r>
      <w:bookmarkEnd w:id="25"/>
    </w:p>
    <w:p w14:paraId="79AA5232" w14:textId="77777777" w:rsidR="006A18C7" w:rsidRPr="00DB371B" w:rsidRDefault="006A18C7" w:rsidP="006A18C7">
      <w:pPr>
        <w:rPr>
          <w:rFonts w:ascii="Arial" w:hAnsi="Arial" w:cs="Arial"/>
        </w:rPr>
      </w:pPr>
      <w:r w:rsidRPr="00DB371B">
        <w:rPr>
          <w:rFonts w:ascii="Arial" w:hAnsi="Arial" w:cs="Arial"/>
        </w:rPr>
        <w:t xml:space="preserve">The National Health Service (NHS) is particularly good at forming teams with well-defined goals because it helps the team members feel motivated and united. </w:t>
      </w:r>
    </w:p>
    <w:p w14:paraId="162033FD" w14:textId="77777777" w:rsidR="006A18C7" w:rsidRDefault="006A18C7" w:rsidP="006A18C7">
      <w:pPr>
        <w:rPr>
          <w:rFonts w:ascii="Arial" w:hAnsi="Arial" w:cs="Arial"/>
        </w:rPr>
      </w:pPr>
      <w:r w:rsidRPr="00DB371B">
        <w:rPr>
          <w:rFonts w:ascii="Arial" w:hAnsi="Arial" w:cs="Arial"/>
        </w:rPr>
        <w:t>Although the structure appears well-defined, there is still potential for fostering more proactive involvement and communication among collaborators. It is possible to improve group relationships by implementing ice-breaking exercises and team-building exercises.</w:t>
      </w:r>
    </w:p>
    <w:p w14:paraId="3B50E4B0" w14:textId="77777777" w:rsidR="00756997" w:rsidRPr="00DB371B" w:rsidRDefault="00756997" w:rsidP="006A18C7">
      <w:pPr>
        <w:rPr>
          <w:rFonts w:ascii="Arial" w:hAnsi="Arial" w:cs="Arial"/>
        </w:rPr>
      </w:pPr>
    </w:p>
    <w:p w14:paraId="6C773312" w14:textId="77777777" w:rsidR="006A18C7" w:rsidRPr="00DB371B" w:rsidRDefault="006A18C7" w:rsidP="006A18C7">
      <w:pPr>
        <w:pStyle w:val="Heading2"/>
        <w:rPr>
          <w:rFonts w:ascii="Arial" w:hAnsi="Arial" w:cs="Arial"/>
        </w:rPr>
      </w:pPr>
      <w:bookmarkStart w:id="26" w:name="_Toc150710809"/>
      <w:r w:rsidRPr="00DB371B">
        <w:rPr>
          <w:rFonts w:ascii="Arial" w:hAnsi="Arial" w:cs="Arial"/>
        </w:rPr>
        <w:t>Storming stage</w:t>
      </w:r>
      <w:bookmarkEnd w:id="26"/>
    </w:p>
    <w:p w14:paraId="33EF224A" w14:textId="77777777" w:rsidR="006A18C7" w:rsidRPr="00DB371B" w:rsidRDefault="006A18C7" w:rsidP="006A18C7">
      <w:pPr>
        <w:rPr>
          <w:rFonts w:ascii="Arial" w:hAnsi="Arial" w:cs="Arial"/>
        </w:rPr>
      </w:pPr>
      <w:r w:rsidRPr="00DB371B">
        <w:rPr>
          <w:rFonts w:ascii="Arial" w:hAnsi="Arial" w:cs="Arial"/>
        </w:rPr>
        <w:t xml:space="preserve">The NHS excels at giving teams a forum for open dialogue and conflict resolution, which enables them to take on and resolve problems. </w:t>
      </w:r>
    </w:p>
    <w:p w14:paraId="78034852" w14:textId="77777777" w:rsidR="006A18C7" w:rsidRDefault="006A18C7" w:rsidP="006A18C7">
      <w:pPr>
        <w:rPr>
          <w:rFonts w:ascii="Arial" w:hAnsi="Arial" w:cs="Arial"/>
        </w:rPr>
      </w:pPr>
      <w:r w:rsidRPr="00DB371B">
        <w:rPr>
          <w:rFonts w:ascii="Arial" w:hAnsi="Arial" w:cs="Arial"/>
        </w:rPr>
        <w:t>The National Health Service (NHS) could potentially improve the storming stage by providing conflict management training to teams and leaders. Constructive dialogue and enhanced problem-solving are two benefits of enhanced conflict resolution abilities.</w:t>
      </w:r>
    </w:p>
    <w:p w14:paraId="3B869DB9" w14:textId="77777777" w:rsidR="00756997" w:rsidRPr="00DB371B" w:rsidRDefault="00756997" w:rsidP="006A18C7">
      <w:pPr>
        <w:rPr>
          <w:rFonts w:ascii="Arial" w:hAnsi="Arial" w:cs="Arial"/>
        </w:rPr>
      </w:pPr>
    </w:p>
    <w:p w14:paraId="30FA7105" w14:textId="77777777" w:rsidR="006A18C7" w:rsidRPr="00DB371B" w:rsidRDefault="006A18C7" w:rsidP="006A18C7">
      <w:pPr>
        <w:pStyle w:val="Heading2"/>
        <w:rPr>
          <w:rFonts w:ascii="Arial" w:hAnsi="Arial" w:cs="Arial"/>
        </w:rPr>
      </w:pPr>
      <w:bookmarkStart w:id="27" w:name="_Toc150710810"/>
      <w:r w:rsidRPr="00DB371B">
        <w:rPr>
          <w:rFonts w:ascii="Arial" w:hAnsi="Arial" w:cs="Arial"/>
        </w:rPr>
        <w:t>Norming stage</w:t>
      </w:r>
      <w:bookmarkEnd w:id="27"/>
    </w:p>
    <w:p w14:paraId="12CE90C8" w14:textId="77777777" w:rsidR="006A18C7" w:rsidRPr="00DB371B" w:rsidRDefault="006A18C7" w:rsidP="006A18C7">
      <w:pPr>
        <w:rPr>
          <w:rFonts w:ascii="Arial" w:hAnsi="Arial" w:cs="Arial"/>
        </w:rPr>
      </w:pPr>
      <w:r w:rsidRPr="00DB371B">
        <w:rPr>
          <w:rFonts w:ascii="Arial" w:hAnsi="Arial" w:cs="Arial"/>
        </w:rPr>
        <w:t>The NHS encourages teamwork and sets clear standards, which creates a harmonious environment. </w:t>
      </w:r>
    </w:p>
    <w:p w14:paraId="1994F278" w14:textId="77777777" w:rsidR="006A18C7" w:rsidRDefault="006A18C7" w:rsidP="006A18C7">
      <w:pPr>
        <w:rPr>
          <w:rFonts w:ascii="Arial" w:hAnsi="Arial" w:cs="Arial"/>
        </w:rPr>
      </w:pPr>
      <w:r w:rsidRPr="00DB371B">
        <w:rPr>
          <w:rFonts w:ascii="Arial" w:hAnsi="Arial" w:cs="Arial"/>
        </w:rPr>
        <w:t>Based on research, the NHS should prioritize diversity and inclusion in teams more, as this can boost output and creativity levels.</w:t>
      </w:r>
    </w:p>
    <w:p w14:paraId="0FA68DE2" w14:textId="77777777" w:rsidR="00756997" w:rsidRPr="00DB371B" w:rsidRDefault="00756997" w:rsidP="006A18C7">
      <w:pPr>
        <w:rPr>
          <w:rFonts w:ascii="Arial" w:hAnsi="Arial" w:cs="Arial"/>
        </w:rPr>
      </w:pPr>
    </w:p>
    <w:p w14:paraId="0226A6B6" w14:textId="77777777" w:rsidR="006A18C7" w:rsidRPr="00DB371B" w:rsidRDefault="006A18C7" w:rsidP="006A18C7">
      <w:pPr>
        <w:pStyle w:val="Heading2"/>
        <w:rPr>
          <w:rFonts w:ascii="Arial" w:hAnsi="Arial" w:cs="Arial"/>
        </w:rPr>
      </w:pPr>
      <w:bookmarkStart w:id="28" w:name="_Toc150710811"/>
      <w:r w:rsidRPr="00DB371B">
        <w:rPr>
          <w:rFonts w:ascii="Arial" w:hAnsi="Arial" w:cs="Arial"/>
        </w:rPr>
        <w:t>Performing stage</w:t>
      </w:r>
      <w:bookmarkEnd w:id="28"/>
    </w:p>
    <w:p w14:paraId="1FD641AD" w14:textId="77777777" w:rsidR="006A18C7" w:rsidRPr="00DB371B" w:rsidRDefault="006A18C7" w:rsidP="006A18C7">
      <w:pPr>
        <w:rPr>
          <w:rFonts w:ascii="Arial" w:hAnsi="Arial" w:cs="Arial"/>
        </w:rPr>
      </w:pPr>
      <w:r w:rsidRPr="00DB371B">
        <w:rPr>
          <w:rFonts w:ascii="Arial" w:hAnsi="Arial" w:cs="Arial"/>
        </w:rPr>
        <w:t xml:space="preserve">The NHS excels at goal-focussing teams to ensure that they work together to accomplish goals by giving them the freedom to concentrate on tasks and goals. </w:t>
      </w:r>
    </w:p>
    <w:p w14:paraId="79A24E1B" w14:textId="77777777" w:rsidR="006A18C7" w:rsidRPr="00DB371B" w:rsidRDefault="006A18C7" w:rsidP="006A18C7">
      <w:pPr>
        <w:rPr>
          <w:rFonts w:ascii="Arial" w:hAnsi="Arial" w:cs="Arial"/>
        </w:rPr>
      </w:pPr>
      <w:r w:rsidRPr="00DB371B">
        <w:rPr>
          <w:rFonts w:ascii="Arial" w:hAnsi="Arial" w:cs="Arial"/>
        </w:rPr>
        <w:t>During the performing stage, the NHS can introduce regular check-ins to maintain performance and prevent complacency. This is one area where there is room for improvement. Teams may stay on course and make continuous improvements with the aid of these check-ins.</w:t>
      </w:r>
    </w:p>
    <w:p w14:paraId="629B64DB" w14:textId="77777777" w:rsidR="006A18C7" w:rsidRPr="00DB371B" w:rsidRDefault="006A18C7" w:rsidP="006A18C7">
      <w:pPr>
        <w:pStyle w:val="Heading2"/>
        <w:rPr>
          <w:rFonts w:ascii="Arial" w:hAnsi="Arial" w:cs="Arial"/>
        </w:rPr>
      </w:pPr>
      <w:bookmarkStart w:id="29" w:name="_Toc150710812"/>
      <w:r w:rsidRPr="00DB371B">
        <w:rPr>
          <w:rFonts w:ascii="Arial" w:hAnsi="Arial" w:cs="Arial"/>
        </w:rPr>
        <w:t>Adjourning stage</w:t>
      </w:r>
      <w:bookmarkEnd w:id="29"/>
    </w:p>
    <w:p w14:paraId="7E7919EB" w14:textId="77777777" w:rsidR="006A18C7" w:rsidRPr="00DB371B" w:rsidRDefault="006A18C7" w:rsidP="006A18C7">
      <w:pPr>
        <w:rPr>
          <w:rFonts w:ascii="Arial" w:hAnsi="Arial" w:cs="Arial"/>
        </w:rPr>
      </w:pPr>
      <w:r w:rsidRPr="00DB371B">
        <w:rPr>
          <w:rFonts w:ascii="Arial" w:hAnsi="Arial" w:cs="Arial"/>
        </w:rPr>
        <w:t xml:space="preserve">Providing closure and recognizing accomplishments as a group during the adjourning stage is one of the things the NHS excels at. </w:t>
      </w:r>
    </w:p>
    <w:p w14:paraId="06E44FF3" w14:textId="77777777" w:rsidR="006A18C7" w:rsidRPr="00DB371B" w:rsidRDefault="006A18C7" w:rsidP="006A18C7">
      <w:pPr>
        <w:rPr>
          <w:rFonts w:ascii="Arial" w:hAnsi="Arial" w:cs="Arial"/>
        </w:rPr>
      </w:pPr>
      <w:r w:rsidRPr="00DB371B">
        <w:rPr>
          <w:rFonts w:ascii="Arial" w:hAnsi="Arial" w:cs="Arial"/>
        </w:rPr>
        <w:t>As highlighted by Tuckman's model, offering post-project support to individuals can help with addressing the emotional aspects of group adjournment.</w:t>
      </w:r>
    </w:p>
    <w:p w14:paraId="7FDBCF40" w14:textId="77777777" w:rsidR="006A18C7"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By implementing these recommendations, according to the NHS Tuckman model, both group performance and employee well-being can be improved at different stages of group development. This approach can lead to more efficient healthcare and staff satisfaction, ultimately contributing to the continued success of the NHS as a healthcare organisation.</w:t>
      </w:r>
    </w:p>
    <w:p w14:paraId="1CEF383C" w14:textId="77777777" w:rsidR="00756997" w:rsidRPr="00DB371B" w:rsidRDefault="00756997" w:rsidP="006A18C7">
      <w:pPr>
        <w:rPr>
          <w:rFonts w:ascii="Arial" w:hAnsi="Arial" w:cs="Arial"/>
        </w:rPr>
      </w:pPr>
    </w:p>
    <w:p w14:paraId="6709485C" w14:textId="77777777" w:rsidR="006A18C7" w:rsidRPr="00DB371B" w:rsidRDefault="006A18C7" w:rsidP="00C17957">
      <w:pPr>
        <w:rPr>
          <w:rFonts w:ascii="Arial" w:hAnsi="Arial" w:cs="Arial"/>
        </w:rPr>
      </w:pPr>
    </w:p>
    <w:p w14:paraId="62D24852" w14:textId="3EDD5897" w:rsidR="00E80AE2" w:rsidRPr="00DB371B" w:rsidRDefault="00C17957" w:rsidP="00E80AE2">
      <w:pPr>
        <w:pStyle w:val="Heading2"/>
        <w:rPr>
          <w:rFonts w:ascii="Arial" w:hAnsi="Arial" w:cs="Arial"/>
        </w:rPr>
      </w:pPr>
      <w:bookmarkStart w:id="30" w:name="_Toc150710813"/>
      <w:r w:rsidRPr="00DB371B">
        <w:rPr>
          <w:rFonts w:ascii="Arial" w:hAnsi="Arial" w:cs="Arial"/>
        </w:rPr>
        <w:t>Proactive Engagement and Communication</w:t>
      </w:r>
      <w:bookmarkEnd w:id="30"/>
    </w:p>
    <w:p w14:paraId="6E132EC1" w14:textId="77777777" w:rsidR="00E80AE2" w:rsidRPr="00DB371B" w:rsidRDefault="00C17957" w:rsidP="00C17957">
      <w:pPr>
        <w:rPr>
          <w:rFonts w:ascii="Arial" w:hAnsi="Arial" w:cs="Arial"/>
        </w:rPr>
      </w:pPr>
      <w:r w:rsidRPr="00DB371B">
        <w:rPr>
          <w:rFonts w:ascii="Arial" w:hAnsi="Arial" w:cs="Arial"/>
        </w:rPr>
        <w:t>Although the NHS is excellent at forming teams, there is space for improvement when it comes to encouraging more proactive engagement and communication among team members. </w:t>
      </w:r>
    </w:p>
    <w:p w14:paraId="1951AFA0" w14:textId="569A0734" w:rsidR="00D47784" w:rsidRDefault="00C17957" w:rsidP="00C17957">
      <w:pPr>
        <w:rPr>
          <w:rFonts w:ascii="Arial" w:hAnsi="Arial" w:cs="Arial"/>
        </w:rPr>
      </w:pPr>
      <w:r w:rsidRPr="00DB371B">
        <w:rPr>
          <w:rFonts w:ascii="Arial" w:hAnsi="Arial" w:cs="Arial"/>
        </w:rPr>
        <w:t>Promoting team-building exercises and icebreakers can help to deepen relationships within organizations, which improves communication and teamwork</w:t>
      </w:r>
      <w:r w:rsidR="00CF391B" w:rsidRPr="00DB371B">
        <w:rPr>
          <w:rFonts w:ascii="Arial" w:hAnsi="Arial" w:cs="Arial"/>
        </w:rPr>
        <w:t>, a very important aspect since ‘a single visit requires collaboration among a multidisciplinary group of clinicians’ according to Rosen et al. (2018)</w:t>
      </w:r>
      <w:r w:rsidRPr="00DB371B">
        <w:rPr>
          <w:rFonts w:ascii="Arial" w:hAnsi="Arial" w:cs="Arial"/>
        </w:rPr>
        <w:t xml:space="preserve">. </w:t>
      </w:r>
    </w:p>
    <w:p w14:paraId="4D65DC79" w14:textId="77777777" w:rsidR="00756997" w:rsidRPr="00DB371B" w:rsidRDefault="00756997" w:rsidP="00C17957">
      <w:pPr>
        <w:rPr>
          <w:rFonts w:ascii="Arial" w:hAnsi="Arial" w:cs="Arial"/>
        </w:rPr>
      </w:pPr>
    </w:p>
    <w:p w14:paraId="3EFD6858" w14:textId="77777777" w:rsidR="00E80AE2" w:rsidRPr="00DB371B" w:rsidRDefault="00E80AE2" w:rsidP="00E80AE2">
      <w:pPr>
        <w:pStyle w:val="Heading2"/>
        <w:rPr>
          <w:rFonts w:ascii="Arial" w:hAnsi="Arial" w:cs="Arial"/>
        </w:rPr>
      </w:pPr>
      <w:bookmarkStart w:id="31" w:name="_Toc150710814"/>
      <w:r w:rsidRPr="00DB371B">
        <w:rPr>
          <w:rFonts w:ascii="Arial" w:hAnsi="Arial" w:cs="Arial"/>
        </w:rPr>
        <w:t>Conflict Management Training</w:t>
      </w:r>
      <w:bookmarkEnd w:id="31"/>
    </w:p>
    <w:p w14:paraId="2E16AC20" w14:textId="6D0B78B0" w:rsidR="00756997" w:rsidRDefault="00C17957" w:rsidP="00C17957">
      <w:pPr>
        <w:rPr>
          <w:rFonts w:ascii="Arial" w:hAnsi="Arial" w:cs="Arial"/>
        </w:rPr>
      </w:pPr>
      <w:r w:rsidRPr="00DB371B">
        <w:rPr>
          <w:rFonts w:ascii="Arial" w:hAnsi="Arial" w:cs="Arial"/>
        </w:rPr>
        <w:t>By providing leaders and teams with conflict management training, the NHS could improve the storming stage of group development. Enhancing one's ability to resolve conflicts can result in more productive dialogues and superior problem-solving, thereby mitigating the detrimental effects of conflicts on group dynamics. </w:t>
      </w:r>
    </w:p>
    <w:p w14:paraId="6EA689E8" w14:textId="77777777" w:rsidR="00756997" w:rsidRPr="00DB371B" w:rsidRDefault="00756997" w:rsidP="00C17957">
      <w:pPr>
        <w:rPr>
          <w:rFonts w:ascii="Arial" w:hAnsi="Arial" w:cs="Arial"/>
        </w:rPr>
      </w:pPr>
    </w:p>
    <w:p w14:paraId="2E16FA9E" w14:textId="0DEB361B" w:rsidR="00E80AE2" w:rsidRPr="00DB371B" w:rsidRDefault="00E80AE2" w:rsidP="00E80AE2">
      <w:pPr>
        <w:pStyle w:val="Heading2"/>
        <w:rPr>
          <w:rFonts w:ascii="Arial" w:hAnsi="Arial" w:cs="Arial"/>
        </w:rPr>
      </w:pPr>
      <w:bookmarkStart w:id="32" w:name="_Toc150710815"/>
      <w:r w:rsidRPr="00DB371B">
        <w:rPr>
          <w:rFonts w:ascii="Arial" w:hAnsi="Arial" w:cs="Arial"/>
        </w:rPr>
        <w:t>Diversity</w:t>
      </w:r>
      <w:bookmarkEnd w:id="32"/>
    </w:p>
    <w:p w14:paraId="2684319D" w14:textId="2EF3F9EB" w:rsidR="006E44A0" w:rsidRDefault="00C17957" w:rsidP="00C17957">
      <w:pPr>
        <w:rPr>
          <w:rFonts w:ascii="Arial" w:hAnsi="Arial" w:cs="Arial"/>
        </w:rPr>
      </w:pPr>
      <w:r w:rsidRPr="00DB371B">
        <w:rPr>
          <w:rFonts w:ascii="Arial" w:hAnsi="Arial" w:cs="Arial"/>
        </w:rPr>
        <w:t xml:space="preserve">According to research, the NHS should prioritize diversity and inclusion in teams more. The National Health Service (NHS) can foster an inclusive culture, raise patient care standards, and increase creativity by doing this. </w:t>
      </w:r>
    </w:p>
    <w:p w14:paraId="1DFC65D9" w14:textId="77777777" w:rsidR="00756997" w:rsidRPr="00DB371B" w:rsidRDefault="00756997" w:rsidP="00C17957">
      <w:pPr>
        <w:rPr>
          <w:rFonts w:ascii="Arial" w:hAnsi="Arial" w:cs="Arial"/>
        </w:rPr>
      </w:pPr>
    </w:p>
    <w:p w14:paraId="54D57588" w14:textId="35879F38" w:rsidR="00E80AE2" w:rsidRPr="00DB371B" w:rsidRDefault="00C17957" w:rsidP="00E80AE2">
      <w:pPr>
        <w:pStyle w:val="Heading2"/>
        <w:rPr>
          <w:rFonts w:ascii="Arial" w:hAnsi="Arial" w:cs="Arial"/>
        </w:rPr>
      </w:pPr>
      <w:bookmarkStart w:id="33" w:name="_Toc150710816"/>
      <w:r w:rsidRPr="00DB371B">
        <w:rPr>
          <w:rFonts w:ascii="Arial" w:hAnsi="Arial" w:cs="Arial"/>
        </w:rPr>
        <w:t>Frequent Check-In</w:t>
      </w:r>
      <w:r w:rsidR="00E80AE2" w:rsidRPr="00DB371B">
        <w:rPr>
          <w:rFonts w:ascii="Arial" w:hAnsi="Arial" w:cs="Arial"/>
        </w:rPr>
        <w:t>s</w:t>
      </w:r>
      <w:bookmarkEnd w:id="33"/>
      <w:r w:rsidRPr="00DB371B">
        <w:rPr>
          <w:rFonts w:ascii="Arial" w:hAnsi="Arial" w:cs="Arial"/>
        </w:rPr>
        <w:t xml:space="preserve"> </w:t>
      </w:r>
    </w:p>
    <w:p w14:paraId="0CAEB9FD" w14:textId="2C305263" w:rsidR="006E44A0" w:rsidRDefault="00C17957" w:rsidP="00C17957">
      <w:pPr>
        <w:rPr>
          <w:rFonts w:ascii="Arial" w:hAnsi="Arial" w:cs="Arial"/>
        </w:rPr>
      </w:pPr>
      <w:r w:rsidRPr="00DB371B">
        <w:rPr>
          <w:rFonts w:ascii="Arial" w:hAnsi="Arial" w:cs="Arial"/>
        </w:rPr>
        <w:t>During the performance phase, conducting frequent check-ins can help keep performance levels high and discourage complacency. These check-ins can give teams the chance to evaluate their performance, pinpoint areas for development, and maintain focus on their objectives. </w:t>
      </w:r>
    </w:p>
    <w:p w14:paraId="78BF09CF" w14:textId="77777777" w:rsidR="00756997" w:rsidRPr="00DB371B" w:rsidRDefault="00756997" w:rsidP="00C17957">
      <w:pPr>
        <w:rPr>
          <w:rFonts w:ascii="Arial" w:hAnsi="Arial" w:cs="Arial"/>
        </w:rPr>
      </w:pPr>
    </w:p>
    <w:p w14:paraId="144FF450" w14:textId="77777777" w:rsidR="00E80AE2" w:rsidRPr="00DB371B" w:rsidRDefault="00C17957" w:rsidP="00E80AE2">
      <w:pPr>
        <w:pStyle w:val="Heading2"/>
        <w:rPr>
          <w:rFonts w:ascii="Arial" w:hAnsi="Arial" w:cs="Arial"/>
        </w:rPr>
      </w:pPr>
      <w:bookmarkStart w:id="34" w:name="_Toc150710817"/>
      <w:r w:rsidRPr="00DB371B">
        <w:rPr>
          <w:rFonts w:ascii="Arial" w:hAnsi="Arial" w:cs="Arial"/>
        </w:rPr>
        <w:t>Post-Project Support</w:t>
      </w:r>
      <w:bookmarkEnd w:id="34"/>
    </w:p>
    <w:p w14:paraId="262DAAE8" w14:textId="3F37A7F2" w:rsidR="00A8558B" w:rsidRPr="00756997" w:rsidRDefault="00C17957" w:rsidP="006A18C7">
      <w:pPr>
        <w:rPr>
          <w:rFonts w:ascii="Arial" w:hAnsi="Arial" w:cs="Arial"/>
        </w:rPr>
      </w:pPr>
      <w:r w:rsidRPr="00DB371B">
        <w:rPr>
          <w:rFonts w:ascii="Arial" w:hAnsi="Arial" w:cs="Arial"/>
        </w:rPr>
        <w:t>By providing post-project support and acknowledging group accomplishments, the NHS can enhance employee wellbeing during the adjourning phase</w:t>
      </w:r>
    </w:p>
    <w:p w14:paraId="4DEF4509" w14:textId="71CEE6BD" w:rsidR="00C17957" w:rsidRPr="00DB371B" w:rsidRDefault="00C17957" w:rsidP="0052503A">
      <w:pPr>
        <w:pStyle w:val="Heading1"/>
        <w:rPr>
          <w:rFonts w:ascii="Arial" w:hAnsi="Arial" w:cs="Arial"/>
        </w:rPr>
      </w:pPr>
      <w:bookmarkStart w:id="35" w:name="_Toc150710818"/>
      <w:r w:rsidRPr="00DB371B">
        <w:rPr>
          <w:rFonts w:ascii="Arial" w:hAnsi="Arial" w:cs="Arial"/>
        </w:rPr>
        <w:t>Conclusion</w:t>
      </w:r>
      <w:bookmarkEnd w:id="35"/>
    </w:p>
    <w:p w14:paraId="6B9B4C2D" w14:textId="77777777" w:rsidR="0052503A" w:rsidRPr="00DB371B" w:rsidRDefault="0052503A" w:rsidP="00C17957">
      <w:pPr>
        <w:rPr>
          <w:rFonts w:ascii="Arial" w:hAnsi="Arial" w:cs="Arial"/>
        </w:rPr>
      </w:pPr>
    </w:p>
    <w:p w14:paraId="2EAAEC2A" w14:textId="1985B7B1" w:rsidR="00C17957" w:rsidRPr="00DB371B" w:rsidRDefault="00C17957" w:rsidP="00C17957">
      <w:pPr>
        <w:rPr>
          <w:rFonts w:ascii="Arial" w:hAnsi="Arial" w:cs="Arial"/>
        </w:rPr>
      </w:pPr>
      <w:r w:rsidRPr="00DB371B">
        <w:rPr>
          <w:rFonts w:ascii="Arial" w:hAnsi="Arial" w:cs="Arial"/>
        </w:rPr>
        <w:t xml:space="preserve">NHS effectively manages group performance and employee well-being from a variety of perspectives, including team building, open discussion, collaboration and goal-oriented focus. However, there is room for improvement in proactive engagement, conflict management training, diversity and inclusion initiatives, regular registration and post-project support. By addressing these areas, the NHS can further improve team dynamics, staff satisfaction and ultimately deliver better patient care. It is important that the NHS continuously reviews and adapts its practices </w:t>
      </w:r>
      <w:r w:rsidR="00756997" w:rsidRPr="00DB371B">
        <w:rPr>
          <w:rFonts w:ascii="Arial" w:hAnsi="Arial" w:cs="Arial"/>
        </w:rPr>
        <w:t>to</w:t>
      </w:r>
      <w:r w:rsidRPr="00DB371B">
        <w:rPr>
          <w:rFonts w:ascii="Arial" w:hAnsi="Arial" w:cs="Arial"/>
        </w:rPr>
        <w:t xml:space="preserve"> maintain its position as a strong and effective healthcare organisation.</w:t>
      </w:r>
    </w:p>
    <w:p w14:paraId="26457F71" w14:textId="77777777" w:rsidR="0044522C" w:rsidRPr="00DB371B" w:rsidRDefault="0044522C" w:rsidP="00C17957">
      <w:pPr>
        <w:rPr>
          <w:rFonts w:ascii="Arial" w:hAnsi="Arial" w:cs="Arial"/>
        </w:rPr>
      </w:pPr>
    </w:p>
    <w:p w14:paraId="789AAE52" w14:textId="4AA8FFD3" w:rsidR="0044522C" w:rsidRPr="00DB371B" w:rsidRDefault="0044522C" w:rsidP="00C17957">
      <w:pPr>
        <w:rPr>
          <w:rFonts w:ascii="Arial" w:hAnsi="Arial" w:cs="Arial"/>
        </w:rPr>
      </w:pPr>
    </w:p>
    <w:p w14:paraId="506B1100" w14:textId="77777777" w:rsidR="0044522C" w:rsidRPr="00DB371B" w:rsidRDefault="0044522C">
      <w:pPr>
        <w:rPr>
          <w:rFonts w:ascii="Arial" w:hAnsi="Arial" w:cs="Arial"/>
        </w:rPr>
      </w:pPr>
      <w:r w:rsidRPr="00DB371B">
        <w:rPr>
          <w:rFonts w:ascii="Arial" w:hAnsi="Arial" w:cs="Arial"/>
        </w:rPr>
        <w:br w:type="page"/>
      </w:r>
    </w:p>
    <w:p w14:paraId="6B4ED75D" w14:textId="47D318E7" w:rsidR="0044522C" w:rsidRPr="00DB371B" w:rsidRDefault="00D65C9F" w:rsidP="00C17957">
      <w:pPr>
        <w:rPr>
          <w:rFonts w:ascii="Arial" w:hAnsi="Arial" w:cs="Arial"/>
          <w:color w:val="222222"/>
          <w:shd w:val="clear" w:color="auto" w:fill="FFFFFF"/>
        </w:rPr>
      </w:pPr>
      <w:bookmarkStart w:id="36" w:name="_Toc150710819"/>
      <w:r w:rsidRPr="00DB371B">
        <w:rPr>
          <w:rStyle w:val="Heading1Char"/>
          <w:rFonts w:ascii="Arial" w:hAnsi="Arial" w:cs="Arial"/>
          <w:lang w:val="es-ES"/>
        </w:rPr>
        <w:t>References</w:t>
      </w:r>
      <w:bookmarkEnd w:id="36"/>
      <w:r w:rsidR="001D2085" w:rsidRPr="00DB371B">
        <w:rPr>
          <w:rFonts w:ascii="Arial" w:hAnsi="Arial" w:cs="Arial"/>
          <w:lang w:val="es-ES"/>
        </w:rPr>
        <w:br/>
      </w:r>
      <w:r w:rsidR="001D2085" w:rsidRPr="00DB371B">
        <w:rPr>
          <w:rFonts w:ascii="Arial" w:hAnsi="Arial" w:cs="Arial"/>
          <w:lang w:val="es-ES"/>
        </w:rPr>
        <w:br/>
      </w:r>
      <w:r w:rsidR="004679FD" w:rsidRPr="00DB371B">
        <w:rPr>
          <w:rFonts w:ascii="Arial" w:hAnsi="Arial" w:cs="Arial"/>
          <w:color w:val="222222"/>
          <w:shd w:val="clear" w:color="auto" w:fill="FFFFFF"/>
          <w:lang w:val="es-ES"/>
        </w:rPr>
        <w:t xml:space="preserve">Haas, M., &amp; Mortensen, M. (2016). </w:t>
      </w:r>
      <w:r w:rsidR="004679FD" w:rsidRPr="00DB371B">
        <w:rPr>
          <w:rFonts w:ascii="Arial" w:hAnsi="Arial" w:cs="Arial"/>
          <w:color w:val="222222"/>
          <w:shd w:val="clear" w:color="auto" w:fill="FFFFFF"/>
        </w:rPr>
        <w:t>The secrets of great teamwork. </w:t>
      </w:r>
      <w:r w:rsidR="004679FD" w:rsidRPr="00DB371B">
        <w:rPr>
          <w:rFonts w:ascii="Arial" w:hAnsi="Arial" w:cs="Arial"/>
          <w:i/>
          <w:iCs/>
          <w:color w:val="222222"/>
          <w:shd w:val="clear" w:color="auto" w:fill="FFFFFF"/>
        </w:rPr>
        <w:t>Harvard business review</w:t>
      </w:r>
      <w:r w:rsidR="004679FD" w:rsidRPr="00DB371B">
        <w:rPr>
          <w:rFonts w:ascii="Arial" w:hAnsi="Arial" w:cs="Arial"/>
          <w:color w:val="222222"/>
          <w:shd w:val="clear" w:color="auto" w:fill="FFFFFF"/>
        </w:rPr>
        <w:t>, </w:t>
      </w:r>
      <w:r w:rsidR="004679FD" w:rsidRPr="00DB371B">
        <w:rPr>
          <w:rFonts w:ascii="Arial" w:hAnsi="Arial" w:cs="Arial"/>
          <w:i/>
          <w:iCs/>
          <w:color w:val="222222"/>
          <w:shd w:val="clear" w:color="auto" w:fill="FFFFFF"/>
        </w:rPr>
        <w:t>94</w:t>
      </w:r>
      <w:r w:rsidR="004679FD" w:rsidRPr="00DB371B">
        <w:rPr>
          <w:rFonts w:ascii="Arial" w:hAnsi="Arial" w:cs="Arial"/>
          <w:color w:val="222222"/>
          <w:shd w:val="clear" w:color="auto" w:fill="FFFFFF"/>
        </w:rPr>
        <w:t xml:space="preserve">(6), 70-76. Available at: </w:t>
      </w:r>
      <w:hyperlink r:id="rId10" w:history="1">
        <w:r w:rsidR="004679FD" w:rsidRPr="00DB371B">
          <w:rPr>
            <w:rStyle w:val="Hyperlink"/>
            <w:rFonts w:ascii="Arial" w:hAnsi="Arial" w:cs="Arial"/>
            <w:shd w:val="clear" w:color="auto" w:fill="FFFFFF"/>
          </w:rPr>
          <w:t>https://itig-iraq.iq/wp-content/uploads/2019/05/The%20Secrets%20of%20Great%20Teamwork.pdf</w:t>
        </w:r>
      </w:hyperlink>
      <w:r w:rsidR="004679FD" w:rsidRPr="00DB371B">
        <w:rPr>
          <w:rFonts w:ascii="Arial" w:hAnsi="Arial" w:cs="Arial"/>
          <w:color w:val="222222"/>
          <w:shd w:val="clear" w:color="auto" w:fill="FFFFFF"/>
        </w:rPr>
        <w:t xml:space="preserve"> Accessed: 5</w:t>
      </w:r>
      <w:r w:rsidR="004679FD" w:rsidRPr="00DB371B">
        <w:rPr>
          <w:rFonts w:ascii="Arial" w:hAnsi="Arial" w:cs="Arial"/>
          <w:color w:val="222222"/>
          <w:shd w:val="clear" w:color="auto" w:fill="FFFFFF"/>
          <w:vertAlign w:val="superscript"/>
        </w:rPr>
        <w:t>th</w:t>
      </w:r>
      <w:r w:rsidR="004679FD" w:rsidRPr="00DB371B">
        <w:rPr>
          <w:rFonts w:ascii="Arial" w:hAnsi="Arial" w:cs="Arial"/>
          <w:color w:val="222222"/>
          <w:shd w:val="clear" w:color="auto" w:fill="FFFFFF"/>
        </w:rPr>
        <w:t xml:space="preserve"> November 2023</w:t>
      </w:r>
      <w:r w:rsidR="004D6FDE" w:rsidRPr="00DB371B">
        <w:rPr>
          <w:rFonts w:ascii="Arial" w:hAnsi="Arial" w:cs="Arial"/>
          <w:color w:val="222222"/>
          <w:shd w:val="clear" w:color="auto" w:fill="FFFFFF"/>
        </w:rPr>
        <w:br/>
        <w:t xml:space="preserve">Hall, L. H., Johnson, J., Watt, I., </w:t>
      </w:r>
      <w:proofErr w:type="spellStart"/>
      <w:r w:rsidR="004D6FDE" w:rsidRPr="00DB371B">
        <w:rPr>
          <w:rFonts w:ascii="Arial" w:hAnsi="Arial" w:cs="Arial"/>
          <w:color w:val="222222"/>
          <w:shd w:val="clear" w:color="auto" w:fill="FFFFFF"/>
        </w:rPr>
        <w:t>Tsipa</w:t>
      </w:r>
      <w:proofErr w:type="spellEnd"/>
      <w:r w:rsidR="004D6FDE" w:rsidRPr="00DB371B">
        <w:rPr>
          <w:rFonts w:ascii="Arial" w:hAnsi="Arial" w:cs="Arial"/>
          <w:color w:val="222222"/>
          <w:shd w:val="clear" w:color="auto" w:fill="FFFFFF"/>
        </w:rPr>
        <w:t>, A., &amp; O’Connor, D. B. (2016). Healthcare staff wellbeing, burnout, and patient safety: a systematic review. </w:t>
      </w:r>
      <w:proofErr w:type="spellStart"/>
      <w:r w:rsidR="004D6FDE" w:rsidRPr="00DB371B">
        <w:rPr>
          <w:rFonts w:ascii="Arial" w:hAnsi="Arial" w:cs="Arial"/>
          <w:i/>
          <w:iCs/>
          <w:color w:val="222222"/>
          <w:shd w:val="clear" w:color="auto" w:fill="FFFFFF"/>
        </w:rPr>
        <w:t>PloS</w:t>
      </w:r>
      <w:proofErr w:type="spellEnd"/>
      <w:r w:rsidR="004D6FDE" w:rsidRPr="00DB371B">
        <w:rPr>
          <w:rFonts w:ascii="Arial" w:hAnsi="Arial" w:cs="Arial"/>
          <w:i/>
          <w:iCs/>
          <w:color w:val="222222"/>
          <w:shd w:val="clear" w:color="auto" w:fill="FFFFFF"/>
        </w:rPr>
        <w:t xml:space="preserve"> one</w:t>
      </w:r>
      <w:r w:rsidR="004D6FDE" w:rsidRPr="00DB371B">
        <w:rPr>
          <w:rFonts w:ascii="Arial" w:hAnsi="Arial" w:cs="Arial"/>
          <w:color w:val="222222"/>
          <w:shd w:val="clear" w:color="auto" w:fill="FFFFFF"/>
        </w:rPr>
        <w:t>, </w:t>
      </w:r>
      <w:r w:rsidR="004D6FDE" w:rsidRPr="00DB371B">
        <w:rPr>
          <w:rFonts w:ascii="Arial" w:hAnsi="Arial" w:cs="Arial"/>
          <w:i/>
          <w:iCs/>
          <w:color w:val="222222"/>
          <w:shd w:val="clear" w:color="auto" w:fill="FFFFFF"/>
        </w:rPr>
        <w:t>11</w:t>
      </w:r>
      <w:r w:rsidR="004D6FDE" w:rsidRPr="00DB371B">
        <w:rPr>
          <w:rFonts w:ascii="Arial" w:hAnsi="Arial" w:cs="Arial"/>
          <w:color w:val="222222"/>
          <w:shd w:val="clear" w:color="auto" w:fill="FFFFFF"/>
        </w:rPr>
        <w:t xml:space="preserve">(7), Available at: </w:t>
      </w:r>
      <w:hyperlink r:id="rId11" w:history="1">
        <w:r w:rsidR="004D6FDE" w:rsidRPr="00DB371B">
          <w:rPr>
            <w:rStyle w:val="Hyperlink"/>
            <w:rFonts w:ascii="Arial" w:hAnsi="Arial" w:cs="Arial"/>
            <w:shd w:val="clear" w:color="auto" w:fill="FFFFFF"/>
          </w:rPr>
          <w:t>https://journals.plos.org/plosone/article?id=10.1371/journal.pone.0159015</w:t>
        </w:r>
      </w:hyperlink>
      <w:r w:rsidR="004D6FDE" w:rsidRPr="00DB371B">
        <w:rPr>
          <w:rFonts w:ascii="Arial" w:hAnsi="Arial" w:cs="Arial"/>
          <w:color w:val="222222"/>
          <w:shd w:val="clear" w:color="auto" w:fill="FFFFFF"/>
        </w:rPr>
        <w:t xml:space="preserve"> Accessed: 5</w:t>
      </w:r>
      <w:r w:rsidR="004D6FDE" w:rsidRPr="00DB371B">
        <w:rPr>
          <w:rFonts w:ascii="Arial" w:hAnsi="Arial" w:cs="Arial"/>
          <w:color w:val="222222"/>
          <w:shd w:val="clear" w:color="auto" w:fill="FFFFFF"/>
          <w:vertAlign w:val="superscript"/>
        </w:rPr>
        <w:t>th</w:t>
      </w:r>
      <w:r w:rsidR="004D6FDE" w:rsidRPr="00DB371B">
        <w:rPr>
          <w:rFonts w:ascii="Arial" w:hAnsi="Arial" w:cs="Arial"/>
          <w:color w:val="222222"/>
          <w:shd w:val="clear" w:color="auto" w:fill="FFFFFF"/>
        </w:rPr>
        <w:t xml:space="preserve"> November 2023</w:t>
      </w:r>
    </w:p>
    <w:p w14:paraId="2A1B1316" w14:textId="0A2B0E98" w:rsidR="004679FD" w:rsidRPr="00DB371B" w:rsidRDefault="004679FD" w:rsidP="00C17957">
      <w:pPr>
        <w:rPr>
          <w:rFonts w:ascii="Arial" w:hAnsi="Arial" w:cs="Arial"/>
          <w:color w:val="222222"/>
          <w:shd w:val="clear" w:color="auto" w:fill="FFFFFF"/>
        </w:rPr>
      </w:pPr>
      <w:r w:rsidRPr="00DB371B">
        <w:rPr>
          <w:rFonts w:ascii="Arial" w:hAnsi="Arial" w:cs="Arial"/>
          <w:color w:val="222222"/>
          <w:shd w:val="clear" w:color="auto" w:fill="FFFFFF"/>
        </w:rPr>
        <w:t>Ham, C. (2020). The challenges facing the NHS in England in 2021. </w:t>
      </w:r>
      <w:proofErr w:type="spellStart"/>
      <w:r w:rsidRPr="00DB371B">
        <w:rPr>
          <w:rFonts w:ascii="Arial" w:hAnsi="Arial" w:cs="Arial"/>
          <w:i/>
          <w:iCs/>
          <w:color w:val="222222"/>
          <w:shd w:val="clear" w:color="auto" w:fill="FFFFFF"/>
        </w:rPr>
        <w:t>bmj</w:t>
      </w:r>
      <w:proofErr w:type="spellEnd"/>
      <w:r w:rsidRPr="00DB371B">
        <w:rPr>
          <w:rFonts w:ascii="Arial" w:hAnsi="Arial" w:cs="Arial"/>
          <w:color w:val="222222"/>
          <w:shd w:val="clear" w:color="auto" w:fill="FFFFFF"/>
        </w:rPr>
        <w:t>, </w:t>
      </w:r>
      <w:r w:rsidRPr="00DB371B">
        <w:rPr>
          <w:rFonts w:ascii="Arial" w:hAnsi="Arial" w:cs="Arial"/>
          <w:i/>
          <w:iCs/>
          <w:color w:val="222222"/>
          <w:shd w:val="clear" w:color="auto" w:fill="FFFFFF"/>
        </w:rPr>
        <w:t>371</w:t>
      </w:r>
      <w:r w:rsidRPr="00DB371B">
        <w:rPr>
          <w:rFonts w:ascii="Arial" w:hAnsi="Arial" w:cs="Arial"/>
          <w:color w:val="222222"/>
          <w:shd w:val="clear" w:color="auto" w:fill="FFFFFF"/>
        </w:rPr>
        <w:t xml:space="preserve">. Available at: </w:t>
      </w:r>
      <w:hyperlink r:id="rId12" w:history="1">
        <w:r w:rsidRPr="00DB371B">
          <w:rPr>
            <w:rStyle w:val="Hyperlink"/>
            <w:rFonts w:ascii="Arial" w:hAnsi="Arial" w:cs="Arial"/>
            <w:shd w:val="clear" w:color="auto" w:fill="FFFFFF"/>
          </w:rPr>
          <w:t>https://www.bmj.com/content/371/bmj.m4973.short</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78920F00" w14:textId="0E6BB99C" w:rsidR="004679FD" w:rsidRPr="00DB371B" w:rsidRDefault="004679FD" w:rsidP="00C17957">
      <w:pPr>
        <w:rPr>
          <w:rFonts w:ascii="Arial" w:hAnsi="Arial" w:cs="Arial"/>
        </w:rPr>
      </w:pPr>
      <w:r w:rsidRPr="00DB371B">
        <w:rPr>
          <w:rFonts w:ascii="Arial" w:hAnsi="Arial" w:cs="Arial"/>
          <w:color w:val="333333"/>
          <w:shd w:val="clear" w:color="auto" w:fill="FFFFFF"/>
        </w:rPr>
        <w:t>Jehn, K. A. (1995). A multimethod examination of the benefits and detriments of intragroup conflict. </w:t>
      </w:r>
      <w:r w:rsidRPr="00DB371B">
        <w:rPr>
          <w:rStyle w:val="Emphasis"/>
          <w:rFonts w:ascii="Arial" w:hAnsi="Arial" w:cs="Arial"/>
          <w:color w:val="333333"/>
          <w:shd w:val="clear" w:color="auto" w:fill="FFFFFF"/>
        </w:rPr>
        <w:t>Administrative Science Quarterly, 40</w:t>
      </w:r>
      <w:r w:rsidRPr="00DB371B">
        <w:rPr>
          <w:rFonts w:ascii="Arial" w:hAnsi="Arial" w:cs="Arial"/>
          <w:color w:val="333333"/>
          <w:shd w:val="clear" w:color="auto" w:fill="FFFFFF"/>
        </w:rPr>
        <w:t xml:space="preserve">(2), 256–282. Available at: </w:t>
      </w:r>
      <w:hyperlink r:id="rId13" w:history="1">
        <w:r w:rsidRPr="00DB371B">
          <w:rPr>
            <w:rStyle w:val="Hyperlink"/>
            <w:rFonts w:ascii="Arial" w:hAnsi="Arial" w:cs="Arial"/>
            <w:shd w:val="clear" w:color="auto" w:fill="FFFFFF"/>
          </w:rPr>
          <w:t>https://psycnet.apa.org/record/1996-09804-001</w:t>
        </w:r>
      </w:hyperlink>
      <w:r w:rsidRPr="00DB371B">
        <w:rPr>
          <w:rFonts w:ascii="Arial" w:hAnsi="Arial" w:cs="Arial"/>
          <w:color w:val="333333"/>
          <w:shd w:val="clear" w:color="auto" w:fill="FFFFFF"/>
        </w:rPr>
        <w:t xml:space="preserve"> Accessed: 5</w:t>
      </w:r>
      <w:r w:rsidRPr="00DB371B">
        <w:rPr>
          <w:rFonts w:ascii="Arial" w:hAnsi="Arial" w:cs="Arial"/>
          <w:color w:val="333333"/>
          <w:shd w:val="clear" w:color="auto" w:fill="FFFFFF"/>
          <w:vertAlign w:val="superscript"/>
        </w:rPr>
        <w:t>th</w:t>
      </w:r>
      <w:r w:rsidRPr="00DB371B">
        <w:rPr>
          <w:rFonts w:ascii="Arial" w:hAnsi="Arial" w:cs="Arial"/>
          <w:color w:val="333333"/>
          <w:shd w:val="clear" w:color="auto" w:fill="FFFFFF"/>
        </w:rPr>
        <w:t xml:space="preserve"> November 2023</w:t>
      </w:r>
      <w:r w:rsidRPr="00DB371B">
        <w:rPr>
          <w:rFonts w:ascii="Arial" w:hAnsi="Arial" w:cs="Arial"/>
        </w:rPr>
        <w:t xml:space="preserve"> </w:t>
      </w:r>
    </w:p>
    <w:p w14:paraId="04230F91" w14:textId="67205437" w:rsidR="004679FD" w:rsidRPr="00DB371B" w:rsidRDefault="004679FD" w:rsidP="00C17957">
      <w:pPr>
        <w:rPr>
          <w:rFonts w:ascii="Arial" w:hAnsi="Arial" w:cs="Arial"/>
        </w:rPr>
      </w:pPr>
      <w:r w:rsidRPr="00DB371B">
        <w:rPr>
          <w:rFonts w:ascii="Arial" w:hAnsi="Arial" w:cs="Arial"/>
          <w:color w:val="222222"/>
          <w:shd w:val="clear" w:color="auto" w:fill="FFFFFF"/>
        </w:rPr>
        <w:t>Katzenbach, J. R., &amp; Smith, D. K. (1993). The rules for managing cross</w:t>
      </w:r>
      <w:r w:rsidRPr="00DB371B">
        <w:rPr>
          <w:rFonts w:ascii="Cambria Math" w:hAnsi="Cambria Math" w:cs="Cambria Math"/>
          <w:color w:val="222222"/>
          <w:shd w:val="clear" w:color="auto" w:fill="FFFFFF"/>
        </w:rPr>
        <w:t>‐</w:t>
      </w:r>
      <w:r w:rsidRPr="00DB371B">
        <w:rPr>
          <w:rFonts w:ascii="Arial" w:hAnsi="Arial" w:cs="Arial"/>
          <w:color w:val="222222"/>
          <w:shd w:val="clear" w:color="auto" w:fill="FFFFFF"/>
        </w:rPr>
        <w:t>functional reengineering teams. </w:t>
      </w:r>
      <w:r w:rsidRPr="00DB371B">
        <w:rPr>
          <w:rFonts w:ascii="Arial" w:hAnsi="Arial" w:cs="Arial"/>
          <w:i/>
          <w:iCs/>
          <w:color w:val="222222"/>
          <w:shd w:val="clear" w:color="auto" w:fill="FFFFFF"/>
        </w:rPr>
        <w:t>Planning review</w:t>
      </w:r>
      <w:r w:rsidRPr="00DB371B">
        <w:rPr>
          <w:rFonts w:ascii="Arial" w:hAnsi="Arial" w:cs="Arial"/>
          <w:color w:val="222222"/>
          <w:shd w:val="clear" w:color="auto" w:fill="FFFFFF"/>
        </w:rPr>
        <w:t>, </w:t>
      </w:r>
      <w:r w:rsidRPr="00DB371B">
        <w:rPr>
          <w:rFonts w:ascii="Arial" w:hAnsi="Arial" w:cs="Arial"/>
          <w:i/>
          <w:iCs/>
          <w:color w:val="222222"/>
          <w:shd w:val="clear" w:color="auto" w:fill="FFFFFF"/>
        </w:rPr>
        <w:t>21</w:t>
      </w:r>
      <w:r w:rsidRPr="00DB371B">
        <w:rPr>
          <w:rFonts w:ascii="Arial" w:hAnsi="Arial" w:cs="Arial"/>
          <w:color w:val="222222"/>
          <w:shd w:val="clear" w:color="auto" w:fill="FFFFFF"/>
        </w:rPr>
        <w:t xml:space="preserve">(2), 12-13. </w:t>
      </w:r>
      <w:r w:rsidRPr="00DB371B">
        <w:rPr>
          <w:rFonts w:ascii="Arial" w:hAnsi="Arial" w:cs="Arial"/>
        </w:rPr>
        <w:t xml:space="preserve">Available at: </w:t>
      </w:r>
      <w:hyperlink r:id="rId14" w:history="1">
        <w:r w:rsidRPr="00DB371B">
          <w:rPr>
            <w:rStyle w:val="Hyperlink"/>
            <w:rFonts w:ascii="Arial" w:hAnsi="Arial" w:cs="Arial"/>
          </w:rPr>
          <w:t>https://www.emerald.com/insight/content/doi/10.1108/eb054404/full/html</w:t>
        </w:r>
      </w:hyperlink>
      <w:r w:rsidRPr="00DB371B">
        <w:rPr>
          <w:rFonts w:ascii="Arial" w:hAnsi="Arial" w:cs="Arial"/>
        </w:rPr>
        <w:t xml:space="preserve"> Accessed: 5</w:t>
      </w:r>
      <w:r w:rsidRPr="00DB371B">
        <w:rPr>
          <w:rFonts w:ascii="Arial" w:hAnsi="Arial" w:cs="Arial"/>
          <w:vertAlign w:val="superscript"/>
        </w:rPr>
        <w:t>th</w:t>
      </w:r>
      <w:r w:rsidRPr="00DB371B">
        <w:rPr>
          <w:rFonts w:ascii="Arial" w:hAnsi="Arial" w:cs="Arial"/>
        </w:rPr>
        <w:t xml:space="preserve"> November 2023</w:t>
      </w:r>
    </w:p>
    <w:p w14:paraId="79C8F85A" w14:textId="3471CE9A" w:rsidR="001C3A7D" w:rsidRPr="00DB371B" w:rsidRDefault="001C3A7D" w:rsidP="00C17957">
      <w:pPr>
        <w:rPr>
          <w:rFonts w:ascii="Arial" w:hAnsi="Arial" w:cs="Arial"/>
          <w:color w:val="222222"/>
          <w:shd w:val="clear" w:color="auto" w:fill="FFFFFF"/>
        </w:rPr>
      </w:pPr>
      <w:r w:rsidRPr="00DB371B">
        <w:rPr>
          <w:rFonts w:ascii="Arial" w:hAnsi="Arial" w:cs="Arial"/>
          <w:color w:val="222222"/>
          <w:shd w:val="clear" w:color="auto" w:fill="FFFFFF"/>
        </w:rPr>
        <w:t>Kriz, T. D., Kluger, A. N., &amp; Lyddy, C. J. (2021). Feeling heard: Experiences of listening (or not) at work. </w:t>
      </w:r>
      <w:r w:rsidRPr="00DB371B">
        <w:rPr>
          <w:rFonts w:ascii="Arial" w:hAnsi="Arial" w:cs="Arial"/>
          <w:i/>
          <w:iCs/>
          <w:color w:val="222222"/>
          <w:shd w:val="clear" w:color="auto" w:fill="FFFFFF"/>
        </w:rPr>
        <w:t>Frontiers in Psychology</w:t>
      </w:r>
      <w:r w:rsidRPr="00DB371B">
        <w:rPr>
          <w:rFonts w:ascii="Arial" w:hAnsi="Arial" w:cs="Arial"/>
          <w:color w:val="222222"/>
          <w:shd w:val="clear" w:color="auto" w:fill="FFFFFF"/>
        </w:rPr>
        <w:t>, </w:t>
      </w:r>
      <w:r w:rsidRPr="00DB371B">
        <w:rPr>
          <w:rFonts w:ascii="Arial" w:hAnsi="Arial" w:cs="Arial"/>
          <w:i/>
          <w:iCs/>
          <w:color w:val="222222"/>
          <w:shd w:val="clear" w:color="auto" w:fill="FFFFFF"/>
        </w:rPr>
        <w:t>12</w:t>
      </w:r>
      <w:r w:rsidRPr="00DB371B">
        <w:rPr>
          <w:rFonts w:ascii="Arial" w:hAnsi="Arial" w:cs="Arial"/>
          <w:color w:val="222222"/>
          <w:shd w:val="clear" w:color="auto" w:fill="FFFFFF"/>
        </w:rPr>
        <w:t xml:space="preserve">. Available at: </w:t>
      </w:r>
      <w:hyperlink r:id="rId15" w:history="1">
        <w:r w:rsidRPr="00DB371B">
          <w:rPr>
            <w:rStyle w:val="Hyperlink"/>
            <w:rFonts w:ascii="Arial" w:hAnsi="Arial" w:cs="Arial"/>
            <w:shd w:val="clear" w:color="auto" w:fill="FFFFFF"/>
          </w:rPr>
          <w:t>https://www.frontiersin.org/articles/10.3389/fpsyg.2021.659087/full</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7C08F101" w14:textId="73F4F694" w:rsidR="009F463E" w:rsidRPr="00DB371B" w:rsidRDefault="009F463E" w:rsidP="00C17957">
      <w:pPr>
        <w:rPr>
          <w:rFonts w:ascii="Arial" w:hAnsi="Arial" w:cs="Arial"/>
          <w:color w:val="222222"/>
          <w:shd w:val="clear" w:color="auto" w:fill="FFFFFF"/>
        </w:rPr>
      </w:pPr>
      <w:r w:rsidRPr="00DB371B">
        <w:rPr>
          <w:rFonts w:ascii="Arial" w:hAnsi="Arial" w:cs="Arial"/>
          <w:color w:val="222222"/>
          <w:shd w:val="clear" w:color="auto" w:fill="FFFFFF"/>
        </w:rPr>
        <w:t>Martin, G. C. (2014). The effects of cultural diversity in the workplace. </w:t>
      </w:r>
      <w:r w:rsidRPr="00DB371B">
        <w:rPr>
          <w:rFonts w:ascii="Arial" w:hAnsi="Arial" w:cs="Arial"/>
          <w:i/>
          <w:iCs/>
          <w:color w:val="222222"/>
          <w:shd w:val="clear" w:color="auto" w:fill="FFFFFF"/>
        </w:rPr>
        <w:t>Journal of diversity management (JDM)</w:t>
      </w:r>
      <w:r w:rsidRPr="00DB371B">
        <w:rPr>
          <w:rFonts w:ascii="Arial" w:hAnsi="Arial" w:cs="Arial"/>
          <w:color w:val="222222"/>
          <w:shd w:val="clear" w:color="auto" w:fill="FFFFFF"/>
        </w:rPr>
        <w:t>, </w:t>
      </w:r>
      <w:r w:rsidRPr="00DB371B">
        <w:rPr>
          <w:rFonts w:ascii="Arial" w:hAnsi="Arial" w:cs="Arial"/>
          <w:i/>
          <w:iCs/>
          <w:color w:val="222222"/>
          <w:shd w:val="clear" w:color="auto" w:fill="FFFFFF"/>
        </w:rPr>
        <w:t>9</w:t>
      </w:r>
      <w:r w:rsidRPr="00DB371B">
        <w:rPr>
          <w:rFonts w:ascii="Arial" w:hAnsi="Arial" w:cs="Arial"/>
          <w:color w:val="222222"/>
          <w:shd w:val="clear" w:color="auto" w:fill="FFFFFF"/>
        </w:rPr>
        <w:t xml:space="preserve">(2), 89-92. Available at: </w:t>
      </w:r>
      <w:hyperlink r:id="rId16" w:history="1">
        <w:r w:rsidRPr="00DB371B">
          <w:rPr>
            <w:rStyle w:val="Hyperlink"/>
            <w:rFonts w:ascii="Arial" w:hAnsi="Arial" w:cs="Arial"/>
            <w:shd w:val="clear" w:color="auto" w:fill="FFFFFF"/>
          </w:rPr>
          <w:t>https://www.clutejournals.com/index.php/JDM/article/view/8974</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2213F5AD" w14:textId="7E1FCB4B" w:rsidR="004679FD" w:rsidRPr="00DB371B" w:rsidRDefault="004679FD" w:rsidP="00C17957">
      <w:pPr>
        <w:rPr>
          <w:rFonts w:ascii="Arial" w:hAnsi="Arial" w:cs="Arial"/>
          <w:color w:val="222222"/>
          <w:shd w:val="clear" w:color="auto" w:fill="FFFFFF"/>
        </w:rPr>
      </w:pPr>
      <w:r w:rsidRPr="00DB371B">
        <w:rPr>
          <w:rFonts w:ascii="Arial" w:hAnsi="Arial" w:cs="Arial"/>
          <w:color w:val="222222"/>
          <w:shd w:val="clear" w:color="auto" w:fill="FFFFFF"/>
        </w:rPr>
        <w:t>Natvig, D., &amp; Stark, N. L. (2016). A project team analysis using Tuckman's model of small-group development. </w:t>
      </w:r>
      <w:r w:rsidRPr="00DB371B">
        <w:rPr>
          <w:rFonts w:ascii="Arial" w:hAnsi="Arial" w:cs="Arial"/>
          <w:i/>
          <w:iCs/>
          <w:color w:val="222222"/>
          <w:shd w:val="clear" w:color="auto" w:fill="FFFFFF"/>
        </w:rPr>
        <w:t>Journal of Nursing Education</w:t>
      </w:r>
      <w:r w:rsidRPr="00DB371B">
        <w:rPr>
          <w:rFonts w:ascii="Arial" w:hAnsi="Arial" w:cs="Arial"/>
          <w:color w:val="222222"/>
          <w:shd w:val="clear" w:color="auto" w:fill="FFFFFF"/>
        </w:rPr>
        <w:t>, </w:t>
      </w:r>
      <w:r w:rsidRPr="00DB371B">
        <w:rPr>
          <w:rFonts w:ascii="Arial" w:hAnsi="Arial" w:cs="Arial"/>
          <w:i/>
          <w:iCs/>
          <w:color w:val="222222"/>
          <w:shd w:val="clear" w:color="auto" w:fill="FFFFFF"/>
        </w:rPr>
        <w:t>55</w:t>
      </w:r>
      <w:r w:rsidRPr="00DB371B">
        <w:rPr>
          <w:rFonts w:ascii="Arial" w:hAnsi="Arial" w:cs="Arial"/>
          <w:color w:val="222222"/>
          <w:shd w:val="clear" w:color="auto" w:fill="FFFFFF"/>
        </w:rPr>
        <w:t xml:space="preserve">(12), 675-681. Available at: </w:t>
      </w:r>
      <w:hyperlink r:id="rId17" w:history="1">
        <w:r w:rsidRPr="00DB371B">
          <w:rPr>
            <w:rStyle w:val="Hyperlink"/>
            <w:rFonts w:ascii="Arial" w:hAnsi="Arial" w:cs="Arial"/>
            <w:shd w:val="clear" w:color="auto" w:fill="FFFFFF"/>
          </w:rPr>
          <w:t>https://journals.healio.com/doi/abs/10.3928/01484834-20161114-03</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3BF86B64" w14:textId="797ED422" w:rsidR="008C278B" w:rsidRPr="00DB371B" w:rsidRDefault="008C278B" w:rsidP="00C17957">
      <w:pPr>
        <w:rPr>
          <w:rFonts w:ascii="Arial" w:hAnsi="Arial" w:cs="Arial"/>
        </w:rPr>
      </w:pPr>
      <w:r w:rsidRPr="00DB371B">
        <w:rPr>
          <w:rFonts w:ascii="Arial" w:hAnsi="Arial" w:cs="Arial"/>
          <w:color w:val="333333"/>
          <w:shd w:val="clear" w:color="auto" w:fill="FFFFFF"/>
        </w:rPr>
        <w:t>Rosen, M. A., DiazGranados, D., Dietz, A. S., Benishek, L. E., Thompson, D., Pronovost, P. J., &amp; Weaver, S. J. (2018). Teamwork in healthcare: Key discoveries enabling safer, high-quality care. </w:t>
      </w:r>
      <w:r w:rsidRPr="00DB371B">
        <w:rPr>
          <w:rStyle w:val="Emphasis"/>
          <w:rFonts w:ascii="Arial" w:hAnsi="Arial" w:cs="Arial"/>
          <w:color w:val="333333"/>
          <w:shd w:val="clear" w:color="auto" w:fill="FFFFFF"/>
        </w:rPr>
        <w:t>American Psychologist, 73</w:t>
      </w:r>
      <w:r w:rsidRPr="00DB371B">
        <w:rPr>
          <w:rFonts w:ascii="Arial" w:hAnsi="Arial" w:cs="Arial"/>
          <w:color w:val="333333"/>
          <w:shd w:val="clear" w:color="auto" w:fill="FFFFFF"/>
        </w:rPr>
        <w:t>(4), 433–450. </w:t>
      </w:r>
      <w:r w:rsidRPr="00DB371B">
        <w:rPr>
          <w:rFonts w:ascii="Arial" w:hAnsi="Arial" w:cs="Arial"/>
          <w:shd w:val="clear" w:color="auto" w:fill="FFFFFF"/>
        </w:rPr>
        <w:t xml:space="preserve">Available at: </w:t>
      </w:r>
      <w:hyperlink r:id="rId18" w:history="1">
        <w:r w:rsidRPr="00DB371B">
          <w:rPr>
            <w:rStyle w:val="Hyperlink"/>
            <w:rFonts w:ascii="Arial" w:hAnsi="Arial" w:cs="Arial"/>
            <w:shd w:val="clear" w:color="auto" w:fill="FFFFFF"/>
          </w:rPr>
          <w:t>https://psycnet.apa.org/record/2018-23205-011</w:t>
        </w:r>
      </w:hyperlink>
      <w:r w:rsidRPr="00DB371B">
        <w:rPr>
          <w:rFonts w:ascii="Arial" w:hAnsi="Arial" w:cs="Arial"/>
          <w:shd w:val="clear" w:color="auto" w:fill="FFFFFF"/>
        </w:rPr>
        <w:t xml:space="preserve"> Accessed: 5</w:t>
      </w:r>
      <w:r w:rsidRPr="00DB371B">
        <w:rPr>
          <w:rFonts w:ascii="Arial" w:hAnsi="Arial" w:cs="Arial"/>
          <w:shd w:val="clear" w:color="auto" w:fill="FFFFFF"/>
          <w:vertAlign w:val="superscript"/>
        </w:rPr>
        <w:t>th</w:t>
      </w:r>
      <w:r w:rsidRPr="00DB371B">
        <w:rPr>
          <w:rFonts w:ascii="Arial" w:hAnsi="Arial" w:cs="Arial"/>
          <w:shd w:val="clear" w:color="auto" w:fill="FFFFFF"/>
        </w:rPr>
        <w:t xml:space="preserve"> November 2023</w:t>
      </w:r>
      <w:r w:rsidRPr="00DB371B">
        <w:rPr>
          <w:rFonts w:ascii="Arial" w:hAnsi="Arial" w:cs="Arial"/>
        </w:rPr>
        <w:t xml:space="preserve"> </w:t>
      </w:r>
    </w:p>
    <w:p w14:paraId="5A6DB9CB" w14:textId="68CB2B26" w:rsidR="00724FCF" w:rsidRPr="00DB371B" w:rsidRDefault="0050641C" w:rsidP="00C17957">
      <w:pPr>
        <w:rPr>
          <w:rFonts w:ascii="Arial" w:hAnsi="Arial" w:cs="Arial"/>
          <w:color w:val="222222"/>
          <w:shd w:val="clear" w:color="auto" w:fill="FFFFFF"/>
        </w:rPr>
      </w:pPr>
      <w:r w:rsidRPr="00DB371B">
        <w:rPr>
          <w:rFonts w:ascii="Arial" w:hAnsi="Arial" w:cs="Arial"/>
          <w:color w:val="222222"/>
          <w:shd w:val="clear" w:color="auto" w:fill="FFFFFF"/>
        </w:rPr>
        <w:t>Spence, G. B. (2015). Workplace wellbeing programs: if you build it they may NOT come... because it's not what they really need!. Available at:</w:t>
      </w:r>
      <w:r w:rsidRPr="00DB371B">
        <w:rPr>
          <w:rFonts w:ascii="Arial" w:hAnsi="Arial" w:cs="Arial"/>
        </w:rPr>
        <w:t xml:space="preserve"> </w:t>
      </w:r>
      <w:hyperlink r:id="rId19" w:history="1">
        <w:r w:rsidRPr="00DB371B">
          <w:rPr>
            <w:rStyle w:val="Hyperlink"/>
            <w:rFonts w:ascii="Arial" w:hAnsi="Arial" w:cs="Arial"/>
            <w:shd w:val="clear" w:color="auto" w:fill="FFFFFF"/>
          </w:rPr>
          <w:t>https://ro.uow.edu.au/gsbpapers/444/</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5543429F" w14:textId="77777777" w:rsidR="00724FCF" w:rsidRPr="00DB371B" w:rsidRDefault="00724FCF">
      <w:pPr>
        <w:rPr>
          <w:rFonts w:ascii="Arial" w:hAnsi="Arial" w:cs="Arial"/>
          <w:color w:val="222222"/>
          <w:shd w:val="clear" w:color="auto" w:fill="FFFFFF"/>
        </w:rPr>
      </w:pPr>
      <w:r w:rsidRPr="00DB371B">
        <w:rPr>
          <w:rFonts w:ascii="Arial" w:hAnsi="Arial" w:cs="Arial"/>
          <w:color w:val="222222"/>
          <w:shd w:val="clear" w:color="auto" w:fill="FFFFFF"/>
        </w:rPr>
        <w:br w:type="page"/>
      </w:r>
    </w:p>
    <w:p w14:paraId="340CC415" w14:textId="7F0C6933" w:rsidR="0050641C" w:rsidRPr="00756997" w:rsidRDefault="00724FCF" w:rsidP="00DB371B">
      <w:pPr>
        <w:pStyle w:val="Heading1"/>
        <w:rPr>
          <w:rFonts w:ascii="Arial" w:hAnsi="Arial" w:cs="Arial"/>
        </w:rPr>
      </w:pPr>
      <w:bookmarkStart w:id="37" w:name="_Toc150710820"/>
      <w:r w:rsidRPr="00756997">
        <w:rPr>
          <w:rFonts w:ascii="Arial" w:hAnsi="Arial" w:cs="Arial"/>
        </w:rPr>
        <w:t>Appendix</w:t>
      </w:r>
      <w:bookmarkEnd w:id="37"/>
    </w:p>
    <w:p w14:paraId="19D9A1C8" w14:textId="77777777" w:rsidR="00DB371B" w:rsidRDefault="00DB371B" w:rsidP="00C17957">
      <w:pPr>
        <w:rPr>
          <w:rFonts w:ascii="Arial" w:hAnsi="Arial" w:cs="Arial"/>
        </w:rPr>
      </w:pPr>
    </w:p>
    <w:p w14:paraId="6FE0A125" w14:textId="065F8763" w:rsidR="00DB371B" w:rsidRPr="00DB371B" w:rsidRDefault="00A929D2" w:rsidP="00C17957">
      <w:pPr>
        <w:rPr>
          <w:rFonts w:ascii="Arial" w:hAnsi="Arial" w:cs="Arial"/>
        </w:rPr>
      </w:pPr>
      <w:r w:rsidRPr="00DB371B">
        <w:rPr>
          <w:rFonts w:ascii="Arial" w:hAnsi="Arial" w:cs="Arial"/>
        </w:rPr>
        <w:t>Team members and their contributions</w:t>
      </w:r>
      <w:r w:rsidR="00DB371B">
        <w:rPr>
          <w:rFonts w:ascii="Arial" w:hAnsi="Arial" w:cs="Arial"/>
        </w:rPr>
        <w:t>:</w:t>
      </w:r>
    </w:p>
    <w:p w14:paraId="444BBB8A" w14:textId="77777777" w:rsidR="00147117" w:rsidRPr="00756997" w:rsidRDefault="00A929D2" w:rsidP="00DB371B">
      <w:pPr>
        <w:pStyle w:val="Heading2"/>
        <w:rPr>
          <w:rFonts w:ascii="Arial" w:hAnsi="Arial" w:cs="Arial"/>
        </w:rPr>
      </w:pPr>
      <w:bookmarkStart w:id="38" w:name="_Toc150710821"/>
      <w:r w:rsidRPr="00756997">
        <w:rPr>
          <w:rFonts w:ascii="Arial" w:hAnsi="Arial" w:cs="Arial"/>
        </w:rPr>
        <w:t>Nikolay Terziev</w:t>
      </w:r>
      <w:r w:rsidR="008E3C4A" w:rsidRPr="00756997">
        <w:rPr>
          <w:rFonts w:ascii="Arial" w:hAnsi="Arial" w:cs="Arial"/>
        </w:rPr>
        <w:t xml:space="preserve"> – Team Leader</w:t>
      </w:r>
      <w:bookmarkEnd w:id="38"/>
    </w:p>
    <w:p w14:paraId="2ACE3651" w14:textId="31FBAA6C" w:rsidR="00A929D2" w:rsidRPr="00DB371B" w:rsidRDefault="00147117" w:rsidP="00C17957">
      <w:pPr>
        <w:rPr>
          <w:rFonts w:ascii="Arial" w:hAnsi="Arial" w:cs="Arial"/>
        </w:rPr>
      </w:pPr>
      <w:r w:rsidRPr="00DB371B">
        <w:rPr>
          <w:rFonts w:ascii="Arial" w:hAnsi="Arial" w:cs="Arial"/>
        </w:rPr>
        <w:t xml:space="preserve">In the main body, </w:t>
      </w:r>
      <w:r w:rsidRPr="00DB371B">
        <w:rPr>
          <w:rFonts w:ascii="Arial" w:hAnsi="Arial" w:cs="Arial"/>
          <w:color w:val="242424"/>
          <w:shd w:val="clear" w:color="auto" w:fill="FFFFFF"/>
        </w:rPr>
        <w:t>effectiveness of approaches for staff management in the NHS</w:t>
      </w:r>
      <w:r w:rsidR="00A8558B">
        <w:rPr>
          <w:rFonts w:ascii="Arial" w:hAnsi="Arial" w:cs="Arial"/>
          <w:color w:val="242424"/>
          <w:shd w:val="clear" w:color="auto" w:fill="FFFFFF"/>
        </w:rPr>
        <w:t>, references</w:t>
      </w:r>
      <w:r w:rsidRPr="00DB371B">
        <w:rPr>
          <w:rFonts w:ascii="Arial" w:hAnsi="Arial" w:cs="Arial"/>
          <w:color w:val="242424"/>
          <w:shd w:val="clear" w:color="auto" w:fill="FFFFFF"/>
        </w:rPr>
        <w:t xml:space="preserve"> and final edits to bring everything together.</w:t>
      </w:r>
    </w:p>
    <w:p w14:paraId="09967B94" w14:textId="0042FA3A" w:rsidR="00A929D2" w:rsidRPr="00756997" w:rsidRDefault="00A929D2" w:rsidP="00DB371B">
      <w:pPr>
        <w:pStyle w:val="Heading2"/>
        <w:rPr>
          <w:rFonts w:ascii="Arial" w:hAnsi="Arial" w:cs="Arial"/>
        </w:rPr>
      </w:pPr>
      <w:bookmarkStart w:id="39" w:name="_Toc150710822"/>
      <w:r w:rsidRPr="00756997">
        <w:rPr>
          <w:rFonts w:ascii="Arial" w:hAnsi="Arial" w:cs="Arial"/>
        </w:rPr>
        <w:t xml:space="preserve">Eleonora </w:t>
      </w:r>
      <w:r w:rsidR="00E74B06" w:rsidRPr="00756997">
        <w:rPr>
          <w:rFonts w:ascii="Arial" w:hAnsi="Arial" w:cs="Arial"/>
        </w:rPr>
        <w:t>Dimitrova</w:t>
      </w:r>
      <w:bookmarkEnd w:id="39"/>
      <w:r w:rsidR="00147117" w:rsidRPr="00756997">
        <w:rPr>
          <w:rFonts w:ascii="Arial" w:hAnsi="Arial" w:cs="Arial"/>
        </w:rPr>
        <w:t xml:space="preserve"> </w:t>
      </w:r>
    </w:p>
    <w:p w14:paraId="4AFC275E" w14:textId="557F90A2" w:rsidR="00147117" w:rsidRPr="00DB371B" w:rsidRDefault="00147117" w:rsidP="00C17957">
      <w:pPr>
        <w:rPr>
          <w:rFonts w:ascii="Arial" w:hAnsi="Arial" w:cs="Arial"/>
        </w:rPr>
      </w:pPr>
      <w:r w:rsidRPr="00DB371B">
        <w:rPr>
          <w:rFonts w:ascii="Arial" w:hAnsi="Arial" w:cs="Arial"/>
          <w:color w:val="242424"/>
          <w:shd w:val="clear" w:color="auto" w:fill="FFFFFF"/>
        </w:rPr>
        <w:t xml:space="preserve">Introduction, sections of the main body, group effectiveness and </w:t>
      </w:r>
      <w:r w:rsidR="00DB371B" w:rsidRPr="00DB371B">
        <w:rPr>
          <w:rFonts w:ascii="Arial" w:hAnsi="Arial" w:cs="Arial"/>
          <w:color w:val="242424"/>
          <w:shd w:val="clear" w:color="auto" w:fill="FFFFFF"/>
        </w:rPr>
        <w:t>well-being</w:t>
      </w:r>
      <w:r w:rsidRPr="00DB371B">
        <w:rPr>
          <w:rFonts w:ascii="Arial" w:hAnsi="Arial" w:cs="Arial"/>
          <w:color w:val="242424"/>
          <w:shd w:val="clear" w:color="auto" w:fill="FFFFFF"/>
        </w:rPr>
        <w:t>, definition of groups and psychological theories</w:t>
      </w:r>
      <w:r w:rsidR="00A8558B">
        <w:rPr>
          <w:rFonts w:ascii="Arial" w:hAnsi="Arial" w:cs="Arial"/>
          <w:color w:val="242424"/>
          <w:shd w:val="clear" w:color="auto" w:fill="FFFFFF"/>
        </w:rPr>
        <w:t xml:space="preserve"> and references.</w:t>
      </w:r>
    </w:p>
    <w:p w14:paraId="6320F063" w14:textId="77777777" w:rsidR="00DB371B" w:rsidRPr="00756997" w:rsidRDefault="00DB371B" w:rsidP="00DB371B">
      <w:pPr>
        <w:pStyle w:val="Heading2"/>
        <w:rPr>
          <w:rFonts w:ascii="Arial" w:hAnsi="Arial" w:cs="Arial"/>
        </w:rPr>
      </w:pPr>
      <w:bookmarkStart w:id="40" w:name="_Toc150710823"/>
      <w:r w:rsidRPr="00756997">
        <w:rPr>
          <w:rFonts w:ascii="Arial" w:hAnsi="Arial" w:cs="Arial"/>
        </w:rPr>
        <w:t>Evdokiya Stefanova</w:t>
      </w:r>
      <w:bookmarkEnd w:id="40"/>
    </w:p>
    <w:p w14:paraId="5D3F5EB3" w14:textId="64986C33" w:rsidR="00DB371B" w:rsidRPr="00DB371B" w:rsidRDefault="00DB371B" w:rsidP="00C17957">
      <w:pPr>
        <w:rPr>
          <w:rFonts w:ascii="Arial" w:hAnsi="Arial" w:cs="Arial"/>
        </w:rPr>
      </w:pPr>
      <w:r w:rsidRPr="00DB371B">
        <w:rPr>
          <w:rFonts w:ascii="Arial" w:hAnsi="Arial" w:cs="Arial"/>
          <w:color w:val="242424"/>
          <w:shd w:val="clear" w:color="auto" w:fill="FFFFFF"/>
        </w:rPr>
        <w:t>Main body, recommendations for what could be done better,</w:t>
      </w:r>
      <w:r>
        <w:rPr>
          <w:rFonts w:ascii="Arial" w:hAnsi="Arial" w:cs="Arial"/>
          <w:color w:val="242424"/>
          <w:shd w:val="clear" w:color="auto" w:fill="FFFFFF"/>
        </w:rPr>
        <w:t xml:space="preserve"> </w:t>
      </w:r>
      <w:r w:rsidRPr="00DB371B">
        <w:rPr>
          <w:rFonts w:ascii="Arial" w:hAnsi="Arial" w:cs="Arial"/>
          <w:color w:val="242424"/>
          <w:shd w:val="clear" w:color="auto" w:fill="FFFFFF"/>
        </w:rPr>
        <w:t>conclusion, references and proof reading of the work.</w:t>
      </w:r>
    </w:p>
    <w:p w14:paraId="4BC035F0" w14:textId="27CF781B" w:rsidR="00A929D2" w:rsidRPr="00756997" w:rsidRDefault="00A929D2" w:rsidP="00DB371B">
      <w:pPr>
        <w:pStyle w:val="Heading2"/>
        <w:rPr>
          <w:rFonts w:ascii="Arial" w:hAnsi="Arial" w:cs="Arial"/>
        </w:rPr>
      </w:pPr>
      <w:bookmarkStart w:id="41" w:name="_Toc150710824"/>
      <w:r w:rsidRPr="00756997">
        <w:rPr>
          <w:rFonts w:ascii="Arial" w:hAnsi="Arial" w:cs="Arial"/>
        </w:rPr>
        <w:t>Denitsa Dimitrova</w:t>
      </w:r>
      <w:bookmarkEnd w:id="41"/>
    </w:p>
    <w:p w14:paraId="7D7850B0" w14:textId="26317534" w:rsidR="00147117" w:rsidRPr="00DB371B" w:rsidRDefault="00147117" w:rsidP="00C17957">
      <w:pPr>
        <w:rPr>
          <w:rFonts w:ascii="Arial" w:hAnsi="Arial" w:cs="Arial"/>
        </w:rPr>
      </w:pPr>
      <w:r w:rsidRPr="00DB371B">
        <w:rPr>
          <w:rFonts w:ascii="Arial" w:hAnsi="Arial" w:cs="Arial"/>
          <w:color w:val="242424"/>
          <w:shd w:val="clear" w:color="auto" w:fill="FFFFFF"/>
        </w:rPr>
        <w:t>Abstract, in the main body, examples and evidence of group management and employee well-being</w:t>
      </w:r>
      <w:r w:rsidR="00A8558B">
        <w:rPr>
          <w:rFonts w:ascii="Arial" w:hAnsi="Arial" w:cs="Arial"/>
          <w:color w:val="242424"/>
          <w:shd w:val="clear" w:color="auto" w:fill="FFFFFF"/>
        </w:rPr>
        <w:t>, references</w:t>
      </w:r>
      <w:r w:rsidRPr="00DB371B">
        <w:rPr>
          <w:rFonts w:ascii="Arial" w:hAnsi="Arial" w:cs="Arial"/>
          <w:color w:val="242424"/>
          <w:shd w:val="clear" w:color="auto" w:fill="FFFFFF"/>
        </w:rPr>
        <w:t xml:space="preserve"> and design</w:t>
      </w:r>
      <w:r w:rsidR="00DB371B" w:rsidRPr="00DB371B">
        <w:rPr>
          <w:rFonts w:ascii="Arial" w:hAnsi="Arial" w:cs="Arial"/>
          <w:color w:val="242424"/>
          <w:shd w:val="clear" w:color="auto" w:fill="FFFFFF"/>
        </w:rPr>
        <w:t xml:space="preserve"> of the work.</w:t>
      </w:r>
    </w:p>
    <w:p w14:paraId="01EF0991" w14:textId="01B2ED5F" w:rsidR="00A929D2" w:rsidRPr="00DB371B" w:rsidRDefault="00A929D2" w:rsidP="00C17957">
      <w:pPr>
        <w:rPr>
          <w:rFonts w:ascii="Arial" w:hAnsi="Arial" w:cs="Arial"/>
        </w:rPr>
      </w:pPr>
    </w:p>
    <w:sectPr w:rsidR="00A929D2" w:rsidRPr="00DB371B" w:rsidSect="00871518">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44E24" w14:textId="77777777" w:rsidR="006E4CF6" w:rsidRDefault="006E4CF6" w:rsidP="0044522C">
      <w:pPr>
        <w:spacing w:after="0" w:line="240" w:lineRule="auto"/>
      </w:pPr>
      <w:r>
        <w:separator/>
      </w:r>
    </w:p>
  </w:endnote>
  <w:endnote w:type="continuationSeparator" w:id="0">
    <w:p w14:paraId="5A3EB937" w14:textId="77777777" w:rsidR="006E4CF6" w:rsidRDefault="006E4CF6" w:rsidP="00445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mn-ea">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074344"/>
      <w:docPartObj>
        <w:docPartGallery w:val="Page Numbers (Bottom of Page)"/>
        <w:docPartUnique/>
      </w:docPartObj>
    </w:sdtPr>
    <w:sdtEndPr>
      <w:rPr>
        <w:noProof/>
      </w:rPr>
    </w:sdtEndPr>
    <w:sdtContent>
      <w:p w14:paraId="0E5E0E3E" w14:textId="439BBD52" w:rsidR="0044522C" w:rsidRDefault="00445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B1EFF" w14:textId="77777777" w:rsidR="0044522C" w:rsidRDefault="00445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90790" w14:textId="77777777" w:rsidR="006E4CF6" w:rsidRDefault="006E4CF6" w:rsidP="0044522C">
      <w:pPr>
        <w:spacing w:after="0" w:line="240" w:lineRule="auto"/>
      </w:pPr>
      <w:r>
        <w:separator/>
      </w:r>
    </w:p>
  </w:footnote>
  <w:footnote w:type="continuationSeparator" w:id="0">
    <w:p w14:paraId="4CBF36B1" w14:textId="77777777" w:rsidR="006E4CF6" w:rsidRDefault="006E4CF6" w:rsidP="00445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93F19"/>
    <w:multiLevelType w:val="hybridMultilevel"/>
    <w:tmpl w:val="B7083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4152B"/>
    <w:multiLevelType w:val="multilevel"/>
    <w:tmpl w:val="92AC62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B44FE"/>
    <w:multiLevelType w:val="multilevel"/>
    <w:tmpl w:val="1442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E5057"/>
    <w:multiLevelType w:val="multilevel"/>
    <w:tmpl w:val="D972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FA1E2F"/>
    <w:multiLevelType w:val="multilevel"/>
    <w:tmpl w:val="635640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72335"/>
    <w:multiLevelType w:val="multilevel"/>
    <w:tmpl w:val="C65AE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4A0A1C"/>
    <w:multiLevelType w:val="multilevel"/>
    <w:tmpl w:val="08946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414F43"/>
    <w:multiLevelType w:val="multilevel"/>
    <w:tmpl w:val="1298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287EAE"/>
    <w:multiLevelType w:val="multilevel"/>
    <w:tmpl w:val="76B6A7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E36833"/>
    <w:multiLevelType w:val="multilevel"/>
    <w:tmpl w:val="710C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4F049C"/>
    <w:multiLevelType w:val="multilevel"/>
    <w:tmpl w:val="E48ED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78463A"/>
    <w:multiLevelType w:val="multilevel"/>
    <w:tmpl w:val="A90A7D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9577B4"/>
    <w:multiLevelType w:val="multilevel"/>
    <w:tmpl w:val="15CA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7631A7"/>
    <w:multiLevelType w:val="multilevel"/>
    <w:tmpl w:val="260C00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A35ECF"/>
    <w:multiLevelType w:val="multilevel"/>
    <w:tmpl w:val="DB40D3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570032"/>
    <w:multiLevelType w:val="multilevel"/>
    <w:tmpl w:val="3A50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2334">
    <w:abstractNumId w:val="5"/>
  </w:num>
  <w:num w:numId="2" w16cid:durableId="1030836504">
    <w:abstractNumId w:val="12"/>
  </w:num>
  <w:num w:numId="3" w16cid:durableId="1903640177">
    <w:abstractNumId w:val="11"/>
  </w:num>
  <w:num w:numId="4" w16cid:durableId="1671172438">
    <w:abstractNumId w:val="6"/>
  </w:num>
  <w:num w:numId="5" w16cid:durableId="1663384800">
    <w:abstractNumId w:val="3"/>
  </w:num>
  <w:num w:numId="6" w16cid:durableId="1059091888">
    <w:abstractNumId w:val="7"/>
  </w:num>
  <w:num w:numId="7" w16cid:durableId="1341346206">
    <w:abstractNumId w:val="9"/>
  </w:num>
  <w:num w:numId="8" w16cid:durableId="2128818308">
    <w:abstractNumId w:val="1"/>
  </w:num>
  <w:num w:numId="9" w16cid:durableId="286204687">
    <w:abstractNumId w:val="15"/>
  </w:num>
  <w:num w:numId="10" w16cid:durableId="1696543107">
    <w:abstractNumId w:val="14"/>
  </w:num>
  <w:num w:numId="11" w16cid:durableId="1520199472">
    <w:abstractNumId w:val="0"/>
  </w:num>
  <w:num w:numId="12" w16cid:durableId="349524826">
    <w:abstractNumId w:val="4"/>
  </w:num>
  <w:num w:numId="13" w16cid:durableId="670836413">
    <w:abstractNumId w:val="13"/>
  </w:num>
  <w:num w:numId="14" w16cid:durableId="1495561628">
    <w:abstractNumId w:val="10"/>
  </w:num>
  <w:num w:numId="15" w16cid:durableId="1263802358">
    <w:abstractNumId w:val="8"/>
  </w:num>
  <w:num w:numId="16" w16cid:durableId="1336179360">
    <w:abstractNumId w:val="16"/>
  </w:num>
  <w:num w:numId="17" w16cid:durableId="25716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B7"/>
    <w:rsid w:val="0005081B"/>
    <w:rsid w:val="00053A1A"/>
    <w:rsid w:val="00063574"/>
    <w:rsid w:val="000B34E4"/>
    <w:rsid w:val="000B4558"/>
    <w:rsid w:val="0010208A"/>
    <w:rsid w:val="00147117"/>
    <w:rsid w:val="001C3A7D"/>
    <w:rsid w:val="001D2085"/>
    <w:rsid w:val="00244920"/>
    <w:rsid w:val="00254BBB"/>
    <w:rsid w:val="00283256"/>
    <w:rsid w:val="00285F50"/>
    <w:rsid w:val="002D2C2A"/>
    <w:rsid w:val="002F0DBA"/>
    <w:rsid w:val="00302581"/>
    <w:rsid w:val="00365F30"/>
    <w:rsid w:val="003A49A5"/>
    <w:rsid w:val="003A78A7"/>
    <w:rsid w:val="004047D2"/>
    <w:rsid w:val="00444B73"/>
    <w:rsid w:val="0044522C"/>
    <w:rsid w:val="004679FD"/>
    <w:rsid w:val="004957DF"/>
    <w:rsid w:val="004970E1"/>
    <w:rsid w:val="004D6FDE"/>
    <w:rsid w:val="004E1B22"/>
    <w:rsid w:val="0050495D"/>
    <w:rsid w:val="00505370"/>
    <w:rsid w:val="0050641C"/>
    <w:rsid w:val="0050669D"/>
    <w:rsid w:val="00506736"/>
    <w:rsid w:val="005232AA"/>
    <w:rsid w:val="0052503A"/>
    <w:rsid w:val="00591BF1"/>
    <w:rsid w:val="005B5798"/>
    <w:rsid w:val="005E59CC"/>
    <w:rsid w:val="005F4DBC"/>
    <w:rsid w:val="005F77A9"/>
    <w:rsid w:val="00684328"/>
    <w:rsid w:val="00694E51"/>
    <w:rsid w:val="006A18C7"/>
    <w:rsid w:val="006A71C1"/>
    <w:rsid w:val="006E2790"/>
    <w:rsid w:val="006E44A0"/>
    <w:rsid w:val="006E4CF6"/>
    <w:rsid w:val="006F088C"/>
    <w:rsid w:val="006F40B7"/>
    <w:rsid w:val="00704DC3"/>
    <w:rsid w:val="00724FCF"/>
    <w:rsid w:val="00756997"/>
    <w:rsid w:val="00791E87"/>
    <w:rsid w:val="007B42CD"/>
    <w:rsid w:val="007E5992"/>
    <w:rsid w:val="0084038C"/>
    <w:rsid w:val="0086182A"/>
    <w:rsid w:val="008634A4"/>
    <w:rsid w:val="00871518"/>
    <w:rsid w:val="00880C5F"/>
    <w:rsid w:val="00886677"/>
    <w:rsid w:val="008B0A16"/>
    <w:rsid w:val="008C278B"/>
    <w:rsid w:val="008D47E8"/>
    <w:rsid w:val="008E3C4A"/>
    <w:rsid w:val="00991661"/>
    <w:rsid w:val="00996CF3"/>
    <w:rsid w:val="009F463E"/>
    <w:rsid w:val="00A10E64"/>
    <w:rsid w:val="00A84547"/>
    <w:rsid w:val="00A8558B"/>
    <w:rsid w:val="00A929D2"/>
    <w:rsid w:val="00A976F0"/>
    <w:rsid w:val="00B06166"/>
    <w:rsid w:val="00B26138"/>
    <w:rsid w:val="00B50139"/>
    <w:rsid w:val="00B94756"/>
    <w:rsid w:val="00BB2282"/>
    <w:rsid w:val="00C17957"/>
    <w:rsid w:val="00C42F92"/>
    <w:rsid w:val="00CE1B9A"/>
    <w:rsid w:val="00CF391B"/>
    <w:rsid w:val="00D47784"/>
    <w:rsid w:val="00D65C9F"/>
    <w:rsid w:val="00D72332"/>
    <w:rsid w:val="00DB371B"/>
    <w:rsid w:val="00DF6114"/>
    <w:rsid w:val="00E07133"/>
    <w:rsid w:val="00E33785"/>
    <w:rsid w:val="00E74B06"/>
    <w:rsid w:val="00E77DC6"/>
    <w:rsid w:val="00E80AE2"/>
    <w:rsid w:val="00EB01E3"/>
    <w:rsid w:val="00EB5F8A"/>
    <w:rsid w:val="00F37D50"/>
    <w:rsid w:val="00F92423"/>
    <w:rsid w:val="00FB7020"/>
    <w:rsid w:val="00FC63FD"/>
    <w:rsid w:val="00FE1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66479"/>
  <w15:chartTrackingRefBased/>
  <w15:docId w15:val="{7D4BD942-2F57-4438-8CD2-A6297A680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7D2"/>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86182A"/>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B06166"/>
    <w:pPr>
      <w:keepNext/>
      <w:keepLines/>
      <w:spacing w:before="40" w:after="0"/>
      <w:outlineLvl w:val="2"/>
    </w:pPr>
    <w:rPr>
      <w:rFonts w:asciiTheme="majorHAnsi" w:eastAsiaTheme="majorEastAsia" w:hAnsiTheme="majorHAnsi" w:cstheme="majorBidi"/>
      <w:color w:val="0A5382"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0B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6F40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F40B7"/>
    <w:rPr>
      <w:b/>
      <w:bCs/>
    </w:rPr>
  </w:style>
  <w:style w:type="paragraph" w:styleId="z-TopofForm">
    <w:name w:val="HTML Top of Form"/>
    <w:basedOn w:val="Normal"/>
    <w:next w:val="Normal"/>
    <w:link w:val="z-TopofFormChar"/>
    <w:hidden/>
    <w:uiPriority w:val="99"/>
    <w:semiHidden/>
    <w:unhideWhenUsed/>
    <w:rsid w:val="006F40B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F40B7"/>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445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22C"/>
  </w:style>
  <w:style w:type="paragraph" w:styleId="Footer">
    <w:name w:val="footer"/>
    <w:basedOn w:val="Normal"/>
    <w:link w:val="FooterChar"/>
    <w:uiPriority w:val="99"/>
    <w:unhideWhenUsed/>
    <w:rsid w:val="00445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22C"/>
  </w:style>
  <w:style w:type="character" w:styleId="Hyperlink">
    <w:name w:val="Hyperlink"/>
    <w:basedOn w:val="DefaultParagraphFont"/>
    <w:uiPriority w:val="99"/>
    <w:unhideWhenUsed/>
    <w:rsid w:val="001D2085"/>
    <w:rPr>
      <w:color w:val="56BCFE" w:themeColor="hyperlink"/>
      <w:u w:val="single"/>
    </w:rPr>
  </w:style>
  <w:style w:type="character" w:styleId="UnresolvedMention">
    <w:name w:val="Unresolved Mention"/>
    <w:basedOn w:val="DefaultParagraphFont"/>
    <w:uiPriority w:val="99"/>
    <w:semiHidden/>
    <w:unhideWhenUsed/>
    <w:rsid w:val="001D2085"/>
    <w:rPr>
      <w:color w:val="605E5C"/>
      <w:shd w:val="clear" w:color="auto" w:fill="E1DFDD"/>
    </w:rPr>
  </w:style>
  <w:style w:type="character" w:styleId="Emphasis">
    <w:name w:val="Emphasis"/>
    <w:basedOn w:val="DefaultParagraphFont"/>
    <w:uiPriority w:val="20"/>
    <w:qFormat/>
    <w:rsid w:val="007E5992"/>
    <w:rPr>
      <w:i/>
      <w:iCs/>
    </w:rPr>
  </w:style>
  <w:style w:type="character" w:customStyle="1" w:styleId="Heading1Char">
    <w:name w:val="Heading 1 Char"/>
    <w:basedOn w:val="DefaultParagraphFont"/>
    <w:link w:val="Heading1"/>
    <w:uiPriority w:val="9"/>
    <w:rsid w:val="004047D2"/>
    <w:rPr>
      <w:rFonts w:asciiTheme="majorHAnsi" w:eastAsiaTheme="majorEastAsia" w:hAnsiTheme="majorHAnsi" w:cstheme="majorBidi"/>
      <w:color w:val="107DC5" w:themeColor="accent1" w:themeShade="BF"/>
      <w:sz w:val="32"/>
      <w:szCs w:val="32"/>
    </w:rPr>
  </w:style>
  <w:style w:type="character" w:customStyle="1" w:styleId="Heading2Char">
    <w:name w:val="Heading 2 Char"/>
    <w:basedOn w:val="DefaultParagraphFont"/>
    <w:link w:val="Heading2"/>
    <w:uiPriority w:val="9"/>
    <w:rsid w:val="0086182A"/>
    <w:rPr>
      <w:rFonts w:asciiTheme="majorHAnsi" w:eastAsiaTheme="majorEastAsia" w:hAnsiTheme="majorHAnsi" w:cstheme="majorBidi"/>
      <w:color w:val="107DC5" w:themeColor="accent1" w:themeShade="BF"/>
      <w:sz w:val="26"/>
      <w:szCs w:val="26"/>
    </w:rPr>
  </w:style>
  <w:style w:type="character" w:customStyle="1" w:styleId="Heading3Char">
    <w:name w:val="Heading 3 Char"/>
    <w:basedOn w:val="DefaultParagraphFont"/>
    <w:link w:val="Heading3"/>
    <w:uiPriority w:val="9"/>
    <w:rsid w:val="00B06166"/>
    <w:rPr>
      <w:rFonts w:asciiTheme="majorHAnsi" w:eastAsiaTheme="majorEastAsia" w:hAnsiTheme="majorHAnsi" w:cstheme="majorBidi"/>
      <w:color w:val="0A5382" w:themeColor="accent1" w:themeShade="7F"/>
      <w:sz w:val="24"/>
      <w:szCs w:val="24"/>
    </w:rPr>
  </w:style>
  <w:style w:type="paragraph" w:styleId="TOCHeading">
    <w:name w:val="TOC Heading"/>
    <w:basedOn w:val="Heading1"/>
    <w:next w:val="Normal"/>
    <w:uiPriority w:val="39"/>
    <w:unhideWhenUsed/>
    <w:qFormat/>
    <w:rsid w:val="003A78A7"/>
    <w:pPr>
      <w:outlineLvl w:val="9"/>
    </w:pPr>
    <w:rPr>
      <w:kern w:val="0"/>
      <w:lang w:val="en-US"/>
      <w14:ligatures w14:val="none"/>
    </w:rPr>
  </w:style>
  <w:style w:type="paragraph" w:styleId="TOC1">
    <w:name w:val="toc 1"/>
    <w:basedOn w:val="Normal"/>
    <w:next w:val="Normal"/>
    <w:autoRedefine/>
    <w:uiPriority w:val="39"/>
    <w:unhideWhenUsed/>
    <w:rsid w:val="003A78A7"/>
    <w:pPr>
      <w:spacing w:after="100"/>
    </w:pPr>
  </w:style>
  <w:style w:type="paragraph" w:styleId="TOC2">
    <w:name w:val="toc 2"/>
    <w:basedOn w:val="Normal"/>
    <w:next w:val="Normal"/>
    <w:autoRedefine/>
    <w:uiPriority w:val="39"/>
    <w:unhideWhenUsed/>
    <w:rsid w:val="003A78A7"/>
    <w:pPr>
      <w:spacing w:after="100"/>
      <w:ind w:left="220"/>
    </w:pPr>
  </w:style>
  <w:style w:type="paragraph" w:styleId="TOC3">
    <w:name w:val="toc 3"/>
    <w:basedOn w:val="Normal"/>
    <w:next w:val="Normal"/>
    <w:autoRedefine/>
    <w:uiPriority w:val="39"/>
    <w:unhideWhenUsed/>
    <w:rsid w:val="003A78A7"/>
    <w:pPr>
      <w:spacing w:after="100"/>
      <w:ind w:left="440"/>
    </w:pPr>
  </w:style>
  <w:style w:type="paragraph" w:styleId="NoSpacing">
    <w:name w:val="No Spacing"/>
    <w:link w:val="NoSpacingChar"/>
    <w:uiPriority w:val="1"/>
    <w:qFormat/>
    <w:rsid w:val="008715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1518"/>
    <w:rPr>
      <w:rFonts w:eastAsiaTheme="minorEastAsia"/>
      <w:kern w:val="0"/>
      <w:lang w:val="en-US"/>
      <w14:ligatures w14:val="none"/>
    </w:rPr>
  </w:style>
  <w:style w:type="paragraph" w:styleId="Title">
    <w:name w:val="Title"/>
    <w:basedOn w:val="Normal"/>
    <w:next w:val="Normal"/>
    <w:link w:val="TitleChar"/>
    <w:uiPriority w:val="10"/>
    <w:qFormat/>
    <w:rsid w:val="00285F5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285F50"/>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285F50"/>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285F50"/>
    <w:rPr>
      <w:rFonts w:eastAsiaTheme="minorEastAsia" w:cs="Times New Roman"/>
      <w:color w:val="5A5A5A" w:themeColor="text1" w:themeTint="A5"/>
      <w:spacing w:val="15"/>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8942">
      <w:bodyDiv w:val="1"/>
      <w:marLeft w:val="0"/>
      <w:marRight w:val="0"/>
      <w:marTop w:val="0"/>
      <w:marBottom w:val="0"/>
      <w:divBdr>
        <w:top w:val="none" w:sz="0" w:space="0" w:color="auto"/>
        <w:left w:val="none" w:sz="0" w:space="0" w:color="auto"/>
        <w:bottom w:val="none" w:sz="0" w:space="0" w:color="auto"/>
        <w:right w:val="none" w:sz="0" w:space="0" w:color="auto"/>
      </w:divBdr>
    </w:div>
    <w:div w:id="742948015">
      <w:bodyDiv w:val="1"/>
      <w:marLeft w:val="0"/>
      <w:marRight w:val="0"/>
      <w:marTop w:val="0"/>
      <w:marBottom w:val="0"/>
      <w:divBdr>
        <w:top w:val="none" w:sz="0" w:space="0" w:color="auto"/>
        <w:left w:val="none" w:sz="0" w:space="0" w:color="auto"/>
        <w:bottom w:val="none" w:sz="0" w:space="0" w:color="auto"/>
        <w:right w:val="none" w:sz="0" w:space="0" w:color="auto"/>
      </w:divBdr>
      <w:divsChild>
        <w:div w:id="1784182357">
          <w:marLeft w:val="0"/>
          <w:marRight w:val="0"/>
          <w:marTop w:val="0"/>
          <w:marBottom w:val="0"/>
          <w:divBdr>
            <w:top w:val="single" w:sz="2" w:space="0" w:color="D9D9E3"/>
            <w:left w:val="single" w:sz="2" w:space="0" w:color="D9D9E3"/>
            <w:bottom w:val="single" w:sz="2" w:space="0" w:color="D9D9E3"/>
            <w:right w:val="single" w:sz="2" w:space="0" w:color="D9D9E3"/>
          </w:divBdr>
          <w:divsChild>
            <w:div w:id="85348697">
              <w:marLeft w:val="0"/>
              <w:marRight w:val="0"/>
              <w:marTop w:val="0"/>
              <w:marBottom w:val="0"/>
              <w:divBdr>
                <w:top w:val="single" w:sz="2" w:space="0" w:color="D9D9E3"/>
                <w:left w:val="single" w:sz="2" w:space="0" w:color="D9D9E3"/>
                <w:bottom w:val="single" w:sz="2" w:space="0" w:color="D9D9E3"/>
                <w:right w:val="single" w:sz="2" w:space="0" w:color="D9D9E3"/>
              </w:divBdr>
              <w:divsChild>
                <w:div w:id="1530099854">
                  <w:marLeft w:val="0"/>
                  <w:marRight w:val="0"/>
                  <w:marTop w:val="0"/>
                  <w:marBottom w:val="0"/>
                  <w:divBdr>
                    <w:top w:val="single" w:sz="2" w:space="0" w:color="D9D9E3"/>
                    <w:left w:val="single" w:sz="2" w:space="0" w:color="D9D9E3"/>
                    <w:bottom w:val="single" w:sz="2" w:space="0" w:color="D9D9E3"/>
                    <w:right w:val="single" w:sz="2" w:space="0" w:color="D9D9E3"/>
                  </w:divBdr>
                  <w:divsChild>
                    <w:div w:id="8919384">
                      <w:marLeft w:val="0"/>
                      <w:marRight w:val="0"/>
                      <w:marTop w:val="0"/>
                      <w:marBottom w:val="0"/>
                      <w:divBdr>
                        <w:top w:val="single" w:sz="2" w:space="0" w:color="D9D9E3"/>
                        <w:left w:val="single" w:sz="2" w:space="0" w:color="D9D9E3"/>
                        <w:bottom w:val="single" w:sz="2" w:space="0" w:color="D9D9E3"/>
                        <w:right w:val="single" w:sz="2" w:space="0" w:color="D9D9E3"/>
                      </w:divBdr>
                      <w:divsChild>
                        <w:div w:id="298267915">
                          <w:marLeft w:val="0"/>
                          <w:marRight w:val="0"/>
                          <w:marTop w:val="0"/>
                          <w:marBottom w:val="0"/>
                          <w:divBdr>
                            <w:top w:val="single" w:sz="2" w:space="0" w:color="auto"/>
                            <w:left w:val="single" w:sz="2" w:space="0" w:color="auto"/>
                            <w:bottom w:val="single" w:sz="6" w:space="0" w:color="auto"/>
                            <w:right w:val="single" w:sz="2" w:space="0" w:color="auto"/>
                          </w:divBdr>
                          <w:divsChild>
                            <w:div w:id="1770395453">
                              <w:marLeft w:val="0"/>
                              <w:marRight w:val="0"/>
                              <w:marTop w:val="100"/>
                              <w:marBottom w:val="100"/>
                              <w:divBdr>
                                <w:top w:val="single" w:sz="2" w:space="0" w:color="D9D9E3"/>
                                <w:left w:val="single" w:sz="2" w:space="0" w:color="D9D9E3"/>
                                <w:bottom w:val="single" w:sz="2" w:space="0" w:color="D9D9E3"/>
                                <w:right w:val="single" w:sz="2" w:space="0" w:color="D9D9E3"/>
                              </w:divBdr>
                              <w:divsChild>
                                <w:div w:id="930316179">
                                  <w:marLeft w:val="0"/>
                                  <w:marRight w:val="0"/>
                                  <w:marTop w:val="0"/>
                                  <w:marBottom w:val="0"/>
                                  <w:divBdr>
                                    <w:top w:val="single" w:sz="2" w:space="0" w:color="D9D9E3"/>
                                    <w:left w:val="single" w:sz="2" w:space="0" w:color="D9D9E3"/>
                                    <w:bottom w:val="single" w:sz="2" w:space="0" w:color="D9D9E3"/>
                                    <w:right w:val="single" w:sz="2" w:space="0" w:color="D9D9E3"/>
                                  </w:divBdr>
                                  <w:divsChild>
                                    <w:div w:id="233049574">
                                      <w:marLeft w:val="0"/>
                                      <w:marRight w:val="0"/>
                                      <w:marTop w:val="0"/>
                                      <w:marBottom w:val="0"/>
                                      <w:divBdr>
                                        <w:top w:val="single" w:sz="2" w:space="0" w:color="D9D9E3"/>
                                        <w:left w:val="single" w:sz="2" w:space="0" w:color="D9D9E3"/>
                                        <w:bottom w:val="single" w:sz="2" w:space="0" w:color="D9D9E3"/>
                                        <w:right w:val="single" w:sz="2" w:space="0" w:color="D9D9E3"/>
                                      </w:divBdr>
                                      <w:divsChild>
                                        <w:div w:id="1296520435">
                                          <w:marLeft w:val="0"/>
                                          <w:marRight w:val="0"/>
                                          <w:marTop w:val="0"/>
                                          <w:marBottom w:val="0"/>
                                          <w:divBdr>
                                            <w:top w:val="single" w:sz="2" w:space="0" w:color="D9D9E3"/>
                                            <w:left w:val="single" w:sz="2" w:space="0" w:color="D9D9E3"/>
                                            <w:bottom w:val="single" w:sz="2" w:space="0" w:color="D9D9E3"/>
                                            <w:right w:val="single" w:sz="2" w:space="0" w:color="D9D9E3"/>
                                          </w:divBdr>
                                          <w:divsChild>
                                            <w:div w:id="1286083771">
                                              <w:marLeft w:val="0"/>
                                              <w:marRight w:val="0"/>
                                              <w:marTop w:val="0"/>
                                              <w:marBottom w:val="0"/>
                                              <w:divBdr>
                                                <w:top w:val="single" w:sz="2" w:space="0" w:color="D9D9E3"/>
                                                <w:left w:val="single" w:sz="2" w:space="0" w:color="D9D9E3"/>
                                                <w:bottom w:val="single" w:sz="2" w:space="0" w:color="D9D9E3"/>
                                                <w:right w:val="single" w:sz="2" w:space="0" w:color="D9D9E3"/>
                                              </w:divBdr>
                                              <w:divsChild>
                                                <w:div w:id="1898321667">
                                                  <w:marLeft w:val="0"/>
                                                  <w:marRight w:val="0"/>
                                                  <w:marTop w:val="0"/>
                                                  <w:marBottom w:val="0"/>
                                                  <w:divBdr>
                                                    <w:top w:val="single" w:sz="2" w:space="0" w:color="D9D9E3"/>
                                                    <w:left w:val="single" w:sz="2" w:space="0" w:color="D9D9E3"/>
                                                    <w:bottom w:val="single" w:sz="2" w:space="0" w:color="D9D9E3"/>
                                                    <w:right w:val="single" w:sz="2" w:space="0" w:color="D9D9E3"/>
                                                  </w:divBdr>
                                                  <w:divsChild>
                                                    <w:div w:id="1773010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848111">
          <w:marLeft w:val="0"/>
          <w:marRight w:val="0"/>
          <w:marTop w:val="0"/>
          <w:marBottom w:val="0"/>
          <w:divBdr>
            <w:top w:val="none" w:sz="0" w:space="0" w:color="auto"/>
            <w:left w:val="none" w:sz="0" w:space="0" w:color="auto"/>
            <w:bottom w:val="none" w:sz="0" w:space="0" w:color="auto"/>
            <w:right w:val="none" w:sz="0" w:space="0" w:color="auto"/>
          </w:divBdr>
        </w:div>
      </w:divsChild>
    </w:div>
    <w:div w:id="954288712">
      <w:bodyDiv w:val="1"/>
      <w:marLeft w:val="0"/>
      <w:marRight w:val="0"/>
      <w:marTop w:val="0"/>
      <w:marBottom w:val="0"/>
      <w:divBdr>
        <w:top w:val="none" w:sz="0" w:space="0" w:color="auto"/>
        <w:left w:val="none" w:sz="0" w:space="0" w:color="auto"/>
        <w:bottom w:val="none" w:sz="0" w:space="0" w:color="auto"/>
        <w:right w:val="none" w:sz="0" w:space="0" w:color="auto"/>
      </w:divBdr>
      <w:divsChild>
        <w:div w:id="1578323221">
          <w:marLeft w:val="0"/>
          <w:marRight w:val="0"/>
          <w:marTop w:val="0"/>
          <w:marBottom w:val="0"/>
          <w:divBdr>
            <w:top w:val="single" w:sz="2" w:space="0" w:color="auto"/>
            <w:left w:val="single" w:sz="2" w:space="0" w:color="auto"/>
            <w:bottom w:val="single" w:sz="6" w:space="0" w:color="auto"/>
            <w:right w:val="single" w:sz="2" w:space="0" w:color="auto"/>
          </w:divBdr>
          <w:divsChild>
            <w:div w:id="197690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591473797">
                  <w:marLeft w:val="0"/>
                  <w:marRight w:val="0"/>
                  <w:marTop w:val="0"/>
                  <w:marBottom w:val="0"/>
                  <w:divBdr>
                    <w:top w:val="single" w:sz="2" w:space="0" w:color="D9D9E3"/>
                    <w:left w:val="single" w:sz="2" w:space="0" w:color="D9D9E3"/>
                    <w:bottom w:val="single" w:sz="2" w:space="0" w:color="D9D9E3"/>
                    <w:right w:val="single" w:sz="2" w:space="0" w:color="D9D9E3"/>
                  </w:divBdr>
                  <w:divsChild>
                    <w:div w:id="655109571">
                      <w:marLeft w:val="0"/>
                      <w:marRight w:val="0"/>
                      <w:marTop w:val="0"/>
                      <w:marBottom w:val="0"/>
                      <w:divBdr>
                        <w:top w:val="single" w:sz="2" w:space="0" w:color="D9D9E3"/>
                        <w:left w:val="single" w:sz="2" w:space="0" w:color="D9D9E3"/>
                        <w:bottom w:val="single" w:sz="2" w:space="0" w:color="D9D9E3"/>
                        <w:right w:val="single" w:sz="2" w:space="0" w:color="D9D9E3"/>
                      </w:divBdr>
                      <w:divsChild>
                        <w:div w:id="209272350">
                          <w:marLeft w:val="0"/>
                          <w:marRight w:val="0"/>
                          <w:marTop w:val="0"/>
                          <w:marBottom w:val="0"/>
                          <w:divBdr>
                            <w:top w:val="single" w:sz="2" w:space="0" w:color="D9D9E3"/>
                            <w:left w:val="single" w:sz="2" w:space="0" w:color="D9D9E3"/>
                            <w:bottom w:val="single" w:sz="2" w:space="0" w:color="D9D9E3"/>
                            <w:right w:val="single" w:sz="2" w:space="0" w:color="D9D9E3"/>
                          </w:divBdr>
                          <w:divsChild>
                            <w:div w:id="653535085">
                              <w:marLeft w:val="0"/>
                              <w:marRight w:val="0"/>
                              <w:marTop w:val="0"/>
                              <w:marBottom w:val="0"/>
                              <w:divBdr>
                                <w:top w:val="single" w:sz="2" w:space="0" w:color="D9D9E3"/>
                                <w:left w:val="single" w:sz="2" w:space="0" w:color="D9D9E3"/>
                                <w:bottom w:val="single" w:sz="2" w:space="0" w:color="D9D9E3"/>
                                <w:right w:val="single" w:sz="2" w:space="0" w:color="D9D9E3"/>
                              </w:divBdr>
                              <w:divsChild>
                                <w:div w:id="1560824918">
                                  <w:marLeft w:val="0"/>
                                  <w:marRight w:val="0"/>
                                  <w:marTop w:val="0"/>
                                  <w:marBottom w:val="0"/>
                                  <w:divBdr>
                                    <w:top w:val="single" w:sz="2" w:space="0" w:color="D9D9E3"/>
                                    <w:left w:val="single" w:sz="2" w:space="0" w:color="D9D9E3"/>
                                    <w:bottom w:val="single" w:sz="2" w:space="0" w:color="D9D9E3"/>
                                    <w:right w:val="single" w:sz="2" w:space="0" w:color="D9D9E3"/>
                                  </w:divBdr>
                                  <w:divsChild>
                                    <w:div w:id="1101605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894021">
          <w:marLeft w:val="0"/>
          <w:marRight w:val="0"/>
          <w:marTop w:val="0"/>
          <w:marBottom w:val="0"/>
          <w:divBdr>
            <w:top w:val="single" w:sz="2" w:space="0" w:color="auto"/>
            <w:left w:val="single" w:sz="2" w:space="0" w:color="auto"/>
            <w:bottom w:val="single" w:sz="6" w:space="0" w:color="auto"/>
            <w:right w:val="single" w:sz="2" w:space="0" w:color="auto"/>
          </w:divBdr>
          <w:divsChild>
            <w:div w:id="709643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953112">
                  <w:marLeft w:val="0"/>
                  <w:marRight w:val="0"/>
                  <w:marTop w:val="0"/>
                  <w:marBottom w:val="0"/>
                  <w:divBdr>
                    <w:top w:val="single" w:sz="2" w:space="0" w:color="D9D9E3"/>
                    <w:left w:val="single" w:sz="2" w:space="0" w:color="D9D9E3"/>
                    <w:bottom w:val="single" w:sz="2" w:space="0" w:color="D9D9E3"/>
                    <w:right w:val="single" w:sz="2" w:space="0" w:color="D9D9E3"/>
                  </w:divBdr>
                  <w:divsChild>
                    <w:div w:id="995184229">
                      <w:marLeft w:val="0"/>
                      <w:marRight w:val="0"/>
                      <w:marTop w:val="0"/>
                      <w:marBottom w:val="0"/>
                      <w:divBdr>
                        <w:top w:val="single" w:sz="2" w:space="0" w:color="D9D9E3"/>
                        <w:left w:val="single" w:sz="2" w:space="0" w:color="D9D9E3"/>
                        <w:bottom w:val="single" w:sz="2" w:space="0" w:color="D9D9E3"/>
                        <w:right w:val="single" w:sz="2" w:space="0" w:color="D9D9E3"/>
                      </w:divBdr>
                      <w:divsChild>
                        <w:div w:id="1517577395">
                          <w:marLeft w:val="0"/>
                          <w:marRight w:val="0"/>
                          <w:marTop w:val="0"/>
                          <w:marBottom w:val="0"/>
                          <w:divBdr>
                            <w:top w:val="single" w:sz="2" w:space="0" w:color="D9D9E3"/>
                            <w:left w:val="single" w:sz="2" w:space="0" w:color="D9D9E3"/>
                            <w:bottom w:val="single" w:sz="2" w:space="0" w:color="D9D9E3"/>
                            <w:right w:val="single" w:sz="2" w:space="0" w:color="D9D9E3"/>
                          </w:divBdr>
                          <w:divsChild>
                            <w:div w:id="773208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9740330">
                      <w:marLeft w:val="0"/>
                      <w:marRight w:val="0"/>
                      <w:marTop w:val="0"/>
                      <w:marBottom w:val="0"/>
                      <w:divBdr>
                        <w:top w:val="single" w:sz="2" w:space="0" w:color="D9D9E3"/>
                        <w:left w:val="single" w:sz="2" w:space="0" w:color="D9D9E3"/>
                        <w:bottom w:val="single" w:sz="2" w:space="0" w:color="D9D9E3"/>
                        <w:right w:val="single" w:sz="2" w:space="0" w:color="D9D9E3"/>
                      </w:divBdr>
                      <w:divsChild>
                        <w:div w:id="201866874">
                          <w:marLeft w:val="0"/>
                          <w:marRight w:val="0"/>
                          <w:marTop w:val="0"/>
                          <w:marBottom w:val="0"/>
                          <w:divBdr>
                            <w:top w:val="single" w:sz="2" w:space="0" w:color="D9D9E3"/>
                            <w:left w:val="single" w:sz="2" w:space="0" w:color="D9D9E3"/>
                            <w:bottom w:val="single" w:sz="2" w:space="0" w:color="D9D9E3"/>
                            <w:right w:val="single" w:sz="2" w:space="0" w:color="D9D9E3"/>
                          </w:divBdr>
                          <w:divsChild>
                            <w:div w:id="230576487">
                              <w:marLeft w:val="0"/>
                              <w:marRight w:val="0"/>
                              <w:marTop w:val="0"/>
                              <w:marBottom w:val="0"/>
                              <w:divBdr>
                                <w:top w:val="single" w:sz="2" w:space="0" w:color="D9D9E3"/>
                                <w:left w:val="single" w:sz="2" w:space="0" w:color="D9D9E3"/>
                                <w:bottom w:val="single" w:sz="2" w:space="0" w:color="D9D9E3"/>
                                <w:right w:val="single" w:sz="2" w:space="0" w:color="D9D9E3"/>
                              </w:divBdr>
                              <w:divsChild>
                                <w:div w:id="45643264">
                                  <w:marLeft w:val="0"/>
                                  <w:marRight w:val="0"/>
                                  <w:marTop w:val="0"/>
                                  <w:marBottom w:val="0"/>
                                  <w:divBdr>
                                    <w:top w:val="single" w:sz="2" w:space="0" w:color="D9D9E3"/>
                                    <w:left w:val="single" w:sz="2" w:space="0" w:color="D9D9E3"/>
                                    <w:bottom w:val="single" w:sz="2" w:space="0" w:color="D9D9E3"/>
                                    <w:right w:val="single" w:sz="2" w:space="0" w:color="D9D9E3"/>
                                  </w:divBdr>
                                  <w:divsChild>
                                    <w:div w:id="214646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8266846">
      <w:bodyDiv w:val="1"/>
      <w:marLeft w:val="0"/>
      <w:marRight w:val="0"/>
      <w:marTop w:val="0"/>
      <w:marBottom w:val="0"/>
      <w:divBdr>
        <w:top w:val="none" w:sz="0" w:space="0" w:color="auto"/>
        <w:left w:val="none" w:sz="0" w:space="0" w:color="auto"/>
        <w:bottom w:val="none" w:sz="0" w:space="0" w:color="auto"/>
        <w:right w:val="none" w:sz="0" w:space="0" w:color="auto"/>
      </w:divBdr>
    </w:div>
    <w:div w:id="1057315912">
      <w:bodyDiv w:val="1"/>
      <w:marLeft w:val="0"/>
      <w:marRight w:val="0"/>
      <w:marTop w:val="0"/>
      <w:marBottom w:val="0"/>
      <w:divBdr>
        <w:top w:val="none" w:sz="0" w:space="0" w:color="auto"/>
        <w:left w:val="none" w:sz="0" w:space="0" w:color="auto"/>
        <w:bottom w:val="none" w:sz="0" w:space="0" w:color="auto"/>
        <w:right w:val="none" w:sz="0" w:space="0" w:color="auto"/>
      </w:divBdr>
    </w:div>
    <w:div w:id="1174612324">
      <w:bodyDiv w:val="1"/>
      <w:marLeft w:val="0"/>
      <w:marRight w:val="0"/>
      <w:marTop w:val="0"/>
      <w:marBottom w:val="0"/>
      <w:divBdr>
        <w:top w:val="none" w:sz="0" w:space="0" w:color="auto"/>
        <w:left w:val="none" w:sz="0" w:space="0" w:color="auto"/>
        <w:bottom w:val="none" w:sz="0" w:space="0" w:color="auto"/>
        <w:right w:val="none" w:sz="0" w:space="0" w:color="auto"/>
      </w:divBdr>
      <w:divsChild>
        <w:div w:id="824399333">
          <w:marLeft w:val="0"/>
          <w:marRight w:val="0"/>
          <w:marTop w:val="0"/>
          <w:marBottom w:val="0"/>
          <w:divBdr>
            <w:top w:val="single" w:sz="2" w:space="0" w:color="auto"/>
            <w:left w:val="single" w:sz="2" w:space="0" w:color="auto"/>
            <w:bottom w:val="single" w:sz="6" w:space="0" w:color="auto"/>
            <w:right w:val="single" w:sz="2" w:space="0" w:color="auto"/>
          </w:divBdr>
          <w:divsChild>
            <w:div w:id="407920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504302">
                  <w:marLeft w:val="0"/>
                  <w:marRight w:val="0"/>
                  <w:marTop w:val="0"/>
                  <w:marBottom w:val="0"/>
                  <w:divBdr>
                    <w:top w:val="single" w:sz="2" w:space="0" w:color="D9D9E3"/>
                    <w:left w:val="single" w:sz="2" w:space="0" w:color="D9D9E3"/>
                    <w:bottom w:val="single" w:sz="2" w:space="0" w:color="D9D9E3"/>
                    <w:right w:val="single" w:sz="2" w:space="0" w:color="D9D9E3"/>
                  </w:divBdr>
                  <w:divsChild>
                    <w:div w:id="1152912787">
                      <w:marLeft w:val="0"/>
                      <w:marRight w:val="0"/>
                      <w:marTop w:val="0"/>
                      <w:marBottom w:val="0"/>
                      <w:divBdr>
                        <w:top w:val="single" w:sz="2" w:space="0" w:color="D9D9E3"/>
                        <w:left w:val="single" w:sz="2" w:space="0" w:color="D9D9E3"/>
                        <w:bottom w:val="single" w:sz="2" w:space="0" w:color="D9D9E3"/>
                        <w:right w:val="single" w:sz="2" w:space="0" w:color="D9D9E3"/>
                      </w:divBdr>
                      <w:divsChild>
                        <w:div w:id="1903902649">
                          <w:marLeft w:val="0"/>
                          <w:marRight w:val="0"/>
                          <w:marTop w:val="0"/>
                          <w:marBottom w:val="0"/>
                          <w:divBdr>
                            <w:top w:val="single" w:sz="2" w:space="0" w:color="D9D9E3"/>
                            <w:left w:val="single" w:sz="2" w:space="0" w:color="D9D9E3"/>
                            <w:bottom w:val="single" w:sz="2" w:space="0" w:color="D9D9E3"/>
                            <w:right w:val="single" w:sz="2" w:space="0" w:color="D9D9E3"/>
                          </w:divBdr>
                          <w:divsChild>
                            <w:div w:id="186985084">
                              <w:marLeft w:val="0"/>
                              <w:marRight w:val="0"/>
                              <w:marTop w:val="0"/>
                              <w:marBottom w:val="0"/>
                              <w:divBdr>
                                <w:top w:val="single" w:sz="2" w:space="0" w:color="D9D9E3"/>
                                <w:left w:val="single" w:sz="2" w:space="0" w:color="D9D9E3"/>
                                <w:bottom w:val="single" w:sz="2" w:space="0" w:color="D9D9E3"/>
                                <w:right w:val="single" w:sz="2" w:space="0" w:color="D9D9E3"/>
                              </w:divBdr>
                              <w:divsChild>
                                <w:div w:id="718895223">
                                  <w:marLeft w:val="0"/>
                                  <w:marRight w:val="0"/>
                                  <w:marTop w:val="0"/>
                                  <w:marBottom w:val="0"/>
                                  <w:divBdr>
                                    <w:top w:val="single" w:sz="2" w:space="0" w:color="D9D9E3"/>
                                    <w:left w:val="single" w:sz="2" w:space="0" w:color="D9D9E3"/>
                                    <w:bottom w:val="single" w:sz="2" w:space="0" w:color="D9D9E3"/>
                                    <w:right w:val="single" w:sz="2" w:space="0" w:color="D9D9E3"/>
                                  </w:divBdr>
                                  <w:divsChild>
                                    <w:div w:id="1776098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77964962">
      <w:bodyDiv w:val="1"/>
      <w:marLeft w:val="0"/>
      <w:marRight w:val="0"/>
      <w:marTop w:val="0"/>
      <w:marBottom w:val="0"/>
      <w:divBdr>
        <w:top w:val="none" w:sz="0" w:space="0" w:color="auto"/>
        <w:left w:val="none" w:sz="0" w:space="0" w:color="auto"/>
        <w:bottom w:val="none" w:sz="0" w:space="0" w:color="auto"/>
        <w:right w:val="none" w:sz="0" w:space="0" w:color="auto"/>
      </w:divBdr>
    </w:div>
    <w:div w:id="1984656069">
      <w:bodyDiv w:val="1"/>
      <w:marLeft w:val="0"/>
      <w:marRight w:val="0"/>
      <w:marTop w:val="0"/>
      <w:marBottom w:val="0"/>
      <w:divBdr>
        <w:top w:val="none" w:sz="0" w:space="0" w:color="auto"/>
        <w:left w:val="none" w:sz="0" w:space="0" w:color="auto"/>
        <w:bottom w:val="none" w:sz="0" w:space="0" w:color="auto"/>
        <w:right w:val="none" w:sz="0" w:space="0" w:color="auto"/>
      </w:divBdr>
      <w:divsChild>
        <w:div w:id="1618757827">
          <w:marLeft w:val="0"/>
          <w:marRight w:val="0"/>
          <w:marTop w:val="0"/>
          <w:marBottom w:val="0"/>
          <w:divBdr>
            <w:top w:val="single" w:sz="2" w:space="0" w:color="auto"/>
            <w:left w:val="single" w:sz="2" w:space="0" w:color="auto"/>
            <w:bottom w:val="single" w:sz="6" w:space="0" w:color="auto"/>
            <w:right w:val="single" w:sz="2" w:space="0" w:color="auto"/>
          </w:divBdr>
          <w:divsChild>
            <w:div w:id="1275163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1296469">
                  <w:marLeft w:val="0"/>
                  <w:marRight w:val="0"/>
                  <w:marTop w:val="0"/>
                  <w:marBottom w:val="0"/>
                  <w:divBdr>
                    <w:top w:val="single" w:sz="2" w:space="0" w:color="D9D9E3"/>
                    <w:left w:val="single" w:sz="2" w:space="0" w:color="D9D9E3"/>
                    <w:bottom w:val="single" w:sz="2" w:space="0" w:color="D9D9E3"/>
                    <w:right w:val="single" w:sz="2" w:space="0" w:color="D9D9E3"/>
                  </w:divBdr>
                  <w:divsChild>
                    <w:div w:id="845486668">
                      <w:marLeft w:val="0"/>
                      <w:marRight w:val="0"/>
                      <w:marTop w:val="0"/>
                      <w:marBottom w:val="0"/>
                      <w:divBdr>
                        <w:top w:val="single" w:sz="2" w:space="0" w:color="D9D9E3"/>
                        <w:left w:val="single" w:sz="2" w:space="0" w:color="D9D9E3"/>
                        <w:bottom w:val="single" w:sz="2" w:space="0" w:color="D9D9E3"/>
                        <w:right w:val="single" w:sz="2" w:space="0" w:color="D9D9E3"/>
                      </w:divBdr>
                      <w:divsChild>
                        <w:div w:id="695734151">
                          <w:marLeft w:val="0"/>
                          <w:marRight w:val="0"/>
                          <w:marTop w:val="0"/>
                          <w:marBottom w:val="0"/>
                          <w:divBdr>
                            <w:top w:val="single" w:sz="2" w:space="0" w:color="D9D9E3"/>
                            <w:left w:val="single" w:sz="2" w:space="0" w:color="D9D9E3"/>
                            <w:bottom w:val="single" w:sz="2" w:space="0" w:color="D9D9E3"/>
                            <w:right w:val="single" w:sz="2" w:space="0" w:color="D9D9E3"/>
                          </w:divBdr>
                          <w:divsChild>
                            <w:div w:id="282277095">
                              <w:marLeft w:val="0"/>
                              <w:marRight w:val="0"/>
                              <w:marTop w:val="0"/>
                              <w:marBottom w:val="0"/>
                              <w:divBdr>
                                <w:top w:val="single" w:sz="2" w:space="0" w:color="D9D9E3"/>
                                <w:left w:val="single" w:sz="2" w:space="0" w:color="D9D9E3"/>
                                <w:bottom w:val="single" w:sz="2" w:space="0" w:color="D9D9E3"/>
                                <w:right w:val="single" w:sz="2" w:space="0" w:color="D9D9E3"/>
                              </w:divBdr>
                              <w:divsChild>
                                <w:div w:id="866259059">
                                  <w:marLeft w:val="0"/>
                                  <w:marRight w:val="0"/>
                                  <w:marTop w:val="0"/>
                                  <w:marBottom w:val="0"/>
                                  <w:divBdr>
                                    <w:top w:val="single" w:sz="2" w:space="0" w:color="D9D9E3"/>
                                    <w:left w:val="single" w:sz="2" w:space="0" w:color="D9D9E3"/>
                                    <w:bottom w:val="single" w:sz="2" w:space="0" w:color="D9D9E3"/>
                                    <w:right w:val="single" w:sz="2" w:space="0" w:color="D9D9E3"/>
                                  </w:divBdr>
                                  <w:divsChild>
                                    <w:div w:id="1003169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psycnet.apa.org/record/1996-09804-001" TargetMode="External" /><Relationship Id="rId18" Type="http://schemas.openxmlformats.org/officeDocument/2006/relationships/hyperlink" Target="https://psycnet.apa.org/record/2018-23205-011" TargetMode="External" /><Relationship Id="rId3" Type="http://schemas.openxmlformats.org/officeDocument/2006/relationships/numbering" Target="numbering.xml" /><Relationship Id="rId21" Type="http://schemas.openxmlformats.org/officeDocument/2006/relationships/fontTable" Target="fontTable.xml" /><Relationship Id="rId7" Type="http://schemas.openxmlformats.org/officeDocument/2006/relationships/footnotes" Target="footnotes.xml" /><Relationship Id="rId12" Type="http://schemas.openxmlformats.org/officeDocument/2006/relationships/hyperlink" Target="https://www.bmj.com/content/371/bmj.m4973.short" TargetMode="External" /><Relationship Id="rId17" Type="http://schemas.openxmlformats.org/officeDocument/2006/relationships/hyperlink" Target="https://journals.healio.com/doi/abs/10.3928/01484834-20161114-03" TargetMode="External" /><Relationship Id="rId2" Type="http://schemas.openxmlformats.org/officeDocument/2006/relationships/customXml" Target="../customXml/item2.xml" /><Relationship Id="rId16" Type="http://schemas.openxmlformats.org/officeDocument/2006/relationships/hyperlink" Target="https://www.clutejournals.com/index.php/JDM/article/view/8974"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journals.plos.org/plosone/article?id=10.1371/journal.pone.0159015" TargetMode="External" /><Relationship Id="rId5" Type="http://schemas.openxmlformats.org/officeDocument/2006/relationships/settings" Target="settings.xml" /><Relationship Id="rId15" Type="http://schemas.openxmlformats.org/officeDocument/2006/relationships/hyperlink" Target="https://www.frontiersin.org/articles/10.3389/fpsyg.2021.659087/full" TargetMode="External" /><Relationship Id="rId10" Type="http://schemas.openxmlformats.org/officeDocument/2006/relationships/hyperlink" Target="https://itig-iraq.iq/wp-content/uploads/2019/05/The%20Secrets%20of%20Great%20Teamwork.pdf" TargetMode="External" /><Relationship Id="rId19" Type="http://schemas.openxmlformats.org/officeDocument/2006/relationships/hyperlink" Target="https://ro.uow.edu.au/gsbpapers/444/" TargetMode="External" /><Relationship Id="rId4" Type="http://schemas.openxmlformats.org/officeDocument/2006/relationships/styles" Target="styles.xml" /><Relationship Id="rId9" Type="http://schemas.openxmlformats.org/officeDocument/2006/relationships/image" Target="media/image1.jpg" /><Relationship Id="rId14" Type="http://schemas.openxmlformats.org/officeDocument/2006/relationships/hyperlink" Target="https://www.emerald.com/insight/content/doi/10.1108/eb054404/full/html" TargetMode="External" /><Relationship Id="rId22" Type="http://schemas.openxmlformats.org/officeDocument/2006/relationships/theme" Target="theme/theme1.xml" /></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mODULE LEADER: DR EHSAN KHAJEH</PublishDate>
  <Abstract>Lecture Name </Abstract>
  <CompanyAddress>ELEONORA DIMITROVA, EVDOKIYA STEFANOVA, DENITSA DIMITROVA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D9FAAD-B11E-49AE-8470-18FEBD0FCB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3856</Words>
  <Characters>21984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Group Report Component 2</vt:lpstr>
    </vt:vector>
  </TitlesOfParts>
  <Company>NIkolay terziev – Team leader</Company>
  <LinksUpToDate>false</LinksUpToDate>
  <CharactersWithSpaces>25789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Report Component 2</dc:title>
  <dc:subject/>
  <dc:creator>Eleonora Terzieva</dc:creator>
  <cp:keywords/>
  <dc:description/>
  <cp:lastModifiedBy>ELEONORA TERZIEVA</cp:lastModifiedBy>
  <cp:revision>2</cp:revision>
  <dcterms:created xsi:type="dcterms:W3CDTF">2023-11-13T16:32:00Z</dcterms:created>
  <dcterms:modified xsi:type="dcterms:W3CDTF">2023-11-13T16:32:00Z</dcterms:modified>
</cp:coreProperties>
</file>