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75CB" w:rsidRPr="004840B6" w:rsidRDefault="005575CB" w:rsidP="005575CB">
      <w:pPr>
        <w:pStyle w:val="Title"/>
        <w:spacing w:line="360" w:lineRule="auto"/>
        <w:jc w:val="center"/>
        <w:rPr>
          <w:rFonts w:ascii="Times New Roman" w:hAnsi="Times New Roman" w:cs="Times New Roman"/>
          <w:b/>
          <w:color w:val="000000" w:themeColor="text1"/>
          <w:sz w:val="36"/>
          <w:szCs w:val="36"/>
          <w:lang w:val="en-GB"/>
        </w:rPr>
      </w:pPr>
    </w:p>
    <w:p w:rsidR="005575CB" w:rsidRPr="004840B6" w:rsidRDefault="005575CB" w:rsidP="005575CB">
      <w:pPr>
        <w:pStyle w:val="Title"/>
        <w:spacing w:line="360" w:lineRule="auto"/>
        <w:jc w:val="center"/>
        <w:rPr>
          <w:rFonts w:ascii="Times New Roman" w:hAnsi="Times New Roman" w:cs="Times New Roman"/>
          <w:b/>
          <w:color w:val="000000" w:themeColor="text1"/>
          <w:sz w:val="36"/>
          <w:szCs w:val="36"/>
          <w:lang w:val="en-GB"/>
        </w:rPr>
      </w:pPr>
    </w:p>
    <w:p w:rsidR="00D67B9C" w:rsidRPr="004840B6" w:rsidRDefault="00D67B9C" w:rsidP="00D67B9C">
      <w:pPr>
        <w:pStyle w:val="Title"/>
        <w:spacing w:line="360" w:lineRule="auto"/>
        <w:jc w:val="center"/>
        <w:rPr>
          <w:rFonts w:ascii="Times New Roman" w:hAnsi="Times New Roman" w:cs="Times New Roman"/>
          <w:b/>
          <w:color w:val="000000" w:themeColor="text1"/>
          <w:sz w:val="44"/>
          <w:szCs w:val="36"/>
          <w:lang w:val="en-GB"/>
        </w:rPr>
      </w:pPr>
    </w:p>
    <w:p w:rsidR="00D67B9C" w:rsidRPr="004840B6" w:rsidRDefault="00D67B9C" w:rsidP="00D67B9C">
      <w:pPr>
        <w:pStyle w:val="Title"/>
        <w:spacing w:line="360" w:lineRule="auto"/>
        <w:jc w:val="center"/>
        <w:rPr>
          <w:rFonts w:ascii="Times New Roman" w:hAnsi="Times New Roman" w:cs="Times New Roman"/>
          <w:b/>
          <w:color w:val="000000" w:themeColor="text1"/>
          <w:sz w:val="44"/>
          <w:szCs w:val="36"/>
          <w:lang w:val="en-GB"/>
        </w:rPr>
      </w:pPr>
      <w:r w:rsidRPr="004840B6">
        <w:rPr>
          <w:rFonts w:ascii="Times New Roman" w:hAnsi="Times New Roman" w:cs="Times New Roman"/>
          <w:b/>
          <w:color w:val="000000" w:themeColor="text1"/>
          <w:sz w:val="44"/>
          <w:szCs w:val="36"/>
          <w:lang w:val="en-GB"/>
        </w:rPr>
        <w:t>Project Planning and Management in work place</w:t>
      </w:r>
    </w:p>
    <w:p w:rsidR="00D67B9C" w:rsidRPr="004840B6" w:rsidRDefault="00D67B9C" w:rsidP="00D67B9C">
      <w:pPr>
        <w:rPr>
          <w:rFonts w:cs="Times New Roman"/>
          <w:color w:val="000000" w:themeColor="text1"/>
          <w:lang w:val="en-GB"/>
        </w:rPr>
      </w:pPr>
    </w:p>
    <w:p w:rsidR="00D67B9C" w:rsidRPr="004840B6" w:rsidRDefault="00D67B9C" w:rsidP="00D67B9C">
      <w:pPr>
        <w:rPr>
          <w:rFonts w:cs="Times New Roman"/>
          <w:color w:val="000000" w:themeColor="text1"/>
          <w:lang w:val="en-GB"/>
        </w:rPr>
      </w:pPr>
    </w:p>
    <w:p w:rsidR="00D67B9C" w:rsidRPr="004840B6" w:rsidRDefault="00D67B9C" w:rsidP="00D67B9C">
      <w:pPr>
        <w:rPr>
          <w:rFonts w:cs="Times New Roman"/>
          <w:color w:val="000000" w:themeColor="text1"/>
          <w:lang w:val="en-GB"/>
        </w:rPr>
      </w:pPr>
    </w:p>
    <w:p w:rsidR="00D67B9C" w:rsidRPr="004840B6" w:rsidRDefault="00D67B9C" w:rsidP="00D67B9C">
      <w:pPr>
        <w:pStyle w:val="Title"/>
        <w:spacing w:line="360" w:lineRule="auto"/>
        <w:rPr>
          <w:rFonts w:ascii="Times New Roman" w:hAnsi="Times New Roman" w:cs="Times New Roman"/>
          <w:b/>
          <w:color w:val="000000" w:themeColor="text1"/>
          <w:sz w:val="36"/>
          <w:szCs w:val="36"/>
          <w:lang w:val="en-GB"/>
        </w:rPr>
      </w:pPr>
      <w:r w:rsidRPr="004840B6">
        <w:rPr>
          <w:rFonts w:ascii="Times New Roman" w:hAnsi="Times New Roman" w:cs="Times New Roman"/>
          <w:b/>
          <w:color w:val="000000" w:themeColor="text1"/>
          <w:sz w:val="36"/>
          <w:szCs w:val="36"/>
          <w:lang w:val="en-GB"/>
        </w:rPr>
        <w:t>Student Name: Hristo Simion</w:t>
      </w:r>
      <w:r w:rsidRPr="004840B6">
        <w:rPr>
          <w:rFonts w:ascii="Times New Roman" w:hAnsi="Times New Roman" w:cs="Times New Roman"/>
          <w:b/>
          <w:color w:val="000000" w:themeColor="text1"/>
          <w:sz w:val="36"/>
          <w:szCs w:val="36"/>
          <w:lang w:val="en-GB"/>
        </w:rPr>
        <w:tab/>
      </w:r>
      <w:r w:rsidRPr="004840B6">
        <w:rPr>
          <w:rFonts w:ascii="Times New Roman" w:hAnsi="Times New Roman" w:cs="Times New Roman"/>
          <w:b/>
          <w:color w:val="000000" w:themeColor="text1"/>
          <w:sz w:val="36"/>
          <w:szCs w:val="36"/>
          <w:lang w:val="en-GB"/>
        </w:rPr>
        <w:tab/>
      </w:r>
      <w:r w:rsidRPr="004840B6">
        <w:rPr>
          <w:rFonts w:ascii="Times New Roman" w:hAnsi="Times New Roman" w:cs="Times New Roman"/>
          <w:b/>
          <w:color w:val="000000" w:themeColor="text1"/>
          <w:sz w:val="36"/>
          <w:szCs w:val="36"/>
          <w:lang w:val="en-GB"/>
        </w:rPr>
        <w:tab/>
      </w:r>
      <w:r w:rsidRPr="004840B6">
        <w:rPr>
          <w:rFonts w:ascii="Times New Roman" w:hAnsi="Times New Roman" w:cs="Times New Roman"/>
          <w:b/>
          <w:color w:val="000000" w:themeColor="text1"/>
          <w:sz w:val="36"/>
          <w:szCs w:val="36"/>
          <w:lang w:val="en-GB"/>
        </w:rPr>
        <w:tab/>
      </w:r>
    </w:p>
    <w:p w:rsidR="00D67B9C" w:rsidRPr="004840B6" w:rsidRDefault="00D67B9C" w:rsidP="00D67B9C">
      <w:pPr>
        <w:pStyle w:val="Title"/>
        <w:spacing w:line="360" w:lineRule="auto"/>
        <w:rPr>
          <w:rFonts w:ascii="Times New Roman" w:hAnsi="Times New Roman" w:cs="Times New Roman"/>
          <w:b/>
          <w:color w:val="000000" w:themeColor="text1"/>
          <w:sz w:val="36"/>
          <w:szCs w:val="36"/>
          <w:lang w:val="en-GB"/>
        </w:rPr>
      </w:pPr>
      <w:r w:rsidRPr="004840B6">
        <w:rPr>
          <w:rFonts w:ascii="Times New Roman" w:hAnsi="Times New Roman" w:cs="Times New Roman"/>
          <w:b/>
          <w:color w:val="000000" w:themeColor="text1"/>
          <w:sz w:val="36"/>
          <w:szCs w:val="36"/>
          <w:lang w:val="en-GB"/>
        </w:rPr>
        <w:tab/>
      </w:r>
      <w:r w:rsidRPr="004840B6">
        <w:rPr>
          <w:rFonts w:ascii="Times New Roman" w:hAnsi="Times New Roman" w:cs="Times New Roman"/>
          <w:b/>
          <w:color w:val="000000" w:themeColor="text1"/>
          <w:sz w:val="36"/>
          <w:szCs w:val="36"/>
          <w:lang w:val="en-GB"/>
        </w:rPr>
        <w:tab/>
      </w:r>
    </w:p>
    <w:p w:rsidR="00D67B9C" w:rsidRPr="004840B6" w:rsidRDefault="00D67B9C" w:rsidP="00D67B9C">
      <w:pPr>
        <w:pStyle w:val="Title"/>
        <w:spacing w:line="360" w:lineRule="auto"/>
        <w:rPr>
          <w:rFonts w:ascii="Times New Roman" w:hAnsi="Times New Roman" w:cs="Times New Roman"/>
          <w:b/>
          <w:color w:val="000000" w:themeColor="text1"/>
          <w:sz w:val="36"/>
          <w:szCs w:val="36"/>
          <w:lang w:val="en-GB"/>
        </w:rPr>
      </w:pPr>
      <w:r w:rsidRPr="004840B6">
        <w:rPr>
          <w:rFonts w:ascii="Times New Roman" w:hAnsi="Times New Roman" w:cs="Times New Roman"/>
          <w:b/>
          <w:color w:val="000000" w:themeColor="text1"/>
          <w:sz w:val="36"/>
          <w:szCs w:val="36"/>
          <w:lang w:val="en-GB"/>
        </w:rPr>
        <w:t>Student ID: 1908801</w:t>
      </w:r>
    </w:p>
    <w:p w:rsidR="00D67B9C" w:rsidRPr="004840B6" w:rsidRDefault="00D67B9C" w:rsidP="00D67B9C">
      <w:pPr>
        <w:spacing w:line="256" w:lineRule="auto"/>
        <w:jc w:val="left"/>
        <w:rPr>
          <w:rFonts w:cs="Times New Roman"/>
          <w:color w:val="000000" w:themeColor="text1"/>
          <w:lang w:val="en-GB"/>
        </w:rPr>
      </w:pPr>
    </w:p>
    <w:p w:rsidR="00D67B9C" w:rsidRPr="004840B6" w:rsidRDefault="00D67B9C" w:rsidP="00D67B9C">
      <w:pPr>
        <w:spacing w:line="256" w:lineRule="auto"/>
        <w:jc w:val="left"/>
        <w:rPr>
          <w:rFonts w:cs="Times New Roman"/>
          <w:color w:val="000000" w:themeColor="text1"/>
          <w:lang w:val="en-GB"/>
        </w:rPr>
      </w:pPr>
    </w:p>
    <w:p w:rsidR="00D67B9C" w:rsidRPr="004840B6" w:rsidRDefault="00D67B9C" w:rsidP="00D67B9C">
      <w:pPr>
        <w:spacing w:line="256" w:lineRule="auto"/>
        <w:jc w:val="left"/>
        <w:rPr>
          <w:rFonts w:cs="Times New Roman"/>
          <w:b/>
          <w:color w:val="000000" w:themeColor="text1"/>
          <w:sz w:val="36"/>
          <w:lang w:val="en-GB"/>
        </w:rPr>
      </w:pPr>
      <w:r w:rsidRPr="004840B6">
        <w:rPr>
          <w:rFonts w:cs="Times New Roman"/>
          <w:b/>
          <w:color w:val="000000" w:themeColor="text1"/>
          <w:sz w:val="36"/>
          <w:lang w:val="en-GB"/>
        </w:rPr>
        <w:t xml:space="preserve">Word count: </w:t>
      </w:r>
      <w:r w:rsidR="004840B6" w:rsidRPr="004840B6">
        <w:rPr>
          <w:rFonts w:cs="Times New Roman"/>
          <w:b/>
          <w:color w:val="000000" w:themeColor="text1"/>
          <w:sz w:val="36"/>
          <w:lang w:val="en-GB"/>
        </w:rPr>
        <w:t>3299 words.</w:t>
      </w:r>
    </w:p>
    <w:p w:rsidR="00D67B9C" w:rsidRPr="004840B6" w:rsidRDefault="00D67B9C" w:rsidP="00D67B9C">
      <w:pPr>
        <w:spacing w:line="256" w:lineRule="auto"/>
        <w:jc w:val="left"/>
        <w:rPr>
          <w:rFonts w:cs="Times New Roman"/>
          <w:color w:val="000000" w:themeColor="text1"/>
          <w:lang w:val="en-GB"/>
        </w:rPr>
      </w:pPr>
    </w:p>
    <w:p w:rsidR="00D67B9C" w:rsidRPr="004840B6" w:rsidRDefault="00D67B9C" w:rsidP="00D67B9C">
      <w:pPr>
        <w:spacing w:line="256" w:lineRule="auto"/>
        <w:jc w:val="left"/>
        <w:rPr>
          <w:rFonts w:cs="Times New Roman"/>
          <w:color w:val="000000" w:themeColor="text1"/>
          <w:lang w:val="en-GB"/>
        </w:rPr>
      </w:pPr>
    </w:p>
    <w:p w:rsidR="00D67B9C" w:rsidRPr="004840B6" w:rsidRDefault="00D67B9C" w:rsidP="00D67B9C">
      <w:pPr>
        <w:spacing w:line="256" w:lineRule="auto"/>
        <w:jc w:val="left"/>
        <w:rPr>
          <w:rFonts w:cs="Times New Roman"/>
          <w:color w:val="000000" w:themeColor="text1"/>
          <w:lang w:val="en-GB"/>
        </w:rPr>
      </w:pPr>
    </w:p>
    <w:p w:rsidR="00D67B9C" w:rsidRPr="004840B6" w:rsidRDefault="00D67B9C" w:rsidP="00D67B9C">
      <w:pPr>
        <w:spacing w:line="256" w:lineRule="auto"/>
        <w:jc w:val="left"/>
        <w:rPr>
          <w:rFonts w:cs="Times New Roman"/>
          <w:color w:val="000000" w:themeColor="text1"/>
          <w:lang w:val="en-GB"/>
        </w:rPr>
      </w:pPr>
    </w:p>
    <w:p w:rsidR="00D67B9C" w:rsidRPr="004840B6" w:rsidRDefault="00D67B9C" w:rsidP="00D67B9C">
      <w:pPr>
        <w:spacing w:line="256" w:lineRule="auto"/>
        <w:jc w:val="left"/>
        <w:rPr>
          <w:rFonts w:cs="Times New Roman"/>
          <w:color w:val="000000" w:themeColor="text1"/>
          <w:lang w:val="en-GB"/>
        </w:rPr>
      </w:pPr>
    </w:p>
    <w:p w:rsidR="00D67B9C" w:rsidRPr="004840B6" w:rsidRDefault="00D67B9C" w:rsidP="00D67B9C">
      <w:pPr>
        <w:spacing w:line="256" w:lineRule="auto"/>
        <w:jc w:val="left"/>
        <w:rPr>
          <w:rFonts w:cs="Times New Roman"/>
          <w:color w:val="000000" w:themeColor="text1"/>
          <w:lang w:val="en-GB"/>
        </w:rPr>
      </w:pPr>
    </w:p>
    <w:p w:rsidR="00D67B9C" w:rsidRPr="004840B6" w:rsidRDefault="00D67B9C" w:rsidP="00D67B9C">
      <w:pPr>
        <w:spacing w:line="256" w:lineRule="auto"/>
        <w:jc w:val="left"/>
        <w:rPr>
          <w:rFonts w:cs="Times New Roman"/>
          <w:color w:val="000000" w:themeColor="text1"/>
          <w:lang w:val="en-GB"/>
        </w:rPr>
      </w:pPr>
    </w:p>
    <w:p w:rsidR="00D67B9C" w:rsidRPr="004840B6" w:rsidRDefault="00D67B9C" w:rsidP="00D67B9C">
      <w:pPr>
        <w:spacing w:line="256" w:lineRule="auto"/>
        <w:jc w:val="left"/>
        <w:rPr>
          <w:rFonts w:cs="Times New Roman"/>
          <w:color w:val="000000" w:themeColor="text1"/>
          <w:lang w:val="en-GB"/>
        </w:rPr>
      </w:pPr>
    </w:p>
    <w:p w:rsidR="00D67B9C" w:rsidRPr="004840B6" w:rsidRDefault="00D67B9C" w:rsidP="00D67B9C">
      <w:pPr>
        <w:spacing w:line="256" w:lineRule="auto"/>
        <w:jc w:val="left"/>
        <w:rPr>
          <w:rFonts w:cs="Times New Roman"/>
          <w:color w:val="000000" w:themeColor="text1"/>
          <w:lang w:val="en-GB"/>
        </w:rPr>
      </w:pPr>
    </w:p>
    <w:p w:rsidR="00D67B9C" w:rsidRPr="004840B6" w:rsidRDefault="00D67B9C" w:rsidP="00D67B9C">
      <w:pPr>
        <w:spacing w:line="256" w:lineRule="auto"/>
        <w:jc w:val="left"/>
        <w:rPr>
          <w:rFonts w:cs="Times New Roman"/>
          <w:color w:val="000000" w:themeColor="text1"/>
          <w:lang w:val="en-GB"/>
        </w:rPr>
      </w:pPr>
    </w:p>
    <w:p w:rsidR="00D67B9C" w:rsidRPr="004840B6" w:rsidRDefault="00D67B9C" w:rsidP="00D67B9C">
      <w:pPr>
        <w:spacing w:line="256" w:lineRule="auto"/>
        <w:jc w:val="left"/>
        <w:rPr>
          <w:rFonts w:cs="Times New Roman"/>
          <w:color w:val="000000" w:themeColor="text1"/>
          <w:lang w:val="en-GB"/>
        </w:rPr>
      </w:pPr>
    </w:p>
    <w:p w:rsidR="00D67B9C" w:rsidRPr="004840B6" w:rsidRDefault="00D67B9C" w:rsidP="00D67B9C">
      <w:pPr>
        <w:spacing w:line="256" w:lineRule="auto"/>
        <w:jc w:val="left"/>
        <w:rPr>
          <w:rFonts w:cs="Times New Roman"/>
          <w:color w:val="000000" w:themeColor="text1"/>
          <w:lang w:val="en-GB"/>
        </w:rPr>
      </w:pPr>
    </w:p>
    <w:p w:rsidR="005575CB" w:rsidRPr="004840B6" w:rsidRDefault="00D67B9C" w:rsidP="00D67B9C">
      <w:pPr>
        <w:pStyle w:val="Title"/>
        <w:spacing w:line="360" w:lineRule="auto"/>
        <w:jc w:val="center"/>
        <w:rPr>
          <w:rFonts w:ascii="Times New Roman" w:hAnsi="Times New Roman" w:cs="Times New Roman"/>
          <w:b/>
          <w:color w:val="000000" w:themeColor="text1"/>
          <w:sz w:val="36"/>
          <w:szCs w:val="36"/>
          <w:lang w:val="en-GB"/>
        </w:rPr>
      </w:pPr>
      <w:r w:rsidRPr="004840B6">
        <w:rPr>
          <w:rFonts w:ascii="Times New Roman" w:hAnsi="Times New Roman" w:cs="Times New Roman"/>
          <w:b/>
          <w:color w:val="000000" w:themeColor="text1"/>
          <w:sz w:val="36"/>
          <w:lang w:val="en-GB"/>
        </w:rPr>
        <w:t>2021</w:t>
      </w:r>
    </w:p>
    <w:p w:rsidR="005575CB" w:rsidRPr="004840B6" w:rsidRDefault="005575CB" w:rsidP="00D67B9C">
      <w:pPr>
        <w:pStyle w:val="Title"/>
        <w:spacing w:line="360" w:lineRule="auto"/>
        <w:rPr>
          <w:rFonts w:ascii="Times New Roman" w:hAnsi="Times New Roman" w:cs="Times New Roman"/>
          <w:b/>
          <w:color w:val="000000" w:themeColor="text1"/>
          <w:sz w:val="36"/>
          <w:szCs w:val="36"/>
          <w:lang w:val="en-GB"/>
        </w:rPr>
      </w:pPr>
    </w:p>
    <w:p w:rsidR="00D7182A" w:rsidRPr="004840B6" w:rsidRDefault="00454A3F">
      <w:pPr>
        <w:rPr>
          <w:rFonts w:cs="Times New Roman"/>
          <w:b/>
          <w:color w:val="000000" w:themeColor="text1"/>
          <w:sz w:val="36"/>
          <w:lang w:val="en-GB"/>
        </w:rPr>
      </w:pPr>
      <w:r w:rsidRPr="004840B6">
        <w:rPr>
          <w:rFonts w:cs="Times New Roman"/>
          <w:b/>
          <w:color w:val="000000" w:themeColor="text1"/>
          <w:sz w:val="36"/>
          <w:lang w:val="en-GB"/>
        </w:rPr>
        <w:t>Executive Summary</w:t>
      </w:r>
    </w:p>
    <w:p w:rsidR="00DF2D84" w:rsidRPr="004840B6" w:rsidRDefault="00D7182A">
      <w:pPr>
        <w:rPr>
          <w:rFonts w:cs="Times New Roman"/>
          <w:b/>
          <w:color w:val="000000" w:themeColor="text1"/>
          <w:lang w:val="en-GB"/>
        </w:rPr>
      </w:pPr>
      <w:r w:rsidRPr="004840B6">
        <w:rPr>
          <w:rFonts w:cs="Times New Roman"/>
          <w:color w:val="000000" w:themeColor="text1"/>
          <w:lang w:val="en-GB"/>
        </w:rPr>
        <w:t>The project has been undertaken for the elevation in the number of students. Marketing methods can be adopted for the elevation in the number of new students in UWTSD. Teams of students have been provided with the reasonability for this reason. The overall project management process can be segregated into for parts starting from the initiation to the closure. Stakeholder matrix along with risk evaluation of the project has been possible. Strengths and weaknesses of the project has been identified through the study. It has been responsible for the des cribbing of all of the stages of project management in the study</w:t>
      </w:r>
      <w:r w:rsidR="006C1B91" w:rsidRPr="004840B6">
        <w:rPr>
          <w:rFonts w:cs="Times New Roman"/>
          <w:color w:val="000000" w:themeColor="text1"/>
          <w:lang w:val="en-GB"/>
        </w:rPr>
        <w:t>.</w:t>
      </w:r>
      <w:r w:rsidR="006304FC" w:rsidRPr="004840B6">
        <w:rPr>
          <w:rFonts w:cs="Times New Roman"/>
          <w:b/>
          <w:color w:val="000000" w:themeColor="text1"/>
          <w:lang w:val="en-GB"/>
        </w:rPr>
        <w:br w:type="page"/>
      </w:r>
    </w:p>
    <w:sdt>
      <w:sdtPr>
        <w:rPr>
          <w:rFonts w:cs="Times New Roman"/>
          <w:b/>
          <w:color w:val="000000" w:themeColor="text1"/>
          <w:lang w:val="en-GB"/>
        </w:rPr>
        <w:id w:val="-966355968"/>
        <w:docPartObj>
          <w:docPartGallery w:val="Table of Contents"/>
          <w:docPartUnique/>
        </w:docPartObj>
      </w:sdtPr>
      <w:sdtEndPr>
        <w:rPr>
          <w:bCs/>
          <w:noProof/>
        </w:rPr>
      </w:sdtEndPr>
      <w:sdtContent>
        <w:p w:rsidR="00A078B6" w:rsidRPr="004840B6" w:rsidRDefault="006304FC" w:rsidP="00A078B6">
          <w:pPr>
            <w:jc w:val="center"/>
            <w:rPr>
              <w:rFonts w:cs="Times New Roman"/>
              <w:b/>
              <w:color w:val="000000" w:themeColor="text1"/>
              <w:sz w:val="36"/>
              <w:lang w:val="en-GB"/>
            </w:rPr>
          </w:pPr>
          <w:r w:rsidRPr="004840B6">
            <w:rPr>
              <w:rFonts w:cs="Times New Roman"/>
              <w:b/>
              <w:color w:val="000000" w:themeColor="text1"/>
              <w:sz w:val="36"/>
              <w:lang w:val="en-GB"/>
            </w:rPr>
            <w:t>Table of Contents</w:t>
          </w:r>
        </w:p>
        <w:p w:rsidR="008B09EA" w:rsidRDefault="00074F8D">
          <w:pPr>
            <w:pStyle w:val="TOC1"/>
            <w:tabs>
              <w:tab w:val="right" w:leader="dot" w:pos="9016"/>
            </w:tabs>
            <w:rPr>
              <w:rFonts w:asciiTheme="minorHAnsi" w:eastAsiaTheme="minorEastAsia" w:hAnsiTheme="minorHAnsi"/>
              <w:noProof/>
              <w:sz w:val="22"/>
              <w:lang w:val="en-GB" w:eastAsia="en-GB"/>
            </w:rPr>
          </w:pPr>
          <w:r w:rsidRPr="004840B6">
            <w:rPr>
              <w:rFonts w:cs="Times New Roman"/>
              <w:color w:val="000000" w:themeColor="text1"/>
              <w:lang w:val="en-GB"/>
            </w:rPr>
            <w:fldChar w:fldCharType="begin"/>
          </w:r>
          <w:r w:rsidR="006304FC" w:rsidRPr="004840B6">
            <w:rPr>
              <w:rFonts w:cs="Times New Roman"/>
              <w:color w:val="000000" w:themeColor="text1"/>
              <w:lang w:val="en-GB"/>
            </w:rPr>
            <w:instrText xml:space="preserve"> TOC \o "1-3" \h \z \u </w:instrText>
          </w:r>
          <w:r w:rsidRPr="004840B6">
            <w:rPr>
              <w:rFonts w:cs="Times New Roman"/>
              <w:color w:val="000000" w:themeColor="text1"/>
              <w:lang w:val="en-GB"/>
            </w:rPr>
            <w:fldChar w:fldCharType="separate"/>
          </w:r>
          <w:hyperlink w:anchor="_Toc75391283" w:history="1">
            <w:r w:rsidR="008B09EA" w:rsidRPr="00714109">
              <w:rPr>
                <w:rStyle w:val="Hyperlink"/>
                <w:rFonts w:cs="Times New Roman"/>
                <w:noProof/>
                <w:lang w:val="en-GB"/>
              </w:rPr>
              <w:t>Introduction</w:t>
            </w:r>
            <w:r w:rsidR="008B09EA">
              <w:rPr>
                <w:noProof/>
                <w:webHidden/>
              </w:rPr>
              <w:tab/>
            </w:r>
            <w:r w:rsidR="008B09EA">
              <w:rPr>
                <w:noProof/>
                <w:webHidden/>
              </w:rPr>
              <w:fldChar w:fldCharType="begin"/>
            </w:r>
            <w:r w:rsidR="008B09EA">
              <w:rPr>
                <w:noProof/>
                <w:webHidden/>
              </w:rPr>
              <w:instrText xml:space="preserve"> PAGEREF _Toc75391283 \h </w:instrText>
            </w:r>
            <w:r w:rsidR="008B09EA">
              <w:rPr>
                <w:noProof/>
                <w:webHidden/>
              </w:rPr>
            </w:r>
            <w:r w:rsidR="008B09EA">
              <w:rPr>
                <w:noProof/>
                <w:webHidden/>
              </w:rPr>
              <w:fldChar w:fldCharType="separate"/>
            </w:r>
            <w:r w:rsidR="00172BC2">
              <w:rPr>
                <w:noProof/>
                <w:webHidden/>
              </w:rPr>
              <w:t>4</w:t>
            </w:r>
            <w:r w:rsidR="008B09EA">
              <w:rPr>
                <w:noProof/>
                <w:webHidden/>
              </w:rPr>
              <w:fldChar w:fldCharType="end"/>
            </w:r>
          </w:hyperlink>
        </w:p>
        <w:p w:rsidR="008B09EA" w:rsidRDefault="008B09EA">
          <w:pPr>
            <w:pStyle w:val="TOC2"/>
            <w:tabs>
              <w:tab w:val="right" w:leader="dot" w:pos="9016"/>
            </w:tabs>
            <w:rPr>
              <w:rFonts w:asciiTheme="minorHAnsi" w:eastAsiaTheme="minorEastAsia" w:hAnsiTheme="minorHAnsi"/>
              <w:noProof/>
              <w:sz w:val="22"/>
              <w:lang w:val="en-GB" w:eastAsia="en-GB"/>
            </w:rPr>
          </w:pPr>
          <w:hyperlink w:anchor="_Toc75391284" w:history="1">
            <w:r w:rsidRPr="00714109">
              <w:rPr>
                <w:rStyle w:val="Hyperlink"/>
                <w:rFonts w:cs="Times New Roman"/>
                <w:noProof/>
                <w:lang w:val="en-GB"/>
              </w:rPr>
              <w:t>Main Body</w:t>
            </w:r>
            <w:r>
              <w:rPr>
                <w:noProof/>
                <w:webHidden/>
              </w:rPr>
              <w:tab/>
            </w:r>
            <w:r>
              <w:rPr>
                <w:noProof/>
                <w:webHidden/>
              </w:rPr>
              <w:fldChar w:fldCharType="begin"/>
            </w:r>
            <w:r>
              <w:rPr>
                <w:noProof/>
                <w:webHidden/>
              </w:rPr>
              <w:instrText xml:space="preserve"> PAGEREF _Toc75391284 \h </w:instrText>
            </w:r>
            <w:r>
              <w:rPr>
                <w:noProof/>
                <w:webHidden/>
              </w:rPr>
            </w:r>
            <w:r>
              <w:rPr>
                <w:noProof/>
                <w:webHidden/>
              </w:rPr>
              <w:fldChar w:fldCharType="separate"/>
            </w:r>
            <w:r w:rsidR="00172BC2">
              <w:rPr>
                <w:noProof/>
                <w:webHidden/>
              </w:rPr>
              <w:t>5</w:t>
            </w:r>
            <w:r>
              <w:rPr>
                <w:noProof/>
                <w:webHidden/>
              </w:rPr>
              <w:fldChar w:fldCharType="end"/>
            </w:r>
          </w:hyperlink>
        </w:p>
        <w:p w:rsidR="008B09EA" w:rsidRDefault="008B09EA">
          <w:pPr>
            <w:pStyle w:val="TOC2"/>
            <w:tabs>
              <w:tab w:val="right" w:leader="dot" w:pos="9016"/>
            </w:tabs>
            <w:rPr>
              <w:rStyle w:val="Hyperlink"/>
              <w:noProof/>
            </w:rPr>
          </w:pPr>
          <w:hyperlink w:anchor="_Toc75391285" w:history="1">
            <w:r w:rsidRPr="00714109">
              <w:rPr>
                <w:rStyle w:val="Hyperlink"/>
                <w:rFonts w:cs="Times New Roman"/>
                <w:noProof/>
                <w:lang w:val="en-GB"/>
              </w:rPr>
              <w:t>Phase 1: Initiation</w:t>
            </w:r>
            <w:r>
              <w:rPr>
                <w:noProof/>
                <w:webHidden/>
              </w:rPr>
              <w:tab/>
            </w:r>
            <w:r>
              <w:rPr>
                <w:noProof/>
                <w:webHidden/>
              </w:rPr>
              <w:fldChar w:fldCharType="begin"/>
            </w:r>
            <w:r>
              <w:rPr>
                <w:noProof/>
                <w:webHidden/>
              </w:rPr>
              <w:instrText xml:space="preserve"> PAGEREF _Toc75391285 \h </w:instrText>
            </w:r>
            <w:r>
              <w:rPr>
                <w:noProof/>
                <w:webHidden/>
              </w:rPr>
            </w:r>
            <w:r>
              <w:rPr>
                <w:noProof/>
                <w:webHidden/>
              </w:rPr>
              <w:fldChar w:fldCharType="separate"/>
            </w:r>
            <w:r w:rsidR="00172BC2">
              <w:rPr>
                <w:noProof/>
                <w:webHidden/>
              </w:rPr>
              <w:t>5</w:t>
            </w:r>
            <w:r>
              <w:rPr>
                <w:noProof/>
                <w:webHidden/>
              </w:rPr>
              <w:fldChar w:fldCharType="end"/>
            </w:r>
          </w:hyperlink>
        </w:p>
        <w:p w:rsidR="008B09EA" w:rsidRPr="008B09EA" w:rsidRDefault="008B09EA" w:rsidP="008B09EA">
          <w:pPr>
            <w:rPr>
              <w:noProof/>
            </w:rPr>
          </w:pPr>
          <w:r>
            <w:rPr>
              <w:noProof/>
            </w:rPr>
            <w:t xml:space="preserve">    Phase 2: Planning…………………………………………………………………………...7</w:t>
          </w:r>
        </w:p>
        <w:p w:rsidR="008B09EA" w:rsidRDefault="008B09EA">
          <w:pPr>
            <w:pStyle w:val="TOC2"/>
            <w:tabs>
              <w:tab w:val="right" w:leader="dot" w:pos="9016"/>
            </w:tabs>
            <w:rPr>
              <w:rFonts w:asciiTheme="minorHAnsi" w:eastAsiaTheme="minorEastAsia" w:hAnsiTheme="minorHAnsi"/>
              <w:noProof/>
              <w:sz w:val="22"/>
              <w:lang w:val="en-GB" w:eastAsia="en-GB"/>
            </w:rPr>
          </w:pPr>
          <w:hyperlink w:anchor="_Toc75391286" w:history="1">
            <w:r w:rsidRPr="00714109">
              <w:rPr>
                <w:rStyle w:val="Hyperlink"/>
                <w:rFonts w:cs="Times New Roman"/>
                <w:noProof/>
                <w:lang w:val="en-GB"/>
              </w:rPr>
              <w:t>Phase 3: Execution</w:t>
            </w:r>
            <w:r>
              <w:rPr>
                <w:noProof/>
                <w:webHidden/>
              </w:rPr>
              <w:tab/>
            </w:r>
            <w:r>
              <w:rPr>
                <w:noProof/>
                <w:webHidden/>
              </w:rPr>
              <w:fldChar w:fldCharType="begin"/>
            </w:r>
            <w:r>
              <w:rPr>
                <w:noProof/>
                <w:webHidden/>
              </w:rPr>
              <w:instrText xml:space="preserve"> PAGEREF _Toc75391286 \h </w:instrText>
            </w:r>
            <w:r>
              <w:rPr>
                <w:noProof/>
                <w:webHidden/>
              </w:rPr>
            </w:r>
            <w:r>
              <w:rPr>
                <w:noProof/>
                <w:webHidden/>
              </w:rPr>
              <w:fldChar w:fldCharType="separate"/>
            </w:r>
            <w:r w:rsidR="00172BC2">
              <w:rPr>
                <w:noProof/>
                <w:webHidden/>
              </w:rPr>
              <w:t>10</w:t>
            </w:r>
            <w:r>
              <w:rPr>
                <w:noProof/>
                <w:webHidden/>
              </w:rPr>
              <w:fldChar w:fldCharType="end"/>
            </w:r>
          </w:hyperlink>
        </w:p>
        <w:p w:rsidR="008B09EA" w:rsidRDefault="008B09EA">
          <w:pPr>
            <w:pStyle w:val="TOC2"/>
            <w:tabs>
              <w:tab w:val="right" w:leader="dot" w:pos="9016"/>
            </w:tabs>
            <w:rPr>
              <w:rFonts w:asciiTheme="minorHAnsi" w:eastAsiaTheme="minorEastAsia" w:hAnsiTheme="minorHAnsi"/>
              <w:noProof/>
              <w:sz w:val="22"/>
              <w:lang w:val="en-GB" w:eastAsia="en-GB"/>
            </w:rPr>
          </w:pPr>
          <w:hyperlink w:anchor="_Toc75391287" w:history="1">
            <w:r w:rsidRPr="00714109">
              <w:rPr>
                <w:rStyle w:val="Hyperlink"/>
                <w:rFonts w:cs="Times New Roman"/>
                <w:noProof/>
                <w:lang w:val="en-GB"/>
              </w:rPr>
              <w:t>Phase 4: Closure</w:t>
            </w:r>
            <w:r>
              <w:rPr>
                <w:noProof/>
                <w:webHidden/>
              </w:rPr>
              <w:tab/>
            </w:r>
            <w:r>
              <w:rPr>
                <w:noProof/>
                <w:webHidden/>
              </w:rPr>
              <w:fldChar w:fldCharType="begin"/>
            </w:r>
            <w:r>
              <w:rPr>
                <w:noProof/>
                <w:webHidden/>
              </w:rPr>
              <w:instrText xml:space="preserve"> PAGEREF _Toc75391287 \h </w:instrText>
            </w:r>
            <w:r>
              <w:rPr>
                <w:noProof/>
                <w:webHidden/>
              </w:rPr>
            </w:r>
            <w:r>
              <w:rPr>
                <w:noProof/>
                <w:webHidden/>
              </w:rPr>
              <w:fldChar w:fldCharType="separate"/>
            </w:r>
            <w:r w:rsidR="00172BC2">
              <w:rPr>
                <w:noProof/>
                <w:webHidden/>
              </w:rPr>
              <w:t>14</w:t>
            </w:r>
            <w:r>
              <w:rPr>
                <w:noProof/>
                <w:webHidden/>
              </w:rPr>
              <w:fldChar w:fldCharType="end"/>
            </w:r>
          </w:hyperlink>
        </w:p>
        <w:p w:rsidR="008B09EA" w:rsidRDefault="008B09EA">
          <w:pPr>
            <w:pStyle w:val="TOC1"/>
            <w:tabs>
              <w:tab w:val="right" w:leader="dot" w:pos="9016"/>
            </w:tabs>
            <w:rPr>
              <w:rFonts w:asciiTheme="minorHAnsi" w:eastAsiaTheme="minorEastAsia" w:hAnsiTheme="minorHAnsi"/>
              <w:noProof/>
              <w:sz w:val="22"/>
              <w:lang w:val="en-GB" w:eastAsia="en-GB"/>
            </w:rPr>
          </w:pPr>
          <w:hyperlink w:anchor="_Toc75391288" w:history="1">
            <w:r w:rsidRPr="00714109">
              <w:rPr>
                <w:rStyle w:val="Hyperlink"/>
                <w:rFonts w:cs="Times New Roman"/>
                <w:noProof/>
                <w:lang w:val="en-GB"/>
              </w:rPr>
              <w:t>Conclusion</w:t>
            </w:r>
            <w:r>
              <w:rPr>
                <w:noProof/>
                <w:webHidden/>
              </w:rPr>
              <w:tab/>
            </w:r>
            <w:r>
              <w:rPr>
                <w:noProof/>
                <w:webHidden/>
              </w:rPr>
              <w:fldChar w:fldCharType="begin"/>
            </w:r>
            <w:r>
              <w:rPr>
                <w:noProof/>
                <w:webHidden/>
              </w:rPr>
              <w:instrText xml:space="preserve"> PAGEREF _Toc75391288 \h </w:instrText>
            </w:r>
            <w:r>
              <w:rPr>
                <w:noProof/>
                <w:webHidden/>
              </w:rPr>
            </w:r>
            <w:r>
              <w:rPr>
                <w:noProof/>
                <w:webHidden/>
              </w:rPr>
              <w:fldChar w:fldCharType="separate"/>
            </w:r>
            <w:r w:rsidR="00172BC2">
              <w:rPr>
                <w:noProof/>
                <w:webHidden/>
              </w:rPr>
              <w:t>16</w:t>
            </w:r>
            <w:r>
              <w:rPr>
                <w:noProof/>
                <w:webHidden/>
              </w:rPr>
              <w:fldChar w:fldCharType="end"/>
            </w:r>
          </w:hyperlink>
        </w:p>
        <w:p w:rsidR="008B09EA" w:rsidRDefault="008B09EA">
          <w:pPr>
            <w:pStyle w:val="TOC1"/>
            <w:tabs>
              <w:tab w:val="right" w:leader="dot" w:pos="9016"/>
            </w:tabs>
            <w:rPr>
              <w:rFonts w:asciiTheme="minorHAnsi" w:eastAsiaTheme="minorEastAsia" w:hAnsiTheme="minorHAnsi"/>
              <w:noProof/>
              <w:sz w:val="22"/>
              <w:lang w:val="en-GB" w:eastAsia="en-GB"/>
            </w:rPr>
          </w:pPr>
          <w:hyperlink w:anchor="_Toc75391289" w:history="1">
            <w:r w:rsidRPr="00714109">
              <w:rPr>
                <w:rStyle w:val="Hyperlink"/>
                <w:rFonts w:cs="Times New Roman"/>
                <w:noProof/>
                <w:lang w:val="en-GB"/>
              </w:rPr>
              <w:t>Reference List</w:t>
            </w:r>
            <w:r>
              <w:rPr>
                <w:noProof/>
                <w:webHidden/>
              </w:rPr>
              <w:tab/>
            </w:r>
            <w:r>
              <w:rPr>
                <w:noProof/>
                <w:webHidden/>
              </w:rPr>
              <w:fldChar w:fldCharType="begin"/>
            </w:r>
            <w:r>
              <w:rPr>
                <w:noProof/>
                <w:webHidden/>
              </w:rPr>
              <w:instrText xml:space="preserve"> PAGEREF _Toc75391289 \h </w:instrText>
            </w:r>
            <w:r>
              <w:rPr>
                <w:noProof/>
                <w:webHidden/>
              </w:rPr>
            </w:r>
            <w:r>
              <w:rPr>
                <w:noProof/>
                <w:webHidden/>
              </w:rPr>
              <w:fldChar w:fldCharType="separate"/>
            </w:r>
            <w:r w:rsidR="00172BC2">
              <w:rPr>
                <w:noProof/>
                <w:webHidden/>
              </w:rPr>
              <w:t>17</w:t>
            </w:r>
            <w:r>
              <w:rPr>
                <w:noProof/>
                <w:webHidden/>
              </w:rPr>
              <w:fldChar w:fldCharType="end"/>
            </w:r>
          </w:hyperlink>
        </w:p>
        <w:p w:rsidR="00A078B6" w:rsidRPr="004840B6" w:rsidRDefault="00074F8D">
          <w:pPr>
            <w:rPr>
              <w:rFonts w:cs="Times New Roman"/>
              <w:color w:val="000000" w:themeColor="text1"/>
              <w:lang w:val="en-GB"/>
            </w:rPr>
          </w:pPr>
          <w:r w:rsidRPr="004840B6">
            <w:rPr>
              <w:rFonts w:cs="Times New Roman"/>
              <w:b/>
              <w:bCs/>
              <w:noProof/>
              <w:color w:val="000000" w:themeColor="text1"/>
              <w:lang w:val="en-GB"/>
            </w:rPr>
            <w:fldChar w:fldCharType="end"/>
          </w:r>
        </w:p>
      </w:sdtContent>
    </w:sdt>
    <w:p w:rsidR="00DF2D84" w:rsidRPr="004840B6" w:rsidRDefault="006304FC">
      <w:pPr>
        <w:rPr>
          <w:rFonts w:cs="Times New Roman"/>
          <w:color w:val="000000" w:themeColor="text1"/>
          <w:lang w:val="en-GB"/>
        </w:rPr>
      </w:pPr>
      <w:r w:rsidRPr="004840B6">
        <w:rPr>
          <w:rFonts w:cs="Times New Roman"/>
          <w:color w:val="000000" w:themeColor="text1"/>
          <w:lang w:val="en-GB"/>
        </w:rPr>
        <w:br w:type="page"/>
      </w:r>
      <w:bookmarkStart w:id="0" w:name="_GoBack"/>
      <w:bookmarkEnd w:id="0"/>
    </w:p>
    <w:p w:rsidR="005575CB" w:rsidRPr="004840B6" w:rsidRDefault="006304FC" w:rsidP="00C9352F">
      <w:pPr>
        <w:pStyle w:val="Heading1"/>
        <w:rPr>
          <w:rFonts w:cs="Times New Roman"/>
          <w:sz w:val="36"/>
          <w:lang w:val="en-GB"/>
        </w:rPr>
      </w:pPr>
      <w:bookmarkStart w:id="1" w:name="_Toc75391283"/>
      <w:r w:rsidRPr="004840B6">
        <w:rPr>
          <w:rFonts w:cs="Times New Roman"/>
          <w:sz w:val="36"/>
          <w:lang w:val="en-GB"/>
        </w:rPr>
        <w:lastRenderedPageBreak/>
        <w:t>Introduction</w:t>
      </w:r>
      <w:bookmarkEnd w:id="1"/>
    </w:p>
    <w:p w:rsidR="00D90AEC" w:rsidRPr="004840B6" w:rsidRDefault="00543EB8" w:rsidP="00D90AEC">
      <w:pPr>
        <w:rPr>
          <w:rFonts w:cs="Times New Roman"/>
          <w:color w:val="000000" w:themeColor="text1"/>
          <w:lang w:val="en-GB"/>
        </w:rPr>
      </w:pPr>
      <w:r w:rsidRPr="004840B6">
        <w:rPr>
          <w:rFonts w:cs="Times New Roman"/>
          <w:color w:val="000000" w:themeColor="text1"/>
          <w:lang w:val="en-GB"/>
        </w:rPr>
        <w:t>Project can be defined as a series of tasks that are required to be accomplished for the achievement of a specific objective</w:t>
      </w:r>
      <w:r w:rsidR="00A0506F" w:rsidRPr="004840B6">
        <w:rPr>
          <w:rFonts w:cs="Times New Roman"/>
          <w:color w:val="000000" w:themeColor="text1"/>
          <w:lang w:val="en-GB"/>
        </w:rPr>
        <w:t xml:space="preserve"> (</w:t>
      </w:r>
      <w:r w:rsidR="00A0506F" w:rsidRPr="004840B6">
        <w:rPr>
          <w:rFonts w:cs="Times New Roman"/>
          <w:color w:val="000000" w:themeColor="text1"/>
          <w:szCs w:val="24"/>
          <w:shd w:val="clear" w:color="auto" w:fill="FFFFFF"/>
          <w:lang w:val="en-GB"/>
        </w:rPr>
        <w:t>Kerzner, 2017)</w:t>
      </w:r>
      <w:r w:rsidRPr="004840B6">
        <w:rPr>
          <w:rFonts w:cs="Times New Roman"/>
          <w:color w:val="000000" w:themeColor="text1"/>
          <w:lang w:val="en-GB"/>
        </w:rPr>
        <w:t xml:space="preserve">. </w:t>
      </w:r>
      <w:r w:rsidR="006304FC" w:rsidRPr="004840B6">
        <w:rPr>
          <w:rFonts w:cs="Times New Roman"/>
          <w:color w:val="000000" w:themeColor="text1"/>
          <w:lang w:val="en-GB"/>
        </w:rPr>
        <w:t>Project management refers to the process of leading the work for the achievement of the objectives of a project</w:t>
      </w:r>
      <w:r w:rsidR="00027FFB" w:rsidRPr="004840B6">
        <w:rPr>
          <w:rFonts w:cs="Times New Roman"/>
          <w:color w:val="000000" w:themeColor="text1"/>
          <w:lang w:val="en-GB"/>
        </w:rPr>
        <w:t xml:space="preserve"> (</w:t>
      </w:r>
      <w:r w:rsidR="00027FFB" w:rsidRPr="004840B6">
        <w:rPr>
          <w:rFonts w:cs="Times New Roman"/>
          <w:color w:val="000000" w:themeColor="text1"/>
          <w:shd w:val="clear" w:color="auto" w:fill="FFFFFF"/>
          <w:lang w:val="en-GB"/>
        </w:rPr>
        <w:t>Galli, 2018)</w:t>
      </w:r>
      <w:r w:rsidR="006304FC" w:rsidRPr="004840B6">
        <w:rPr>
          <w:rFonts w:cs="Times New Roman"/>
          <w:color w:val="000000" w:themeColor="text1"/>
          <w:lang w:val="en-GB"/>
        </w:rPr>
        <w:t xml:space="preserve">. </w:t>
      </w:r>
      <w:r w:rsidR="00C9352F" w:rsidRPr="004840B6">
        <w:rPr>
          <w:rFonts w:cs="Times New Roman"/>
          <w:color w:val="000000" w:themeColor="text1"/>
          <w:lang w:val="en-GB"/>
        </w:rPr>
        <w:t>Preparation</w:t>
      </w:r>
      <w:r w:rsidR="006304FC" w:rsidRPr="004840B6">
        <w:rPr>
          <w:rFonts w:cs="Times New Roman"/>
          <w:color w:val="000000" w:themeColor="text1"/>
          <w:lang w:val="en-GB"/>
        </w:rPr>
        <w:t xml:space="preserve"> of documentation regarding the beginning and end of a project is known as the process of project management. </w:t>
      </w:r>
    </w:p>
    <w:p w:rsidR="003A364A" w:rsidRPr="004840B6" w:rsidRDefault="003A364A" w:rsidP="00D90AEC">
      <w:pPr>
        <w:rPr>
          <w:rFonts w:cs="Times New Roman"/>
          <w:color w:val="000000" w:themeColor="text1"/>
          <w:lang w:val="en-GB"/>
        </w:rPr>
      </w:pPr>
      <w:r w:rsidRPr="004840B6">
        <w:rPr>
          <w:rFonts w:cs="Times New Roman"/>
          <w:color w:val="000000" w:themeColor="text1"/>
          <w:lang w:val="en-GB"/>
        </w:rPr>
        <w:t>The project has been undertaken by the students of University of Wales Trinity Saint David. In accordance with the project, the team has been provided with the responsibility of marketing for the recruitment of new students for September 2021 in the institute. Critical evaluation of the project management for marketing of UWTSD will be reflected through the help of the study.</w:t>
      </w:r>
    </w:p>
    <w:p w:rsidR="00543EB8" w:rsidRPr="004840B6" w:rsidRDefault="00543EB8" w:rsidP="00D90AEC">
      <w:pPr>
        <w:rPr>
          <w:rFonts w:cs="Times New Roman"/>
          <w:color w:val="000000" w:themeColor="text1"/>
          <w:lang w:val="en-GB"/>
        </w:rPr>
      </w:pPr>
      <w:r w:rsidRPr="004840B6">
        <w:rPr>
          <w:rFonts w:cs="Times New Roman"/>
          <w:color w:val="000000" w:themeColor="text1"/>
          <w:lang w:val="en-GB"/>
        </w:rPr>
        <w:t>Five stages of project management can be denoted as initiation, planning, execution, monitoring and closure. The study will identify the importance of different Tools and techniques of project management. The importance of communication with stakeholders can be identified through the help of the study.</w:t>
      </w:r>
    </w:p>
    <w:p w:rsidR="006457A9" w:rsidRPr="004840B6" w:rsidRDefault="006457A9">
      <w:pPr>
        <w:spacing w:line="259" w:lineRule="auto"/>
        <w:jc w:val="left"/>
        <w:rPr>
          <w:rFonts w:eastAsiaTheme="majorEastAsia" w:cs="Times New Roman"/>
          <w:b/>
          <w:color w:val="000000" w:themeColor="text1"/>
          <w:szCs w:val="32"/>
          <w:lang w:val="en-GB"/>
        </w:rPr>
      </w:pPr>
      <w:r w:rsidRPr="004840B6">
        <w:rPr>
          <w:rFonts w:cs="Times New Roman"/>
          <w:color w:val="000000" w:themeColor="text1"/>
          <w:lang w:val="en-GB"/>
        </w:rPr>
        <w:br w:type="page"/>
      </w:r>
    </w:p>
    <w:p w:rsidR="004840B6" w:rsidRDefault="004840B6" w:rsidP="006457A9">
      <w:pPr>
        <w:pStyle w:val="Heading2"/>
        <w:rPr>
          <w:rFonts w:cs="Times New Roman"/>
          <w:sz w:val="36"/>
          <w:lang w:val="en-GB"/>
        </w:rPr>
      </w:pPr>
      <w:bookmarkStart w:id="2" w:name="_Toc75391284"/>
      <w:r>
        <w:rPr>
          <w:rFonts w:cs="Times New Roman"/>
          <w:sz w:val="36"/>
          <w:lang w:val="en-GB"/>
        </w:rPr>
        <w:lastRenderedPageBreak/>
        <w:t>Main Body</w:t>
      </w:r>
      <w:bookmarkEnd w:id="2"/>
    </w:p>
    <w:p w:rsidR="00AA0BC6" w:rsidRPr="004840B6" w:rsidRDefault="00AA0BC6" w:rsidP="006457A9">
      <w:pPr>
        <w:pStyle w:val="Heading2"/>
        <w:rPr>
          <w:rFonts w:cs="Times New Roman"/>
          <w:sz w:val="36"/>
          <w:lang w:val="en-GB"/>
        </w:rPr>
      </w:pPr>
      <w:bookmarkStart w:id="3" w:name="_Toc75391285"/>
      <w:r w:rsidRPr="004840B6">
        <w:rPr>
          <w:rFonts w:cs="Times New Roman"/>
          <w:sz w:val="36"/>
          <w:lang w:val="en-GB"/>
        </w:rPr>
        <w:t>Phase 1</w:t>
      </w:r>
      <w:r w:rsidR="006457A9" w:rsidRPr="004840B6">
        <w:rPr>
          <w:rFonts w:cs="Times New Roman"/>
          <w:sz w:val="36"/>
          <w:lang w:val="en-GB"/>
        </w:rPr>
        <w:t>: Initiation</w:t>
      </w:r>
      <w:bookmarkEnd w:id="3"/>
    </w:p>
    <w:p w:rsidR="00AA0BC6" w:rsidRPr="004840B6" w:rsidRDefault="00AA0BC6" w:rsidP="00AA0BC6">
      <w:pPr>
        <w:rPr>
          <w:rFonts w:cs="Times New Roman"/>
          <w:color w:val="000000" w:themeColor="text1"/>
          <w:lang w:val="en-GB"/>
        </w:rPr>
      </w:pPr>
      <w:r w:rsidRPr="004840B6">
        <w:rPr>
          <w:rFonts w:cs="Times New Roman"/>
          <w:color w:val="000000" w:themeColor="text1"/>
          <w:lang w:val="en-GB"/>
        </w:rPr>
        <w:t>Project life cycle refers to the sequence of phases of a project starting from the initiation to the closure.  The four stages of project management are initiation, planning, execution and closure.</w:t>
      </w:r>
    </w:p>
    <w:p w:rsidR="00AA0BC6" w:rsidRPr="004840B6" w:rsidRDefault="00AA0BC6" w:rsidP="00AA0BC6">
      <w:pPr>
        <w:rPr>
          <w:rFonts w:cs="Times New Roman"/>
          <w:color w:val="000000" w:themeColor="text1"/>
          <w:lang w:val="en-GB"/>
        </w:rPr>
      </w:pPr>
      <w:r w:rsidRPr="004840B6">
        <w:rPr>
          <w:rFonts w:cs="Times New Roman"/>
          <w:color w:val="000000" w:themeColor="text1"/>
          <w:lang w:val="en-GB"/>
        </w:rPr>
        <w:t>Adaptation of a project for the marketing of UWTSD is the improvement in the number of students in the institute. Marketing of the institute is responsible for attainment of competitive advantage among all other institutes in the economy. It is responsible for identification of requirements among students. The institute will be able to improve its subjects in accordance with the help of the project life cycle</w:t>
      </w:r>
      <w:r w:rsidR="006122D1" w:rsidRPr="004840B6">
        <w:rPr>
          <w:rFonts w:cs="Times New Roman"/>
          <w:color w:val="000000" w:themeColor="text1"/>
          <w:lang w:val="en-GB"/>
        </w:rPr>
        <w:t xml:space="preserve"> (</w:t>
      </w:r>
      <w:r w:rsidR="006122D1" w:rsidRPr="004840B6">
        <w:rPr>
          <w:rFonts w:cs="Times New Roman"/>
          <w:color w:val="000000" w:themeColor="text1"/>
          <w:shd w:val="clear" w:color="auto" w:fill="FFFFFF"/>
          <w:lang w:val="en-GB"/>
        </w:rPr>
        <w:t xml:space="preserve">Burns </w:t>
      </w:r>
      <w:r w:rsidR="006122D1" w:rsidRPr="004840B6">
        <w:rPr>
          <w:rFonts w:cs="Times New Roman"/>
          <w:i/>
          <w:color w:val="000000" w:themeColor="text1"/>
          <w:shd w:val="clear" w:color="auto" w:fill="FFFFFF"/>
          <w:lang w:val="en-GB"/>
        </w:rPr>
        <w:t>et al</w:t>
      </w:r>
      <w:r w:rsidR="006122D1" w:rsidRPr="004840B6">
        <w:rPr>
          <w:rFonts w:cs="Times New Roman"/>
          <w:color w:val="000000" w:themeColor="text1"/>
          <w:shd w:val="clear" w:color="auto" w:fill="FFFFFF"/>
          <w:lang w:val="en-GB"/>
        </w:rPr>
        <w:t>., 2018)</w:t>
      </w:r>
      <w:r w:rsidRPr="004840B6">
        <w:rPr>
          <w:rFonts w:cs="Times New Roman"/>
          <w:color w:val="000000" w:themeColor="text1"/>
          <w:lang w:val="en-GB"/>
        </w:rPr>
        <w:t>. On the other hand, the limitation of the project is the barrier of funding. A large amount of financial resources is required for the implementation of these marketing methods. Targeting students is another area of this project.</w:t>
      </w:r>
    </w:p>
    <w:p w:rsidR="00AA0BC6" w:rsidRPr="004840B6" w:rsidRDefault="00AA0BC6" w:rsidP="00AA0BC6">
      <w:pPr>
        <w:rPr>
          <w:rFonts w:cs="Times New Roman"/>
          <w:color w:val="000000" w:themeColor="text1"/>
          <w:lang w:val="en-GB"/>
        </w:rPr>
      </w:pPr>
      <w:r w:rsidRPr="004840B6">
        <w:rPr>
          <w:rFonts w:cs="Times New Roman"/>
          <w:color w:val="000000" w:themeColor="text1"/>
          <w:lang w:val="en-GB"/>
        </w:rPr>
        <w:t xml:space="preserve">In accordance with the initiation phase, project briefing with   facilitators has been conducted. Project meetings have been initiated for the discussion of the marketing tools and methods. The most important methods have been chosen through the help of these meetings. Group formation has been possible at phase one of the project. Different groups for different tasks have been formed and provided with their relevant projects. </w:t>
      </w:r>
    </w:p>
    <w:p w:rsidR="00AA0BC6" w:rsidRPr="004840B6" w:rsidRDefault="00AA0BC6" w:rsidP="00AA0BC6">
      <w:pPr>
        <w:rPr>
          <w:rFonts w:cs="Times New Roman"/>
          <w:color w:val="000000" w:themeColor="text1"/>
          <w:lang w:val="en-GB"/>
        </w:rPr>
      </w:pPr>
      <w:r w:rsidRPr="004840B6">
        <w:rPr>
          <w:rFonts w:cs="Times New Roman"/>
          <w:color w:val="000000" w:themeColor="text1"/>
          <w:lang w:val="en-GB"/>
        </w:rPr>
        <w:t>Quad chart refers to the summary of the project that is visual as well as descriptive.</w:t>
      </w:r>
    </w:p>
    <w:p w:rsidR="00AA0BC6" w:rsidRPr="004840B6" w:rsidRDefault="00AA0BC6" w:rsidP="00AA0BC6">
      <w:pPr>
        <w:rPr>
          <w:rFonts w:cs="Times New Roman"/>
          <w:color w:val="000000" w:themeColor="text1"/>
          <w:lang w:val="en-GB"/>
        </w:rPr>
      </w:pPr>
      <w:r w:rsidRPr="004840B6">
        <w:rPr>
          <w:rFonts w:cs="Times New Roman"/>
          <w:color w:val="000000" w:themeColor="text1"/>
          <w:lang w:val="en-GB"/>
        </w:rPr>
        <w:t>Quad chart for this project: purpose of this project is to improve the marketing of UWTSD to attract more students. The result is that the number of students in the institute has improved. The audience of the project are students who are planning for higher education. The project will benefit both students and the institute</w:t>
      </w:r>
      <w:r w:rsidR="006122D1" w:rsidRPr="004840B6">
        <w:rPr>
          <w:rFonts w:cs="Times New Roman"/>
          <w:color w:val="000000" w:themeColor="text1"/>
          <w:lang w:val="en-GB"/>
        </w:rPr>
        <w:t xml:space="preserve"> (</w:t>
      </w:r>
      <w:r w:rsidR="006122D1" w:rsidRPr="004840B6">
        <w:rPr>
          <w:rFonts w:cs="Times New Roman"/>
          <w:color w:val="000000" w:themeColor="text1"/>
          <w:shd w:val="clear" w:color="auto" w:fill="FFFFFF"/>
          <w:lang w:val="en-GB"/>
        </w:rPr>
        <w:t xml:space="preserve">Wray </w:t>
      </w:r>
      <w:r w:rsidR="006122D1" w:rsidRPr="004840B6">
        <w:rPr>
          <w:rFonts w:cs="Times New Roman"/>
          <w:i/>
          <w:color w:val="000000" w:themeColor="text1"/>
          <w:shd w:val="clear" w:color="auto" w:fill="FFFFFF"/>
          <w:lang w:val="en-GB"/>
        </w:rPr>
        <w:t>et al</w:t>
      </w:r>
      <w:r w:rsidR="006122D1" w:rsidRPr="004840B6">
        <w:rPr>
          <w:rFonts w:cs="Times New Roman"/>
          <w:color w:val="000000" w:themeColor="text1"/>
          <w:shd w:val="clear" w:color="auto" w:fill="FFFFFF"/>
          <w:lang w:val="en-GB"/>
        </w:rPr>
        <w:t>., 2017)</w:t>
      </w:r>
      <w:r w:rsidRPr="004840B6">
        <w:rPr>
          <w:rFonts w:cs="Times New Roman"/>
          <w:color w:val="000000" w:themeColor="text1"/>
          <w:lang w:val="en-GB"/>
        </w:rPr>
        <w:t>. Critical success factors for the project are targeting the right candidates and approaching them regarding the facilities of UWTSD. Enhancement in the number of students through the help of marketing can be measured. Measures of success are possible in accordance with the help of the elevated number of admission in 2021 in UWTSD.</w:t>
      </w:r>
    </w:p>
    <w:p w:rsidR="00B06A4F" w:rsidRPr="004840B6" w:rsidRDefault="006304FC" w:rsidP="00314E61">
      <w:pPr>
        <w:rPr>
          <w:rFonts w:cs="Times New Roman"/>
          <w:color w:val="000000" w:themeColor="text1"/>
          <w:lang w:val="en-GB"/>
        </w:rPr>
      </w:pPr>
      <w:r w:rsidRPr="004840B6">
        <w:rPr>
          <w:rFonts w:cs="Times New Roman"/>
          <w:color w:val="000000" w:themeColor="text1"/>
          <w:lang w:val="en-GB"/>
        </w:rPr>
        <w:t xml:space="preserve">Project management tools can assist an individual or a team in </w:t>
      </w:r>
      <w:r w:rsidR="00C9352F" w:rsidRPr="004840B6">
        <w:rPr>
          <w:rFonts w:cs="Times New Roman"/>
          <w:color w:val="000000" w:themeColor="text1"/>
          <w:lang w:val="en-GB"/>
        </w:rPr>
        <w:t>an</w:t>
      </w:r>
      <w:r w:rsidRPr="004840B6">
        <w:rPr>
          <w:rFonts w:cs="Times New Roman"/>
          <w:color w:val="000000" w:themeColor="text1"/>
          <w:lang w:val="en-GB"/>
        </w:rPr>
        <w:t xml:space="preserve"> organisation in the management of projects and their tasks efficiently. A tool of project management that can be used by </w:t>
      </w:r>
      <w:r w:rsidR="00454A3F" w:rsidRPr="004840B6">
        <w:rPr>
          <w:rFonts w:cs="Times New Roman"/>
          <w:color w:val="000000" w:themeColor="text1"/>
          <w:lang w:val="en-GB"/>
        </w:rPr>
        <w:t>UWTSD</w:t>
      </w:r>
      <w:r w:rsidRPr="004840B6">
        <w:rPr>
          <w:rFonts w:cs="Times New Roman"/>
          <w:color w:val="000000" w:themeColor="text1"/>
          <w:lang w:val="en-GB"/>
        </w:rPr>
        <w:t xml:space="preserve"> is</w:t>
      </w:r>
      <w:r w:rsidR="00C9352F" w:rsidRPr="004840B6">
        <w:rPr>
          <w:rFonts w:cs="Times New Roman"/>
          <w:color w:val="000000" w:themeColor="text1"/>
          <w:lang w:val="en-GB"/>
        </w:rPr>
        <w:t> SWOT</w:t>
      </w:r>
      <w:r w:rsidRPr="004840B6">
        <w:rPr>
          <w:rFonts w:cs="Times New Roman"/>
          <w:color w:val="000000" w:themeColor="text1"/>
          <w:lang w:val="en-GB"/>
        </w:rPr>
        <w:t xml:space="preserve"> analysis. </w:t>
      </w:r>
      <w:r w:rsidR="00C9352F" w:rsidRPr="004840B6">
        <w:rPr>
          <w:rFonts w:cs="Times New Roman"/>
          <w:color w:val="000000" w:themeColor="text1"/>
          <w:lang w:val="en-GB"/>
        </w:rPr>
        <w:t>In</w:t>
      </w:r>
      <w:r w:rsidRPr="004840B6">
        <w:rPr>
          <w:rFonts w:cs="Times New Roman"/>
          <w:color w:val="000000" w:themeColor="text1"/>
          <w:lang w:val="en-GB"/>
        </w:rPr>
        <w:t xml:space="preserve"> this scenario, threats and opportunities of a program </w:t>
      </w:r>
      <w:r w:rsidRPr="004840B6">
        <w:rPr>
          <w:rFonts w:cs="Times New Roman"/>
          <w:color w:val="000000" w:themeColor="text1"/>
          <w:lang w:val="en-GB"/>
        </w:rPr>
        <w:lastRenderedPageBreak/>
        <w:t xml:space="preserve">or a project can be identified through the help of the diagram. </w:t>
      </w:r>
      <w:r w:rsidR="00C9352F" w:rsidRPr="004840B6">
        <w:rPr>
          <w:rFonts w:cs="Times New Roman"/>
          <w:color w:val="000000" w:themeColor="text1"/>
          <w:lang w:val="en-GB"/>
        </w:rPr>
        <w:t>Quick</w:t>
      </w:r>
      <w:r w:rsidRPr="004840B6">
        <w:rPr>
          <w:rFonts w:cs="Times New Roman"/>
          <w:color w:val="000000" w:themeColor="text1"/>
          <w:lang w:val="en-GB"/>
        </w:rPr>
        <w:t xml:space="preserve"> implementation is the strength of this analysis.</w:t>
      </w:r>
    </w:p>
    <w:p w:rsidR="002D120D" w:rsidRPr="004840B6" w:rsidRDefault="006304FC" w:rsidP="00314E61">
      <w:pPr>
        <w:rPr>
          <w:rFonts w:cs="Times New Roman"/>
          <w:color w:val="000000" w:themeColor="text1"/>
          <w:lang w:val="en-GB"/>
        </w:rPr>
      </w:pPr>
      <w:r w:rsidRPr="004840B6">
        <w:rPr>
          <w:rFonts w:cs="Times New Roman"/>
          <w:color w:val="000000" w:themeColor="text1"/>
          <w:lang w:val="en-GB"/>
        </w:rPr>
        <w:t xml:space="preserve"> </w:t>
      </w:r>
      <w:r w:rsidR="00C9352F" w:rsidRPr="004840B6">
        <w:rPr>
          <w:rFonts w:cs="Times New Roman"/>
          <w:color w:val="000000" w:themeColor="text1"/>
          <w:lang w:val="en-GB"/>
        </w:rPr>
        <w:t>Competitors</w:t>
      </w:r>
      <w:r w:rsidRPr="004840B6">
        <w:rPr>
          <w:rFonts w:cs="Times New Roman"/>
          <w:color w:val="000000" w:themeColor="text1"/>
          <w:lang w:val="en-GB"/>
        </w:rPr>
        <w:t xml:space="preserve"> and market position can be easily identified with the help of SWOT analysis</w:t>
      </w:r>
      <w:r w:rsidR="006122D1" w:rsidRPr="004840B6">
        <w:rPr>
          <w:rFonts w:cs="Times New Roman"/>
          <w:color w:val="000000" w:themeColor="text1"/>
          <w:lang w:val="en-GB"/>
        </w:rPr>
        <w:t xml:space="preserve"> (</w:t>
      </w:r>
      <w:r w:rsidR="006122D1" w:rsidRPr="004840B6">
        <w:rPr>
          <w:rFonts w:cs="Times New Roman"/>
          <w:color w:val="000000" w:themeColor="text1"/>
          <w:shd w:val="clear" w:color="auto" w:fill="FFFFFF"/>
          <w:lang w:val="en-GB"/>
        </w:rPr>
        <w:t>Liu and Murphy, 2017)</w:t>
      </w:r>
      <w:r w:rsidRPr="004840B6">
        <w:rPr>
          <w:rFonts w:cs="Times New Roman"/>
          <w:color w:val="000000" w:themeColor="text1"/>
          <w:lang w:val="en-GB"/>
        </w:rPr>
        <w:t>. RACI diagram can be used for the comparison of</w:t>
      </w:r>
      <w:r w:rsidR="00C9352F" w:rsidRPr="004840B6">
        <w:rPr>
          <w:rFonts w:cs="Times New Roman"/>
          <w:color w:val="000000" w:themeColor="text1"/>
          <w:lang w:val="en-GB"/>
        </w:rPr>
        <w:t> responsibility</w:t>
      </w:r>
      <w:r w:rsidRPr="004840B6">
        <w:rPr>
          <w:rFonts w:cs="Times New Roman"/>
          <w:color w:val="000000" w:themeColor="text1"/>
          <w:lang w:val="en-GB"/>
        </w:rPr>
        <w:t xml:space="preserve">, accountability, consultation and information of each task in a program for the project. </w:t>
      </w:r>
      <w:r w:rsidR="00C9352F" w:rsidRPr="004840B6">
        <w:rPr>
          <w:rFonts w:cs="Times New Roman"/>
          <w:color w:val="000000" w:themeColor="text1"/>
          <w:lang w:val="en-GB"/>
        </w:rPr>
        <w:t>The roles</w:t>
      </w:r>
      <w:r w:rsidRPr="004840B6">
        <w:rPr>
          <w:rFonts w:cs="Times New Roman"/>
          <w:color w:val="000000" w:themeColor="text1"/>
          <w:lang w:val="en-GB"/>
        </w:rPr>
        <w:t xml:space="preserve"> and responsibilities of the participants in the project can be determined with the help of the diagram.  </w:t>
      </w:r>
    </w:p>
    <w:p w:rsidR="002D120D" w:rsidRPr="004840B6" w:rsidRDefault="006304FC" w:rsidP="00314E61">
      <w:pPr>
        <w:rPr>
          <w:rFonts w:cs="Times New Roman"/>
          <w:color w:val="000000" w:themeColor="text1"/>
          <w:lang w:val="en-GB"/>
        </w:rPr>
      </w:pPr>
      <w:r w:rsidRPr="004840B6">
        <w:rPr>
          <w:rFonts w:cs="Times New Roman"/>
          <w:color w:val="000000" w:themeColor="text1"/>
          <w:lang w:val="en-GB"/>
        </w:rPr>
        <w:t>Responsibilities</w:t>
      </w:r>
      <w:r w:rsidR="00314E61" w:rsidRPr="004840B6">
        <w:rPr>
          <w:rFonts w:cs="Times New Roman"/>
          <w:color w:val="000000" w:themeColor="text1"/>
          <w:lang w:val="en-GB"/>
        </w:rPr>
        <w:t xml:space="preserve"> such as individuals who are required to undertake the activity of the resources and accountability refer to the people who are responsible for the credit for success or failure. </w:t>
      </w:r>
      <w:r w:rsidRPr="004840B6">
        <w:rPr>
          <w:rFonts w:cs="Times New Roman"/>
          <w:color w:val="000000" w:themeColor="text1"/>
          <w:lang w:val="en-GB"/>
        </w:rPr>
        <w:t>Consultation</w:t>
      </w:r>
      <w:r w:rsidR="00314E61" w:rsidRPr="004840B6">
        <w:rPr>
          <w:rFonts w:cs="Times New Roman"/>
          <w:color w:val="000000" w:themeColor="text1"/>
          <w:lang w:val="en-GB"/>
        </w:rPr>
        <w:t xml:space="preserve"> denotes sorting out opinions and information refers to that individuals are informed regarding the continuation and progress of the project</w:t>
      </w:r>
      <w:r w:rsidR="006122D1" w:rsidRPr="004840B6">
        <w:rPr>
          <w:rFonts w:cs="Times New Roman"/>
          <w:color w:val="000000" w:themeColor="text1"/>
          <w:lang w:val="en-GB"/>
        </w:rPr>
        <w:t xml:space="preserve"> (</w:t>
      </w:r>
      <w:r w:rsidR="006122D1" w:rsidRPr="004840B6">
        <w:rPr>
          <w:rFonts w:cs="Times New Roman"/>
          <w:color w:val="000000" w:themeColor="text1"/>
          <w:shd w:val="clear" w:color="auto" w:fill="FFFFFF"/>
          <w:lang w:val="en-GB"/>
        </w:rPr>
        <w:t xml:space="preserve">Fitzgerald </w:t>
      </w:r>
      <w:r w:rsidR="006122D1" w:rsidRPr="004840B6">
        <w:rPr>
          <w:rFonts w:cs="Times New Roman"/>
          <w:i/>
          <w:color w:val="000000" w:themeColor="text1"/>
          <w:shd w:val="clear" w:color="auto" w:fill="FFFFFF"/>
          <w:lang w:val="en-GB"/>
        </w:rPr>
        <w:t>et al</w:t>
      </w:r>
      <w:r w:rsidR="006122D1" w:rsidRPr="004840B6">
        <w:rPr>
          <w:rFonts w:cs="Times New Roman"/>
          <w:color w:val="000000" w:themeColor="text1"/>
          <w:shd w:val="clear" w:color="auto" w:fill="FFFFFF"/>
          <w:lang w:val="en-GB"/>
        </w:rPr>
        <w:t>., 2020)</w:t>
      </w:r>
      <w:r w:rsidR="00314E61" w:rsidRPr="004840B6">
        <w:rPr>
          <w:rFonts w:cs="Times New Roman"/>
          <w:color w:val="000000" w:themeColor="text1"/>
          <w:lang w:val="en-GB"/>
        </w:rPr>
        <w:t xml:space="preserve">.  </w:t>
      </w:r>
      <w:r w:rsidRPr="004840B6">
        <w:rPr>
          <w:rFonts w:cs="Times New Roman"/>
          <w:color w:val="000000" w:themeColor="text1"/>
          <w:lang w:val="en-GB"/>
        </w:rPr>
        <w:t>The stakeholder</w:t>
      </w:r>
      <w:r w:rsidR="00314E61" w:rsidRPr="004840B6">
        <w:rPr>
          <w:rFonts w:cs="Times New Roman"/>
          <w:color w:val="000000" w:themeColor="text1"/>
          <w:lang w:val="en-GB"/>
        </w:rPr>
        <w:t xml:space="preserve"> matrix is regarded as another project management tool for mapping stakeholders in terms of their significance and impact on project activities</w:t>
      </w:r>
      <w:r w:rsidR="00E64EE0" w:rsidRPr="004840B6">
        <w:rPr>
          <w:rFonts w:cs="Times New Roman"/>
          <w:color w:val="000000" w:themeColor="text1"/>
          <w:lang w:val="en-GB"/>
        </w:rPr>
        <w:t>.</w:t>
      </w:r>
      <w:r w:rsidRPr="004840B6">
        <w:rPr>
          <w:rFonts w:cs="Times New Roman"/>
          <w:color w:val="000000" w:themeColor="text1"/>
          <w:lang w:val="en-GB"/>
        </w:rPr>
        <w:t>Senior</w:t>
      </w:r>
      <w:r w:rsidR="00314E61" w:rsidRPr="004840B6">
        <w:rPr>
          <w:rFonts w:cs="Times New Roman"/>
          <w:color w:val="000000" w:themeColor="text1"/>
          <w:lang w:val="en-GB"/>
        </w:rPr>
        <w:t xml:space="preserve"> managers, end-users, partners and supplies are some of the important stakeholders for </w:t>
      </w:r>
      <w:r w:rsidR="00454A3F" w:rsidRPr="004840B6">
        <w:rPr>
          <w:rFonts w:cs="Times New Roman"/>
          <w:color w:val="000000" w:themeColor="text1"/>
          <w:lang w:val="en-GB"/>
        </w:rPr>
        <w:t>UWTSD</w:t>
      </w:r>
      <w:r w:rsidR="00314E61" w:rsidRPr="004840B6">
        <w:rPr>
          <w:rFonts w:cs="Times New Roman"/>
          <w:color w:val="000000" w:themeColor="text1"/>
          <w:lang w:val="en-GB"/>
        </w:rPr>
        <w:t xml:space="preserve"> and its projects. </w:t>
      </w:r>
      <w:r w:rsidRPr="004840B6">
        <w:rPr>
          <w:rFonts w:cs="Times New Roman"/>
          <w:color w:val="000000" w:themeColor="text1"/>
          <w:lang w:val="en-GB"/>
        </w:rPr>
        <w:t>Resolution</w:t>
      </w:r>
      <w:r w:rsidR="00314E61" w:rsidRPr="004840B6">
        <w:rPr>
          <w:rFonts w:cs="Times New Roman"/>
          <w:color w:val="000000" w:themeColor="text1"/>
          <w:lang w:val="en-GB"/>
        </w:rPr>
        <w:t xml:space="preserve"> of conflictions among stakeholders and successful representation of end-users are referred in accordance with effective management of </w:t>
      </w:r>
      <w:r w:rsidRPr="004840B6">
        <w:rPr>
          <w:rFonts w:cs="Times New Roman"/>
          <w:color w:val="000000" w:themeColor="text1"/>
          <w:lang w:val="en-GB"/>
        </w:rPr>
        <w:t>stakeholder’s</w:t>
      </w:r>
      <w:r w:rsidR="00314E61" w:rsidRPr="004840B6">
        <w:rPr>
          <w:rFonts w:cs="Times New Roman"/>
          <w:color w:val="000000" w:themeColor="text1"/>
          <w:lang w:val="en-GB"/>
        </w:rPr>
        <w:t xml:space="preserve"> interest. Stakeholder meeting and specific user panels are some of the methods of managing stakeholders during the project in the organisation. </w:t>
      </w:r>
    </w:p>
    <w:p w:rsidR="00314E61" w:rsidRPr="004840B6" w:rsidRDefault="006304FC" w:rsidP="00314E61">
      <w:pPr>
        <w:rPr>
          <w:rFonts w:cs="Times New Roman"/>
          <w:color w:val="000000" w:themeColor="text1"/>
          <w:lang w:val="en-GB"/>
        </w:rPr>
      </w:pPr>
      <w:r w:rsidRPr="004840B6">
        <w:rPr>
          <w:rFonts w:cs="Times New Roman"/>
          <w:color w:val="000000" w:themeColor="text1"/>
          <w:lang w:val="en-GB"/>
        </w:rPr>
        <w:t>Prioritising stakeholder’s interest in the project and the organisation is possible through the help of the development of the stakeholder's matrix. A risk map can be represented during the project management in the organisation in terms of impact and likelihood</w:t>
      </w:r>
      <w:r w:rsidR="006122D1" w:rsidRPr="004840B6">
        <w:rPr>
          <w:rFonts w:cs="Times New Roman"/>
          <w:color w:val="000000" w:themeColor="text1"/>
          <w:lang w:val="en-GB"/>
        </w:rPr>
        <w:t xml:space="preserve"> (</w:t>
      </w:r>
      <w:r w:rsidR="006122D1" w:rsidRPr="004840B6">
        <w:rPr>
          <w:rFonts w:cs="Times New Roman"/>
          <w:color w:val="000000" w:themeColor="text1"/>
          <w:shd w:val="clear" w:color="auto" w:fill="FFFFFF"/>
          <w:lang w:val="en-GB"/>
        </w:rPr>
        <w:t>Morgan, 2019)</w:t>
      </w:r>
      <w:r w:rsidRPr="004840B6">
        <w:rPr>
          <w:rFonts w:cs="Times New Roman"/>
          <w:color w:val="000000" w:themeColor="text1"/>
          <w:lang w:val="en-GB"/>
        </w:rPr>
        <w:t xml:space="preserve">. The probability of the impact of the risk can be denoted through the help of the profiles from very low to very high. </w:t>
      </w:r>
    </w:p>
    <w:p w:rsidR="002D120D" w:rsidRPr="004840B6" w:rsidRDefault="006304FC" w:rsidP="00314E61">
      <w:pPr>
        <w:rPr>
          <w:rFonts w:cs="Times New Roman"/>
          <w:color w:val="000000" w:themeColor="text1"/>
          <w:lang w:val="en-GB"/>
        </w:rPr>
      </w:pPr>
      <w:r w:rsidRPr="004840B6">
        <w:rPr>
          <w:rFonts w:cs="Times New Roman"/>
          <w:color w:val="000000" w:themeColor="text1"/>
          <w:lang w:val="en-GB"/>
        </w:rPr>
        <w:t xml:space="preserve">Project management techniques are responsible for the methods of handling a project in an organisation. Scrum refers to a project management technique that is adopted in accordance with </w:t>
      </w:r>
      <w:r w:rsidR="00C9352F" w:rsidRPr="004840B6">
        <w:rPr>
          <w:rFonts w:cs="Times New Roman"/>
          <w:color w:val="000000" w:themeColor="text1"/>
          <w:lang w:val="en-GB"/>
        </w:rPr>
        <w:t>the agile</w:t>
      </w:r>
      <w:r w:rsidRPr="004840B6">
        <w:rPr>
          <w:rFonts w:cs="Times New Roman"/>
          <w:color w:val="000000" w:themeColor="text1"/>
          <w:lang w:val="en-GB"/>
        </w:rPr>
        <w:t xml:space="preserve"> development framework. </w:t>
      </w:r>
      <w:r w:rsidR="00C9352F" w:rsidRPr="004840B6">
        <w:rPr>
          <w:rFonts w:cs="Times New Roman"/>
          <w:color w:val="000000" w:themeColor="text1"/>
          <w:lang w:val="en-GB"/>
        </w:rPr>
        <w:t>Project</w:t>
      </w:r>
      <w:r w:rsidRPr="004840B6">
        <w:rPr>
          <w:rFonts w:cs="Times New Roman"/>
          <w:color w:val="000000" w:themeColor="text1"/>
          <w:lang w:val="en-GB"/>
        </w:rPr>
        <w:t xml:space="preserve"> overview can be set, altered and modified in accordance with continuous evaluations through the help of this technique</w:t>
      </w:r>
      <w:r w:rsidR="006122D1" w:rsidRPr="004840B6">
        <w:rPr>
          <w:rFonts w:cs="Times New Roman"/>
          <w:color w:val="000000" w:themeColor="text1"/>
          <w:lang w:val="en-GB"/>
        </w:rPr>
        <w:t xml:space="preserve"> (</w:t>
      </w:r>
      <w:r w:rsidR="006122D1" w:rsidRPr="004840B6">
        <w:rPr>
          <w:rFonts w:cs="Times New Roman"/>
          <w:color w:val="000000" w:themeColor="text1"/>
          <w:shd w:val="clear" w:color="auto" w:fill="FFFFFF"/>
          <w:lang w:val="en-GB"/>
        </w:rPr>
        <w:t>Kowal and Meehan, 2018)</w:t>
      </w:r>
      <w:r w:rsidRPr="004840B6">
        <w:rPr>
          <w:rFonts w:cs="Times New Roman"/>
          <w:color w:val="000000" w:themeColor="text1"/>
          <w:lang w:val="en-GB"/>
        </w:rPr>
        <w:t xml:space="preserve">. </w:t>
      </w:r>
      <w:r w:rsidR="00C9352F" w:rsidRPr="004840B6">
        <w:rPr>
          <w:rFonts w:cs="Times New Roman"/>
          <w:color w:val="000000" w:themeColor="text1"/>
          <w:lang w:val="en-GB"/>
        </w:rPr>
        <w:t>Team</w:t>
      </w:r>
      <w:r w:rsidRPr="004840B6">
        <w:rPr>
          <w:rFonts w:cs="Times New Roman"/>
          <w:color w:val="000000" w:themeColor="text1"/>
          <w:lang w:val="en-GB"/>
        </w:rPr>
        <w:t xml:space="preserve"> working in this technique is known as sprint and scrum master has the responsibility of adopting decisions for the group and tackling obstacles during the project in </w:t>
      </w:r>
      <w:r w:rsidR="00454A3F" w:rsidRPr="004840B6">
        <w:rPr>
          <w:rFonts w:cs="Times New Roman"/>
          <w:color w:val="000000" w:themeColor="text1"/>
          <w:lang w:val="en-GB"/>
        </w:rPr>
        <w:t>UWTSD</w:t>
      </w:r>
      <w:r w:rsidRPr="004840B6">
        <w:rPr>
          <w:rFonts w:cs="Times New Roman"/>
          <w:color w:val="000000" w:themeColor="text1"/>
          <w:lang w:val="en-GB"/>
        </w:rPr>
        <w:t xml:space="preserve">.  </w:t>
      </w:r>
      <w:r w:rsidR="00C9352F" w:rsidRPr="004840B6">
        <w:rPr>
          <w:rFonts w:cs="Times New Roman"/>
          <w:color w:val="000000" w:themeColor="text1"/>
          <w:lang w:val="en-GB"/>
        </w:rPr>
        <w:t>It</w:t>
      </w:r>
      <w:r w:rsidRPr="004840B6">
        <w:rPr>
          <w:rFonts w:cs="Times New Roman"/>
          <w:color w:val="000000" w:themeColor="text1"/>
          <w:lang w:val="en-GB"/>
        </w:rPr>
        <w:t xml:space="preserve"> is responsible for project managers to become mindful in accordance with their goals of clients.  </w:t>
      </w:r>
    </w:p>
    <w:p w:rsidR="00980DAF" w:rsidRPr="004840B6" w:rsidRDefault="006457A9" w:rsidP="00D67B9C">
      <w:pPr>
        <w:spacing w:line="259" w:lineRule="auto"/>
        <w:jc w:val="left"/>
        <w:rPr>
          <w:rFonts w:cs="Times New Roman"/>
          <w:b/>
          <w:color w:val="000000" w:themeColor="text1"/>
          <w:lang w:val="en-GB"/>
        </w:rPr>
      </w:pPr>
      <w:r w:rsidRPr="004840B6">
        <w:rPr>
          <w:rFonts w:cs="Times New Roman"/>
          <w:b/>
          <w:color w:val="000000" w:themeColor="text1"/>
          <w:lang w:val="en-GB"/>
        </w:rPr>
        <w:br w:type="page"/>
      </w:r>
      <w:r w:rsidR="00980DAF" w:rsidRPr="004840B6">
        <w:rPr>
          <w:rFonts w:cs="Times New Roman"/>
          <w:b/>
          <w:color w:val="000000" w:themeColor="text1"/>
          <w:sz w:val="36"/>
          <w:lang w:val="en-GB" w:eastAsia="en-IN"/>
        </w:rPr>
        <w:lastRenderedPageBreak/>
        <w:t>Phase 2</w:t>
      </w:r>
      <w:r w:rsidRPr="004840B6">
        <w:rPr>
          <w:rFonts w:cs="Times New Roman"/>
          <w:b/>
          <w:color w:val="000000" w:themeColor="text1"/>
          <w:sz w:val="36"/>
          <w:lang w:val="en-GB" w:eastAsia="en-IN"/>
        </w:rPr>
        <w:t>: Planning</w:t>
      </w:r>
    </w:p>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Phase 2 of the project is the planning phase. It suggests the procedure of documentation of project plans and development of project deliverables. Creation of a project plan is required for the implementation and closure of the project.</w:t>
      </w:r>
    </w:p>
    <w:tbl>
      <w:tblPr>
        <w:tblW w:w="0" w:type="auto"/>
        <w:tblCellMar>
          <w:top w:w="15" w:type="dxa"/>
          <w:left w:w="15" w:type="dxa"/>
          <w:bottom w:w="15" w:type="dxa"/>
          <w:right w:w="15" w:type="dxa"/>
        </w:tblCellMar>
        <w:tblLook w:val="04A0" w:firstRow="1" w:lastRow="0" w:firstColumn="1" w:lastColumn="0" w:noHBand="0" w:noVBand="1"/>
      </w:tblPr>
      <w:tblGrid>
        <w:gridCol w:w="1441"/>
        <w:gridCol w:w="2660"/>
        <w:gridCol w:w="2410"/>
        <w:gridCol w:w="1255"/>
        <w:gridCol w:w="1240"/>
      </w:tblGrid>
      <w:tr w:rsidR="004840B6" w:rsidRPr="004840B6" w:rsidTr="00A845C2">
        <w:tc>
          <w:tcPr>
            <w:tcW w:w="14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jc w:val="center"/>
              <w:rPr>
                <w:rFonts w:cs="Times New Roman"/>
                <w:b/>
                <w:color w:val="000000" w:themeColor="text1"/>
                <w:lang w:val="en-GB" w:eastAsia="en-IN"/>
              </w:rPr>
            </w:pPr>
            <w:r w:rsidRPr="004840B6">
              <w:rPr>
                <w:rFonts w:cs="Times New Roman"/>
                <w:b/>
                <w:color w:val="000000" w:themeColor="text1"/>
                <w:lang w:val="en-GB" w:eastAsia="en-IN"/>
              </w:rPr>
              <w:t>Stakeholder</w:t>
            </w:r>
          </w:p>
        </w:tc>
        <w:tc>
          <w:tcPr>
            <w:tcW w:w="2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jc w:val="center"/>
              <w:rPr>
                <w:rFonts w:cs="Times New Roman"/>
                <w:b/>
                <w:color w:val="000000" w:themeColor="text1"/>
                <w:lang w:val="en-GB" w:eastAsia="en-IN"/>
              </w:rPr>
            </w:pPr>
            <w:r w:rsidRPr="004840B6">
              <w:rPr>
                <w:rFonts w:cs="Times New Roman"/>
                <w:b/>
                <w:color w:val="000000" w:themeColor="text1"/>
                <w:lang w:val="en-GB" w:eastAsia="en-IN"/>
              </w:rPr>
              <w:t>Interest</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jc w:val="center"/>
              <w:rPr>
                <w:rFonts w:cs="Times New Roman"/>
                <w:b/>
                <w:color w:val="000000" w:themeColor="text1"/>
                <w:lang w:val="en-GB" w:eastAsia="en-IN"/>
              </w:rPr>
            </w:pPr>
            <w:r w:rsidRPr="004840B6">
              <w:rPr>
                <w:rFonts w:cs="Times New Roman"/>
                <w:b/>
                <w:color w:val="000000" w:themeColor="text1"/>
                <w:lang w:val="en-GB" w:eastAsia="en-IN"/>
              </w:rPr>
              <w:t>Management method</w:t>
            </w:r>
          </w:p>
        </w:tc>
        <w:tc>
          <w:tcPr>
            <w:tcW w:w="12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jc w:val="center"/>
              <w:rPr>
                <w:rFonts w:cs="Times New Roman"/>
                <w:b/>
                <w:color w:val="000000" w:themeColor="text1"/>
                <w:lang w:val="en-GB" w:eastAsia="en-IN"/>
              </w:rPr>
            </w:pPr>
            <w:r w:rsidRPr="004840B6">
              <w:rPr>
                <w:rFonts w:cs="Times New Roman"/>
                <w:b/>
                <w:color w:val="000000" w:themeColor="text1"/>
                <w:lang w:val="en-GB" w:eastAsia="en-IN"/>
              </w:rPr>
              <w:t>Estimated project impact</w:t>
            </w:r>
          </w:p>
        </w:tc>
        <w:tc>
          <w:tcPr>
            <w:tcW w:w="1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jc w:val="center"/>
              <w:rPr>
                <w:rFonts w:cs="Times New Roman"/>
                <w:b/>
                <w:color w:val="000000" w:themeColor="text1"/>
                <w:lang w:val="en-GB" w:eastAsia="en-IN"/>
              </w:rPr>
            </w:pPr>
            <w:r w:rsidRPr="004840B6">
              <w:rPr>
                <w:rFonts w:cs="Times New Roman"/>
                <w:b/>
                <w:color w:val="000000" w:themeColor="text1"/>
                <w:lang w:val="en-GB" w:eastAsia="en-IN"/>
              </w:rPr>
              <w:t>Estimated priority</w:t>
            </w:r>
          </w:p>
        </w:tc>
      </w:tr>
      <w:tr w:rsidR="004840B6" w:rsidRPr="004840B6" w:rsidTr="00A845C2">
        <w:tc>
          <w:tcPr>
            <w:tcW w:w="14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UWTSD</w:t>
            </w:r>
          </w:p>
        </w:tc>
        <w:tc>
          <w:tcPr>
            <w:tcW w:w="2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Achievement of the target of the project</w:t>
            </w:r>
          </w:p>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Increasing number of students</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Evaluation of the strength of the institute to use in marketing </w:t>
            </w:r>
          </w:p>
        </w:tc>
        <w:tc>
          <w:tcPr>
            <w:tcW w:w="12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 xml:space="preserve"> High</w:t>
            </w:r>
          </w:p>
        </w:tc>
        <w:tc>
          <w:tcPr>
            <w:tcW w:w="1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1</w:t>
            </w:r>
          </w:p>
        </w:tc>
      </w:tr>
      <w:tr w:rsidR="004840B6" w:rsidRPr="004840B6" w:rsidTr="00A845C2">
        <w:tc>
          <w:tcPr>
            <w:tcW w:w="14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Investors</w:t>
            </w:r>
          </w:p>
        </w:tc>
        <w:tc>
          <w:tcPr>
            <w:tcW w:w="2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Enhancement of the image of the institute</w:t>
            </w:r>
          </w:p>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High return on investment</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6122D1">
            <w:pPr>
              <w:rPr>
                <w:rFonts w:cs="Times New Roman"/>
                <w:color w:val="000000" w:themeColor="text1"/>
                <w:lang w:val="en-GB" w:eastAsia="en-IN"/>
              </w:rPr>
            </w:pPr>
            <w:r w:rsidRPr="004840B6">
              <w:rPr>
                <w:rFonts w:cs="Times New Roman"/>
                <w:color w:val="000000" w:themeColor="text1"/>
                <w:lang w:val="en-GB" w:eastAsia="en-IN"/>
              </w:rPr>
              <w:t>Updating regarding the different phase of the project</w:t>
            </w:r>
            <w:r w:rsidR="006122D1" w:rsidRPr="004840B6">
              <w:rPr>
                <w:rFonts w:cs="Times New Roman"/>
                <w:color w:val="000000" w:themeColor="text1"/>
                <w:lang w:val="en-GB" w:eastAsia="en-IN"/>
              </w:rPr>
              <w:t xml:space="preserve"> (</w:t>
            </w:r>
            <w:r w:rsidR="006122D1" w:rsidRPr="004840B6">
              <w:rPr>
                <w:rFonts w:cs="Times New Roman"/>
                <w:color w:val="000000" w:themeColor="text1"/>
                <w:shd w:val="clear" w:color="auto" w:fill="FFFFFF"/>
                <w:lang w:val="en-GB"/>
              </w:rPr>
              <w:t>Wang and Tian, 2018)</w:t>
            </w:r>
          </w:p>
        </w:tc>
        <w:tc>
          <w:tcPr>
            <w:tcW w:w="12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Medium</w:t>
            </w:r>
          </w:p>
        </w:tc>
        <w:tc>
          <w:tcPr>
            <w:tcW w:w="1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4</w:t>
            </w:r>
          </w:p>
        </w:tc>
      </w:tr>
      <w:tr w:rsidR="004840B6" w:rsidRPr="004840B6" w:rsidTr="00A845C2">
        <w:tc>
          <w:tcPr>
            <w:tcW w:w="14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Project manager</w:t>
            </w:r>
          </w:p>
        </w:tc>
        <w:tc>
          <w:tcPr>
            <w:tcW w:w="2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Successful completion of the project</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Monitoring the performance of team members</w:t>
            </w:r>
          </w:p>
        </w:tc>
        <w:tc>
          <w:tcPr>
            <w:tcW w:w="12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Medium</w:t>
            </w:r>
          </w:p>
        </w:tc>
        <w:tc>
          <w:tcPr>
            <w:tcW w:w="1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2</w:t>
            </w:r>
          </w:p>
        </w:tc>
      </w:tr>
      <w:tr w:rsidR="004840B6" w:rsidRPr="004840B6" w:rsidTr="00A845C2">
        <w:tc>
          <w:tcPr>
            <w:tcW w:w="14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Team members </w:t>
            </w:r>
          </w:p>
        </w:tc>
        <w:tc>
          <w:tcPr>
            <w:tcW w:w="2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Efficient performance</w:t>
            </w:r>
          </w:p>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Completion of project within deadline</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Team meetings can be beneficial to engage team</w:t>
            </w:r>
          </w:p>
        </w:tc>
        <w:tc>
          <w:tcPr>
            <w:tcW w:w="12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Low</w:t>
            </w:r>
          </w:p>
        </w:tc>
        <w:tc>
          <w:tcPr>
            <w:tcW w:w="1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5</w:t>
            </w:r>
          </w:p>
        </w:tc>
      </w:tr>
      <w:tr w:rsidR="004840B6" w:rsidRPr="004840B6" w:rsidTr="00A845C2">
        <w:tc>
          <w:tcPr>
            <w:tcW w:w="14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Students</w:t>
            </w:r>
          </w:p>
        </w:tc>
        <w:tc>
          <w:tcPr>
            <w:tcW w:w="2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Admission in UWTSD</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Improvement in marketing method  to contact target students</w:t>
            </w:r>
          </w:p>
        </w:tc>
        <w:tc>
          <w:tcPr>
            <w:tcW w:w="12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High</w:t>
            </w:r>
          </w:p>
        </w:tc>
        <w:tc>
          <w:tcPr>
            <w:tcW w:w="1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80DAF" w:rsidRPr="004840B6" w:rsidRDefault="00980DAF" w:rsidP="00980DAF">
            <w:pPr>
              <w:rPr>
                <w:rFonts w:cs="Times New Roman"/>
                <w:color w:val="000000" w:themeColor="text1"/>
                <w:lang w:val="en-GB" w:eastAsia="en-IN"/>
              </w:rPr>
            </w:pPr>
            <w:r w:rsidRPr="004840B6">
              <w:rPr>
                <w:rFonts w:cs="Times New Roman"/>
                <w:color w:val="000000" w:themeColor="text1"/>
                <w:lang w:val="en-GB" w:eastAsia="en-IN"/>
              </w:rPr>
              <w:t>3</w:t>
            </w:r>
          </w:p>
        </w:tc>
      </w:tr>
    </w:tbl>
    <w:p w:rsidR="00980DAF" w:rsidRPr="004840B6" w:rsidRDefault="00980DAF" w:rsidP="00980DAF">
      <w:pPr>
        <w:jc w:val="center"/>
        <w:rPr>
          <w:rFonts w:cs="Times New Roman"/>
          <w:b/>
          <w:color w:val="000000" w:themeColor="text1"/>
          <w:lang w:val="en-GB"/>
        </w:rPr>
      </w:pPr>
      <w:r w:rsidRPr="004840B6">
        <w:rPr>
          <w:rFonts w:cs="Times New Roman"/>
          <w:b/>
          <w:color w:val="000000" w:themeColor="text1"/>
          <w:lang w:val="en-GB"/>
        </w:rPr>
        <w:t>Table 1: Stakeholder analysis</w:t>
      </w:r>
    </w:p>
    <w:p w:rsidR="00980DAF" w:rsidRPr="004840B6" w:rsidRDefault="00980DAF" w:rsidP="00980DAF">
      <w:pPr>
        <w:jc w:val="center"/>
        <w:rPr>
          <w:rFonts w:cs="Times New Roman"/>
          <w:color w:val="000000" w:themeColor="text1"/>
          <w:lang w:val="en-GB"/>
        </w:rPr>
      </w:pPr>
      <w:r w:rsidRPr="004840B6">
        <w:rPr>
          <w:rFonts w:cs="Times New Roman"/>
          <w:color w:val="000000" w:themeColor="text1"/>
          <w:lang w:val="en-GB"/>
        </w:rPr>
        <w:t>(Source: Created by Learners)</w:t>
      </w:r>
    </w:p>
    <w:p w:rsidR="00982BFB" w:rsidRPr="004840B6" w:rsidRDefault="006304FC" w:rsidP="00982BFB">
      <w:pPr>
        <w:rPr>
          <w:rFonts w:cs="Times New Roman"/>
          <w:color w:val="000000" w:themeColor="text1"/>
          <w:lang w:val="en-GB" w:eastAsia="en-IN"/>
        </w:rPr>
      </w:pPr>
      <w:r w:rsidRPr="004840B6">
        <w:rPr>
          <w:rFonts w:cs="Times New Roman"/>
          <w:color w:val="000000" w:themeColor="text1"/>
          <w:shd w:val="clear" w:color="auto" w:fill="FFFFFF"/>
          <w:lang w:val="en-GB" w:eastAsia="en-IN"/>
        </w:rPr>
        <w:lastRenderedPageBreak/>
        <w:t xml:space="preserve">Network diagrams can be used as a project management tool in </w:t>
      </w:r>
      <w:r w:rsidR="00454A3F" w:rsidRPr="004840B6">
        <w:rPr>
          <w:rFonts w:cs="Times New Roman"/>
          <w:color w:val="000000" w:themeColor="text1"/>
          <w:shd w:val="clear" w:color="auto" w:fill="FFFFFF"/>
          <w:lang w:val="en-GB" w:eastAsia="en-IN"/>
        </w:rPr>
        <w:t>UWTSD</w:t>
      </w:r>
      <w:r w:rsidRPr="004840B6">
        <w:rPr>
          <w:rFonts w:cs="Times New Roman"/>
          <w:color w:val="000000" w:themeColor="text1"/>
          <w:shd w:val="clear" w:color="auto" w:fill="FFFFFF"/>
          <w:lang w:val="en-GB" w:eastAsia="en-IN"/>
        </w:rPr>
        <w:t xml:space="preserve"> for the process of planning. </w:t>
      </w:r>
      <w:r w:rsidR="00C9352F" w:rsidRPr="004840B6">
        <w:rPr>
          <w:rFonts w:cs="Times New Roman"/>
          <w:color w:val="000000" w:themeColor="text1"/>
          <w:shd w:val="clear" w:color="auto" w:fill="FFFFFF"/>
          <w:lang w:val="en-GB" w:eastAsia="en-IN"/>
        </w:rPr>
        <w:t>It</w:t>
      </w:r>
      <w:r w:rsidRPr="004840B6">
        <w:rPr>
          <w:rFonts w:cs="Times New Roman"/>
          <w:color w:val="000000" w:themeColor="text1"/>
          <w:shd w:val="clear" w:color="auto" w:fill="FFFFFF"/>
          <w:lang w:val="en-GB" w:eastAsia="en-IN"/>
        </w:rPr>
        <w:t xml:space="preserve"> is usually known as an Arrow diagram as it consists of different arrows that are responsible for conducting different activities and capable of displaying precedence. </w:t>
      </w:r>
      <w:r w:rsidR="00C9352F" w:rsidRPr="004840B6">
        <w:rPr>
          <w:rFonts w:cs="Times New Roman"/>
          <w:color w:val="000000" w:themeColor="text1"/>
          <w:shd w:val="clear" w:color="auto" w:fill="FFFFFF"/>
          <w:lang w:val="en-GB" w:eastAsia="en-IN"/>
        </w:rPr>
        <w:t>Interdependencies</w:t>
      </w:r>
      <w:r w:rsidRPr="004840B6">
        <w:rPr>
          <w:rFonts w:cs="Times New Roman"/>
          <w:color w:val="000000" w:themeColor="text1"/>
          <w:shd w:val="clear" w:color="auto" w:fill="FFFFFF"/>
          <w:lang w:val="en-GB" w:eastAsia="en-IN"/>
        </w:rPr>
        <w:t xml:space="preserve"> between the activities</w:t>
      </w:r>
      <w:r w:rsidR="00C9352F" w:rsidRPr="004840B6">
        <w:rPr>
          <w:rFonts w:cs="Times New Roman"/>
          <w:color w:val="000000" w:themeColor="text1"/>
          <w:shd w:val="clear" w:color="auto" w:fill="FFFFFF"/>
          <w:lang w:val="en-GB" w:eastAsia="en-IN"/>
        </w:rPr>
        <w:t> in</w:t>
      </w:r>
      <w:r w:rsidRPr="004840B6">
        <w:rPr>
          <w:rFonts w:cs="Times New Roman"/>
          <w:color w:val="000000" w:themeColor="text1"/>
          <w:shd w:val="clear" w:color="auto" w:fill="FFFFFF"/>
          <w:lang w:val="en-GB" w:eastAsia="en-IN"/>
        </w:rPr>
        <w:t xml:space="preserve"> a project in </w:t>
      </w:r>
      <w:r w:rsidR="00454A3F" w:rsidRPr="004840B6">
        <w:rPr>
          <w:rFonts w:cs="Times New Roman"/>
          <w:color w:val="000000" w:themeColor="text1"/>
          <w:shd w:val="clear" w:color="auto" w:fill="FFFFFF"/>
          <w:lang w:val="en-GB" w:eastAsia="en-IN"/>
        </w:rPr>
        <w:t>UWTSD</w:t>
      </w:r>
      <w:r w:rsidRPr="004840B6">
        <w:rPr>
          <w:rFonts w:cs="Times New Roman"/>
          <w:color w:val="000000" w:themeColor="text1"/>
          <w:shd w:val="clear" w:color="auto" w:fill="FFFFFF"/>
          <w:lang w:val="en-GB" w:eastAsia="en-IN"/>
        </w:rPr>
        <w:t xml:space="preserve"> can be of experience with the help of network diagrams. A logical priority can be reflected with respect to the</w:t>
      </w:r>
      <w:r w:rsidR="00C9352F" w:rsidRPr="004840B6">
        <w:rPr>
          <w:rFonts w:cs="Times New Roman"/>
          <w:color w:val="000000" w:themeColor="text1"/>
          <w:shd w:val="clear" w:color="auto" w:fill="FFFFFF"/>
          <w:lang w:val="en-GB" w:eastAsia="en-IN"/>
        </w:rPr>
        <w:t> function</w:t>
      </w:r>
      <w:r w:rsidRPr="004840B6">
        <w:rPr>
          <w:rFonts w:cs="Times New Roman"/>
          <w:color w:val="000000" w:themeColor="text1"/>
          <w:shd w:val="clear" w:color="auto" w:fill="FFFFFF"/>
          <w:lang w:val="en-GB" w:eastAsia="en-IN"/>
        </w:rPr>
        <w:t xml:space="preserve"> of the network diagram.  </w:t>
      </w:r>
      <w:r w:rsidR="00C9352F" w:rsidRPr="004840B6">
        <w:rPr>
          <w:rFonts w:cs="Times New Roman"/>
          <w:color w:val="000000" w:themeColor="text1"/>
          <w:shd w:val="clear" w:color="auto" w:fill="FFFFFF"/>
          <w:lang w:val="en-GB" w:eastAsia="en-IN"/>
        </w:rPr>
        <w:t>It</w:t>
      </w:r>
      <w:r w:rsidRPr="004840B6">
        <w:rPr>
          <w:rFonts w:cs="Times New Roman"/>
          <w:color w:val="000000" w:themeColor="text1"/>
          <w:shd w:val="clear" w:color="auto" w:fill="FFFFFF"/>
          <w:lang w:val="en-GB" w:eastAsia="en-IN"/>
        </w:rPr>
        <w:t xml:space="preserve"> is responsible for starting and ending with a single event as dual endpoints and the start point is not possible in accordance with network diagrams</w:t>
      </w:r>
      <w:r w:rsidR="006122D1" w:rsidRPr="004840B6">
        <w:rPr>
          <w:rFonts w:cs="Times New Roman"/>
          <w:color w:val="000000" w:themeColor="text1"/>
          <w:shd w:val="clear" w:color="auto" w:fill="FFFFFF"/>
          <w:lang w:val="en-GB" w:eastAsia="en-IN"/>
        </w:rPr>
        <w:t xml:space="preserve"> (</w:t>
      </w:r>
      <w:r w:rsidR="006122D1" w:rsidRPr="004840B6">
        <w:rPr>
          <w:rFonts w:cs="Times New Roman"/>
          <w:color w:val="000000" w:themeColor="text1"/>
          <w:shd w:val="clear" w:color="auto" w:fill="FFFFFF"/>
          <w:lang w:val="en-GB"/>
        </w:rPr>
        <w:t>Kristen Slabaugh</w:t>
      </w:r>
      <w:r w:rsidR="006122D1" w:rsidRPr="004840B6">
        <w:rPr>
          <w:rFonts w:cs="Times New Roman"/>
          <w:i/>
          <w:color w:val="000000" w:themeColor="text1"/>
          <w:shd w:val="clear" w:color="auto" w:fill="FFFFFF"/>
          <w:lang w:val="en-GB"/>
        </w:rPr>
        <w:t>et al</w:t>
      </w:r>
      <w:r w:rsidR="006122D1" w:rsidRPr="004840B6">
        <w:rPr>
          <w:rFonts w:cs="Times New Roman"/>
          <w:color w:val="000000" w:themeColor="text1"/>
          <w:shd w:val="clear" w:color="auto" w:fill="FFFFFF"/>
          <w:lang w:val="en-GB"/>
        </w:rPr>
        <w:t>., 2018)</w:t>
      </w:r>
      <w:r w:rsidRPr="004840B6">
        <w:rPr>
          <w:rFonts w:cs="Times New Roman"/>
          <w:color w:val="000000" w:themeColor="text1"/>
          <w:shd w:val="clear" w:color="auto" w:fill="FFFFFF"/>
          <w:lang w:val="en-GB" w:eastAsia="en-IN"/>
        </w:rPr>
        <w:t xml:space="preserve">. </w:t>
      </w:r>
      <w:r w:rsidR="00C9352F" w:rsidRPr="004840B6">
        <w:rPr>
          <w:rFonts w:cs="Times New Roman"/>
          <w:color w:val="000000" w:themeColor="text1"/>
          <w:shd w:val="clear" w:color="auto" w:fill="FFFFFF"/>
          <w:lang w:val="en-GB" w:eastAsia="en-IN"/>
        </w:rPr>
        <w:t>It</w:t>
      </w:r>
      <w:r w:rsidRPr="004840B6">
        <w:rPr>
          <w:rFonts w:cs="Times New Roman"/>
          <w:color w:val="000000" w:themeColor="text1"/>
          <w:shd w:val="clear" w:color="auto" w:fill="FFFFFF"/>
          <w:lang w:val="en-GB" w:eastAsia="en-IN"/>
        </w:rPr>
        <w:t xml:space="preserve"> can be regarded as a disadvantage of using the network diagram tool in case of using it as a Project Management tool in </w:t>
      </w:r>
      <w:r w:rsidR="00454A3F" w:rsidRPr="004840B6">
        <w:rPr>
          <w:rFonts w:cs="Times New Roman"/>
          <w:color w:val="000000" w:themeColor="text1"/>
          <w:shd w:val="clear" w:color="auto" w:fill="FFFFFF"/>
          <w:lang w:val="en-GB" w:eastAsia="en-IN"/>
        </w:rPr>
        <w:t>UWTSD</w:t>
      </w:r>
      <w:r w:rsidRPr="004840B6">
        <w:rPr>
          <w:rFonts w:cs="Times New Roman"/>
          <w:color w:val="000000" w:themeColor="text1"/>
          <w:shd w:val="clear" w:color="auto" w:fill="FFFFFF"/>
          <w:lang w:val="en-GB" w:eastAsia="en-IN"/>
        </w:rPr>
        <w:t>.</w:t>
      </w:r>
    </w:p>
    <w:p w:rsidR="00982BFB" w:rsidRPr="004840B6" w:rsidRDefault="006304FC" w:rsidP="00982BFB">
      <w:pPr>
        <w:rPr>
          <w:rFonts w:cs="Times New Roman"/>
          <w:color w:val="000000" w:themeColor="text1"/>
          <w:lang w:val="en-GB" w:eastAsia="en-IN"/>
        </w:rPr>
      </w:pPr>
      <w:r w:rsidRPr="004840B6">
        <w:rPr>
          <w:rFonts w:cs="Times New Roman"/>
          <w:color w:val="000000" w:themeColor="text1"/>
          <w:shd w:val="clear" w:color="auto" w:fill="FFFFFF"/>
          <w:lang w:val="en-GB" w:eastAsia="en-IN"/>
        </w:rPr>
        <w:t>Critical path Method can be denoted as another important project management tool that can be used by the managers for monitoring and assessment of progress in the project. Ensuring the performance of the team members during the project is possible through the help of the critical path method. According to a critical part of the project, it is the longest sequence of activities that can be performed on the network diagram</w:t>
      </w:r>
      <w:r w:rsidR="006122D1" w:rsidRPr="004840B6">
        <w:rPr>
          <w:rFonts w:cs="Times New Roman"/>
          <w:color w:val="000000" w:themeColor="text1"/>
          <w:shd w:val="clear" w:color="auto" w:fill="FFFFFF"/>
          <w:lang w:val="en-GB" w:eastAsia="en-IN"/>
        </w:rPr>
        <w:t xml:space="preserve"> (</w:t>
      </w:r>
      <w:r w:rsidR="006122D1" w:rsidRPr="004840B6">
        <w:rPr>
          <w:rFonts w:cs="Times New Roman"/>
          <w:color w:val="000000" w:themeColor="text1"/>
          <w:shd w:val="clear" w:color="auto" w:fill="FFFFFF"/>
          <w:lang w:val="en-GB"/>
        </w:rPr>
        <w:t>Weng and Yan, 2019)</w:t>
      </w:r>
      <w:r w:rsidRPr="004840B6">
        <w:rPr>
          <w:rFonts w:cs="Times New Roman"/>
          <w:color w:val="000000" w:themeColor="text1"/>
          <w:shd w:val="clear" w:color="auto" w:fill="FFFFFF"/>
          <w:lang w:val="en-GB" w:eastAsia="en-IN"/>
        </w:rPr>
        <w:t>. Besides that, zero slack time for all activities can be reflected in the case of the critical path method. It can be an advantage for project managers to remain vigilant as small errors can affect the progress of the project. On the other hand, zero slack time can be regarded as a disadvantage for the project managers as it can be the reason for the delay in the overall project deployment.</w:t>
      </w:r>
    </w:p>
    <w:p w:rsidR="00982BFB" w:rsidRPr="004840B6" w:rsidRDefault="006304FC" w:rsidP="00982BFB">
      <w:pPr>
        <w:rPr>
          <w:rFonts w:cs="Times New Roman"/>
          <w:color w:val="000000" w:themeColor="text1"/>
          <w:lang w:val="en-GB" w:eastAsia="en-IN"/>
        </w:rPr>
      </w:pPr>
      <w:r w:rsidRPr="004840B6">
        <w:rPr>
          <w:rFonts w:cs="Times New Roman"/>
          <w:color w:val="000000" w:themeColor="text1"/>
          <w:shd w:val="clear" w:color="auto" w:fill="FFFFFF"/>
          <w:lang w:val="en-GB" w:eastAsia="en-IN"/>
        </w:rPr>
        <w:t xml:space="preserve">Project evaluation and review technique can be used as a Project Management tool. </w:t>
      </w:r>
      <w:r w:rsidR="00C9352F" w:rsidRPr="004840B6">
        <w:rPr>
          <w:rFonts w:cs="Times New Roman"/>
          <w:color w:val="000000" w:themeColor="text1"/>
          <w:shd w:val="clear" w:color="auto" w:fill="FFFFFF"/>
          <w:lang w:val="en-GB" w:eastAsia="en-IN"/>
        </w:rPr>
        <w:t>It</w:t>
      </w:r>
      <w:r w:rsidRPr="004840B6">
        <w:rPr>
          <w:rFonts w:cs="Times New Roman"/>
          <w:color w:val="000000" w:themeColor="text1"/>
          <w:shd w:val="clear" w:color="auto" w:fill="FFFFFF"/>
          <w:lang w:val="en-GB" w:eastAsia="en-IN"/>
        </w:rPr>
        <w:t xml:space="preserve"> is usually known as PERT as and it</w:t>
      </w:r>
      <w:r w:rsidR="00E64EE0" w:rsidRPr="004840B6">
        <w:rPr>
          <w:rFonts w:cs="Times New Roman"/>
          <w:color w:val="000000" w:themeColor="text1"/>
          <w:shd w:val="clear" w:color="auto" w:fill="FFFFFF"/>
          <w:lang w:val="en-GB" w:eastAsia="en-IN"/>
        </w:rPr>
        <w:t xml:space="preserve"> is a form of network diagram. </w:t>
      </w:r>
      <w:r w:rsidRPr="004840B6">
        <w:rPr>
          <w:rFonts w:cs="Times New Roman"/>
          <w:color w:val="000000" w:themeColor="text1"/>
          <w:shd w:val="clear" w:color="auto" w:fill="FFFFFF"/>
          <w:lang w:val="en-GB" w:eastAsia="en-IN"/>
        </w:rPr>
        <w:t xml:space="preserve">Complex projects can be scheduled within through the help of this technique. </w:t>
      </w:r>
      <w:r w:rsidR="00C9352F" w:rsidRPr="004840B6">
        <w:rPr>
          <w:rFonts w:cs="Times New Roman"/>
          <w:color w:val="000000" w:themeColor="text1"/>
          <w:shd w:val="clear" w:color="auto" w:fill="FFFFFF"/>
          <w:lang w:val="en-GB" w:eastAsia="en-IN"/>
        </w:rPr>
        <w:t>The creation</w:t>
      </w:r>
      <w:r w:rsidRPr="004840B6">
        <w:rPr>
          <w:rFonts w:cs="Times New Roman"/>
          <w:color w:val="000000" w:themeColor="text1"/>
          <w:shd w:val="clear" w:color="auto" w:fill="FFFFFF"/>
          <w:lang w:val="en-GB" w:eastAsia="en-IN"/>
        </w:rPr>
        <w:t xml:space="preserve"> of a realistic estimated time for the completion of the task of the project is pos</w:t>
      </w:r>
      <w:r w:rsidR="006122D1" w:rsidRPr="004840B6">
        <w:rPr>
          <w:rFonts w:cs="Times New Roman"/>
          <w:color w:val="000000" w:themeColor="text1"/>
          <w:shd w:val="clear" w:color="auto" w:fill="FFFFFF"/>
          <w:lang w:val="en-GB" w:eastAsia="en-IN"/>
        </w:rPr>
        <w:t>sible through the help of PERT (Chen, 2017).</w:t>
      </w:r>
      <w:r w:rsidR="00C9352F" w:rsidRPr="004840B6">
        <w:rPr>
          <w:rFonts w:cs="Times New Roman"/>
          <w:color w:val="000000" w:themeColor="text1"/>
          <w:shd w:val="clear" w:color="auto" w:fill="FFFFFF"/>
          <w:lang w:val="en-GB" w:eastAsia="en-IN"/>
        </w:rPr>
        <w:t>On</w:t>
      </w:r>
      <w:r w:rsidRPr="004840B6">
        <w:rPr>
          <w:rFonts w:cs="Times New Roman"/>
          <w:color w:val="000000" w:themeColor="text1"/>
          <w:shd w:val="clear" w:color="auto" w:fill="FFFFFF"/>
          <w:lang w:val="en-GB" w:eastAsia="en-IN"/>
        </w:rPr>
        <w:t xml:space="preserve"> the other hand,</w:t>
      </w:r>
      <w:r w:rsidR="00C9352F" w:rsidRPr="004840B6">
        <w:rPr>
          <w:rFonts w:cs="Times New Roman"/>
          <w:color w:val="000000" w:themeColor="text1"/>
          <w:shd w:val="clear" w:color="auto" w:fill="FFFFFF"/>
          <w:lang w:val="en-GB" w:eastAsia="en-IN"/>
        </w:rPr>
        <w:t> three</w:t>
      </w:r>
      <w:r w:rsidRPr="004840B6">
        <w:rPr>
          <w:rFonts w:cs="Times New Roman"/>
          <w:color w:val="000000" w:themeColor="text1"/>
          <w:shd w:val="clear" w:color="auto" w:fill="FFFFFF"/>
          <w:lang w:val="en-GB" w:eastAsia="en-IN"/>
        </w:rPr>
        <w:t xml:space="preserve"> kinds of estimates are being used in case of using this technique.  </w:t>
      </w:r>
      <w:r w:rsidR="00C9352F" w:rsidRPr="004840B6">
        <w:rPr>
          <w:rFonts w:cs="Times New Roman"/>
          <w:color w:val="000000" w:themeColor="text1"/>
          <w:shd w:val="clear" w:color="auto" w:fill="FFFFFF"/>
          <w:lang w:val="en-GB" w:eastAsia="en-IN"/>
        </w:rPr>
        <w:t>The first</w:t>
      </w:r>
      <w:r w:rsidRPr="004840B6">
        <w:rPr>
          <w:rFonts w:cs="Times New Roman"/>
          <w:color w:val="000000" w:themeColor="text1"/>
          <w:shd w:val="clear" w:color="auto" w:fill="FFFFFF"/>
          <w:lang w:val="en-GB" w:eastAsia="en-IN"/>
        </w:rPr>
        <w:t xml:space="preserve"> assumption is that there are no factors that can hinder the process of project management rather than that all of the attributes will be in favour of the completion of the project. </w:t>
      </w:r>
      <w:r w:rsidR="00C9352F" w:rsidRPr="004840B6">
        <w:rPr>
          <w:rFonts w:cs="Times New Roman"/>
          <w:color w:val="000000" w:themeColor="text1"/>
          <w:shd w:val="clear" w:color="auto" w:fill="FFFFFF"/>
          <w:lang w:val="en-GB" w:eastAsia="en-IN"/>
        </w:rPr>
        <w:t>The</w:t>
      </w:r>
      <w:r w:rsidRPr="004840B6">
        <w:rPr>
          <w:rFonts w:cs="Times New Roman"/>
          <w:color w:val="000000" w:themeColor="text1"/>
          <w:shd w:val="clear" w:color="auto" w:fill="FFFFFF"/>
          <w:lang w:val="en-GB" w:eastAsia="en-IN"/>
        </w:rPr>
        <w:t xml:space="preserve"> second estimate refers to most likely as it assumes that the activity can encounter some issues according to the execution phase</w:t>
      </w:r>
      <w:r w:rsidR="006122D1" w:rsidRPr="004840B6">
        <w:rPr>
          <w:rFonts w:cs="Times New Roman"/>
          <w:color w:val="000000" w:themeColor="text1"/>
          <w:shd w:val="clear" w:color="auto" w:fill="FFFFFF"/>
          <w:lang w:val="en-GB" w:eastAsia="en-IN"/>
        </w:rPr>
        <w:t xml:space="preserve"> (</w:t>
      </w:r>
      <w:r w:rsidR="006122D1" w:rsidRPr="004840B6">
        <w:rPr>
          <w:rFonts w:cs="Times New Roman"/>
          <w:color w:val="000000" w:themeColor="text1"/>
          <w:shd w:val="clear" w:color="auto" w:fill="FFFFFF"/>
          <w:lang w:val="en-GB"/>
        </w:rPr>
        <w:t>Han, 2017)</w:t>
      </w:r>
      <w:r w:rsidR="006122D1" w:rsidRPr="004840B6">
        <w:rPr>
          <w:rFonts w:cs="Times New Roman"/>
          <w:color w:val="000000" w:themeColor="text1"/>
          <w:shd w:val="clear" w:color="auto" w:fill="FFFFFF"/>
          <w:lang w:val="en-GB" w:eastAsia="en-IN"/>
        </w:rPr>
        <w:t>.</w:t>
      </w:r>
      <w:r w:rsidR="00C9352F" w:rsidRPr="004840B6">
        <w:rPr>
          <w:rFonts w:cs="Times New Roman"/>
          <w:color w:val="000000" w:themeColor="text1"/>
          <w:shd w:val="clear" w:color="auto" w:fill="FFFFFF"/>
          <w:lang w:val="en-GB" w:eastAsia="en-IN"/>
        </w:rPr>
        <w:t>The final</w:t>
      </w:r>
      <w:r w:rsidRPr="004840B6">
        <w:rPr>
          <w:rFonts w:cs="Times New Roman"/>
          <w:color w:val="000000" w:themeColor="text1"/>
          <w:shd w:val="clear" w:color="auto" w:fill="FFFFFF"/>
          <w:lang w:val="en-GB" w:eastAsia="en-IN"/>
        </w:rPr>
        <w:t xml:space="preserve"> estimation is the Pessimistic estimation where factors can possibly mislead the overall project of </w:t>
      </w:r>
      <w:r w:rsidR="00454A3F" w:rsidRPr="004840B6">
        <w:rPr>
          <w:rFonts w:cs="Times New Roman"/>
          <w:color w:val="000000" w:themeColor="text1"/>
          <w:shd w:val="clear" w:color="auto" w:fill="FFFFFF"/>
          <w:lang w:val="en-GB" w:eastAsia="en-IN"/>
        </w:rPr>
        <w:t>UWTSD</w:t>
      </w:r>
      <w:r w:rsidRPr="004840B6">
        <w:rPr>
          <w:rFonts w:cs="Times New Roman"/>
          <w:color w:val="000000" w:themeColor="text1"/>
          <w:shd w:val="clear" w:color="auto" w:fill="FFFFFF"/>
          <w:lang w:val="en-GB" w:eastAsia="en-IN"/>
        </w:rPr>
        <w:t>.</w:t>
      </w:r>
    </w:p>
    <w:p w:rsidR="00AF226C" w:rsidRPr="004840B6" w:rsidRDefault="006304FC" w:rsidP="00982BFB">
      <w:pPr>
        <w:rPr>
          <w:rFonts w:cs="Times New Roman"/>
          <w:color w:val="000000" w:themeColor="text1"/>
          <w:shd w:val="clear" w:color="auto" w:fill="FFFFFF"/>
          <w:lang w:val="en-GB" w:eastAsia="en-IN"/>
        </w:rPr>
      </w:pPr>
      <w:r w:rsidRPr="004840B6">
        <w:rPr>
          <w:rFonts w:cs="Times New Roman"/>
          <w:color w:val="000000" w:themeColor="text1"/>
          <w:shd w:val="clear" w:color="auto" w:fill="FFFFFF"/>
          <w:lang w:val="en-GB" w:eastAsia="en-IN"/>
        </w:rPr>
        <w:t xml:space="preserve">Project documentation is another part of the successful planning and implementation of projects in </w:t>
      </w:r>
      <w:r w:rsidR="00454A3F" w:rsidRPr="004840B6">
        <w:rPr>
          <w:rFonts w:cs="Times New Roman"/>
          <w:color w:val="000000" w:themeColor="text1"/>
          <w:shd w:val="clear" w:color="auto" w:fill="FFFFFF"/>
          <w:lang w:val="en-GB" w:eastAsia="en-IN"/>
        </w:rPr>
        <w:t>UWTSD</w:t>
      </w:r>
      <w:r w:rsidRPr="004840B6">
        <w:rPr>
          <w:rFonts w:cs="Times New Roman"/>
          <w:color w:val="000000" w:themeColor="text1"/>
          <w:shd w:val="clear" w:color="auto" w:fill="FFFFFF"/>
          <w:lang w:val="en-GB" w:eastAsia="en-IN"/>
        </w:rPr>
        <w:t xml:space="preserve">. It is responsible for concluding the overall walk with the help of project documentation. </w:t>
      </w:r>
    </w:p>
    <w:p w:rsidR="00C22DE7" w:rsidRPr="004840B6" w:rsidRDefault="006304FC" w:rsidP="00982BFB">
      <w:pPr>
        <w:rPr>
          <w:rFonts w:cs="Times New Roman"/>
          <w:color w:val="000000" w:themeColor="text1"/>
          <w:shd w:val="clear" w:color="auto" w:fill="FFFFFF"/>
          <w:lang w:val="en-GB" w:eastAsia="en-IN"/>
        </w:rPr>
      </w:pPr>
      <w:r w:rsidRPr="004840B6">
        <w:rPr>
          <w:rFonts w:cs="Times New Roman"/>
          <w:color w:val="000000" w:themeColor="text1"/>
          <w:shd w:val="clear" w:color="auto" w:fill="FFFFFF"/>
          <w:lang w:val="en-GB" w:eastAsia="en-IN"/>
        </w:rPr>
        <w:lastRenderedPageBreak/>
        <w:t>All of the details of the project can be identified through the help of the project documentation</w:t>
      </w:r>
      <w:r w:rsidR="006122D1" w:rsidRPr="004840B6">
        <w:rPr>
          <w:rFonts w:cs="Times New Roman"/>
          <w:color w:val="000000" w:themeColor="text1"/>
          <w:shd w:val="clear" w:color="auto" w:fill="FFFFFF"/>
          <w:lang w:val="en-GB" w:eastAsia="en-IN"/>
        </w:rPr>
        <w:t xml:space="preserve"> (</w:t>
      </w:r>
      <w:r w:rsidR="006122D1" w:rsidRPr="004840B6">
        <w:rPr>
          <w:rFonts w:cs="Times New Roman"/>
          <w:color w:val="000000" w:themeColor="text1"/>
          <w:shd w:val="clear" w:color="auto" w:fill="FFFFFF"/>
          <w:lang w:val="en-GB"/>
        </w:rPr>
        <w:t>Team, 2021</w:t>
      </w:r>
      <w:r w:rsidR="006122D1" w:rsidRPr="004840B6">
        <w:rPr>
          <w:rFonts w:cs="Times New Roman"/>
          <w:color w:val="000000" w:themeColor="text1"/>
          <w:lang w:val="en-GB"/>
        </w:rPr>
        <w:t>)</w:t>
      </w:r>
      <w:r w:rsidRPr="004840B6">
        <w:rPr>
          <w:rFonts w:cs="Times New Roman"/>
          <w:color w:val="000000" w:themeColor="text1"/>
          <w:shd w:val="clear" w:color="auto" w:fill="FFFFFF"/>
          <w:lang w:val="en-GB" w:eastAsia="en-IN"/>
        </w:rPr>
        <w:t>.</w:t>
      </w:r>
      <w:r w:rsidR="00B06A4F" w:rsidRPr="004840B6">
        <w:rPr>
          <w:rFonts w:cs="Times New Roman"/>
          <w:color w:val="000000" w:themeColor="text1"/>
          <w:shd w:val="clear" w:color="auto" w:fill="FFFFFF"/>
          <w:lang w:val="en-GB" w:eastAsia="en-IN"/>
        </w:rPr>
        <w:t xml:space="preserve"> </w:t>
      </w:r>
      <w:r w:rsidR="00C22DE7" w:rsidRPr="004840B6">
        <w:rPr>
          <w:rFonts w:cs="Times New Roman"/>
          <w:color w:val="000000" w:themeColor="text1"/>
          <w:shd w:val="clear" w:color="auto" w:fill="FFFFFF"/>
          <w:lang w:val="en-GB" w:eastAsia="en-IN"/>
        </w:rPr>
        <w:t>A stakeholder engagement and communication plan can be developed for communication with the stakeholders in the organisation</w:t>
      </w:r>
      <w:r w:rsidR="006122D1" w:rsidRPr="004840B6">
        <w:rPr>
          <w:rFonts w:cs="Times New Roman"/>
          <w:color w:val="000000" w:themeColor="text1"/>
          <w:shd w:val="clear" w:color="auto" w:fill="FFFFFF"/>
          <w:lang w:val="en-GB" w:eastAsia="en-IN"/>
        </w:rPr>
        <w:t xml:space="preserve"> (</w:t>
      </w:r>
      <w:r w:rsidR="006122D1" w:rsidRPr="004840B6">
        <w:rPr>
          <w:rFonts w:cs="Times New Roman"/>
          <w:color w:val="000000" w:themeColor="text1"/>
          <w:shd w:val="clear" w:color="auto" w:fill="FFFFFF"/>
          <w:lang w:val="en-GB"/>
        </w:rPr>
        <w:t>Anand</w:t>
      </w:r>
      <w:r w:rsidR="006122D1" w:rsidRPr="004840B6">
        <w:rPr>
          <w:rFonts w:cs="Times New Roman"/>
          <w:i/>
          <w:color w:val="000000" w:themeColor="text1"/>
          <w:shd w:val="clear" w:color="auto" w:fill="FFFFFF"/>
          <w:lang w:val="en-GB"/>
        </w:rPr>
        <w:t>et al</w:t>
      </w:r>
      <w:r w:rsidR="006122D1" w:rsidRPr="004840B6">
        <w:rPr>
          <w:rFonts w:cs="Times New Roman"/>
          <w:color w:val="000000" w:themeColor="text1"/>
          <w:shd w:val="clear" w:color="auto" w:fill="FFFFFF"/>
          <w:lang w:val="en-GB"/>
        </w:rPr>
        <w:t>., 2017)</w:t>
      </w:r>
      <w:r w:rsidR="00C22DE7" w:rsidRPr="004840B6">
        <w:rPr>
          <w:rFonts w:cs="Times New Roman"/>
          <w:color w:val="000000" w:themeColor="text1"/>
          <w:shd w:val="clear" w:color="auto" w:fill="FFFFFF"/>
          <w:lang w:val="en-GB" w:eastAsia="en-IN"/>
        </w:rPr>
        <w:t>. Key principles of stakeholder engagement can be followed to improve their interest in business. Principles that can be essential for stakeholder engagement in the organisation can be regarded as communication, consultation, remembering, planning, and development of a relationship, simplification, and managing risk, compromising, understanding the importance of success, and taking responsibilities. Stakeholder analysis and assessment can be performed by UWTSD for the engagement of stakeholders. Besides that, stakeholder engagement plan and involving of them in the projects of the organisation are important Strategies for communication with them</w:t>
      </w:r>
      <w:r w:rsidR="006122D1" w:rsidRPr="004840B6">
        <w:rPr>
          <w:rFonts w:cs="Times New Roman"/>
          <w:color w:val="000000" w:themeColor="text1"/>
          <w:shd w:val="clear" w:color="auto" w:fill="FFFFFF"/>
          <w:lang w:val="en-GB" w:eastAsia="en-IN"/>
        </w:rPr>
        <w:t xml:space="preserve"> (</w:t>
      </w:r>
      <w:r w:rsidR="006122D1" w:rsidRPr="004840B6">
        <w:rPr>
          <w:rFonts w:cs="Times New Roman"/>
          <w:color w:val="000000" w:themeColor="text1"/>
          <w:shd w:val="clear" w:color="auto" w:fill="FFFFFF"/>
          <w:lang w:val="en-GB"/>
        </w:rPr>
        <w:t>Xingzhong, 2019)</w:t>
      </w:r>
      <w:r w:rsidR="00C22DE7" w:rsidRPr="004840B6">
        <w:rPr>
          <w:rFonts w:cs="Times New Roman"/>
          <w:color w:val="000000" w:themeColor="text1"/>
          <w:shd w:val="clear" w:color="auto" w:fill="FFFFFF"/>
          <w:lang w:val="en-GB" w:eastAsia="en-IN"/>
        </w:rPr>
        <w:t xml:space="preserve">. </w:t>
      </w:r>
    </w:p>
    <w:p w:rsidR="006457A9" w:rsidRPr="004840B6" w:rsidRDefault="006457A9">
      <w:pPr>
        <w:spacing w:line="259" w:lineRule="auto"/>
        <w:jc w:val="left"/>
        <w:rPr>
          <w:rFonts w:cs="Times New Roman"/>
          <w:b/>
          <w:color w:val="000000" w:themeColor="text1"/>
          <w:lang w:val="en-GB"/>
        </w:rPr>
      </w:pPr>
      <w:r w:rsidRPr="004840B6">
        <w:rPr>
          <w:rFonts w:cs="Times New Roman"/>
          <w:b/>
          <w:color w:val="000000" w:themeColor="text1"/>
          <w:lang w:val="en-GB"/>
        </w:rPr>
        <w:br w:type="page"/>
      </w:r>
    </w:p>
    <w:p w:rsidR="006457A9" w:rsidRPr="004840B6" w:rsidRDefault="006457A9" w:rsidP="006457A9">
      <w:pPr>
        <w:pStyle w:val="Heading2"/>
        <w:rPr>
          <w:rFonts w:cs="Times New Roman"/>
          <w:sz w:val="36"/>
          <w:lang w:val="en-GB"/>
        </w:rPr>
      </w:pPr>
      <w:bookmarkStart w:id="4" w:name="_Toc75391286"/>
      <w:r w:rsidRPr="004840B6">
        <w:rPr>
          <w:rFonts w:cs="Times New Roman"/>
          <w:sz w:val="36"/>
          <w:lang w:val="en-GB"/>
        </w:rPr>
        <w:lastRenderedPageBreak/>
        <w:t>Phase 3: Execution</w:t>
      </w:r>
      <w:bookmarkEnd w:id="4"/>
    </w:p>
    <w:p w:rsidR="00942FCD" w:rsidRPr="004840B6" w:rsidRDefault="006304FC" w:rsidP="00942FCD">
      <w:pPr>
        <w:rPr>
          <w:rFonts w:cs="Times New Roman"/>
          <w:color w:val="000000" w:themeColor="text1"/>
          <w:lang w:val="en-GB" w:eastAsia="en-IN"/>
        </w:rPr>
      </w:pPr>
      <w:r w:rsidRPr="004840B6">
        <w:rPr>
          <w:rFonts w:cs="Times New Roman"/>
          <w:color w:val="000000" w:themeColor="text1"/>
          <w:shd w:val="clear" w:color="auto" w:fill="FFFFFF"/>
          <w:lang w:val="en-GB" w:eastAsia="en-IN"/>
        </w:rPr>
        <w:t xml:space="preserve">Stakeholders refer to the individuals who are actively involved in the project and have interest due to gain or losses in accordance with the result of the completion of the project.  </w:t>
      </w:r>
      <w:r w:rsidR="00C9352F" w:rsidRPr="004840B6">
        <w:rPr>
          <w:rFonts w:cs="Times New Roman"/>
          <w:color w:val="000000" w:themeColor="text1"/>
          <w:shd w:val="clear" w:color="auto" w:fill="FFFFFF"/>
          <w:lang w:val="en-GB" w:eastAsia="en-IN"/>
        </w:rPr>
        <w:t>Different</w:t>
      </w:r>
      <w:r w:rsidRPr="004840B6">
        <w:rPr>
          <w:rFonts w:cs="Times New Roman"/>
          <w:color w:val="000000" w:themeColor="text1"/>
          <w:shd w:val="clear" w:color="auto" w:fill="FFFFFF"/>
          <w:lang w:val="en-GB" w:eastAsia="en-IN"/>
        </w:rPr>
        <w:t xml:space="preserve"> stakeholders of a project can be denoted as government, external </w:t>
      </w:r>
      <w:r w:rsidR="00454A3F" w:rsidRPr="004840B6">
        <w:rPr>
          <w:rFonts w:cs="Times New Roman"/>
          <w:color w:val="000000" w:themeColor="text1"/>
          <w:shd w:val="clear" w:color="auto" w:fill="FFFFFF"/>
          <w:lang w:val="en-GB" w:eastAsia="en-IN"/>
        </w:rPr>
        <w:t>student</w:t>
      </w:r>
      <w:r w:rsidRPr="004840B6">
        <w:rPr>
          <w:rFonts w:cs="Times New Roman"/>
          <w:color w:val="000000" w:themeColor="text1"/>
          <w:shd w:val="clear" w:color="auto" w:fill="FFFFFF"/>
          <w:lang w:val="en-GB" w:eastAsia="en-IN"/>
        </w:rPr>
        <w:t xml:space="preserve">s, suppliers, </w:t>
      </w:r>
      <w:r w:rsidR="00E64EE0" w:rsidRPr="004840B6">
        <w:rPr>
          <w:rFonts w:cs="Times New Roman"/>
          <w:color w:val="000000" w:themeColor="text1"/>
          <w:shd w:val="clear" w:color="auto" w:fill="FFFFFF"/>
          <w:lang w:val="en-GB" w:eastAsia="en-IN"/>
        </w:rPr>
        <w:t>contractors and subcontractors</w:t>
      </w:r>
      <w:r w:rsidR="006122D1" w:rsidRPr="004840B6">
        <w:rPr>
          <w:rFonts w:cs="Times New Roman"/>
          <w:color w:val="000000" w:themeColor="text1"/>
          <w:shd w:val="clear" w:color="auto" w:fill="FFFFFF"/>
          <w:lang w:val="en-GB" w:eastAsia="en-IN"/>
        </w:rPr>
        <w:t xml:space="preserve"> (</w:t>
      </w:r>
      <w:r w:rsidR="006122D1" w:rsidRPr="004840B6">
        <w:rPr>
          <w:rFonts w:cs="Times New Roman"/>
          <w:color w:val="000000" w:themeColor="text1"/>
          <w:shd w:val="clear" w:color="auto" w:fill="FFFFFF"/>
          <w:lang w:val="en-GB"/>
        </w:rPr>
        <w:t>Chung, 2018)</w:t>
      </w:r>
      <w:r w:rsidR="00E64EE0" w:rsidRPr="004840B6">
        <w:rPr>
          <w:rFonts w:cs="Times New Roman"/>
          <w:color w:val="000000" w:themeColor="text1"/>
          <w:shd w:val="clear" w:color="auto" w:fill="FFFFFF"/>
          <w:lang w:val="en-GB" w:eastAsia="en-IN"/>
        </w:rPr>
        <w:t>.</w:t>
      </w:r>
      <w:r w:rsidR="00C9352F" w:rsidRPr="004840B6">
        <w:rPr>
          <w:rFonts w:cs="Times New Roman"/>
          <w:color w:val="000000" w:themeColor="text1"/>
          <w:shd w:val="clear" w:color="auto" w:fill="FFFFFF"/>
          <w:lang w:val="en-GB" w:eastAsia="en-IN"/>
        </w:rPr>
        <w:t>These</w:t>
      </w:r>
      <w:r w:rsidRPr="004840B6">
        <w:rPr>
          <w:rFonts w:cs="Times New Roman"/>
          <w:color w:val="000000" w:themeColor="text1"/>
          <w:shd w:val="clear" w:color="auto" w:fill="FFFFFF"/>
          <w:lang w:val="en-GB" w:eastAsia="en-IN"/>
        </w:rPr>
        <w:t xml:space="preserve"> are known as external stakeholders for project management in </w:t>
      </w:r>
      <w:r w:rsidR="00454A3F" w:rsidRPr="004840B6">
        <w:rPr>
          <w:rFonts w:cs="Times New Roman"/>
          <w:color w:val="000000" w:themeColor="text1"/>
          <w:shd w:val="clear" w:color="auto" w:fill="FFFFFF"/>
          <w:lang w:val="en-GB" w:eastAsia="en-IN"/>
        </w:rPr>
        <w:t>UWTSD</w:t>
      </w:r>
      <w:r w:rsidRPr="004840B6">
        <w:rPr>
          <w:rFonts w:cs="Times New Roman"/>
          <w:color w:val="000000" w:themeColor="text1"/>
          <w:shd w:val="clear" w:color="auto" w:fill="FFFFFF"/>
          <w:lang w:val="en-GB" w:eastAsia="en-IN"/>
        </w:rPr>
        <w:t xml:space="preserve">. </w:t>
      </w:r>
      <w:r w:rsidR="00C9352F" w:rsidRPr="004840B6">
        <w:rPr>
          <w:rFonts w:cs="Times New Roman"/>
          <w:color w:val="000000" w:themeColor="text1"/>
          <w:shd w:val="clear" w:color="auto" w:fill="FFFFFF"/>
          <w:lang w:val="en-GB" w:eastAsia="en-IN"/>
        </w:rPr>
        <w:t>On</w:t>
      </w:r>
      <w:r w:rsidRPr="004840B6">
        <w:rPr>
          <w:rFonts w:cs="Times New Roman"/>
          <w:color w:val="000000" w:themeColor="text1"/>
          <w:shd w:val="clear" w:color="auto" w:fill="FFFFFF"/>
          <w:lang w:val="en-GB" w:eastAsia="en-IN"/>
        </w:rPr>
        <w:t xml:space="preserve"> the other hand, internal stakeholders for the organisation are top management, project team members, managers, peers, resource manager and internal </w:t>
      </w:r>
      <w:r w:rsidR="00454A3F" w:rsidRPr="004840B6">
        <w:rPr>
          <w:rFonts w:cs="Times New Roman"/>
          <w:color w:val="000000" w:themeColor="text1"/>
          <w:shd w:val="clear" w:color="auto" w:fill="FFFFFF"/>
          <w:lang w:val="en-GB" w:eastAsia="en-IN"/>
        </w:rPr>
        <w:t>student</w:t>
      </w:r>
      <w:r w:rsidRPr="004840B6">
        <w:rPr>
          <w:rFonts w:cs="Times New Roman"/>
          <w:color w:val="000000" w:themeColor="text1"/>
          <w:shd w:val="clear" w:color="auto" w:fill="FFFFFF"/>
          <w:lang w:val="en-GB" w:eastAsia="en-IN"/>
        </w:rPr>
        <w:t>s. </w:t>
      </w:r>
    </w:p>
    <w:p w:rsidR="002D120D" w:rsidRPr="004840B6" w:rsidRDefault="006304FC" w:rsidP="00942FCD">
      <w:pPr>
        <w:rPr>
          <w:rFonts w:cs="Times New Roman"/>
          <w:color w:val="000000" w:themeColor="text1"/>
          <w:shd w:val="clear" w:color="auto" w:fill="FFFFFF"/>
          <w:lang w:val="en-GB" w:eastAsia="en-IN"/>
        </w:rPr>
      </w:pPr>
      <w:r w:rsidRPr="004840B6">
        <w:rPr>
          <w:rFonts w:cs="Times New Roman"/>
          <w:color w:val="000000" w:themeColor="text1"/>
          <w:shd w:val="clear" w:color="auto" w:fill="FFFFFF"/>
          <w:lang w:val="en-GB" w:eastAsia="en-IN"/>
        </w:rPr>
        <w:t>Different communication technique must be used by the project manager in accordance with the communication with stakeholders in the organisation</w:t>
      </w:r>
      <w:r w:rsidR="006122D1" w:rsidRPr="004840B6">
        <w:rPr>
          <w:rFonts w:cs="Times New Roman"/>
          <w:color w:val="000000" w:themeColor="text1"/>
          <w:shd w:val="clear" w:color="auto" w:fill="FFFFFF"/>
          <w:lang w:val="en-GB" w:eastAsia="en-IN"/>
        </w:rPr>
        <w:t xml:space="preserve"> (</w:t>
      </w:r>
      <w:r w:rsidR="006122D1" w:rsidRPr="004840B6">
        <w:rPr>
          <w:rFonts w:cs="Times New Roman"/>
          <w:color w:val="000000" w:themeColor="text1"/>
          <w:shd w:val="clear" w:color="auto" w:fill="FFFFFF"/>
          <w:lang w:val="en-GB"/>
        </w:rPr>
        <w:t>Ray, 2020)</w:t>
      </w:r>
      <w:r w:rsidRPr="004840B6">
        <w:rPr>
          <w:rFonts w:cs="Times New Roman"/>
          <w:color w:val="000000" w:themeColor="text1"/>
          <w:shd w:val="clear" w:color="auto" w:fill="FFFFFF"/>
          <w:lang w:val="en-GB" w:eastAsia="en-IN"/>
        </w:rPr>
        <w:t>.</w:t>
      </w:r>
      <w:r w:rsidR="00C9352F" w:rsidRPr="004840B6">
        <w:rPr>
          <w:rFonts w:cs="Times New Roman"/>
          <w:color w:val="000000" w:themeColor="text1"/>
          <w:shd w:val="clear" w:color="auto" w:fill="FFFFFF"/>
          <w:lang w:val="en-GB" w:eastAsia="en-IN"/>
        </w:rPr>
        <w:t>In</w:t>
      </w:r>
      <w:r w:rsidRPr="004840B6">
        <w:rPr>
          <w:rFonts w:cs="Times New Roman"/>
          <w:color w:val="000000" w:themeColor="text1"/>
          <w:shd w:val="clear" w:color="auto" w:fill="FFFFFF"/>
          <w:lang w:val="en-GB" w:eastAsia="en-IN"/>
        </w:rPr>
        <w:t xml:space="preserve"> accordance with the communication with top management, the project manager is required to inform notable changes regarding the project to the top management. </w:t>
      </w:r>
      <w:r w:rsidR="00C9352F" w:rsidRPr="004840B6">
        <w:rPr>
          <w:rFonts w:cs="Times New Roman"/>
          <w:color w:val="000000" w:themeColor="text1"/>
          <w:shd w:val="clear" w:color="auto" w:fill="FFFFFF"/>
          <w:lang w:val="en-GB" w:eastAsia="en-IN"/>
        </w:rPr>
        <w:t>Besides</w:t>
      </w:r>
      <w:r w:rsidRPr="004840B6">
        <w:rPr>
          <w:rFonts w:cs="Times New Roman"/>
          <w:color w:val="000000" w:themeColor="text1"/>
          <w:shd w:val="clear" w:color="auto" w:fill="FFFFFF"/>
          <w:lang w:val="en-GB" w:eastAsia="en-IN"/>
        </w:rPr>
        <w:t xml:space="preserve"> that, the probability of failure of the project must be informed to the top management immediately. </w:t>
      </w:r>
      <w:r w:rsidR="00C9352F" w:rsidRPr="004840B6">
        <w:rPr>
          <w:rFonts w:cs="Times New Roman"/>
          <w:color w:val="000000" w:themeColor="text1"/>
          <w:shd w:val="clear" w:color="auto" w:fill="FFFFFF"/>
          <w:lang w:val="en-GB" w:eastAsia="en-IN"/>
        </w:rPr>
        <w:t>Updating</w:t>
      </w:r>
      <w:r w:rsidRPr="004840B6">
        <w:rPr>
          <w:rFonts w:cs="Times New Roman"/>
          <w:color w:val="000000" w:themeColor="text1"/>
          <w:shd w:val="clear" w:color="auto" w:fill="FFFFFF"/>
          <w:lang w:val="en-GB" w:eastAsia="en-IN"/>
        </w:rPr>
        <w:t xml:space="preserve"> the senior management regarding the progress of the project is a process of communication. </w:t>
      </w:r>
      <w:r w:rsidR="00C9352F" w:rsidRPr="004840B6">
        <w:rPr>
          <w:rFonts w:cs="Times New Roman"/>
          <w:color w:val="000000" w:themeColor="text1"/>
          <w:shd w:val="clear" w:color="auto" w:fill="FFFFFF"/>
          <w:lang w:val="en-GB" w:eastAsia="en-IN"/>
        </w:rPr>
        <w:t>In</w:t>
      </w:r>
      <w:r w:rsidRPr="004840B6">
        <w:rPr>
          <w:rFonts w:cs="Times New Roman"/>
          <w:color w:val="000000" w:themeColor="text1"/>
          <w:shd w:val="clear" w:color="auto" w:fill="FFFFFF"/>
          <w:lang w:val="en-GB" w:eastAsia="en-IN"/>
        </w:rPr>
        <w:t xml:space="preserve"> addition to that, all</w:t>
      </w:r>
      <w:r w:rsidR="00C9352F" w:rsidRPr="004840B6">
        <w:rPr>
          <w:rFonts w:cs="Times New Roman"/>
          <w:color w:val="000000" w:themeColor="text1"/>
          <w:shd w:val="clear" w:color="auto" w:fill="FFFFFF"/>
          <w:lang w:val="en-GB" w:eastAsia="en-IN"/>
        </w:rPr>
        <w:t> tasks</w:t>
      </w:r>
      <w:r w:rsidRPr="004840B6">
        <w:rPr>
          <w:rFonts w:cs="Times New Roman"/>
          <w:color w:val="000000" w:themeColor="text1"/>
          <w:shd w:val="clear" w:color="auto" w:fill="FFFFFF"/>
          <w:lang w:val="en-GB" w:eastAsia="en-IN"/>
        </w:rPr>
        <w:t xml:space="preserve"> must be outlined clearly henceforth the management will be informed regard</w:t>
      </w:r>
      <w:r w:rsidR="00E64EE0" w:rsidRPr="004840B6">
        <w:rPr>
          <w:rFonts w:cs="Times New Roman"/>
          <w:color w:val="000000" w:themeColor="text1"/>
          <w:shd w:val="clear" w:color="auto" w:fill="FFFFFF"/>
          <w:lang w:val="en-GB" w:eastAsia="en-IN"/>
        </w:rPr>
        <w:t>ing the update of the progress</w:t>
      </w:r>
      <w:r w:rsidR="006122D1" w:rsidRPr="004840B6">
        <w:rPr>
          <w:rFonts w:cs="Times New Roman"/>
          <w:color w:val="000000" w:themeColor="text1"/>
          <w:shd w:val="clear" w:color="auto" w:fill="FFFFFF"/>
          <w:lang w:val="en-GB" w:eastAsia="en-IN"/>
        </w:rPr>
        <w:t xml:space="preserve"> (</w:t>
      </w:r>
      <w:r w:rsidR="006122D1" w:rsidRPr="004840B6">
        <w:rPr>
          <w:rFonts w:cs="Times New Roman"/>
          <w:color w:val="000000" w:themeColor="text1"/>
          <w:shd w:val="clear" w:color="auto" w:fill="FFFFFF"/>
          <w:lang w:val="en-GB"/>
        </w:rPr>
        <w:t>Lovitos, 2019)</w:t>
      </w:r>
      <w:r w:rsidR="00E64EE0" w:rsidRPr="004840B6">
        <w:rPr>
          <w:rFonts w:cs="Times New Roman"/>
          <w:color w:val="000000" w:themeColor="text1"/>
          <w:shd w:val="clear" w:color="auto" w:fill="FFFFFF"/>
          <w:lang w:val="en-GB" w:eastAsia="en-IN"/>
        </w:rPr>
        <w:t>.</w:t>
      </w:r>
      <w:r w:rsidR="00C9352F" w:rsidRPr="004840B6">
        <w:rPr>
          <w:rFonts w:cs="Times New Roman"/>
          <w:color w:val="000000" w:themeColor="text1"/>
          <w:shd w:val="clear" w:color="auto" w:fill="FFFFFF"/>
          <w:lang w:val="en-GB" w:eastAsia="en-IN"/>
        </w:rPr>
        <w:t>Project</w:t>
      </w:r>
      <w:r w:rsidRPr="004840B6">
        <w:rPr>
          <w:rFonts w:cs="Times New Roman"/>
          <w:color w:val="000000" w:themeColor="text1"/>
          <w:shd w:val="clear" w:color="auto" w:fill="FFFFFF"/>
          <w:lang w:val="en-GB" w:eastAsia="en-IN"/>
        </w:rPr>
        <w:t xml:space="preserve"> team stakeholders can be managed</w:t>
      </w:r>
      <w:r w:rsidR="000D4B9E" w:rsidRPr="004840B6">
        <w:rPr>
          <w:rFonts w:cs="Times New Roman"/>
          <w:color w:val="000000" w:themeColor="text1"/>
          <w:shd w:val="clear" w:color="auto" w:fill="FFFFFF"/>
          <w:lang w:val="en-GB" w:eastAsia="en-IN"/>
        </w:rPr>
        <w:t xml:space="preserve"> in accordance with their engage</w:t>
      </w:r>
      <w:r w:rsidRPr="004840B6">
        <w:rPr>
          <w:rFonts w:cs="Times New Roman"/>
          <w:color w:val="000000" w:themeColor="text1"/>
          <w:shd w:val="clear" w:color="auto" w:fill="FFFFFF"/>
          <w:lang w:val="en-GB" w:eastAsia="en-IN"/>
        </w:rPr>
        <w:t xml:space="preserve">ment of the project and its activities. </w:t>
      </w:r>
    </w:p>
    <w:p w:rsidR="002D120D" w:rsidRPr="004840B6" w:rsidRDefault="006304FC" w:rsidP="00942FCD">
      <w:pPr>
        <w:rPr>
          <w:rFonts w:cs="Times New Roman"/>
          <w:color w:val="000000" w:themeColor="text1"/>
          <w:shd w:val="clear" w:color="auto" w:fill="FFFFFF"/>
          <w:lang w:val="en-GB" w:eastAsia="en-IN"/>
        </w:rPr>
      </w:pPr>
      <w:r w:rsidRPr="004840B6">
        <w:rPr>
          <w:rFonts w:cs="Times New Roman"/>
          <w:color w:val="000000" w:themeColor="text1"/>
          <w:shd w:val="clear" w:color="auto" w:fill="FFFFFF"/>
          <w:lang w:val="en-GB" w:eastAsia="en-IN"/>
        </w:rPr>
        <w:t>Periodical</w:t>
      </w:r>
      <w:r w:rsidR="00942FCD" w:rsidRPr="004840B6">
        <w:rPr>
          <w:rFonts w:cs="Times New Roman"/>
          <w:color w:val="000000" w:themeColor="text1"/>
          <w:shd w:val="clear" w:color="auto" w:fill="FFFFFF"/>
          <w:lang w:val="en-GB" w:eastAsia="en-IN"/>
        </w:rPr>
        <w:t xml:space="preserve"> client check is an important step in the case of team stakeholder management. </w:t>
      </w:r>
      <w:r w:rsidRPr="004840B6">
        <w:rPr>
          <w:rFonts w:cs="Times New Roman"/>
          <w:color w:val="000000" w:themeColor="text1"/>
          <w:shd w:val="clear" w:color="auto" w:fill="FFFFFF"/>
          <w:lang w:val="en-GB" w:eastAsia="en-IN"/>
        </w:rPr>
        <w:t>Identification</w:t>
      </w:r>
      <w:r w:rsidR="00942FCD" w:rsidRPr="004840B6">
        <w:rPr>
          <w:rFonts w:cs="Times New Roman"/>
          <w:color w:val="000000" w:themeColor="text1"/>
          <w:shd w:val="clear" w:color="auto" w:fill="FFFFFF"/>
          <w:lang w:val="en-GB" w:eastAsia="en-IN"/>
        </w:rPr>
        <w:t xml:space="preserve"> and informing risks in the organisation is a part of team stakeholder</w:t>
      </w:r>
      <w:r w:rsidR="006122D1" w:rsidRPr="004840B6">
        <w:rPr>
          <w:rFonts w:cs="Times New Roman"/>
          <w:color w:val="000000" w:themeColor="text1"/>
          <w:shd w:val="clear" w:color="auto" w:fill="FFFFFF"/>
          <w:lang w:val="en-GB" w:eastAsia="en-IN"/>
        </w:rPr>
        <w:t xml:space="preserve"> management in an organisation (Gupta </w:t>
      </w:r>
      <w:r w:rsidR="006122D1" w:rsidRPr="004840B6">
        <w:rPr>
          <w:rFonts w:cs="Times New Roman"/>
          <w:i/>
          <w:color w:val="000000" w:themeColor="text1"/>
          <w:shd w:val="clear" w:color="auto" w:fill="FFFFFF"/>
          <w:lang w:val="en-GB" w:eastAsia="en-IN"/>
        </w:rPr>
        <w:t>et al</w:t>
      </w:r>
      <w:r w:rsidR="006122D1" w:rsidRPr="004840B6">
        <w:rPr>
          <w:rFonts w:cs="Times New Roman"/>
          <w:color w:val="000000" w:themeColor="text1"/>
          <w:shd w:val="clear" w:color="auto" w:fill="FFFFFF"/>
          <w:lang w:val="en-GB" w:eastAsia="en-IN"/>
        </w:rPr>
        <w:t>., 2017).</w:t>
      </w:r>
      <w:r w:rsidR="00942FCD" w:rsidRPr="004840B6">
        <w:rPr>
          <w:rFonts w:cs="Times New Roman"/>
          <w:color w:val="000000" w:themeColor="text1"/>
          <w:shd w:val="clear" w:color="auto" w:fill="FFFFFF"/>
          <w:lang w:val="en-GB" w:eastAsia="en-IN"/>
        </w:rPr>
        <w:t xml:space="preserve"> </w:t>
      </w:r>
      <w:r w:rsidRPr="004840B6">
        <w:rPr>
          <w:rFonts w:cs="Times New Roman"/>
          <w:color w:val="000000" w:themeColor="text1"/>
          <w:shd w:val="clear" w:color="auto" w:fill="FFFFFF"/>
          <w:lang w:val="en-GB" w:eastAsia="en-IN"/>
        </w:rPr>
        <w:t>Full</w:t>
      </w:r>
      <w:r w:rsidR="00942FCD" w:rsidRPr="004840B6">
        <w:rPr>
          <w:rFonts w:cs="Times New Roman"/>
          <w:color w:val="000000" w:themeColor="text1"/>
          <w:shd w:val="clear" w:color="auto" w:fill="FFFFFF"/>
          <w:lang w:val="en-GB" w:eastAsia="en-IN"/>
        </w:rPr>
        <w:t xml:space="preserve"> participation of team members is required for the improvement of collaboration and communication with each other</w:t>
      </w:r>
      <w:r w:rsidR="006122D1" w:rsidRPr="004840B6">
        <w:rPr>
          <w:rFonts w:cs="Times New Roman"/>
          <w:color w:val="000000" w:themeColor="text1"/>
          <w:shd w:val="clear" w:color="auto" w:fill="FFFFFF"/>
          <w:lang w:val="en-GB" w:eastAsia="en-IN"/>
        </w:rPr>
        <w:t xml:space="preserve"> (</w:t>
      </w:r>
      <w:r w:rsidR="006122D1" w:rsidRPr="004840B6">
        <w:rPr>
          <w:rFonts w:cs="Times New Roman"/>
          <w:color w:val="000000" w:themeColor="text1"/>
          <w:shd w:val="clear" w:color="auto" w:fill="FFFFFF"/>
          <w:lang w:val="en-GB"/>
        </w:rPr>
        <w:t>Moes</w:t>
      </w:r>
      <w:r w:rsidR="006122D1" w:rsidRPr="004840B6">
        <w:rPr>
          <w:rFonts w:cs="Times New Roman"/>
          <w:i/>
          <w:color w:val="000000" w:themeColor="text1"/>
          <w:shd w:val="clear" w:color="auto" w:fill="FFFFFF"/>
          <w:lang w:val="en-GB"/>
        </w:rPr>
        <w:t>et al</w:t>
      </w:r>
      <w:r w:rsidR="006122D1" w:rsidRPr="004840B6">
        <w:rPr>
          <w:rFonts w:cs="Times New Roman"/>
          <w:color w:val="000000" w:themeColor="text1"/>
          <w:shd w:val="clear" w:color="auto" w:fill="FFFFFF"/>
          <w:lang w:val="en-GB"/>
        </w:rPr>
        <w:t>., 2018)</w:t>
      </w:r>
      <w:r w:rsidR="00942FCD" w:rsidRPr="004840B6">
        <w:rPr>
          <w:rFonts w:cs="Times New Roman"/>
          <w:color w:val="000000" w:themeColor="text1"/>
          <w:shd w:val="clear" w:color="auto" w:fill="FFFFFF"/>
          <w:lang w:val="en-GB" w:eastAsia="en-IN"/>
        </w:rPr>
        <w:t xml:space="preserve">. </w:t>
      </w:r>
      <w:r w:rsidRPr="004840B6">
        <w:rPr>
          <w:rFonts w:cs="Times New Roman"/>
          <w:color w:val="000000" w:themeColor="text1"/>
          <w:shd w:val="clear" w:color="auto" w:fill="FFFFFF"/>
          <w:lang w:val="en-GB" w:eastAsia="en-IN"/>
        </w:rPr>
        <w:t>Feedback</w:t>
      </w:r>
      <w:r w:rsidR="00942FCD" w:rsidRPr="004840B6">
        <w:rPr>
          <w:rFonts w:cs="Times New Roman"/>
          <w:color w:val="000000" w:themeColor="text1"/>
          <w:shd w:val="clear" w:color="auto" w:fill="FFFFFF"/>
          <w:lang w:val="en-GB" w:eastAsia="en-IN"/>
        </w:rPr>
        <w:t xml:space="preserve"> can be acquired from the stakeholders for the improvement in the different activities of the project.  </w:t>
      </w:r>
      <w:r w:rsidRPr="004840B6">
        <w:rPr>
          <w:rFonts w:cs="Times New Roman"/>
          <w:color w:val="000000" w:themeColor="text1"/>
          <w:shd w:val="clear" w:color="auto" w:fill="FFFFFF"/>
          <w:lang w:val="en-GB" w:eastAsia="en-IN"/>
        </w:rPr>
        <w:t>Engagement</w:t>
      </w:r>
      <w:r w:rsidR="00942FCD" w:rsidRPr="004840B6">
        <w:rPr>
          <w:rFonts w:cs="Times New Roman"/>
          <w:color w:val="000000" w:themeColor="text1"/>
          <w:shd w:val="clear" w:color="auto" w:fill="FFFFFF"/>
          <w:lang w:val="en-GB" w:eastAsia="en-IN"/>
        </w:rPr>
        <w:t xml:space="preserve"> and communication of </w:t>
      </w:r>
      <w:r w:rsidR="00454A3F" w:rsidRPr="004840B6">
        <w:rPr>
          <w:rFonts w:cs="Times New Roman"/>
          <w:color w:val="000000" w:themeColor="text1"/>
          <w:shd w:val="clear" w:color="auto" w:fill="FFFFFF"/>
          <w:lang w:val="en-GB" w:eastAsia="en-IN"/>
        </w:rPr>
        <w:t>student</w:t>
      </w:r>
      <w:r w:rsidR="00942FCD" w:rsidRPr="004840B6">
        <w:rPr>
          <w:rFonts w:cs="Times New Roman"/>
          <w:color w:val="000000" w:themeColor="text1"/>
          <w:shd w:val="clear" w:color="auto" w:fill="FFFFFF"/>
          <w:lang w:val="en-GB" w:eastAsia="en-IN"/>
        </w:rPr>
        <w:t xml:space="preserve">s can be possible in accordance with the help of the creation of a detailed project scope statement. </w:t>
      </w:r>
    </w:p>
    <w:p w:rsidR="002D120D" w:rsidRPr="004840B6" w:rsidRDefault="00454A3F" w:rsidP="00942FCD">
      <w:pPr>
        <w:rPr>
          <w:rFonts w:cs="Times New Roman"/>
          <w:color w:val="000000" w:themeColor="text1"/>
          <w:shd w:val="clear" w:color="auto" w:fill="FFFFFF"/>
          <w:lang w:val="en-GB" w:eastAsia="en-IN"/>
        </w:rPr>
      </w:pPr>
      <w:r w:rsidRPr="004840B6">
        <w:rPr>
          <w:rFonts w:cs="Times New Roman"/>
          <w:color w:val="000000" w:themeColor="text1"/>
          <w:shd w:val="clear" w:color="auto" w:fill="FFFFFF"/>
          <w:lang w:val="en-GB" w:eastAsia="en-IN"/>
        </w:rPr>
        <w:t>Student</w:t>
      </w:r>
      <w:r w:rsidR="006304FC" w:rsidRPr="004840B6">
        <w:rPr>
          <w:rFonts w:cs="Times New Roman"/>
          <w:color w:val="000000" w:themeColor="text1"/>
          <w:shd w:val="clear" w:color="auto" w:fill="FFFFFF"/>
          <w:lang w:val="en-GB" w:eastAsia="en-IN"/>
        </w:rPr>
        <w:t>s</w:t>
      </w:r>
      <w:r w:rsidR="00942FCD" w:rsidRPr="004840B6">
        <w:rPr>
          <w:rFonts w:cs="Times New Roman"/>
          <w:color w:val="000000" w:themeColor="text1"/>
          <w:shd w:val="clear" w:color="auto" w:fill="FFFFFF"/>
          <w:lang w:val="en-GB" w:eastAsia="en-IN"/>
        </w:rPr>
        <w:t xml:space="preserve"> will be able to identify the requirements and outcomes of the project in this scenario. </w:t>
      </w:r>
      <w:r w:rsidRPr="004840B6">
        <w:rPr>
          <w:rFonts w:cs="Times New Roman"/>
          <w:color w:val="000000" w:themeColor="text1"/>
          <w:shd w:val="clear" w:color="auto" w:fill="FFFFFF"/>
          <w:lang w:val="en-GB" w:eastAsia="en-IN"/>
        </w:rPr>
        <w:t>Student</w:t>
      </w:r>
      <w:r w:rsidR="006304FC" w:rsidRPr="004840B6">
        <w:rPr>
          <w:rFonts w:cs="Times New Roman"/>
          <w:color w:val="000000" w:themeColor="text1"/>
          <w:shd w:val="clear" w:color="auto" w:fill="FFFFFF"/>
          <w:lang w:val="en-GB" w:eastAsia="en-IN"/>
        </w:rPr>
        <w:t>s</w:t>
      </w:r>
      <w:r w:rsidR="00942FCD" w:rsidRPr="004840B6">
        <w:rPr>
          <w:rFonts w:cs="Times New Roman"/>
          <w:color w:val="000000" w:themeColor="text1"/>
          <w:shd w:val="clear" w:color="auto" w:fill="FFFFFF"/>
          <w:lang w:val="en-GB" w:eastAsia="en-IN"/>
        </w:rPr>
        <w:t xml:space="preserve"> must be communicated in accordance with the milestones and checking points of each project to update them regarding the overall tasks of the project</w:t>
      </w:r>
      <w:r w:rsidR="006122D1" w:rsidRPr="004840B6">
        <w:rPr>
          <w:rFonts w:cs="Times New Roman"/>
          <w:color w:val="000000" w:themeColor="text1"/>
          <w:shd w:val="clear" w:color="auto" w:fill="FFFFFF"/>
          <w:lang w:val="en-GB" w:eastAsia="en-IN"/>
        </w:rPr>
        <w:t xml:space="preserve"> (</w:t>
      </w:r>
      <w:r w:rsidR="006122D1" w:rsidRPr="004840B6">
        <w:rPr>
          <w:rFonts w:cs="Times New Roman"/>
          <w:color w:val="000000" w:themeColor="text1"/>
          <w:shd w:val="clear" w:color="auto" w:fill="FFFFFF"/>
          <w:lang w:val="en-GB"/>
        </w:rPr>
        <w:t xml:space="preserve">Popp </w:t>
      </w:r>
      <w:r w:rsidR="006122D1" w:rsidRPr="004840B6">
        <w:rPr>
          <w:rFonts w:cs="Times New Roman"/>
          <w:i/>
          <w:color w:val="000000" w:themeColor="text1"/>
          <w:shd w:val="clear" w:color="auto" w:fill="FFFFFF"/>
          <w:lang w:val="en-GB"/>
        </w:rPr>
        <w:t>et al</w:t>
      </w:r>
      <w:r w:rsidR="006122D1" w:rsidRPr="004840B6">
        <w:rPr>
          <w:rFonts w:cs="Times New Roman"/>
          <w:color w:val="000000" w:themeColor="text1"/>
          <w:shd w:val="clear" w:color="auto" w:fill="FFFFFF"/>
          <w:lang w:val="en-GB"/>
        </w:rPr>
        <w:t>., 2018)</w:t>
      </w:r>
      <w:r w:rsidR="00942FCD" w:rsidRPr="004840B6">
        <w:rPr>
          <w:rFonts w:cs="Times New Roman"/>
          <w:color w:val="000000" w:themeColor="text1"/>
          <w:shd w:val="clear" w:color="auto" w:fill="FFFFFF"/>
          <w:lang w:val="en-GB" w:eastAsia="en-IN"/>
        </w:rPr>
        <w:t xml:space="preserve">. </w:t>
      </w:r>
      <w:r w:rsidR="006304FC" w:rsidRPr="004840B6">
        <w:rPr>
          <w:rFonts w:cs="Times New Roman"/>
          <w:color w:val="000000" w:themeColor="text1"/>
          <w:shd w:val="clear" w:color="auto" w:fill="FFFFFF"/>
          <w:lang w:val="en-GB" w:eastAsia="en-IN"/>
        </w:rPr>
        <w:t>Desired</w:t>
      </w:r>
      <w:r w:rsidR="00942FCD" w:rsidRPr="004840B6">
        <w:rPr>
          <w:rFonts w:cs="Times New Roman"/>
          <w:color w:val="000000" w:themeColor="text1"/>
          <w:shd w:val="clear" w:color="auto" w:fill="FFFFFF"/>
          <w:lang w:val="en-GB" w:eastAsia="en-IN"/>
        </w:rPr>
        <w:t xml:space="preserve"> outcomes, expectations and changes in the policies in the organisation must be informed to </w:t>
      </w:r>
      <w:r w:rsidRPr="004840B6">
        <w:rPr>
          <w:rFonts w:cs="Times New Roman"/>
          <w:color w:val="000000" w:themeColor="text1"/>
          <w:shd w:val="clear" w:color="auto" w:fill="FFFFFF"/>
          <w:lang w:val="en-GB" w:eastAsia="en-IN"/>
        </w:rPr>
        <w:t>student</w:t>
      </w:r>
      <w:r w:rsidR="00942FCD" w:rsidRPr="004840B6">
        <w:rPr>
          <w:rFonts w:cs="Times New Roman"/>
          <w:color w:val="000000" w:themeColor="text1"/>
          <w:shd w:val="clear" w:color="auto" w:fill="FFFFFF"/>
          <w:lang w:val="en-GB" w:eastAsia="en-IN"/>
        </w:rPr>
        <w:t>s for enhancement of their engagement towards the organisation. Independent communication is required with contractors of the project</w:t>
      </w:r>
      <w:r w:rsidR="00A3155B" w:rsidRPr="004840B6">
        <w:rPr>
          <w:rFonts w:cs="Times New Roman"/>
          <w:color w:val="000000" w:themeColor="text1"/>
          <w:shd w:val="clear" w:color="auto" w:fill="FFFFFF"/>
          <w:lang w:val="en-GB" w:eastAsia="en-IN"/>
        </w:rPr>
        <w:t xml:space="preserve"> in the organisation</w:t>
      </w:r>
      <w:r w:rsidR="00942FCD" w:rsidRPr="004840B6">
        <w:rPr>
          <w:rFonts w:cs="Times New Roman"/>
          <w:color w:val="000000" w:themeColor="text1"/>
          <w:shd w:val="clear" w:color="auto" w:fill="FFFFFF"/>
          <w:lang w:val="en-GB" w:eastAsia="en-IN"/>
        </w:rPr>
        <w:t xml:space="preserve">. </w:t>
      </w:r>
    </w:p>
    <w:p w:rsidR="00676CB7" w:rsidRPr="004840B6" w:rsidRDefault="006304FC" w:rsidP="00942FCD">
      <w:pPr>
        <w:rPr>
          <w:rFonts w:cs="Times New Roman"/>
          <w:color w:val="000000" w:themeColor="text1"/>
          <w:shd w:val="clear" w:color="auto" w:fill="FFFFFF"/>
          <w:lang w:val="en-GB" w:eastAsia="en-IN"/>
        </w:rPr>
      </w:pPr>
      <w:r w:rsidRPr="004840B6">
        <w:rPr>
          <w:rFonts w:cs="Times New Roman"/>
          <w:color w:val="000000" w:themeColor="text1"/>
          <w:shd w:val="clear" w:color="auto" w:fill="FFFFFF"/>
          <w:lang w:val="en-GB" w:eastAsia="en-IN"/>
        </w:rPr>
        <w:t>Trustworthy and loyal contractors can be appointed in the organisation for the development of knowledge</w:t>
      </w:r>
      <w:r w:rsidR="006122D1" w:rsidRPr="004840B6">
        <w:rPr>
          <w:rFonts w:cs="Times New Roman"/>
          <w:color w:val="000000" w:themeColor="text1"/>
          <w:shd w:val="clear" w:color="auto" w:fill="FFFFFF"/>
          <w:lang w:val="en-GB" w:eastAsia="en-IN"/>
        </w:rPr>
        <w:t xml:space="preserve"> (</w:t>
      </w:r>
      <w:r w:rsidR="006122D1" w:rsidRPr="004840B6">
        <w:rPr>
          <w:rFonts w:cs="Times New Roman"/>
          <w:color w:val="000000" w:themeColor="text1"/>
          <w:shd w:val="clear" w:color="auto" w:fill="FFFFFF"/>
          <w:lang w:val="en-GB"/>
        </w:rPr>
        <w:t>Mizuno, 2020)</w:t>
      </w:r>
      <w:r w:rsidRPr="004840B6">
        <w:rPr>
          <w:rFonts w:cs="Times New Roman"/>
          <w:color w:val="000000" w:themeColor="text1"/>
          <w:shd w:val="clear" w:color="auto" w:fill="FFFFFF"/>
          <w:lang w:val="en-GB" w:eastAsia="en-IN"/>
        </w:rPr>
        <w:t xml:space="preserve">. </w:t>
      </w:r>
    </w:p>
    <w:p w:rsidR="00942FCD" w:rsidRPr="004840B6" w:rsidRDefault="006304FC" w:rsidP="00942FCD">
      <w:pPr>
        <w:rPr>
          <w:rFonts w:cs="Times New Roman"/>
          <w:color w:val="000000" w:themeColor="text1"/>
          <w:lang w:val="en-GB" w:eastAsia="en-IN"/>
        </w:rPr>
      </w:pPr>
      <w:r w:rsidRPr="004840B6">
        <w:rPr>
          <w:rFonts w:cs="Times New Roman"/>
          <w:color w:val="000000" w:themeColor="text1"/>
          <w:shd w:val="clear" w:color="auto" w:fill="FFFFFF"/>
          <w:lang w:val="en-GB" w:eastAsia="en-IN"/>
        </w:rPr>
        <w:lastRenderedPageBreak/>
        <w:t xml:space="preserve">Integration of the contractors within the projects performed by the organisation is required to engage them in </w:t>
      </w:r>
      <w:r w:rsidR="00454A3F" w:rsidRPr="004840B6">
        <w:rPr>
          <w:rFonts w:cs="Times New Roman"/>
          <w:color w:val="000000" w:themeColor="text1"/>
          <w:shd w:val="clear" w:color="auto" w:fill="FFFFFF"/>
          <w:lang w:val="en-GB" w:eastAsia="en-IN"/>
        </w:rPr>
        <w:t>UWTSD</w:t>
      </w:r>
      <w:r w:rsidRPr="004840B6">
        <w:rPr>
          <w:rFonts w:cs="Times New Roman"/>
          <w:color w:val="000000" w:themeColor="text1"/>
          <w:shd w:val="clear" w:color="auto" w:fill="FFFFFF"/>
          <w:lang w:val="en-GB" w:eastAsia="en-IN"/>
        </w:rPr>
        <w:t xml:space="preserve">.  The inclusion of these contractors to the team of </w:t>
      </w:r>
      <w:r w:rsidR="00454A3F" w:rsidRPr="004840B6">
        <w:rPr>
          <w:rFonts w:cs="Times New Roman"/>
          <w:color w:val="000000" w:themeColor="text1"/>
          <w:shd w:val="clear" w:color="auto" w:fill="FFFFFF"/>
          <w:lang w:val="en-GB" w:eastAsia="en-IN"/>
        </w:rPr>
        <w:t>UWTSD</w:t>
      </w:r>
      <w:r w:rsidRPr="004840B6">
        <w:rPr>
          <w:rFonts w:cs="Times New Roman"/>
          <w:color w:val="000000" w:themeColor="text1"/>
          <w:shd w:val="clear" w:color="auto" w:fill="FFFFFF"/>
          <w:lang w:val="en-GB" w:eastAsia="en-IN"/>
        </w:rPr>
        <w:t xml:space="preserve"> is regarded as a strategy for the communication and improvement of the relat</w:t>
      </w:r>
      <w:r w:rsidR="00E64EE0" w:rsidRPr="004840B6">
        <w:rPr>
          <w:rFonts w:cs="Times New Roman"/>
          <w:color w:val="000000" w:themeColor="text1"/>
          <w:shd w:val="clear" w:color="auto" w:fill="FFFFFF"/>
          <w:lang w:val="en-GB" w:eastAsia="en-IN"/>
        </w:rPr>
        <w:t>ionship with the stakeholders. </w:t>
      </w:r>
      <w:r w:rsidRPr="004840B6">
        <w:rPr>
          <w:rFonts w:cs="Times New Roman"/>
          <w:color w:val="000000" w:themeColor="text1"/>
          <w:shd w:val="clear" w:color="auto" w:fill="FFFFFF"/>
          <w:lang w:val="en-GB" w:eastAsia="en-IN"/>
        </w:rPr>
        <w:t xml:space="preserve">Besides that, contractors must be included emotionally in the organisation to prove their best work. Depending upon the differences and types of projects, </w:t>
      </w:r>
      <w:r w:rsidR="00454A3F" w:rsidRPr="004840B6">
        <w:rPr>
          <w:rFonts w:cs="Times New Roman"/>
          <w:color w:val="000000" w:themeColor="text1"/>
          <w:shd w:val="clear" w:color="auto" w:fill="FFFFFF"/>
          <w:lang w:val="en-GB" w:eastAsia="en-IN"/>
        </w:rPr>
        <w:t>UWTSD</w:t>
      </w:r>
      <w:r w:rsidRPr="004840B6">
        <w:rPr>
          <w:rFonts w:cs="Times New Roman"/>
          <w:color w:val="000000" w:themeColor="text1"/>
          <w:shd w:val="clear" w:color="auto" w:fill="FFFFFF"/>
          <w:lang w:val="en-GB" w:eastAsia="en-IN"/>
        </w:rPr>
        <w:t xml:space="preserve"> will be required to work with the government</w:t>
      </w:r>
      <w:r w:rsidR="00A3155B" w:rsidRPr="004840B6">
        <w:rPr>
          <w:rFonts w:cs="Times New Roman"/>
          <w:color w:val="000000" w:themeColor="text1"/>
          <w:shd w:val="clear" w:color="auto" w:fill="FFFFFF"/>
          <w:lang w:val="en-GB" w:eastAsia="en-IN"/>
        </w:rPr>
        <w:t xml:space="preserve">. </w:t>
      </w:r>
      <w:r w:rsidR="00454A3F" w:rsidRPr="004840B6">
        <w:rPr>
          <w:rFonts w:cs="Times New Roman"/>
          <w:color w:val="000000" w:themeColor="text1"/>
          <w:shd w:val="clear" w:color="auto" w:fill="FFFFFF"/>
          <w:lang w:val="en-GB" w:eastAsia="en-IN"/>
        </w:rPr>
        <w:t>UWTSD</w:t>
      </w:r>
      <w:r w:rsidRPr="004840B6">
        <w:rPr>
          <w:rFonts w:cs="Times New Roman"/>
          <w:color w:val="000000" w:themeColor="text1"/>
          <w:shd w:val="clear" w:color="auto" w:fill="FFFFFF"/>
          <w:lang w:val="en-GB" w:eastAsia="en-IN"/>
        </w:rPr>
        <w:t xml:space="preserve"> can have a liaison for government communication as well.</w:t>
      </w:r>
    </w:p>
    <w:p w:rsidR="00C22DE7" w:rsidRPr="004840B6" w:rsidRDefault="00C22DE7" w:rsidP="00C22DE7">
      <w:pPr>
        <w:rPr>
          <w:rFonts w:cs="Times New Roman"/>
          <w:color w:val="000000" w:themeColor="text1"/>
          <w:lang w:val="en-GB" w:eastAsia="en-IN"/>
        </w:rPr>
      </w:pPr>
      <w:r w:rsidRPr="004840B6">
        <w:rPr>
          <w:rFonts w:cs="Times New Roman"/>
          <w:color w:val="000000" w:themeColor="text1"/>
          <w:shd w:val="clear" w:color="auto" w:fill="FFFFFF"/>
          <w:lang w:val="en-GB" w:eastAsia="en-IN"/>
        </w:rPr>
        <w:t>Gantt chart is a visual presentation with all the tasks related to the project scheduled overtime. Planning of projects of different sizes and shapes in UWTSD can be possible through the help of the using of Gantt chart as a project management tool. It is responsible for monitoring the start and end dates of the project. Task and team members involved in these activities can be identified through the help of the Gantt chart</w:t>
      </w:r>
      <w:r w:rsidR="006122D1" w:rsidRPr="004840B6">
        <w:rPr>
          <w:rFonts w:cs="Times New Roman"/>
          <w:color w:val="000000" w:themeColor="text1"/>
          <w:shd w:val="clear" w:color="auto" w:fill="FFFFFF"/>
          <w:lang w:val="en-GB" w:eastAsia="en-IN"/>
        </w:rPr>
        <w:t xml:space="preserve"> (</w:t>
      </w:r>
      <w:r w:rsidR="006122D1" w:rsidRPr="004840B6">
        <w:rPr>
          <w:rFonts w:cs="Times New Roman"/>
          <w:color w:val="000000" w:themeColor="text1"/>
          <w:shd w:val="clear" w:color="auto" w:fill="FFFFFF"/>
          <w:lang w:val="en-GB"/>
        </w:rPr>
        <w:t>Moss-Pech, 2021)</w:t>
      </w:r>
      <w:r w:rsidRPr="004840B6">
        <w:rPr>
          <w:rFonts w:cs="Times New Roman"/>
          <w:color w:val="000000" w:themeColor="text1"/>
          <w:shd w:val="clear" w:color="auto" w:fill="FFFFFF"/>
          <w:lang w:val="en-GB" w:eastAsia="en-IN"/>
        </w:rPr>
        <w:t>. Duration of individual task and dependency of them can be identified through the help of this tool. </w:t>
      </w:r>
    </w:p>
    <w:p w:rsidR="00C22DE7" w:rsidRPr="004840B6" w:rsidRDefault="00C22DE7" w:rsidP="00942FCD">
      <w:pPr>
        <w:rPr>
          <w:rFonts w:cs="Times New Roman"/>
          <w:color w:val="000000" w:themeColor="text1"/>
          <w:shd w:val="clear" w:color="auto" w:fill="FFFFFF"/>
          <w:lang w:val="en-GB" w:eastAsia="en-IN"/>
        </w:rPr>
      </w:pPr>
      <w:r w:rsidRPr="004840B6">
        <w:rPr>
          <w:rFonts w:cs="Times New Roman"/>
          <w:color w:val="000000" w:themeColor="text1"/>
          <w:shd w:val="clear" w:color="auto" w:fill="FFFFFF"/>
          <w:lang w:val="en-GB" w:eastAsia="en-IN"/>
        </w:rPr>
        <w:t>Work breakdown structure is regarded as another project management tool for the hierarchical breakdown of overall work activities that can be used for the defining of the scope of the project</w:t>
      </w:r>
      <w:r w:rsidR="006122D1" w:rsidRPr="004840B6">
        <w:rPr>
          <w:rFonts w:cs="Times New Roman"/>
          <w:color w:val="000000" w:themeColor="text1"/>
          <w:shd w:val="clear" w:color="auto" w:fill="FFFFFF"/>
          <w:lang w:val="en-GB" w:eastAsia="en-IN"/>
        </w:rPr>
        <w:t xml:space="preserve"> (</w:t>
      </w:r>
      <w:r w:rsidR="006122D1" w:rsidRPr="004840B6">
        <w:rPr>
          <w:rFonts w:cs="Times New Roman"/>
          <w:color w:val="000000" w:themeColor="text1"/>
          <w:shd w:val="clear" w:color="auto" w:fill="FFFFFF"/>
          <w:lang w:val="en-GB"/>
        </w:rPr>
        <w:t>Zeng, 2019)</w:t>
      </w:r>
      <w:r w:rsidRPr="004840B6">
        <w:rPr>
          <w:rFonts w:cs="Times New Roman"/>
          <w:color w:val="000000" w:themeColor="text1"/>
          <w:shd w:val="clear" w:color="auto" w:fill="FFFFFF"/>
          <w:lang w:val="en-GB" w:eastAsia="en-IN"/>
        </w:rPr>
        <w:t xml:space="preserve">.  All of the required deliverables for the project can be identified and developed through the help of a work breakdown structure. Project managers and stakeholders can be capable of understanding the overall information due to the segregation of tasks. Development of understanding among the team members is possible through the help of a work breakdown structure. Overall </w:t>
      </w:r>
      <w:r w:rsidR="0048242F" w:rsidRPr="004840B6">
        <w:rPr>
          <w:rFonts w:cs="Times New Roman"/>
          <w:color w:val="000000" w:themeColor="text1"/>
          <w:shd w:val="clear" w:color="auto" w:fill="FFFFFF"/>
          <w:lang w:val="en-GB" w:eastAsia="en-IN"/>
        </w:rPr>
        <w:t>work</w:t>
      </w:r>
      <w:r w:rsidRPr="004840B6">
        <w:rPr>
          <w:rFonts w:cs="Times New Roman"/>
          <w:color w:val="000000" w:themeColor="text1"/>
          <w:shd w:val="clear" w:color="auto" w:fill="FFFFFF"/>
          <w:lang w:val="en-GB" w:eastAsia="en-IN"/>
        </w:rPr>
        <w:t xml:space="preserve"> can be segregated into small parts hence they can easily be monitored, assessed and controlled. Cost estimation for the work can be possible during the situation.</w:t>
      </w:r>
    </w:p>
    <w:p w:rsidR="00A35180" w:rsidRPr="004840B6" w:rsidRDefault="00A35180" w:rsidP="00A35180">
      <w:pPr>
        <w:jc w:val="center"/>
        <w:rPr>
          <w:rFonts w:cs="Times New Roman"/>
          <w:color w:val="000000" w:themeColor="text1"/>
          <w:lang w:val="en-GB" w:eastAsia="en-IN"/>
        </w:rPr>
      </w:pPr>
      <w:r w:rsidRPr="004840B6">
        <w:rPr>
          <w:rFonts w:cs="Times New Roman"/>
          <w:noProof/>
          <w:color w:val="000000" w:themeColor="text1"/>
          <w:lang w:val="en-GB" w:eastAsia="en-GB"/>
        </w:rPr>
        <w:lastRenderedPageBreak/>
        <w:drawing>
          <wp:inline distT="0" distB="0" distL="0" distR="0">
            <wp:extent cx="5731510" cy="777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7772400"/>
                    </a:xfrm>
                    <a:prstGeom prst="rect">
                      <a:avLst/>
                    </a:prstGeom>
                  </pic:spPr>
                </pic:pic>
              </a:graphicData>
            </a:graphic>
          </wp:inline>
        </w:drawing>
      </w:r>
    </w:p>
    <w:p w:rsidR="00A35180" w:rsidRPr="004840B6" w:rsidRDefault="00A35180" w:rsidP="00A35180">
      <w:pPr>
        <w:jc w:val="center"/>
        <w:rPr>
          <w:rFonts w:cs="Times New Roman"/>
          <w:b/>
          <w:color w:val="000000" w:themeColor="text1"/>
          <w:lang w:val="en-GB" w:eastAsia="en-IN"/>
        </w:rPr>
      </w:pPr>
      <w:r w:rsidRPr="004840B6">
        <w:rPr>
          <w:rFonts w:cs="Times New Roman"/>
          <w:b/>
          <w:color w:val="000000" w:themeColor="text1"/>
          <w:lang w:val="en-GB" w:eastAsia="en-IN"/>
        </w:rPr>
        <w:t>Figure 1: Work Breakdown structure</w:t>
      </w:r>
    </w:p>
    <w:p w:rsidR="00A35180" w:rsidRPr="004840B6" w:rsidRDefault="00A35180" w:rsidP="00A35180">
      <w:pPr>
        <w:jc w:val="center"/>
        <w:rPr>
          <w:rFonts w:cs="Times New Roman"/>
          <w:color w:val="000000" w:themeColor="text1"/>
          <w:lang w:val="en-GB" w:eastAsia="en-IN"/>
        </w:rPr>
      </w:pPr>
      <w:r w:rsidRPr="004840B6">
        <w:rPr>
          <w:rFonts w:cs="Times New Roman"/>
          <w:color w:val="000000" w:themeColor="text1"/>
          <w:lang w:val="en-GB" w:eastAsia="en-IN"/>
        </w:rPr>
        <w:t>(Source: Created by Learner)</w:t>
      </w:r>
    </w:p>
    <w:p w:rsidR="00A35180" w:rsidRPr="004840B6" w:rsidRDefault="00A35180" w:rsidP="00A35180">
      <w:pPr>
        <w:jc w:val="center"/>
        <w:rPr>
          <w:rFonts w:cs="Times New Roman"/>
          <w:color w:val="000000" w:themeColor="text1"/>
          <w:lang w:val="en-GB" w:eastAsia="en-IN"/>
        </w:rPr>
      </w:pPr>
      <w:r w:rsidRPr="004840B6">
        <w:rPr>
          <w:rFonts w:cs="Times New Roman"/>
          <w:noProof/>
          <w:color w:val="000000" w:themeColor="text1"/>
          <w:lang w:val="en-GB" w:eastAsia="en-GB"/>
        </w:rPr>
        <w:lastRenderedPageBreak/>
        <w:drawing>
          <wp:inline distT="0" distB="0" distL="0" distR="0">
            <wp:extent cx="5731510" cy="6118860"/>
            <wp:effectExtent l="38100" t="0" r="21590" b="0"/>
            <wp:docPr id="14" name="Organization Chart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A35180" w:rsidRPr="004840B6" w:rsidRDefault="00A35180" w:rsidP="00A35180">
      <w:pPr>
        <w:jc w:val="center"/>
        <w:rPr>
          <w:rFonts w:cs="Times New Roman"/>
          <w:b/>
          <w:color w:val="000000" w:themeColor="text1"/>
          <w:lang w:val="en-GB" w:eastAsia="en-IN"/>
        </w:rPr>
      </w:pPr>
      <w:r w:rsidRPr="004840B6">
        <w:rPr>
          <w:rFonts w:cs="Times New Roman"/>
          <w:b/>
          <w:color w:val="000000" w:themeColor="text1"/>
          <w:lang w:val="en-GB" w:eastAsia="en-IN"/>
        </w:rPr>
        <w:t>Figure 2: Gantt chart</w:t>
      </w:r>
    </w:p>
    <w:p w:rsidR="00A35180" w:rsidRPr="004840B6" w:rsidRDefault="00A35180" w:rsidP="00A35180">
      <w:pPr>
        <w:jc w:val="center"/>
        <w:rPr>
          <w:rFonts w:cs="Times New Roman"/>
          <w:color w:val="000000" w:themeColor="text1"/>
          <w:lang w:val="en-GB" w:eastAsia="en-IN"/>
        </w:rPr>
      </w:pPr>
      <w:r w:rsidRPr="004840B6">
        <w:rPr>
          <w:rFonts w:cs="Times New Roman"/>
          <w:color w:val="000000" w:themeColor="text1"/>
          <w:lang w:val="en-GB" w:eastAsia="en-IN"/>
        </w:rPr>
        <w:t>(Source: Created by Learner)</w:t>
      </w:r>
    </w:p>
    <w:p w:rsidR="006457A9" w:rsidRPr="004840B6" w:rsidRDefault="006457A9">
      <w:pPr>
        <w:spacing w:line="259" w:lineRule="auto"/>
        <w:jc w:val="left"/>
        <w:rPr>
          <w:rFonts w:cs="Times New Roman"/>
          <w:b/>
          <w:color w:val="000000" w:themeColor="text1"/>
          <w:lang w:val="en-GB"/>
        </w:rPr>
      </w:pPr>
      <w:r w:rsidRPr="004840B6">
        <w:rPr>
          <w:rFonts w:cs="Times New Roman"/>
          <w:b/>
          <w:color w:val="000000" w:themeColor="text1"/>
          <w:lang w:val="en-GB"/>
        </w:rPr>
        <w:br w:type="page"/>
      </w:r>
    </w:p>
    <w:p w:rsidR="001C0F70" w:rsidRPr="004840B6" w:rsidRDefault="001C0F70" w:rsidP="006457A9">
      <w:pPr>
        <w:pStyle w:val="Heading2"/>
        <w:rPr>
          <w:rFonts w:cs="Times New Roman"/>
          <w:sz w:val="36"/>
          <w:lang w:val="en-GB"/>
        </w:rPr>
      </w:pPr>
      <w:bookmarkStart w:id="5" w:name="_Toc75391287"/>
      <w:r w:rsidRPr="004840B6">
        <w:rPr>
          <w:rFonts w:cs="Times New Roman"/>
          <w:sz w:val="36"/>
          <w:lang w:val="en-GB"/>
        </w:rPr>
        <w:lastRenderedPageBreak/>
        <w:t>Phase 4</w:t>
      </w:r>
      <w:r w:rsidR="006457A9" w:rsidRPr="004840B6">
        <w:rPr>
          <w:rFonts w:cs="Times New Roman"/>
          <w:sz w:val="36"/>
          <w:lang w:val="en-GB"/>
        </w:rPr>
        <w:t>: Closure</w:t>
      </w:r>
      <w:bookmarkEnd w:id="5"/>
    </w:p>
    <w:p w:rsidR="001C0F70" w:rsidRPr="004840B6" w:rsidRDefault="001C0F70" w:rsidP="001C0F70">
      <w:pPr>
        <w:rPr>
          <w:rFonts w:cs="Times New Roman"/>
          <w:color w:val="000000" w:themeColor="text1"/>
          <w:lang w:val="en-GB"/>
        </w:rPr>
      </w:pPr>
      <w:r w:rsidRPr="004840B6">
        <w:rPr>
          <w:rFonts w:cs="Times New Roman"/>
          <w:color w:val="000000" w:themeColor="text1"/>
          <w:lang w:val="en-GB"/>
        </w:rPr>
        <w:t>Closure of the project is possible through the help of the two steps such as monitoring and evaluation.</w:t>
      </w:r>
    </w:p>
    <w:p w:rsidR="001C0F70" w:rsidRPr="004840B6" w:rsidRDefault="001C0F70" w:rsidP="001C0F70">
      <w:pPr>
        <w:rPr>
          <w:rFonts w:cs="Times New Roman"/>
          <w:color w:val="000000" w:themeColor="text1"/>
          <w:lang w:val="en-GB"/>
        </w:rPr>
      </w:pPr>
      <w:r w:rsidRPr="004840B6">
        <w:rPr>
          <w:rFonts w:cs="Times New Roman"/>
          <w:color w:val="000000" w:themeColor="text1"/>
          <w:lang w:val="en-GB"/>
        </w:rPr>
        <w:t>Monitoring of the project can be possible in accordance with the analysis of both SWOT and PESTEL.</w:t>
      </w:r>
    </w:p>
    <w:p w:rsidR="004573F3" w:rsidRPr="004840B6" w:rsidRDefault="004573F3" w:rsidP="004573F3">
      <w:pPr>
        <w:rPr>
          <w:rFonts w:cs="Times New Roman"/>
          <w:color w:val="000000" w:themeColor="text1"/>
          <w:lang w:val="en-GB"/>
        </w:rPr>
      </w:pPr>
      <w:r w:rsidRPr="004840B6">
        <w:rPr>
          <w:rFonts w:cs="Times New Roman"/>
          <w:color w:val="000000" w:themeColor="text1"/>
          <w:lang w:val="en-GB"/>
        </w:rPr>
        <w:t>Application of SWOT tool on the project suggests that the strength is their amount of financial resources. Another strength is the guidance of the project manager. Opportunities for the project is to improve the number of students and to expand the different areas of subjects. The weakness of the project is the limited time and number of team members. Threats for the project are the imitation of other institutes and lack of generation in brand image among students.</w:t>
      </w:r>
    </w:p>
    <w:p w:rsidR="004573F3" w:rsidRPr="004840B6" w:rsidRDefault="004573F3" w:rsidP="004573F3">
      <w:pPr>
        <w:rPr>
          <w:rFonts w:cs="Times New Roman"/>
          <w:color w:val="000000" w:themeColor="text1"/>
          <w:lang w:val="en-GB"/>
        </w:rPr>
      </w:pPr>
      <w:r w:rsidRPr="004840B6">
        <w:rPr>
          <w:rFonts w:cs="Times New Roman"/>
          <w:color w:val="000000" w:themeColor="text1"/>
          <w:lang w:val="en-GB"/>
        </w:rPr>
        <w:t>In accordance with the application of the PESTLE tool, political issues such as Bruit can affect the number of international students. Economic factors such as low inflation rate such as 1.19% can attract students to opt for higher studies due to the capability of providing fees</w:t>
      </w:r>
      <w:r w:rsidR="00A0506F" w:rsidRPr="004840B6">
        <w:rPr>
          <w:rFonts w:cs="Times New Roman"/>
          <w:color w:val="000000" w:themeColor="text1"/>
          <w:lang w:val="en-GB"/>
        </w:rPr>
        <w:t xml:space="preserve"> (ons, 2021)</w:t>
      </w:r>
      <w:r w:rsidRPr="004840B6">
        <w:rPr>
          <w:rFonts w:cs="Times New Roman"/>
          <w:color w:val="000000" w:themeColor="text1"/>
          <w:lang w:val="en-GB"/>
        </w:rPr>
        <w:t>. Social factors such as enhancement in population will result in increasing students in UWTSD. Technological factors such as usage of VLE of and distance learning through high speed of internet can help to elevate the number of students and success of the project. Environmental factors such as reduction in vestige through paper can be possible in accordance with online learning methods provided by UWTSD. A legal factor noted as data Protection Act can help to protect personal data of students henceforth they can easily share their information with the institute and opt for admission</w:t>
      </w:r>
      <w:r w:rsidR="00A0506F" w:rsidRPr="004840B6">
        <w:rPr>
          <w:rFonts w:cs="Times New Roman"/>
          <w:color w:val="000000" w:themeColor="text1"/>
          <w:lang w:val="en-GB"/>
        </w:rPr>
        <w:t xml:space="preserve"> (</w:t>
      </w:r>
      <w:r w:rsidR="00A0506F" w:rsidRPr="004840B6">
        <w:rPr>
          <w:rFonts w:cs="Times New Roman"/>
          <w:color w:val="000000" w:themeColor="text1"/>
          <w:szCs w:val="24"/>
          <w:shd w:val="clear" w:color="auto" w:fill="FFFFFF"/>
          <w:lang w:val="en-GB"/>
        </w:rPr>
        <w:t xml:space="preserve">Layton </w:t>
      </w:r>
      <w:r w:rsidR="00A0506F" w:rsidRPr="004840B6">
        <w:rPr>
          <w:rFonts w:cs="Times New Roman"/>
          <w:i/>
          <w:color w:val="000000" w:themeColor="text1"/>
          <w:szCs w:val="24"/>
          <w:shd w:val="clear" w:color="auto" w:fill="FFFFFF"/>
          <w:lang w:val="en-GB"/>
        </w:rPr>
        <w:t>et al</w:t>
      </w:r>
      <w:r w:rsidR="00A0506F" w:rsidRPr="004840B6">
        <w:rPr>
          <w:rFonts w:cs="Times New Roman"/>
          <w:color w:val="000000" w:themeColor="text1"/>
          <w:szCs w:val="24"/>
          <w:shd w:val="clear" w:color="auto" w:fill="FFFFFF"/>
          <w:lang w:val="en-GB"/>
        </w:rPr>
        <w:t>., 2020)</w:t>
      </w:r>
      <w:r w:rsidRPr="004840B6">
        <w:rPr>
          <w:rFonts w:cs="Times New Roman"/>
          <w:color w:val="000000" w:themeColor="text1"/>
          <w:lang w:val="en-GB"/>
        </w:rPr>
        <w:t>.</w:t>
      </w:r>
    </w:p>
    <w:p w:rsidR="001C0F70" w:rsidRPr="004840B6" w:rsidRDefault="001C0F70" w:rsidP="001C0F70">
      <w:pPr>
        <w:rPr>
          <w:rFonts w:cs="Times New Roman"/>
          <w:color w:val="000000" w:themeColor="text1"/>
          <w:lang w:val="en-GB"/>
        </w:rPr>
      </w:pPr>
      <w:r w:rsidRPr="004840B6">
        <w:rPr>
          <w:rFonts w:cs="Times New Roman"/>
          <w:color w:val="000000" w:themeColor="text1"/>
          <w:lang w:val="en-GB"/>
        </w:rPr>
        <w:t>Iron triangle can be conducted for the evaluation of cost, time, quality and scope.  The cost for the overall project can be reflected as almost 8000 GBP. The overall amount has been used for different types of marketing methods required for the project. The scope for the project is to improve the number of students in UWTSD. Time for the completion of the project is almost seven months. The quality of the project can be maintained through the help of the project manager by evaluation and monitoring of the project</w:t>
      </w:r>
      <w:r w:rsidR="006122D1" w:rsidRPr="004840B6">
        <w:rPr>
          <w:rFonts w:cs="Times New Roman"/>
          <w:color w:val="000000" w:themeColor="text1"/>
          <w:lang w:val="en-GB"/>
        </w:rPr>
        <w:t xml:space="preserve"> (</w:t>
      </w:r>
      <w:r w:rsidR="006122D1" w:rsidRPr="004840B6">
        <w:rPr>
          <w:rFonts w:cs="Times New Roman"/>
          <w:color w:val="000000" w:themeColor="text1"/>
          <w:shd w:val="clear" w:color="auto" w:fill="FFFFFF"/>
          <w:lang w:val="en-GB"/>
        </w:rPr>
        <w:t xml:space="preserve">Cui </w:t>
      </w:r>
      <w:r w:rsidR="006122D1" w:rsidRPr="004840B6">
        <w:rPr>
          <w:rFonts w:cs="Times New Roman"/>
          <w:i/>
          <w:color w:val="000000" w:themeColor="text1"/>
          <w:shd w:val="clear" w:color="auto" w:fill="FFFFFF"/>
          <w:lang w:val="en-GB"/>
        </w:rPr>
        <w:t>et al</w:t>
      </w:r>
      <w:r w:rsidR="006122D1" w:rsidRPr="004840B6">
        <w:rPr>
          <w:rFonts w:cs="Times New Roman"/>
          <w:color w:val="000000" w:themeColor="text1"/>
          <w:shd w:val="clear" w:color="auto" w:fill="FFFFFF"/>
          <w:lang w:val="en-GB"/>
        </w:rPr>
        <w:t>., 2019)</w:t>
      </w:r>
      <w:r w:rsidRPr="004840B6">
        <w:rPr>
          <w:rFonts w:cs="Times New Roman"/>
          <w:color w:val="000000" w:themeColor="text1"/>
          <w:lang w:val="en-GB"/>
        </w:rPr>
        <w:t>. </w:t>
      </w:r>
    </w:p>
    <w:p w:rsidR="008B09EA" w:rsidRDefault="001C0F70" w:rsidP="00DF2D84">
      <w:pPr>
        <w:rPr>
          <w:rFonts w:cs="Times New Roman"/>
          <w:color w:val="000000" w:themeColor="text1"/>
          <w:lang w:val="en-GB"/>
        </w:rPr>
      </w:pPr>
      <w:r w:rsidRPr="004840B6">
        <w:rPr>
          <w:rFonts w:cs="Times New Roman"/>
          <w:color w:val="000000" w:themeColor="text1"/>
          <w:lang w:val="en-GB"/>
        </w:rPr>
        <w:t xml:space="preserve">Evaluation of the project is possible in accordance with the help of hard and soft outcomes. In accordance with soft outcomes, an elevation in the number of students in UWTSD is possible. However, the hard outcome is that the institute will be required to spend a large amount of financial resources for supporting the project. </w:t>
      </w:r>
    </w:p>
    <w:p w:rsidR="001C0F70" w:rsidRPr="004840B6" w:rsidRDefault="001C0F70" w:rsidP="00DF2D84">
      <w:pPr>
        <w:rPr>
          <w:rFonts w:cs="Times New Roman"/>
          <w:color w:val="000000" w:themeColor="text1"/>
          <w:lang w:val="en-GB"/>
        </w:rPr>
      </w:pPr>
      <w:r w:rsidRPr="004840B6">
        <w:rPr>
          <w:rFonts w:cs="Times New Roman"/>
          <w:color w:val="000000" w:themeColor="text1"/>
          <w:lang w:val="en-GB"/>
        </w:rPr>
        <w:lastRenderedPageBreak/>
        <w:t>Feedback can be accumulated from the team members as well as the project manager for the improvement of the project in the future</w:t>
      </w:r>
      <w:r w:rsidR="006122D1" w:rsidRPr="004840B6">
        <w:rPr>
          <w:rFonts w:cs="Times New Roman"/>
          <w:color w:val="000000" w:themeColor="text1"/>
          <w:lang w:val="en-GB"/>
        </w:rPr>
        <w:t xml:space="preserve"> (</w:t>
      </w:r>
      <w:r w:rsidR="006122D1" w:rsidRPr="004840B6">
        <w:rPr>
          <w:rFonts w:cs="Times New Roman"/>
          <w:color w:val="000000" w:themeColor="text1"/>
          <w:shd w:val="clear" w:color="auto" w:fill="FFFFFF"/>
          <w:lang w:val="en-GB"/>
        </w:rPr>
        <w:t xml:space="preserve">Ritter </w:t>
      </w:r>
      <w:r w:rsidR="006122D1" w:rsidRPr="004840B6">
        <w:rPr>
          <w:rFonts w:cs="Times New Roman"/>
          <w:i/>
          <w:color w:val="000000" w:themeColor="text1"/>
          <w:shd w:val="clear" w:color="auto" w:fill="FFFFFF"/>
          <w:lang w:val="en-GB"/>
        </w:rPr>
        <w:t>et al</w:t>
      </w:r>
      <w:r w:rsidR="006122D1" w:rsidRPr="004840B6">
        <w:rPr>
          <w:rFonts w:cs="Times New Roman"/>
          <w:color w:val="000000" w:themeColor="text1"/>
          <w:shd w:val="clear" w:color="auto" w:fill="FFFFFF"/>
          <w:lang w:val="en-GB"/>
        </w:rPr>
        <w:t>., 2018)</w:t>
      </w:r>
      <w:r w:rsidRPr="004840B6">
        <w:rPr>
          <w:rFonts w:cs="Times New Roman"/>
          <w:color w:val="000000" w:themeColor="text1"/>
          <w:lang w:val="en-GB"/>
        </w:rPr>
        <w:t>. Surveys among students can be conducted to identify their requirements and to provide them services in accordance with that. The project findings have reflected that the institute will be capable of enhancing the number of students if they are targeted properly and an internet marketing Method can be adopted. The team performance was cooperative henceforth completion of the project within time has been possible. As a project manager I have been provided with the responsibility of overall monitoring and evaluation of the performance of other team members. Besides that, guiding them for the achievement of the objectives has been reflected in accordance with the responsibility of a project manager. </w:t>
      </w:r>
    </w:p>
    <w:p w:rsidR="002D120D" w:rsidRPr="004840B6" w:rsidRDefault="00C42323" w:rsidP="003A665A">
      <w:pPr>
        <w:rPr>
          <w:rFonts w:cs="Times New Roman"/>
          <w:color w:val="000000" w:themeColor="text1"/>
          <w:shd w:val="clear" w:color="auto" w:fill="FFFFFF"/>
          <w:lang w:val="en-GB" w:eastAsia="en-IN"/>
        </w:rPr>
      </w:pPr>
      <w:r w:rsidRPr="004840B6">
        <w:rPr>
          <w:rFonts w:cs="Times New Roman"/>
          <w:color w:val="000000" w:themeColor="text1"/>
          <w:shd w:val="clear" w:color="auto" w:fill="FFFFFF"/>
          <w:lang w:val="en-GB" w:eastAsia="en-IN"/>
        </w:rPr>
        <w:t>Application of the current t</w:t>
      </w:r>
      <w:r w:rsidR="006304FC" w:rsidRPr="004840B6">
        <w:rPr>
          <w:rFonts w:cs="Times New Roman"/>
          <w:color w:val="000000" w:themeColor="text1"/>
          <w:shd w:val="clear" w:color="auto" w:fill="FFFFFF"/>
          <w:lang w:val="en-GB" w:eastAsia="en-IN"/>
        </w:rPr>
        <w:t xml:space="preserve">ools and techniques for the project can be beneficial in accordance with the successof </w:t>
      </w:r>
      <w:r w:rsidR="00454A3F" w:rsidRPr="004840B6">
        <w:rPr>
          <w:rFonts w:cs="Times New Roman"/>
          <w:color w:val="000000" w:themeColor="text1"/>
          <w:shd w:val="clear" w:color="auto" w:fill="FFFFFF"/>
          <w:lang w:val="en-GB" w:eastAsia="en-IN"/>
        </w:rPr>
        <w:t>UWTSD</w:t>
      </w:r>
      <w:r w:rsidR="006304FC" w:rsidRPr="004840B6">
        <w:rPr>
          <w:rFonts w:cs="Times New Roman"/>
          <w:color w:val="000000" w:themeColor="text1"/>
          <w:shd w:val="clear" w:color="auto" w:fill="FFFFFF"/>
          <w:lang w:val="en-GB" w:eastAsia="en-IN"/>
        </w:rPr>
        <w:t xml:space="preserve">.  </w:t>
      </w:r>
      <w:r w:rsidR="00C9352F" w:rsidRPr="004840B6">
        <w:rPr>
          <w:rFonts w:cs="Times New Roman"/>
          <w:color w:val="000000" w:themeColor="text1"/>
          <w:shd w:val="clear" w:color="auto" w:fill="FFFFFF"/>
          <w:lang w:val="en-GB" w:eastAsia="en-IN"/>
        </w:rPr>
        <w:t>The</w:t>
      </w:r>
      <w:r w:rsidR="006304FC" w:rsidRPr="004840B6">
        <w:rPr>
          <w:rFonts w:cs="Times New Roman"/>
          <w:color w:val="000000" w:themeColor="text1"/>
          <w:shd w:val="clear" w:color="auto" w:fill="FFFFFF"/>
          <w:lang w:val="en-GB" w:eastAsia="en-IN"/>
        </w:rPr>
        <w:t xml:space="preserve"> organisation will be able to complete its project due to the help of these tools. </w:t>
      </w:r>
      <w:r w:rsidR="00C9352F" w:rsidRPr="004840B6">
        <w:rPr>
          <w:rFonts w:cs="Times New Roman"/>
          <w:color w:val="000000" w:themeColor="text1"/>
          <w:shd w:val="clear" w:color="auto" w:fill="FFFFFF"/>
          <w:lang w:val="en-GB" w:eastAsia="en-IN"/>
        </w:rPr>
        <w:t>Competitor</w:t>
      </w:r>
      <w:r w:rsidR="006304FC" w:rsidRPr="004840B6">
        <w:rPr>
          <w:rFonts w:cs="Times New Roman"/>
          <w:color w:val="000000" w:themeColor="text1"/>
          <w:shd w:val="clear" w:color="auto" w:fill="FFFFFF"/>
          <w:lang w:val="en-GB" w:eastAsia="en-IN"/>
        </w:rPr>
        <w:t xml:space="preserve"> analysis, as well as evaluation of opportunity, is required for the organisation can be identified in accordance with the help of project management tools discussed above.  </w:t>
      </w:r>
      <w:r w:rsidR="00C9352F" w:rsidRPr="004840B6">
        <w:rPr>
          <w:rFonts w:cs="Times New Roman"/>
          <w:color w:val="000000" w:themeColor="text1"/>
          <w:shd w:val="clear" w:color="auto" w:fill="FFFFFF"/>
          <w:lang w:val="en-GB" w:eastAsia="en-IN"/>
        </w:rPr>
        <w:t>Scrum</w:t>
      </w:r>
      <w:r w:rsidR="006304FC" w:rsidRPr="004840B6">
        <w:rPr>
          <w:rFonts w:cs="Times New Roman"/>
          <w:color w:val="000000" w:themeColor="text1"/>
          <w:shd w:val="clear" w:color="auto" w:fill="FFFFFF"/>
          <w:lang w:val="en-GB" w:eastAsia="en-IN"/>
        </w:rPr>
        <w:t xml:space="preserve"> project management technique can be used as it has the advantage of developing the project overview. </w:t>
      </w:r>
      <w:r w:rsidR="00C9352F" w:rsidRPr="004840B6">
        <w:rPr>
          <w:rFonts w:cs="Times New Roman"/>
          <w:color w:val="000000" w:themeColor="text1"/>
          <w:shd w:val="clear" w:color="auto" w:fill="FFFFFF"/>
          <w:lang w:val="en-GB" w:eastAsia="en-IN"/>
        </w:rPr>
        <w:t>Its</w:t>
      </w:r>
      <w:r w:rsidR="006304FC" w:rsidRPr="004840B6">
        <w:rPr>
          <w:rFonts w:cs="Times New Roman"/>
          <w:color w:val="000000" w:themeColor="text1"/>
          <w:shd w:val="clear" w:color="auto" w:fill="FFFFFF"/>
          <w:lang w:val="en-GB" w:eastAsia="en-IN"/>
        </w:rPr>
        <w:t xml:space="preserve"> flexible approach is responsible for easy modifications in the project</w:t>
      </w:r>
      <w:r w:rsidR="006122D1" w:rsidRPr="004840B6">
        <w:rPr>
          <w:rFonts w:cs="Times New Roman"/>
          <w:color w:val="000000" w:themeColor="text1"/>
          <w:shd w:val="clear" w:color="auto" w:fill="FFFFFF"/>
          <w:lang w:val="en-GB" w:eastAsia="en-IN"/>
        </w:rPr>
        <w:t xml:space="preserve"> (</w:t>
      </w:r>
      <w:r w:rsidR="006122D1" w:rsidRPr="004840B6">
        <w:rPr>
          <w:rFonts w:cs="Times New Roman"/>
          <w:color w:val="000000" w:themeColor="text1"/>
          <w:shd w:val="clear" w:color="auto" w:fill="FFFFFF"/>
          <w:lang w:val="en-GB"/>
        </w:rPr>
        <w:t>Kilgore and Wilson, 2017)</w:t>
      </w:r>
      <w:r w:rsidR="006304FC" w:rsidRPr="004840B6">
        <w:rPr>
          <w:rFonts w:cs="Times New Roman"/>
          <w:color w:val="000000" w:themeColor="text1"/>
          <w:shd w:val="clear" w:color="auto" w:fill="FFFFFF"/>
          <w:lang w:val="en-GB" w:eastAsia="en-IN"/>
        </w:rPr>
        <w:t xml:space="preserve">. </w:t>
      </w:r>
      <w:r w:rsidR="00C9352F" w:rsidRPr="004840B6">
        <w:rPr>
          <w:rFonts w:cs="Times New Roman"/>
          <w:color w:val="000000" w:themeColor="text1"/>
          <w:shd w:val="clear" w:color="auto" w:fill="FFFFFF"/>
          <w:lang w:val="en-GB" w:eastAsia="en-IN"/>
        </w:rPr>
        <w:t>However</w:t>
      </w:r>
      <w:r w:rsidR="006304FC" w:rsidRPr="004840B6">
        <w:rPr>
          <w:rFonts w:cs="Times New Roman"/>
          <w:color w:val="000000" w:themeColor="text1"/>
          <w:shd w:val="clear" w:color="auto" w:fill="FFFFFF"/>
          <w:lang w:val="en-GB" w:eastAsia="en-IN"/>
        </w:rPr>
        <w:t xml:space="preserve">, decision making can be delayed as it depends on the scrum master. </w:t>
      </w:r>
      <w:r w:rsidR="00C9352F" w:rsidRPr="004840B6">
        <w:rPr>
          <w:rFonts w:cs="Times New Roman"/>
          <w:color w:val="000000" w:themeColor="text1"/>
          <w:shd w:val="clear" w:color="auto" w:fill="FFFFFF"/>
          <w:lang w:val="en-GB" w:eastAsia="en-IN"/>
        </w:rPr>
        <w:t>Process</w:t>
      </w:r>
      <w:r w:rsidR="006304FC" w:rsidRPr="004840B6">
        <w:rPr>
          <w:rFonts w:cs="Times New Roman"/>
          <w:color w:val="000000" w:themeColor="text1"/>
          <w:shd w:val="clear" w:color="auto" w:fill="FFFFFF"/>
          <w:lang w:val="en-GB" w:eastAsia="en-IN"/>
        </w:rPr>
        <w:t xml:space="preserve">-based project management can segregate the task and the project manager can identify the completion of tasks individually. </w:t>
      </w:r>
    </w:p>
    <w:p w:rsidR="002D120D" w:rsidRPr="004840B6" w:rsidRDefault="006304FC" w:rsidP="003A665A">
      <w:pPr>
        <w:rPr>
          <w:rFonts w:cs="Times New Roman"/>
          <w:color w:val="000000" w:themeColor="text1"/>
          <w:shd w:val="clear" w:color="auto" w:fill="FFFFFF"/>
          <w:lang w:val="en-GB" w:eastAsia="en-IN"/>
        </w:rPr>
      </w:pPr>
      <w:r w:rsidRPr="004840B6">
        <w:rPr>
          <w:rFonts w:cs="Times New Roman"/>
          <w:color w:val="000000" w:themeColor="text1"/>
          <w:shd w:val="clear" w:color="auto" w:fill="FFFFFF"/>
          <w:lang w:val="en-GB" w:eastAsia="en-IN"/>
        </w:rPr>
        <w:t>The project</w:t>
      </w:r>
      <w:r w:rsidR="003A665A" w:rsidRPr="004840B6">
        <w:rPr>
          <w:rFonts w:cs="Times New Roman"/>
          <w:color w:val="000000" w:themeColor="text1"/>
          <w:shd w:val="clear" w:color="auto" w:fill="FFFFFF"/>
          <w:lang w:val="en-GB" w:eastAsia="en-IN"/>
        </w:rPr>
        <w:t xml:space="preserve"> manager can provide feedback to the team for the improvement of performance in accordance with traditional project management</w:t>
      </w:r>
      <w:r w:rsidR="006122D1" w:rsidRPr="004840B6">
        <w:rPr>
          <w:rFonts w:cs="Times New Roman"/>
          <w:color w:val="000000" w:themeColor="text1"/>
          <w:shd w:val="clear" w:color="auto" w:fill="FFFFFF"/>
          <w:lang w:val="en-GB" w:eastAsia="en-IN"/>
        </w:rPr>
        <w:t xml:space="preserve"> (</w:t>
      </w:r>
      <w:r w:rsidR="006122D1" w:rsidRPr="004840B6">
        <w:rPr>
          <w:rFonts w:cs="Times New Roman"/>
          <w:color w:val="000000" w:themeColor="text1"/>
          <w:shd w:val="clear" w:color="auto" w:fill="FFFFFF"/>
          <w:lang w:val="en-GB"/>
        </w:rPr>
        <w:t>Poster, 2019)</w:t>
      </w:r>
      <w:r w:rsidR="003A665A" w:rsidRPr="004840B6">
        <w:rPr>
          <w:rFonts w:cs="Times New Roman"/>
          <w:color w:val="000000" w:themeColor="text1"/>
          <w:shd w:val="clear" w:color="auto" w:fill="FFFFFF"/>
          <w:lang w:val="en-GB" w:eastAsia="en-IN"/>
        </w:rPr>
        <w:t xml:space="preserve">. </w:t>
      </w:r>
      <w:r w:rsidRPr="004840B6">
        <w:rPr>
          <w:rFonts w:cs="Times New Roman"/>
          <w:color w:val="000000" w:themeColor="text1"/>
          <w:shd w:val="clear" w:color="auto" w:fill="FFFFFF"/>
          <w:lang w:val="en-GB" w:eastAsia="en-IN"/>
        </w:rPr>
        <w:t>However</w:t>
      </w:r>
      <w:r w:rsidR="003A665A" w:rsidRPr="004840B6">
        <w:rPr>
          <w:rFonts w:cs="Times New Roman"/>
          <w:color w:val="000000" w:themeColor="text1"/>
          <w:shd w:val="clear" w:color="auto" w:fill="FFFFFF"/>
          <w:lang w:val="en-GB" w:eastAsia="en-IN"/>
        </w:rPr>
        <w:t>, the overall project depends on small individual teams hence it can become time-consuming. SWOT analysis has the strength of identifying opportunities for the organisation in acco</w:t>
      </w:r>
      <w:r w:rsidR="00E64EE0" w:rsidRPr="004840B6">
        <w:rPr>
          <w:rFonts w:cs="Times New Roman"/>
          <w:color w:val="000000" w:themeColor="text1"/>
          <w:shd w:val="clear" w:color="auto" w:fill="FFFFFF"/>
          <w:lang w:val="en-GB" w:eastAsia="en-IN"/>
        </w:rPr>
        <w:t>rdance with project management.</w:t>
      </w:r>
      <w:r w:rsidRPr="004840B6">
        <w:rPr>
          <w:rFonts w:cs="Times New Roman"/>
          <w:color w:val="000000" w:themeColor="text1"/>
          <w:shd w:val="clear" w:color="auto" w:fill="FFFFFF"/>
          <w:lang w:val="en-GB" w:eastAsia="en-IN"/>
        </w:rPr>
        <w:t>An innovative</w:t>
      </w:r>
      <w:r w:rsidR="003A665A" w:rsidRPr="004840B6">
        <w:rPr>
          <w:rFonts w:cs="Times New Roman"/>
          <w:color w:val="000000" w:themeColor="text1"/>
          <w:shd w:val="clear" w:color="auto" w:fill="FFFFFF"/>
          <w:lang w:val="en-GB" w:eastAsia="en-IN"/>
        </w:rPr>
        <w:t xml:space="preserve"> idea can be included in the projects with the help of these opportunities</w:t>
      </w:r>
      <w:r w:rsidR="006122D1" w:rsidRPr="004840B6">
        <w:rPr>
          <w:rFonts w:cs="Times New Roman"/>
          <w:color w:val="000000" w:themeColor="text1"/>
          <w:shd w:val="clear" w:color="auto" w:fill="FFFFFF"/>
          <w:lang w:val="en-GB" w:eastAsia="en-IN"/>
        </w:rPr>
        <w:t xml:space="preserve"> (</w:t>
      </w:r>
      <w:r w:rsidR="006122D1" w:rsidRPr="004840B6">
        <w:rPr>
          <w:rFonts w:cs="Times New Roman"/>
          <w:color w:val="000000" w:themeColor="text1"/>
          <w:shd w:val="clear" w:color="auto" w:fill="FFFFFF"/>
          <w:lang w:val="en-GB"/>
        </w:rPr>
        <w:t>Smith, 2018)</w:t>
      </w:r>
      <w:r w:rsidR="006122D1" w:rsidRPr="004840B6">
        <w:rPr>
          <w:rFonts w:cs="Times New Roman"/>
          <w:color w:val="000000" w:themeColor="text1"/>
          <w:shd w:val="clear" w:color="auto" w:fill="FFFFFF"/>
          <w:lang w:val="en-GB" w:eastAsia="en-IN"/>
        </w:rPr>
        <w:t>.</w:t>
      </w:r>
      <w:r w:rsidRPr="004840B6">
        <w:rPr>
          <w:rFonts w:cs="Times New Roman"/>
          <w:color w:val="000000" w:themeColor="text1"/>
          <w:shd w:val="clear" w:color="auto" w:fill="FFFFFF"/>
          <w:lang w:val="en-GB" w:eastAsia="en-IN"/>
        </w:rPr>
        <w:t>Threats</w:t>
      </w:r>
      <w:r w:rsidR="003A665A" w:rsidRPr="004840B6">
        <w:rPr>
          <w:rFonts w:cs="Times New Roman"/>
          <w:color w:val="000000" w:themeColor="text1"/>
          <w:shd w:val="clear" w:color="auto" w:fill="FFFFFF"/>
          <w:lang w:val="en-GB" w:eastAsia="en-IN"/>
        </w:rPr>
        <w:t xml:space="preserve"> for the organisation of the project in future can be identified through the help of the SWOT tool. </w:t>
      </w:r>
      <w:r w:rsidRPr="004840B6">
        <w:rPr>
          <w:rFonts w:cs="Times New Roman"/>
          <w:color w:val="000000" w:themeColor="text1"/>
          <w:shd w:val="clear" w:color="auto" w:fill="FFFFFF"/>
          <w:lang w:val="en-GB" w:eastAsia="en-IN"/>
        </w:rPr>
        <w:t>Eradication</w:t>
      </w:r>
      <w:r w:rsidR="003A665A" w:rsidRPr="004840B6">
        <w:rPr>
          <w:rFonts w:cs="Times New Roman"/>
          <w:color w:val="000000" w:themeColor="text1"/>
          <w:shd w:val="clear" w:color="auto" w:fill="FFFFFF"/>
          <w:lang w:val="en-GB" w:eastAsia="en-IN"/>
        </w:rPr>
        <w:t xml:space="preserve"> of threats is possible in this situation. </w:t>
      </w:r>
      <w:r w:rsidRPr="004840B6">
        <w:rPr>
          <w:rFonts w:cs="Times New Roman"/>
          <w:color w:val="000000" w:themeColor="text1"/>
          <w:shd w:val="clear" w:color="auto" w:fill="FFFFFF"/>
          <w:lang w:val="en-GB" w:eastAsia="en-IN"/>
        </w:rPr>
        <w:t>On</w:t>
      </w:r>
      <w:r w:rsidR="003A665A" w:rsidRPr="004840B6">
        <w:rPr>
          <w:rFonts w:cs="Times New Roman"/>
          <w:color w:val="000000" w:themeColor="text1"/>
          <w:shd w:val="clear" w:color="auto" w:fill="FFFFFF"/>
          <w:lang w:val="en-GB" w:eastAsia="en-IN"/>
        </w:rPr>
        <w:t xml:space="preserve"> the other hand,</w:t>
      </w:r>
      <w:r w:rsidRPr="004840B6">
        <w:rPr>
          <w:rFonts w:cs="Times New Roman"/>
          <w:color w:val="000000" w:themeColor="text1"/>
          <w:shd w:val="clear" w:color="auto" w:fill="FFFFFF"/>
          <w:lang w:val="en-GB" w:eastAsia="en-IN"/>
        </w:rPr>
        <w:t xml:space="preserve"> the impact</w:t>
      </w:r>
      <w:r w:rsidR="003A665A" w:rsidRPr="004840B6">
        <w:rPr>
          <w:rFonts w:cs="Times New Roman"/>
          <w:color w:val="000000" w:themeColor="text1"/>
          <w:shd w:val="clear" w:color="auto" w:fill="FFFFFF"/>
          <w:lang w:val="en-GB" w:eastAsia="en-IN"/>
        </w:rPr>
        <w:t xml:space="preserve"> of external factors on the project cannot be depicted in accordance with the help of swot tool.  </w:t>
      </w:r>
      <w:r w:rsidRPr="004840B6">
        <w:rPr>
          <w:rFonts w:cs="Times New Roman"/>
          <w:color w:val="000000" w:themeColor="text1"/>
          <w:shd w:val="clear" w:color="auto" w:fill="FFFFFF"/>
          <w:lang w:val="en-GB" w:eastAsia="en-IN"/>
        </w:rPr>
        <w:t>In</w:t>
      </w:r>
      <w:r w:rsidR="003A665A" w:rsidRPr="004840B6">
        <w:rPr>
          <w:rFonts w:cs="Times New Roman"/>
          <w:color w:val="000000" w:themeColor="text1"/>
          <w:shd w:val="clear" w:color="auto" w:fill="FFFFFF"/>
          <w:lang w:val="en-GB" w:eastAsia="en-IN"/>
        </w:rPr>
        <w:t xml:space="preserve"> accordance with the RACI diagram, the accountability and responsibility of the team members during the completion of the project are discussed. </w:t>
      </w:r>
    </w:p>
    <w:p w:rsidR="00DF2D84" w:rsidRPr="004840B6" w:rsidRDefault="006304FC" w:rsidP="00C9352F">
      <w:pPr>
        <w:pStyle w:val="Heading1"/>
        <w:rPr>
          <w:rFonts w:cs="Times New Roman"/>
          <w:sz w:val="36"/>
          <w:lang w:val="en-GB"/>
        </w:rPr>
      </w:pPr>
      <w:bookmarkStart w:id="6" w:name="_Toc75391288"/>
      <w:r w:rsidRPr="004840B6">
        <w:rPr>
          <w:rFonts w:cs="Times New Roman"/>
          <w:sz w:val="36"/>
          <w:lang w:val="en-GB"/>
        </w:rPr>
        <w:lastRenderedPageBreak/>
        <w:t>Conclusion</w:t>
      </w:r>
      <w:bookmarkEnd w:id="6"/>
    </w:p>
    <w:p w:rsidR="00D90300" w:rsidRPr="004840B6" w:rsidRDefault="006304FC" w:rsidP="00D90300">
      <w:pPr>
        <w:rPr>
          <w:rFonts w:cs="Times New Roman"/>
          <w:color w:val="000000" w:themeColor="text1"/>
          <w:lang w:val="en-GB"/>
        </w:rPr>
      </w:pPr>
      <w:r w:rsidRPr="004840B6">
        <w:rPr>
          <w:rFonts w:cs="Times New Roman"/>
          <w:color w:val="000000" w:themeColor="text1"/>
          <w:lang w:val="en-GB"/>
        </w:rPr>
        <w:t xml:space="preserve">Critical assessment of project management tools and techniques has been possible through the help of the study. SWOT analysis, RACI diagram, stakeholder matrix can be regarded as some of the project management tools that have been applied on </w:t>
      </w:r>
      <w:r w:rsidR="00454A3F" w:rsidRPr="004840B6">
        <w:rPr>
          <w:rFonts w:cs="Times New Roman"/>
          <w:color w:val="000000" w:themeColor="text1"/>
          <w:lang w:val="en-GB"/>
        </w:rPr>
        <w:t>UWTSD</w:t>
      </w:r>
      <w:r w:rsidRPr="004840B6">
        <w:rPr>
          <w:rFonts w:cs="Times New Roman"/>
          <w:color w:val="000000" w:themeColor="text1"/>
          <w:lang w:val="en-GB"/>
        </w:rPr>
        <w:t xml:space="preserve">. </w:t>
      </w:r>
      <w:r w:rsidR="00C9352F" w:rsidRPr="004840B6">
        <w:rPr>
          <w:rFonts w:cs="Times New Roman"/>
          <w:color w:val="000000" w:themeColor="text1"/>
          <w:lang w:val="en-GB"/>
        </w:rPr>
        <w:t>Besides</w:t>
      </w:r>
      <w:r w:rsidRPr="004840B6">
        <w:rPr>
          <w:rFonts w:cs="Times New Roman"/>
          <w:color w:val="000000" w:themeColor="text1"/>
          <w:lang w:val="en-GB"/>
        </w:rPr>
        <w:t xml:space="preserve"> that, other project management techniques that have been performed in the organisation can be</w:t>
      </w:r>
      <w:r w:rsidR="00C9352F" w:rsidRPr="004840B6">
        <w:rPr>
          <w:rFonts w:cs="Times New Roman"/>
          <w:color w:val="000000" w:themeColor="text1"/>
          <w:lang w:val="en-GB"/>
        </w:rPr>
        <w:t> denoted</w:t>
      </w:r>
      <w:r w:rsidRPr="004840B6">
        <w:rPr>
          <w:rFonts w:cs="Times New Roman"/>
          <w:color w:val="000000" w:themeColor="text1"/>
          <w:lang w:val="en-GB"/>
        </w:rPr>
        <w:t xml:space="preserve"> as scrum, process-based, traditional and critical path project management techniques. </w:t>
      </w:r>
      <w:r w:rsidR="00C9352F" w:rsidRPr="004840B6">
        <w:rPr>
          <w:rFonts w:cs="Times New Roman"/>
          <w:color w:val="000000" w:themeColor="text1"/>
          <w:lang w:val="en-GB"/>
        </w:rPr>
        <w:t>The importance</w:t>
      </w:r>
      <w:r w:rsidRPr="004840B6">
        <w:rPr>
          <w:rFonts w:cs="Times New Roman"/>
          <w:color w:val="000000" w:themeColor="text1"/>
          <w:lang w:val="en-GB"/>
        </w:rPr>
        <w:t xml:space="preserve"> of these Tools and techniques on the engagement of stakeholders have been identified and discuss with the help of the study. </w:t>
      </w:r>
      <w:r w:rsidR="00C9352F" w:rsidRPr="004840B6">
        <w:rPr>
          <w:rFonts w:cs="Times New Roman"/>
          <w:color w:val="000000" w:themeColor="text1"/>
          <w:lang w:val="en-GB"/>
        </w:rPr>
        <w:t>Methods</w:t>
      </w:r>
      <w:r w:rsidRPr="004840B6">
        <w:rPr>
          <w:rFonts w:cs="Times New Roman"/>
          <w:color w:val="000000" w:themeColor="text1"/>
          <w:lang w:val="en-GB"/>
        </w:rPr>
        <w:t xml:space="preserve"> of engaging stakeholders in the organisation can be depicted in accordance with the completion of the study.</w:t>
      </w:r>
    </w:p>
    <w:p w:rsidR="00D90300" w:rsidRPr="004840B6" w:rsidRDefault="00D90300" w:rsidP="005575CB">
      <w:pPr>
        <w:rPr>
          <w:rFonts w:cs="Times New Roman"/>
          <w:color w:val="000000" w:themeColor="text1"/>
          <w:lang w:val="en-GB"/>
        </w:rPr>
      </w:pPr>
    </w:p>
    <w:p w:rsidR="00C9352F" w:rsidRPr="004840B6" w:rsidRDefault="006304FC">
      <w:pPr>
        <w:spacing w:line="259" w:lineRule="auto"/>
        <w:jc w:val="left"/>
        <w:rPr>
          <w:rFonts w:cs="Times New Roman"/>
          <w:color w:val="000000" w:themeColor="text1"/>
          <w:lang w:val="en-GB"/>
        </w:rPr>
      </w:pPr>
      <w:r w:rsidRPr="004840B6">
        <w:rPr>
          <w:rFonts w:cs="Times New Roman"/>
          <w:color w:val="000000" w:themeColor="text1"/>
          <w:lang w:val="en-GB"/>
        </w:rPr>
        <w:br w:type="page"/>
      </w:r>
    </w:p>
    <w:p w:rsidR="00DF2D84" w:rsidRPr="004840B6" w:rsidRDefault="006304FC" w:rsidP="00C9352F">
      <w:pPr>
        <w:pStyle w:val="Heading1"/>
        <w:rPr>
          <w:rFonts w:cs="Times New Roman"/>
          <w:sz w:val="36"/>
          <w:lang w:val="en-GB"/>
        </w:rPr>
      </w:pPr>
      <w:bookmarkStart w:id="7" w:name="_Toc75391289"/>
      <w:r w:rsidRPr="004840B6">
        <w:rPr>
          <w:rFonts w:cs="Times New Roman"/>
          <w:sz w:val="36"/>
          <w:lang w:val="en-GB"/>
        </w:rPr>
        <w:lastRenderedPageBreak/>
        <w:t>Reference List</w:t>
      </w:r>
      <w:bookmarkEnd w:id="7"/>
    </w:p>
    <w:p w:rsidR="00A0506F" w:rsidRPr="004840B6" w:rsidRDefault="00A0506F" w:rsidP="006122D1">
      <w:pPr>
        <w:rPr>
          <w:rFonts w:cs="Times New Roman"/>
          <w:color w:val="000000" w:themeColor="text1"/>
          <w:szCs w:val="24"/>
          <w:shd w:val="clear" w:color="auto" w:fill="FFFFFF"/>
          <w:lang w:val="en-GB"/>
        </w:rPr>
      </w:pPr>
      <w:r w:rsidRPr="004840B6">
        <w:rPr>
          <w:rFonts w:cs="Times New Roman"/>
          <w:color w:val="000000" w:themeColor="text1"/>
          <w:shd w:val="clear" w:color="auto" w:fill="FFFFFF"/>
          <w:lang w:val="en-GB"/>
        </w:rPr>
        <w:t>Anand, V., Poojary, A., Mondal, R., Prajapati, P. and Pal, S.C., 2017. ERP System for College. </w:t>
      </w:r>
      <w:r w:rsidRPr="004840B6">
        <w:rPr>
          <w:rFonts w:cs="Times New Roman"/>
          <w:i/>
          <w:iCs/>
          <w:color w:val="000000" w:themeColor="text1"/>
          <w:shd w:val="clear" w:color="auto" w:fill="FFFFFF"/>
          <w:lang w:val="en-GB"/>
        </w:rPr>
        <w:t>International Journal of Computer Science Trends and Technology (IJCST)</w:t>
      </w:r>
      <w:r w:rsidRPr="004840B6">
        <w:rPr>
          <w:rFonts w:cs="Times New Roman"/>
          <w:color w:val="000000" w:themeColor="text1"/>
          <w:shd w:val="clear" w:color="auto" w:fill="FFFFFF"/>
          <w:lang w:val="en-GB"/>
        </w:rPr>
        <w:t>.</w:t>
      </w:r>
    </w:p>
    <w:p w:rsidR="00A0506F" w:rsidRPr="004840B6" w:rsidRDefault="00A0506F" w:rsidP="006122D1">
      <w:pPr>
        <w:rPr>
          <w:rFonts w:cs="Times New Roman"/>
          <w:color w:val="000000" w:themeColor="text1"/>
          <w:shd w:val="clear" w:color="auto" w:fill="FFFFFF"/>
          <w:lang w:val="en-GB"/>
        </w:rPr>
      </w:pPr>
      <w:r w:rsidRPr="004840B6">
        <w:rPr>
          <w:rFonts w:cs="Times New Roman"/>
          <w:color w:val="000000" w:themeColor="text1"/>
          <w:shd w:val="clear" w:color="auto" w:fill="FFFFFF"/>
          <w:lang w:val="en-GB"/>
        </w:rPr>
        <w:t>Burns, C., Chopra, S. and Shelley, M., 2018. Utilizing multivariate analysis for assessing student learning through effective college-industry partnerships. </w:t>
      </w:r>
      <w:r w:rsidRPr="004840B6">
        <w:rPr>
          <w:rFonts w:cs="Times New Roman"/>
          <w:i/>
          <w:iCs/>
          <w:color w:val="000000" w:themeColor="text1"/>
          <w:shd w:val="clear" w:color="auto" w:fill="FFFFFF"/>
          <w:lang w:val="en-GB"/>
        </w:rPr>
        <w:t>Journal of STEM Education</w:t>
      </w:r>
      <w:r w:rsidRPr="004840B6">
        <w:rPr>
          <w:rFonts w:cs="Times New Roman"/>
          <w:color w:val="000000" w:themeColor="text1"/>
          <w:shd w:val="clear" w:color="auto" w:fill="FFFFFF"/>
          <w:lang w:val="en-GB"/>
        </w:rPr>
        <w:t>, </w:t>
      </w:r>
      <w:r w:rsidRPr="004840B6">
        <w:rPr>
          <w:rFonts w:cs="Times New Roman"/>
          <w:i/>
          <w:iCs/>
          <w:color w:val="000000" w:themeColor="text1"/>
          <w:shd w:val="clear" w:color="auto" w:fill="FFFFFF"/>
          <w:lang w:val="en-GB"/>
        </w:rPr>
        <w:t>19</w:t>
      </w:r>
      <w:r w:rsidRPr="004840B6">
        <w:rPr>
          <w:rFonts w:cs="Times New Roman"/>
          <w:color w:val="000000" w:themeColor="text1"/>
          <w:shd w:val="clear" w:color="auto" w:fill="FFFFFF"/>
          <w:lang w:val="en-GB"/>
        </w:rPr>
        <w:t>(3).</w:t>
      </w:r>
    </w:p>
    <w:p w:rsidR="00A0506F" w:rsidRPr="004840B6" w:rsidRDefault="00A0506F" w:rsidP="006122D1">
      <w:pPr>
        <w:rPr>
          <w:rFonts w:cs="Times New Roman"/>
          <w:color w:val="000000" w:themeColor="text1"/>
          <w:szCs w:val="24"/>
          <w:shd w:val="clear" w:color="auto" w:fill="FFFFFF"/>
          <w:lang w:val="en-GB"/>
        </w:rPr>
      </w:pPr>
      <w:r w:rsidRPr="004840B6">
        <w:rPr>
          <w:rFonts w:cs="Times New Roman"/>
          <w:color w:val="000000" w:themeColor="text1"/>
          <w:shd w:val="clear" w:color="auto" w:fill="FFFFFF"/>
          <w:lang w:val="en-GB"/>
        </w:rPr>
        <w:t>Chen, K.D., 2017, May. The affecting factors of career coaching implementation on college training programs in innovation and creativity-a case study. In </w:t>
      </w:r>
      <w:r w:rsidRPr="004840B6">
        <w:rPr>
          <w:rFonts w:cs="Times New Roman"/>
          <w:i/>
          <w:iCs/>
          <w:color w:val="000000" w:themeColor="text1"/>
          <w:shd w:val="clear" w:color="auto" w:fill="FFFFFF"/>
          <w:lang w:val="en-GB"/>
        </w:rPr>
        <w:t>2017 International Conference on Applied System Innovation (ICASI)</w:t>
      </w:r>
      <w:r w:rsidRPr="004840B6">
        <w:rPr>
          <w:rFonts w:cs="Times New Roman"/>
          <w:color w:val="000000" w:themeColor="text1"/>
          <w:shd w:val="clear" w:color="auto" w:fill="FFFFFF"/>
          <w:lang w:val="en-GB"/>
        </w:rPr>
        <w:t> (pp. 858-860). IEEE.</w:t>
      </w:r>
    </w:p>
    <w:p w:rsidR="00A0506F" w:rsidRPr="004840B6" w:rsidRDefault="00A0506F" w:rsidP="006122D1">
      <w:pPr>
        <w:rPr>
          <w:rFonts w:cs="Times New Roman"/>
          <w:color w:val="000000" w:themeColor="text1"/>
          <w:szCs w:val="24"/>
          <w:shd w:val="clear" w:color="auto" w:fill="FFFFFF"/>
          <w:lang w:val="en-GB"/>
        </w:rPr>
      </w:pPr>
      <w:r w:rsidRPr="004840B6">
        <w:rPr>
          <w:rFonts w:cs="Times New Roman"/>
          <w:color w:val="000000" w:themeColor="text1"/>
          <w:shd w:val="clear" w:color="auto" w:fill="FFFFFF"/>
          <w:lang w:val="en-GB"/>
        </w:rPr>
        <w:t>Chung, S., 2018. Data Analytics Workshop Series for Non-Computing Major First-Generation-College-Bound Students. </w:t>
      </w:r>
      <w:r w:rsidRPr="004840B6">
        <w:rPr>
          <w:rFonts w:cs="Times New Roman"/>
          <w:i/>
          <w:iCs/>
          <w:color w:val="000000" w:themeColor="text1"/>
          <w:shd w:val="clear" w:color="auto" w:fill="FFFFFF"/>
          <w:lang w:val="en-GB"/>
        </w:rPr>
        <w:t>Information Systems Education Journal</w:t>
      </w:r>
      <w:r w:rsidRPr="004840B6">
        <w:rPr>
          <w:rFonts w:cs="Times New Roman"/>
          <w:color w:val="000000" w:themeColor="text1"/>
          <w:shd w:val="clear" w:color="auto" w:fill="FFFFFF"/>
          <w:lang w:val="en-GB"/>
        </w:rPr>
        <w:t>, </w:t>
      </w:r>
      <w:r w:rsidRPr="004840B6">
        <w:rPr>
          <w:rFonts w:cs="Times New Roman"/>
          <w:i/>
          <w:iCs/>
          <w:color w:val="000000" w:themeColor="text1"/>
          <w:shd w:val="clear" w:color="auto" w:fill="FFFFFF"/>
          <w:lang w:val="en-GB"/>
        </w:rPr>
        <w:t>16</w:t>
      </w:r>
      <w:r w:rsidRPr="004840B6">
        <w:rPr>
          <w:rFonts w:cs="Times New Roman"/>
          <w:color w:val="000000" w:themeColor="text1"/>
          <w:shd w:val="clear" w:color="auto" w:fill="FFFFFF"/>
          <w:lang w:val="en-GB"/>
        </w:rPr>
        <w:t>(5), p.37.</w:t>
      </w:r>
    </w:p>
    <w:p w:rsidR="00A0506F" w:rsidRPr="004840B6" w:rsidRDefault="00A0506F" w:rsidP="006122D1">
      <w:pPr>
        <w:rPr>
          <w:rFonts w:cs="Times New Roman"/>
          <w:color w:val="000000" w:themeColor="text1"/>
          <w:szCs w:val="24"/>
          <w:shd w:val="clear" w:color="auto" w:fill="FFFFFF"/>
          <w:lang w:val="en-GB"/>
        </w:rPr>
      </w:pPr>
      <w:r w:rsidRPr="004840B6">
        <w:rPr>
          <w:rFonts w:cs="Times New Roman"/>
          <w:color w:val="000000" w:themeColor="text1"/>
          <w:shd w:val="clear" w:color="auto" w:fill="FFFFFF"/>
          <w:lang w:val="en-GB"/>
        </w:rPr>
        <w:t>Cui, J., Sun, J. and Bell, R., 2019. The impact of entrepreneurship education on the entrepreneurial mindset of college students in China: The mediating role of inspiration and the role of educational attributes. </w:t>
      </w:r>
      <w:r w:rsidRPr="004840B6">
        <w:rPr>
          <w:rFonts w:cs="Times New Roman"/>
          <w:i/>
          <w:iCs/>
          <w:color w:val="000000" w:themeColor="text1"/>
          <w:shd w:val="clear" w:color="auto" w:fill="FFFFFF"/>
          <w:lang w:val="en-GB"/>
        </w:rPr>
        <w:t>The International Journal of Management Education</w:t>
      </w:r>
      <w:r w:rsidRPr="004840B6">
        <w:rPr>
          <w:rFonts w:cs="Times New Roman"/>
          <w:color w:val="000000" w:themeColor="text1"/>
          <w:shd w:val="clear" w:color="auto" w:fill="FFFFFF"/>
          <w:lang w:val="en-GB"/>
        </w:rPr>
        <w:t>, p.100296.</w:t>
      </w:r>
    </w:p>
    <w:p w:rsidR="00A0506F" w:rsidRPr="004840B6" w:rsidRDefault="00A0506F" w:rsidP="006122D1">
      <w:pPr>
        <w:rPr>
          <w:rFonts w:cs="Times New Roman"/>
          <w:color w:val="000000" w:themeColor="text1"/>
          <w:shd w:val="clear" w:color="auto" w:fill="FFFFFF"/>
          <w:lang w:val="en-GB"/>
        </w:rPr>
      </w:pPr>
      <w:r w:rsidRPr="004840B6">
        <w:rPr>
          <w:rFonts w:cs="Times New Roman"/>
          <w:color w:val="000000" w:themeColor="text1"/>
          <w:shd w:val="clear" w:color="auto" w:fill="FFFFFF"/>
          <w:lang w:val="en-GB"/>
        </w:rPr>
        <w:t>Fitzgerald, S., Budd, J., Beile, P. and Kaspar, W., 2020. Modeling Transparency in Roles: Moving from Authorship to Contributorship. </w:t>
      </w:r>
      <w:r w:rsidRPr="004840B6">
        <w:rPr>
          <w:rFonts w:cs="Times New Roman"/>
          <w:i/>
          <w:iCs/>
          <w:color w:val="000000" w:themeColor="text1"/>
          <w:shd w:val="clear" w:color="auto" w:fill="FFFFFF"/>
          <w:lang w:val="en-GB"/>
        </w:rPr>
        <w:t>College &amp; Research Libraries</w:t>
      </w:r>
      <w:r w:rsidRPr="004840B6">
        <w:rPr>
          <w:rFonts w:cs="Times New Roman"/>
          <w:color w:val="000000" w:themeColor="text1"/>
          <w:shd w:val="clear" w:color="auto" w:fill="FFFFFF"/>
          <w:lang w:val="en-GB"/>
        </w:rPr>
        <w:t>, </w:t>
      </w:r>
      <w:r w:rsidRPr="004840B6">
        <w:rPr>
          <w:rFonts w:cs="Times New Roman"/>
          <w:i/>
          <w:iCs/>
          <w:color w:val="000000" w:themeColor="text1"/>
          <w:shd w:val="clear" w:color="auto" w:fill="FFFFFF"/>
          <w:lang w:val="en-GB"/>
        </w:rPr>
        <w:t>81</w:t>
      </w:r>
      <w:r w:rsidRPr="004840B6">
        <w:rPr>
          <w:rFonts w:cs="Times New Roman"/>
          <w:color w:val="000000" w:themeColor="text1"/>
          <w:shd w:val="clear" w:color="auto" w:fill="FFFFFF"/>
          <w:lang w:val="en-GB"/>
        </w:rPr>
        <w:t>(7), p.1056.</w:t>
      </w:r>
    </w:p>
    <w:p w:rsidR="00A0506F" w:rsidRPr="004840B6" w:rsidRDefault="00A0506F" w:rsidP="00027FFB">
      <w:pPr>
        <w:rPr>
          <w:rFonts w:cs="Times New Roman"/>
          <w:color w:val="000000" w:themeColor="text1"/>
          <w:shd w:val="clear" w:color="auto" w:fill="FFFFFF"/>
          <w:lang w:val="en-GB"/>
        </w:rPr>
      </w:pPr>
      <w:r w:rsidRPr="004840B6">
        <w:rPr>
          <w:rFonts w:cs="Times New Roman"/>
          <w:color w:val="000000" w:themeColor="text1"/>
          <w:shd w:val="clear" w:color="auto" w:fill="FFFFFF"/>
          <w:lang w:val="en-GB"/>
        </w:rPr>
        <w:t>Galli, B.J., 2018. Risks related to lean six sigma deployment and sustainment risks: How project management can help. </w:t>
      </w:r>
      <w:r w:rsidRPr="004840B6">
        <w:rPr>
          <w:rFonts w:cs="Times New Roman"/>
          <w:i/>
          <w:iCs/>
          <w:color w:val="000000" w:themeColor="text1"/>
          <w:shd w:val="clear" w:color="auto" w:fill="FFFFFF"/>
          <w:lang w:val="en-GB"/>
        </w:rPr>
        <w:t>International Journal of Service Science, Management, Engineering, and Technology (IJSSMET)</w:t>
      </w:r>
      <w:r w:rsidRPr="004840B6">
        <w:rPr>
          <w:rFonts w:cs="Times New Roman"/>
          <w:color w:val="000000" w:themeColor="text1"/>
          <w:shd w:val="clear" w:color="auto" w:fill="FFFFFF"/>
          <w:lang w:val="en-GB"/>
        </w:rPr>
        <w:t>, </w:t>
      </w:r>
      <w:r w:rsidRPr="004840B6">
        <w:rPr>
          <w:rFonts w:cs="Times New Roman"/>
          <w:i/>
          <w:iCs/>
          <w:color w:val="000000" w:themeColor="text1"/>
          <w:shd w:val="clear" w:color="auto" w:fill="FFFFFF"/>
          <w:lang w:val="en-GB"/>
        </w:rPr>
        <w:t>9</w:t>
      </w:r>
      <w:r w:rsidRPr="004840B6">
        <w:rPr>
          <w:rFonts w:cs="Times New Roman"/>
          <w:color w:val="000000" w:themeColor="text1"/>
          <w:shd w:val="clear" w:color="auto" w:fill="FFFFFF"/>
          <w:lang w:val="en-GB"/>
        </w:rPr>
        <w:t>(3), pp.82-105.</w:t>
      </w:r>
    </w:p>
    <w:p w:rsidR="00A0506F" w:rsidRPr="004840B6" w:rsidRDefault="00A0506F" w:rsidP="006122D1">
      <w:pPr>
        <w:rPr>
          <w:rFonts w:cs="Times New Roman"/>
          <w:color w:val="000000" w:themeColor="text1"/>
          <w:szCs w:val="24"/>
          <w:shd w:val="clear" w:color="auto" w:fill="FFFFFF"/>
          <w:lang w:val="en-GB"/>
        </w:rPr>
      </w:pPr>
      <w:r w:rsidRPr="004840B6">
        <w:rPr>
          <w:rFonts w:cs="Times New Roman"/>
          <w:color w:val="000000" w:themeColor="text1"/>
          <w:shd w:val="clear" w:color="auto" w:fill="FFFFFF"/>
          <w:lang w:val="en-GB"/>
        </w:rPr>
        <w:t>Gupta, M., Iyer, K.K., Singh, M.R. and Kadam, A.K., 2017. Automated Online College Admission Management System. In </w:t>
      </w:r>
      <w:r w:rsidRPr="004840B6">
        <w:rPr>
          <w:rFonts w:cs="Times New Roman"/>
          <w:i/>
          <w:iCs/>
          <w:color w:val="000000" w:themeColor="text1"/>
          <w:shd w:val="clear" w:color="auto" w:fill="FFFFFF"/>
          <w:lang w:val="en-GB"/>
        </w:rPr>
        <w:t>International Journal of Computer Science Trends and Technology</w:t>
      </w:r>
      <w:r w:rsidRPr="004840B6">
        <w:rPr>
          <w:rFonts w:cs="Times New Roman"/>
          <w:color w:val="000000" w:themeColor="text1"/>
          <w:shd w:val="clear" w:color="auto" w:fill="FFFFFF"/>
          <w:lang w:val="en-GB"/>
        </w:rPr>
        <w:t>.</w:t>
      </w:r>
    </w:p>
    <w:p w:rsidR="00A0506F" w:rsidRPr="004840B6" w:rsidRDefault="00A0506F" w:rsidP="006122D1">
      <w:pPr>
        <w:rPr>
          <w:rFonts w:cs="Times New Roman"/>
          <w:color w:val="000000" w:themeColor="text1"/>
          <w:szCs w:val="24"/>
          <w:shd w:val="clear" w:color="auto" w:fill="FFFFFF"/>
          <w:lang w:val="en-GB"/>
        </w:rPr>
      </w:pPr>
      <w:r w:rsidRPr="004840B6">
        <w:rPr>
          <w:rFonts w:cs="Times New Roman"/>
          <w:color w:val="000000" w:themeColor="text1"/>
          <w:shd w:val="clear" w:color="auto" w:fill="FFFFFF"/>
          <w:lang w:val="en-GB"/>
        </w:rPr>
        <w:t>Han, X., 2017, December. Research on Improving Engineering Quality of College Students. In </w:t>
      </w:r>
      <w:r w:rsidRPr="004840B6">
        <w:rPr>
          <w:rFonts w:cs="Times New Roman"/>
          <w:i/>
          <w:iCs/>
          <w:color w:val="000000" w:themeColor="text1"/>
          <w:shd w:val="clear" w:color="auto" w:fill="FFFFFF"/>
          <w:lang w:val="en-GB"/>
        </w:rPr>
        <w:t>4th International Conference on Education, Management, Arts, Economics and Social Science (ICEMAESS 2017)</w:t>
      </w:r>
      <w:r w:rsidRPr="004840B6">
        <w:rPr>
          <w:rFonts w:cs="Times New Roman"/>
          <w:color w:val="000000" w:themeColor="text1"/>
          <w:shd w:val="clear" w:color="auto" w:fill="FFFFFF"/>
          <w:lang w:val="en-GB"/>
        </w:rPr>
        <w:t> (pp. 451-454). Atlantis Press.</w:t>
      </w:r>
    </w:p>
    <w:p w:rsidR="00A0506F" w:rsidRPr="004840B6" w:rsidRDefault="00A0506F" w:rsidP="00027FFB">
      <w:pPr>
        <w:rPr>
          <w:rFonts w:cs="Times New Roman"/>
          <w:color w:val="000000" w:themeColor="text1"/>
          <w:szCs w:val="24"/>
          <w:shd w:val="clear" w:color="auto" w:fill="FFFFFF"/>
          <w:lang w:val="en-GB"/>
        </w:rPr>
      </w:pPr>
      <w:r w:rsidRPr="004840B6">
        <w:rPr>
          <w:rFonts w:cs="Times New Roman"/>
          <w:color w:val="000000" w:themeColor="text1"/>
          <w:szCs w:val="24"/>
          <w:shd w:val="clear" w:color="auto" w:fill="FFFFFF"/>
          <w:lang w:val="en-GB"/>
        </w:rPr>
        <w:t>Kerzner, H., 2017. </w:t>
      </w:r>
      <w:r w:rsidRPr="004840B6">
        <w:rPr>
          <w:rFonts w:cs="Times New Roman"/>
          <w:i/>
          <w:iCs/>
          <w:color w:val="000000" w:themeColor="text1"/>
          <w:szCs w:val="24"/>
          <w:shd w:val="clear" w:color="auto" w:fill="FFFFFF"/>
          <w:lang w:val="en-GB"/>
        </w:rPr>
        <w:t>Project management case studies</w:t>
      </w:r>
      <w:r w:rsidRPr="004840B6">
        <w:rPr>
          <w:rFonts w:cs="Times New Roman"/>
          <w:color w:val="000000" w:themeColor="text1"/>
          <w:szCs w:val="24"/>
          <w:shd w:val="clear" w:color="auto" w:fill="FFFFFF"/>
          <w:lang w:val="en-GB"/>
        </w:rPr>
        <w:t>. John Wiley &amp; Sons.</w:t>
      </w:r>
    </w:p>
    <w:p w:rsidR="00A0506F" w:rsidRPr="004840B6" w:rsidRDefault="00A0506F" w:rsidP="006122D1">
      <w:pPr>
        <w:rPr>
          <w:rFonts w:cs="Times New Roman"/>
          <w:color w:val="000000" w:themeColor="text1"/>
          <w:szCs w:val="24"/>
          <w:shd w:val="clear" w:color="auto" w:fill="FFFFFF"/>
          <w:lang w:val="en-GB"/>
        </w:rPr>
      </w:pPr>
      <w:r w:rsidRPr="004840B6">
        <w:rPr>
          <w:rFonts w:cs="Times New Roman"/>
          <w:color w:val="000000" w:themeColor="text1"/>
          <w:shd w:val="clear" w:color="auto" w:fill="FFFFFF"/>
          <w:lang w:val="en-GB"/>
        </w:rPr>
        <w:lastRenderedPageBreak/>
        <w:t>Kilgore, W. and Wilson, J.I., 2017. The State of College Completion Initiatives at US Community Colleges. </w:t>
      </w:r>
      <w:r w:rsidRPr="004840B6">
        <w:rPr>
          <w:rFonts w:cs="Times New Roman"/>
          <w:i/>
          <w:iCs/>
          <w:color w:val="000000" w:themeColor="text1"/>
          <w:shd w:val="clear" w:color="auto" w:fill="FFFFFF"/>
          <w:lang w:val="en-GB"/>
        </w:rPr>
        <w:t>American Association of Collegiate Registrars and Admissions Officers (AACRAO)</w:t>
      </w:r>
      <w:r w:rsidRPr="004840B6">
        <w:rPr>
          <w:rFonts w:cs="Times New Roman"/>
          <w:color w:val="000000" w:themeColor="text1"/>
          <w:shd w:val="clear" w:color="auto" w:fill="FFFFFF"/>
          <w:lang w:val="en-GB"/>
        </w:rPr>
        <w:t>.</w:t>
      </w:r>
    </w:p>
    <w:p w:rsidR="00A0506F" w:rsidRPr="004840B6" w:rsidRDefault="00A0506F" w:rsidP="006122D1">
      <w:pPr>
        <w:rPr>
          <w:rFonts w:cs="Times New Roman"/>
          <w:color w:val="000000" w:themeColor="text1"/>
          <w:shd w:val="clear" w:color="auto" w:fill="FFFFFF"/>
          <w:lang w:val="en-GB"/>
        </w:rPr>
      </w:pPr>
      <w:r w:rsidRPr="004840B6">
        <w:rPr>
          <w:rFonts w:cs="Times New Roman"/>
          <w:color w:val="000000" w:themeColor="text1"/>
          <w:shd w:val="clear" w:color="auto" w:fill="FFFFFF"/>
          <w:lang w:val="en-GB"/>
        </w:rPr>
        <w:t>Kowal, K.C. and Meehan, S., 2018. Partnerships on campus: roles and impacts in developing a new online research resource at Boston College. </w:t>
      </w:r>
      <w:r w:rsidRPr="004840B6">
        <w:rPr>
          <w:rFonts w:cs="Times New Roman"/>
          <w:i/>
          <w:iCs/>
          <w:color w:val="000000" w:themeColor="text1"/>
          <w:shd w:val="clear" w:color="auto" w:fill="FFFFFF"/>
          <w:lang w:val="en-GB"/>
        </w:rPr>
        <w:t>The Catholic Library World</w:t>
      </w:r>
      <w:r w:rsidRPr="004840B6">
        <w:rPr>
          <w:rFonts w:cs="Times New Roman"/>
          <w:color w:val="000000" w:themeColor="text1"/>
          <w:shd w:val="clear" w:color="auto" w:fill="FFFFFF"/>
          <w:lang w:val="en-GB"/>
        </w:rPr>
        <w:t>, </w:t>
      </w:r>
      <w:r w:rsidRPr="004840B6">
        <w:rPr>
          <w:rFonts w:cs="Times New Roman"/>
          <w:i/>
          <w:iCs/>
          <w:color w:val="000000" w:themeColor="text1"/>
          <w:shd w:val="clear" w:color="auto" w:fill="FFFFFF"/>
          <w:lang w:val="en-GB"/>
        </w:rPr>
        <w:t>88</w:t>
      </w:r>
      <w:r w:rsidRPr="004840B6">
        <w:rPr>
          <w:rFonts w:cs="Times New Roman"/>
          <w:color w:val="000000" w:themeColor="text1"/>
          <w:shd w:val="clear" w:color="auto" w:fill="FFFFFF"/>
          <w:lang w:val="en-GB"/>
        </w:rPr>
        <w:t>(3), pp.177-184.</w:t>
      </w:r>
    </w:p>
    <w:p w:rsidR="00A0506F" w:rsidRPr="004840B6" w:rsidRDefault="00A0506F" w:rsidP="006122D1">
      <w:pPr>
        <w:rPr>
          <w:rFonts w:cs="Times New Roman"/>
          <w:color w:val="000000" w:themeColor="text1"/>
          <w:shd w:val="clear" w:color="auto" w:fill="FFFFFF"/>
          <w:lang w:val="en-GB"/>
        </w:rPr>
      </w:pPr>
      <w:r w:rsidRPr="004840B6">
        <w:rPr>
          <w:rFonts w:cs="Times New Roman"/>
          <w:color w:val="000000" w:themeColor="text1"/>
          <w:shd w:val="clear" w:color="auto" w:fill="FFFFFF"/>
          <w:lang w:val="en-GB"/>
        </w:rPr>
        <w:t>Kristen Slabaugh, D.N.P., Shannon Harris, D.N.P. and Wilcock, S., 2018. Initiation of standardized depression screening in college health: A quality improvement project. </w:t>
      </w:r>
      <w:r w:rsidRPr="004840B6">
        <w:rPr>
          <w:rFonts w:cs="Times New Roman"/>
          <w:i/>
          <w:iCs/>
          <w:color w:val="000000" w:themeColor="text1"/>
          <w:shd w:val="clear" w:color="auto" w:fill="FFFFFF"/>
          <w:lang w:val="en-GB"/>
        </w:rPr>
        <w:t>Journal of doctoral nursing practice</w:t>
      </w:r>
      <w:r w:rsidRPr="004840B6">
        <w:rPr>
          <w:rFonts w:cs="Times New Roman"/>
          <w:color w:val="000000" w:themeColor="text1"/>
          <w:shd w:val="clear" w:color="auto" w:fill="FFFFFF"/>
          <w:lang w:val="en-GB"/>
        </w:rPr>
        <w:t>, </w:t>
      </w:r>
      <w:r w:rsidRPr="004840B6">
        <w:rPr>
          <w:rFonts w:cs="Times New Roman"/>
          <w:i/>
          <w:iCs/>
          <w:color w:val="000000" w:themeColor="text1"/>
          <w:shd w:val="clear" w:color="auto" w:fill="FFFFFF"/>
          <w:lang w:val="en-GB"/>
        </w:rPr>
        <w:t>11</w:t>
      </w:r>
      <w:r w:rsidRPr="004840B6">
        <w:rPr>
          <w:rFonts w:cs="Times New Roman"/>
          <w:color w:val="000000" w:themeColor="text1"/>
          <w:shd w:val="clear" w:color="auto" w:fill="FFFFFF"/>
          <w:lang w:val="en-GB"/>
        </w:rPr>
        <w:t>(2).</w:t>
      </w:r>
    </w:p>
    <w:p w:rsidR="00A0506F" w:rsidRPr="004840B6" w:rsidRDefault="00A0506F" w:rsidP="005575CB">
      <w:pPr>
        <w:rPr>
          <w:rFonts w:cs="Times New Roman"/>
          <w:color w:val="000000" w:themeColor="text1"/>
          <w:szCs w:val="24"/>
          <w:shd w:val="clear" w:color="auto" w:fill="FFFFFF"/>
          <w:lang w:val="en-GB"/>
        </w:rPr>
      </w:pPr>
      <w:r w:rsidRPr="004840B6">
        <w:rPr>
          <w:rFonts w:cs="Times New Roman"/>
          <w:color w:val="000000" w:themeColor="text1"/>
          <w:szCs w:val="24"/>
          <w:shd w:val="clear" w:color="auto" w:fill="FFFFFF"/>
          <w:lang w:val="en-GB"/>
        </w:rPr>
        <w:t>Layton, M.C., Ostermiller, S.J. and Kynaston, D.J., 2020. </w:t>
      </w:r>
      <w:r w:rsidRPr="004840B6">
        <w:rPr>
          <w:rFonts w:cs="Times New Roman"/>
          <w:i/>
          <w:iCs/>
          <w:color w:val="000000" w:themeColor="text1"/>
          <w:szCs w:val="24"/>
          <w:shd w:val="clear" w:color="auto" w:fill="FFFFFF"/>
          <w:lang w:val="en-GB"/>
        </w:rPr>
        <w:t>Agile project management for dummies</w:t>
      </w:r>
      <w:r w:rsidRPr="004840B6">
        <w:rPr>
          <w:rFonts w:cs="Times New Roman"/>
          <w:color w:val="000000" w:themeColor="text1"/>
          <w:szCs w:val="24"/>
          <w:shd w:val="clear" w:color="auto" w:fill="FFFFFF"/>
          <w:lang w:val="en-GB"/>
        </w:rPr>
        <w:t>. John Wiley &amp; Sons.</w:t>
      </w:r>
    </w:p>
    <w:p w:rsidR="00A0506F" w:rsidRPr="004840B6" w:rsidRDefault="00A0506F" w:rsidP="006122D1">
      <w:pPr>
        <w:rPr>
          <w:rFonts w:cs="Times New Roman"/>
          <w:color w:val="000000" w:themeColor="text1"/>
          <w:shd w:val="clear" w:color="auto" w:fill="FFFFFF"/>
          <w:lang w:val="en-GB"/>
        </w:rPr>
      </w:pPr>
      <w:r w:rsidRPr="004840B6">
        <w:rPr>
          <w:rFonts w:cs="Times New Roman"/>
          <w:color w:val="000000" w:themeColor="text1"/>
          <w:shd w:val="clear" w:color="auto" w:fill="FFFFFF"/>
          <w:lang w:val="en-GB"/>
        </w:rPr>
        <w:t>Liu, X.M. and Murphy, D., 2017. Are They Ready? Integrating Workforce Readiness into a Four-Year College IT/IS Curriculum. In </w:t>
      </w:r>
      <w:r w:rsidRPr="004840B6">
        <w:rPr>
          <w:rFonts w:cs="Times New Roman"/>
          <w:i/>
          <w:iCs/>
          <w:color w:val="000000" w:themeColor="text1"/>
          <w:shd w:val="clear" w:color="auto" w:fill="FFFFFF"/>
          <w:lang w:val="en-GB"/>
        </w:rPr>
        <w:t>The Proceedings of 20th SAIS (Southern Association for Information Systems Conference)</w:t>
      </w:r>
      <w:r w:rsidRPr="004840B6">
        <w:rPr>
          <w:rFonts w:cs="Times New Roman"/>
          <w:color w:val="000000" w:themeColor="text1"/>
          <w:shd w:val="clear" w:color="auto" w:fill="FFFFFF"/>
          <w:lang w:val="en-GB"/>
        </w:rPr>
        <w:t>.</w:t>
      </w:r>
    </w:p>
    <w:p w:rsidR="00A0506F" w:rsidRPr="004840B6" w:rsidRDefault="00A0506F" w:rsidP="006122D1">
      <w:pPr>
        <w:rPr>
          <w:rFonts w:cs="Times New Roman"/>
          <w:color w:val="000000" w:themeColor="text1"/>
          <w:szCs w:val="24"/>
          <w:shd w:val="clear" w:color="auto" w:fill="FFFFFF"/>
          <w:lang w:val="en-GB"/>
        </w:rPr>
      </w:pPr>
      <w:r w:rsidRPr="004840B6">
        <w:rPr>
          <w:rFonts w:cs="Times New Roman"/>
          <w:color w:val="000000" w:themeColor="text1"/>
          <w:shd w:val="clear" w:color="auto" w:fill="FFFFFF"/>
          <w:lang w:val="en-GB"/>
        </w:rPr>
        <w:t>Lovitos, A.H.R., 2019. Quality living conditions and the boarding preferences of UM college students. </w:t>
      </w:r>
      <w:r w:rsidRPr="004840B6">
        <w:rPr>
          <w:rFonts w:cs="Times New Roman"/>
          <w:i/>
          <w:iCs/>
          <w:color w:val="000000" w:themeColor="text1"/>
          <w:shd w:val="clear" w:color="auto" w:fill="FFFFFF"/>
          <w:lang w:val="en-GB"/>
        </w:rPr>
        <w:t>International Journal of Humanities, Arts and Social Sciences</w:t>
      </w:r>
      <w:r w:rsidRPr="004840B6">
        <w:rPr>
          <w:rFonts w:cs="Times New Roman"/>
          <w:color w:val="000000" w:themeColor="text1"/>
          <w:shd w:val="clear" w:color="auto" w:fill="FFFFFF"/>
          <w:lang w:val="en-GB"/>
        </w:rPr>
        <w:t>, </w:t>
      </w:r>
      <w:r w:rsidRPr="004840B6">
        <w:rPr>
          <w:rFonts w:cs="Times New Roman"/>
          <w:i/>
          <w:iCs/>
          <w:color w:val="000000" w:themeColor="text1"/>
          <w:shd w:val="clear" w:color="auto" w:fill="FFFFFF"/>
          <w:lang w:val="en-GB"/>
        </w:rPr>
        <w:t>5</w:t>
      </w:r>
      <w:r w:rsidRPr="004840B6">
        <w:rPr>
          <w:rFonts w:cs="Times New Roman"/>
          <w:color w:val="000000" w:themeColor="text1"/>
          <w:shd w:val="clear" w:color="auto" w:fill="FFFFFF"/>
          <w:lang w:val="en-GB"/>
        </w:rPr>
        <w:t>(2), pp.54-62.</w:t>
      </w:r>
    </w:p>
    <w:p w:rsidR="00A0506F" w:rsidRPr="004840B6" w:rsidRDefault="00A0506F" w:rsidP="006122D1">
      <w:pPr>
        <w:rPr>
          <w:rFonts w:cs="Times New Roman"/>
          <w:color w:val="000000" w:themeColor="text1"/>
          <w:szCs w:val="24"/>
          <w:shd w:val="clear" w:color="auto" w:fill="FFFFFF"/>
          <w:lang w:val="en-GB"/>
        </w:rPr>
      </w:pPr>
      <w:r w:rsidRPr="004840B6">
        <w:rPr>
          <w:rFonts w:cs="Times New Roman"/>
          <w:color w:val="000000" w:themeColor="text1"/>
          <w:shd w:val="clear" w:color="auto" w:fill="FFFFFF"/>
          <w:lang w:val="en-GB"/>
        </w:rPr>
        <w:t>Mizuno, S., 2020. </w:t>
      </w:r>
      <w:r w:rsidRPr="004840B6">
        <w:rPr>
          <w:rFonts w:cs="Times New Roman"/>
          <w:i/>
          <w:iCs/>
          <w:color w:val="000000" w:themeColor="text1"/>
          <w:shd w:val="clear" w:color="auto" w:fill="FFFFFF"/>
          <w:lang w:val="en-GB"/>
        </w:rPr>
        <w:t>Management for quality improvement: the 7 new QC tools</w:t>
      </w:r>
      <w:r w:rsidRPr="004840B6">
        <w:rPr>
          <w:rFonts w:cs="Times New Roman"/>
          <w:color w:val="000000" w:themeColor="text1"/>
          <w:shd w:val="clear" w:color="auto" w:fill="FFFFFF"/>
          <w:lang w:val="en-GB"/>
        </w:rPr>
        <w:t>. CRC Press.</w:t>
      </w:r>
    </w:p>
    <w:p w:rsidR="00A0506F" w:rsidRPr="004840B6" w:rsidRDefault="00A0506F" w:rsidP="006122D1">
      <w:pPr>
        <w:rPr>
          <w:rFonts w:cs="Times New Roman"/>
          <w:color w:val="000000" w:themeColor="text1"/>
          <w:szCs w:val="24"/>
          <w:shd w:val="clear" w:color="auto" w:fill="FFFFFF"/>
          <w:lang w:val="en-GB"/>
        </w:rPr>
      </w:pPr>
      <w:r w:rsidRPr="004840B6">
        <w:rPr>
          <w:rFonts w:cs="Times New Roman"/>
          <w:color w:val="000000" w:themeColor="text1"/>
          <w:shd w:val="clear" w:color="auto" w:fill="FFFFFF"/>
          <w:lang w:val="en-GB"/>
        </w:rPr>
        <w:t>Moes, K., Carrico, C. and Hall, A., 2018. Knowledge of antibiotic use in college students: a quality improvement project. </w:t>
      </w:r>
      <w:r w:rsidRPr="004840B6">
        <w:rPr>
          <w:rFonts w:cs="Times New Roman"/>
          <w:i/>
          <w:iCs/>
          <w:color w:val="000000" w:themeColor="text1"/>
          <w:shd w:val="clear" w:color="auto" w:fill="FFFFFF"/>
          <w:lang w:val="en-GB"/>
        </w:rPr>
        <w:t>Building Healthy Academic Communities Journal</w:t>
      </w:r>
      <w:r w:rsidRPr="004840B6">
        <w:rPr>
          <w:rFonts w:cs="Times New Roman"/>
          <w:color w:val="000000" w:themeColor="text1"/>
          <w:shd w:val="clear" w:color="auto" w:fill="FFFFFF"/>
          <w:lang w:val="en-GB"/>
        </w:rPr>
        <w:t>, </w:t>
      </w:r>
      <w:r w:rsidRPr="004840B6">
        <w:rPr>
          <w:rFonts w:cs="Times New Roman"/>
          <w:i/>
          <w:iCs/>
          <w:color w:val="000000" w:themeColor="text1"/>
          <w:shd w:val="clear" w:color="auto" w:fill="FFFFFF"/>
          <w:lang w:val="en-GB"/>
        </w:rPr>
        <w:t>2</w:t>
      </w:r>
      <w:r w:rsidRPr="004840B6">
        <w:rPr>
          <w:rFonts w:cs="Times New Roman"/>
          <w:color w:val="000000" w:themeColor="text1"/>
          <w:shd w:val="clear" w:color="auto" w:fill="FFFFFF"/>
          <w:lang w:val="en-GB"/>
        </w:rPr>
        <w:t>(2), pp.21-32.</w:t>
      </w:r>
    </w:p>
    <w:p w:rsidR="00A0506F" w:rsidRPr="004840B6" w:rsidRDefault="00A0506F" w:rsidP="006122D1">
      <w:pPr>
        <w:rPr>
          <w:rFonts w:cs="Times New Roman"/>
          <w:color w:val="000000" w:themeColor="text1"/>
          <w:shd w:val="clear" w:color="auto" w:fill="FFFFFF"/>
          <w:lang w:val="en-GB"/>
        </w:rPr>
      </w:pPr>
      <w:r w:rsidRPr="004840B6">
        <w:rPr>
          <w:rFonts w:cs="Times New Roman"/>
          <w:color w:val="000000" w:themeColor="text1"/>
          <w:shd w:val="clear" w:color="auto" w:fill="FFFFFF"/>
          <w:lang w:val="en-GB"/>
        </w:rPr>
        <w:t>Morgan, J.D., 2019, May. It’s No Longer Enough to Simply Be Agile. In </w:t>
      </w:r>
      <w:r w:rsidRPr="004840B6">
        <w:rPr>
          <w:rFonts w:cs="Times New Roman"/>
          <w:i/>
          <w:iCs/>
          <w:color w:val="000000" w:themeColor="text1"/>
          <w:shd w:val="clear" w:color="auto" w:fill="FFFFFF"/>
          <w:lang w:val="en-GB"/>
        </w:rPr>
        <w:t>6th Annual University of Maryland Project Management Symposium, College Park, Maryland</w:t>
      </w:r>
      <w:r w:rsidRPr="004840B6">
        <w:rPr>
          <w:rFonts w:cs="Times New Roman"/>
          <w:color w:val="000000" w:themeColor="text1"/>
          <w:shd w:val="clear" w:color="auto" w:fill="FFFFFF"/>
          <w:lang w:val="en-GB"/>
        </w:rPr>
        <w:t>.</w:t>
      </w:r>
    </w:p>
    <w:p w:rsidR="00A0506F" w:rsidRPr="004840B6" w:rsidRDefault="00A0506F" w:rsidP="006122D1">
      <w:pPr>
        <w:rPr>
          <w:rFonts w:cs="Times New Roman"/>
          <w:color w:val="000000" w:themeColor="text1"/>
          <w:szCs w:val="24"/>
          <w:shd w:val="clear" w:color="auto" w:fill="FFFFFF"/>
          <w:lang w:val="en-GB"/>
        </w:rPr>
      </w:pPr>
      <w:r w:rsidRPr="004840B6">
        <w:rPr>
          <w:rFonts w:cs="Times New Roman"/>
          <w:color w:val="000000" w:themeColor="text1"/>
          <w:shd w:val="clear" w:color="auto" w:fill="FFFFFF"/>
          <w:lang w:val="en-GB"/>
        </w:rPr>
        <w:t>Moss-Pech, C., 2021. The career conveyor belt: how internships lead to unequal labor market outcomes among college graduates. </w:t>
      </w:r>
      <w:r w:rsidRPr="004840B6">
        <w:rPr>
          <w:rFonts w:cs="Times New Roman"/>
          <w:i/>
          <w:iCs/>
          <w:color w:val="000000" w:themeColor="text1"/>
          <w:shd w:val="clear" w:color="auto" w:fill="FFFFFF"/>
          <w:lang w:val="en-GB"/>
        </w:rPr>
        <w:t>Qualitative Sociology</w:t>
      </w:r>
      <w:r w:rsidRPr="004840B6">
        <w:rPr>
          <w:rFonts w:cs="Times New Roman"/>
          <w:color w:val="000000" w:themeColor="text1"/>
          <w:shd w:val="clear" w:color="auto" w:fill="FFFFFF"/>
          <w:lang w:val="en-GB"/>
        </w:rPr>
        <w:t>, </w:t>
      </w:r>
      <w:r w:rsidRPr="004840B6">
        <w:rPr>
          <w:rFonts w:cs="Times New Roman"/>
          <w:i/>
          <w:iCs/>
          <w:color w:val="000000" w:themeColor="text1"/>
          <w:shd w:val="clear" w:color="auto" w:fill="FFFFFF"/>
          <w:lang w:val="en-GB"/>
        </w:rPr>
        <w:t>44</w:t>
      </w:r>
      <w:r w:rsidRPr="004840B6">
        <w:rPr>
          <w:rFonts w:cs="Times New Roman"/>
          <w:color w:val="000000" w:themeColor="text1"/>
          <w:shd w:val="clear" w:color="auto" w:fill="FFFFFF"/>
          <w:lang w:val="en-GB"/>
        </w:rPr>
        <w:t>(1), pp.77-102.</w:t>
      </w:r>
    </w:p>
    <w:p w:rsidR="00A0506F" w:rsidRPr="004840B6" w:rsidRDefault="00A0506F" w:rsidP="00A0506F">
      <w:pPr>
        <w:rPr>
          <w:rFonts w:cs="Times New Roman"/>
          <w:color w:val="000000" w:themeColor="text1"/>
          <w:szCs w:val="24"/>
          <w:shd w:val="clear" w:color="auto" w:fill="FFFFFF"/>
          <w:lang w:val="en-GB"/>
        </w:rPr>
      </w:pPr>
      <w:r w:rsidRPr="004840B6">
        <w:rPr>
          <w:rFonts w:cs="Times New Roman"/>
          <w:color w:val="000000" w:themeColor="text1"/>
          <w:szCs w:val="24"/>
          <w:shd w:val="clear" w:color="auto" w:fill="FFFFFF"/>
          <w:lang w:val="en-GB"/>
        </w:rPr>
        <w:t>ons.gov.uk</w:t>
      </w:r>
      <w:r w:rsidRPr="004840B6">
        <w:rPr>
          <w:rFonts w:cs="Times New Roman"/>
          <w:iCs/>
          <w:color w:val="000000" w:themeColor="text1"/>
          <w:szCs w:val="24"/>
          <w:shd w:val="clear" w:color="auto" w:fill="FFFFFF"/>
          <w:lang w:val="en-GB"/>
        </w:rPr>
        <w:t>2021</w:t>
      </w:r>
      <w:r w:rsidRPr="004840B6">
        <w:rPr>
          <w:rFonts w:cs="Times New Roman"/>
          <w:i/>
          <w:iCs/>
          <w:color w:val="000000" w:themeColor="text1"/>
          <w:szCs w:val="24"/>
          <w:shd w:val="clear" w:color="auto" w:fill="FFFFFF"/>
          <w:lang w:val="en-GB"/>
        </w:rPr>
        <w:t>. Consumer price inflation, UK - Office for National Statistics</w:t>
      </w:r>
      <w:r w:rsidRPr="004840B6">
        <w:rPr>
          <w:rFonts w:cs="Times New Roman"/>
          <w:color w:val="000000" w:themeColor="text1"/>
          <w:szCs w:val="24"/>
          <w:shd w:val="clear" w:color="auto" w:fill="FFFFFF"/>
          <w:lang w:val="en-GB"/>
        </w:rPr>
        <w:t> [Online] Available at: &lt;https://www.ons.gov.uk/economy/inflationandpriceindices/bulletins/consumerpriceinflation/may2021#:~:text=Image%20.csv%20.xls-,The%20Consumer%20Prices%20Index%20including%20owner%20occupiers'%20housing</w:t>
      </w:r>
      <w:r w:rsidRPr="004840B6">
        <w:rPr>
          <w:rFonts w:cs="Times New Roman"/>
          <w:color w:val="000000" w:themeColor="text1"/>
          <w:szCs w:val="24"/>
          <w:shd w:val="clear" w:color="auto" w:fill="FFFFFF"/>
          <w:lang w:val="en-GB"/>
        </w:rPr>
        <w:lastRenderedPageBreak/>
        <w:t>%20costs%20(CPIH,19)%20lockdown%20in%20spring%202020.&gt; [Accessed 23 June 2021].</w:t>
      </w:r>
    </w:p>
    <w:p w:rsidR="00A0506F" w:rsidRPr="004840B6" w:rsidRDefault="00A0506F" w:rsidP="006122D1">
      <w:pPr>
        <w:rPr>
          <w:rFonts w:cs="Times New Roman"/>
          <w:color w:val="000000" w:themeColor="text1"/>
          <w:szCs w:val="24"/>
          <w:shd w:val="clear" w:color="auto" w:fill="FFFFFF"/>
          <w:lang w:val="en-GB"/>
        </w:rPr>
      </w:pPr>
      <w:r w:rsidRPr="004840B6">
        <w:rPr>
          <w:rFonts w:cs="Times New Roman"/>
          <w:color w:val="000000" w:themeColor="text1"/>
          <w:shd w:val="clear" w:color="auto" w:fill="FFFFFF"/>
          <w:lang w:val="en-GB"/>
        </w:rPr>
        <w:t>Popp, N., Richards, J. and Weight, E., 2018. Measuring the impact of a significant college baseball stadium project on recruiting, on-field success, and fan attendance. </w:t>
      </w:r>
      <w:r w:rsidRPr="004840B6">
        <w:rPr>
          <w:rFonts w:cs="Times New Roman"/>
          <w:i/>
          <w:iCs/>
          <w:color w:val="000000" w:themeColor="text1"/>
          <w:shd w:val="clear" w:color="auto" w:fill="FFFFFF"/>
          <w:lang w:val="en-GB"/>
        </w:rPr>
        <w:t>Journal of Contemporary Athletics</w:t>
      </w:r>
      <w:r w:rsidRPr="004840B6">
        <w:rPr>
          <w:rFonts w:cs="Times New Roman"/>
          <w:color w:val="000000" w:themeColor="text1"/>
          <w:shd w:val="clear" w:color="auto" w:fill="FFFFFF"/>
          <w:lang w:val="en-GB"/>
        </w:rPr>
        <w:t>, </w:t>
      </w:r>
      <w:r w:rsidRPr="004840B6">
        <w:rPr>
          <w:rFonts w:cs="Times New Roman"/>
          <w:i/>
          <w:iCs/>
          <w:color w:val="000000" w:themeColor="text1"/>
          <w:shd w:val="clear" w:color="auto" w:fill="FFFFFF"/>
          <w:lang w:val="en-GB"/>
        </w:rPr>
        <w:t>12</w:t>
      </w:r>
      <w:r w:rsidRPr="004840B6">
        <w:rPr>
          <w:rFonts w:cs="Times New Roman"/>
          <w:color w:val="000000" w:themeColor="text1"/>
          <w:shd w:val="clear" w:color="auto" w:fill="FFFFFF"/>
          <w:lang w:val="en-GB"/>
        </w:rPr>
        <w:t>(3), pp.175-188.</w:t>
      </w:r>
    </w:p>
    <w:p w:rsidR="00A0506F" w:rsidRPr="004840B6" w:rsidRDefault="00A0506F" w:rsidP="006122D1">
      <w:pPr>
        <w:rPr>
          <w:rFonts w:cs="Times New Roman"/>
          <w:color w:val="000000" w:themeColor="text1"/>
          <w:szCs w:val="24"/>
          <w:shd w:val="clear" w:color="auto" w:fill="FFFFFF"/>
          <w:lang w:val="en-GB"/>
        </w:rPr>
      </w:pPr>
      <w:r w:rsidRPr="004840B6">
        <w:rPr>
          <w:rFonts w:cs="Times New Roman"/>
          <w:color w:val="000000" w:themeColor="text1"/>
          <w:shd w:val="clear" w:color="auto" w:fill="FFFFFF"/>
          <w:lang w:val="en-GB"/>
        </w:rPr>
        <w:t>Poster, E.D.T., 2019. About College.</w:t>
      </w:r>
    </w:p>
    <w:p w:rsidR="00A0506F" w:rsidRPr="004840B6" w:rsidRDefault="00A0506F" w:rsidP="006122D1">
      <w:pPr>
        <w:rPr>
          <w:rFonts w:cs="Times New Roman"/>
          <w:color w:val="000000" w:themeColor="text1"/>
          <w:szCs w:val="24"/>
          <w:shd w:val="clear" w:color="auto" w:fill="FFFFFF"/>
          <w:lang w:val="en-GB"/>
        </w:rPr>
      </w:pPr>
      <w:r w:rsidRPr="004840B6">
        <w:rPr>
          <w:rFonts w:cs="Times New Roman"/>
          <w:color w:val="000000" w:themeColor="text1"/>
          <w:shd w:val="clear" w:color="auto" w:fill="FFFFFF"/>
          <w:lang w:val="en-GB"/>
        </w:rPr>
        <w:t>Ray, J.M., 2020. </w:t>
      </w:r>
      <w:r w:rsidRPr="004840B6">
        <w:rPr>
          <w:rFonts w:cs="Times New Roman"/>
          <w:i/>
          <w:iCs/>
          <w:color w:val="000000" w:themeColor="text1"/>
          <w:shd w:val="clear" w:color="auto" w:fill="FFFFFF"/>
          <w:lang w:val="en-GB"/>
        </w:rPr>
        <w:t>Leadership Transitions: Preparing Faculty and Staff for Leadership Roles at Volunteer State Community College</w:t>
      </w:r>
      <w:r w:rsidRPr="004840B6">
        <w:rPr>
          <w:rFonts w:cs="Times New Roman"/>
          <w:color w:val="000000" w:themeColor="text1"/>
          <w:shd w:val="clear" w:color="auto" w:fill="FFFFFF"/>
          <w:lang w:val="en-GB"/>
        </w:rPr>
        <w:t> (Doctoral dissertation).</w:t>
      </w:r>
    </w:p>
    <w:p w:rsidR="00A0506F" w:rsidRPr="004840B6" w:rsidRDefault="00A0506F" w:rsidP="006122D1">
      <w:pPr>
        <w:rPr>
          <w:rFonts w:cs="Times New Roman"/>
          <w:color w:val="000000" w:themeColor="text1"/>
          <w:szCs w:val="24"/>
          <w:shd w:val="clear" w:color="auto" w:fill="FFFFFF"/>
          <w:lang w:val="en-GB"/>
        </w:rPr>
      </w:pPr>
      <w:r w:rsidRPr="004840B6">
        <w:rPr>
          <w:rFonts w:cs="Times New Roman"/>
          <w:color w:val="000000" w:themeColor="text1"/>
          <w:shd w:val="clear" w:color="auto" w:fill="FFFFFF"/>
          <w:lang w:val="en-GB"/>
        </w:rPr>
        <w:t>Ritter, B.A., Small, E.E., Mortimer, J.W. and Doll, J.L., 2018. Designing management curriculum for workplace readiness: Developing students’ soft skills. </w:t>
      </w:r>
      <w:r w:rsidRPr="004840B6">
        <w:rPr>
          <w:rFonts w:cs="Times New Roman"/>
          <w:i/>
          <w:iCs/>
          <w:color w:val="000000" w:themeColor="text1"/>
          <w:shd w:val="clear" w:color="auto" w:fill="FFFFFF"/>
          <w:lang w:val="en-GB"/>
        </w:rPr>
        <w:t>Journal of Management Education</w:t>
      </w:r>
      <w:r w:rsidRPr="004840B6">
        <w:rPr>
          <w:rFonts w:cs="Times New Roman"/>
          <w:color w:val="000000" w:themeColor="text1"/>
          <w:shd w:val="clear" w:color="auto" w:fill="FFFFFF"/>
          <w:lang w:val="en-GB"/>
        </w:rPr>
        <w:t>, </w:t>
      </w:r>
      <w:r w:rsidRPr="004840B6">
        <w:rPr>
          <w:rFonts w:cs="Times New Roman"/>
          <w:i/>
          <w:iCs/>
          <w:color w:val="000000" w:themeColor="text1"/>
          <w:shd w:val="clear" w:color="auto" w:fill="FFFFFF"/>
          <w:lang w:val="en-GB"/>
        </w:rPr>
        <w:t>42</w:t>
      </w:r>
      <w:r w:rsidRPr="004840B6">
        <w:rPr>
          <w:rFonts w:cs="Times New Roman"/>
          <w:color w:val="000000" w:themeColor="text1"/>
          <w:shd w:val="clear" w:color="auto" w:fill="FFFFFF"/>
          <w:lang w:val="en-GB"/>
        </w:rPr>
        <w:t>(1), pp.80-103.</w:t>
      </w:r>
    </w:p>
    <w:p w:rsidR="00A0506F" w:rsidRPr="004840B6" w:rsidRDefault="00A0506F" w:rsidP="006122D1">
      <w:pPr>
        <w:rPr>
          <w:rFonts w:cs="Times New Roman"/>
          <w:color w:val="000000" w:themeColor="text1"/>
          <w:szCs w:val="24"/>
          <w:shd w:val="clear" w:color="auto" w:fill="FFFFFF"/>
          <w:lang w:val="en-GB"/>
        </w:rPr>
      </w:pPr>
      <w:r w:rsidRPr="004840B6">
        <w:rPr>
          <w:rFonts w:cs="Times New Roman"/>
          <w:color w:val="000000" w:themeColor="text1"/>
          <w:shd w:val="clear" w:color="auto" w:fill="FFFFFF"/>
          <w:lang w:val="en-GB"/>
        </w:rPr>
        <w:t>Smith, P.G., 2018. </w:t>
      </w:r>
      <w:r w:rsidRPr="004840B6">
        <w:rPr>
          <w:rFonts w:cs="Times New Roman"/>
          <w:i/>
          <w:iCs/>
          <w:color w:val="000000" w:themeColor="text1"/>
          <w:shd w:val="clear" w:color="auto" w:fill="FFFFFF"/>
          <w:lang w:val="en-GB"/>
        </w:rPr>
        <w:t>College of management and technology</w:t>
      </w:r>
      <w:r w:rsidRPr="004840B6">
        <w:rPr>
          <w:rFonts w:cs="Times New Roman"/>
          <w:color w:val="000000" w:themeColor="text1"/>
          <w:shd w:val="clear" w:color="auto" w:fill="FFFFFF"/>
          <w:lang w:val="en-GB"/>
        </w:rPr>
        <w:t> (Doctoral dissertation, Walden University).</w:t>
      </w:r>
    </w:p>
    <w:p w:rsidR="00A0506F" w:rsidRPr="004840B6" w:rsidRDefault="00A0506F" w:rsidP="006122D1">
      <w:pPr>
        <w:rPr>
          <w:rFonts w:cs="Times New Roman"/>
          <w:color w:val="000000" w:themeColor="text1"/>
          <w:szCs w:val="24"/>
          <w:shd w:val="clear" w:color="auto" w:fill="FFFFFF"/>
          <w:lang w:val="en-GB"/>
        </w:rPr>
      </w:pPr>
      <w:r w:rsidRPr="004840B6">
        <w:rPr>
          <w:rFonts w:cs="Times New Roman"/>
          <w:color w:val="000000" w:themeColor="text1"/>
          <w:shd w:val="clear" w:color="auto" w:fill="FFFFFF"/>
          <w:lang w:val="en-GB"/>
        </w:rPr>
        <w:t>Team, T.H.I.C., 2021. From Entrepreneurship Courses to a Regional Innovation and Entrepreneurship Center: A Model for Innovation and Entrepreneurship Center at Tel Hai Academic College. </w:t>
      </w:r>
      <w:r w:rsidRPr="004840B6">
        <w:rPr>
          <w:rFonts w:cs="Times New Roman"/>
          <w:i/>
          <w:iCs/>
          <w:color w:val="000000" w:themeColor="text1"/>
          <w:shd w:val="clear" w:color="auto" w:fill="FFFFFF"/>
          <w:lang w:val="en-GB"/>
        </w:rPr>
        <w:t>SILICE</w:t>
      </w:r>
      <w:r w:rsidRPr="004840B6">
        <w:rPr>
          <w:rFonts w:cs="Times New Roman"/>
          <w:color w:val="000000" w:themeColor="text1"/>
          <w:shd w:val="clear" w:color="auto" w:fill="FFFFFF"/>
          <w:lang w:val="en-GB"/>
        </w:rPr>
        <w:t>, p.33.</w:t>
      </w:r>
    </w:p>
    <w:p w:rsidR="00A0506F" w:rsidRPr="004840B6" w:rsidRDefault="00A0506F" w:rsidP="006122D1">
      <w:pPr>
        <w:rPr>
          <w:rFonts w:cs="Times New Roman"/>
          <w:color w:val="000000" w:themeColor="text1"/>
          <w:shd w:val="clear" w:color="auto" w:fill="FFFFFF"/>
          <w:lang w:val="en-GB"/>
        </w:rPr>
      </w:pPr>
      <w:r w:rsidRPr="004840B6">
        <w:rPr>
          <w:rFonts w:cs="Times New Roman"/>
          <w:color w:val="000000" w:themeColor="text1"/>
          <w:shd w:val="clear" w:color="auto" w:fill="FFFFFF"/>
          <w:lang w:val="en-GB"/>
        </w:rPr>
        <w:t>Wang, D. and Tian, S., 2018, December. The Problems Analysis of College Students' Post Practice Management. In </w:t>
      </w:r>
      <w:r w:rsidRPr="004840B6">
        <w:rPr>
          <w:rFonts w:cs="Times New Roman"/>
          <w:i/>
          <w:iCs/>
          <w:color w:val="000000" w:themeColor="text1"/>
          <w:shd w:val="clear" w:color="auto" w:fill="FFFFFF"/>
          <w:lang w:val="en-GB"/>
        </w:rPr>
        <w:t>2018 8th International Conference on Management, Education and Information (MEICI 2018)</w:t>
      </w:r>
      <w:r w:rsidRPr="004840B6">
        <w:rPr>
          <w:rFonts w:cs="Times New Roman"/>
          <w:color w:val="000000" w:themeColor="text1"/>
          <w:shd w:val="clear" w:color="auto" w:fill="FFFFFF"/>
          <w:lang w:val="en-GB"/>
        </w:rPr>
        <w:t>. Atlantis Press.</w:t>
      </w:r>
    </w:p>
    <w:p w:rsidR="00A0506F" w:rsidRPr="004840B6" w:rsidRDefault="00A0506F" w:rsidP="006122D1">
      <w:pPr>
        <w:rPr>
          <w:rFonts w:cs="Times New Roman"/>
          <w:color w:val="000000" w:themeColor="text1"/>
          <w:shd w:val="clear" w:color="auto" w:fill="FFFFFF"/>
          <w:lang w:val="en-GB"/>
        </w:rPr>
      </w:pPr>
      <w:r w:rsidRPr="004840B6">
        <w:rPr>
          <w:rFonts w:cs="Times New Roman"/>
          <w:color w:val="000000" w:themeColor="text1"/>
          <w:shd w:val="clear" w:color="auto" w:fill="FFFFFF"/>
          <w:lang w:val="en-GB"/>
        </w:rPr>
        <w:t>Weng, W. and Yan, W., 2019. The four-stage values-based Chinese college student leadership development model. </w:t>
      </w:r>
      <w:r w:rsidRPr="004840B6">
        <w:rPr>
          <w:rFonts w:cs="Times New Roman"/>
          <w:i/>
          <w:iCs/>
          <w:color w:val="000000" w:themeColor="text1"/>
          <w:shd w:val="clear" w:color="auto" w:fill="FFFFFF"/>
          <w:lang w:val="en-GB"/>
        </w:rPr>
        <w:t>Humanities and Social Sciences</w:t>
      </w:r>
      <w:r w:rsidRPr="004840B6">
        <w:rPr>
          <w:rFonts w:cs="Times New Roman"/>
          <w:color w:val="000000" w:themeColor="text1"/>
          <w:shd w:val="clear" w:color="auto" w:fill="FFFFFF"/>
          <w:lang w:val="en-GB"/>
        </w:rPr>
        <w:t>, </w:t>
      </w:r>
      <w:r w:rsidRPr="004840B6">
        <w:rPr>
          <w:rFonts w:cs="Times New Roman"/>
          <w:i/>
          <w:iCs/>
          <w:color w:val="000000" w:themeColor="text1"/>
          <w:shd w:val="clear" w:color="auto" w:fill="FFFFFF"/>
          <w:lang w:val="en-GB"/>
        </w:rPr>
        <w:t>7</w:t>
      </w:r>
      <w:r w:rsidRPr="004840B6">
        <w:rPr>
          <w:rFonts w:cs="Times New Roman"/>
          <w:color w:val="000000" w:themeColor="text1"/>
          <w:shd w:val="clear" w:color="auto" w:fill="FFFFFF"/>
          <w:lang w:val="en-GB"/>
        </w:rPr>
        <w:t>(5), pp.177-184.</w:t>
      </w:r>
    </w:p>
    <w:p w:rsidR="00A0506F" w:rsidRPr="004840B6" w:rsidRDefault="00A0506F" w:rsidP="006122D1">
      <w:pPr>
        <w:rPr>
          <w:rFonts w:cs="Times New Roman"/>
          <w:color w:val="000000" w:themeColor="text1"/>
          <w:shd w:val="clear" w:color="auto" w:fill="FFFFFF"/>
          <w:lang w:val="en-GB"/>
        </w:rPr>
      </w:pPr>
      <w:r w:rsidRPr="004840B6">
        <w:rPr>
          <w:rFonts w:cs="Times New Roman"/>
          <w:color w:val="000000" w:themeColor="text1"/>
          <w:shd w:val="clear" w:color="auto" w:fill="FFFFFF"/>
          <w:lang w:val="en-GB"/>
        </w:rPr>
        <w:t>Wray, T., Pfanstiehl, C. and Foster, N.F., 2017. Collaborative Libraries Assessment Across a Multi-Campus College. In </w:t>
      </w:r>
      <w:r w:rsidRPr="004840B6">
        <w:rPr>
          <w:rFonts w:cs="Times New Roman"/>
          <w:i/>
          <w:iCs/>
          <w:color w:val="000000" w:themeColor="text1"/>
          <w:shd w:val="clear" w:color="auto" w:fill="FFFFFF"/>
          <w:lang w:val="en-GB"/>
        </w:rPr>
        <w:t>Proceedings of the 2016 Library Assessment Conference: Building Effective, Sustainable, Practical Assessment, October 31–November 2, 2016, Arlington, VA</w:t>
      </w:r>
      <w:r w:rsidRPr="004840B6">
        <w:rPr>
          <w:rFonts w:cs="Times New Roman"/>
          <w:color w:val="000000" w:themeColor="text1"/>
          <w:shd w:val="clear" w:color="auto" w:fill="FFFFFF"/>
          <w:lang w:val="en-GB"/>
        </w:rPr>
        <w:t> (pp. 259-64).</w:t>
      </w:r>
    </w:p>
    <w:p w:rsidR="00A0506F" w:rsidRPr="004840B6" w:rsidRDefault="00A0506F" w:rsidP="006122D1">
      <w:pPr>
        <w:rPr>
          <w:rFonts w:cs="Times New Roman"/>
          <w:color w:val="000000" w:themeColor="text1"/>
          <w:szCs w:val="24"/>
          <w:shd w:val="clear" w:color="auto" w:fill="FFFFFF"/>
          <w:lang w:val="en-GB"/>
        </w:rPr>
      </w:pPr>
      <w:r w:rsidRPr="004840B6">
        <w:rPr>
          <w:rFonts w:cs="Times New Roman"/>
          <w:color w:val="000000" w:themeColor="text1"/>
          <w:shd w:val="clear" w:color="auto" w:fill="FFFFFF"/>
          <w:lang w:val="en-GB"/>
        </w:rPr>
        <w:t>Xingzhong, L., 2019. Thoughts on the Management of College Students. </w:t>
      </w:r>
      <w:r w:rsidRPr="004840B6">
        <w:rPr>
          <w:rFonts w:cs="Times New Roman"/>
          <w:i/>
          <w:iCs/>
          <w:color w:val="000000" w:themeColor="text1"/>
          <w:shd w:val="clear" w:color="auto" w:fill="FFFFFF"/>
          <w:lang w:val="en-GB"/>
        </w:rPr>
        <w:t>International Journal of Social Sciences in Universities</w:t>
      </w:r>
      <w:r w:rsidRPr="004840B6">
        <w:rPr>
          <w:rFonts w:cs="Times New Roman"/>
          <w:color w:val="000000" w:themeColor="text1"/>
          <w:shd w:val="clear" w:color="auto" w:fill="FFFFFF"/>
          <w:lang w:val="en-GB"/>
        </w:rPr>
        <w:t>, p.4.</w:t>
      </w:r>
    </w:p>
    <w:p w:rsidR="00A0506F" w:rsidRPr="004840B6" w:rsidRDefault="00A0506F" w:rsidP="006122D1">
      <w:pPr>
        <w:rPr>
          <w:rFonts w:cs="Times New Roman"/>
          <w:color w:val="000000" w:themeColor="text1"/>
          <w:szCs w:val="24"/>
          <w:shd w:val="clear" w:color="auto" w:fill="FFFFFF"/>
          <w:lang w:val="en-GB"/>
        </w:rPr>
      </w:pPr>
      <w:r w:rsidRPr="004840B6">
        <w:rPr>
          <w:rFonts w:cs="Times New Roman"/>
          <w:color w:val="000000" w:themeColor="text1"/>
          <w:shd w:val="clear" w:color="auto" w:fill="FFFFFF"/>
          <w:lang w:val="en-GB"/>
        </w:rPr>
        <w:t xml:space="preserve">Zeng, M., 2019, April. Research on the Construction of Vocational College Modular Curriculum System of Logistics Management Major Based on Sino-German Cooperation. </w:t>
      </w:r>
      <w:r w:rsidRPr="004840B6">
        <w:rPr>
          <w:rFonts w:cs="Times New Roman"/>
          <w:color w:val="000000" w:themeColor="text1"/>
          <w:shd w:val="clear" w:color="auto" w:fill="FFFFFF"/>
          <w:lang w:val="en-GB"/>
        </w:rPr>
        <w:lastRenderedPageBreak/>
        <w:t>In </w:t>
      </w:r>
      <w:r w:rsidRPr="004840B6">
        <w:rPr>
          <w:rFonts w:cs="Times New Roman"/>
          <w:i/>
          <w:iCs/>
          <w:color w:val="000000" w:themeColor="text1"/>
          <w:shd w:val="clear" w:color="auto" w:fill="FFFFFF"/>
          <w:lang w:val="en-GB"/>
        </w:rPr>
        <w:t>3rd International Conference on Culture, Education and Economic Development of Modern Society (ICCESE 2019)</w:t>
      </w:r>
      <w:r w:rsidRPr="004840B6">
        <w:rPr>
          <w:rFonts w:cs="Times New Roman"/>
          <w:color w:val="000000" w:themeColor="text1"/>
          <w:shd w:val="clear" w:color="auto" w:fill="FFFFFF"/>
          <w:lang w:val="en-GB"/>
        </w:rPr>
        <w:t> (pp. 857-861). Atlantis Press.</w:t>
      </w:r>
    </w:p>
    <w:sectPr w:rsidR="00A0506F" w:rsidRPr="004840B6" w:rsidSect="00074F8D">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6F9" w:rsidRDefault="009F76F9">
      <w:pPr>
        <w:spacing w:after="0" w:line="240" w:lineRule="auto"/>
      </w:pPr>
      <w:r>
        <w:separator/>
      </w:r>
    </w:p>
  </w:endnote>
  <w:endnote w:type="continuationSeparator" w:id="0">
    <w:p w:rsidR="009F76F9" w:rsidRDefault="009F7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4002845"/>
      <w:docPartObj>
        <w:docPartGallery w:val="Page Numbers (Bottom of Page)"/>
        <w:docPartUnique/>
      </w:docPartObj>
    </w:sdtPr>
    <w:sdtEndPr>
      <w:rPr>
        <w:noProof/>
      </w:rPr>
    </w:sdtEndPr>
    <w:sdtContent>
      <w:p w:rsidR="00A078B6" w:rsidRDefault="00074F8D">
        <w:pPr>
          <w:pStyle w:val="Footer"/>
          <w:jc w:val="right"/>
        </w:pPr>
        <w:r>
          <w:fldChar w:fldCharType="begin"/>
        </w:r>
        <w:r w:rsidR="006304FC">
          <w:instrText xml:space="preserve"> PAGE   \* MERGEFORMAT </w:instrText>
        </w:r>
        <w:r>
          <w:fldChar w:fldCharType="separate"/>
        </w:r>
        <w:r w:rsidR="00172BC2">
          <w:rPr>
            <w:noProof/>
          </w:rPr>
          <w:t>2</w:t>
        </w:r>
        <w:r>
          <w:rPr>
            <w:noProof/>
          </w:rPr>
          <w:fldChar w:fldCharType="end"/>
        </w:r>
      </w:p>
    </w:sdtContent>
  </w:sdt>
  <w:p w:rsidR="00A078B6" w:rsidRDefault="00A078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6F9" w:rsidRDefault="009F76F9">
      <w:pPr>
        <w:spacing w:after="0" w:line="240" w:lineRule="auto"/>
      </w:pPr>
      <w:r>
        <w:separator/>
      </w:r>
    </w:p>
  </w:footnote>
  <w:footnote w:type="continuationSeparator" w:id="0">
    <w:p w:rsidR="009F76F9" w:rsidRDefault="009F76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01CED"/>
    <w:multiLevelType w:val="hybridMultilevel"/>
    <w:tmpl w:val="EA148956"/>
    <w:lvl w:ilvl="0" w:tplc="86DC3ECA">
      <w:start w:val="1"/>
      <w:numFmt w:val="bullet"/>
      <w:lvlText w:val=""/>
      <w:lvlJc w:val="left"/>
      <w:pPr>
        <w:ind w:left="720" w:hanging="360"/>
      </w:pPr>
      <w:rPr>
        <w:rFonts w:ascii="Symbol" w:hAnsi="Symbol" w:hint="default"/>
      </w:rPr>
    </w:lvl>
    <w:lvl w:ilvl="1" w:tplc="5B60E5F2" w:tentative="1">
      <w:start w:val="1"/>
      <w:numFmt w:val="bullet"/>
      <w:lvlText w:val="o"/>
      <w:lvlJc w:val="left"/>
      <w:pPr>
        <w:ind w:left="1440" w:hanging="360"/>
      </w:pPr>
      <w:rPr>
        <w:rFonts w:ascii="Courier New" w:hAnsi="Courier New" w:cs="Courier New" w:hint="default"/>
      </w:rPr>
    </w:lvl>
    <w:lvl w:ilvl="2" w:tplc="34761004" w:tentative="1">
      <w:start w:val="1"/>
      <w:numFmt w:val="bullet"/>
      <w:lvlText w:val=""/>
      <w:lvlJc w:val="left"/>
      <w:pPr>
        <w:ind w:left="2160" w:hanging="360"/>
      </w:pPr>
      <w:rPr>
        <w:rFonts w:ascii="Wingdings" w:hAnsi="Wingdings" w:hint="default"/>
      </w:rPr>
    </w:lvl>
    <w:lvl w:ilvl="3" w:tplc="AF3E8B2E" w:tentative="1">
      <w:start w:val="1"/>
      <w:numFmt w:val="bullet"/>
      <w:lvlText w:val=""/>
      <w:lvlJc w:val="left"/>
      <w:pPr>
        <w:ind w:left="2880" w:hanging="360"/>
      </w:pPr>
      <w:rPr>
        <w:rFonts w:ascii="Symbol" w:hAnsi="Symbol" w:hint="default"/>
      </w:rPr>
    </w:lvl>
    <w:lvl w:ilvl="4" w:tplc="F9AE4864" w:tentative="1">
      <w:start w:val="1"/>
      <w:numFmt w:val="bullet"/>
      <w:lvlText w:val="o"/>
      <w:lvlJc w:val="left"/>
      <w:pPr>
        <w:ind w:left="3600" w:hanging="360"/>
      </w:pPr>
      <w:rPr>
        <w:rFonts w:ascii="Courier New" w:hAnsi="Courier New" w:cs="Courier New" w:hint="default"/>
      </w:rPr>
    </w:lvl>
    <w:lvl w:ilvl="5" w:tplc="8F9A973E" w:tentative="1">
      <w:start w:val="1"/>
      <w:numFmt w:val="bullet"/>
      <w:lvlText w:val=""/>
      <w:lvlJc w:val="left"/>
      <w:pPr>
        <w:ind w:left="4320" w:hanging="360"/>
      </w:pPr>
      <w:rPr>
        <w:rFonts w:ascii="Wingdings" w:hAnsi="Wingdings" w:hint="default"/>
      </w:rPr>
    </w:lvl>
    <w:lvl w:ilvl="6" w:tplc="A53EE212" w:tentative="1">
      <w:start w:val="1"/>
      <w:numFmt w:val="bullet"/>
      <w:lvlText w:val=""/>
      <w:lvlJc w:val="left"/>
      <w:pPr>
        <w:ind w:left="5040" w:hanging="360"/>
      </w:pPr>
      <w:rPr>
        <w:rFonts w:ascii="Symbol" w:hAnsi="Symbol" w:hint="default"/>
      </w:rPr>
    </w:lvl>
    <w:lvl w:ilvl="7" w:tplc="64CA1E74" w:tentative="1">
      <w:start w:val="1"/>
      <w:numFmt w:val="bullet"/>
      <w:lvlText w:val="o"/>
      <w:lvlJc w:val="left"/>
      <w:pPr>
        <w:ind w:left="5760" w:hanging="360"/>
      </w:pPr>
      <w:rPr>
        <w:rFonts w:ascii="Courier New" w:hAnsi="Courier New" w:cs="Courier New" w:hint="default"/>
      </w:rPr>
    </w:lvl>
    <w:lvl w:ilvl="8" w:tplc="8A521376" w:tentative="1">
      <w:start w:val="1"/>
      <w:numFmt w:val="bullet"/>
      <w:lvlText w:val=""/>
      <w:lvlJc w:val="left"/>
      <w:pPr>
        <w:ind w:left="6480" w:hanging="360"/>
      </w:pPr>
      <w:rPr>
        <w:rFonts w:ascii="Wingdings" w:hAnsi="Wingdings" w:hint="default"/>
      </w:rPr>
    </w:lvl>
  </w:abstractNum>
  <w:abstractNum w:abstractNumId="1" w15:restartNumberingAfterBreak="0">
    <w:nsid w:val="432809AF"/>
    <w:multiLevelType w:val="hybridMultilevel"/>
    <w:tmpl w:val="4AAABF2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B5F78"/>
    <w:rsid w:val="00027FFB"/>
    <w:rsid w:val="00074F8D"/>
    <w:rsid w:val="0008725B"/>
    <w:rsid w:val="000D2F7A"/>
    <w:rsid w:val="000D4B9E"/>
    <w:rsid w:val="000E1EDB"/>
    <w:rsid w:val="00135EC3"/>
    <w:rsid w:val="00172BC2"/>
    <w:rsid w:val="001C0F70"/>
    <w:rsid w:val="00226037"/>
    <w:rsid w:val="00274786"/>
    <w:rsid w:val="002D120D"/>
    <w:rsid w:val="00314E61"/>
    <w:rsid w:val="003A364A"/>
    <w:rsid w:val="003A665A"/>
    <w:rsid w:val="003B5EF0"/>
    <w:rsid w:val="00454A3F"/>
    <w:rsid w:val="00455D91"/>
    <w:rsid w:val="004573F3"/>
    <w:rsid w:val="0048242F"/>
    <w:rsid w:val="004840B6"/>
    <w:rsid w:val="004E6E74"/>
    <w:rsid w:val="00543EB8"/>
    <w:rsid w:val="005575CB"/>
    <w:rsid w:val="006122D1"/>
    <w:rsid w:val="006304FC"/>
    <w:rsid w:val="006457A9"/>
    <w:rsid w:val="00676CB7"/>
    <w:rsid w:val="006C1B91"/>
    <w:rsid w:val="007D61DE"/>
    <w:rsid w:val="008B09EA"/>
    <w:rsid w:val="0090459F"/>
    <w:rsid w:val="00927516"/>
    <w:rsid w:val="00942FCD"/>
    <w:rsid w:val="00970480"/>
    <w:rsid w:val="00980DAF"/>
    <w:rsid w:val="00982BFB"/>
    <w:rsid w:val="009E5599"/>
    <w:rsid w:val="009F76F9"/>
    <w:rsid w:val="00A0506F"/>
    <w:rsid w:val="00A078B6"/>
    <w:rsid w:val="00A3155B"/>
    <w:rsid w:val="00A31FF3"/>
    <w:rsid w:val="00A35180"/>
    <w:rsid w:val="00A845C2"/>
    <w:rsid w:val="00AA0BC6"/>
    <w:rsid w:val="00AF226C"/>
    <w:rsid w:val="00B010A4"/>
    <w:rsid w:val="00B04A79"/>
    <w:rsid w:val="00B06A4F"/>
    <w:rsid w:val="00B11EF3"/>
    <w:rsid w:val="00B62C5E"/>
    <w:rsid w:val="00C22DE7"/>
    <w:rsid w:val="00C3208F"/>
    <w:rsid w:val="00C42323"/>
    <w:rsid w:val="00C9352F"/>
    <w:rsid w:val="00D67B9C"/>
    <w:rsid w:val="00D7182A"/>
    <w:rsid w:val="00D90300"/>
    <w:rsid w:val="00D90AEC"/>
    <w:rsid w:val="00DF2D84"/>
    <w:rsid w:val="00E032AF"/>
    <w:rsid w:val="00E64EE0"/>
    <w:rsid w:val="00E73845"/>
    <w:rsid w:val="00EB1B68"/>
    <w:rsid w:val="00ED26FD"/>
    <w:rsid w:val="00F16A67"/>
    <w:rsid w:val="00FB5F78"/>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9E4BB"/>
  <w15:docId w15:val="{89496B74-6E65-4A64-97F3-6C9D6392C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D8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9352F"/>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6457A9"/>
    <w:pPr>
      <w:keepNext/>
      <w:keepLines/>
      <w:spacing w:before="40" w:after="0"/>
      <w:outlineLvl w:val="1"/>
    </w:pPr>
    <w:rPr>
      <w:rFonts w:eastAsiaTheme="majorEastAsia" w:cstheme="majorBidi"/>
      <w:b/>
      <w:color w:val="000000" w:themeColor="text1"/>
      <w:szCs w:val="26"/>
    </w:rPr>
  </w:style>
  <w:style w:type="paragraph" w:styleId="Heading4">
    <w:name w:val="heading 4"/>
    <w:basedOn w:val="Normal"/>
    <w:next w:val="Normal"/>
    <w:link w:val="Heading4Char"/>
    <w:uiPriority w:val="9"/>
    <w:semiHidden/>
    <w:unhideWhenUsed/>
    <w:qFormat/>
    <w:rsid w:val="00A0506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575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75CB"/>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DF2D84"/>
    <w:pPr>
      <w:spacing w:after="0" w:line="240" w:lineRule="auto"/>
      <w:ind w:left="720"/>
      <w:contextualSpacing/>
      <w:jc w:val="left"/>
    </w:pPr>
    <w:rPr>
      <w:rFonts w:eastAsia="Times New Roman" w:cs="Times New Roman"/>
      <w:sz w:val="20"/>
      <w:szCs w:val="20"/>
      <w:lang w:val="en-GB" w:eastAsia="en-GB"/>
    </w:rPr>
  </w:style>
  <w:style w:type="character" w:styleId="Hyperlink">
    <w:name w:val="Hyperlink"/>
    <w:basedOn w:val="DefaultParagraphFont"/>
    <w:uiPriority w:val="99"/>
    <w:unhideWhenUsed/>
    <w:rsid w:val="0090459F"/>
    <w:rPr>
      <w:color w:val="0563C1" w:themeColor="hyperlink"/>
      <w:u w:val="single"/>
    </w:rPr>
  </w:style>
  <w:style w:type="paragraph" w:styleId="NormalWeb">
    <w:name w:val="Normal (Web)"/>
    <w:basedOn w:val="Normal"/>
    <w:uiPriority w:val="99"/>
    <w:semiHidden/>
    <w:unhideWhenUsed/>
    <w:rsid w:val="00314E61"/>
    <w:pPr>
      <w:spacing w:before="100" w:beforeAutospacing="1" w:after="100" w:afterAutospacing="1" w:line="240" w:lineRule="auto"/>
      <w:jc w:val="left"/>
    </w:pPr>
    <w:rPr>
      <w:rFonts w:eastAsia="Times New Roman" w:cs="Times New Roman"/>
      <w:szCs w:val="24"/>
      <w:lang w:eastAsia="en-IN"/>
    </w:rPr>
  </w:style>
  <w:style w:type="character" w:customStyle="1" w:styleId="Heading1Char">
    <w:name w:val="Heading 1 Char"/>
    <w:basedOn w:val="DefaultParagraphFont"/>
    <w:link w:val="Heading1"/>
    <w:uiPriority w:val="9"/>
    <w:rsid w:val="00C9352F"/>
    <w:rPr>
      <w:rFonts w:ascii="Times New Roman" w:eastAsiaTheme="majorEastAsia" w:hAnsi="Times New Roman" w:cstheme="majorBidi"/>
      <w:b/>
      <w:color w:val="000000" w:themeColor="text1"/>
      <w:sz w:val="24"/>
      <w:szCs w:val="32"/>
    </w:rPr>
  </w:style>
  <w:style w:type="paragraph" w:styleId="Header">
    <w:name w:val="header"/>
    <w:basedOn w:val="Normal"/>
    <w:link w:val="HeaderChar"/>
    <w:uiPriority w:val="99"/>
    <w:unhideWhenUsed/>
    <w:rsid w:val="00A078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8B6"/>
    <w:rPr>
      <w:rFonts w:ascii="Times New Roman" w:hAnsi="Times New Roman"/>
      <w:sz w:val="24"/>
    </w:rPr>
  </w:style>
  <w:style w:type="paragraph" w:styleId="Footer">
    <w:name w:val="footer"/>
    <w:basedOn w:val="Normal"/>
    <w:link w:val="FooterChar"/>
    <w:uiPriority w:val="99"/>
    <w:unhideWhenUsed/>
    <w:rsid w:val="00A078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8B6"/>
    <w:rPr>
      <w:rFonts w:ascii="Times New Roman" w:hAnsi="Times New Roman"/>
      <w:sz w:val="24"/>
    </w:rPr>
  </w:style>
  <w:style w:type="paragraph" w:styleId="TOCHeading">
    <w:name w:val="TOC Heading"/>
    <w:basedOn w:val="Heading1"/>
    <w:next w:val="Normal"/>
    <w:uiPriority w:val="39"/>
    <w:unhideWhenUsed/>
    <w:qFormat/>
    <w:rsid w:val="00A078B6"/>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078B6"/>
    <w:pPr>
      <w:spacing w:after="100"/>
    </w:pPr>
  </w:style>
  <w:style w:type="character" w:customStyle="1" w:styleId="Heading4Char">
    <w:name w:val="Heading 4 Char"/>
    <w:basedOn w:val="DefaultParagraphFont"/>
    <w:link w:val="Heading4"/>
    <w:uiPriority w:val="9"/>
    <w:semiHidden/>
    <w:rsid w:val="00A0506F"/>
    <w:rPr>
      <w:rFonts w:asciiTheme="majorHAnsi" w:eastAsiaTheme="majorEastAsia" w:hAnsiTheme="majorHAnsi" w:cstheme="majorBidi"/>
      <w:i/>
      <w:iCs/>
      <w:color w:val="2E74B5" w:themeColor="accent1" w:themeShade="BF"/>
      <w:sz w:val="24"/>
    </w:rPr>
  </w:style>
  <w:style w:type="character" w:customStyle="1" w:styleId="Heading2Char">
    <w:name w:val="Heading 2 Char"/>
    <w:basedOn w:val="DefaultParagraphFont"/>
    <w:link w:val="Heading2"/>
    <w:uiPriority w:val="9"/>
    <w:rsid w:val="006457A9"/>
    <w:rPr>
      <w:rFonts w:ascii="Times New Roman" w:eastAsiaTheme="majorEastAsia" w:hAnsi="Times New Roman" w:cstheme="majorBidi"/>
      <w:b/>
      <w:color w:val="000000" w:themeColor="text1"/>
      <w:sz w:val="24"/>
      <w:szCs w:val="26"/>
    </w:rPr>
  </w:style>
  <w:style w:type="paragraph" w:styleId="TOC2">
    <w:name w:val="toc 2"/>
    <w:basedOn w:val="Normal"/>
    <w:next w:val="Normal"/>
    <w:autoRedefine/>
    <w:uiPriority w:val="39"/>
    <w:unhideWhenUsed/>
    <w:rsid w:val="006457A9"/>
    <w:pPr>
      <w:spacing w:after="100"/>
      <w:ind w:left="240"/>
    </w:pPr>
  </w:style>
  <w:style w:type="paragraph" w:styleId="BalloonText">
    <w:name w:val="Balloon Text"/>
    <w:basedOn w:val="Normal"/>
    <w:link w:val="BalloonTextChar"/>
    <w:uiPriority w:val="99"/>
    <w:semiHidden/>
    <w:unhideWhenUsed/>
    <w:rsid w:val="00C423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23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59283">
      <w:bodyDiv w:val="1"/>
      <w:marLeft w:val="0"/>
      <w:marRight w:val="0"/>
      <w:marTop w:val="0"/>
      <w:marBottom w:val="0"/>
      <w:divBdr>
        <w:top w:val="none" w:sz="0" w:space="0" w:color="auto"/>
        <w:left w:val="none" w:sz="0" w:space="0" w:color="auto"/>
        <w:bottom w:val="none" w:sz="0" w:space="0" w:color="auto"/>
        <w:right w:val="none" w:sz="0" w:space="0" w:color="auto"/>
      </w:divBdr>
    </w:div>
    <w:div w:id="209609093">
      <w:bodyDiv w:val="1"/>
      <w:marLeft w:val="0"/>
      <w:marRight w:val="0"/>
      <w:marTop w:val="0"/>
      <w:marBottom w:val="0"/>
      <w:divBdr>
        <w:top w:val="none" w:sz="0" w:space="0" w:color="auto"/>
        <w:left w:val="none" w:sz="0" w:space="0" w:color="auto"/>
        <w:bottom w:val="none" w:sz="0" w:space="0" w:color="auto"/>
        <w:right w:val="none" w:sz="0" w:space="0" w:color="auto"/>
      </w:divBdr>
    </w:div>
    <w:div w:id="267394459">
      <w:bodyDiv w:val="1"/>
      <w:marLeft w:val="0"/>
      <w:marRight w:val="0"/>
      <w:marTop w:val="0"/>
      <w:marBottom w:val="0"/>
      <w:divBdr>
        <w:top w:val="none" w:sz="0" w:space="0" w:color="auto"/>
        <w:left w:val="none" w:sz="0" w:space="0" w:color="auto"/>
        <w:bottom w:val="none" w:sz="0" w:space="0" w:color="auto"/>
        <w:right w:val="none" w:sz="0" w:space="0" w:color="auto"/>
      </w:divBdr>
    </w:div>
    <w:div w:id="308826169">
      <w:bodyDiv w:val="1"/>
      <w:marLeft w:val="0"/>
      <w:marRight w:val="0"/>
      <w:marTop w:val="0"/>
      <w:marBottom w:val="0"/>
      <w:divBdr>
        <w:top w:val="none" w:sz="0" w:space="0" w:color="auto"/>
        <w:left w:val="none" w:sz="0" w:space="0" w:color="auto"/>
        <w:bottom w:val="none" w:sz="0" w:space="0" w:color="auto"/>
        <w:right w:val="none" w:sz="0" w:space="0" w:color="auto"/>
      </w:divBdr>
    </w:div>
    <w:div w:id="905215515">
      <w:bodyDiv w:val="1"/>
      <w:marLeft w:val="0"/>
      <w:marRight w:val="0"/>
      <w:marTop w:val="0"/>
      <w:marBottom w:val="0"/>
      <w:divBdr>
        <w:top w:val="none" w:sz="0" w:space="0" w:color="auto"/>
        <w:left w:val="none" w:sz="0" w:space="0" w:color="auto"/>
        <w:bottom w:val="none" w:sz="0" w:space="0" w:color="auto"/>
        <w:right w:val="none" w:sz="0" w:space="0" w:color="auto"/>
      </w:divBdr>
    </w:div>
    <w:div w:id="1114445067">
      <w:bodyDiv w:val="1"/>
      <w:marLeft w:val="0"/>
      <w:marRight w:val="0"/>
      <w:marTop w:val="0"/>
      <w:marBottom w:val="0"/>
      <w:divBdr>
        <w:top w:val="none" w:sz="0" w:space="0" w:color="auto"/>
        <w:left w:val="none" w:sz="0" w:space="0" w:color="auto"/>
        <w:bottom w:val="none" w:sz="0" w:space="0" w:color="auto"/>
        <w:right w:val="none" w:sz="0" w:space="0" w:color="auto"/>
      </w:divBdr>
    </w:div>
    <w:div w:id="1164783770">
      <w:bodyDiv w:val="1"/>
      <w:marLeft w:val="0"/>
      <w:marRight w:val="0"/>
      <w:marTop w:val="0"/>
      <w:marBottom w:val="0"/>
      <w:divBdr>
        <w:top w:val="none" w:sz="0" w:space="0" w:color="auto"/>
        <w:left w:val="none" w:sz="0" w:space="0" w:color="auto"/>
        <w:bottom w:val="none" w:sz="0" w:space="0" w:color="auto"/>
        <w:right w:val="none" w:sz="0" w:space="0" w:color="auto"/>
      </w:divBdr>
    </w:div>
    <w:div w:id="1235505042">
      <w:bodyDiv w:val="1"/>
      <w:marLeft w:val="0"/>
      <w:marRight w:val="0"/>
      <w:marTop w:val="0"/>
      <w:marBottom w:val="0"/>
      <w:divBdr>
        <w:top w:val="none" w:sz="0" w:space="0" w:color="auto"/>
        <w:left w:val="none" w:sz="0" w:space="0" w:color="auto"/>
        <w:bottom w:val="none" w:sz="0" w:space="0" w:color="auto"/>
        <w:right w:val="none" w:sz="0" w:space="0" w:color="auto"/>
      </w:divBdr>
    </w:div>
    <w:div w:id="1511482851">
      <w:bodyDiv w:val="1"/>
      <w:marLeft w:val="0"/>
      <w:marRight w:val="0"/>
      <w:marTop w:val="0"/>
      <w:marBottom w:val="0"/>
      <w:divBdr>
        <w:top w:val="none" w:sz="0" w:space="0" w:color="auto"/>
        <w:left w:val="none" w:sz="0" w:space="0" w:color="auto"/>
        <w:bottom w:val="none" w:sz="0" w:space="0" w:color="auto"/>
        <w:right w:val="none" w:sz="0" w:space="0" w:color="auto"/>
      </w:divBdr>
    </w:div>
    <w:div w:id="187072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CFC0AF-3DF8-4D4D-AFC7-3B915DF8D06A}" type="doc">
      <dgm:prSet loTypeId="urn:microsoft.com/office/officeart/2005/8/layout/orgChart1" loCatId="hierarchy" qsTypeId="urn:microsoft.com/office/officeart/2005/8/quickstyle/simple3" qsCatId="simple" csTypeId="urn:microsoft.com/office/officeart/2005/8/colors/accent0_1" csCatId="mainScheme" phldr="1"/>
      <dgm:spPr/>
    </dgm:pt>
    <dgm:pt modelId="{1C41F999-58FA-450E-994F-BF755FE5C40B}">
      <dgm:prSet/>
      <dgm:spPr/>
      <dgm:t>
        <a:bodyPr/>
        <a:lstStyle/>
        <a:p>
          <a:pPr marR="0" algn="ctr" rtl="0"/>
          <a:r>
            <a:rPr lang="en-US" b="0" i="0" u="none" strike="noStrike" baseline="0" smtClean="0">
              <a:latin typeface="Calibri" panose="020F0502020204030204" pitchFamily="34" charset="0"/>
            </a:rPr>
            <a:t>Widget Mgmt. System</a:t>
          </a:r>
        </a:p>
        <a:p>
          <a:pPr marR="0" algn="ctr" rtl="0"/>
          <a:r>
            <a:rPr lang="en-US" b="0" i="0" u="none" strike="noStrike" baseline="0" smtClean="0">
              <a:latin typeface="Calibri" panose="020F0502020204030204" pitchFamily="34" charset="0"/>
            </a:rPr>
            <a:t>1</a:t>
          </a:r>
          <a:endParaRPr lang="en-US" smtClean="0"/>
        </a:p>
      </dgm:t>
    </dgm:pt>
    <dgm:pt modelId="{AA1FAA76-2A26-4606-B9AF-AC217148296E}" type="parTrans" cxnId="{74639D66-0551-4DA6-9F6B-B848CE1E9503}">
      <dgm:prSet/>
      <dgm:spPr/>
      <dgm:t>
        <a:bodyPr/>
        <a:lstStyle/>
        <a:p>
          <a:endParaRPr lang="en-US"/>
        </a:p>
      </dgm:t>
    </dgm:pt>
    <dgm:pt modelId="{7D19B179-E2B3-4537-88F2-158B68FF0F48}" type="sibTrans" cxnId="{74639D66-0551-4DA6-9F6B-B848CE1E9503}">
      <dgm:prSet/>
      <dgm:spPr/>
      <dgm:t>
        <a:bodyPr/>
        <a:lstStyle/>
        <a:p>
          <a:endParaRPr lang="en-US"/>
        </a:p>
      </dgm:t>
    </dgm:pt>
    <dgm:pt modelId="{1E0B0AF1-F429-432B-9F2F-9120663AC46E}">
      <dgm:prSet/>
      <dgm:spPr/>
      <dgm:t>
        <a:bodyPr/>
        <a:lstStyle/>
        <a:p>
          <a:pPr marR="0" algn="ctr" rtl="0"/>
          <a:r>
            <a:rPr lang="en-US" b="0" i="0" u="none" strike="noStrike" baseline="0" smtClean="0">
              <a:latin typeface="Calibri" panose="020F0502020204030204" pitchFamily="34" charset="0"/>
            </a:rPr>
            <a:t>Initiation</a:t>
          </a:r>
        </a:p>
        <a:p>
          <a:pPr marR="0" algn="ctr" rtl="0"/>
          <a:r>
            <a:rPr lang="en-US" b="0" i="0" u="none" strike="noStrike" baseline="0" smtClean="0">
              <a:latin typeface="Calibri" panose="020F0502020204030204" pitchFamily="34" charset="0"/>
            </a:rPr>
            <a:t>1</a:t>
          </a:r>
          <a:endParaRPr lang="en-US" smtClean="0"/>
        </a:p>
      </dgm:t>
    </dgm:pt>
    <dgm:pt modelId="{2EA4E883-EB58-406F-9068-E4B95D6F3900}" type="parTrans" cxnId="{8CF41ADA-C119-40AC-B516-E2169404B431}">
      <dgm:prSet/>
      <dgm:spPr/>
      <dgm:t>
        <a:bodyPr/>
        <a:lstStyle/>
        <a:p>
          <a:endParaRPr lang="en-US"/>
        </a:p>
      </dgm:t>
    </dgm:pt>
    <dgm:pt modelId="{A208766E-A3DC-44C9-BA9F-540E3C1CCD7A}" type="sibTrans" cxnId="{8CF41ADA-C119-40AC-B516-E2169404B431}">
      <dgm:prSet/>
      <dgm:spPr/>
      <dgm:t>
        <a:bodyPr/>
        <a:lstStyle/>
        <a:p>
          <a:endParaRPr lang="en-US"/>
        </a:p>
      </dgm:t>
    </dgm:pt>
    <dgm:pt modelId="{6B419AE4-5FB1-423B-B609-C2D6A9776B05}">
      <dgm:prSet/>
      <dgm:spPr/>
      <dgm:t>
        <a:bodyPr/>
        <a:lstStyle/>
        <a:p>
          <a:pPr marR="0" algn="ctr" rtl="0"/>
          <a:r>
            <a:rPr lang="en-GB"/>
            <a:t>Evaluation of project</a:t>
          </a:r>
          <a:endParaRPr lang="en-US" b="0" i="0" u="none" strike="noStrike" baseline="0" smtClean="0">
            <a:latin typeface="Calibri" panose="020F0502020204030204" pitchFamily="34" charset="0"/>
          </a:endParaRPr>
        </a:p>
        <a:p>
          <a:pPr marR="0" algn="ctr" rtl="0"/>
          <a:r>
            <a:rPr lang="en-US" b="0" i="0" u="none" strike="noStrike" baseline="0" smtClean="0">
              <a:latin typeface="Calibri" panose="020F0502020204030204" pitchFamily="34" charset="0"/>
            </a:rPr>
            <a:t>1.1</a:t>
          </a:r>
          <a:endParaRPr lang="en-US" smtClean="0"/>
        </a:p>
      </dgm:t>
    </dgm:pt>
    <dgm:pt modelId="{C47E0D7A-8698-4508-8894-B94BBDA15BEB}" type="parTrans" cxnId="{0A843631-8CE4-498C-83BE-C4515D8A1D25}">
      <dgm:prSet/>
      <dgm:spPr/>
      <dgm:t>
        <a:bodyPr/>
        <a:lstStyle/>
        <a:p>
          <a:endParaRPr lang="en-US"/>
        </a:p>
      </dgm:t>
    </dgm:pt>
    <dgm:pt modelId="{3A90CABD-2A90-424A-B002-541D02DB4EA0}" type="sibTrans" cxnId="{0A843631-8CE4-498C-83BE-C4515D8A1D25}">
      <dgm:prSet/>
      <dgm:spPr/>
      <dgm:t>
        <a:bodyPr/>
        <a:lstStyle/>
        <a:p>
          <a:endParaRPr lang="en-US"/>
        </a:p>
      </dgm:t>
    </dgm:pt>
    <dgm:pt modelId="{89351A55-EDE1-4653-83EC-C8476989DC9E}">
      <dgm:prSet/>
      <dgm:spPr/>
      <dgm:t>
        <a:bodyPr/>
        <a:lstStyle/>
        <a:p>
          <a:pPr marR="0" algn="ctr" rtl="0"/>
          <a:r>
            <a:rPr lang="en-GB" b="0" i="0" u="none" strike="noStrike" baseline="0" smtClean="0">
              <a:latin typeface="Calibri" panose="020F0502020204030204" pitchFamily="34" charset="0"/>
            </a:rPr>
            <a:t>Development of project charter </a:t>
          </a:r>
          <a:endParaRPr lang="en-US" b="0" i="0" u="none" strike="noStrike" baseline="0" smtClean="0">
            <a:latin typeface="Calibri" panose="020F0502020204030204" pitchFamily="34" charset="0"/>
          </a:endParaRPr>
        </a:p>
        <a:p>
          <a:pPr marR="0" algn="ctr" rtl="0"/>
          <a:r>
            <a:rPr lang="en-US" b="0" i="0" u="none" strike="noStrike" baseline="0" smtClean="0">
              <a:latin typeface="Calibri" panose="020F0502020204030204" pitchFamily="34" charset="0"/>
            </a:rPr>
            <a:t>1.2</a:t>
          </a:r>
          <a:endParaRPr lang="en-US" smtClean="0"/>
        </a:p>
      </dgm:t>
    </dgm:pt>
    <dgm:pt modelId="{E54D2B85-E141-4C06-A3D3-4287E1A6BC52}" type="parTrans" cxnId="{3132DEEC-0A03-4104-9B69-F8A815140F31}">
      <dgm:prSet/>
      <dgm:spPr/>
      <dgm:t>
        <a:bodyPr/>
        <a:lstStyle/>
        <a:p>
          <a:endParaRPr lang="en-US"/>
        </a:p>
      </dgm:t>
    </dgm:pt>
    <dgm:pt modelId="{70069093-5614-4344-A9D4-5C00EF950C56}" type="sibTrans" cxnId="{3132DEEC-0A03-4104-9B69-F8A815140F31}">
      <dgm:prSet/>
      <dgm:spPr/>
      <dgm:t>
        <a:bodyPr/>
        <a:lstStyle/>
        <a:p>
          <a:endParaRPr lang="en-US"/>
        </a:p>
      </dgm:t>
    </dgm:pt>
    <dgm:pt modelId="{43953D97-AB93-4954-BBF1-5D4657FD3F3D}">
      <dgm:prSet/>
      <dgm:spPr/>
      <dgm:t>
        <a:bodyPr/>
        <a:lstStyle/>
        <a:p>
          <a:pPr marR="0" algn="ctr" rtl="0"/>
          <a:r>
            <a:rPr lang="en-GB" b="0" i="0" u="none" strike="noStrike" baseline="0" smtClean="0">
              <a:latin typeface="Calibri" panose="020F0502020204030204" pitchFamily="34" charset="0"/>
            </a:rPr>
            <a:t>Approval of charter</a:t>
          </a:r>
        </a:p>
        <a:p>
          <a:pPr marR="0" algn="ctr" rtl="0"/>
          <a:r>
            <a:rPr lang="en-US" b="0" i="0" u="none" strike="noStrike" baseline="0" smtClean="0">
              <a:latin typeface="Calibri" panose="020F0502020204030204" pitchFamily="34" charset="0"/>
            </a:rPr>
            <a:t>.1.3</a:t>
          </a:r>
          <a:endParaRPr lang="en-US" smtClean="0"/>
        </a:p>
      </dgm:t>
    </dgm:pt>
    <dgm:pt modelId="{07CF971F-1758-4619-931F-470CBAE181CA}" type="parTrans" cxnId="{E707F8B2-D6F5-47C3-8401-05E4440ED68B}">
      <dgm:prSet/>
      <dgm:spPr/>
      <dgm:t>
        <a:bodyPr/>
        <a:lstStyle/>
        <a:p>
          <a:endParaRPr lang="en-US"/>
        </a:p>
      </dgm:t>
    </dgm:pt>
    <dgm:pt modelId="{6CA3C59D-B344-411E-B23E-57C7FBEE474F}" type="sibTrans" cxnId="{E707F8B2-D6F5-47C3-8401-05E4440ED68B}">
      <dgm:prSet/>
      <dgm:spPr/>
      <dgm:t>
        <a:bodyPr/>
        <a:lstStyle/>
        <a:p>
          <a:endParaRPr lang="en-US"/>
        </a:p>
      </dgm:t>
    </dgm:pt>
    <dgm:pt modelId="{C2F34CD7-9104-4DDC-AC3C-38C50DD34F07}">
      <dgm:prSet/>
      <dgm:spPr/>
      <dgm:t>
        <a:bodyPr/>
        <a:lstStyle/>
        <a:p>
          <a:pPr marR="0" algn="ctr" rtl="0"/>
          <a:r>
            <a:rPr lang="en-GB" b="0" i="0" u="none" strike="noStrike" baseline="0" smtClean="0">
              <a:latin typeface="Calibri" panose="020F0502020204030204" pitchFamily="34" charset="0"/>
            </a:rPr>
            <a:t>Determination of project team</a:t>
          </a:r>
          <a:endParaRPr lang="en-US" b="0" i="0" u="none" strike="noStrike" baseline="0" smtClean="0">
            <a:latin typeface="Calibri" panose="020F0502020204030204" pitchFamily="34" charset="0"/>
          </a:endParaRPr>
        </a:p>
        <a:p>
          <a:pPr marR="0" algn="ctr" rtl="0"/>
          <a:r>
            <a:rPr lang="en-US" b="0" i="0" u="none" strike="noStrike" baseline="0" smtClean="0">
              <a:latin typeface="Calibri" panose="020F0502020204030204" pitchFamily="34" charset="0"/>
            </a:rPr>
            <a:t>2.1</a:t>
          </a:r>
          <a:endParaRPr lang="en-US" smtClean="0"/>
        </a:p>
      </dgm:t>
    </dgm:pt>
    <dgm:pt modelId="{D231D2AB-EF90-417F-8BC6-D398DA6DCAD9}" type="parTrans" cxnId="{FD481FA8-A8F5-43EC-B874-D874D221BDF0}">
      <dgm:prSet/>
      <dgm:spPr/>
      <dgm:t>
        <a:bodyPr/>
        <a:lstStyle/>
        <a:p>
          <a:endParaRPr lang="en-US"/>
        </a:p>
      </dgm:t>
    </dgm:pt>
    <dgm:pt modelId="{C7ED10B2-7672-4AE6-906E-4B433E7B650B}" type="sibTrans" cxnId="{FD481FA8-A8F5-43EC-B874-D874D221BDF0}">
      <dgm:prSet/>
      <dgm:spPr/>
      <dgm:t>
        <a:bodyPr/>
        <a:lstStyle/>
        <a:p>
          <a:endParaRPr lang="en-US"/>
        </a:p>
      </dgm:t>
    </dgm:pt>
    <dgm:pt modelId="{8126114C-E568-47C9-9C95-5C2ED84B395E}">
      <dgm:prSet/>
      <dgm:spPr/>
      <dgm:t>
        <a:bodyPr/>
        <a:lstStyle/>
        <a:p>
          <a:pPr marR="0" algn="ctr" rtl="0"/>
          <a:r>
            <a:rPr lang="en-GB" b="0" i="0" u="none" strike="noStrike" baseline="0" smtClean="0">
              <a:latin typeface="Calibri" panose="020F0502020204030204" pitchFamily="34" charset="0"/>
            </a:rPr>
            <a:t>Development of project plan</a:t>
          </a:r>
        </a:p>
        <a:p>
          <a:pPr marR="0" algn="ctr" rtl="0"/>
          <a:r>
            <a:rPr lang="en-US" b="0" i="0" u="none" strike="noStrike" baseline="0" smtClean="0">
              <a:latin typeface="Calibri" panose="020F0502020204030204" pitchFamily="34" charset="0"/>
            </a:rPr>
            <a:t>2.2</a:t>
          </a:r>
          <a:endParaRPr lang="en-US" smtClean="0"/>
        </a:p>
      </dgm:t>
    </dgm:pt>
    <dgm:pt modelId="{25BA1CF0-6DC6-4882-B6B0-AD9174430E4F}" type="parTrans" cxnId="{AEBB9D05-141C-44CE-AB11-5F9650CCE666}">
      <dgm:prSet/>
      <dgm:spPr/>
      <dgm:t>
        <a:bodyPr/>
        <a:lstStyle/>
        <a:p>
          <a:endParaRPr lang="en-US"/>
        </a:p>
      </dgm:t>
    </dgm:pt>
    <dgm:pt modelId="{037BFDAF-7C6A-44AA-A6B3-CBFFC3889782}" type="sibTrans" cxnId="{AEBB9D05-141C-44CE-AB11-5F9650CCE666}">
      <dgm:prSet/>
      <dgm:spPr/>
      <dgm:t>
        <a:bodyPr/>
        <a:lstStyle/>
        <a:p>
          <a:endParaRPr lang="en-US"/>
        </a:p>
      </dgm:t>
    </dgm:pt>
    <dgm:pt modelId="{42B8FE87-BD02-450A-8635-B72830634701}">
      <dgm:prSet/>
      <dgm:spPr/>
      <dgm:t>
        <a:bodyPr/>
        <a:lstStyle/>
        <a:p>
          <a:pPr marR="0" algn="ctr" rtl="0"/>
          <a:r>
            <a:rPr lang="en-GB" b="0" i="0" u="none" strike="noStrike" baseline="0" smtClean="0">
              <a:latin typeface="Calibri" panose="020F0502020204030204" pitchFamily="34" charset="0"/>
            </a:rPr>
            <a:t>Submit of planning</a:t>
          </a:r>
          <a:endParaRPr lang="en-US" b="0" i="0" u="none" strike="noStrike" baseline="0" smtClean="0">
            <a:latin typeface="Calibri" panose="020F0502020204030204" pitchFamily="34" charset="0"/>
          </a:endParaRPr>
        </a:p>
        <a:p>
          <a:pPr marR="0" algn="ctr" rtl="0"/>
          <a:r>
            <a:rPr lang="en-US" b="0" i="0" u="none" strike="noStrike" baseline="0" smtClean="0">
              <a:latin typeface="Calibri" panose="020F0502020204030204" pitchFamily="34" charset="0"/>
            </a:rPr>
            <a:t>2.3</a:t>
          </a:r>
          <a:endParaRPr lang="en-US" smtClean="0"/>
        </a:p>
      </dgm:t>
    </dgm:pt>
    <dgm:pt modelId="{2B1DCDE8-B0BC-4061-AE6D-46841262AA1D}" type="parTrans" cxnId="{CBC5EB3D-CCEE-4FC5-9774-B2DF55DD999F}">
      <dgm:prSet/>
      <dgm:spPr/>
      <dgm:t>
        <a:bodyPr/>
        <a:lstStyle/>
        <a:p>
          <a:endParaRPr lang="en-US"/>
        </a:p>
      </dgm:t>
    </dgm:pt>
    <dgm:pt modelId="{9F259F94-FE4E-43D2-BB38-BC3F14D6B90E}" type="sibTrans" cxnId="{CBC5EB3D-CCEE-4FC5-9774-B2DF55DD999F}">
      <dgm:prSet/>
      <dgm:spPr/>
      <dgm:t>
        <a:bodyPr/>
        <a:lstStyle/>
        <a:p>
          <a:endParaRPr lang="en-US"/>
        </a:p>
      </dgm:t>
    </dgm:pt>
    <dgm:pt modelId="{CF679183-EA75-4B4A-8460-53CCC9E5A3BB}">
      <dgm:prSet/>
      <dgm:spPr/>
      <dgm:t>
        <a:bodyPr/>
        <a:lstStyle/>
        <a:p>
          <a:pPr marR="0" algn="ctr" rtl="0"/>
          <a:r>
            <a:rPr lang="en-GB" b="0" i="0" u="none" strike="noStrike" baseline="0" smtClean="0">
              <a:latin typeface="Calibri" panose="020F0502020204030204" pitchFamily="34" charset="0"/>
            </a:rPr>
            <a:t>Milestone: Approval of project plan</a:t>
          </a:r>
          <a:endParaRPr lang="en-US" b="0" i="0" u="none" strike="noStrike" baseline="0" smtClean="0">
            <a:latin typeface="Calibri" panose="020F0502020204030204" pitchFamily="34" charset="0"/>
          </a:endParaRPr>
        </a:p>
        <a:p>
          <a:pPr marR="0" algn="ctr" rtl="0"/>
          <a:r>
            <a:rPr lang="en-US" b="0" i="0" u="none" strike="noStrike" baseline="0" smtClean="0">
              <a:latin typeface="Calibri" panose="020F0502020204030204" pitchFamily="34" charset="0"/>
            </a:rPr>
            <a:t>2.4</a:t>
          </a:r>
          <a:endParaRPr lang="en-US" smtClean="0"/>
        </a:p>
      </dgm:t>
    </dgm:pt>
    <dgm:pt modelId="{331F4C54-31DD-4AF2-90D0-CB7A12E64108}" type="parTrans" cxnId="{28DEC368-E983-4338-83C6-DBB4D4DA5C85}">
      <dgm:prSet/>
      <dgm:spPr/>
      <dgm:t>
        <a:bodyPr/>
        <a:lstStyle/>
        <a:p>
          <a:endParaRPr lang="en-US"/>
        </a:p>
      </dgm:t>
    </dgm:pt>
    <dgm:pt modelId="{338C8D5C-609A-42DD-88B2-D580C8C35BBB}" type="sibTrans" cxnId="{28DEC368-E983-4338-83C6-DBB4D4DA5C85}">
      <dgm:prSet/>
      <dgm:spPr/>
      <dgm:t>
        <a:bodyPr/>
        <a:lstStyle/>
        <a:p>
          <a:endParaRPr lang="en-US"/>
        </a:p>
      </dgm:t>
    </dgm:pt>
    <dgm:pt modelId="{53038513-AE71-458B-B668-3645AD206B89}">
      <dgm:prSet/>
      <dgm:spPr/>
      <dgm:t>
        <a:bodyPr/>
        <a:lstStyle/>
        <a:p>
          <a:pPr marR="0" algn="ctr" rtl="0"/>
          <a:r>
            <a:rPr lang="en-US" b="0" i="0" u="none" strike="noStrike" baseline="0" smtClean="0">
              <a:latin typeface="Calibri" panose="020F0502020204030204" pitchFamily="34" charset="0"/>
            </a:rPr>
            <a:t>Execution</a:t>
          </a:r>
        </a:p>
        <a:p>
          <a:pPr marR="0" algn="ctr" rtl="0"/>
          <a:r>
            <a:rPr lang="en-US" b="0" i="0" u="none" strike="noStrike" baseline="0" smtClean="0">
              <a:latin typeface="Calibri" panose="020F0502020204030204" pitchFamily="34" charset="0"/>
            </a:rPr>
            <a:t>3</a:t>
          </a:r>
          <a:endParaRPr lang="en-US" smtClean="0"/>
        </a:p>
      </dgm:t>
    </dgm:pt>
    <dgm:pt modelId="{1069A498-8B0C-433D-A5AB-88F02E2B0FCA}" type="parTrans" cxnId="{01CE534B-365B-4C77-8B92-743D3F7A277D}">
      <dgm:prSet/>
      <dgm:spPr/>
      <dgm:t>
        <a:bodyPr/>
        <a:lstStyle/>
        <a:p>
          <a:endParaRPr lang="en-US"/>
        </a:p>
      </dgm:t>
    </dgm:pt>
    <dgm:pt modelId="{D68BF6EC-D7CE-49B9-A446-6FCDD5490297}" type="sibTrans" cxnId="{01CE534B-365B-4C77-8B92-743D3F7A277D}">
      <dgm:prSet/>
      <dgm:spPr/>
      <dgm:t>
        <a:bodyPr/>
        <a:lstStyle/>
        <a:p>
          <a:endParaRPr lang="en-US"/>
        </a:p>
      </dgm:t>
    </dgm:pt>
    <dgm:pt modelId="{9CD9314F-BCBE-44A6-A34C-AFBA645EFE7E}">
      <dgm:prSet/>
      <dgm:spPr/>
      <dgm:t>
        <a:bodyPr/>
        <a:lstStyle/>
        <a:p>
          <a:pPr marR="0" algn="ctr" rtl="0"/>
          <a:r>
            <a:rPr lang="en-GB" b="0" i="0" u="none" strike="noStrike" baseline="0" smtClean="0">
              <a:latin typeface="Calibri" panose="020F0502020204030204" pitchFamily="34" charset="0"/>
            </a:rPr>
            <a:t>Meeting of project</a:t>
          </a:r>
          <a:endParaRPr lang="en-US" b="0" i="0" u="none" strike="noStrike" baseline="0" smtClean="0">
            <a:latin typeface="Calibri" panose="020F0502020204030204" pitchFamily="34" charset="0"/>
          </a:endParaRPr>
        </a:p>
        <a:p>
          <a:pPr marR="0" algn="ctr" rtl="0"/>
          <a:r>
            <a:rPr lang="en-US" b="0" i="0" u="none" strike="noStrike" baseline="0" smtClean="0">
              <a:latin typeface="Calibri" panose="020F0502020204030204" pitchFamily="34" charset="0"/>
            </a:rPr>
            <a:t>3.1</a:t>
          </a:r>
          <a:endParaRPr lang="en-US" smtClean="0"/>
        </a:p>
      </dgm:t>
    </dgm:pt>
    <dgm:pt modelId="{7E9EBE94-5DE5-466A-94FD-97F23186334C}" type="parTrans" cxnId="{8D32B2FE-AB5A-4D86-9780-897E011FF9FC}">
      <dgm:prSet/>
      <dgm:spPr/>
      <dgm:t>
        <a:bodyPr/>
        <a:lstStyle/>
        <a:p>
          <a:endParaRPr lang="en-US"/>
        </a:p>
      </dgm:t>
    </dgm:pt>
    <dgm:pt modelId="{49D47E5C-9724-46AD-8EF9-31EDB801533E}" type="sibTrans" cxnId="{8D32B2FE-AB5A-4D86-9780-897E011FF9FC}">
      <dgm:prSet/>
      <dgm:spPr/>
      <dgm:t>
        <a:bodyPr/>
        <a:lstStyle/>
        <a:p>
          <a:endParaRPr lang="en-US"/>
        </a:p>
      </dgm:t>
    </dgm:pt>
    <dgm:pt modelId="{FE996D92-D925-4BA7-B87F-A9D48588D165}">
      <dgm:prSet/>
      <dgm:spPr/>
      <dgm:t>
        <a:bodyPr/>
        <a:lstStyle/>
        <a:p>
          <a:pPr marR="0" algn="ctr" rtl="0"/>
          <a:r>
            <a:rPr lang="en-GB" b="0" i="0" u="none" strike="noStrike" baseline="0" smtClean="0">
              <a:latin typeface="Calibri" panose="020F0502020204030204" pitchFamily="34" charset="0"/>
            </a:rPr>
            <a:t>Verification of user requirements</a:t>
          </a:r>
          <a:endParaRPr lang="en-US" b="0" i="0" u="none" strike="noStrike" baseline="0" smtClean="0">
            <a:latin typeface="Calibri" panose="020F0502020204030204" pitchFamily="34" charset="0"/>
          </a:endParaRPr>
        </a:p>
        <a:p>
          <a:pPr marR="0" algn="ctr" rtl="0"/>
          <a:r>
            <a:rPr lang="en-US" b="0" i="0" u="none" strike="noStrike" baseline="0" smtClean="0">
              <a:latin typeface="Calibri" panose="020F0502020204030204" pitchFamily="34" charset="0"/>
            </a:rPr>
            <a:t>3.2</a:t>
          </a:r>
          <a:endParaRPr lang="en-US" smtClean="0"/>
        </a:p>
      </dgm:t>
    </dgm:pt>
    <dgm:pt modelId="{486D3DEA-E003-41F5-AE6F-AFC5FE685120}" type="parTrans" cxnId="{EE064F4E-E3A2-4729-A676-B35A6708518D}">
      <dgm:prSet/>
      <dgm:spPr/>
      <dgm:t>
        <a:bodyPr/>
        <a:lstStyle/>
        <a:p>
          <a:endParaRPr lang="en-US"/>
        </a:p>
      </dgm:t>
    </dgm:pt>
    <dgm:pt modelId="{82F370BF-8AFA-4615-8988-D7879474B7F4}" type="sibTrans" cxnId="{EE064F4E-E3A2-4729-A676-B35A6708518D}">
      <dgm:prSet/>
      <dgm:spPr/>
      <dgm:t>
        <a:bodyPr/>
        <a:lstStyle/>
        <a:p>
          <a:endParaRPr lang="en-US"/>
        </a:p>
      </dgm:t>
    </dgm:pt>
    <dgm:pt modelId="{334A6BB4-1016-4C39-B92C-FFEBF374C25C}">
      <dgm:prSet/>
      <dgm:spPr/>
      <dgm:t>
        <a:bodyPr/>
        <a:lstStyle/>
        <a:p>
          <a:pPr marR="0" algn="ctr" rtl="0"/>
          <a:r>
            <a:rPr lang="en-US" b="0" i="0" u="none" strike="noStrike" baseline="0" smtClean="0">
              <a:latin typeface="Calibri" panose="020F0502020204030204" pitchFamily="34" charset="0"/>
            </a:rPr>
            <a:t>Design System</a:t>
          </a:r>
        </a:p>
        <a:p>
          <a:pPr marR="0" algn="ctr" rtl="0"/>
          <a:r>
            <a:rPr lang="en-US" b="0" i="0" u="none" strike="noStrike" baseline="0" smtClean="0">
              <a:latin typeface="Calibri" panose="020F0502020204030204" pitchFamily="34" charset="0"/>
            </a:rPr>
            <a:t>3.3</a:t>
          </a:r>
          <a:endParaRPr lang="en-US" smtClean="0"/>
        </a:p>
      </dgm:t>
    </dgm:pt>
    <dgm:pt modelId="{1248D7D9-4E76-4844-9298-F8ACCE148EEB}" type="parTrans" cxnId="{E189F057-9DFE-45BF-90BA-6EA6042F29E4}">
      <dgm:prSet/>
      <dgm:spPr/>
      <dgm:t>
        <a:bodyPr/>
        <a:lstStyle/>
        <a:p>
          <a:endParaRPr lang="en-US"/>
        </a:p>
      </dgm:t>
    </dgm:pt>
    <dgm:pt modelId="{9AFA6E22-1E1C-41B8-82F2-28DF1DC5101D}" type="sibTrans" cxnId="{E189F057-9DFE-45BF-90BA-6EA6042F29E4}">
      <dgm:prSet/>
      <dgm:spPr/>
      <dgm:t>
        <a:bodyPr/>
        <a:lstStyle/>
        <a:p>
          <a:endParaRPr lang="en-US"/>
        </a:p>
      </dgm:t>
    </dgm:pt>
    <dgm:pt modelId="{79CBB8DB-EF0F-423B-9C18-7CE4DB3F9D4A}">
      <dgm:prSet/>
      <dgm:spPr/>
      <dgm:t>
        <a:bodyPr/>
        <a:lstStyle/>
        <a:p>
          <a:pPr marR="0" algn="ctr" rtl="0"/>
          <a:r>
            <a:rPr lang="en-GB" b="0" i="0" u="none" strike="noStrike" baseline="0" smtClean="0">
              <a:latin typeface="Calibri" panose="020F0502020204030204" pitchFamily="34" charset="0"/>
            </a:rPr>
            <a:t>Installation of designs</a:t>
          </a:r>
          <a:endParaRPr lang="en-US" b="0" i="0" u="none" strike="noStrike" baseline="0" smtClean="0">
            <a:latin typeface="Calibri" panose="020F0502020204030204" pitchFamily="34" charset="0"/>
          </a:endParaRPr>
        </a:p>
        <a:p>
          <a:pPr marR="0" algn="ctr" rtl="0"/>
          <a:r>
            <a:rPr lang="en-US" b="0" i="0" u="none" strike="noStrike" baseline="0" smtClean="0">
              <a:latin typeface="Calibri" panose="020F0502020204030204" pitchFamily="34" charset="0"/>
            </a:rPr>
            <a:t>3.4</a:t>
          </a:r>
          <a:endParaRPr lang="en-US" smtClean="0"/>
        </a:p>
      </dgm:t>
    </dgm:pt>
    <dgm:pt modelId="{74F7843A-3848-4073-9F1F-1E74706E2C7C}" type="parTrans" cxnId="{4F202A05-3833-43C7-A4D1-640A7C5391DA}">
      <dgm:prSet/>
      <dgm:spPr/>
      <dgm:t>
        <a:bodyPr/>
        <a:lstStyle/>
        <a:p>
          <a:endParaRPr lang="en-US"/>
        </a:p>
      </dgm:t>
    </dgm:pt>
    <dgm:pt modelId="{30E4E147-7F7C-4E68-BB77-A1D32F1E96F9}" type="sibTrans" cxnId="{4F202A05-3833-43C7-A4D1-640A7C5391DA}">
      <dgm:prSet/>
      <dgm:spPr/>
      <dgm:t>
        <a:bodyPr/>
        <a:lstStyle/>
        <a:p>
          <a:endParaRPr lang="en-US"/>
        </a:p>
      </dgm:t>
    </dgm:pt>
    <dgm:pt modelId="{09668D58-4DA8-42B2-9E98-21888131383C}">
      <dgm:prSet/>
      <dgm:spPr/>
      <dgm:t>
        <a:bodyPr/>
        <a:lstStyle/>
        <a:p>
          <a:pPr marR="0" algn="ctr" rtl="0"/>
          <a:r>
            <a:rPr lang="en-GB" b="0" i="0" u="none" strike="noStrike" baseline="0" smtClean="0">
              <a:latin typeface="Calibri" panose="020F0502020204030204" pitchFamily="34" charset="0"/>
            </a:rPr>
            <a:t>User training</a:t>
          </a:r>
          <a:endParaRPr lang="en-US" b="0" i="0" u="none" strike="noStrike" baseline="0" smtClean="0">
            <a:latin typeface="Calibri" panose="020F0502020204030204" pitchFamily="34" charset="0"/>
          </a:endParaRPr>
        </a:p>
        <a:p>
          <a:pPr marR="0" algn="ctr" rtl="0"/>
          <a:r>
            <a:rPr lang="en-US" b="0" i="0" u="none" strike="noStrike" baseline="0" smtClean="0">
              <a:latin typeface="Calibri" panose="020F0502020204030204" pitchFamily="34" charset="0"/>
            </a:rPr>
            <a:t>3.5</a:t>
          </a:r>
          <a:endParaRPr lang="en-US" smtClean="0"/>
        </a:p>
      </dgm:t>
    </dgm:pt>
    <dgm:pt modelId="{D891DC81-C831-4CB9-90F4-5F8FE1FC4B37}" type="parTrans" cxnId="{15C2D451-B11E-4592-88B4-28A9F9D13F7E}">
      <dgm:prSet/>
      <dgm:spPr/>
      <dgm:t>
        <a:bodyPr/>
        <a:lstStyle/>
        <a:p>
          <a:endParaRPr lang="en-US"/>
        </a:p>
      </dgm:t>
    </dgm:pt>
    <dgm:pt modelId="{031791B6-18FF-42CC-A1BF-7E81074A9824}" type="sibTrans" cxnId="{15C2D451-B11E-4592-88B4-28A9F9D13F7E}">
      <dgm:prSet/>
      <dgm:spPr/>
      <dgm:t>
        <a:bodyPr/>
        <a:lstStyle/>
        <a:p>
          <a:endParaRPr lang="en-US"/>
        </a:p>
      </dgm:t>
    </dgm:pt>
    <dgm:pt modelId="{8A257FC9-2612-4C12-86E0-29AEDF1AFDDF}">
      <dgm:prSet/>
      <dgm:spPr/>
      <dgm:t>
        <a:bodyPr/>
        <a:lstStyle/>
        <a:p>
          <a:pPr marR="0" algn="ctr" rtl="0"/>
          <a:r>
            <a:rPr lang="en-GB" b="0" i="0" u="none" strike="noStrike" baseline="0" smtClean="0">
              <a:latin typeface="Calibri" panose="020F0502020204030204" pitchFamily="34" charset="0"/>
            </a:rPr>
            <a:t>Implementation of designs</a:t>
          </a:r>
          <a:endParaRPr lang="en-US" b="0" i="0" u="none" strike="noStrike" baseline="0" smtClean="0">
            <a:latin typeface="Calibri" panose="020F0502020204030204" pitchFamily="34" charset="0"/>
          </a:endParaRPr>
        </a:p>
        <a:p>
          <a:pPr marR="0" algn="ctr" rtl="0"/>
          <a:r>
            <a:rPr lang="en-US" b="0" i="0" u="none" strike="noStrike" baseline="0" smtClean="0">
              <a:latin typeface="Calibri" panose="020F0502020204030204" pitchFamily="34" charset="0"/>
            </a:rPr>
            <a:t>3.6</a:t>
          </a:r>
          <a:endParaRPr lang="en-US" smtClean="0"/>
        </a:p>
      </dgm:t>
    </dgm:pt>
    <dgm:pt modelId="{423F0CD4-2748-44C4-8570-56BCA76AA336}" type="parTrans" cxnId="{EBFE0875-3902-4AC3-AAF7-0A0E7B4822CF}">
      <dgm:prSet/>
      <dgm:spPr/>
      <dgm:t>
        <a:bodyPr/>
        <a:lstStyle/>
        <a:p>
          <a:endParaRPr lang="en-US"/>
        </a:p>
      </dgm:t>
    </dgm:pt>
    <dgm:pt modelId="{E97B2689-6027-4BBF-BA0A-95CCB84792D8}" type="sibTrans" cxnId="{EBFE0875-3902-4AC3-AAF7-0A0E7B4822CF}">
      <dgm:prSet/>
      <dgm:spPr/>
      <dgm:t>
        <a:bodyPr/>
        <a:lstStyle/>
        <a:p>
          <a:endParaRPr lang="en-US"/>
        </a:p>
      </dgm:t>
    </dgm:pt>
    <dgm:pt modelId="{E9DB9A36-B2D4-4CA4-9E46-75CA0BC3CBCF}">
      <dgm:prSet/>
      <dgm:spPr/>
      <dgm:t>
        <a:bodyPr/>
        <a:lstStyle/>
        <a:p>
          <a:pPr marR="0" algn="ctr" rtl="0"/>
          <a:r>
            <a:rPr lang="en-US" b="0" i="0" u="none" strike="noStrike" baseline="0" smtClean="0">
              <a:latin typeface="Calibri" panose="020F0502020204030204" pitchFamily="34" charset="0"/>
            </a:rPr>
            <a:t>Control</a:t>
          </a:r>
        </a:p>
        <a:p>
          <a:pPr marR="0" algn="ctr" rtl="0"/>
          <a:r>
            <a:rPr lang="en-US" b="0" i="0" u="none" strike="noStrike" baseline="0" smtClean="0">
              <a:latin typeface="Calibri" panose="020F0502020204030204" pitchFamily="34" charset="0"/>
            </a:rPr>
            <a:t>4</a:t>
          </a:r>
          <a:endParaRPr lang="en-US" smtClean="0"/>
        </a:p>
      </dgm:t>
    </dgm:pt>
    <dgm:pt modelId="{BE15AF0A-106B-4C85-AFC6-ECE2A0861A4C}" type="parTrans" cxnId="{A905125F-8BC4-4C04-946A-44E6866D6E09}">
      <dgm:prSet/>
      <dgm:spPr/>
      <dgm:t>
        <a:bodyPr/>
        <a:lstStyle/>
        <a:p>
          <a:endParaRPr lang="en-US"/>
        </a:p>
      </dgm:t>
    </dgm:pt>
    <dgm:pt modelId="{0FA1C86E-C021-428C-B525-253BC48AD728}" type="sibTrans" cxnId="{A905125F-8BC4-4C04-946A-44E6866D6E09}">
      <dgm:prSet/>
      <dgm:spPr/>
      <dgm:t>
        <a:bodyPr/>
        <a:lstStyle/>
        <a:p>
          <a:endParaRPr lang="en-US"/>
        </a:p>
      </dgm:t>
    </dgm:pt>
    <dgm:pt modelId="{62FCCBE7-E713-4CB7-A839-FD6BC17B3988}">
      <dgm:prSet/>
      <dgm:spPr/>
      <dgm:t>
        <a:bodyPr/>
        <a:lstStyle/>
        <a:p>
          <a:pPr marR="0" algn="ctr" rtl="0"/>
          <a:r>
            <a:rPr lang="en-US" b="0" i="0" u="none" strike="noStrike" baseline="0" smtClean="0">
              <a:latin typeface="Calibri" panose="020F0502020204030204" pitchFamily="34" charset="0"/>
            </a:rPr>
            <a:t>Project Management</a:t>
          </a:r>
        </a:p>
        <a:p>
          <a:pPr marR="0" algn="ctr" rtl="0"/>
          <a:r>
            <a:rPr lang="en-US" b="0" i="0" u="none" strike="noStrike" baseline="0" smtClean="0">
              <a:latin typeface="Calibri" panose="020F0502020204030204" pitchFamily="34" charset="0"/>
            </a:rPr>
            <a:t>4.1</a:t>
          </a:r>
          <a:endParaRPr lang="en-US" smtClean="0"/>
        </a:p>
      </dgm:t>
    </dgm:pt>
    <dgm:pt modelId="{DE56419F-CE64-425C-B3DF-EBF9BDC98536}" type="parTrans" cxnId="{5B769AF8-1169-49A1-85D8-F3E8FB5B45A6}">
      <dgm:prSet/>
      <dgm:spPr/>
      <dgm:t>
        <a:bodyPr/>
        <a:lstStyle/>
        <a:p>
          <a:endParaRPr lang="en-US"/>
        </a:p>
      </dgm:t>
    </dgm:pt>
    <dgm:pt modelId="{AFAEF15F-7ABF-4311-9E77-29AF593DDCAB}" type="sibTrans" cxnId="{5B769AF8-1169-49A1-85D8-F3E8FB5B45A6}">
      <dgm:prSet/>
      <dgm:spPr/>
      <dgm:t>
        <a:bodyPr/>
        <a:lstStyle/>
        <a:p>
          <a:endParaRPr lang="en-US"/>
        </a:p>
      </dgm:t>
    </dgm:pt>
    <dgm:pt modelId="{C517B8E7-6F55-4731-A434-5E7AABF0906C}">
      <dgm:prSet/>
      <dgm:spPr/>
      <dgm:t>
        <a:bodyPr/>
        <a:lstStyle/>
        <a:p>
          <a:pPr marR="0" algn="ctr" rtl="0"/>
          <a:r>
            <a:rPr lang="en-US" b="0" i="0" u="none" strike="noStrike" baseline="0" smtClean="0">
              <a:latin typeface="Calibri" panose="020F0502020204030204" pitchFamily="34" charset="0"/>
            </a:rPr>
            <a:t>Project Status Meetings</a:t>
          </a:r>
        </a:p>
        <a:p>
          <a:pPr marR="0" algn="ctr" rtl="0"/>
          <a:r>
            <a:rPr lang="en-US" b="0" i="0" u="none" strike="noStrike" baseline="0" smtClean="0">
              <a:latin typeface="Calibri" panose="020F0502020204030204" pitchFamily="34" charset="0"/>
            </a:rPr>
            <a:t>4.2</a:t>
          </a:r>
          <a:endParaRPr lang="en-US" smtClean="0"/>
        </a:p>
      </dgm:t>
    </dgm:pt>
    <dgm:pt modelId="{73A54F4C-C68B-4797-A246-A100D1D82FA9}" type="parTrans" cxnId="{7D593402-4ACF-4255-806E-930CFDD25933}">
      <dgm:prSet/>
      <dgm:spPr/>
      <dgm:t>
        <a:bodyPr/>
        <a:lstStyle/>
        <a:p>
          <a:endParaRPr lang="en-US"/>
        </a:p>
      </dgm:t>
    </dgm:pt>
    <dgm:pt modelId="{C922AF44-B4A4-45F7-A4DA-F471EC7F01DC}" type="sibTrans" cxnId="{7D593402-4ACF-4255-806E-930CFDD25933}">
      <dgm:prSet/>
      <dgm:spPr/>
      <dgm:t>
        <a:bodyPr/>
        <a:lstStyle/>
        <a:p>
          <a:endParaRPr lang="en-US"/>
        </a:p>
      </dgm:t>
    </dgm:pt>
    <dgm:pt modelId="{AAE372A7-C5DC-4AAC-BE15-0C22588BE7A2}">
      <dgm:prSet/>
      <dgm:spPr/>
      <dgm:t>
        <a:bodyPr/>
        <a:lstStyle/>
        <a:p>
          <a:pPr marR="0" algn="ctr" rtl="0"/>
          <a:r>
            <a:rPr lang="en-US" b="0" i="0" u="none" strike="noStrike" baseline="0" smtClean="0">
              <a:latin typeface="Calibri" panose="020F0502020204030204" pitchFamily="34" charset="0"/>
            </a:rPr>
            <a:t>Risk Management</a:t>
          </a:r>
        </a:p>
        <a:p>
          <a:pPr marR="0" algn="ctr" rtl="0"/>
          <a:r>
            <a:rPr lang="en-US" b="0" i="0" u="none" strike="noStrike" baseline="0" smtClean="0">
              <a:latin typeface="Calibri" panose="020F0502020204030204" pitchFamily="34" charset="0"/>
            </a:rPr>
            <a:t>4.3</a:t>
          </a:r>
          <a:endParaRPr lang="en-US" smtClean="0"/>
        </a:p>
      </dgm:t>
    </dgm:pt>
    <dgm:pt modelId="{500F5B2F-0246-45E2-8EF9-5B3B6C84E314}" type="parTrans" cxnId="{C6B46DF8-517C-4D29-A0E7-0D0380FC9040}">
      <dgm:prSet/>
      <dgm:spPr/>
      <dgm:t>
        <a:bodyPr/>
        <a:lstStyle/>
        <a:p>
          <a:endParaRPr lang="en-US"/>
        </a:p>
      </dgm:t>
    </dgm:pt>
    <dgm:pt modelId="{271027C2-E5D4-474E-9C15-00B32CEE1F62}" type="sibTrans" cxnId="{C6B46DF8-517C-4D29-A0E7-0D0380FC9040}">
      <dgm:prSet/>
      <dgm:spPr/>
      <dgm:t>
        <a:bodyPr/>
        <a:lstStyle/>
        <a:p>
          <a:endParaRPr lang="en-US"/>
        </a:p>
      </dgm:t>
    </dgm:pt>
    <dgm:pt modelId="{D901D22B-13F1-4C86-BB61-980D01FD5838}">
      <dgm:prSet/>
      <dgm:spPr/>
      <dgm:t>
        <a:bodyPr/>
        <a:lstStyle/>
        <a:p>
          <a:pPr marR="0" algn="ctr" rtl="0"/>
          <a:r>
            <a:rPr lang="en-US" b="0" i="0" u="none" strike="noStrike" baseline="0" smtClean="0">
              <a:latin typeface="Calibri" panose="020F0502020204030204" pitchFamily="34" charset="0"/>
            </a:rPr>
            <a:t>Update Project Management Plan</a:t>
          </a:r>
        </a:p>
        <a:p>
          <a:pPr marR="0" algn="ctr" rtl="0"/>
          <a:r>
            <a:rPr lang="en-US" b="0" i="0" u="none" strike="noStrike" baseline="0" smtClean="0">
              <a:latin typeface="Calibri" panose="020F0502020204030204" pitchFamily="34" charset="0"/>
            </a:rPr>
            <a:t>4.4</a:t>
          </a:r>
          <a:endParaRPr lang="en-US" smtClean="0"/>
        </a:p>
      </dgm:t>
    </dgm:pt>
    <dgm:pt modelId="{999B0FF8-E6BE-40B3-A934-2FD74E9A3B67}" type="parTrans" cxnId="{B6DC0BC9-056A-476F-991D-7B3B4BB0FA04}">
      <dgm:prSet/>
      <dgm:spPr/>
      <dgm:t>
        <a:bodyPr/>
        <a:lstStyle/>
        <a:p>
          <a:endParaRPr lang="en-US"/>
        </a:p>
      </dgm:t>
    </dgm:pt>
    <dgm:pt modelId="{43A060D6-6369-4814-AC77-344C9B78E554}" type="sibTrans" cxnId="{B6DC0BC9-056A-476F-991D-7B3B4BB0FA04}">
      <dgm:prSet/>
      <dgm:spPr/>
      <dgm:t>
        <a:bodyPr/>
        <a:lstStyle/>
        <a:p>
          <a:endParaRPr lang="en-US"/>
        </a:p>
      </dgm:t>
    </dgm:pt>
    <dgm:pt modelId="{8298E677-9123-46A2-BCF7-D560A345B3EC}">
      <dgm:prSet/>
      <dgm:spPr/>
      <dgm:t>
        <a:bodyPr/>
        <a:lstStyle/>
        <a:p>
          <a:pPr marR="0" algn="ctr" rtl="0"/>
          <a:r>
            <a:rPr lang="en-US" b="0" i="0" u="none" strike="noStrike" baseline="0" smtClean="0">
              <a:latin typeface="Calibri" panose="020F0502020204030204" pitchFamily="34" charset="0"/>
            </a:rPr>
            <a:t>Closeout</a:t>
          </a:r>
        </a:p>
        <a:p>
          <a:pPr marR="0" algn="ctr" rtl="0"/>
          <a:r>
            <a:rPr lang="en-US" b="0" i="0" u="none" strike="noStrike" baseline="0" smtClean="0">
              <a:latin typeface="Calibri" panose="020F0502020204030204" pitchFamily="34" charset="0"/>
            </a:rPr>
            <a:t>5</a:t>
          </a:r>
          <a:endParaRPr lang="en-US" smtClean="0"/>
        </a:p>
      </dgm:t>
    </dgm:pt>
    <dgm:pt modelId="{BCB35FF6-8775-4D3B-B9D8-FFA9100B4D8D}" type="parTrans" cxnId="{F7740A55-AFA7-4167-B3D1-0BD7434E616C}">
      <dgm:prSet/>
      <dgm:spPr/>
      <dgm:t>
        <a:bodyPr/>
        <a:lstStyle/>
        <a:p>
          <a:endParaRPr lang="en-US"/>
        </a:p>
      </dgm:t>
    </dgm:pt>
    <dgm:pt modelId="{BFF06B0D-C482-4F5C-A411-CC1570AFFDBF}" type="sibTrans" cxnId="{F7740A55-AFA7-4167-B3D1-0BD7434E616C}">
      <dgm:prSet/>
      <dgm:spPr/>
      <dgm:t>
        <a:bodyPr/>
        <a:lstStyle/>
        <a:p>
          <a:endParaRPr lang="en-US"/>
        </a:p>
      </dgm:t>
    </dgm:pt>
    <dgm:pt modelId="{5D477428-6255-4BB3-96FB-9114DB6A7F82}">
      <dgm:prSet/>
      <dgm:spPr/>
      <dgm:t>
        <a:bodyPr/>
        <a:lstStyle/>
        <a:p>
          <a:pPr marR="0" algn="ctr" rtl="0"/>
          <a:r>
            <a:rPr lang="en-GB" b="0" i="0" u="none" strike="noStrike" baseline="0" smtClean="0">
              <a:latin typeface="Calibri" panose="020F0502020204030204" pitchFamily="34" charset="0"/>
            </a:rPr>
            <a:t>Procurement of audit</a:t>
          </a:r>
          <a:endParaRPr lang="en-US" b="0" i="0" u="none" strike="noStrike" baseline="0" smtClean="0">
            <a:latin typeface="Calibri" panose="020F0502020204030204" pitchFamily="34" charset="0"/>
          </a:endParaRPr>
        </a:p>
        <a:p>
          <a:pPr marR="0" algn="ctr" rtl="0"/>
          <a:r>
            <a:rPr lang="en-US" b="0" i="0" u="none" strike="noStrike" baseline="0" smtClean="0">
              <a:latin typeface="Calibri" panose="020F0502020204030204" pitchFamily="34" charset="0"/>
            </a:rPr>
            <a:t>5.1</a:t>
          </a:r>
          <a:endParaRPr lang="en-US" smtClean="0"/>
        </a:p>
      </dgm:t>
    </dgm:pt>
    <dgm:pt modelId="{D138F017-98EE-4181-8A4B-91782C9E239F}" type="parTrans" cxnId="{0C8EC862-C2D5-491E-8F57-248567438263}">
      <dgm:prSet/>
      <dgm:spPr/>
      <dgm:t>
        <a:bodyPr/>
        <a:lstStyle/>
        <a:p>
          <a:endParaRPr lang="en-US"/>
        </a:p>
      </dgm:t>
    </dgm:pt>
    <dgm:pt modelId="{CB6EEACF-A19D-4F48-9EBA-F46F54A61A3B}" type="sibTrans" cxnId="{0C8EC862-C2D5-491E-8F57-248567438263}">
      <dgm:prSet/>
      <dgm:spPr/>
      <dgm:t>
        <a:bodyPr/>
        <a:lstStyle/>
        <a:p>
          <a:endParaRPr lang="en-US"/>
        </a:p>
      </dgm:t>
    </dgm:pt>
    <dgm:pt modelId="{679BA6D7-09A8-42D9-9493-29F933545DFB}">
      <dgm:prSet/>
      <dgm:spPr/>
      <dgm:t>
        <a:bodyPr/>
        <a:lstStyle/>
        <a:p>
          <a:pPr marR="0" algn="ctr" rtl="0"/>
          <a:r>
            <a:rPr lang="en-GB" b="0" i="0" u="none" strike="noStrike" baseline="0" smtClean="0">
              <a:latin typeface="Calibri" panose="020F0502020204030204" pitchFamily="34" charset="0"/>
            </a:rPr>
            <a:t>Update of records</a:t>
          </a:r>
        </a:p>
        <a:p>
          <a:pPr marR="0" algn="ctr" rtl="0"/>
          <a:r>
            <a:rPr lang="en-US" b="0" i="0" u="none" strike="noStrike" baseline="0" smtClean="0">
              <a:latin typeface="Calibri" panose="020F0502020204030204" pitchFamily="34" charset="0"/>
            </a:rPr>
            <a:t>5.2</a:t>
          </a:r>
          <a:endParaRPr lang="en-US" smtClean="0"/>
        </a:p>
      </dgm:t>
    </dgm:pt>
    <dgm:pt modelId="{8303DA93-23AC-4CA2-8D4F-2E924ED6C056}" type="parTrans" cxnId="{70C3A501-CF9B-411C-9812-98FC658D57B2}">
      <dgm:prSet/>
      <dgm:spPr/>
      <dgm:t>
        <a:bodyPr/>
        <a:lstStyle/>
        <a:p>
          <a:endParaRPr lang="en-US"/>
        </a:p>
      </dgm:t>
    </dgm:pt>
    <dgm:pt modelId="{3F55CE6F-EE80-4608-8F6E-B65FE7BE49AC}" type="sibTrans" cxnId="{70C3A501-CF9B-411C-9812-98FC658D57B2}">
      <dgm:prSet/>
      <dgm:spPr/>
      <dgm:t>
        <a:bodyPr/>
        <a:lstStyle/>
        <a:p>
          <a:endParaRPr lang="en-US"/>
        </a:p>
      </dgm:t>
    </dgm:pt>
    <dgm:pt modelId="{779BDB46-E9B3-4499-B11F-91A64650C430}">
      <dgm:prSet/>
      <dgm:spPr/>
      <dgm:t>
        <a:bodyPr/>
        <a:lstStyle/>
        <a:p>
          <a:pPr marR="0" algn="ctr" rtl="0"/>
          <a:r>
            <a:rPr lang="en-GB" b="0" i="0" u="none" strike="noStrike" baseline="0" smtClean="0">
              <a:latin typeface="Calibri" panose="020F0502020204030204" pitchFamily="34" charset="0"/>
            </a:rPr>
            <a:t>Archive files</a:t>
          </a:r>
          <a:endParaRPr lang="en-US" b="0" i="0" u="none" strike="noStrike" baseline="0" smtClean="0">
            <a:latin typeface="Calibri" panose="020F0502020204030204" pitchFamily="34" charset="0"/>
          </a:endParaRPr>
        </a:p>
        <a:p>
          <a:pPr marR="0" algn="ctr" rtl="0"/>
          <a:r>
            <a:rPr lang="en-US" b="0" i="0" u="none" strike="noStrike" baseline="0" smtClean="0">
              <a:latin typeface="Calibri" panose="020F0502020204030204" pitchFamily="34" charset="0"/>
            </a:rPr>
            <a:t>5.3</a:t>
          </a:r>
          <a:endParaRPr lang="en-US" smtClean="0"/>
        </a:p>
      </dgm:t>
    </dgm:pt>
    <dgm:pt modelId="{5FCF0D0F-B401-499F-B79A-07326B716600}" type="parTrans" cxnId="{78304CD7-9046-419E-A4BB-4DF2B743B9A7}">
      <dgm:prSet/>
      <dgm:spPr/>
      <dgm:t>
        <a:bodyPr/>
        <a:lstStyle/>
        <a:p>
          <a:endParaRPr lang="en-US"/>
        </a:p>
      </dgm:t>
    </dgm:pt>
    <dgm:pt modelId="{5FC589F6-3FDE-4D70-A92E-C00070B2B506}" type="sibTrans" cxnId="{78304CD7-9046-419E-A4BB-4DF2B743B9A7}">
      <dgm:prSet/>
      <dgm:spPr/>
      <dgm:t>
        <a:bodyPr/>
        <a:lstStyle/>
        <a:p>
          <a:endParaRPr lang="en-US"/>
        </a:p>
      </dgm:t>
    </dgm:pt>
    <dgm:pt modelId="{349A0904-DC36-4C14-BF83-90551521D9EB}">
      <dgm:prSet/>
      <dgm:spPr/>
      <dgm:t>
        <a:bodyPr/>
        <a:lstStyle/>
        <a:p>
          <a:pPr marR="0" algn="ctr" rtl="0"/>
          <a:r>
            <a:rPr lang="en-US" b="0" i="0" u="none" strike="noStrike" baseline="0" smtClean="0">
              <a:latin typeface="Calibri" panose="020F0502020204030204" pitchFamily="34" charset="0"/>
            </a:rPr>
            <a:t>Planning</a:t>
          </a:r>
        </a:p>
        <a:p>
          <a:pPr marR="0" algn="ctr" rtl="0"/>
          <a:r>
            <a:rPr lang="en-US" smtClean="0"/>
            <a:t>2</a:t>
          </a:r>
        </a:p>
      </dgm:t>
    </dgm:pt>
    <dgm:pt modelId="{16F2B352-DBB6-415E-8D9B-DB7BA4562333}" type="sibTrans" cxnId="{AF620504-B687-4B25-ACFC-E30B969C2000}">
      <dgm:prSet/>
      <dgm:spPr/>
      <dgm:t>
        <a:bodyPr/>
        <a:lstStyle/>
        <a:p>
          <a:endParaRPr lang="en-US"/>
        </a:p>
      </dgm:t>
    </dgm:pt>
    <dgm:pt modelId="{A42A5E3A-6E45-4D2B-95A4-775F4ECAF79C}" type="parTrans" cxnId="{AF620504-B687-4B25-ACFC-E30B969C2000}">
      <dgm:prSet/>
      <dgm:spPr/>
      <dgm:t>
        <a:bodyPr/>
        <a:lstStyle/>
        <a:p>
          <a:endParaRPr lang="en-US"/>
        </a:p>
      </dgm:t>
    </dgm:pt>
    <dgm:pt modelId="{4C5A19AE-9E3A-4E25-B786-522D2560BBB7}" type="pres">
      <dgm:prSet presAssocID="{54CFC0AF-3DF8-4D4D-AFC7-3B915DF8D06A}" presName="hierChild1" presStyleCnt="0">
        <dgm:presLayoutVars>
          <dgm:orgChart val="1"/>
          <dgm:chPref val="1"/>
          <dgm:dir/>
          <dgm:animOne val="branch"/>
          <dgm:animLvl val="lvl"/>
          <dgm:resizeHandles/>
        </dgm:presLayoutVars>
      </dgm:prSet>
      <dgm:spPr/>
    </dgm:pt>
    <dgm:pt modelId="{3544B6A9-5B8A-4BD0-8FB5-A1758C05DFEB}" type="pres">
      <dgm:prSet presAssocID="{1C41F999-58FA-450E-994F-BF755FE5C40B}" presName="hierRoot1" presStyleCnt="0">
        <dgm:presLayoutVars>
          <dgm:hierBranch/>
        </dgm:presLayoutVars>
      </dgm:prSet>
      <dgm:spPr/>
    </dgm:pt>
    <dgm:pt modelId="{1A8B8B13-9FCD-465B-AC29-AC80CE093582}" type="pres">
      <dgm:prSet presAssocID="{1C41F999-58FA-450E-994F-BF755FE5C40B}" presName="rootComposite1" presStyleCnt="0"/>
      <dgm:spPr/>
    </dgm:pt>
    <dgm:pt modelId="{6F012054-1558-43AA-8326-F91B872C3AA3}" type="pres">
      <dgm:prSet presAssocID="{1C41F999-58FA-450E-994F-BF755FE5C40B}" presName="rootText1" presStyleLbl="node0" presStyleIdx="0" presStyleCnt="1">
        <dgm:presLayoutVars>
          <dgm:chPref val="3"/>
        </dgm:presLayoutVars>
      </dgm:prSet>
      <dgm:spPr/>
      <dgm:t>
        <a:bodyPr/>
        <a:lstStyle/>
        <a:p>
          <a:endParaRPr lang="en-US"/>
        </a:p>
      </dgm:t>
    </dgm:pt>
    <dgm:pt modelId="{E5581775-0ED6-4FE8-BBC0-81CC141A98AD}" type="pres">
      <dgm:prSet presAssocID="{1C41F999-58FA-450E-994F-BF755FE5C40B}" presName="rootConnector1" presStyleLbl="node1" presStyleIdx="0" presStyleCnt="0"/>
      <dgm:spPr/>
      <dgm:t>
        <a:bodyPr/>
        <a:lstStyle/>
        <a:p>
          <a:endParaRPr lang="en-US"/>
        </a:p>
      </dgm:t>
    </dgm:pt>
    <dgm:pt modelId="{2D7155F9-70EA-441C-917E-5FBF1388B65C}" type="pres">
      <dgm:prSet presAssocID="{1C41F999-58FA-450E-994F-BF755FE5C40B}" presName="hierChild2" presStyleCnt="0"/>
      <dgm:spPr/>
    </dgm:pt>
    <dgm:pt modelId="{04A778DB-1A0E-433A-83AA-350BF074F7A8}" type="pres">
      <dgm:prSet presAssocID="{2EA4E883-EB58-406F-9068-E4B95D6F3900}" presName="Name35" presStyleLbl="parChTrans1D2" presStyleIdx="0" presStyleCnt="5"/>
      <dgm:spPr/>
      <dgm:t>
        <a:bodyPr/>
        <a:lstStyle/>
        <a:p>
          <a:endParaRPr lang="en-US"/>
        </a:p>
      </dgm:t>
    </dgm:pt>
    <dgm:pt modelId="{1ABA105F-E229-44C3-B612-C9ABB0A5F80C}" type="pres">
      <dgm:prSet presAssocID="{1E0B0AF1-F429-432B-9F2F-9120663AC46E}" presName="hierRoot2" presStyleCnt="0">
        <dgm:presLayoutVars>
          <dgm:hierBranch val="r"/>
        </dgm:presLayoutVars>
      </dgm:prSet>
      <dgm:spPr/>
    </dgm:pt>
    <dgm:pt modelId="{BB519CEF-6D9B-4B11-8DC7-0D9A4538B5BF}" type="pres">
      <dgm:prSet presAssocID="{1E0B0AF1-F429-432B-9F2F-9120663AC46E}" presName="rootComposite" presStyleCnt="0"/>
      <dgm:spPr/>
    </dgm:pt>
    <dgm:pt modelId="{3C4A6621-BDA9-43B2-B6C6-1D02DB7EB15F}" type="pres">
      <dgm:prSet presAssocID="{1E0B0AF1-F429-432B-9F2F-9120663AC46E}" presName="rootText" presStyleLbl="node2" presStyleIdx="0" presStyleCnt="5">
        <dgm:presLayoutVars>
          <dgm:chPref val="3"/>
        </dgm:presLayoutVars>
      </dgm:prSet>
      <dgm:spPr/>
      <dgm:t>
        <a:bodyPr/>
        <a:lstStyle/>
        <a:p>
          <a:endParaRPr lang="en-US"/>
        </a:p>
      </dgm:t>
    </dgm:pt>
    <dgm:pt modelId="{0DE9EC69-303E-46F5-A94D-6F8B06460882}" type="pres">
      <dgm:prSet presAssocID="{1E0B0AF1-F429-432B-9F2F-9120663AC46E}" presName="rootConnector" presStyleLbl="node2" presStyleIdx="0" presStyleCnt="5"/>
      <dgm:spPr/>
      <dgm:t>
        <a:bodyPr/>
        <a:lstStyle/>
        <a:p>
          <a:endParaRPr lang="en-US"/>
        </a:p>
      </dgm:t>
    </dgm:pt>
    <dgm:pt modelId="{91B4B691-9A51-4EF9-A96E-AF79F9BFEA54}" type="pres">
      <dgm:prSet presAssocID="{1E0B0AF1-F429-432B-9F2F-9120663AC46E}" presName="hierChild4" presStyleCnt="0"/>
      <dgm:spPr/>
    </dgm:pt>
    <dgm:pt modelId="{0F404DA3-068C-45E8-A89C-8BF87D374F2A}" type="pres">
      <dgm:prSet presAssocID="{C47E0D7A-8698-4508-8894-B94BBDA15BEB}" presName="Name50" presStyleLbl="parChTrans1D3" presStyleIdx="0" presStyleCnt="20"/>
      <dgm:spPr/>
      <dgm:t>
        <a:bodyPr/>
        <a:lstStyle/>
        <a:p>
          <a:endParaRPr lang="en-US"/>
        </a:p>
      </dgm:t>
    </dgm:pt>
    <dgm:pt modelId="{52BD1D62-43B2-49C3-9BFB-541B6F775A96}" type="pres">
      <dgm:prSet presAssocID="{6B419AE4-5FB1-423B-B609-C2D6A9776B05}" presName="hierRoot2" presStyleCnt="0">
        <dgm:presLayoutVars>
          <dgm:hierBranch val="r"/>
        </dgm:presLayoutVars>
      </dgm:prSet>
      <dgm:spPr/>
    </dgm:pt>
    <dgm:pt modelId="{A2FBF1F9-5E49-45C9-AFEB-1AC4CF560108}" type="pres">
      <dgm:prSet presAssocID="{6B419AE4-5FB1-423B-B609-C2D6A9776B05}" presName="rootComposite" presStyleCnt="0"/>
      <dgm:spPr/>
    </dgm:pt>
    <dgm:pt modelId="{58DE2988-8275-45C8-8AA9-598FBB166F0C}" type="pres">
      <dgm:prSet presAssocID="{6B419AE4-5FB1-423B-B609-C2D6A9776B05}" presName="rootText" presStyleLbl="node3" presStyleIdx="0" presStyleCnt="20">
        <dgm:presLayoutVars>
          <dgm:chPref val="3"/>
        </dgm:presLayoutVars>
      </dgm:prSet>
      <dgm:spPr/>
      <dgm:t>
        <a:bodyPr/>
        <a:lstStyle/>
        <a:p>
          <a:endParaRPr lang="en-US"/>
        </a:p>
      </dgm:t>
    </dgm:pt>
    <dgm:pt modelId="{CEFE3404-1085-4FC3-962D-0D93E548B261}" type="pres">
      <dgm:prSet presAssocID="{6B419AE4-5FB1-423B-B609-C2D6A9776B05}" presName="rootConnector" presStyleLbl="node3" presStyleIdx="0" presStyleCnt="20"/>
      <dgm:spPr/>
      <dgm:t>
        <a:bodyPr/>
        <a:lstStyle/>
        <a:p>
          <a:endParaRPr lang="en-US"/>
        </a:p>
      </dgm:t>
    </dgm:pt>
    <dgm:pt modelId="{26224BD3-6CED-44CE-A4EA-89DDA5524E05}" type="pres">
      <dgm:prSet presAssocID="{6B419AE4-5FB1-423B-B609-C2D6A9776B05}" presName="hierChild4" presStyleCnt="0"/>
      <dgm:spPr/>
    </dgm:pt>
    <dgm:pt modelId="{CDB9A3D1-D1B4-40C4-BF8E-D6AE9051AB57}" type="pres">
      <dgm:prSet presAssocID="{6B419AE4-5FB1-423B-B609-C2D6A9776B05}" presName="hierChild5" presStyleCnt="0"/>
      <dgm:spPr/>
    </dgm:pt>
    <dgm:pt modelId="{6A6AB66A-58E8-4E1F-A544-7030861BCE4F}" type="pres">
      <dgm:prSet presAssocID="{E54D2B85-E141-4C06-A3D3-4287E1A6BC52}" presName="Name50" presStyleLbl="parChTrans1D3" presStyleIdx="1" presStyleCnt="20"/>
      <dgm:spPr/>
      <dgm:t>
        <a:bodyPr/>
        <a:lstStyle/>
        <a:p>
          <a:endParaRPr lang="en-US"/>
        </a:p>
      </dgm:t>
    </dgm:pt>
    <dgm:pt modelId="{3C1484DF-D593-4DC0-8362-AA80F2CEF655}" type="pres">
      <dgm:prSet presAssocID="{89351A55-EDE1-4653-83EC-C8476989DC9E}" presName="hierRoot2" presStyleCnt="0">
        <dgm:presLayoutVars>
          <dgm:hierBranch val="r"/>
        </dgm:presLayoutVars>
      </dgm:prSet>
      <dgm:spPr/>
    </dgm:pt>
    <dgm:pt modelId="{B23E2D50-DC7E-4942-8C61-10A3CD7EFBE7}" type="pres">
      <dgm:prSet presAssocID="{89351A55-EDE1-4653-83EC-C8476989DC9E}" presName="rootComposite" presStyleCnt="0"/>
      <dgm:spPr/>
    </dgm:pt>
    <dgm:pt modelId="{FDB3EC7B-9E5A-4060-B4D0-6BAFD5B6FD03}" type="pres">
      <dgm:prSet presAssocID="{89351A55-EDE1-4653-83EC-C8476989DC9E}" presName="rootText" presStyleLbl="node3" presStyleIdx="1" presStyleCnt="20">
        <dgm:presLayoutVars>
          <dgm:chPref val="3"/>
        </dgm:presLayoutVars>
      </dgm:prSet>
      <dgm:spPr/>
      <dgm:t>
        <a:bodyPr/>
        <a:lstStyle/>
        <a:p>
          <a:endParaRPr lang="en-US"/>
        </a:p>
      </dgm:t>
    </dgm:pt>
    <dgm:pt modelId="{9EA0B52D-D794-4DD1-98DE-EFCAD9B9AF1C}" type="pres">
      <dgm:prSet presAssocID="{89351A55-EDE1-4653-83EC-C8476989DC9E}" presName="rootConnector" presStyleLbl="node3" presStyleIdx="1" presStyleCnt="20"/>
      <dgm:spPr/>
      <dgm:t>
        <a:bodyPr/>
        <a:lstStyle/>
        <a:p>
          <a:endParaRPr lang="en-US"/>
        </a:p>
      </dgm:t>
    </dgm:pt>
    <dgm:pt modelId="{E3343598-ED94-43E3-812C-346592B1004B}" type="pres">
      <dgm:prSet presAssocID="{89351A55-EDE1-4653-83EC-C8476989DC9E}" presName="hierChild4" presStyleCnt="0"/>
      <dgm:spPr/>
    </dgm:pt>
    <dgm:pt modelId="{AD4EF9AB-E11D-4C9F-946B-9E344BE1B7B4}" type="pres">
      <dgm:prSet presAssocID="{89351A55-EDE1-4653-83EC-C8476989DC9E}" presName="hierChild5" presStyleCnt="0"/>
      <dgm:spPr/>
    </dgm:pt>
    <dgm:pt modelId="{E931249F-B082-4323-B8B1-0533FC5A473A}" type="pres">
      <dgm:prSet presAssocID="{07CF971F-1758-4619-931F-470CBAE181CA}" presName="Name50" presStyleLbl="parChTrans1D3" presStyleIdx="2" presStyleCnt="20"/>
      <dgm:spPr/>
      <dgm:t>
        <a:bodyPr/>
        <a:lstStyle/>
        <a:p>
          <a:endParaRPr lang="en-US"/>
        </a:p>
      </dgm:t>
    </dgm:pt>
    <dgm:pt modelId="{0219C5E9-341E-46EA-8964-704024232E69}" type="pres">
      <dgm:prSet presAssocID="{43953D97-AB93-4954-BBF1-5D4657FD3F3D}" presName="hierRoot2" presStyleCnt="0">
        <dgm:presLayoutVars>
          <dgm:hierBranch val="r"/>
        </dgm:presLayoutVars>
      </dgm:prSet>
      <dgm:spPr/>
    </dgm:pt>
    <dgm:pt modelId="{D00EF68E-75C6-4A77-8BF8-566C5411C67E}" type="pres">
      <dgm:prSet presAssocID="{43953D97-AB93-4954-BBF1-5D4657FD3F3D}" presName="rootComposite" presStyleCnt="0"/>
      <dgm:spPr/>
    </dgm:pt>
    <dgm:pt modelId="{19BFB108-1F82-4D71-88E6-530C00A89C00}" type="pres">
      <dgm:prSet presAssocID="{43953D97-AB93-4954-BBF1-5D4657FD3F3D}" presName="rootText" presStyleLbl="node3" presStyleIdx="2" presStyleCnt="20">
        <dgm:presLayoutVars>
          <dgm:chPref val="3"/>
        </dgm:presLayoutVars>
      </dgm:prSet>
      <dgm:spPr/>
      <dgm:t>
        <a:bodyPr/>
        <a:lstStyle/>
        <a:p>
          <a:endParaRPr lang="en-US"/>
        </a:p>
      </dgm:t>
    </dgm:pt>
    <dgm:pt modelId="{E4C5DE56-C337-4E6D-9C75-EC6047F97062}" type="pres">
      <dgm:prSet presAssocID="{43953D97-AB93-4954-BBF1-5D4657FD3F3D}" presName="rootConnector" presStyleLbl="node3" presStyleIdx="2" presStyleCnt="20"/>
      <dgm:spPr/>
      <dgm:t>
        <a:bodyPr/>
        <a:lstStyle/>
        <a:p>
          <a:endParaRPr lang="en-US"/>
        </a:p>
      </dgm:t>
    </dgm:pt>
    <dgm:pt modelId="{6943422C-B35C-4B93-A805-0E46FDB6E1EA}" type="pres">
      <dgm:prSet presAssocID="{43953D97-AB93-4954-BBF1-5D4657FD3F3D}" presName="hierChild4" presStyleCnt="0"/>
      <dgm:spPr/>
    </dgm:pt>
    <dgm:pt modelId="{4516DC04-D91E-4110-9770-D83CD4026F13}" type="pres">
      <dgm:prSet presAssocID="{43953D97-AB93-4954-BBF1-5D4657FD3F3D}" presName="hierChild5" presStyleCnt="0"/>
      <dgm:spPr/>
    </dgm:pt>
    <dgm:pt modelId="{02DF72CE-D95E-4038-99B8-FCE541A7DAAC}" type="pres">
      <dgm:prSet presAssocID="{1E0B0AF1-F429-432B-9F2F-9120663AC46E}" presName="hierChild5" presStyleCnt="0"/>
      <dgm:spPr/>
    </dgm:pt>
    <dgm:pt modelId="{4B00D5AF-A7AE-41D2-AABC-F1130FFBCC94}" type="pres">
      <dgm:prSet presAssocID="{A42A5E3A-6E45-4D2B-95A4-775F4ECAF79C}" presName="Name35" presStyleLbl="parChTrans1D2" presStyleIdx="1" presStyleCnt="5"/>
      <dgm:spPr/>
      <dgm:t>
        <a:bodyPr/>
        <a:lstStyle/>
        <a:p>
          <a:endParaRPr lang="en-US"/>
        </a:p>
      </dgm:t>
    </dgm:pt>
    <dgm:pt modelId="{CB0E26E3-A9AB-4113-9D4F-8796D64E22B9}" type="pres">
      <dgm:prSet presAssocID="{349A0904-DC36-4C14-BF83-90551521D9EB}" presName="hierRoot2" presStyleCnt="0">
        <dgm:presLayoutVars>
          <dgm:hierBranch val="r"/>
        </dgm:presLayoutVars>
      </dgm:prSet>
      <dgm:spPr/>
    </dgm:pt>
    <dgm:pt modelId="{155F9D19-42AC-4925-ADDF-7B783D5810AF}" type="pres">
      <dgm:prSet presAssocID="{349A0904-DC36-4C14-BF83-90551521D9EB}" presName="rootComposite" presStyleCnt="0"/>
      <dgm:spPr/>
    </dgm:pt>
    <dgm:pt modelId="{D5185CA7-985C-40DE-A6BF-478AB12124A4}" type="pres">
      <dgm:prSet presAssocID="{349A0904-DC36-4C14-BF83-90551521D9EB}" presName="rootText" presStyleLbl="node2" presStyleIdx="1" presStyleCnt="5">
        <dgm:presLayoutVars>
          <dgm:chPref val="3"/>
        </dgm:presLayoutVars>
      </dgm:prSet>
      <dgm:spPr/>
      <dgm:t>
        <a:bodyPr/>
        <a:lstStyle/>
        <a:p>
          <a:endParaRPr lang="en-US"/>
        </a:p>
      </dgm:t>
    </dgm:pt>
    <dgm:pt modelId="{001D1418-B31D-4ACA-92C5-CE954DEB18F4}" type="pres">
      <dgm:prSet presAssocID="{349A0904-DC36-4C14-BF83-90551521D9EB}" presName="rootConnector" presStyleLbl="node2" presStyleIdx="1" presStyleCnt="5"/>
      <dgm:spPr/>
      <dgm:t>
        <a:bodyPr/>
        <a:lstStyle/>
        <a:p>
          <a:endParaRPr lang="en-US"/>
        </a:p>
      </dgm:t>
    </dgm:pt>
    <dgm:pt modelId="{6032C5B8-F1F6-4226-8190-D8AB6A9F26E7}" type="pres">
      <dgm:prSet presAssocID="{349A0904-DC36-4C14-BF83-90551521D9EB}" presName="hierChild4" presStyleCnt="0"/>
      <dgm:spPr/>
    </dgm:pt>
    <dgm:pt modelId="{BBCD29C5-249C-480C-9D64-84E938A8BC69}" type="pres">
      <dgm:prSet presAssocID="{D231D2AB-EF90-417F-8BC6-D398DA6DCAD9}" presName="Name50" presStyleLbl="parChTrans1D3" presStyleIdx="3" presStyleCnt="20"/>
      <dgm:spPr/>
      <dgm:t>
        <a:bodyPr/>
        <a:lstStyle/>
        <a:p>
          <a:endParaRPr lang="en-US"/>
        </a:p>
      </dgm:t>
    </dgm:pt>
    <dgm:pt modelId="{CB05294F-109B-4359-A1ED-EBC1DA8DE355}" type="pres">
      <dgm:prSet presAssocID="{C2F34CD7-9104-4DDC-AC3C-38C50DD34F07}" presName="hierRoot2" presStyleCnt="0">
        <dgm:presLayoutVars>
          <dgm:hierBranch val="r"/>
        </dgm:presLayoutVars>
      </dgm:prSet>
      <dgm:spPr/>
    </dgm:pt>
    <dgm:pt modelId="{F6B18A77-F18B-476A-874F-AEB90C975ACB}" type="pres">
      <dgm:prSet presAssocID="{C2F34CD7-9104-4DDC-AC3C-38C50DD34F07}" presName="rootComposite" presStyleCnt="0"/>
      <dgm:spPr/>
    </dgm:pt>
    <dgm:pt modelId="{DA5D44C7-885D-4D12-9FC5-E2271D230D04}" type="pres">
      <dgm:prSet presAssocID="{C2F34CD7-9104-4DDC-AC3C-38C50DD34F07}" presName="rootText" presStyleLbl="node3" presStyleIdx="3" presStyleCnt="20">
        <dgm:presLayoutVars>
          <dgm:chPref val="3"/>
        </dgm:presLayoutVars>
      </dgm:prSet>
      <dgm:spPr/>
      <dgm:t>
        <a:bodyPr/>
        <a:lstStyle/>
        <a:p>
          <a:endParaRPr lang="en-US"/>
        </a:p>
      </dgm:t>
    </dgm:pt>
    <dgm:pt modelId="{4197A5CE-76CF-4C2E-9B88-DDAA0860B08E}" type="pres">
      <dgm:prSet presAssocID="{C2F34CD7-9104-4DDC-AC3C-38C50DD34F07}" presName="rootConnector" presStyleLbl="node3" presStyleIdx="3" presStyleCnt="20"/>
      <dgm:spPr/>
      <dgm:t>
        <a:bodyPr/>
        <a:lstStyle/>
        <a:p>
          <a:endParaRPr lang="en-US"/>
        </a:p>
      </dgm:t>
    </dgm:pt>
    <dgm:pt modelId="{62C6A25A-CF25-4BCB-92A2-4FA7FB8C9AC1}" type="pres">
      <dgm:prSet presAssocID="{C2F34CD7-9104-4DDC-AC3C-38C50DD34F07}" presName="hierChild4" presStyleCnt="0"/>
      <dgm:spPr/>
    </dgm:pt>
    <dgm:pt modelId="{2F5A3A6F-56C3-4CA3-9FDA-82AA16CFF5A2}" type="pres">
      <dgm:prSet presAssocID="{C2F34CD7-9104-4DDC-AC3C-38C50DD34F07}" presName="hierChild5" presStyleCnt="0"/>
      <dgm:spPr/>
    </dgm:pt>
    <dgm:pt modelId="{D1AF1724-6311-4B12-8EC8-09EC02C10D35}" type="pres">
      <dgm:prSet presAssocID="{25BA1CF0-6DC6-4882-B6B0-AD9174430E4F}" presName="Name50" presStyleLbl="parChTrans1D3" presStyleIdx="4" presStyleCnt="20"/>
      <dgm:spPr/>
      <dgm:t>
        <a:bodyPr/>
        <a:lstStyle/>
        <a:p>
          <a:endParaRPr lang="en-US"/>
        </a:p>
      </dgm:t>
    </dgm:pt>
    <dgm:pt modelId="{209B98B2-ABFE-40E8-BBAE-AAB8148AA3C8}" type="pres">
      <dgm:prSet presAssocID="{8126114C-E568-47C9-9C95-5C2ED84B395E}" presName="hierRoot2" presStyleCnt="0">
        <dgm:presLayoutVars>
          <dgm:hierBranch val="r"/>
        </dgm:presLayoutVars>
      </dgm:prSet>
      <dgm:spPr/>
    </dgm:pt>
    <dgm:pt modelId="{BCD239CC-BED2-4B95-9695-E21CB33D41BB}" type="pres">
      <dgm:prSet presAssocID="{8126114C-E568-47C9-9C95-5C2ED84B395E}" presName="rootComposite" presStyleCnt="0"/>
      <dgm:spPr/>
    </dgm:pt>
    <dgm:pt modelId="{AE917050-55AC-4E4F-950E-77ADB566ED42}" type="pres">
      <dgm:prSet presAssocID="{8126114C-E568-47C9-9C95-5C2ED84B395E}" presName="rootText" presStyleLbl="node3" presStyleIdx="4" presStyleCnt="20">
        <dgm:presLayoutVars>
          <dgm:chPref val="3"/>
        </dgm:presLayoutVars>
      </dgm:prSet>
      <dgm:spPr/>
      <dgm:t>
        <a:bodyPr/>
        <a:lstStyle/>
        <a:p>
          <a:endParaRPr lang="en-US"/>
        </a:p>
      </dgm:t>
    </dgm:pt>
    <dgm:pt modelId="{2FA4C64F-DEFC-482E-BD4F-4C359FC87919}" type="pres">
      <dgm:prSet presAssocID="{8126114C-E568-47C9-9C95-5C2ED84B395E}" presName="rootConnector" presStyleLbl="node3" presStyleIdx="4" presStyleCnt="20"/>
      <dgm:spPr/>
      <dgm:t>
        <a:bodyPr/>
        <a:lstStyle/>
        <a:p>
          <a:endParaRPr lang="en-US"/>
        </a:p>
      </dgm:t>
    </dgm:pt>
    <dgm:pt modelId="{B4C40547-FB2C-4277-B80C-CB042B3D1F42}" type="pres">
      <dgm:prSet presAssocID="{8126114C-E568-47C9-9C95-5C2ED84B395E}" presName="hierChild4" presStyleCnt="0"/>
      <dgm:spPr/>
    </dgm:pt>
    <dgm:pt modelId="{C2B494A3-9E51-4D5C-9A1B-6BC2A14BC8AB}" type="pres">
      <dgm:prSet presAssocID="{8126114C-E568-47C9-9C95-5C2ED84B395E}" presName="hierChild5" presStyleCnt="0"/>
      <dgm:spPr/>
    </dgm:pt>
    <dgm:pt modelId="{BFFA7B1E-35C4-466B-B8B7-170E4ED02BBD}" type="pres">
      <dgm:prSet presAssocID="{2B1DCDE8-B0BC-4061-AE6D-46841262AA1D}" presName="Name50" presStyleLbl="parChTrans1D3" presStyleIdx="5" presStyleCnt="20"/>
      <dgm:spPr/>
      <dgm:t>
        <a:bodyPr/>
        <a:lstStyle/>
        <a:p>
          <a:endParaRPr lang="en-US"/>
        </a:p>
      </dgm:t>
    </dgm:pt>
    <dgm:pt modelId="{F1E0A838-43D8-493B-BF73-D8A18514AD0B}" type="pres">
      <dgm:prSet presAssocID="{42B8FE87-BD02-450A-8635-B72830634701}" presName="hierRoot2" presStyleCnt="0">
        <dgm:presLayoutVars>
          <dgm:hierBranch val="r"/>
        </dgm:presLayoutVars>
      </dgm:prSet>
      <dgm:spPr/>
    </dgm:pt>
    <dgm:pt modelId="{503AE2D3-19B9-48FE-82C1-F303D87AD62A}" type="pres">
      <dgm:prSet presAssocID="{42B8FE87-BD02-450A-8635-B72830634701}" presName="rootComposite" presStyleCnt="0"/>
      <dgm:spPr/>
    </dgm:pt>
    <dgm:pt modelId="{83E66450-0960-4559-88B7-727817974FD4}" type="pres">
      <dgm:prSet presAssocID="{42B8FE87-BD02-450A-8635-B72830634701}" presName="rootText" presStyleLbl="node3" presStyleIdx="5" presStyleCnt="20">
        <dgm:presLayoutVars>
          <dgm:chPref val="3"/>
        </dgm:presLayoutVars>
      </dgm:prSet>
      <dgm:spPr/>
      <dgm:t>
        <a:bodyPr/>
        <a:lstStyle/>
        <a:p>
          <a:endParaRPr lang="en-US"/>
        </a:p>
      </dgm:t>
    </dgm:pt>
    <dgm:pt modelId="{22CD45EB-6D4E-4D83-B603-C4BD2269F9B6}" type="pres">
      <dgm:prSet presAssocID="{42B8FE87-BD02-450A-8635-B72830634701}" presName="rootConnector" presStyleLbl="node3" presStyleIdx="5" presStyleCnt="20"/>
      <dgm:spPr/>
      <dgm:t>
        <a:bodyPr/>
        <a:lstStyle/>
        <a:p>
          <a:endParaRPr lang="en-US"/>
        </a:p>
      </dgm:t>
    </dgm:pt>
    <dgm:pt modelId="{41FADC50-9D89-4E51-9C56-A01D3D44BC91}" type="pres">
      <dgm:prSet presAssocID="{42B8FE87-BD02-450A-8635-B72830634701}" presName="hierChild4" presStyleCnt="0"/>
      <dgm:spPr/>
    </dgm:pt>
    <dgm:pt modelId="{C0106E32-4EEA-4EC0-B437-FA7436719A9A}" type="pres">
      <dgm:prSet presAssocID="{42B8FE87-BD02-450A-8635-B72830634701}" presName="hierChild5" presStyleCnt="0"/>
      <dgm:spPr/>
    </dgm:pt>
    <dgm:pt modelId="{37601C40-0895-4A04-9A38-4115A49F7524}" type="pres">
      <dgm:prSet presAssocID="{331F4C54-31DD-4AF2-90D0-CB7A12E64108}" presName="Name50" presStyleLbl="parChTrans1D3" presStyleIdx="6" presStyleCnt="20"/>
      <dgm:spPr/>
      <dgm:t>
        <a:bodyPr/>
        <a:lstStyle/>
        <a:p>
          <a:endParaRPr lang="en-US"/>
        </a:p>
      </dgm:t>
    </dgm:pt>
    <dgm:pt modelId="{FFF83ACF-F013-4B09-BA24-3967CA80DFDE}" type="pres">
      <dgm:prSet presAssocID="{CF679183-EA75-4B4A-8460-53CCC9E5A3BB}" presName="hierRoot2" presStyleCnt="0">
        <dgm:presLayoutVars>
          <dgm:hierBranch val="r"/>
        </dgm:presLayoutVars>
      </dgm:prSet>
      <dgm:spPr/>
    </dgm:pt>
    <dgm:pt modelId="{1B980134-7FE5-4A8F-9FFB-2BBA20E08E89}" type="pres">
      <dgm:prSet presAssocID="{CF679183-EA75-4B4A-8460-53CCC9E5A3BB}" presName="rootComposite" presStyleCnt="0"/>
      <dgm:spPr/>
    </dgm:pt>
    <dgm:pt modelId="{4D68E122-59E0-4F5F-BCEE-EE4AF18488F8}" type="pres">
      <dgm:prSet presAssocID="{CF679183-EA75-4B4A-8460-53CCC9E5A3BB}" presName="rootText" presStyleLbl="node3" presStyleIdx="6" presStyleCnt="20">
        <dgm:presLayoutVars>
          <dgm:chPref val="3"/>
        </dgm:presLayoutVars>
      </dgm:prSet>
      <dgm:spPr/>
      <dgm:t>
        <a:bodyPr/>
        <a:lstStyle/>
        <a:p>
          <a:endParaRPr lang="en-US"/>
        </a:p>
      </dgm:t>
    </dgm:pt>
    <dgm:pt modelId="{346CCF0C-5631-4C3E-BC32-18CB9C230801}" type="pres">
      <dgm:prSet presAssocID="{CF679183-EA75-4B4A-8460-53CCC9E5A3BB}" presName="rootConnector" presStyleLbl="node3" presStyleIdx="6" presStyleCnt="20"/>
      <dgm:spPr/>
      <dgm:t>
        <a:bodyPr/>
        <a:lstStyle/>
        <a:p>
          <a:endParaRPr lang="en-US"/>
        </a:p>
      </dgm:t>
    </dgm:pt>
    <dgm:pt modelId="{5DF8BB09-CE15-4426-97B2-5D49DCF3664F}" type="pres">
      <dgm:prSet presAssocID="{CF679183-EA75-4B4A-8460-53CCC9E5A3BB}" presName="hierChild4" presStyleCnt="0"/>
      <dgm:spPr/>
    </dgm:pt>
    <dgm:pt modelId="{003E07B9-D470-41D3-BDD5-B93EE30D04BE}" type="pres">
      <dgm:prSet presAssocID="{CF679183-EA75-4B4A-8460-53CCC9E5A3BB}" presName="hierChild5" presStyleCnt="0"/>
      <dgm:spPr/>
    </dgm:pt>
    <dgm:pt modelId="{BB7DA0DF-00B2-445E-8E90-07C7BD8C288D}" type="pres">
      <dgm:prSet presAssocID="{349A0904-DC36-4C14-BF83-90551521D9EB}" presName="hierChild5" presStyleCnt="0"/>
      <dgm:spPr/>
    </dgm:pt>
    <dgm:pt modelId="{C42EE401-F8F9-4296-8140-802FBA95BA5E}" type="pres">
      <dgm:prSet presAssocID="{1069A498-8B0C-433D-A5AB-88F02E2B0FCA}" presName="Name35" presStyleLbl="parChTrans1D2" presStyleIdx="2" presStyleCnt="5"/>
      <dgm:spPr/>
      <dgm:t>
        <a:bodyPr/>
        <a:lstStyle/>
        <a:p>
          <a:endParaRPr lang="en-US"/>
        </a:p>
      </dgm:t>
    </dgm:pt>
    <dgm:pt modelId="{B5948931-73A3-406D-9498-7EC9A447368F}" type="pres">
      <dgm:prSet presAssocID="{53038513-AE71-458B-B668-3645AD206B89}" presName="hierRoot2" presStyleCnt="0">
        <dgm:presLayoutVars>
          <dgm:hierBranch val="r"/>
        </dgm:presLayoutVars>
      </dgm:prSet>
      <dgm:spPr/>
    </dgm:pt>
    <dgm:pt modelId="{5A00F7BC-86BC-4541-9389-506A848FB5FE}" type="pres">
      <dgm:prSet presAssocID="{53038513-AE71-458B-B668-3645AD206B89}" presName="rootComposite" presStyleCnt="0"/>
      <dgm:spPr/>
    </dgm:pt>
    <dgm:pt modelId="{D82D1F3E-CE79-47A5-AC06-7B78AC042AC5}" type="pres">
      <dgm:prSet presAssocID="{53038513-AE71-458B-B668-3645AD206B89}" presName="rootText" presStyleLbl="node2" presStyleIdx="2" presStyleCnt="5">
        <dgm:presLayoutVars>
          <dgm:chPref val="3"/>
        </dgm:presLayoutVars>
      </dgm:prSet>
      <dgm:spPr/>
      <dgm:t>
        <a:bodyPr/>
        <a:lstStyle/>
        <a:p>
          <a:endParaRPr lang="en-US"/>
        </a:p>
      </dgm:t>
    </dgm:pt>
    <dgm:pt modelId="{B7FEE4DB-384B-4771-81E8-1238285BC095}" type="pres">
      <dgm:prSet presAssocID="{53038513-AE71-458B-B668-3645AD206B89}" presName="rootConnector" presStyleLbl="node2" presStyleIdx="2" presStyleCnt="5"/>
      <dgm:spPr/>
      <dgm:t>
        <a:bodyPr/>
        <a:lstStyle/>
        <a:p>
          <a:endParaRPr lang="en-US"/>
        </a:p>
      </dgm:t>
    </dgm:pt>
    <dgm:pt modelId="{5E4D8FAF-88DE-4C88-8264-F5D12275B456}" type="pres">
      <dgm:prSet presAssocID="{53038513-AE71-458B-B668-3645AD206B89}" presName="hierChild4" presStyleCnt="0"/>
      <dgm:spPr/>
    </dgm:pt>
    <dgm:pt modelId="{DED7D191-0BB9-482E-ABBF-A20C866CD616}" type="pres">
      <dgm:prSet presAssocID="{7E9EBE94-5DE5-466A-94FD-97F23186334C}" presName="Name50" presStyleLbl="parChTrans1D3" presStyleIdx="7" presStyleCnt="20"/>
      <dgm:spPr/>
      <dgm:t>
        <a:bodyPr/>
        <a:lstStyle/>
        <a:p>
          <a:endParaRPr lang="en-US"/>
        </a:p>
      </dgm:t>
    </dgm:pt>
    <dgm:pt modelId="{D8306CF9-B660-4D95-8C2C-82050C88E582}" type="pres">
      <dgm:prSet presAssocID="{9CD9314F-BCBE-44A6-A34C-AFBA645EFE7E}" presName="hierRoot2" presStyleCnt="0">
        <dgm:presLayoutVars>
          <dgm:hierBranch val="r"/>
        </dgm:presLayoutVars>
      </dgm:prSet>
      <dgm:spPr/>
    </dgm:pt>
    <dgm:pt modelId="{00D9D247-DB41-4520-977B-C5B90471DEC3}" type="pres">
      <dgm:prSet presAssocID="{9CD9314F-BCBE-44A6-A34C-AFBA645EFE7E}" presName="rootComposite" presStyleCnt="0"/>
      <dgm:spPr/>
    </dgm:pt>
    <dgm:pt modelId="{5517D2BD-9813-4486-9567-83B266723016}" type="pres">
      <dgm:prSet presAssocID="{9CD9314F-BCBE-44A6-A34C-AFBA645EFE7E}" presName="rootText" presStyleLbl="node3" presStyleIdx="7" presStyleCnt="20">
        <dgm:presLayoutVars>
          <dgm:chPref val="3"/>
        </dgm:presLayoutVars>
      </dgm:prSet>
      <dgm:spPr/>
      <dgm:t>
        <a:bodyPr/>
        <a:lstStyle/>
        <a:p>
          <a:endParaRPr lang="en-US"/>
        </a:p>
      </dgm:t>
    </dgm:pt>
    <dgm:pt modelId="{DFC2731F-9422-4192-8C7B-E299D70583A4}" type="pres">
      <dgm:prSet presAssocID="{9CD9314F-BCBE-44A6-A34C-AFBA645EFE7E}" presName="rootConnector" presStyleLbl="node3" presStyleIdx="7" presStyleCnt="20"/>
      <dgm:spPr/>
      <dgm:t>
        <a:bodyPr/>
        <a:lstStyle/>
        <a:p>
          <a:endParaRPr lang="en-US"/>
        </a:p>
      </dgm:t>
    </dgm:pt>
    <dgm:pt modelId="{F453BFB1-6A51-42BB-BAD8-6068E529D44E}" type="pres">
      <dgm:prSet presAssocID="{9CD9314F-BCBE-44A6-A34C-AFBA645EFE7E}" presName="hierChild4" presStyleCnt="0"/>
      <dgm:spPr/>
    </dgm:pt>
    <dgm:pt modelId="{7B84C300-AB43-4AC7-B4E1-7B981E323A61}" type="pres">
      <dgm:prSet presAssocID="{9CD9314F-BCBE-44A6-A34C-AFBA645EFE7E}" presName="hierChild5" presStyleCnt="0"/>
      <dgm:spPr/>
    </dgm:pt>
    <dgm:pt modelId="{F13DF4A5-30F7-4D3E-B39C-36AF7B6CF49C}" type="pres">
      <dgm:prSet presAssocID="{486D3DEA-E003-41F5-AE6F-AFC5FE685120}" presName="Name50" presStyleLbl="parChTrans1D3" presStyleIdx="8" presStyleCnt="20"/>
      <dgm:spPr/>
      <dgm:t>
        <a:bodyPr/>
        <a:lstStyle/>
        <a:p>
          <a:endParaRPr lang="en-US"/>
        </a:p>
      </dgm:t>
    </dgm:pt>
    <dgm:pt modelId="{D92C7791-BBB4-4F17-9077-336415BED9DF}" type="pres">
      <dgm:prSet presAssocID="{FE996D92-D925-4BA7-B87F-A9D48588D165}" presName="hierRoot2" presStyleCnt="0">
        <dgm:presLayoutVars>
          <dgm:hierBranch val="r"/>
        </dgm:presLayoutVars>
      </dgm:prSet>
      <dgm:spPr/>
    </dgm:pt>
    <dgm:pt modelId="{A421E356-4981-4D3D-9046-33AF034E853C}" type="pres">
      <dgm:prSet presAssocID="{FE996D92-D925-4BA7-B87F-A9D48588D165}" presName="rootComposite" presStyleCnt="0"/>
      <dgm:spPr/>
    </dgm:pt>
    <dgm:pt modelId="{C95D92B3-D677-4046-BE75-A8A9210699AD}" type="pres">
      <dgm:prSet presAssocID="{FE996D92-D925-4BA7-B87F-A9D48588D165}" presName="rootText" presStyleLbl="node3" presStyleIdx="8" presStyleCnt="20">
        <dgm:presLayoutVars>
          <dgm:chPref val="3"/>
        </dgm:presLayoutVars>
      </dgm:prSet>
      <dgm:spPr/>
      <dgm:t>
        <a:bodyPr/>
        <a:lstStyle/>
        <a:p>
          <a:endParaRPr lang="en-US"/>
        </a:p>
      </dgm:t>
    </dgm:pt>
    <dgm:pt modelId="{5AC044EE-D414-4101-AAD9-AB539A35C1A0}" type="pres">
      <dgm:prSet presAssocID="{FE996D92-D925-4BA7-B87F-A9D48588D165}" presName="rootConnector" presStyleLbl="node3" presStyleIdx="8" presStyleCnt="20"/>
      <dgm:spPr/>
      <dgm:t>
        <a:bodyPr/>
        <a:lstStyle/>
        <a:p>
          <a:endParaRPr lang="en-US"/>
        </a:p>
      </dgm:t>
    </dgm:pt>
    <dgm:pt modelId="{AA3E45DE-ECF1-40BF-B928-4AFE96CD068B}" type="pres">
      <dgm:prSet presAssocID="{FE996D92-D925-4BA7-B87F-A9D48588D165}" presName="hierChild4" presStyleCnt="0"/>
      <dgm:spPr/>
    </dgm:pt>
    <dgm:pt modelId="{15333627-3873-4F71-AC80-B5C24D2B7A03}" type="pres">
      <dgm:prSet presAssocID="{FE996D92-D925-4BA7-B87F-A9D48588D165}" presName="hierChild5" presStyleCnt="0"/>
      <dgm:spPr/>
    </dgm:pt>
    <dgm:pt modelId="{1CEE6534-E09D-4303-8393-EEF3FB8A0685}" type="pres">
      <dgm:prSet presAssocID="{1248D7D9-4E76-4844-9298-F8ACCE148EEB}" presName="Name50" presStyleLbl="parChTrans1D3" presStyleIdx="9" presStyleCnt="20"/>
      <dgm:spPr/>
      <dgm:t>
        <a:bodyPr/>
        <a:lstStyle/>
        <a:p>
          <a:endParaRPr lang="en-US"/>
        </a:p>
      </dgm:t>
    </dgm:pt>
    <dgm:pt modelId="{A31791D1-5B5B-4D43-8042-2E8E83557F80}" type="pres">
      <dgm:prSet presAssocID="{334A6BB4-1016-4C39-B92C-FFEBF374C25C}" presName="hierRoot2" presStyleCnt="0">
        <dgm:presLayoutVars>
          <dgm:hierBranch val="r"/>
        </dgm:presLayoutVars>
      </dgm:prSet>
      <dgm:spPr/>
    </dgm:pt>
    <dgm:pt modelId="{0FEC645E-C946-4013-9B8E-69D9CEB39E85}" type="pres">
      <dgm:prSet presAssocID="{334A6BB4-1016-4C39-B92C-FFEBF374C25C}" presName="rootComposite" presStyleCnt="0"/>
      <dgm:spPr/>
    </dgm:pt>
    <dgm:pt modelId="{ECCE46B9-FD1B-4B9A-BCF3-49BB07874654}" type="pres">
      <dgm:prSet presAssocID="{334A6BB4-1016-4C39-B92C-FFEBF374C25C}" presName="rootText" presStyleLbl="node3" presStyleIdx="9" presStyleCnt="20">
        <dgm:presLayoutVars>
          <dgm:chPref val="3"/>
        </dgm:presLayoutVars>
      </dgm:prSet>
      <dgm:spPr/>
      <dgm:t>
        <a:bodyPr/>
        <a:lstStyle/>
        <a:p>
          <a:endParaRPr lang="en-US"/>
        </a:p>
      </dgm:t>
    </dgm:pt>
    <dgm:pt modelId="{9287312F-B633-4F14-A1A1-547E22D580E3}" type="pres">
      <dgm:prSet presAssocID="{334A6BB4-1016-4C39-B92C-FFEBF374C25C}" presName="rootConnector" presStyleLbl="node3" presStyleIdx="9" presStyleCnt="20"/>
      <dgm:spPr/>
      <dgm:t>
        <a:bodyPr/>
        <a:lstStyle/>
        <a:p>
          <a:endParaRPr lang="en-US"/>
        </a:p>
      </dgm:t>
    </dgm:pt>
    <dgm:pt modelId="{8A1B33FE-A997-4A6B-AFA6-35C2923BE6E3}" type="pres">
      <dgm:prSet presAssocID="{334A6BB4-1016-4C39-B92C-FFEBF374C25C}" presName="hierChild4" presStyleCnt="0"/>
      <dgm:spPr/>
    </dgm:pt>
    <dgm:pt modelId="{5042F752-61F0-4536-B3B0-3C18E96B00AB}" type="pres">
      <dgm:prSet presAssocID="{334A6BB4-1016-4C39-B92C-FFEBF374C25C}" presName="hierChild5" presStyleCnt="0"/>
      <dgm:spPr/>
    </dgm:pt>
    <dgm:pt modelId="{7D90047A-4507-40E4-84B2-02CB1C4653AE}" type="pres">
      <dgm:prSet presAssocID="{74F7843A-3848-4073-9F1F-1E74706E2C7C}" presName="Name50" presStyleLbl="parChTrans1D3" presStyleIdx="10" presStyleCnt="20"/>
      <dgm:spPr/>
      <dgm:t>
        <a:bodyPr/>
        <a:lstStyle/>
        <a:p>
          <a:endParaRPr lang="en-US"/>
        </a:p>
      </dgm:t>
    </dgm:pt>
    <dgm:pt modelId="{FE46C6D3-BDC2-442E-9046-EA0F5604F12A}" type="pres">
      <dgm:prSet presAssocID="{79CBB8DB-EF0F-423B-9C18-7CE4DB3F9D4A}" presName="hierRoot2" presStyleCnt="0">
        <dgm:presLayoutVars>
          <dgm:hierBranch val="r"/>
        </dgm:presLayoutVars>
      </dgm:prSet>
      <dgm:spPr/>
    </dgm:pt>
    <dgm:pt modelId="{BA90EE40-85CA-440B-8A91-827F4C940BCD}" type="pres">
      <dgm:prSet presAssocID="{79CBB8DB-EF0F-423B-9C18-7CE4DB3F9D4A}" presName="rootComposite" presStyleCnt="0"/>
      <dgm:spPr/>
    </dgm:pt>
    <dgm:pt modelId="{4C6D3D86-A8A5-4962-89EB-09699043C39D}" type="pres">
      <dgm:prSet presAssocID="{79CBB8DB-EF0F-423B-9C18-7CE4DB3F9D4A}" presName="rootText" presStyleLbl="node3" presStyleIdx="10" presStyleCnt="20">
        <dgm:presLayoutVars>
          <dgm:chPref val="3"/>
        </dgm:presLayoutVars>
      </dgm:prSet>
      <dgm:spPr/>
      <dgm:t>
        <a:bodyPr/>
        <a:lstStyle/>
        <a:p>
          <a:endParaRPr lang="en-US"/>
        </a:p>
      </dgm:t>
    </dgm:pt>
    <dgm:pt modelId="{42B95390-4EF1-4C74-AA94-D44E84FA7763}" type="pres">
      <dgm:prSet presAssocID="{79CBB8DB-EF0F-423B-9C18-7CE4DB3F9D4A}" presName="rootConnector" presStyleLbl="node3" presStyleIdx="10" presStyleCnt="20"/>
      <dgm:spPr/>
      <dgm:t>
        <a:bodyPr/>
        <a:lstStyle/>
        <a:p>
          <a:endParaRPr lang="en-US"/>
        </a:p>
      </dgm:t>
    </dgm:pt>
    <dgm:pt modelId="{A443CE90-4B35-4D0B-BEF7-DA66237CD5E9}" type="pres">
      <dgm:prSet presAssocID="{79CBB8DB-EF0F-423B-9C18-7CE4DB3F9D4A}" presName="hierChild4" presStyleCnt="0"/>
      <dgm:spPr/>
    </dgm:pt>
    <dgm:pt modelId="{86D032F8-A3C1-4C93-825F-323D540A4CA5}" type="pres">
      <dgm:prSet presAssocID="{79CBB8DB-EF0F-423B-9C18-7CE4DB3F9D4A}" presName="hierChild5" presStyleCnt="0"/>
      <dgm:spPr/>
    </dgm:pt>
    <dgm:pt modelId="{C18DC7E1-60FA-4D77-832D-48CFCC113F3C}" type="pres">
      <dgm:prSet presAssocID="{D891DC81-C831-4CB9-90F4-5F8FE1FC4B37}" presName="Name50" presStyleLbl="parChTrans1D3" presStyleIdx="11" presStyleCnt="20"/>
      <dgm:spPr/>
      <dgm:t>
        <a:bodyPr/>
        <a:lstStyle/>
        <a:p>
          <a:endParaRPr lang="en-US"/>
        </a:p>
      </dgm:t>
    </dgm:pt>
    <dgm:pt modelId="{299F4537-795E-4B69-BDF1-2E7A32270AF9}" type="pres">
      <dgm:prSet presAssocID="{09668D58-4DA8-42B2-9E98-21888131383C}" presName="hierRoot2" presStyleCnt="0">
        <dgm:presLayoutVars>
          <dgm:hierBranch val="r"/>
        </dgm:presLayoutVars>
      </dgm:prSet>
      <dgm:spPr/>
    </dgm:pt>
    <dgm:pt modelId="{10766EA7-4433-439B-8279-6951C4164CE8}" type="pres">
      <dgm:prSet presAssocID="{09668D58-4DA8-42B2-9E98-21888131383C}" presName="rootComposite" presStyleCnt="0"/>
      <dgm:spPr/>
    </dgm:pt>
    <dgm:pt modelId="{BC91535F-CBD0-4D64-A610-871C6F579A09}" type="pres">
      <dgm:prSet presAssocID="{09668D58-4DA8-42B2-9E98-21888131383C}" presName="rootText" presStyleLbl="node3" presStyleIdx="11" presStyleCnt="20">
        <dgm:presLayoutVars>
          <dgm:chPref val="3"/>
        </dgm:presLayoutVars>
      </dgm:prSet>
      <dgm:spPr/>
      <dgm:t>
        <a:bodyPr/>
        <a:lstStyle/>
        <a:p>
          <a:endParaRPr lang="en-US"/>
        </a:p>
      </dgm:t>
    </dgm:pt>
    <dgm:pt modelId="{ABF58A29-9C19-44B5-BD42-6C57FC7F650C}" type="pres">
      <dgm:prSet presAssocID="{09668D58-4DA8-42B2-9E98-21888131383C}" presName="rootConnector" presStyleLbl="node3" presStyleIdx="11" presStyleCnt="20"/>
      <dgm:spPr/>
      <dgm:t>
        <a:bodyPr/>
        <a:lstStyle/>
        <a:p>
          <a:endParaRPr lang="en-US"/>
        </a:p>
      </dgm:t>
    </dgm:pt>
    <dgm:pt modelId="{24147F27-63E4-418C-AEEF-7580EE67334F}" type="pres">
      <dgm:prSet presAssocID="{09668D58-4DA8-42B2-9E98-21888131383C}" presName="hierChild4" presStyleCnt="0"/>
      <dgm:spPr/>
    </dgm:pt>
    <dgm:pt modelId="{1DBB7C86-B775-4979-AD63-F0F31D680ABF}" type="pres">
      <dgm:prSet presAssocID="{09668D58-4DA8-42B2-9E98-21888131383C}" presName="hierChild5" presStyleCnt="0"/>
      <dgm:spPr/>
    </dgm:pt>
    <dgm:pt modelId="{12467345-9BD4-49DA-93FF-68BA4AFB9FC7}" type="pres">
      <dgm:prSet presAssocID="{423F0CD4-2748-44C4-8570-56BCA76AA336}" presName="Name50" presStyleLbl="parChTrans1D3" presStyleIdx="12" presStyleCnt="20"/>
      <dgm:spPr/>
      <dgm:t>
        <a:bodyPr/>
        <a:lstStyle/>
        <a:p>
          <a:endParaRPr lang="en-US"/>
        </a:p>
      </dgm:t>
    </dgm:pt>
    <dgm:pt modelId="{7C1C0728-1FE1-442B-A121-344B18CB7DD8}" type="pres">
      <dgm:prSet presAssocID="{8A257FC9-2612-4C12-86E0-29AEDF1AFDDF}" presName="hierRoot2" presStyleCnt="0">
        <dgm:presLayoutVars>
          <dgm:hierBranch val="r"/>
        </dgm:presLayoutVars>
      </dgm:prSet>
      <dgm:spPr/>
    </dgm:pt>
    <dgm:pt modelId="{302A4FB0-E90C-44D0-B202-8DDD2934B615}" type="pres">
      <dgm:prSet presAssocID="{8A257FC9-2612-4C12-86E0-29AEDF1AFDDF}" presName="rootComposite" presStyleCnt="0"/>
      <dgm:spPr/>
    </dgm:pt>
    <dgm:pt modelId="{43802F17-3A10-4620-B3A7-A76023EADE91}" type="pres">
      <dgm:prSet presAssocID="{8A257FC9-2612-4C12-86E0-29AEDF1AFDDF}" presName="rootText" presStyleLbl="node3" presStyleIdx="12" presStyleCnt="20">
        <dgm:presLayoutVars>
          <dgm:chPref val="3"/>
        </dgm:presLayoutVars>
      </dgm:prSet>
      <dgm:spPr/>
      <dgm:t>
        <a:bodyPr/>
        <a:lstStyle/>
        <a:p>
          <a:endParaRPr lang="en-US"/>
        </a:p>
      </dgm:t>
    </dgm:pt>
    <dgm:pt modelId="{BE5E1F2D-E516-400B-8F5F-52D7DADD013A}" type="pres">
      <dgm:prSet presAssocID="{8A257FC9-2612-4C12-86E0-29AEDF1AFDDF}" presName="rootConnector" presStyleLbl="node3" presStyleIdx="12" presStyleCnt="20"/>
      <dgm:spPr/>
      <dgm:t>
        <a:bodyPr/>
        <a:lstStyle/>
        <a:p>
          <a:endParaRPr lang="en-US"/>
        </a:p>
      </dgm:t>
    </dgm:pt>
    <dgm:pt modelId="{F6B40A7E-2362-4D21-9C4F-D28843CA8681}" type="pres">
      <dgm:prSet presAssocID="{8A257FC9-2612-4C12-86E0-29AEDF1AFDDF}" presName="hierChild4" presStyleCnt="0"/>
      <dgm:spPr/>
    </dgm:pt>
    <dgm:pt modelId="{58AEC2D7-0468-4FD1-BE5A-3F037B955D86}" type="pres">
      <dgm:prSet presAssocID="{8A257FC9-2612-4C12-86E0-29AEDF1AFDDF}" presName="hierChild5" presStyleCnt="0"/>
      <dgm:spPr/>
    </dgm:pt>
    <dgm:pt modelId="{8CAD1268-5B82-4961-AACC-69C40648438F}" type="pres">
      <dgm:prSet presAssocID="{53038513-AE71-458B-B668-3645AD206B89}" presName="hierChild5" presStyleCnt="0"/>
      <dgm:spPr/>
    </dgm:pt>
    <dgm:pt modelId="{F9FCB9E5-FE87-4063-9C75-62146CC5A104}" type="pres">
      <dgm:prSet presAssocID="{BE15AF0A-106B-4C85-AFC6-ECE2A0861A4C}" presName="Name35" presStyleLbl="parChTrans1D2" presStyleIdx="3" presStyleCnt="5"/>
      <dgm:spPr/>
      <dgm:t>
        <a:bodyPr/>
        <a:lstStyle/>
        <a:p>
          <a:endParaRPr lang="en-US"/>
        </a:p>
      </dgm:t>
    </dgm:pt>
    <dgm:pt modelId="{654E982F-0E64-403B-B94A-B8CACBF0E70D}" type="pres">
      <dgm:prSet presAssocID="{E9DB9A36-B2D4-4CA4-9E46-75CA0BC3CBCF}" presName="hierRoot2" presStyleCnt="0">
        <dgm:presLayoutVars>
          <dgm:hierBranch val="r"/>
        </dgm:presLayoutVars>
      </dgm:prSet>
      <dgm:spPr/>
    </dgm:pt>
    <dgm:pt modelId="{04CCE64E-8F61-4DD2-B4E6-D06C2F705348}" type="pres">
      <dgm:prSet presAssocID="{E9DB9A36-B2D4-4CA4-9E46-75CA0BC3CBCF}" presName="rootComposite" presStyleCnt="0"/>
      <dgm:spPr/>
    </dgm:pt>
    <dgm:pt modelId="{F05ACFE9-395C-4824-A994-F75DAE28929F}" type="pres">
      <dgm:prSet presAssocID="{E9DB9A36-B2D4-4CA4-9E46-75CA0BC3CBCF}" presName="rootText" presStyleLbl="node2" presStyleIdx="3" presStyleCnt="5">
        <dgm:presLayoutVars>
          <dgm:chPref val="3"/>
        </dgm:presLayoutVars>
      </dgm:prSet>
      <dgm:spPr/>
      <dgm:t>
        <a:bodyPr/>
        <a:lstStyle/>
        <a:p>
          <a:endParaRPr lang="en-US"/>
        </a:p>
      </dgm:t>
    </dgm:pt>
    <dgm:pt modelId="{4AD67812-01FF-4885-A45D-86D7C3584D15}" type="pres">
      <dgm:prSet presAssocID="{E9DB9A36-B2D4-4CA4-9E46-75CA0BC3CBCF}" presName="rootConnector" presStyleLbl="node2" presStyleIdx="3" presStyleCnt="5"/>
      <dgm:spPr/>
      <dgm:t>
        <a:bodyPr/>
        <a:lstStyle/>
        <a:p>
          <a:endParaRPr lang="en-US"/>
        </a:p>
      </dgm:t>
    </dgm:pt>
    <dgm:pt modelId="{FA1A4EB7-8E5E-4BF3-8616-E9F4410AC5A6}" type="pres">
      <dgm:prSet presAssocID="{E9DB9A36-B2D4-4CA4-9E46-75CA0BC3CBCF}" presName="hierChild4" presStyleCnt="0"/>
      <dgm:spPr/>
    </dgm:pt>
    <dgm:pt modelId="{920662F2-527C-4705-9EEC-B6F90AAD0612}" type="pres">
      <dgm:prSet presAssocID="{DE56419F-CE64-425C-B3DF-EBF9BDC98536}" presName="Name50" presStyleLbl="parChTrans1D3" presStyleIdx="13" presStyleCnt="20"/>
      <dgm:spPr/>
      <dgm:t>
        <a:bodyPr/>
        <a:lstStyle/>
        <a:p>
          <a:endParaRPr lang="en-US"/>
        </a:p>
      </dgm:t>
    </dgm:pt>
    <dgm:pt modelId="{7842BAAA-E3D6-4CFE-B073-CA8D82F73F4C}" type="pres">
      <dgm:prSet presAssocID="{62FCCBE7-E713-4CB7-A839-FD6BC17B3988}" presName="hierRoot2" presStyleCnt="0">
        <dgm:presLayoutVars>
          <dgm:hierBranch val="r"/>
        </dgm:presLayoutVars>
      </dgm:prSet>
      <dgm:spPr/>
    </dgm:pt>
    <dgm:pt modelId="{84A53195-C87B-4A51-AD81-10EB29A240DC}" type="pres">
      <dgm:prSet presAssocID="{62FCCBE7-E713-4CB7-A839-FD6BC17B3988}" presName="rootComposite" presStyleCnt="0"/>
      <dgm:spPr/>
    </dgm:pt>
    <dgm:pt modelId="{58E94568-EFD6-4140-94D2-25331D9D1C60}" type="pres">
      <dgm:prSet presAssocID="{62FCCBE7-E713-4CB7-A839-FD6BC17B3988}" presName="rootText" presStyleLbl="node3" presStyleIdx="13" presStyleCnt="20">
        <dgm:presLayoutVars>
          <dgm:chPref val="3"/>
        </dgm:presLayoutVars>
      </dgm:prSet>
      <dgm:spPr/>
      <dgm:t>
        <a:bodyPr/>
        <a:lstStyle/>
        <a:p>
          <a:endParaRPr lang="en-US"/>
        </a:p>
      </dgm:t>
    </dgm:pt>
    <dgm:pt modelId="{3F728239-8105-4A5A-B7DC-074FAAEC682C}" type="pres">
      <dgm:prSet presAssocID="{62FCCBE7-E713-4CB7-A839-FD6BC17B3988}" presName="rootConnector" presStyleLbl="node3" presStyleIdx="13" presStyleCnt="20"/>
      <dgm:spPr/>
      <dgm:t>
        <a:bodyPr/>
        <a:lstStyle/>
        <a:p>
          <a:endParaRPr lang="en-US"/>
        </a:p>
      </dgm:t>
    </dgm:pt>
    <dgm:pt modelId="{7D6BAE94-882F-49D6-BBCD-1BECB8852BBD}" type="pres">
      <dgm:prSet presAssocID="{62FCCBE7-E713-4CB7-A839-FD6BC17B3988}" presName="hierChild4" presStyleCnt="0"/>
      <dgm:spPr/>
    </dgm:pt>
    <dgm:pt modelId="{C47A80B7-0403-488B-9639-0A3866D34DC1}" type="pres">
      <dgm:prSet presAssocID="{62FCCBE7-E713-4CB7-A839-FD6BC17B3988}" presName="hierChild5" presStyleCnt="0"/>
      <dgm:spPr/>
    </dgm:pt>
    <dgm:pt modelId="{723F5992-9DA1-4AE4-AC55-C6FB99FBFEEF}" type="pres">
      <dgm:prSet presAssocID="{73A54F4C-C68B-4797-A246-A100D1D82FA9}" presName="Name50" presStyleLbl="parChTrans1D3" presStyleIdx="14" presStyleCnt="20"/>
      <dgm:spPr/>
      <dgm:t>
        <a:bodyPr/>
        <a:lstStyle/>
        <a:p>
          <a:endParaRPr lang="en-US"/>
        </a:p>
      </dgm:t>
    </dgm:pt>
    <dgm:pt modelId="{AEDCF28F-395A-44B8-A5B9-F709800C32D6}" type="pres">
      <dgm:prSet presAssocID="{C517B8E7-6F55-4731-A434-5E7AABF0906C}" presName="hierRoot2" presStyleCnt="0">
        <dgm:presLayoutVars>
          <dgm:hierBranch val="r"/>
        </dgm:presLayoutVars>
      </dgm:prSet>
      <dgm:spPr/>
    </dgm:pt>
    <dgm:pt modelId="{771F4BE2-2622-40D3-93AE-895C92E304BE}" type="pres">
      <dgm:prSet presAssocID="{C517B8E7-6F55-4731-A434-5E7AABF0906C}" presName="rootComposite" presStyleCnt="0"/>
      <dgm:spPr/>
    </dgm:pt>
    <dgm:pt modelId="{43868C23-0DB0-4CB9-AE71-2507F0F35433}" type="pres">
      <dgm:prSet presAssocID="{C517B8E7-6F55-4731-A434-5E7AABF0906C}" presName="rootText" presStyleLbl="node3" presStyleIdx="14" presStyleCnt="20">
        <dgm:presLayoutVars>
          <dgm:chPref val="3"/>
        </dgm:presLayoutVars>
      </dgm:prSet>
      <dgm:spPr/>
      <dgm:t>
        <a:bodyPr/>
        <a:lstStyle/>
        <a:p>
          <a:endParaRPr lang="en-US"/>
        </a:p>
      </dgm:t>
    </dgm:pt>
    <dgm:pt modelId="{2DFECEEB-7191-4D5F-AF58-389BDF51DAC0}" type="pres">
      <dgm:prSet presAssocID="{C517B8E7-6F55-4731-A434-5E7AABF0906C}" presName="rootConnector" presStyleLbl="node3" presStyleIdx="14" presStyleCnt="20"/>
      <dgm:spPr/>
      <dgm:t>
        <a:bodyPr/>
        <a:lstStyle/>
        <a:p>
          <a:endParaRPr lang="en-US"/>
        </a:p>
      </dgm:t>
    </dgm:pt>
    <dgm:pt modelId="{AFF3AAE9-A27A-438D-802E-B04EBB9074AE}" type="pres">
      <dgm:prSet presAssocID="{C517B8E7-6F55-4731-A434-5E7AABF0906C}" presName="hierChild4" presStyleCnt="0"/>
      <dgm:spPr/>
    </dgm:pt>
    <dgm:pt modelId="{237BF1E3-BC79-4115-95CF-D941E1D79243}" type="pres">
      <dgm:prSet presAssocID="{C517B8E7-6F55-4731-A434-5E7AABF0906C}" presName="hierChild5" presStyleCnt="0"/>
      <dgm:spPr/>
    </dgm:pt>
    <dgm:pt modelId="{34E70E6D-07CF-4EE1-8AAA-8BA71C23D689}" type="pres">
      <dgm:prSet presAssocID="{500F5B2F-0246-45E2-8EF9-5B3B6C84E314}" presName="Name50" presStyleLbl="parChTrans1D3" presStyleIdx="15" presStyleCnt="20"/>
      <dgm:spPr/>
      <dgm:t>
        <a:bodyPr/>
        <a:lstStyle/>
        <a:p>
          <a:endParaRPr lang="en-US"/>
        </a:p>
      </dgm:t>
    </dgm:pt>
    <dgm:pt modelId="{AB3B2437-42F3-4D57-B24E-0B206A78DF42}" type="pres">
      <dgm:prSet presAssocID="{AAE372A7-C5DC-4AAC-BE15-0C22588BE7A2}" presName="hierRoot2" presStyleCnt="0">
        <dgm:presLayoutVars>
          <dgm:hierBranch val="r"/>
        </dgm:presLayoutVars>
      </dgm:prSet>
      <dgm:spPr/>
    </dgm:pt>
    <dgm:pt modelId="{29E73510-2E05-41D4-A622-4CB5E59447BA}" type="pres">
      <dgm:prSet presAssocID="{AAE372A7-C5DC-4AAC-BE15-0C22588BE7A2}" presName="rootComposite" presStyleCnt="0"/>
      <dgm:spPr/>
    </dgm:pt>
    <dgm:pt modelId="{35D20409-82ED-410C-BB79-0EB24CB301A5}" type="pres">
      <dgm:prSet presAssocID="{AAE372A7-C5DC-4AAC-BE15-0C22588BE7A2}" presName="rootText" presStyleLbl="node3" presStyleIdx="15" presStyleCnt="20">
        <dgm:presLayoutVars>
          <dgm:chPref val="3"/>
        </dgm:presLayoutVars>
      </dgm:prSet>
      <dgm:spPr/>
      <dgm:t>
        <a:bodyPr/>
        <a:lstStyle/>
        <a:p>
          <a:endParaRPr lang="en-US"/>
        </a:p>
      </dgm:t>
    </dgm:pt>
    <dgm:pt modelId="{DDFAD63C-70AD-42DB-8AF3-4128E1F189E2}" type="pres">
      <dgm:prSet presAssocID="{AAE372A7-C5DC-4AAC-BE15-0C22588BE7A2}" presName="rootConnector" presStyleLbl="node3" presStyleIdx="15" presStyleCnt="20"/>
      <dgm:spPr/>
      <dgm:t>
        <a:bodyPr/>
        <a:lstStyle/>
        <a:p>
          <a:endParaRPr lang="en-US"/>
        </a:p>
      </dgm:t>
    </dgm:pt>
    <dgm:pt modelId="{C10515AF-3909-45F8-A317-D809D0F4E6D7}" type="pres">
      <dgm:prSet presAssocID="{AAE372A7-C5DC-4AAC-BE15-0C22588BE7A2}" presName="hierChild4" presStyleCnt="0"/>
      <dgm:spPr/>
    </dgm:pt>
    <dgm:pt modelId="{0CD80918-490D-4AF9-9BFA-406EF8FCDFD4}" type="pres">
      <dgm:prSet presAssocID="{AAE372A7-C5DC-4AAC-BE15-0C22588BE7A2}" presName="hierChild5" presStyleCnt="0"/>
      <dgm:spPr/>
    </dgm:pt>
    <dgm:pt modelId="{8C61F140-9808-425D-83F0-86CCE4522693}" type="pres">
      <dgm:prSet presAssocID="{999B0FF8-E6BE-40B3-A934-2FD74E9A3B67}" presName="Name50" presStyleLbl="parChTrans1D3" presStyleIdx="16" presStyleCnt="20"/>
      <dgm:spPr/>
      <dgm:t>
        <a:bodyPr/>
        <a:lstStyle/>
        <a:p>
          <a:endParaRPr lang="en-US"/>
        </a:p>
      </dgm:t>
    </dgm:pt>
    <dgm:pt modelId="{E356F5A1-E875-4D20-ADA7-872617299F6E}" type="pres">
      <dgm:prSet presAssocID="{D901D22B-13F1-4C86-BB61-980D01FD5838}" presName="hierRoot2" presStyleCnt="0">
        <dgm:presLayoutVars>
          <dgm:hierBranch val="r"/>
        </dgm:presLayoutVars>
      </dgm:prSet>
      <dgm:spPr/>
    </dgm:pt>
    <dgm:pt modelId="{B2BCFF0A-45A1-401D-9501-DC83CC3D3EDB}" type="pres">
      <dgm:prSet presAssocID="{D901D22B-13F1-4C86-BB61-980D01FD5838}" presName="rootComposite" presStyleCnt="0"/>
      <dgm:spPr/>
    </dgm:pt>
    <dgm:pt modelId="{4203E7E4-5B5E-4D15-9EED-33C84093CFFD}" type="pres">
      <dgm:prSet presAssocID="{D901D22B-13F1-4C86-BB61-980D01FD5838}" presName="rootText" presStyleLbl="node3" presStyleIdx="16" presStyleCnt="20">
        <dgm:presLayoutVars>
          <dgm:chPref val="3"/>
        </dgm:presLayoutVars>
      </dgm:prSet>
      <dgm:spPr/>
      <dgm:t>
        <a:bodyPr/>
        <a:lstStyle/>
        <a:p>
          <a:endParaRPr lang="en-US"/>
        </a:p>
      </dgm:t>
    </dgm:pt>
    <dgm:pt modelId="{B9791DC4-F578-4322-9DAD-9B42260D7A30}" type="pres">
      <dgm:prSet presAssocID="{D901D22B-13F1-4C86-BB61-980D01FD5838}" presName="rootConnector" presStyleLbl="node3" presStyleIdx="16" presStyleCnt="20"/>
      <dgm:spPr/>
      <dgm:t>
        <a:bodyPr/>
        <a:lstStyle/>
        <a:p>
          <a:endParaRPr lang="en-US"/>
        </a:p>
      </dgm:t>
    </dgm:pt>
    <dgm:pt modelId="{E10390B0-F44A-4F21-8B70-38D7B113D4E3}" type="pres">
      <dgm:prSet presAssocID="{D901D22B-13F1-4C86-BB61-980D01FD5838}" presName="hierChild4" presStyleCnt="0"/>
      <dgm:spPr/>
    </dgm:pt>
    <dgm:pt modelId="{C3BA7AB2-3E40-4944-9248-15CF48584868}" type="pres">
      <dgm:prSet presAssocID="{D901D22B-13F1-4C86-BB61-980D01FD5838}" presName="hierChild5" presStyleCnt="0"/>
      <dgm:spPr/>
    </dgm:pt>
    <dgm:pt modelId="{2D9AF0CF-7F8A-4AA2-8035-F3A323408228}" type="pres">
      <dgm:prSet presAssocID="{E9DB9A36-B2D4-4CA4-9E46-75CA0BC3CBCF}" presName="hierChild5" presStyleCnt="0"/>
      <dgm:spPr/>
    </dgm:pt>
    <dgm:pt modelId="{06E39320-C6F8-4474-B990-441A92B25142}" type="pres">
      <dgm:prSet presAssocID="{BCB35FF6-8775-4D3B-B9D8-FFA9100B4D8D}" presName="Name35" presStyleLbl="parChTrans1D2" presStyleIdx="4" presStyleCnt="5"/>
      <dgm:spPr/>
      <dgm:t>
        <a:bodyPr/>
        <a:lstStyle/>
        <a:p>
          <a:endParaRPr lang="en-US"/>
        </a:p>
      </dgm:t>
    </dgm:pt>
    <dgm:pt modelId="{64C6F3B2-5C6D-4604-AF08-2B8410025204}" type="pres">
      <dgm:prSet presAssocID="{8298E677-9123-46A2-BCF7-D560A345B3EC}" presName="hierRoot2" presStyleCnt="0">
        <dgm:presLayoutVars>
          <dgm:hierBranch val="r"/>
        </dgm:presLayoutVars>
      </dgm:prSet>
      <dgm:spPr/>
    </dgm:pt>
    <dgm:pt modelId="{6419F6E5-27F7-4D2D-A1ED-CC776E3FC528}" type="pres">
      <dgm:prSet presAssocID="{8298E677-9123-46A2-BCF7-D560A345B3EC}" presName="rootComposite" presStyleCnt="0"/>
      <dgm:spPr/>
    </dgm:pt>
    <dgm:pt modelId="{E5D8D99F-0000-4994-9457-CFFC90D0C2A7}" type="pres">
      <dgm:prSet presAssocID="{8298E677-9123-46A2-BCF7-D560A345B3EC}" presName="rootText" presStyleLbl="node2" presStyleIdx="4" presStyleCnt="5">
        <dgm:presLayoutVars>
          <dgm:chPref val="3"/>
        </dgm:presLayoutVars>
      </dgm:prSet>
      <dgm:spPr/>
      <dgm:t>
        <a:bodyPr/>
        <a:lstStyle/>
        <a:p>
          <a:endParaRPr lang="en-US"/>
        </a:p>
      </dgm:t>
    </dgm:pt>
    <dgm:pt modelId="{DD17D635-7C23-4632-8EF8-395FCDE6CE19}" type="pres">
      <dgm:prSet presAssocID="{8298E677-9123-46A2-BCF7-D560A345B3EC}" presName="rootConnector" presStyleLbl="node2" presStyleIdx="4" presStyleCnt="5"/>
      <dgm:spPr/>
      <dgm:t>
        <a:bodyPr/>
        <a:lstStyle/>
        <a:p>
          <a:endParaRPr lang="en-US"/>
        </a:p>
      </dgm:t>
    </dgm:pt>
    <dgm:pt modelId="{435951C2-89D1-409A-A9F6-7B6885E6C9DB}" type="pres">
      <dgm:prSet presAssocID="{8298E677-9123-46A2-BCF7-D560A345B3EC}" presName="hierChild4" presStyleCnt="0"/>
      <dgm:spPr/>
    </dgm:pt>
    <dgm:pt modelId="{FAB05650-4E6A-4C04-BAE7-CC05E061CAC5}" type="pres">
      <dgm:prSet presAssocID="{D138F017-98EE-4181-8A4B-91782C9E239F}" presName="Name50" presStyleLbl="parChTrans1D3" presStyleIdx="17" presStyleCnt="20"/>
      <dgm:spPr/>
      <dgm:t>
        <a:bodyPr/>
        <a:lstStyle/>
        <a:p>
          <a:endParaRPr lang="en-US"/>
        </a:p>
      </dgm:t>
    </dgm:pt>
    <dgm:pt modelId="{D316D9C8-CC2D-45E1-8A6E-4935F5C15E56}" type="pres">
      <dgm:prSet presAssocID="{5D477428-6255-4BB3-96FB-9114DB6A7F82}" presName="hierRoot2" presStyleCnt="0">
        <dgm:presLayoutVars>
          <dgm:hierBranch val="r"/>
        </dgm:presLayoutVars>
      </dgm:prSet>
      <dgm:spPr/>
    </dgm:pt>
    <dgm:pt modelId="{DC397013-4E66-48F5-B980-DC9DA695FE14}" type="pres">
      <dgm:prSet presAssocID="{5D477428-6255-4BB3-96FB-9114DB6A7F82}" presName="rootComposite" presStyleCnt="0"/>
      <dgm:spPr/>
    </dgm:pt>
    <dgm:pt modelId="{1A331B35-6CC1-4185-AA5D-DA81847E446F}" type="pres">
      <dgm:prSet presAssocID="{5D477428-6255-4BB3-96FB-9114DB6A7F82}" presName="rootText" presStyleLbl="node3" presStyleIdx="17" presStyleCnt="20">
        <dgm:presLayoutVars>
          <dgm:chPref val="3"/>
        </dgm:presLayoutVars>
      </dgm:prSet>
      <dgm:spPr/>
      <dgm:t>
        <a:bodyPr/>
        <a:lstStyle/>
        <a:p>
          <a:endParaRPr lang="en-US"/>
        </a:p>
      </dgm:t>
    </dgm:pt>
    <dgm:pt modelId="{B99B8D81-0F23-418F-B46C-7226A6A22EA6}" type="pres">
      <dgm:prSet presAssocID="{5D477428-6255-4BB3-96FB-9114DB6A7F82}" presName="rootConnector" presStyleLbl="node3" presStyleIdx="17" presStyleCnt="20"/>
      <dgm:spPr/>
      <dgm:t>
        <a:bodyPr/>
        <a:lstStyle/>
        <a:p>
          <a:endParaRPr lang="en-US"/>
        </a:p>
      </dgm:t>
    </dgm:pt>
    <dgm:pt modelId="{C08B16E2-40CC-48D8-A53F-727919BB5804}" type="pres">
      <dgm:prSet presAssocID="{5D477428-6255-4BB3-96FB-9114DB6A7F82}" presName="hierChild4" presStyleCnt="0"/>
      <dgm:spPr/>
    </dgm:pt>
    <dgm:pt modelId="{388C1516-54C9-4146-A640-8AE96CDC6AC6}" type="pres">
      <dgm:prSet presAssocID="{5D477428-6255-4BB3-96FB-9114DB6A7F82}" presName="hierChild5" presStyleCnt="0"/>
      <dgm:spPr/>
    </dgm:pt>
    <dgm:pt modelId="{AE195569-187E-42F4-82E1-E0333BC423CF}" type="pres">
      <dgm:prSet presAssocID="{8303DA93-23AC-4CA2-8D4F-2E924ED6C056}" presName="Name50" presStyleLbl="parChTrans1D3" presStyleIdx="18" presStyleCnt="20"/>
      <dgm:spPr/>
      <dgm:t>
        <a:bodyPr/>
        <a:lstStyle/>
        <a:p>
          <a:endParaRPr lang="en-US"/>
        </a:p>
      </dgm:t>
    </dgm:pt>
    <dgm:pt modelId="{FB985A13-8012-44B3-A30E-91AE044C3E72}" type="pres">
      <dgm:prSet presAssocID="{679BA6D7-09A8-42D9-9493-29F933545DFB}" presName="hierRoot2" presStyleCnt="0">
        <dgm:presLayoutVars>
          <dgm:hierBranch val="r"/>
        </dgm:presLayoutVars>
      </dgm:prSet>
      <dgm:spPr/>
    </dgm:pt>
    <dgm:pt modelId="{1E96C1E6-14FE-41FC-AA05-89FB033B4530}" type="pres">
      <dgm:prSet presAssocID="{679BA6D7-09A8-42D9-9493-29F933545DFB}" presName="rootComposite" presStyleCnt="0"/>
      <dgm:spPr/>
    </dgm:pt>
    <dgm:pt modelId="{96F42099-4818-4E3C-A247-1D8C423754AE}" type="pres">
      <dgm:prSet presAssocID="{679BA6D7-09A8-42D9-9493-29F933545DFB}" presName="rootText" presStyleLbl="node3" presStyleIdx="18" presStyleCnt="20">
        <dgm:presLayoutVars>
          <dgm:chPref val="3"/>
        </dgm:presLayoutVars>
      </dgm:prSet>
      <dgm:spPr/>
      <dgm:t>
        <a:bodyPr/>
        <a:lstStyle/>
        <a:p>
          <a:endParaRPr lang="en-US"/>
        </a:p>
      </dgm:t>
    </dgm:pt>
    <dgm:pt modelId="{02DF22C5-1CC1-4627-8795-10ABD5F4792C}" type="pres">
      <dgm:prSet presAssocID="{679BA6D7-09A8-42D9-9493-29F933545DFB}" presName="rootConnector" presStyleLbl="node3" presStyleIdx="18" presStyleCnt="20"/>
      <dgm:spPr/>
      <dgm:t>
        <a:bodyPr/>
        <a:lstStyle/>
        <a:p>
          <a:endParaRPr lang="en-US"/>
        </a:p>
      </dgm:t>
    </dgm:pt>
    <dgm:pt modelId="{4EB78CF3-058D-417F-9DA6-28A80FC1E7B4}" type="pres">
      <dgm:prSet presAssocID="{679BA6D7-09A8-42D9-9493-29F933545DFB}" presName="hierChild4" presStyleCnt="0"/>
      <dgm:spPr/>
    </dgm:pt>
    <dgm:pt modelId="{8CCE9DEC-A48C-4269-8F00-D496C7C7888C}" type="pres">
      <dgm:prSet presAssocID="{679BA6D7-09A8-42D9-9493-29F933545DFB}" presName="hierChild5" presStyleCnt="0"/>
      <dgm:spPr/>
    </dgm:pt>
    <dgm:pt modelId="{D9C32B55-4FD6-475C-A8BA-3DC0264026CB}" type="pres">
      <dgm:prSet presAssocID="{5FCF0D0F-B401-499F-B79A-07326B716600}" presName="Name50" presStyleLbl="parChTrans1D3" presStyleIdx="19" presStyleCnt="20"/>
      <dgm:spPr/>
      <dgm:t>
        <a:bodyPr/>
        <a:lstStyle/>
        <a:p>
          <a:endParaRPr lang="en-US"/>
        </a:p>
      </dgm:t>
    </dgm:pt>
    <dgm:pt modelId="{8EF404E4-CD15-48A5-A0EF-1DD316D9F01A}" type="pres">
      <dgm:prSet presAssocID="{779BDB46-E9B3-4499-B11F-91A64650C430}" presName="hierRoot2" presStyleCnt="0">
        <dgm:presLayoutVars>
          <dgm:hierBranch val="r"/>
        </dgm:presLayoutVars>
      </dgm:prSet>
      <dgm:spPr/>
    </dgm:pt>
    <dgm:pt modelId="{7ABC8169-631D-4F0C-814D-38AF46E83E12}" type="pres">
      <dgm:prSet presAssocID="{779BDB46-E9B3-4499-B11F-91A64650C430}" presName="rootComposite" presStyleCnt="0"/>
      <dgm:spPr/>
    </dgm:pt>
    <dgm:pt modelId="{63EB1210-580E-4B70-8261-93808A83823A}" type="pres">
      <dgm:prSet presAssocID="{779BDB46-E9B3-4499-B11F-91A64650C430}" presName="rootText" presStyleLbl="node3" presStyleIdx="19" presStyleCnt="20">
        <dgm:presLayoutVars>
          <dgm:chPref val="3"/>
        </dgm:presLayoutVars>
      </dgm:prSet>
      <dgm:spPr/>
      <dgm:t>
        <a:bodyPr/>
        <a:lstStyle/>
        <a:p>
          <a:endParaRPr lang="en-US"/>
        </a:p>
      </dgm:t>
    </dgm:pt>
    <dgm:pt modelId="{60AAB3CC-97E3-4530-823D-E367E04F0B12}" type="pres">
      <dgm:prSet presAssocID="{779BDB46-E9B3-4499-B11F-91A64650C430}" presName="rootConnector" presStyleLbl="node3" presStyleIdx="19" presStyleCnt="20"/>
      <dgm:spPr/>
      <dgm:t>
        <a:bodyPr/>
        <a:lstStyle/>
        <a:p>
          <a:endParaRPr lang="en-US"/>
        </a:p>
      </dgm:t>
    </dgm:pt>
    <dgm:pt modelId="{99ABD165-9368-404D-A877-38B5400A03D7}" type="pres">
      <dgm:prSet presAssocID="{779BDB46-E9B3-4499-B11F-91A64650C430}" presName="hierChild4" presStyleCnt="0"/>
      <dgm:spPr/>
    </dgm:pt>
    <dgm:pt modelId="{728A5B92-8E58-4FFD-9437-37932A3878E5}" type="pres">
      <dgm:prSet presAssocID="{779BDB46-E9B3-4499-B11F-91A64650C430}" presName="hierChild5" presStyleCnt="0"/>
      <dgm:spPr/>
    </dgm:pt>
    <dgm:pt modelId="{C32CC8AE-1183-4D3E-BE52-06694B83F9F3}" type="pres">
      <dgm:prSet presAssocID="{8298E677-9123-46A2-BCF7-D560A345B3EC}" presName="hierChild5" presStyleCnt="0"/>
      <dgm:spPr/>
    </dgm:pt>
    <dgm:pt modelId="{6944BB08-A16B-446C-A115-912AC7799125}" type="pres">
      <dgm:prSet presAssocID="{1C41F999-58FA-450E-994F-BF755FE5C40B}" presName="hierChild3" presStyleCnt="0"/>
      <dgm:spPr/>
    </dgm:pt>
  </dgm:ptLst>
  <dgm:cxnLst>
    <dgm:cxn modelId="{99606973-3B50-4EA4-B803-7A5BEC0E7890}" type="presOf" srcId="{D901D22B-13F1-4C86-BB61-980D01FD5838}" destId="{B9791DC4-F578-4322-9DAD-9B42260D7A30}" srcOrd="1" destOrd="0" presId="urn:microsoft.com/office/officeart/2005/8/layout/orgChart1"/>
    <dgm:cxn modelId="{CB996508-0561-4AEC-86F8-BC855836E21B}" type="presOf" srcId="{8A257FC9-2612-4C12-86E0-29AEDF1AFDDF}" destId="{43802F17-3A10-4620-B3A7-A76023EADE91}" srcOrd="0" destOrd="0" presId="urn:microsoft.com/office/officeart/2005/8/layout/orgChart1"/>
    <dgm:cxn modelId="{1B3979D7-5CA2-40E5-91AF-9AC254122948}" type="presOf" srcId="{1C41F999-58FA-450E-994F-BF755FE5C40B}" destId="{E5581775-0ED6-4FE8-BBC0-81CC141A98AD}" srcOrd="1" destOrd="0" presId="urn:microsoft.com/office/officeart/2005/8/layout/orgChart1"/>
    <dgm:cxn modelId="{B6DC0BC9-056A-476F-991D-7B3B4BB0FA04}" srcId="{E9DB9A36-B2D4-4CA4-9E46-75CA0BC3CBCF}" destId="{D901D22B-13F1-4C86-BB61-980D01FD5838}" srcOrd="3" destOrd="0" parTransId="{999B0FF8-E6BE-40B3-A934-2FD74E9A3B67}" sibTransId="{43A060D6-6369-4814-AC77-344C9B78E554}"/>
    <dgm:cxn modelId="{98A064D9-9350-44D3-AD3F-8DC545903643}" type="presOf" srcId="{AAE372A7-C5DC-4AAC-BE15-0C22588BE7A2}" destId="{DDFAD63C-70AD-42DB-8AF3-4128E1F189E2}" srcOrd="1" destOrd="0" presId="urn:microsoft.com/office/officeart/2005/8/layout/orgChart1"/>
    <dgm:cxn modelId="{320CFA94-4590-4F96-BCB0-391CCD76BC98}" type="presOf" srcId="{C2F34CD7-9104-4DDC-AC3C-38C50DD34F07}" destId="{DA5D44C7-885D-4D12-9FC5-E2271D230D04}" srcOrd="0" destOrd="0" presId="urn:microsoft.com/office/officeart/2005/8/layout/orgChart1"/>
    <dgm:cxn modelId="{E4E26490-AD80-40EE-A329-F645E14949EE}" type="presOf" srcId="{1069A498-8B0C-433D-A5AB-88F02E2B0FCA}" destId="{C42EE401-F8F9-4296-8140-802FBA95BA5E}" srcOrd="0" destOrd="0" presId="urn:microsoft.com/office/officeart/2005/8/layout/orgChart1"/>
    <dgm:cxn modelId="{7D79DD92-E9D1-4CA3-9EBB-BE13768BA091}" type="presOf" srcId="{25BA1CF0-6DC6-4882-B6B0-AD9174430E4F}" destId="{D1AF1724-6311-4B12-8EC8-09EC02C10D35}" srcOrd="0" destOrd="0" presId="urn:microsoft.com/office/officeart/2005/8/layout/orgChart1"/>
    <dgm:cxn modelId="{42B4631B-F494-4FC4-876E-DCB5D296BA46}" type="presOf" srcId="{42B8FE87-BD02-450A-8635-B72830634701}" destId="{22CD45EB-6D4E-4D83-B603-C4BD2269F9B6}" srcOrd="1" destOrd="0" presId="urn:microsoft.com/office/officeart/2005/8/layout/orgChart1"/>
    <dgm:cxn modelId="{B4DA41A1-3ABD-4172-9CEA-5DF08899656C}" type="presOf" srcId="{09668D58-4DA8-42B2-9E98-21888131383C}" destId="{ABF58A29-9C19-44B5-BD42-6C57FC7F650C}" srcOrd="1" destOrd="0" presId="urn:microsoft.com/office/officeart/2005/8/layout/orgChart1"/>
    <dgm:cxn modelId="{F3CA1071-8ED6-4661-AF50-3B5694BB0244}" type="presOf" srcId="{1E0B0AF1-F429-432B-9F2F-9120663AC46E}" destId="{3C4A6621-BDA9-43B2-B6C6-1D02DB7EB15F}" srcOrd="0" destOrd="0" presId="urn:microsoft.com/office/officeart/2005/8/layout/orgChart1"/>
    <dgm:cxn modelId="{64747B2A-2D6D-43B9-AA28-C95CBC6639D8}" type="presOf" srcId="{89351A55-EDE1-4653-83EC-C8476989DC9E}" destId="{FDB3EC7B-9E5A-4060-B4D0-6BAFD5B6FD03}" srcOrd="0" destOrd="0" presId="urn:microsoft.com/office/officeart/2005/8/layout/orgChart1"/>
    <dgm:cxn modelId="{67D4054B-DA93-42D4-9D98-089C04B1CCE0}" type="presOf" srcId="{D138F017-98EE-4181-8A4B-91782C9E239F}" destId="{FAB05650-4E6A-4C04-BAE7-CC05E061CAC5}" srcOrd="0" destOrd="0" presId="urn:microsoft.com/office/officeart/2005/8/layout/orgChart1"/>
    <dgm:cxn modelId="{21959501-A593-41B7-9078-6AF3FB26771C}" type="presOf" srcId="{999B0FF8-E6BE-40B3-A934-2FD74E9A3B67}" destId="{8C61F140-9808-425D-83F0-86CCE4522693}" srcOrd="0" destOrd="0" presId="urn:microsoft.com/office/officeart/2005/8/layout/orgChart1"/>
    <dgm:cxn modelId="{D90F5A4F-1A2C-4A57-9E42-0A154B09624F}" type="presOf" srcId="{349A0904-DC36-4C14-BF83-90551521D9EB}" destId="{D5185CA7-985C-40DE-A6BF-478AB12124A4}" srcOrd="0" destOrd="0" presId="urn:microsoft.com/office/officeart/2005/8/layout/orgChart1"/>
    <dgm:cxn modelId="{0C3D1138-092B-472F-9818-513AB3825477}" type="presOf" srcId="{A42A5E3A-6E45-4D2B-95A4-775F4ECAF79C}" destId="{4B00D5AF-A7AE-41D2-AABC-F1130FFBCC94}" srcOrd="0" destOrd="0" presId="urn:microsoft.com/office/officeart/2005/8/layout/orgChart1"/>
    <dgm:cxn modelId="{D947C1EF-0CCD-4CD8-BDA6-E2422CCDCB0C}" type="presOf" srcId="{500F5B2F-0246-45E2-8EF9-5B3B6C84E314}" destId="{34E70E6D-07CF-4EE1-8AAA-8BA71C23D689}" srcOrd="0" destOrd="0" presId="urn:microsoft.com/office/officeart/2005/8/layout/orgChart1"/>
    <dgm:cxn modelId="{8D32B2FE-AB5A-4D86-9780-897E011FF9FC}" srcId="{53038513-AE71-458B-B668-3645AD206B89}" destId="{9CD9314F-BCBE-44A6-A34C-AFBA645EFE7E}" srcOrd="0" destOrd="0" parTransId="{7E9EBE94-5DE5-466A-94FD-97F23186334C}" sibTransId="{49D47E5C-9724-46AD-8EF9-31EDB801533E}"/>
    <dgm:cxn modelId="{F238EF40-A25A-4474-A3F9-944146D3BDFE}" type="presOf" srcId="{79CBB8DB-EF0F-423B-9C18-7CE4DB3F9D4A}" destId="{42B95390-4EF1-4C74-AA94-D44E84FA7763}" srcOrd="1" destOrd="0" presId="urn:microsoft.com/office/officeart/2005/8/layout/orgChart1"/>
    <dgm:cxn modelId="{DCA7DF1B-67FF-44BD-8A16-F24909CC161C}" type="presOf" srcId="{E9DB9A36-B2D4-4CA4-9E46-75CA0BC3CBCF}" destId="{4AD67812-01FF-4885-A45D-86D7C3584D15}" srcOrd="1" destOrd="0" presId="urn:microsoft.com/office/officeart/2005/8/layout/orgChart1"/>
    <dgm:cxn modelId="{B2B3A237-58EF-4E7B-B4D7-69DB6D5ECD9F}" type="presOf" srcId="{2EA4E883-EB58-406F-9068-E4B95D6F3900}" destId="{04A778DB-1A0E-433A-83AA-350BF074F7A8}" srcOrd="0" destOrd="0" presId="urn:microsoft.com/office/officeart/2005/8/layout/orgChart1"/>
    <dgm:cxn modelId="{3CD64DD4-4FED-4749-93ED-A2BA9BFFDC06}" type="presOf" srcId="{8A257FC9-2612-4C12-86E0-29AEDF1AFDDF}" destId="{BE5E1F2D-E516-400B-8F5F-52D7DADD013A}" srcOrd="1" destOrd="0" presId="urn:microsoft.com/office/officeart/2005/8/layout/orgChart1"/>
    <dgm:cxn modelId="{CC8C1F05-EDD7-4B91-945F-73479218D029}" type="presOf" srcId="{6B419AE4-5FB1-423B-B609-C2D6A9776B05}" destId="{CEFE3404-1085-4FC3-962D-0D93E548B261}" srcOrd="1" destOrd="0" presId="urn:microsoft.com/office/officeart/2005/8/layout/orgChart1"/>
    <dgm:cxn modelId="{A102CD78-28DA-4968-AF9F-3D1FF31D786B}" type="presOf" srcId="{43953D97-AB93-4954-BBF1-5D4657FD3F3D}" destId="{19BFB108-1F82-4D71-88E6-530C00A89C00}" srcOrd="0" destOrd="0" presId="urn:microsoft.com/office/officeart/2005/8/layout/orgChart1"/>
    <dgm:cxn modelId="{775ED0D5-E353-475D-9223-44BC8580A358}" type="presOf" srcId="{AAE372A7-C5DC-4AAC-BE15-0C22588BE7A2}" destId="{35D20409-82ED-410C-BB79-0EB24CB301A5}" srcOrd="0" destOrd="0" presId="urn:microsoft.com/office/officeart/2005/8/layout/orgChart1"/>
    <dgm:cxn modelId="{9E26AD3B-22C9-4229-8770-8F82C43FA08F}" type="presOf" srcId="{1C41F999-58FA-450E-994F-BF755FE5C40B}" destId="{6F012054-1558-43AA-8326-F91B872C3AA3}" srcOrd="0" destOrd="0" presId="urn:microsoft.com/office/officeart/2005/8/layout/orgChart1"/>
    <dgm:cxn modelId="{2838DD6C-FF44-4773-A018-A9EB100ADBE9}" type="presOf" srcId="{E9DB9A36-B2D4-4CA4-9E46-75CA0BC3CBCF}" destId="{F05ACFE9-395C-4824-A994-F75DAE28929F}" srcOrd="0" destOrd="0" presId="urn:microsoft.com/office/officeart/2005/8/layout/orgChart1"/>
    <dgm:cxn modelId="{D4B0FE80-4453-446F-AFA0-8457929F4566}" type="presOf" srcId="{349A0904-DC36-4C14-BF83-90551521D9EB}" destId="{001D1418-B31D-4ACA-92C5-CE954DEB18F4}" srcOrd="1" destOrd="0" presId="urn:microsoft.com/office/officeart/2005/8/layout/orgChart1"/>
    <dgm:cxn modelId="{63261100-ABEE-422A-9DA4-68CF428DDA47}" type="presOf" srcId="{9CD9314F-BCBE-44A6-A34C-AFBA645EFE7E}" destId="{5517D2BD-9813-4486-9567-83B266723016}" srcOrd="0" destOrd="0" presId="urn:microsoft.com/office/officeart/2005/8/layout/orgChart1"/>
    <dgm:cxn modelId="{15C2D451-B11E-4592-88B4-28A9F9D13F7E}" srcId="{53038513-AE71-458B-B668-3645AD206B89}" destId="{09668D58-4DA8-42B2-9E98-21888131383C}" srcOrd="4" destOrd="0" parTransId="{D891DC81-C831-4CB9-90F4-5F8FE1FC4B37}" sibTransId="{031791B6-18FF-42CC-A1BF-7E81074A9824}"/>
    <dgm:cxn modelId="{E71E3162-1A23-43C5-8435-7E811990287C}" type="presOf" srcId="{CF679183-EA75-4B4A-8460-53CCC9E5A3BB}" destId="{346CCF0C-5631-4C3E-BC32-18CB9C230801}" srcOrd="1" destOrd="0" presId="urn:microsoft.com/office/officeart/2005/8/layout/orgChart1"/>
    <dgm:cxn modelId="{A982DAC6-E25F-4AE9-A9FE-750DE27DC8AC}" type="presOf" srcId="{79CBB8DB-EF0F-423B-9C18-7CE4DB3F9D4A}" destId="{4C6D3D86-A8A5-4962-89EB-09699043C39D}" srcOrd="0" destOrd="0" presId="urn:microsoft.com/office/officeart/2005/8/layout/orgChart1"/>
    <dgm:cxn modelId="{59D76982-9946-4261-AC40-8076607F7E82}" type="presOf" srcId="{09668D58-4DA8-42B2-9E98-21888131383C}" destId="{BC91535F-CBD0-4D64-A610-871C6F579A09}" srcOrd="0" destOrd="0" presId="urn:microsoft.com/office/officeart/2005/8/layout/orgChart1"/>
    <dgm:cxn modelId="{CBC5EB3D-CCEE-4FC5-9774-B2DF55DD999F}" srcId="{349A0904-DC36-4C14-BF83-90551521D9EB}" destId="{42B8FE87-BD02-450A-8635-B72830634701}" srcOrd="2" destOrd="0" parTransId="{2B1DCDE8-B0BC-4061-AE6D-46841262AA1D}" sibTransId="{9F259F94-FE4E-43D2-BB38-BC3F14D6B90E}"/>
    <dgm:cxn modelId="{9665CED0-AB1B-4349-A48B-15A1B3F018ED}" type="presOf" srcId="{62FCCBE7-E713-4CB7-A839-FD6BC17B3988}" destId="{58E94568-EFD6-4140-94D2-25331D9D1C60}" srcOrd="0" destOrd="0" presId="urn:microsoft.com/office/officeart/2005/8/layout/orgChart1"/>
    <dgm:cxn modelId="{6F256AE8-2272-4B0A-A356-821D947038F1}" type="presOf" srcId="{679BA6D7-09A8-42D9-9493-29F933545DFB}" destId="{96F42099-4818-4E3C-A247-1D8C423754AE}" srcOrd="0" destOrd="0" presId="urn:microsoft.com/office/officeart/2005/8/layout/orgChart1"/>
    <dgm:cxn modelId="{54FB7658-EC2C-4B69-AC8B-7BE353AC9EB9}" type="presOf" srcId="{89351A55-EDE1-4653-83EC-C8476989DC9E}" destId="{9EA0B52D-D794-4DD1-98DE-EFCAD9B9AF1C}" srcOrd="1" destOrd="0" presId="urn:microsoft.com/office/officeart/2005/8/layout/orgChart1"/>
    <dgm:cxn modelId="{22781EBA-C9B6-4A9F-8AD5-5F0F0F1E784E}" type="presOf" srcId="{8126114C-E568-47C9-9C95-5C2ED84B395E}" destId="{2FA4C64F-DEFC-482E-BD4F-4C359FC87919}" srcOrd="1" destOrd="0" presId="urn:microsoft.com/office/officeart/2005/8/layout/orgChart1"/>
    <dgm:cxn modelId="{E189F057-9DFE-45BF-90BA-6EA6042F29E4}" srcId="{53038513-AE71-458B-B668-3645AD206B89}" destId="{334A6BB4-1016-4C39-B92C-FFEBF374C25C}" srcOrd="2" destOrd="0" parTransId="{1248D7D9-4E76-4844-9298-F8ACCE148EEB}" sibTransId="{9AFA6E22-1E1C-41B8-82F2-28DF1DC5101D}"/>
    <dgm:cxn modelId="{8CF41ADA-C119-40AC-B516-E2169404B431}" srcId="{1C41F999-58FA-450E-994F-BF755FE5C40B}" destId="{1E0B0AF1-F429-432B-9F2F-9120663AC46E}" srcOrd="0" destOrd="0" parTransId="{2EA4E883-EB58-406F-9068-E4B95D6F3900}" sibTransId="{A208766E-A3DC-44C9-BA9F-540E3C1CCD7A}"/>
    <dgm:cxn modelId="{EA725CC7-A02D-4E2F-9F90-5CF93670C62E}" type="presOf" srcId="{8298E677-9123-46A2-BCF7-D560A345B3EC}" destId="{E5D8D99F-0000-4994-9457-CFFC90D0C2A7}" srcOrd="0" destOrd="0" presId="urn:microsoft.com/office/officeart/2005/8/layout/orgChart1"/>
    <dgm:cxn modelId="{F7740A55-AFA7-4167-B3D1-0BD7434E616C}" srcId="{1C41F999-58FA-450E-994F-BF755FE5C40B}" destId="{8298E677-9123-46A2-BCF7-D560A345B3EC}" srcOrd="4" destOrd="0" parTransId="{BCB35FF6-8775-4D3B-B9D8-FFA9100B4D8D}" sibTransId="{BFF06B0D-C482-4F5C-A411-CC1570AFFDBF}"/>
    <dgm:cxn modelId="{7D593402-4ACF-4255-806E-930CFDD25933}" srcId="{E9DB9A36-B2D4-4CA4-9E46-75CA0BC3CBCF}" destId="{C517B8E7-6F55-4731-A434-5E7AABF0906C}" srcOrd="1" destOrd="0" parTransId="{73A54F4C-C68B-4797-A246-A100D1D82FA9}" sibTransId="{C922AF44-B4A4-45F7-A4DA-F471EC7F01DC}"/>
    <dgm:cxn modelId="{70A1BDD7-9BA8-424D-84F9-4ADBCC38D268}" type="presOf" srcId="{C517B8E7-6F55-4731-A434-5E7AABF0906C}" destId="{2DFECEEB-7191-4D5F-AF58-389BDF51DAC0}" srcOrd="1" destOrd="0" presId="urn:microsoft.com/office/officeart/2005/8/layout/orgChart1"/>
    <dgm:cxn modelId="{D8433F7C-AA31-459F-8F62-48EAA539BFEE}" type="presOf" srcId="{5D477428-6255-4BB3-96FB-9114DB6A7F82}" destId="{1A331B35-6CC1-4185-AA5D-DA81847E446F}" srcOrd="0" destOrd="0" presId="urn:microsoft.com/office/officeart/2005/8/layout/orgChart1"/>
    <dgm:cxn modelId="{70417A01-D77B-49FF-B8E1-66101A40F858}" type="presOf" srcId="{43953D97-AB93-4954-BBF1-5D4657FD3F3D}" destId="{E4C5DE56-C337-4E6D-9C75-EC6047F97062}" srcOrd="1" destOrd="0" presId="urn:microsoft.com/office/officeart/2005/8/layout/orgChart1"/>
    <dgm:cxn modelId="{C0AC06B9-8FB0-4680-956A-DCEAAFBCDD4D}" type="presOf" srcId="{5D477428-6255-4BB3-96FB-9114DB6A7F82}" destId="{B99B8D81-0F23-418F-B46C-7226A6A22EA6}" srcOrd="1" destOrd="0" presId="urn:microsoft.com/office/officeart/2005/8/layout/orgChart1"/>
    <dgm:cxn modelId="{AEBB9D05-141C-44CE-AB11-5F9650CCE666}" srcId="{349A0904-DC36-4C14-BF83-90551521D9EB}" destId="{8126114C-E568-47C9-9C95-5C2ED84B395E}" srcOrd="1" destOrd="0" parTransId="{25BA1CF0-6DC6-4882-B6B0-AD9174430E4F}" sibTransId="{037BFDAF-7C6A-44AA-A6B3-CBFFC3889782}"/>
    <dgm:cxn modelId="{F27746B8-908E-4733-8B28-71DF19FAA705}" type="presOf" srcId="{BCB35FF6-8775-4D3B-B9D8-FFA9100B4D8D}" destId="{06E39320-C6F8-4474-B990-441A92B25142}" srcOrd="0" destOrd="0" presId="urn:microsoft.com/office/officeart/2005/8/layout/orgChart1"/>
    <dgm:cxn modelId="{C6B46DF8-517C-4D29-A0E7-0D0380FC9040}" srcId="{E9DB9A36-B2D4-4CA4-9E46-75CA0BC3CBCF}" destId="{AAE372A7-C5DC-4AAC-BE15-0C22588BE7A2}" srcOrd="2" destOrd="0" parTransId="{500F5B2F-0246-45E2-8EF9-5B3B6C84E314}" sibTransId="{271027C2-E5D4-474E-9C15-00B32CEE1F62}"/>
    <dgm:cxn modelId="{91601B86-782A-4839-9727-E9D8F277CC87}" type="presOf" srcId="{334A6BB4-1016-4C39-B92C-FFEBF374C25C}" destId="{ECCE46B9-FD1B-4B9A-BCF3-49BB07874654}" srcOrd="0" destOrd="0" presId="urn:microsoft.com/office/officeart/2005/8/layout/orgChart1"/>
    <dgm:cxn modelId="{9F7E7C8C-A47A-422D-9120-3094993608B7}" type="presOf" srcId="{8126114C-E568-47C9-9C95-5C2ED84B395E}" destId="{AE917050-55AC-4E4F-950E-77ADB566ED42}" srcOrd="0" destOrd="0" presId="urn:microsoft.com/office/officeart/2005/8/layout/orgChart1"/>
    <dgm:cxn modelId="{D7F479F5-8CBE-4204-A238-B4DCC4714FCF}" type="presOf" srcId="{6B419AE4-5FB1-423B-B609-C2D6A9776B05}" destId="{58DE2988-8275-45C8-8AA9-598FBB166F0C}" srcOrd="0" destOrd="0" presId="urn:microsoft.com/office/officeart/2005/8/layout/orgChart1"/>
    <dgm:cxn modelId="{061B2C36-E437-4FBD-A55A-8443B4FA58FA}" type="presOf" srcId="{8298E677-9123-46A2-BCF7-D560A345B3EC}" destId="{DD17D635-7C23-4632-8EF8-395FCDE6CE19}" srcOrd="1" destOrd="0" presId="urn:microsoft.com/office/officeart/2005/8/layout/orgChart1"/>
    <dgm:cxn modelId="{AF620504-B687-4B25-ACFC-E30B969C2000}" srcId="{1C41F999-58FA-450E-994F-BF755FE5C40B}" destId="{349A0904-DC36-4C14-BF83-90551521D9EB}" srcOrd="1" destOrd="0" parTransId="{A42A5E3A-6E45-4D2B-95A4-775F4ECAF79C}" sibTransId="{16F2B352-DBB6-415E-8D9B-DB7BA4562333}"/>
    <dgm:cxn modelId="{A905125F-8BC4-4C04-946A-44E6866D6E09}" srcId="{1C41F999-58FA-450E-994F-BF755FE5C40B}" destId="{E9DB9A36-B2D4-4CA4-9E46-75CA0BC3CBCF}" srcOrd="3" destOrd="0" parTransId="{BE15AF0A-106B-4C85-AFC6-ECE2A0861A4C}" sibTransId="{0FA1C86E-C021-428C-B525-253BC48AD728}"/>
    <dgm:cxn modelId="{768DDB00-8FBB-424C-B45E-C001E6DFAF85}" type="presOf" srcId="{334A6BB4-1016-4C39-B92C-FFEBF374C25C}" destId="{9287312F-B633-4F14-A1A1-547E22D580E3}" srcOrd="1" destOrd="0" presId="urn:microsoft.com/office/officeart/2005/8/layout/orgChart1"/>
    <dgm:cxn modelId="{B311B2A9-EA08-4CE7-A094-9DBD05DF497C}" type="presOf" srcId="{74F7843A-3848-4073-9F1F-1E74706E2C7C}" destId="{7D90047A-4507-40E4-84B2-02CB1C4653AE}" srcOrd="0" destOrd="0" presId="urn:microsoft.com/office/officeart/2005/8/layout/orgChart1"/>
    <dgm:cxn modelId="{01CE534B-365B-4C77-8B92-743D3F7A277D}" srcId="{1C41F999-58FA-450E-994F-BF755FE5C40B}" destId="{53038513-AE71-458B-B668-3645AD206B89}" srcOrd="2" destOrd="0" parTransId="{1069A498-8B0C-433D-A5AB-88F02E2B0FCA}" sibTransId="{D68BF6EC-D7CE-49B9-A446-6FCDD5490297}"/>
    <dgm:cxn modelId="{3132DEEC-0A03-4104-9B69-F8A815140F31}" srcId="{1E0B0AF1-F429-432B-9F2F-9120663AC46E}" destId="{89351A55-EDE1-4653-83EC-C8476989DC9E}" srcOrd="1" destOrd="0" parTransId="{E54D2B85-E141-4C06-A3D3-4287E1A6BC52}" sibTransId="{70069093-5614-4344-A9D4-5C00EF950C56}"/>
    <dgm:cxn modelId="{E7EA79F1-CC2D-4ECE-A309-625AA5535C8E}" type="presOf" srcId="{FE996D92-D925-4BA7-B87F-A9D48588D165}" destId="{C95D92B3-D677-4046-BE75-A8A9210699AD}" srcOrd="0" destOrd="0" presId="urn:microsoft.com/office/officeart/2005/8/layout/orgChart1"/>
    <dgm:cxn modelId="{EBFE0875-3902-4AC3-AAF7-0A0E7B4822CF}" srcId="{53038513-AE71-458B-B668-3645AD206B89}" destId="{8A257FC9-2612-4C12-86E0-29AEDF1AFDDF}" srcOrd="5" destOrd="0" parTransId="{423F0CD4-2748-44C4-8570-56BCA76AA336}" sibTransId="{E97B2689-6027-4BBF-BA0A-95CCB84792D8}"/>
    <dgm:cxn modelId="{D980E069-BCE7-4C2E-AEC0-CE6666F4C501}" type="presOf" srcId="{679BA6D7-09A8-42D9-9493-29F933545DFB}" destId="{02DF22C5-1CC1-4627-8795-10ABD5F4792C}" srcOrd="1" destOrd="0" presId="urn:microsoft.com/office/officeart/2005/8/layout/orgChart1"/>
    <dgm:cxn modelId="{F8BA534B-7BCC-4B67-8163-226D4C8CE50C}" type="presOf" srcId="{62FCCBE7-E713-4CB7-A839-FD6BC17B3988}" destId="{3F728239-8105-4A5A-B7DC-074FAAEC682C}" srcOrd="1" destOrd="0" presId="urn:microsoft.com/office/officeart/2005/8/layout/orgChart1"/>
    <dgm:cxn modelId="{A2A10A82-ED2D-4207-8819-2F82569DB5CC}" type="presOf" srcId="{FE996D92-D925-4BA7-B87F-A9D48588D165}" destId="{5AC044EE-D414-4101-AAD9-AB539A35C1A0}" srcOrd="1" destOrd="0" presId="urn:microsoft.com/office/officeart/2005/8/layout/orgChart1"/>
    <dgm:cxn modelId="{6DB16D6E-DEC6-433E-B8D2-ED4BD0330742}" type="presOf" srcId="{07CF971F-1758-4619-931F-470CBAE181CA}" destId="{E931249F-B082-4323-B8B1-0533FC5A473A}" srcOrd="0" destOrd="0" presId="urn:microsoft.com/office/officeart/2005/8/layout/orgChart1"/>
    <dgm:cxn modelId="{84BFB1A2-4953-4B49-ADFE-5EACD51AC469}" type="presOf" srcId="{CF679183-EA75-4B4A-8460-53CCC9E5A3BB}" destId="{4D68E122-59E0-4F5F-BCEE-EE4AF18488F8}" srcOrd="0" destOrd="0" presId="urn:microsoft.com/office/officeart/2005/8/layout/orgChart1"/>
    <dgm:cxn modelId="{E707F8B2-D6F5-47C3-8401-05E4440ED68B}" srcId="{1E0B0AF1-F429-432B-9F2F-9120663AC46E}" destId="{43953D97-AB93-4954-BBF1-5D4657FD3F3D}" srcOrd="2" destOrd="0" parTransId="{07CF971F-1758-4619-931F-470CBAE181CA}" sibTransId="{6CA3C59D-B344-411E-B23E-57C7FBEE474F}"/>
    <dgm:cxn modelId="{B87ACDD0-617B-4D97-9A57-25130608AE67}" type="presOf" srcId="{D231D2AB-EF90-417F-8BC6-D398DA6DCAD9}" destId="{BBCD29C5-249C-480C-9D64-84E938A8BC69}" srcOrd="0" destOrd="0" presId="urn:microsoft.com/office/officeart/2005/8/layout/orgChart1"/>
    <dgm:cxn modelId="{36A79751-224A-4372-8D75-406BB223D167}" type="presOf" srcId="{486D3DEA-E003-41F5-AE6F-AFC5FE685120}" destId="{F13DF4A5-30F7-4D3E-B39C-36AF7B6CF49C}" srcOrd="0" destOrd="0" presId="urn:microsoft.com/office/officeart/2005/8/layout/orgChart1"/>
    <dgm:cxn modelId="{B0350C5B-444D-4A04-8172-0D3982A11546}" type="presOf" srcId="{8303DA93-23AC-4CA2-8D4F-2E924ED6C056}" destId="{AE195569-187E-42F4-82E1-E0333BC423CF}" srcOrd="0" destOrd="0" presId="urn:microsoft.com/office/officeart/2005/8/layout/orgChart1"/>
    <dgm:cxn modelId="{DC980F69-AEAF-4748-BA31-A887D5C54B33}" type="presOf" srcId="{5FCF0D0F-B401-499F-B79A-07326B716600}" destId="{D9C32B55-4FD6-475C-A8BA-3DC0264026CB}" srcOrd="0" destOrd="0" presId="urn:microsoft.com/office/officeart/2005/8/layout/orgChart1"/>
    <dgm:cxn modelId="{06D400A6-B7CE-44FF-ADE8-DE8554FAE640}" type="presOf" srcId="{73A54F4C-C68B-4797-A246-A100D1D82FA9}" destId="{723F5992-9DA1-4AE4-AC55-C6FB99FBFEEF}" srcOrd="0" destOrd="0" presId="urn:microsoft.com/office/officeart/2005/8/layout/orgChart1"/>
    <dgm:cxn modelId="{5B769AF8-1169-49A1-85D8-F3E8FB5B45A6}" srcId="{E9DB9A36-B2D4-4CA4-9E46-75CA0BC3CBCF}" destId="{62FCCBE7-E713-4CB7-A839-FD6BC17B3988}" srcOrd="0" destOrd="0" parTransId="{DE56419F-CE64-425C-B3DF-EBF9BDC98536}" sibTransId="{AFAEF15F-7ABF-4311-9E77-29AF593DDCAB}"/>
    <dgm:cxn modelId="{317C538D-58E4-4F92-873A-D899FA07F6C5}" type="presOf" srcId="{C517B8E7-6F55-4731-A434-5E7AABF0906C}" destId="{43868C23-0DB0-4CB9-AE71-2507F0F35433}" srcOrd="0" destOrd="0" presId="urn:microsoft.com/office/officeart/2005/8/layout/orgChart1"/>
    <dgm:cxn modelId="{A6818454-E3DC-4052-B560-DDD41B78AD73}" type="presOf" srcId="{1248D7D9-4E76-4844-9298-F8ACCE148EEB}" destId="{1CEE6534-E09D-4303-8393-EEF3FB8A0685}" srcOrd="0" destOrd="0" presId="urn:microsoft.com/office/officeart/2005/8/layout/orgChart1"/>
    <dgm:cxn modelId="{139780D3-DEEA-47C6-B2CF-87A4CA438545}" type="presOf" srcId="{331F4C54-31DD-4AF2-90D0-CB7A12E64108}" destId="{37601C40-0895-4A04-9A38-4115A49F7524}" srcOrd="0" destOrd="0" presId="urn:microsoft.com/office/officeart/2005/8/layout/orgChart1"/>
    <dgm:cxn modelId="{F142FFB3-E497-43B9-95F8-6841A0E83C9B}" type="presOf" srcId="{2B1DCDE8-B0BC-4061-AE6D-46841262AA1D}" destId="{BFFA7B1E-35C4-466B-B8B7-170E4ED02BBD}" srcOrd="0" destOrd="0" presId="urn:microsoft.com/office/officeart/2005/8/layout/orgChart1"/>
    <dgm:cxn modelId="{F55194DE-6ADF-4EA9-AF70-2BFACE8F2205}" type="presOf" srcId="{7E9EBE94-5DE5-466A-94FD-97F23186334C}" destId="{DED7D191-0BB9-482E-ABBF-A20C866CD616}" srcOrd="0" destOrd="0" presId="urn:microsoft.com/office/officeart/2005/8/layout/orgChart1"/>
    <dgm:cxn modelId="{F06713E8-2026-406D-95B0-80E41C8A81EE}" type="presOf" srcId="{E54D2B85-E141-4C06-A3D3-4287E1A6BC52}" destId="{6A6AB66A-58E8-4E1F-A544-7030861BCE4F}" srcOrd="0" destOrd="0" presId="urn:microsoft.com/office/officeart/2005/8/layout/orgChart1"/>
    <dgm:cxn modelId="{4F202A05-3833-43C7-A4D1-640A7C5391DA}" srcId="{53038513-AE71-458B-B668-3645AD206B89}" destId="{79CBB8DB-EF0F-423B-9C18-7CE4DB3F9D4A}" srcOrd="3" destOrd="0" parTransId="{74F7843A-3848-4073-9F1F-1E74706E2C7C}" sibTransId="{30E4E147-7F7C-4E68-BB77-A1D32F1E96F9}"/>
    <dgm:cxn modelId="{0A843631-8CE4-498C-83BE-C4515D8A1D25}" srcId="{1E0B0AF1-F429-432B-9F2F-9120663AC46E}" destId="{6B419AE4-5FB1-423B-B609-C2D6A9776B05}" srcOrd="0" destOrd="0" parTransId="{C47E0D7A-8698-4508-8894-B94BBDA15BEB}" sibTransId="{3A90CABD-2A90-424A-B002-541D02DB4EA0}"/>
    <dgm:cxn modelId="{28CCF510-A252-494B-A208-AD53496EB763}" type="presOf" srcId="{53038513-AE71-458B-B668-3645AD206B89}" destId="{B7FEE4DB-384B-4771-81E8-1238285BC095}" srcOrd="1" destOrd="0" presId="urn:microsoft.com/office/officeart/2005/8/layout/orgChart1"/>
    <dgm:cxn modelId="{0C8EC862-C2D5-491E-8F57-248567438263}" srcId="{8298E677-9123-46A2-BCF7-D560A345B3EC}" destId="{5D477428-6255-4BB3-96FB-9114DB6A7F82}" srcOrd="0" destOrd="0" parTransId="{D138F017-98EE-4181-8A4B-91782C9E239F}" sibTransId="{CB6EEACF-A19D-4F48-9EBA-F46F54A61A3B}"/>
    <dgm:cxn modelId="{77B3B042-3845-4208-95D0-6CF459B39302}" type="presOf" srcId="{9CD9314F-BCBE-44A6-A34C-AFBA645EFE7E}" destId="{DFC2731F-9422-4192-8C7B-E299D70583A4}" srcOrd="1" destOrd="0" presId="urn:microsoft.com/office/officeart/2005/8/layout/orgChart1"/>
    <dgm:cxn modelId="{68B0D6AB-F3A5-4C10-8323-A03E0CF88405}" type="presOf" srcId="{DE56419F-CE64-425C-B3DF-EBF9BDC98536}" destId="{920662F2-527C-4705-9EEC-B6F90AAD0612}" srcOrd="0" destOrd="0" presId="urn:microsoft.com/office/officeart/2005/8/layout/orgChart1"/>
    <dgm:cxn modelId="{8F59C9E2-5AA0-4117-A27C-4461A3808629}" type="presOf" srcId="{C47E0D7A-8698-4508-8894-B94BBDA15BEB}" destId="{0F404DA3-068C-45E8-A89C-8BF87D374F2A}" srcOrd="0" destOrd="0" presId="urn:microsoft.com/office/officeart/2005/8/layout/orgChart1"/>
    <dgm:cxn modelId="{7205BBF1-E88F-4BE0-ABFD-D7BA4C8DF6EC}" type="presOf" srcId="{BE15AF0A-106B-4C85-AFC6-ECE2A0861A4C}" destId="{F9FCB9E5-FE87-4063-9C75-62146CC5A104}" srcOrd="0" destOrd="0" presId="urn:microsoft.com/office/officeart/2005/8/layout/orgChart1"/>
    <dgm:cxn modelId="{A05DF2C5-8402-4586-82DD-EF0C4F6F44F7}" type="presOf" srcId="{42B8FE87-BD02-450A-8635-B72830634701}" destId="{83E66450-0960-4559-88B7-727817974FD4}" srcOrd="0" destOrd="0" presId="urn:microsoft.com/office/officeart/2005/8/layout/orgChart1"/>
    <dgm:cxn modelId="{EDAAD4B2-55A5-4EA4-B63E-9CEA70CDC141}" type="presOf" srcId="{54CFC0AF-3DF8-4D4D-AFC7-3B915DF8D06A}" destId="{4C5A19AE-9E3A-4E25-B786-522D2560BBB7}" srcOrd="0" destOrd="0" presId="urn:microsoft.com/office/officeart/2005/8/layout/orgChart1"/>
    <dgm:cxn modelId="{6FA435C0-8757-4117-A396-51ADF09BBE1E}" type="presOf" srcId="{779BDB46-E9B3-4499-B11F-91A64650C430}" destId="{60AAB3CC-97E3-4530-823D-E367E04F0B12}" srcOrd="1" destOrd="0" presId="urn:microsoft.com/office/officeart/2005/8/layout/orgChart1"/>
    <dgm:cxn modelId="{70C3A501-CF9B-411C-9812-98FC658D57B2}" srcId="{8298E677-9123-46A2-BCF7-D560A345B3EC}" destId="{679BA6D7-09A8-42D9-9493-29F933545DFB}" srcOrd="1" destOrd="0" parTransId="{8303DA93-23AC-4CA2-8D4F-2E924ED6C056}" sibTransId="{3F55CE6F-EE80-4608-8F6E-B65FE7BE49AC}"/>
    <dgm:cxn modelId="{F862732D-EA69-450C-B8C5-4D4AEF4FD45E}" type="presOf" srcId="{C2F34CD7-9104-4DDC-AC3C-38C50DD34F07}" destId="{4197A5CE-76CF-4C2E-9B88-DDAA0860B08E}" srcOrd="1" destOrd="0" presId="urn:microsoft.com/office/officeart/2005/8/layout/orgChart1"/>
    <dgm:cxn modelId="{78304CD7-9046-419E-A4BB-4DF2B743B9A7}" srcId="{8298E677-9123-46A2-BCF7-D560A345B3EC}" destId="{779BDB46-E9B3-4499-B11F-91A64650C430}" srcOrd="2" destOrd="0" parTransId="{5FCF0D0F-B401-499F-B79A-07326B716600}" sibTransId="{5FC589F6-3FDE-4D70-A92E-C00070B2B506}"/>
    <dgm:cxn modelId="{2C5A67BD-FBBC-442A-A513-2C51F78247DA}" type="presOf" srcId="{423F0CD4-2748-44C4-8570-56BCA76AA336}" destId="{12467345-9BD4-49DA-93FF-68BA4AFB9FC7}" srcOrd="0" destOrd="0" presId="urn:microsoft.com/office/officeart/2005/8/layout/orgChart1"/>
    <dgm:cxn modelId="{28DEC368-E983-4338-83C6-DBB4D4DA5C85}" srcId="{349A0904-DC36-4C14-BF83-90551521D9EB}" destId="{CF679183-EA75-4B4A-8460-53CCC9E5A3BB}" srcOrd="3" destOrd="0" parTransId="{331F4C54-31DD-4AF2-90D0-CB7A12E64108}" sibTransId="{338C8D5C-609A-42DD-88B2-D580C8C35BBB}"/>
    <dgm:cxn modelId="{68623795-5A5B-4F40-AC18-9E23D36EA17F}" type="presOf" srcId="{D891DC81-C831-4CB9-90F4-5F8FE1FC4B37}" destId="{C18DC7E1-60FA-4D77-832D-48CFCC113F3C}" srcOrd="0" destOrd="0" presId="urn:microsoft.com/office/officeart/2005/8/layout/orgChart1"/>
    <dgm:cxn modelId="{01F66343-A151-4C67-803A-B7B458F000F8}" type="presOf" srcId="{D901D22B-13F1-4C86-BB61-980D01FD5838}" destId="{4203E7E4-5B5E-4D15-9EED-33C84093CFFD}" srcOrd="0" destOrd="0" presId="urn:microsoft.com/office/officeart/2005/8/layout/orgChart1"/>
    <dgm:cxn modelId="{74639D66-0551-4DA6-9F6B-B848CE1E9503}" srcId="{54CFC0AF-3DF8-4D4D-AFC7-3B915DF8D06A}" destId="{1C41F999-58FA-450E-994F-BF755FE5C40B}" srcOrd="0" destOrd="0" parTransId="{AA1FAA76-2A26-4606-B9AF-AC217148296E}" sibTransId="{7D19B179-E2B3-4537-88F2-158B68FF0F48}"/>
    <dgm:cxn modelId="{9475BA1A-F36A-470E-8A2A-4E967EDDF919}" type="presOf" srcId="{779BDB46-E9B3-4499-B11F-91A64650C430}" destId="{63EB1210-580E-4B70-8261-93808A83823A}" srcOrd="0" destOrd="0" presId="urn:microsoft.com/office/officeart/2005/8/layout/orgChart1"/>
    <dgm:cxn modelId="{D0244373-9C5F-4848-B604-CCC4D3F65982}" type="presOf" srcId="{53038513-AE71-458B-B668-3645AD206B89}" destId="{D82D1F3E-CE79-47A5-AC06-7B78AC042AC5}" srcOrd="0" destOrd="0" presId="urn:microsoft.com/office/officeart/2005/8/layout/orgChart1"/>
    <dgm:cxn modelId="{FD481FA8-A8F5-43EC-B874-D874D221BDF0}" srcId="{349A0904-DC36-4C14-BF83-90551521D9EB}" destId="{C2F34CD7-9104-4DDC-AC3C-38C50DD34F07}" srcOrd="0" destOrd="0" parTransId="{D231D2AB-EF90-417F-8BC6-D398DA6DCAD9}" sibTransId="{C7ED10B2-7672-4AE6-906E-4B433E7B650B}"/>
    <dgm:cxn modelId="{6E5A9813-4591-4A92-98D3-17E9B4880113}" type="presOf" srcId="{1E0B0AF1-F429-432B-9F2F-9120663AC46E}" destId="{0DE9EC69-303E-46F5-A94D-6F8B06460882}" srcOrd="1" destOrd="0" presId="urn:microsoft.com/office/officeart/2005/8/layout/orgChart1"/>
    <dgm:cxn modelId="{EE064F4E-E3A2-4729-A676-B35A6708518D}" srcId="{53038513-AE71-458B-B668-3645AD206B89}" destId="{FE996D92-D925-4BA7-B87F-A9D48588D165}" srcOrd="1" destOrd="0" parTransId="{486D3DEA-E003-41F5-AE6F-AFC5FE685120}" sibTransId="{82F370BF-8AFA-4615-8988-D7879474B7F4}"/>
    <dgm:cxn modelId="{DFD50F95-2DD7-47F7-B01B-14DC0697F029}" type="presParOf" srcId="{4C5A19AE-9E3A-4E25-B786-522D2560BBB7}" destId="{3544B6A9-5B8A-4BD0-8FB5-A1758C05DFEB}" srcOrd="0" destOrd="0" presId="urn:microsoft.com/office/officeart/2005/8/layout/orgChart1"/>
    <dgm:cxn modelId="{8FFC7FC9-7E61-42FF-8024-56B457CA4864}" type="presParOf" srcId="{3544B6A9-5B8A-4BD0-8FB5-A1758C05DFEB}" destId="{1A8B8B13-9FCD-465B-AC29-AC80CE093582}" srcOrd="0" destOrd="0" presId="urn:microsoft.com/office/officeart/2005/8/layout/orgChart1"/>
    <dgm:cxn modelId="{6A1E5D35-1DF3-4BD9-AF26-0B9C8AD90A63}" type="presParOf" srcId="{1A8B8B13-9FCD-465B-AC29-AC80CE093582}" destId="{6F012054-1558-43AA-8326-F91B872C3AA3}" srcOrd="0" destOrd="0" presId="urn:microsoft.com/office/officeart/2005/8/layout/orgChart1"/>
    <dgm:cxn modelId="{6392D126-BE43-4E2F-A16E-AD9394E02AE5}" type="presParOf" srcId="{1A8B8B13-9FCD-465B-AC29-AC80CE093582}" destId="{E5581775-0ED6-4FE8-BBC0-81CC141A98AD}" srcOrd="1" destOrd="0" presId="urn:microsoft.com/office/officeart/2005/8/layout/orgChart1"/>
    <dgm:cxn modelId="{46D9A080-1E76-4054-AA7D-E59DA093651F}" type="presParOf" srcId="{3544B6A9-5B8A-4BD0-8FB5-A1758C05DFEB}" destId="{2D7155F9-70EA-441C-917E-5FBF1388B65C}" srcOrd="1" destOrd="0" presId="urn:microsoft.com/office/officeart/2005/8/layout/orgChart1"/>
    <dgm:cxn modelId="{FBC0D864-21F3-4460-82DC-A394A2B16995}" type="presParOf" srcId="{2D7155F9-70EA-441C-917E-5FBF1388B65C}" destId="{04A778DB-1A0E-433A-83AA-350BF074F7A8}" srcOrd="0" destOrd="0" presId="urn:microsoft.com/office/officeart/2005/8/layout/orgChart1"/>
    <dgm:cxn modelId="{71B30B0F-A7B4-47EF-9604-C5EFF2D9BEF9}" type="presParOf" srcId="{2D7155F9-70EA-441C-917E-5FBF1388B65C}" destId="{1ABA105F-E229-44C3-B612-C9ABB0A5F80C}" srcOrd="1" destOrd="0" presId="urn:microsoft.com/office/officeart/2005/8/layout/orgChart1"/>
    <dgm:cxn modelId="{2E88AEF0-E19D-4880-9ADB-564A4F27F551}" type="presParOf" srcId="{1ABA105F-E229-44C3-B612-C9ABB0A5F80C}" destId="{BB519CEF-6D9B-4B11-8DC7-0D9A4538B5BF}" srcOrd="0" destOrd="0" presId="urn:microsoft.com/office/officeart/2005/8/layout/orgChart1"/>
    <dgm:cxn modelId="{AA73DACD-7F40-4653-B815-B83BE3A32AC7}" type="presParOf" srcId="{BB519CEF-6D9B-4B11-8DC7-0D9A4538B5BF}" destId="{3C4A6621-BDA9-43B2-B6C6-1D02DB7EB15F}" srcOrd="0" destOrd="0" presId="urn:microsoft.com/office/officeart/2005/8/layout/orgChart1"/>
    <dgm:cxn modelId="{D5B62149-8254-4F76-85D3-B03FB3C08B5D}" type="presParOf" srcId="{BB519CEF-6D9B-4B11-8DC7-0D9A4538B5BF}" destId="{0DE9EC69-303E-46F5-A94D-6F8B06460882}" srcOrd="1" destOrd="0" presId="urn:microsoft.com/office/officeart/2005/8/layout/orgChart1"/>
    <dgm:cxn modelId="{33180E55-6EF5-42C9-ACF8-4E24C5AD45D0}" type="presParOf" srcId="{1ABA105F-E229-44C3-B612-C9ABB0A5F80C}" destId="{91B4B691-9A51-4EF9-A96E-AF79F9BFEA54}" srcOrd="1" destOrd="0" presId="urn:microsoft.com/office/officeart/2005/8/layout/orgChart1"/>
    <dgm:cxn modelId="{51FFE48A-9B8C-4042-BE53-E77F576DA89A}" type="presParOf" srcId="{91B4B691-9A51-4EF9-A96E-AF79F9BFEA54}" destId="{0F404DA3-068C-45E8-A89C-8BF87D374F2A}" srcOrd="0" destOrd="0" presId="urn:microsoft.com/office/officeart/2005/8/layout/orgChart1"/>
    <dgm:cxn modelId="{333A38C9-79B4-48AD-BA3A-B1120EF80FEE}" type="presParOf" srcId="{91B4B691-9A51-4EF9-A96E-AF79F9BFEA54}" destId="{52BD1D62-43B2-49C3-9BFB-541B6F775A96}" srcOrd="1" destOrd="0" presId="urn:microsoft.com/office/officeart/2005/8/layout/orgChart1"/>
    <dgm:cxn modelId="{451C24EB-7DB5-425F-9822-AC02D26055F8}" type="presParOf" srcId="{52BD1D62-43B2-49C3-9BFB-541B6F775A96}" destId="{A2FBF1F9-5E49-45C9-AFEB-1AC4CF560108}" srcOrd="0" destOrd="0" presId="urn:microsoft.com/office/officeart/2005/8/layout/orgChart1"/>
    <dgm:cxn modelId="{0C02CC07-96DD-4AB6-ABBE-7703415BF4C4}" type="presParOf" srcId="{A2FBF1F9-5E49-45C9-AFEB-1AC4CF560108}" destId="{58DE2988-8275-45C8-8AA9-598FBB166F0C}" srcOrd="0" destOrd="0" presId="urn:microsoft.com/office/officeart/2005/8/layout/orgChart1"/>
    <dgm:cxn modelId="{9522FB7D-1052-4EE2-850A-3576B9C61936}" type="presParOf" srcId="{A2FBF1F9-5E49-45C9-AFEB-1AC4CF560108}" destId="{CEFE3404-1085-4FC3-962D-0D93E548B261}" srcOrd="1" destOrd="0" presId="urn:microsoft.com/office/officeart/2005/8/layout/orgChart1"/>
    <dgm:cxn modelId="{29DA6B93-30BA-45FC-8AEE-5B0084255448}" type="presParOf" srcId="{52BD1D62-43B2-49C3-9BFB-541B6F775A96}" destId="{26224BD3-6CED-44CE-A4EA-89DDA5524E05}" srcOrd="1" destOrd="0" presId="urn:microsoft.com/office/officeart/2005/8/layout/orgChart1"/>
    <dgm:cxn modelId="{D47CB82E-E7E3-4E2D-9B28-9BB89F24365C}" type="presParOf" srcId="{52BD1D62-43B2-49C3-9BFB-541B6F775A96}" destId="{CDB9A3D1-D1B4-40C4-BF8E-D6AE9051AB57}" srcOrd="2" destOrd="0" presId="urn:microsoft.com/office/officeart/2005/8/layout/orgChart1"/>
    <dgm:cxn modelId="{D26444CC-1989-4F05-BA4D-BE33AD8E94BF}" type="presParOf" srcId="{91B4B691-9A51-4EF9-A96E-AF79F9BFEA54}" destId="{6A6AB66A-58E8-4E1F-A544-7030861BCE4F}" srcOrd="2" destOrd="0" presId="urn:microsoft.com/office/officeart/2005/8/layout/orgChart1"/>
    <dgm:cxn modelId="{07D40D81-8BFB-42AD-885E-CF30918FE02F}" type="presParOf" srcId="{91B4B691-9A51-4EF9-A96E-AF79F9BFEA54}" destId="{3C1484DF-D593-4DC0-8362-AA80F2CEF655}" srcOrd="3" destOrd="0" presId="urn:microsoft.com/office/officeart/2005/8/layout/orgChart1"/>
    <dgm:cxn modelId="{DD76FE18-2BCE-4398-BE9C-4BC6DC262150}" type="presParOf" srcId="{3C1484DF-D593-4DC0-8362-AA80F2CEF655}" destId="{B23E2D50-DC7E-4942-8C61-10A3CD7EFBE7}" srcOrd="0" destOrd="0" presId="urn:microsoft.com/office/officeart/2005/8/layout/orgChart1"/>
    <dgm:cxn modelId="{89C8B933-4FAE-4FD4-A127-256E85875FAB}" type="presParOf" srcId="{B23E2D50-DC7E-4942-8C61-10A3CD7EFBE7}" destId="{FDB3EC7B-9E5A-4060-B4D0-6BAFD5B6FD03}" srcOrd="0" destOrd="0" presId="urn:microsoft.com/office/officeart/2005/8/layout/orgChart1"/>
    <dgm:cxn modelId="{3BE3272C-C8D0-4E9D-B333-5512A0D3C905}" type="presParOf" srcId="{B23E2D50-DC7E-4942-8C61-10A3CD7EFBE7}" destId="{9EA0B52D-D794-4DD1-98DE-EFCAD9B9AF1C}" srcOrd="1" destOrd="0" presId="urn:microsoft.com/office/officeart/2005/8/layout/orgChart1"/>
    <dgm:cxn modelId="{74A1CF33-8B50-461C-A054-4F0A711733B0}" type="presParOf" srcId="{3C1484DF-D593-4DC0-8362-AA80F2CEF655}" destId="{E3343598-ED94-43E3-812C-346592B1004B}" srcOrd="1" destOrd="0" presId="urn:microsoft.com/office/officeart/2005/8/layout/orgChart1"/>
    <dgm:cxn modelId="{727B97FD-F689-4C1C-9A4F-A5B80F309D20}" type="presParOf" srcId="{3C1484DF-D593-4DC0-8362-AA80F2CEF655}" destId="{AD4EF9AB-E11D-4C9F-946B-9E344BE1B7B4}" srcOrd="2" destOrd="0" presId="urn:microsoft.com/office/officeart/2005/8/layout/orgChart1"/>
    <dgm:cxn modelId="{28ADA45A-B0B2-485C-BE4B-D3B1271F8A13}" type="presParOf" srcId="{91B4B691-9A51-4EF9-A96E-AF79F9BFEA54}" destId="{E931249F-B082-4323-B8B1-0533FC5A473A}" srcOrd="4" destOrd="0" presId="urn:microsoft.com/office/officeart/2005/8/layout/orgChart1"/>
    <dgm:cxn modelId="{775CD3C4-944E-468A-B116-50E7841489DB}" type="presParOf" srcId="{91B4B691-9A51-4EF9-A96E-AF79F9BFEA54}" destId="{0219C5E9-341E-46EA-8964-704024232E69}" srcOrd="5" destOrd="0" presId="urn:microsoft.com/office/officeart/2005/8/layout/orgChart1"/>
    <dgm:cxn modelId="{36DFB09C-80A8-4BA1-9D57-93A7E15F6B90}" type="presParOf" srcId="{0219C5E9-341E-46EA-8964-704024232E69}" destId="{D00EF68E-75C6-4A77-8BF8-566C5411C67E}" srcOrd="0" destOrd="0" presId="urn:microsoft.com/office/officeart/2005/8/layout/orgChart1"/>
    <dgm:cxn modelId="{B23C2530-DA91-4D3F-8889-9AA5365D1BC0}" type="presParOf" srcId="{D00EF68E-75C6-4A77-8BF8-566C5411C67E}" destId="{19BFB108-1F82-4D71-88E6-530C00A89C00}" srcOrd="0" destOrd="0" presId="urn:microsoft.com/office/officeart/2005/8/layout/orgChart1"/>
    <dgm:cxn modelId="{DED677E2-D26E-495D-806E-D84566173111}" type="presParOf" srcId="{D00EF68E-75C6-4A77-8BF8-566C5411C67E}" destId="{E4C5DE56-C337-4E6D-9C75-EC6047F97062}" srcOrd="1" destOrd="0" presId="urn:microsoft.com/office/officeart/2005/8/layout/orgChart1"/>
    <dgm:cxn modelId="{D4FA3C00-1B51-444E-B976-D0FF5B8F8D45}" type="presParOf" srcId="{0219C5E9-341E-46EA-8964-704024232E69}" destId="{6943422C-B35C-4B93-A805-0E46FDB6E1EA}" srcOrd="1" destOrd="0" presId="urn:microsoft.com/office/officeart/2005/8/layout/orgChart1"/>
    <dgm:cxn modelId="{8988B8D8-B011-499E-B354-2C34CA4AF7CF}" type="presParOf" srcId="{0219C5E9-341E-46EA-8964-704024232E69}" destId="{4516DC04-D91E-4110-9770-D83CD4026F13}" srcOrd="2" destOrd="0" presId="urn:microsoft.com/office/officeart/2005/8/layout/orgChart1"/>
    <dgm:cxn modelId="{CD2004B2-F835-42DF-9440-939D32B5ED36}" type="presParOf" srcId="{1ABA105F-E229-44C3-B612-C9ABB0A5F80C}" destId="{02DF72CE-D95E-4038-99B8-FCE541A7DAAC}" srcOrd="2" destOrd="0" presId="urn:microsoft.com/office/officeart/2005/8/layout/orgChart1"/>
    <dgm:cxn modelId="{669D0478-8668-4950-9082-BB0151946DAA}" type="presParOf" srcId="{2D7155F9-70EA-441C-917E-5FBF1388B65C}" destId="{4B00D5AF-A7AE-41D2-AABC-F1130FFBCC94}" srcOrd="2" destOrd="0" presId="urn:microsoft.com/office/officeart/2005/8/layout/orgChart1"/>
    <dgm:cxn modelId="{85183B5D-7094-4690-8AA4-962106DBC2C6}" type="presParOf" srcId="{2D7155F9-70EA-441C-917E-5FBF1388B65C}" destId="{CB0E26E3-A9AB-4113-9D4F-8796D64E22B9}" srcOrd="3" destOrd="0" presId="urn:microsoft.com/office/officeart/2005/8/layout/orgChart1"/>
    <dgm:cxn modelId="{49FE0B4B-6340-4CB3-9309-C9A6817C0A59}" type="presParOf" srcId="{CB0E26E3-A9AB-4113-9D4F-8796D64E22B9}" destId="{155F9D19-42AC-4925-ADDF-7B783D5810AF}" srcOrd="0" destOrd="0" presId="urn:microsoft.com/office/officeart/2005/8/layout/orgChart1"/>
    <dgm:cxn modelId="{B9F4EBFD-D44E-4C62-9285-993123BBE756}" type="presParOf" srcId="{155F9D19-42AC-4925-ADDF-7B783D5810AF}" destId="{D5185CA7-985C-40DE-A6BF-478AB12124A4}" srcOrd="0" destOrd="0" presId="urn:microsoft.com/office/officeart/2005/8/layout/orgChart1"/>
    <dgm:cxn modelId="{B7B45342-E6BD-4CF8-9B77-37B0A1B678B4}" type="presParOf" srcId="{155F9D19-42AC-4925-ADDF-7B783D5810AF}" destId="{001D1418-B31D-4ACA-92C5-CE954DEB18F4}" srcOrd="1" destOrd="0" presId="urn:microsoft.com/office/officeart/2005/8/layout/orgChart1"/>
    <dgm:cxn modelId="{65F203CE-6142-4A7A-B923-FB10F1D3A7A7}" type="presParOf" srcId="{CB0E26E3-A9AB-4113-9D4F-8796D64E22B9}" destId="{6032C5B8-F1F6-4226-8190-D8AB6A9F26E7}" srcOrd="1" destOrd="0" presId="urn:microsoft.com/office/officeart/2005/8/layout/orgChart1"/>
    <dgm:cxn modelId="{F677ABDC-8929-478E-9D85-FCD5FA567D97}" type="presParOf" srcId="{6032C5B8-F1F6-4226-8190-D8AB6A9F26E7}" destId="{BBCD29C5-249C-480C-9D64-84E938A8BC69}" srcOrd="0" destOrd="0" presId="urn:microsoft.com/office/officeart/2005/8/layout/orgChart1"/>
    <dgm:cxn modelId="{40B9B29E-94A3-47A8-BBB2-6B4073D83E5F}" type="presParOf" srcId="{6032C5B8-F1F6-4226-8190-D8AB6A9F26E7}" destId="{CB05294F-109B-4359-A1ED-EBC1DA8DE355}" srcOrd="1" destOrd="0" presId="urn:microsoft.com/office/officeart/2005/8/layout/orgChart1"/>
    <dgm:cxn modelId="{1768ED8E-C7FE-451A-85A5-3ADFF90A5648}" type="presParOf" srcId="{CB05294F-109B-4359-A1ED-EBC1DA8DE355}" destId="{F6B18A77-F18B-476A-874F-AEB90C975ACB}" srcOrd="0" destOrd="0" presId="urn:microsoft.com/office/officeart/2005/8/layout/orgChart1"/>
    <dgm:cxn modelId="{170F8E01-B9CD-43D9-BA3C-4D07AEA250F7}" type="presParOf" srcId="{F6B18A77-F18B-476A-874F-AEB90C975ACB}" destId="{DA5D44C7-885D-4D12-9FC5-E2271D230D04}" srcOrd="0" destOrd="0" presId="urn:microsoft.com/office/officeart/2005/8/layout/orgChart1"/>
    <dgm:cxn modelId="{1FC697CD-D9E1-472F-A118-05905A8C7B46}" type="presParOf" srcId="{F6B18A77-F18B-476A-874F-AEB90C975ACB}" destId="{4197A5CE-76CF-4C2E-9B88-DDAA0860B08E}" srcOrd="1" destOrd="0" presId="urn:microsoft.com/office/officeart/2005/8/layout/orgChart1"/>
    <dgm:cxn modelId="{226ABA81-C814-47AA-B414-AF53DAAD1847}" type="presParOf" srcId="{CB05294F-109B-4359-A1ED-EBC1DA8DE355}" destId="{62C6A25A-CF25-4BCB-92A2-4FA7FB8C9AC1}" srcOrd="1" destOrd="0" presId="urn:microsoft.com/office/officeart/2005/8/layout/orgChart1"/>
    <dgm:cxn modelId="{FB7C4863-43C4-46A1-9380-D6E4DAB96557}" type="presParOf" srcId="{CB05294F-109B-4359-A1ED-EBC1DA8DE355}" destId="{2F5A3A6F-56C3-4CA3-9FDA-82AA16CFF5A2}" srcOrd="2" destOrd="0" presId="urn:microsoft.com/office/officeart/2005/8/layout/orgChart1"/>
    <dgm:cxn modelId="{22D84F96-564E-431D-BA68-DDDB17685A64}" type="presParOf" srcId="{6032C5B8-F1F6-4226-8190-D8AB6A9F26E7}" destId="{D1AF1724-6311-4B12-8EC8-09EC02C10D35}" srcOrd="2" destOrd="0" presId="urn:microsoft.com/office/officeart/2005/8/layout/orgChart1"/>
    <dgm:cxn modelId="{D2D994D1-4B68-418E-B721-6CBC829782C1}" type="presParOf" srcId="{6032C5B8-F1F6-4226-8190-D8AB6A9F26E7}" destId="{209B98B2-ABFE-40E8-BBAE-AAB8148AA3C8}" srcOrd="3" destOrd="0" presId="urn:microsoft.com/office/officeart/2005/8/layout/orgChart1"/>
    <dgm:cxn modelId="{75BFBFD1-CAD7-4A2C-8F7C-BECF426EC014}" type="presParOf" srcId="{209B98B2-ABFE-40E8-BBAE-AAB8148AA3C8}" destId="{BCD239CC-BED2-4B95-9695-E21CB33D41BB}" srcOrd="0" destOrd="0" presId="urn:microsoft.com/office/officeart/2005/8/layout/orgChart1"/>
    <dgm:cxn modelId="{56C645B7-6402-44AC-A8CD-21E5DCE18995}" type="presParOf" srcId="{BCD239CC-BED2-4B95-9695-E21CB33D41BB}" destId="{AE917050-55AC-4E4F-950E-77ADB566ED42}" srcOrd="0" destOrd="0" presId="urn:microsoft.com/office/officeart/2005/8/layout/orgChart1"/>
    <dgm:cxn modelId="{9BA2FC7C-7C57-4C39-8790-F18BC3959D2C}" type="presParOf" srcId="{BCD239CC-BED2-4B95-9695-E21CB33D41BB}" destId="{2FA4C64F-DEFC-482E-BD4F-4C359FC87919}" srcOrd="1" destOrd="0" presId="urn:microsoft.com/office/officeart/2005/8/layout/orgChart1"/>
    <dgm:cxn modelId="{DB77FFCB-B281-40D9-B038-CA406BAB6926}" type="presParOf" srcId="{209B98B2-ABFE-40E8-BBAE-AAB8148AA3C8}" destId="{B4C40547-FB2C-4277-B80C-CB042B3D1F42}" srcOrd="1" destOrd="0" presId="urn:microsoft.com/office/officeart/2005/8/layout/orgChart1"/>
    <dgm:cxn modelId="{FB6A3DEE-E0C9-4A16-9965-9CFB3F151479}" type="presParOf" srcId="{209B98B2-ABFE-40E8-BBAE-AAB8148AA3C8}" destId="{C2B494A3-9E51-4D5C-9A1B-6BC2A14BC8AB}" srcOrd="2" destOrd="0" presId="urn:microsoft.com/office/officeart/2005/8/layout/orgChart1"/>
    <dgm:cxn modelId="{B03FBE5D-798F-4922-9785-8209C20AA71D}" type="presParOf" srcId="{6032C5B8-F1F6-4226-8190-D8AB6A9F26E7}" destId="{BFFA7B1E-35C4-466B-B8B7-170E4ED02BBD}" srcOrd="4" destOrd="0" presId="urn:microsoft.com/office/officeart/2005/8/layout/orgChart1"/>
    <dgm:cxn modelId="{AC2953FF-0074-4515-BF1A-E07B2CE8D126}" type="presParOf" srcId="{6032C5B8-F1F6-4226-8190-D8AB6A9F26E7}" destId="{F1E0A838-43D8-493B-BF73-D8A18514AD0B}" srcOrd="5" destOrd="0" presId="urn:microsoft.com/office/officeart/2005/8/layout/orgChart1"/>
    <dgm:cxn modelId="{F247B33D-2F2B-4A02-AB0B-710C705BAED6}" type="presParOf" srcId="{F1E0A838-43D8-493B-BF73-D8A18514AD0B}" destId="{503AE2D3-19B9-48FE-82C1-F303D87AD62A}" srcOrd="0" destOrd="0" presId="urn:microsoft.com/office/officeart/2005/8/layout/orgChart1"/>
    <dgm:cxn modelId="{9078FCA4-6EC1-4B0F-9DFB-B06E2E6DD0A0}" type="presParOf" srcId="{503AE2D3-19B9-48FE-82C1-F303D87AD62A}" destId="{83E66450-0960-4559-88B7-727817974FD4}" srcOrd="0" destOrd="0" presId="urn:microsoft.com/office/officeart/2005/8/layout/orgChart1"/>
    <dgm:cxn modelId="{450FB0D7-B7E9-4395-922E-A4640940160E}" type="presParOf" srcId="{503AE2D3-19B9-48FE-82C1-F303D87AD62A}" destId="{22CD45EB-6D4E-4D83-B603-C4BD2269F9B6}" srcOrd="1" destOrd="0" presId="urn:microsoft.com/office/officeart/2005/8/layout/orgChart1"/>
    <dgm:cxn modelId="{CE59D138-CAAA-46EB-82E1-63B771A32BE7}" type="presParOf" srcId="{F1E0A838-43D8-493B-BF73-D8A18514AD0B}" destId="{41FADC50-9D89-4E51-9C56-A01D3D44BC91}" srcOrd="1" destOrd="0" presId="urn:microsoft.com/office/officeart/2005/8/layout/orgChart1"/>
    <dgm:cxn modelId="{272625C7-422E-4E9A-A076-8A6E3659A1B8}" type="presParOf" srcId="{F1E0A838-43D8-493B-BF73-D8A18514AD0B}" destId="{C0106E32-4EEA-4EC0-B437-FA7436719A9A}" srcOrd="2" destOrd="0" presId="urn:microsoft.com/office/officeart/2005/8/layout/orgChart1"/>
    <dgm:cxn modelId="{9BC30314-6569-43B8-9F2B-A16D3F054635}" type="presParOf" srcId="{6032C5B8-F1F6-4226-8190-D8AB6A9F26E7}" destId="{37601C40-0895-4A04-9A38-4115A49F7524}" srcOrd="6" destOrd="0" presId="urn:microsoft.com/office/officeart/2005/8/layout/orgChart1"/>
    <dgm:cxn modelId="{1EC1513D-6089-4A43-9319-35ACAD77BAFB}" type="presParOf" srcId="{6032C5B8-F1F6-4226-8190-D8AB6A9F26E7}" destId="{FFF83ACF-F013-4B09-BA24-3967CA80DFDE}" srcOrd="7" destOrd="0" presId="urn:microsoft.com/office/officeart/2005/8/layout/orgChart1"/>
    <dgm:cxn modelId="{6B0ED43F-0C99-4780-9793-776C4D0FC32E}" type="presParOf" srcId="{FFF83ACF-F013-4B09-BA24-3967CA80DFDE}" destId="{1B980134-7FE5-4A8F-9FFB-2BBA20E08E89}" srcOrd="0" destOrd="0" presId="urn:microsoft.com/office/officeart/2005/8/layout/orgChart1"/>
    <dgm:cxn modelId="{6FEB0B55-B32E-4B8D-B546-BEE58FB97E3A}" type="presParOf" srcId="{1B980134-7FE5-4A8F-9FFB-2BBA20E08E89}" destId="{4D68E122-59E0-4F5F-BCEE-EE4AF18488F8}" srcOrd="0" destOrd="0" presId="urn:microsoft.com/office/officeart/2005/8/layout/orgChart1"/>
    <dgm:cxn modelId="{EC0A3BFE-F0AE-43B2-95C8-0E15D16D6BF3}" type="presParOf" srcId="{1B980134-7FE5-4A8F-9FFB-2BBA20E08E89}" destId="{346CCF0C-5631-4C3E-BC32-18CB9C230801}" srcOrd="1" destOrd="0" presId="urn:microsoft.com/office/officeart/2005/8/layout/orgChart1"/>
    <dgm:cxn modelId="{BA927397-2658-42FF-9A05-07DD25212CD7}" type="presParOf" srcId="{FFF83ACF-F013-4B09-BA24-3967CA80DFDE}" destId="{5DF8BB09-CE15-4426-97B2-5D49DCF3664F}" srcOrd="1" destOrd="0" presId="urn:microsoft.com/office/officeart/2005/8/layout/orgChart1"/>
    <dgm:cxn modelId="{6ADE31A0-C01E-4546-8469-9813661FA5D6}" type="presParOf" srcId="{FFF83ACF-F013-4B09-BA24-3967CA80DFDE}" destId="{003E07B9-D470-41D3-BDD5-B93EE30D04BE}" srcOrd="2" destOrd="0" presId="urn:microsoft.com/office/officeart/2005/8/layout/orgChart1"/>
    <dgm:cxn modelId="{828EEA00-F52C-4ACF-B554-202DA2F43E2E}" type="presParOf" srcId="{CB0E26E3-A9AB-4113-9D4F-8796D64E22B9}" destId="{BB7DA0DF-00B2-445E-8E90-07C7BD8C288D}" srcOrd="2" destOrd="0" presId="urn:microsoft.com/office/officeart/2005/8/layout/orgChart1"/>
    <dgm:cxn modelId="{A1EFEF11-0A7F-4ECB-A2B5-6209407D4F0D}" type="presParOf" srcId="{2D7155F9-70EA-441C-917E-5FBF1388B65C}" destId="{C42EE401-F8F9-4296-8140-802FBA95BA5E}" srcOrd="4" destOrd="0" presId="urn:microsoft.com/office/officeart/2005/8/layout/orgChart1"/>
    <dgm:cxn modelId="{AF592F09-DE14-4FCD-B085-DA1C6834E275}" type="presParOf" srcId="{2D7155F9-70EA-441C-917E-5FBF1388B65C}" destId="{B5948931-73A3-406D-9498-7EC9A447368F}" srcOrd="5" destOrd="0" presId="urn:microsoft.com/office/officeart/2005/8/layout/orgChart1"/>
    <dgm:cxn modelId="{AF0C90CA-B833-411D-93B9-B8E83DF773D2}" type="presParOf" srcId="{B5948931-73A3-406D-9498-7EC9A447368F}" destId="{5A00F7BC-86BC-4541-9389-506A848FB5FE}" srcOrd="0" destOrd="0" presId="urn:microsoft.com/office/officeart/2005/8/layout/orgChart1"/>
    <dgm:cxn modelId="{0EC6AA58-0ECC-4BB6-B4B1-F98CC15BDFF3}" type="presParOf" srcId="{5A00F7BC-86BC-4541-9389-506A848FB5FE}" destId="{D82D1F3E-CE79-47A5-AC06-7B78AC042AC5}" srcOrd="0" destOrd="0" presId="urn:microsoft.com/office/officeart/2005/8/layout/orgChart1"/>
    <dgm:cxn modelId="{78829296-F0AC-4F95-A711-8BB2062A2F10}" type="presParOf" srcId="{5A00F7BC-86BC-4541-9389-506A848FB5FE}" destId="{B7FEE4DB-384B-4771-81E8-1238285BC095}" srcOrd="1" destOrd="0" presId="urn:microsoft.com/office/officeart/2005/8/layout/orgChart1"/>
    <dgm:cxn modelId="{EC3CD975-E014-414E-8908-A071878774C8}" type="presParOf" srcId="{B5948931-73A3-406D-9498-7EC9A447368F}" destId="{5E4D8FAF-88DE-4C88-8264-F5D12275B456}" srcOrd="1" destOrd="0" presId="urn:microsoft.com/office/officeart/2005/8/layout/orgChart1"/>
    <dgm:cxn modelId="{10C64CB6-0A77-4FE1-A3DE-2493879E3F60}" type="presParOf" srcId="{5E4D8FAF-88DE-4C88-8264-F5D12275B456}" destId="{DED7D191-0BB9-482E-ABBF-A20C866CD616}" srcOrd="0" destOrd="0" presId="urn:microsoft.com/office/officeart/2005/8/layout/orgChart1"/>
    <dgm:cxn modelId="{1E704241-4AD2-490B-BE8D-6497678ECF4A}" type="presParOf" srcId="{5E4D8FAF-88DE-4C88-8264-F5D12275B456}" destId="{D8306CF9-B660-4D95-8C2C-82050C88E582}" srcOrd="1" destOrd="0" presId="urn:microsoft.com/office/officeart/2005/8/layout/orgChart1"/>
    <dgm:cxn modelId="{D40A1EC2-CA8B-481B-8F31-AD94DBC1FBFF}" type="presParOf" srcId="{D8306CF9-B660-4D95-8C2C-82050C88E582}" destId="{00D9D247-DB41-4520-977B-C5B90471DEC3}" srcOrd="0" destOrd="0" presId="urn:microsoft.com/office/officeart/2005/8/layout/orgChart1"/>
    <dgm:cxn modelId="{19C5D7A6-74FB-447E-8742-B25C9D6CEE46}" type="presParOf" srcId="{00D9D247-DB41-4520-977B-C5B90471DEC3}" destId="{5517D2BD-9813-4486-9567-83B266723016}" srcOrd="0" destOrd="0" presId="urn:microsoft.com/office/officeart/2005/8/layout/orgChart1"/>
    <dgm:cxn modelId="{083A438A-6E52-4ACD-BFE4-DD6B5D8C1DF4}" type="presParOf" srcId="{00D9D247-DB41-4520-977B-C5B90471DEC3}" destId="{DFC2731F-9422-4192-8C7B-E299D70583A4}" srcOrd="1" destOrd="0" presId="urn:microsoft.com/office/officeart/2005/8/layout/orgChart1"/>
    <dgm:cxn modelId="{421D280F-7501-4615-9A70-0E728481893D}" type="presParOf" srcId="{D8306CF9-B660-4D95-8C2C-82050C88E582}" destId="{F453BFB1-6A51-42BB-BAD8-6068E529D44E}" srcOrd="1" destOrd="0" presId="urn:microsoft.com/office/officeart/2005/8/layout/orgChart1"/>
    <dgm:cxn modelId="{4E175227-D522-4619-9924-9F432B50A1DE}" type="presParOf" srcId="{D8306CF9-B660-4D95-8C2C-82050C88E582}" destId="{7B84C300-AB43-4AC7-B4E1-7B981E323A61}" srcOrd="2" destOrd="0" presId="urn:microsoft.com/office/officeart/2005/8/layout/orgChart1"/>
    <dgm:cxn modelId="{0BAB7508-C2E4-41BC-BF35-7225B43E9317}" type="presParOf" srcId="{5E4D8FAF-88DE-4C88-8264-F5D12275B456}" destId="{F13DF4A5-30F7-4D3E-B39C-36AF7B6CF49C}" srcOrd="2" destOrd="0" presId="urn:microsoft.com/office/officeart/2005/8/layout/orgChart1"/>
    <dgm:cxn modelId="{E8113440-B3D3-4FB5-B946-9A856362292D}" type="presParOf" srcId="{5E4D8FAF-88DE-4C88-8264-F5D12275B456}" destId="{D92C7791-BBB4-4F17-9077-336415BED9DF}" srcOrd="3" destOrd="0" presId="urn:microsoft.com/office/officeart/2005/8/layout/orgChart1"/>
    <dgm:cxn modelId="{32019467-4644-4A8B-837C-9C1AA99B2C43}" type="presParOf" srcId="{D92C7791-BBB4-4F17-9077-336415BED9DF}" destId="{A421E356-4981-4D3D-9046-33AF034E853C}" srcOrd="0" destOrd="0" presId="urn:microsoft.com/office/officeart/2005/8/layout/orgChart1"/>
    <dgm:cxn modelId="{7CD911AC-A6F6-4B50-9D7C-18DFA899C884}" type="presParOf" srcId="{A421E356-4981-4D3D-9046-33AF034E853C}" destId="{C95D92B3-D677-4046-BE75-A8A9210699AD}" srcOrd="0" destOrd="0" presId="urn:microsoft.com/office/officeart/2005/8/layout/orgChart1"/>
    <dgm:cxn modelId="{E87013C6-B667-4094-9E95-11801A7BA08D}" type="presParOf" srcId="{A421E356-4981-4D3D-9046-33AF034E853C}" destId="{5AC044EE-D414-4101-AAD9-AB539A35C1A0}" srcOrd="1" destOrd="0" presId="urn:microsoft.com/office/officeart/2005/8/layout/orgChart1"/>
    <dgm:cxn modelId="{8EF01787-A880-447C-A80F-D52336CDF3BA}" type="presParOf" srcId="{D92C7791-BBB4-4F17-9077-336415BED9DF}" destId="{AA3E45DE-ECF1-40BF-B928-4AFE96CD068B}" srcOrd="1" destOrd="0" presId="urn:microsoft.com/office/officeart/2005/8/layout/orgChart1"/>
    <dgm:cxn modelId="{94E68BBF-CB35-4C89-A220-46716B957D39}" type="presParOf" srcId="{D92C7791-BBB4-4F17-9077-336415BED9DF}" destId="{15333627-3873-4F71-AC80-B5C24D2B7A03}" srcOrd="2" destOrd="0" presId="urn:microsoft.com/office/officeart/2005/8/layout/orgChart1"/>
    <dgm:cxn modelId="{F4EA25A4-EEC6-4DCD-96E5-63BC7E3ED61F}" type="presParOf" srcId="{5E4D8FAF-88DE-4C88-8264-F5D12275B456}" destId="{1CEE6534-E09D-4303-8393-EEF3FB8A0685}" srcOrd="4" destOrd="0" presId="urn:microsoft.com/office/officeart/2005/8/layout/orgChart1"/>
    <dgm:cxn modelId="{9577530D-5FF7-4535-BDDD-7BD3011CBC37}" type="presParOf" srcId="{5E4D8FAF-88DE-4C88-8264-F5D12275B456}" destId="{A31791D1-5B5B-4D43-8042-2E8E83557F80}" srcOrd="5" destOrd="0" presId="urn:microsoft.com/office/officeart/2005/8/layout/orgChart1"/>
    <dgm:cxn modelId="{A5603D0B-3888-4C7A-AB50-6989605CB927}" type="presParOf" srcId="{A31791D1-5B5B-4D43-8042-2E8E83557F80}" destId="{0FEC645E-C946-4013-9B8E-69D9CEB39E85}" srcOrd="0" destOrd="0" presId="urn:microsoft.com/office/officeart/2005/8/layout/orgChart1"/>
    <dgm:cxn modelId="{8F6C2E81-40CD-4E67-93B2-FB0CF64A9746}" type="presParOf" srcId="{0FEC645E-C946-4013-9B8E-69D9CEB39E85}" destId="{ECCE46B9-FD1B-4B9A-BCF3-49BB07874654}" srcOrd="0" destOrd="0" presId="urn:microsoft.com/office/officeart/2005/8/layout/orgChart1"/>
    <dgm:cxn modelId="{747D4B0E-1C90-4BAA-ABD2-A5B71A1043D8}" type="presParOf" srcId="{0FEC645E-C946-4013-9B8E-69D9CEB39E85}" destId="{9287312F-B633-4F14-A1A1-547E22D580E3}" srcOrd="1" destOrd="0" presId="urn:microsoft.com/office/officeart/2005/8/layout/orgChart1"/>
    <dgm:cxn modelId="{3ACB3F7E-F5A5-499B-9F9B-1F8B187A010D}" type="presParOf" srcId="{A31791D1-5B5B-4D43-8042-2E8E83557F80}" destId="{8A1B33FE-A997-4A6B-AFA6-35C2923BE6E3}" srcOrd="1" destOrd="0" presId="urn:microsoft.com/office/officeart/2005/8/layout/orgChart1"/>
    <dgm:cxn modelId="{949019E6-3B55-4278-9A6A-122E9532197A}" type="presParOf" srcId="{A31791D1-5B5B-4D43-8042-2E8E83557F80}" destId="{5042F752-61F0-4536-B3B0-3C18E96B00AB}" srcOrd="2" destOrd="0" presId="urn:microsoft.com/office/officeart/2005/8/layout/orgChart1"/>
    <dgm:cxn modelId="{841E06F8-3B61-4FC0-9A41-8FC5DDD8A0C9}" type="presParOf" srcId="{5E4D8FAF-88DE-4C88-8264-F5D12275B456}" destId="{7D90047A-4507-40E4-84B2-02CB1C4653AE}" srcOrd="6" destOrd="0" presId="urn:microsoft.com/office/officeart/2005/8/layout/orgChart1"/>
    <dgm:cxn modelId="{F7F5578E-29D7-4761-BDD1-2D9826E630E2}" type="presParOf" srcId="{5E4D8FAF-88DE-4C88-8264-F5D12275B456}" destId="{FE46C6D3-BDC2-442E-9046-EA0F5604F12A}" srcOrd="7" destOrd="0" presId="urn:microsoft.com/office/officeart/2005/8/layout/orgChart1"/>
    <dgm:cxn modelId="{F669FBF5-C837-43D1-AE82-02F4E5814B58}" type="presParOf" srcId="{FE46C6D3-BDC2-442E-9046-EA0F5604F12A}" destId="{BA90EE40-85CA-440B-8A91-827F4C940BCD}" srcOrd="0" destOrd="0" presId="urn:microsoft.com/office/officeart/2005/8/layout/orgChart1"/>
    <dgm:cxn modelId="{4FA2FE71-A20F-411B-90DE-96CA3E4AF478}" type="presParOf" srcId="{BA90EE40-85CA-440B-8A91-827F4C940BCD}" destId="{4C6D3D86-A8A5-4962-89EB-09699043C39D}" srcOrd="0" destOrd="0" presId="urn:microsoft.com/office/officeart/2005/8/layout/orgChart1"/>
    <dgm:cxn modelId="{3D75F98F-19B0-449B-B1C1-5E34E1D9961A}" type="presParOf" srcId="{BA90EE40-85CA-440B-8A91-827F4C940BCD}" destId="{42B95390-4EF1-4C74-AA94-D44E84FA7763}" srcOrd="1" destOrd="0" presId="urn:microsoft.com/office/officeart/2005/8/layout/orgChart1"/>
    <dgm:cxn modelId="{494045A6-F988-411C-ABDD-554C8004B08C}" type="presParOf" srcId="{FE46C6D3-BDC2-442E-9046-EA0F5604F12A}" destId="{A443CE90-4B35-4D0B-BEF7-DA66237CD5E9}" srcOrd="1" destOrd="0" presId="urn:microsoft.com/office/officeart/2005/8/layout/orgChart1"/>
    <dgm:cxn modelId="{965C7046-9B7E-4947-9A35-589A8B0F8B1B}" type="presParOf" srcId="{FE46C6D3-BDC2-442E-9046-EA0F5604F12A}" destId="{86D032F8-A3C1-4C93-825F-323D540A4CA5}" srcOrd="2" destOrd="0" presId="urn:microsoft.com/office/officeart/2005/8/layout/orgChart1"/>
    <dgm:cxn modelId="{224BF9C5-1870-40A3-BF81-F31804C48BD2}" type="presParOf" srcId="{5E4D8FAF-88DE-4C88-8264-F5D12275B456}" destId="{C18DC7E1-60FA-4D77-832D-48CFCC113F3C}" srcOrd="8" destOrd="0" presId="urn:microsoft.com/office/officeart/2005/8/layout/orgChart1"/>
    <dgm:cxn modelId="{5CEE56DD-DA7A-4BD4-9764-7875BC67A9D8}" type="presParOf" srcId="{5E4D8FAF-88DE-4C88-8264-F5D12275B456}" destId="{299F4537-795E-4B69-BDF1-2E7A32270AF9}" srcOrd="9" destOrd="0" presId="urn:microsoft.com/office/officeart/2005/8/layout/orgChart1"/>
    <dgm:cxn modelId="{727CEAF1-2853-4723-97EB-593783363F7F}" type="presParOf" srcId="{299F4537-795E-4B69-BDF1-2E7A32270AF9}" destId="{10766EA7-4433-439B-8279-6951C4164CE8}" srcOrd="0" destOrd="0" presId="urn:microsoft.com/office/officeart/2005/8/layout/orgChart1"/>
    <dgm:cxn modelId="{6204DD29-ADF9-4410-83CB-238172B06498}" type="presParOf" srcId="{10766EA7-4433-439B-8279-6951C4164CE8}" destId="{BC91535F-CBD0-4D64-A610-871C6F579A09}" srcOrd="0" destOrd="0" presId="urn:microsoft.com/office/officeart/2005/8/layout/orgChart1"/>
    <dgm:cxn modelId="{E74F1CB9-6546-48A0-AE5F-79592EE4F178}" type="presParOf" srcId="{10766EA7-4433-439B-8279-6951C4164CE8}" destId="{ABF58A29-9C19-44B5-BD42-6C57FC7F650C}" srcOrd="1" destOrd="0" presId="urn:microsoft.com/office/officeart/2005/8/layout/orgChart1"/>
    <dgm:cxn modelId="{9D1BF8E0-6FD0-4917-BD1E-C71C7357F7E2}" type="presParOf" srcId="{299F4537-795E-4B69-BDF1-2E7A32270AF9}" destId="{24147F27-63E4-418C-AEEF-7580EE67334F}" srcOrd="1" destOrd="0" presId="urn:microsoft.com/office/officeart/2005/8/layout/orgChart1"/>
    <dgm:cxn modelId="{10A8C7A5-DD8E-47D3-ADF9-55B946DB5383}" type="presParOf" srcId="{299F4537-795E-4B69-BDF1-2E7A32270AF9}" destId="{1DBB7C86-B775-4979-AD63-F0F31D680ABF}" srcOrd="2" destOrd="0" presId="urn:microsoft.com/office/officeart/2005/8/layout/orgChart1"/>
    <dgm:cxn modelId="{BCB0F765-C57F-4329-A25E-621E65B68E0B}" type="presParOf" srcId="{5E4D8FAF-88DE-4C88-8264-F5D12275B456}" destId="{12467345-9BD4-49DA-93FF-68BA4AFB9FC7}" srcOrd="10" destOrd="0" presId="urn:microsoft.com/office/officeart/2005/8/layout/orgChart1"/>
    <dgm:cxn modelId="{0144AC75-4D47-45B2-B05E-2FA02CF45A69}" type="presParOf" srcId="{5E4D8FAF-88DE-4C88-8264-F5D12275B456}" destId="{7C1C0728-1FE1-442B-A121-344B18CB7DD8}" srcOrd="11" destOrd="0" presId="urn:microsoft.com/office/officeart/2005/8/layout/orgChart1"/>
    <dgm:cxn modelId="{B1BEBE6F-21AE-47C4-BF51-9ED99A9AB298}" type="presParOf" srcId="{7C1C0728-1FE1-442B-A121-344B18CB7DD8}" destId="{302A4FB0-E90C-44D0-B202-8DDD2934B615}" srcOrd="0" destOrd="0" presId="urn:microsoft.com/office/officeart/2005/8/layout/orgChart1"/>
    <dgm:cxn modelId="{694689DA-B163-4611-A8DF-D9C4C0A1065D}" type="presParOf" srcId="{302A4FB0-E90C-44D0-B202-8DDD2934B615}" destId="{43802F17-3A10-4620-B3A7-A76023EADE91}" srcOrd="0" destOrd="0" presId="urn:microsoft.com/office/officeart/2005/8/layout/orgChart1"/>
    <dgm:cxn modelId="{122DCAE0-3F6E-4821-9C72-52A87CF165EF}" type="presParOf" srcId="{302A4FB0-E90C-44D0-B202-8DDD2934B615}" destId="{BE5E1F2D-E516-400B-8F5F-52D7DADD013A}" srcOrd="1" destOrd="0" presId="urn:microsoft.com/office/officeart/2005/8/layout/orgChart1"/>
    <dgm:cxn modelId="{E3B99985-131D-47BB-AB3B-1744AF22C560}" type="presParOf" srcId="{7C1C0728-1FE1-442B-A121-344B18CB7DD8}" destId="{F6B40A7E-2362-4D21-9C4F-D28843CA8681}" srcOrd="1" destOrd="0" presId="urn:microsoft.com/office/officeart/2005/8/layout/orgChart1"/>
    <dgm:cxn modelId="{F28B8304-54DE-41AD-BABC-696C8F7F1CD2}" type="presParOf" srcId="{7C1C0728-1FE1-442B-A121-344B18CB7DD8}" destId="{58AEC2D7-0468-4FD1-BE5A-3F037B955D86}" srcOrd="2" destOrd="0" presId="urn:microsoft.com/office/officeart/2005/8/layout/orgChart1"/>
    <dgm:cxn modelId="{3E69D09C-9D54-4AAB-859B-4EA5B2C48984}" type="presParOf" srcId="{B5948931-73A3-406D-9498-7EC9A447368F}" destId="{8CAD1268-5B82-4961-AACC-69C40648438F}" srcOrd="2" destOrd="0" presId="urn:microsoft.com/office/officeart/2005/8/layout/orgChart1"/>
    <dgm:cxn modelId="{8CB1641D-5348-4400-A504-D4A70E8FF239}" type="presParOf" srcId="{2D7155F9-70EA-441C-917E-5FBF1388B65C}" destId="{F9FCB9E5-FE87-4063-9C75-62146CC5A104}" srcOrd="6" destOrd="0" presId="urn:microsoft.com/office/officeart/2005/8/layout/orgChart1"/>
    <dgm:cxn modelId="{01C8CDE5-CD3B-44EA-AA2C-3A8E7B2DC52E}" type="presParOf" srcId="{2D7155F9-70EA-441C-917E-5FBF1388B65C}" destId="{654E982F-0E64-403B-B94A-B8CACBF0E70D}" srcOrd="7" destOrd="0" presId="urn:microsoft.com/office/officeart/2005/8/layout/orgChart1"/>
    <dgm:cxn modelId="{A5759969-D1D9-4C75-9D3C-20D16FE5648A}" type="presParOf" srcId="{654E982F-0E64-403B-B94A-B8CACBF0E70D}" destId="{04CCE64E-8F61-4DD2-B4E6-D06C2F705348}" srcOrd="0" destOrd="0" presId="urn:microsoft.com/office/officeart/2005/8/layout/orgChart1"/>
    <dgm:cxn modelId="{D4A50020-8654-4388-80CD-6928F970DECA}" type="presParOf" srcId="{04CCE64E-8F61-4DD2-B4E6-D06C2F705348}" destId="{F05ACFE9-395C-4824-A994-F75DAE28929F}" srcOrd="0" destOrd="0" presId="urn:microsoft.com/office/officeart/2005/8/layout/orgChart1"/>
    <dgm:cxn modelId="{7CD8C61A-5917-47EA-9DE0-7FB48B1E527E}" type="presParOf" srcId="{04CCE64E-8F61-4DD2-B4E6-D06C2F705348}" destId="{4AD67812-01FF-4885-A45D-86D7C3584D15}" srcOrd="1" destOrd="0" presId="urn:microsoft.com/office/officeart/2005/8/layout/orgChart1"/>
    <dgm:cxn modelId="{574EDC83-0D34-4965-9ED6-5574A9E62BBC}" type="presParOf" srcId="{654E982F-0E64-403B-B94A-B8CACBF0E70D}" destId="{FA1A4EB7-8E5E-4BF3-8616-E9F4410AC5A6}" srcOrd="1" destOrd="0" presId="urn:microsoft.com/office/officeart/2005/8/layout/orgChart1"/>
    <dgm:cxn modelId="{834580AE-D8C0-476C-AE5F-115B9890BA10}" type="presParOf" srcId="{FA1A4EB7-8E5E-4BF3-8616-E9F4410AC5A6}" destId="{920662F2-527C-4705-9EEC-B6F90AAD0612}" srcOrd="0" destOrd="0" presId="urn:microsoft.com/office/officeart/2005/8/layout/orgChart1"/>
    <dgm:cxn modelId="{965340A7-0579-45C5-B1DE-99BA8F423372}" type="presParOf" srcId="{FA1A4EB7-8E5E-4BF3-8616-E9F4410AC5A6}" destId="{7842BAAA-E3D6-4CFE-B073-CA8D82F73F4C}" srcOrd="1" destOrd="0" presId="urn:microsoft.com/office/officeart/2005/8/layout/orgChart1"/>
    <dgm:cxn modelId="{727ECAE5-FAE7-42D6-8FC7-818987A908B3}" type="presParOf" srcId="{7842BAAA-E3D6-4CFE-B073-CA8D82F73F4C}" destId="{84A53195-C87B-4A51-AD81-10EB29A240DC}" srcOrd="0" destOrd="0" presId="urn:microsoft.com/office/officeart/2005/8/layout/orgChart1"/>
    <dgm:cxn modelId="{98CACA2C-A7DA-47CC-887D-59D06937C6D9}" type="presParOf" srcId="{84A53195-C87B-4A51-AD81-10EB29A240DC}" destId="{58E94568-EFD6-4140-94D2-25331D9D1C60}" srcOrd="0" destOrd="0" presId="urn:microsoft.com/office/officeart/2005/8/layout/orgChart1"/>
    <dgm:cxn modelId="{0AF7DEEF-5775-4C05-82D0-149685B5CD18}" type="presParOf" srcId="{84A53195-C87B-4A51-AD81-10EB29A240DC}" destId="{3F728239-8105-4A5A-B7DC-074FAAEC682C}" srcOrd="1" destOrd="0" presId="urn:microsoft.com/office/officeart/2005/8/layout/orgChart1"/>
    <dgm:cxn modelId="{1C8E88C5-285A-4A25-895B-095FD0E0B4CD}" type="presParOf" srcId="{7842BAAA-E3D6-4CFE-B073-CA8D82F73F4C}" destId="{7D6BAE94-882F-49D6-BBCD-1BECB8852BBD}" srcOrd="1" destOrd="0" presId="urn:microsoft.com/office/officeart/2005/8/layout/orgChart1"/>
    <dgm:cxn modelId="{CC552388-DB2E-4C07-953F-35463498698E}" type="presParOf" srcId="{7842BAAA-E3D6-4CFE-B073-CA8D82F73F4C}" destId="{C47A80B7-0403-488B-9639-0A3866D34DC1}" srcOrd="2" destOrd="0" presId="urn:microsoft.com/office/officeart/2005/8/layout/orgChart1"/>
    <dgm:cxn modelId="{E70F9293-43E7-4D0E-84C3-C5FC9C44F354}" type="presParOf" srcId="{FA1A4EB7-8E5E-4BF3-8616-E9F4410AC5A6}" destId="{723F5992-9DA1-4AE4-AC55-C6FB99FBFEEF}" srcOrd="2" destOrd="0" presId="urn:microsoft.com/office/officeart/2005/8/layout/orgChart1"/>
    <dgm:cxn modelId="{6E697893-AAAB-4FED-9A47-117B76F1544A}" type="presParOf" srcId="{FA1A4EB7-8E5E-4BF3-8616-E9F4410AC5A6}" destId="{AEDCF28F-395A-44B8-A5B9-F709800C32D6}" srcOrd="3" destOrd="0" presId="urn:microsoft.com/office/officeart/2005/8/layout/orgChart1"/>
    <dgm:cxn modelId="{E7DFB627-6469-4F72-B2D9-C77EFDBBA380}" type="presParOf" srcId="{AEDCF28F-395A-44B8-A5B9-F709800C32D6}" destId="{771F4BE2-2622-40D3-93AE-895C92E304BE}" srcOrd="0" destOrd="0" presId="urn:microsoft.com/office/officeart/2005/8/layout/orgChart1"/>
    <dgm:cxn modelId="{C0E7204B-FF90-46B3-93C6-209BC30D9E13}" type="presParOf" srcId="{771F4BE2-2622-40D3-93AE-895C92E304BE}" destId="{43868C23-0DB0-4CB9-AE71-2507F0F35433}" srcOrd="0" destOrd="0" presId="urn:microsoft.com/office/officeart/2005/8/layout/orgChart1"/>
    <dgm:cxn modelId="{637A3A84-FD94-4B31-B02E-7E416689DE21}" type="presParOf" srcId="{771F4BE2-2622-40D3-93AE-895C92E304BE}" destId="{2DFECEEB-7191-4D5F-AF58-389BDF51DAC0}" srcOrd="1" destOrd="0" presId="urn:microsoft.com/office/officeart/2005/8/layout/orgChart1"/>
    <dgm:cxn modelId="{EBB2F68E-FA57-4044-ABF5-243BAE61BBBD}" type="presParOf" srcId="{AEDCF28F-395A-44B8-A5B9-F709800C32D6}" destId="{AFF3AAE9-A27A-438D-802E-B04EBB9074AE}" srcOrd="1" destOrd="0" presId="urn:microsoft.com/office/officeart/2005/8/layout/orgChart1"/>
    <dgm:cxn modelId="{D168A87A-DB4E-45E2-B79B-3E9CB8A184C1}" type="presParOf" srcId="{AEDCF28F-395A-44B8-A5B9-F709800C32D6}" destId="{237BF1E3-BC79-4115-95CF-D941E1D79243}" srcOrd="2" destOrd="0" presId="urn:microsoft.com/office/officeart/2005/8/layout/orgChart1"/>
    <dgm:cxn modelId="{22DF46F4-641D-4AB7-8D40-01F7E69D3E11}" type="presParOf" srcId="{FA1A4EB7-8E5E-4BF3-8616-E9F4410AC5A6}" destId="{34E70E6D-07CF-4EE1-8AAA-8BA71C23D689}" srcOrd="4" destOrd="0" presId="urn:microsoft.com/office/officeart/2005/8/layout/orgChart1"/>
    <dgm:cxn modelId="{B4A174DC-4A75-4349-B966-305DDB02452F}" type="presParOf" srcId="{FA1A4EB7-8E5E-4BF3-8616-E9F4410AC5A6}" destId="{AB3B2437-42F3-4D57-B24E-0B206A78DF42}" srcOrd="5" destOrd="0" presId="urn:microsoft.com/office/officeart/2005/8/layout/orgChart1"/>
    <dgm:cxn modelId="{DD933613-2A22-49E5-90F6-706E877CC46E}" type="presParOf" srcId="{AB3B2437-42F3-4D57-B24E-0B206A78DF42}" destId="{29E73510-2E05-41D4-A622-4CB5E59447BA}" srcOrd="0" destOrd="0" presId="urn:microsoft.com/office/officeart/2005/8/layout/orgChart1"/>
    <dgm:cxn modelId="{D7B299F6-58DF-4416-85C0-3BD7CD0703F3}" type="presParOf" srcId="{29E73510-2E05-41D4-A622-4CB5E59447BA}" destId="{35D20409-82ED-410C-BB79-0EB24CB301A5}" srcOrd="0" destOrd="0" presId="urn:microsoft.com/office/officeart/2005/8/layout/orgChart1"/>
    <dgm:cxn modelId="{569D411B-0364-4149-9437-0880F379A976}" type="presParOf" srcId="{29E73510-2E05-41D4-A622-4CB5E59447BA}" destId="{DDFAD63C-70AD-42DB-8AF3-4128E1F189E2}" srcOrd="1" destOrd="0" presId="urn:microsoft.com/office/officeart/2005/8/layout/orgChart1"/>
    <dgm:cxn modelId="{E9A28818-CED3-41A4-9FB4-46C8679B748E}" type="presParOf" srcId="{AB3B2437-42F3-4D57-B24E-0B206A78DF42}" destId="{C10515AF-3909-45F8-A317-D809D0F4E6D7}" srcOrd="1" destOrd="0" presId="urn:microsoft.com/office/officeart/2005/8/layout/orgChart1"/>
    <dgm:cxn modelId="{DCDA8AED-2F9D-4396-A6DC-DBDF74E8DCA0}" type="presParOf" srcId="{AB3B2437-42F3-4D57-B24E-0B206A78DF42}" destId="{0CD80918-490D-4AF9-9BFA-406EF8FCDFD4}" srcOrd="2" destOrd="0" presId="urn:microsoft.com/office/officeart/2005/8/layout/orgChart1"/>
    <dgm:cxn modelId="{163D763F-F0BF-4425-8B7D-96DAAE734496}" type="presParOf" srcId="{FA1A4EB7-8E5E-4BF3-8616-E9F4410AC5A6}" destId="{8C61F140-9808-425D-83F0-86CCE4522693}" srcOrd="6" destOrd="0" presId="urn:microsoft.com/office/officeart/2005/8/layout/orgChart1"/>
    <dgm:cxn modelId="{16384F0E-0DA4-4AD6-AAC6-9B294542F589}" type="presParOf" srcId="{FA1A4EB7-8E5E-4BF3-8616-E9F4410AC5A6}" destId="{E356F5A1-E875-4D20-ADA7-872617299F6E}" srcOrd="7" destOrd="0" presId="urn:microsoft.com/office/officeart/2005/8/layout/orgChart1"/>
    <dgm:cxn modelId="{A57AEBA4-8884-459A-97DE-AC4C13D78EAB}" type="presParOf" srcId="{E356F5A1-E875-4D20-ADA7-872617299F6E}" destId="{B2BCFF0A-45A1-401D-9501-DC83CC3D3EDB}" srcOrd="0" destOrd="0" presId="urn:microsoft.com/office/officeart/2005/8/layout/orgChart1"/>
    <dgm:cxn modelId="{C0408D37-C3D4-4847-8285-3447237AC400}" type="presParOf" srcId="{B2BCFF0A-45A1-401D-9501-DC83CC3D3EDB}" destId="{4203E7E4-5B5E-4D15-9EED-33C84093CFFD}" srcOrd="0" destOrd="0" presId="urn:microsoft.com/office/officeart/2005/8/layout/orgChart1"/>
    <dgm:cxn modelId="{0D9D8870-CDB8-4B49-8761-3BCF87F79116}" type="presParOf" srcId="{B2BCFF0A-45A1-401D-9501-DC83CC3D3EDB}" destId="{B9791DC4-F578-4322-9DAD-9B42260D7A30}" srcOrd="1" destOrd="0" presId="urn:microsoft.com/office/officeart/2005/8/layout/orgChart1"/>
    <dgm:cxn modelId="{23F4ADFC-C2A9-411E-B870-8557C4B56511}" type="presParOf" srcId="{E356F5A1-E875-4D20-ADA7-872617299F6E}" destId="{E10390B0-F44A-4F21-8B70-38D7B113D4E3}" srcOrd="1" destOrd="0" presId="urn:microsoft.com/office/officeart/2005/8/layout/orgChart1"/>
    <dgm:cxn modelId="{8FB16604-D038-4AF9-8886-37C3813D1A3E}" type="presParOf" srcId="{E356F5A1-E875-4D20-ADA7-872617299F6E}" destId="{C3BA7AB2-3E40-4944-9248-15CF48584868}" srcOrd="2" destOrd="0" presId="urn:microsoft.com/office/officeart/2005/8/layout/orgChart1"/>
    <dgm:cxn modelId="{EBAC9B6D-C6A5-4251-9A19-2098CD32ADC6}" type="presParOf" srcId="{654E982F-0E64-403B-B94A-B8CACBF0E70D}" destId="{2D9AF0CF-7F8A-4AA2-8035-F3A323408228}" srcOrd="2" destOrd="0" presId="urn:microsoft.com/office/officeart/2005/8/layout/orgChart1"/>
    <dgm:cxn modelId="{A3ADA5C5-78CA-4ADD-803A-A2F8BD8D1CDC}" type="presParOf" srcId="{2D7155F9-70EA-441C-917E-5FBF1388B65C}" destId="{06E39320-C6F8-4474-B990-441A92B25142}" srcOrd="8" destOrd="0" presId="urn:microsoft.com/office/officeart/2005/8/layout/orgChart1"/>
    <dgm:cxn modelId="{A9C1DA96-65E5-4F46-9986-E524CD2BBC4F}" type="presParOf" srcId="{2D7155F9-70EA-441C-917E-5FBF1388B65C}" destId="{64C6F3B2-5C6D-4604-AF08-2B8410025204}" srcOrd="9" destOrd="0" presId="urn:microsoft.com/office/officeart/2005/8/layout/orgChart1"/>
    <dgm:cxn modelId="{FEA4CDB6-1FE8-4921-ACA5-4DF79AC2F473}" type="presParOf" srcId="{64C6F3B2-5C6D-4604-AF08-2B8410025204}" destId="{6419F6E5-27F7-4D2D-A1ED-CC776E3FC528}" srcOrd="0" destOrd="0" presId="urn:microsoft.com/office/officeart/2005/8/layout/orgChart1"/>
    <dgm:cxn modelId="{CFFB48D6-B8FD-432A-8F79-39503A2954AA}" type="presParOf" srcId="{6419F6E5-27F7-4D2D-A1ED-CC776E3FC528}" destId="{E5D8D99F-0000-4994-9457-CFFC90D0C2A7}" srcOrd="0" destOrd="0" presId="urn:microsoft.com/office/officeart/2005/8/layout/orgChart1"/>
    <dgm:cxn modelId="{5D2EFA51-F6A4-4907-878B-23D116A27D2C}" type="presParOf" srcId="{6419F6E5-27F7-4D2D-A1ED-CC776E3FC528}" destId="{DD17D635-7C23-4632-8EF8-395FCDE6CE19}" srcOrd="1" destOrd="0" presId="urn:microsoft.com/office/officeart/2005/8/layout/orgChart1"/>
    <dgm:cxn modelId="{6D38D9AB-23DB-4AF4-BA7C-D29B864A8FFE}" type="presParOf" srcId="{64C6F3B2-5C6D-4604-AF08-2B8410025204}" destId="{435951C2-89D1-409A-A9F6-7B6885E6C9DB}" srcOrd="1" destOrd="0" presId="urn:microsoft.com/office/officeart/2005/8/layout/orgChart1"/>
    <dgm:cxn modelId="{B723922E-1371-4096-B27B-F3055A7BF879}" type="presParOf" srcId="{435951C2-89D1-409A-A9F6-7B6885E6C9DB}" destId="{FAB05650-4E6A-4C04-BAE7-CC05E061CAC5}" srcOrd="0" destOrd="0" presId="urn:microsoft.com/office/officeart/2005/8/layout/orgChart1"/>
    <dgm:cxn modelId="{E87FA645-ED54-4ACE-A38E-D4CD6127A95F}" type="presParOf" srcId="{435951C2-89D1-409A-A9F6-7B6885E6C9DB}" destId="{D316D9C8-CC2D-45E1-8A6E-4935F5C15E56}" srcOrd="1" destOrd="0" presId="urn:microsoft.com/office/officeart/2005/8/layout/orgChart1"/>
    <dgm:cxn modelId="{168C8CEC-30CC-49F1-BD7D-7A54B5D587E0}" type="presParOf" srcId="{D316D9C8-CC2D-45E1-8A6E-4935F5C15E56}" destId="{DC397013-4E66-48F5-B980-DC9DA695FE14}" srcOrd="0" destOrd="0" presId="urn:microsoft.com/office/officeart/2005/8/layout/orgChart1"/>
    <dgm:cxn modelId="{35BF262B-6C55-4084-B7C0-726145D0AF12}" type="presParOf" srcId="{DC397013-4E66-48F5-B980-DC9DA695FE14}" destId="{1A331B35-6CC1-4185-AA5D-DA81847E446F}" srcOrd="0" destOrd="0" presId="urn:microsoft.com/office/officeart/2005/8/layout/orgChart1"/>
    <dgm:cxn modelId="{8B0E04C9-3825-48B8-8E87-090E8C4E748E}" type="presParOf" srcId="{DC397013-4E66-48F5-B980-DC9DA695FE14}" destId="{B99B8D81-0F23-418F-B46C-7226A6A22EA6}" srcOrd="1" destOrd="0" presId="urn:microsoft.com/office/officeart/2005/8/layout/orgChart1"/>
    <dgm:cxn modelId="{98908779-BF00-4D95-AE97-0B3A3C201BBA}" type="presParOf" srcId="{D316D9C8-CC2D-45E1-8A6E-4935F5C15E56}" destId="{C08B16E2-40CC-48D8-A53F-727919BB5804}" srcOrd="1" destOrd="0" presId="urn:microsoft.com/office/officeart/2005/8/layout/orgChart1"/>
    <dgm:cxn modelId="{80A87DA7-D268-4D08-8E5C-56F137FAEE5C}" type="presParOf" srcId="{D316D9C8-CC2D-45E1-8A6E-4935F5C15E56}" destId="{388C1516-54C9-4146-A640-8AE96CDC6AC6}" srcOrd="2" destOrd="0" presId="urn:microsoft.com/office/officeart/2005/8/layout/orgChart1"/>
    <dgm:cxn modelId="{53BF6DF4-B81B-4CF4-99D4-27F7DD7836E4}" type="presParOf" srcId="{435951C2-89D1-409A-A9F6-7B6885E6C9DB}" destId="{AE195569-187E-42F4-82E1-E0333BC423CF}" srcOrd="2" destOrd="0" presId="urn:microsoft.com/office/officeart/2005/8/layout/orgChart1"/>
    <dgm:cxn modelId="{5BD89E31-720E-4EBC-B422-8B4596A5B88B}" type="presParOf" srcId="{435951C2-89D1-409A-A9F6-7B6885E6C9DB}" destId="{FB985A13-8012-44B3-A30E-91AE044C3E72}" srcOrd="3" destOrd="0" presId="urn:microsoft.com/office/officeart/2005/8/layout/orgChart1"/>
    <dgm:cxn modelId="{09E8725B-E389-4C00-A204-E1EED8EBB973}" type="presParOf" srcId="{FB985A13-8012-44B3-A30E-91AE044C3E72}" destId="{1E96C1E6-14FE-41FC-AA05-89FB033B4530}" srcOrd="0" destOrd="0" presId="urn:microsoft.com/office/officeart/2005/8/layout/orgChart1"/>
    <dgm:cxn modelId="{92AA8FEC-36A5-4DB1-BE6C-3EC54D182E6E}" type="presParOf" srcId="{1E96C1E6-14FE-41FC-AA05-89FB033B4530}" destId="{96F42099-4818-4E3C-A247-1D8C423754AE}" srcOrd="0" destOrd="0" presId="urn:microsoft.com/office/officeart/2005/8/layout/orgChart1"/>
    <dgm:cxn modelId="{DB431BAC-5787-4415-AD97-A87EF07A972E}" type="presParOf" srcId="{1E96C1E6-14FE-41FC-AA05-89FB033B4530}" destId="{02DF22C5-1CC1-4627-8795-10ABD5F4792C}" srcOrd="1" destOrd="0" presId="urn:microsoft.com/office/officeart/2005/8/layout/orgChart1"/>
    <dgm:cxn modelId="{A7072599-0F13-4838-83CF-9997920D22EB}" type="presParOf" srcId="{FB985A13-8012-44B3-A30E-91AE044C3E72}" destId="{4EB78CF3-058D-417F-9DA6-28A80FC1E7B4}" srcOrd="1" destOrd="0" presId="urn:microsoft.com/office/officeart/2005/8/layout/orgChart1"/>
    <dgm:cxn modelId="{20A3D5DD-FD79-4E24-97DF-AA1050E02F5F}" type="presParOf" srcId="{FB985A13-8012-44B3-A30E-91AE044C3E72}" destId="{8CCE9DEC-A48C-4269-8F00-D496C7C7888C}" srcOrd="2" destOrd="0" presId="urn:microsoft.com/office/officeart/2005/8/layout/orgChart1"/>
    <dgm:cxn modelId="{C27B8100-492A-431B-A1F0-1C9815F3E362}" type="presParOf" srcId="{435951C2-89D1-409A-A9F6-7B6885E6C9DB}" destId="{D9C32B55-4FD6-475C-A8BA-3DC0264026CB}" srcOrd="4" destOrd="0" presId="urn:microsoft.com/office/officeart/2005/8/layout/orgChart1"/>
    <dgm:cxn modelId="{B3A08CE3-F7AC-4DA3-BFE2-48E5D7976B4C}" type="presParOf" srcId="{435951C2-89D1-409A-A9F6-7B6885E6C9DB}" destId="{8EF404E4-CD15-48A5-A0EF-1DD316D9F01A}" srcOrd="5" destOrd="0" presId="urn:microsoft.com/office/officeart/2005/8/layout/orgChart1"/>
    <dgm:cxn modelId="{11A6C60D-1420-41E9-9C86-05EAE407F646}" type="presParOf" srcId="{8EF404E4-CD15-48A5-A0EF-1DD316D9F01A}" destId="{7ABC8169-631D-4F0C-814D-38AF46E83E12}" srcOrd="0" destOrd="0" presId="urn:microsoft.com/office/officeart/2005/8/layout/orgChart1"/>
    <dgm:cxn modelId="{17816EB7-C9A9-440C-A4BA-A7BB514435BA}" type="presParOf" srcId="{7ABC8169-631D-4F0C-814D-38AF46E83E12}" destId="{63EB1210-580E-4B70-8261-93808A83823A}" srcOrd="0" destOrd="0" presId="urn:microsoft.com/office/officeart/2005/8/layout/orgChart1"/>
    <dgm:cxn modelId="{4C452AE9-1F0F-4C68-A636-A861660615E1}" type="presParOf" srcId="{7ABC8169-631D-4F0C-814D-38AF46E83E12}" destId="{60AAB3CC-97E3-4530-823D-E367E04F0B12}" srcOrd="1" destOrd="0" presId="urn:microsoft.com/office/officeart/2005/8/layout/orgChart1"/>
    <dgm:cxn modelId="{55223E28-24B6-4EFE-92D2-A11A4D96D10E}" type="presParOf" srcId="{8EF404E4-CD15-48A5-A0EF-1DD316D9F01A}" destId="{99ABD165-9368-404D-A877-38B5400A03D7}" srcOrd="1" destOrd="0" presId="urn:microsoft.com/office/officeart/2005/8/layout/orgChart1"/>
    <dgm:cxn modelId="{E7791B8E-FE0D-4FCF-A6F2-C7D2DB2A8A29}" type="presParOf" srcId="{8EF404E4-CD15-48A5-A0EF-1DD316D9F01A}" destId="{728A5B92-8E58-4FFD-9437-37932A3878E5}" srcOrd="2" destOrd="0" presId="urn:microsoft.com/office/officeart/2005/8/layout/orgChart1"/>
    <dgm:cxn modelId="{CE2AE94F-8BC2-4222-B955-B715447F5685}" type="presParOf" srcId="{64C6F3B2-5C6D-4604-AF08-2B8410025204}" destId="{C32CC8AE-1183-4D3E-BE52-06694B83F9F3}" srcOrd="2" destOrd="0" presId="urn:microsoft.com/office/officeart/2005/8/layout/orgChart1"/>
    <dgm:cxn modelId="{12C3AC53-6A5F-40E2-881C-81FEE81625DA}" type="presParOf" srcId="{3544B6A9-5B8A-4BD0-8FB5-A1758C05DFEB}" destId="{6944BB08-A16B-446C-A115-912AC7799125}"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C32B55-4FD6-475C-A8BA-3DC0264026CB}">
      <dsp:nvSpPr>
        <dsp:cNvPr id="0" name=""/>
        <dsp:cNvSpPr/>
      </dsp:nvSpPr>
      <dsp:spPr>
        <a:xfrm>
          <a:off x="4648998" y="1624366"/>
          <a:ext cx="141153" cy="1769127"/>
        </a:xfrm>
        <a:custGeom>
          <a:avLst/>
          <a:gdLst/>
          <a:ahLst/>
          <a:cxnLst/>
          <a:rect l="0" t="0" r="0" b="0"/>
          <a:pathLst>
            <a:path>
              <a:moveTo>
                <a:pt x="0" y="0"/>
              </a:moveTo>
              <a:lnTo>
                <a:pt x="0" y="1769127"/>
              </a:lnTo>
              <a:lnTo>
                <a:pt x="141153" y="176912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E195569-187E-42F4-82E1-E0333BC423CF}">
      <dsp:nvSpPr>
        <dsp:cNvPr id="0" name=""/>
        <dsp:cNvSpPr/>
      </dsp:nvSpPr>
      <dsp:spPr>
        <a:xfrm>
          <a:off x="4648998" y="1624366"/>
          <a:ext cx="141153" cy="1100999"/>
        </a:xfrm>
        <a:custGeom>
          <a:avLst/>
          <a:gdLst/>
          <a:ahLst/>
          <a:cxnLst/>
          <a:rect l="0" t="0" r="0" b="0"/>
          <a:pathLst>
            <a:path>
              <a:moveTo>
                <a:pt x="0" y="0"/>
              </a:moveTo>
              <a:lnTo>
                <a:pt x="0" y="1100999"/>
              </a:lnTo>
              <a:lnTo>
                <a:pt x="141153" y="110099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B05650-4E6A-4C04-BAE7-CC05E061CAC5}">
      <dsp:nvSpPr>
        <dsp:cNvPr id="0" name=""/>
        <dsp:cNvSpPr/>
      </dsp:nvSpPr>
      <dsp:spPr>
        <a:xfrm>
          <a:off x="4648998" y="1624366"/>
          <a:ext cx="141153" cy="432871"/>
        </a:xfrm>
        <a:custGeom>
          <a:avLst/>
          <a:gdLst/>
          <a:ahLst/>
          <a:cxnLst/>
          <a:rect l="0" t="0" r="0" b="0"/>
          <a:pathLst>
            <a:path>
              <a:moveTo>
                <a:pt x="0" y="0"/>
              </a:moveTo>
              <a:lnTo>
                <a:pt x="0" y="432871"/>
              </a:lnTo>
              <a:lnTo>
                <a:pt x="141153" y="432871"/>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E39320-C6F8-4474-B990-441A92B25142}">
      <dsp:nvSpPr>
        <dsp:cNvPr id="0" name=""/>
        <dsp:cNvSpPr/>
      </dsp:nvSpPr>
      <dsp:spPr>
        <a:xfrm>
          <a:off x="2748126" y="956237"/>
          <a:ext cx="2277281" cy="197615"/>
        </a:xfrm>
        <a:custGeom>
          <a:avLst/>
          <a:gdLst/>
          <a:ahLst/>
          <a:cxnLst/>
          <a:rect l="0" t="0" r="0" b="0"/>
          <a:pathLst>
            <a:path>
              <a:moveTo>
                <a:pt x="0" y="0"/>
              </a:moveTo>
              <a:lnTo>
                <a:pt x="0" y="98807"/>
              </a:lnTo>
              <a:lnTo>
                <a:pt x="2277281" y="98807"/>
              </a:lnTo>
              <a:lnTo>
                <a:pt x="2277281" y="19761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61F140-9808-425D-83F0-86CCE4522693}">
      <dsp:nvSpPr>
        <dsp:cNvPr id="0" name=""/>
        <dsp:cNvSpPr/>
      </dsp:nvSpPr>
      <dsp:spPr>
        <a:xfrm>
          <a:off x="3510357" y="1624366"/>
          <a:ext cx="141153" cy="2437256"/>
        </a:xfrm>
        <a:custGeom>
          <a:avLst/>
          <a:gdLst/>
          <a:ahLst/>
          <a:cxnLst/>
          <a:rect l="0" t="0" r="0" b="0"/>
          <a:pathLst>
            <a:path>
              <a:moveTo>
                <a:pt x="0" y="0"/>
              </a:moveTo>
              <a:lnTo>
                <a:pt x="0" y="2437256"/>
              </a:lnTo>
              <a:lnTo>
                <a:pt x="141153" y="243725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E70E6D-07CF-4EE1-8AAA-8BA71C23D689}">
      <dsp:nvSpPr>
        <dsp:cNvPr id="0" name=""/>
        <dsp:cNvSpPr/>
      </dsp:nvSpPr>
      <dsp:spPr>
        <a:xfrm>
          <a:off x="3510357" y="1624366"/>
          <a:ext cx="141153" cy="1769127"/>
        </a:xfrm>
        <a:custGeom>
          <a:avLst/>
          <a:gdLst/>
          <a:ahLst/>
          <a:cxnLst/>
          <a:rect l="0" t="0" r="0" b="0"/>
          <a:pathLst>
            <a:path>
              <a:moveTo>
                <a:pt x="0" y="0"/>
              </a:moveTo>
              <a:lnTo>
                <a:pt x="0" y="1769127"/>
              </a:lnTo>
              <a:lnTo>
                <a:pt x="141153" y="176912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3F5992-9DA1-4AE4-AC55-C6FB99FBFEEF}">
      <dsp:nvSpPr>
        <dsp:cNvPr id="0" name=""/>
        <dsp:cNvSpPr/>
      </dsp:nvSpPr>
      <dsp:spPr>
        <a:xfrm>
          <a:off x="3510357" y="1624366"/>
          <a:ext cx="141153" cy="1100999"/>
        </a:xfrm>
        <a:custGeom>
          <a:avLst/>
          <a:gdLst/>
          <a:ahLst/>
          <a:cxnLst/>
          <a:rect l="0" t="0" r="0" b="0"/>
          <a:pathLst>
            <a:path>
              <a:moveTo>
                <a:pt x="0" y="0"/>
              </a:moveTo>
              <a:lnTo>
                <a:pt x="0" y="1100999"/>
              </a:lnTo>
              <a:lnTo>
                <a:pt x="141153" y="110099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20662F2-527C-4705-9EEC-B6F90AAD0612}">
      <dsp:nvSpPr>
        <dsp:cNvPr id="0" name=""/>
        <dsp:cNvSpPr/>
      </dsp:nvSpPr>
      <dsp:spPr>
        <a:xfrm>
          <a:off x="3510357" y="1624366"/>
          <a:ext cx="141153" cy="432871"/>
        </a:xfrm>
        <a:custGeom>
          <a:avLst/>
          <a:gdLst/>
          <a:ahLst/>
          <a:cxnLst/>
          <a:rect l="0" t="0" r="0" b="0"/>
          <a:pathLst>
            <a:path>
              <a:moveTo>
                <a:pt x="0" y="0"/>
              </a:moveTo>
              <a:lnTo>
                <a:pt x="0" y="432871"/>
              </a:lnTo>
              <a:lnTo>
                <a:pt x="141153" y="432871"/>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FCB9E5-FE87-4063-9C75-62146CC5A104}">
      <dsp:nvSpPr>
        <dsp:cNvPr id="0" name=""/>
        <dsp:cNvSpPr/>
      </dsp:nvSpPr>
      <dsp:spPr>
        <a:xfrm>
          <a:off x="2748126" y="956237"/>
          <a:ext cx="1138640" cy="197615"/>
        </a:xfrm>
        <a:custGeom>
          <a:avLst/>
          <a:gdLst/>
          <a:ahLst/>
          <a:cxnLst/>
          <a:rect l="0" t="0" r="0" b="0"/>
          <a:pathLst>
            <a:path>
              <a:moveTo>
                <a:pt x="0" y="0"/>
              </a:moveTo>
              <a:lnTo>
                <a:pt x="0" y="98807"/>
              </a:lnTo>
              <a:lnTo>
                <a:pt x="1138640" y="98807"/>
              </a:lnTo>
              <a:lnTo>
                <a:pt x="1138640" y="19761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467345-9BD4-49DA-93FF-68BA4AFB9FC7}">
      <dsp:nvSpPr>
        <dsp:cNvPr id="0" name=""/>
        <dsp:cNvSpPr/>
      </dsp:nvSpPr>
      <dsp:spPr>
        <a:xfrm>
          <a:off x="2371716" y="1624366"/>
          <a:ext cx="141153" cy="3773512"/>
        </a:xfrm>
        <a:custGeom>
          <a:avLst/>
          <a:gdLst/>
          <a:ahLst/>
          <a:cxnLst/>
          <a:rect l="0" t="0" r="0" b="0"/>
          <a:pathLst>
            <a:path>
              <a:moveTo>
                <a:pt x="0" y="0"/>
              </a:moveTo>
              <a:lnTo>
                <a:pt x="0" y="3773512"/>
              </a:lnTo>
              <a:lnTo>
                <a:pt x="141153" y="3773512"/>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8DC7E1-60FA-4D77-832D-48CFCC113F3C}">
      <dsp:nvSpPr>
        <dsp:cNvPr id="0" name=""/>
        <dsp:cNvSpPr/>
      </dsp:nvSpPr>
      <dsp:spPr>
        <a:xfrm>
          <a:off x="2371716" y="1624366"/>
          <a:ext cx="141153" cy="3105384"/>
        </a:xfrm>
        <a:custGeom>
          <a:avLst/>
          <a:gdLst/>
          <a:ahLst/>
          <a:cxnLst/>
          <a:rect l="0" t="0" r="0" b="0"/>
          <a:pathLst>
            <a:path>
              <a:moveTo>
                <a:pt x="0" y="0"/>
              </a:moveTo>
              <a:lnTo>
                <a:pt x="0" y="3105384"/>
              </a:lnTo>
              <a:lnTo>
                <a:pt x="141153" y="3105384"/>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90047A-4507-40E4-84B2-02CB1C4653AE}">
      <dsp:nvSpPr>
        <dsp:cNvPr id="0" name=""/>
        <dsp:cNvSpPr/>
      </dsp:nvSpPr>
      <dsp:spPr>
        <a:xfrm>
          <a:off x="2371716" y="1624366"/>
          <a:ext cx="141153" cy="2437256"/>
        </a:xfrm>
        <a:custGeom>
          <a:avLst/>
          <a:gdLst/>
          <a:ahLst/>
          <a:cxnLst/>
          <a:rect l="0" t="0" r="0" b="0"/>
          <a:pathLst>
            <a:path>
              <a:moveTo>
                <a:pt x="0" y="0"/>
              </a:moveTo>
              <a:lnTo>
                <a:pt x="0" y="2437256"/>
              </a:lnTo>
              <a:lnTo>
                <a:pt x="141153" y="243725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EE6534-E09D-4303-8393-EEF3FB8A0685}">
      <dsp:nvSpPr>
        <dsp:cNvPr id="0" name=""/>
        <dsp:cNvSpPr/>
      </dsp:nvSpPr>
      <dsp:spPr>
        <a:xfrm>
          <a:off x="2371716" y="1624366"/>
          <a:ext cx="141153" cy="1769127"/>
        </a:xfrm>
        <a:custGeom>
          <a:avLst/>
          <a:gdLst/>
          <a:ahLst/>
          <a:cxnLst/>
          <a:rect l="0" t="0" r="0" b="0"/>
          <a:pathLst>
            <a:path>
              <a:moveTo>
                <a:pt x="0" y="0"/>
              </a:moveTo>
              <a:lnTo>
                <a:pt x="0" y="1769127"/>
              </a:lnTo>
              <a:lnTo>
                <a:pt x="141153" y="176912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3DF4A5-30F7-4D3E-B39C-36AF7B6CF49C}">
      <dsp:nvSpPr>
        <dsp:cNvPr id="0" name=""/>
        <dsp:cNvSpPr/>
      </dsp:nvSpPr>
      <dsp:spPr>
        <a:xfrm>
          <a:off x="2371716" y="1624366"/>
          <a:ext cx="141153" cy="1100999"/>
        </a:xfrm>
        <a:custGeom>
          <a:avLst/>
          <a:gdLst/>
          <a:ahLst/>
          <a:cxnLst/>
          <a:rect l="0" t="0" r="0" b="0"/>
          <a:pathLst>
            <a:path>
              <a:moveTo>
                <a:pt x="0" y="0"/>
              </a:moveTo>
              <a:lnTo>
                <a:pt x="0" y="1100999"/>
              </a:lnTo>
              <a:lnTo>
                <a:pt x="141153" y="110099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D7D191-0BB9-482E-ABBF-A20C866CD616}">
      <dsp:nvSpPr>
        <dsp:cNvPr id="0" name=""/>
        <dsp:cNvSpPr/>
      </dsp:nvSpPr>
      <dsp:spPr>
        <a:xfrm>
          <a:off x="2371716" y="1624366"/>
          <a:ext cx="141153" cy="432871"/>
        </a:xfrm>
        <a:custGeom>
          <a:avLst/>
          <a:gdLst/>
          <a:ahLst/>
          <a:cxnLst/>
          <a:rect l="0" t="0" r="0" b="0"/>
          <a:pathLst>
            <a:path>
              <a:moveTo>
                <a:pt x="0" y="0"/>
              </a:moveTo>
              <a:lnTo>
                <a:pt x="0" y="432871"/>
              </a:lnTo>
              <a:lnTo>
                <a:pt x="141153" y="432871"/>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42EE401-F8F9-4296-8140-802FBA95BA5E}">
      <dsp:nvSpPr>
        <dsp:cNvPr id="0" name=""/>
        <dsp:cNvSpPr/>
      </dsp:nvSpPr>
      <dsp:spPr>
        <a:xfrm>
          <a:off x="2702406" y="956237"/>
          <a:ext cx="91440" cy="197615"/>
        </a:xfrm>
        <a:custGeom>
          <a:avLst/>
          <a:gdLst/>
          <a:ahLst/>
          <a:cxnLst/>
          <a:rect l="0" t="0" r="0" b="0"/>
          <a:pathLst>
            <a:path>
              <a:moveTo>
                <a:pt x="45720" y="0"/>
              </a:moveTo>
              <a:lnTo>
                <a:pt x="45720" y="19761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601C40-0895-4A04-9A38-4115A49F7524}">
      <dsp:nvSpPr>
        <dsp:cNvPr id="0" name=""/>
        <dsp:cNvSpPr/>
      </dsp:nvSpPr>
      <dsp:spPr>
        <a:xfrm>
          <a:off x="1233075" y="1624366"/>
          <a:ext cx="141153" cy="2437256"/>
        </a:xfrm>
        <a:custGeom>
          <a:avLst/>
          <a:gdLst/>
          <a:ahLst/>
          <a:cxnLst/>
          <a:rect l="0" t="0" r="0" b="0"/>
          <a:pathLst>
            <a:path>
              <a:moveTo>
                <a:pt x="0" y="0"/>
              </a:moveTo>
              <a:lnTo>
                <a:pt x="0" y="2437256"/>
              </a:lnTo>
              <a:lnTo>
                <a:pt x="141153" y="243725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FA7B1E-35C4-466B-B8B7-170E4ED02BBD}">
      <dsp:nvSpPr>
        <dsp:cNvPr id="0" name=""/>
        <dsp:cNvSpPr/>
      </dsp:nvSpPr>
      <dsp:spPr>
        <a:xfrm>
          <a:off x="1233075" y="1624366"/>
          <a:ext cx="141153" cy="1769127"/>
        </a:xfrm>
        <a:custGeom>
          <a:avLst/>
          <a:gdLst/>
          <a:ahLst/>
          <a:cxnLst/>
          <a:rect l="0" t="0" r="0" b="0"/>
          <a:pathLst>
            <a:path>
              <a:moveTo>
                <a:pt x="0" y="0"/>
              </a:moveTo>
              <a:lnTo>
                <a:pt x="0" y="1769127"/>
              </a:lnTo>
              <a:lnTo>
                <a:pt x="141153" y="176912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AF1724-6311-4B12-8EC8-09EC02C10D35}">
      <dsp:nvSpPr>
        <dsp:cNvPr id="0" name=""/>
        <dsp:cNvSpPr/>
      </dsp:nvSpPr>
      <dsp:spPr>
        <a:xfrm>
          <a:off x="1233075" y="1624366"/>
          <a:ext cx="141153" cy="1100999"/>
        </a:xfrm>
        <a:custGeom>
          <a:avLst/>
          <a:gdLst/>
          <a:ahLst/>
          <a:cxnLst/>
          <a:rect l="0" t="0" r="0" b="0"/>
          <a:pathLst>
            <a:path>
              <a:moveTo>
                <a:pt x="0" y="0"/>
              </a:moveTo>
              <a:lnTo>
                <a:pt x="0" y="1100999"/>
              </a:lnTo>
              <a:lnTo>
                <a:pt x="141153" y="110099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CD29C5-249C-480C-9D64-84E938A8BC69}">
      <dsp:nvSpPr>
        <dsp:cNvPr id="0" name=""/>
        <dsp:cNvSpPr/>
      </dsp:nvSpPr>
      <dsp:spPr>
        <a:xfrm>
          <a:off x="1233075" y="1624366"/>
          <a:ext cx="141153" cy="432871"/>
        </a:xfrm>
        <a:custGeom>
          <a:avLst/>
          <a:gdLst/>
          <a:ahLst/>
          <a:cxnLst/>
          <a:rect l="0" t="0" r="0" b="0"/>
          <a:pathLst>
            <a:path>
              <a:moveTo>
                <a:pt x="0" y="0"/>
              </a:moveTo>
              <a:lnTo>
                <a:pt x="0" y="432871"/>
              </a:lnTo>
              <a:lnTo>
                <a:pt x="141153" y="432871"/>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00D5AF-A7AE-41D2-AABC-F1130FFBCC94}">
      <dsp:nvSpPr>
        <dsp:cNvPr id="0" name=""/>
        <dsp:cNvSpPr/>
      </dsp:nvSpPr>
      <dsp:spPr>
        <a:xfrm>
          <a:off x="1609485" y="956237"/>
          <a:ext cx="1138640" cy="197615"/>
        </a:xfrm>
        <a:custGeom>
          <a:avLst/>
          <a:gdLst/>
          <a:ahLst/>
          <a:cxnLst/>
          <a:rect l="0" t="0" r="0" b="0"/>
          <a:pathLst>
            <a:path>
              <a:moveTo>
                <a:pt x="1138640" y="0"/>
              </a:moveTo>
              <a:lnTo>
                <a:pt x="1138640" y="98807"/>
              </a:lnTo>
              <a:lnTo>
                <a:pt x="0" y="98807"/>
              </a:lnTo>
              <a:lnTo>
                <a:pt x="0" y="19761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31249F-B082-4323-B8B1-0533FC5A473A}">
      <dsp:nvSpPr>
        <dsp:cNvPr id="0" name=""/>
        <dsp:cNvSpPr/>
      </dsp:nvSpPr>
      <dsp:spPr>
        <a:xfrm>
          <a:off x="94434" y="1624366"/>
          <a:ext cx="141153" cy="1769127"/>
        </a:xfrm>
        <a:custGeom>
          <a:avLst/>
          <a:gdLst/>
          <a:ahLst/>
          <a:cxnLst/>
          <a:rect l="0" t="0" r="0" b="0"/>
          <a:pathLst>
            <a:path>
              <a:moveTo>
                <a:pt x="0" y="0"/>
              </a:moveTo>
              <a:lnTo>
                <a:pt x="0" y="1769127"/>
              </a:lnTo>
              <a:lnTo>
                <a:pt x="141153" y="176912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6AB66A-58E8-4E1F-A544-7030861BCE4F}">
      <dsp:nvSpPr>
        <dsp:cNvPr id="0" name=""/>
        <dsp:cNvSpPr/>
      </dsp:nvSpPr>
      <dsp:spPr>
        <a:xfrm>
          <a:off x="94434" y="1624366"/>
          <a:ext cx="141153" cy="1100999"/>
        </a:xfrm>
        <a:custGeom>
          <a:avLst/>
          <a:gdLst/>
          <a:ahLst/>
          <a:cxnLst/>
          <a:rect l="0" t="0" r="0" b="0"/>
          <a:pathLst>
            <a:path>
              <a:moveTo>
                <a:pt x="0" y="0"/>
              </a:moveTo>
              <a:lnTo>
                <a:pt x="0" y="1100999"/>
              </a:lnTo>
              <a:lnTo>
                <a:pt x="141153" y="110099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404DA3-068C-45E8-A89C-8BF87D374F2A}">
      <dsp:nvSpPr>
        <dsp:cNvPr id="0" name=""/>
        <dsp:cNvSpPr/>
      </dsp:nvSpPr>
      <dsp:spPr>
        <a:xfrm>
          <a:off x="94434" y="1624366"/>
          <a:ext cx="141153" cy="432871"/>
        </a:xfrm>
        <a:custGeom>
          <a:avLst/>
          <a:gdLst/>
          <a:ahLst/>
          <a:cxnLst/>
          <a:rect l="0" t="0" r="0" b="0"/>
          <a:pathLst>
            <a:path>
              <a:moveTo>
                <a:pt x="0" y="0"/>
              </a:moveTo>
              <a:lnTo>
                <a:pt x="0" y="432871"/>
              </a:lnTo>
              <a:lnTo>
                <a:pt x="141153" y="432871"/>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A778DB-1A0E-433A-83AA-350BF074F7A8}">
      <dsp:nvSpPr>
        <dsp:cNvPr id="0" name=""/>
        <dsp:cNvSpPr/>
      </dsp:nvSpPr>
      <dsp:spPr>
        <a:xfrm>
          <a:off x="470845" y="956237"/>
          <a:ext cx="2277281" cy="197615"/>
        </a:xfrm>
        <a:custGeom>
          <a:avLst/>
          <a:gdLst/>
          <a:ahLst/>
          <a:cxnLst/>
          <a:rect l="0" t="0" r="0" b="0"/>
          <a:pathLst>
            <a:path>
              <a:moveTo>
                <a:pt x="2277281" y="0"/>
              </a:moveTo>
              <a:lnTo>
                <a:pt x="2277281" y="98807"/>
              </a:lnTo>
              <a:lnTo>
                <a:pt x="0" y="98807"/>
              </a:lnTo>
              <a:lnTo>
                <a:pt x="0" y="19761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012054-1558-43AA-8326-F91B872C3AA3}">
      <dsp:nvSpPr>
        <dsp:cNvPr id="0" name=""/>
        <dsp:cNvSpPr/>
      </dsp:nvSpPr>
      <dsp:spPr>
        <a:xfrm>
          <a:off x="2277614" y="485725"/>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Widget Mgmt. System</a:t>
          </a: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1</a:t>
          </a:r>
          <a:endParaRPr lang="en-US" sz="800" kern="1200" smtClean="0"/>
        </a:p>
      </dsp:txBody>
      <dsp:txXfrm>
        <a:off x="2277614" y="485725"/>
        <a:ext cx="941025" cy="470512"/>
      </dsp:txXfrm>
    </dsp:sp>
    <dsp:sp modelId="{3C4A6621-BDA9-43B2-B6C6-1D02DB7EB15F}">
      <dsp:nvSpPr>
        <dsp:cNvPr id="0" name=""/>
        <dsp:cNvSpPr/>
      </dsp:nvSpPr>
      <dsp:spPr>
        <a:xfrm>
          <a:off x="332" y="1153853"/>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Initiation</a:t>
          </a: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1</a:t>
          </a:r>
          <a:endParaRPr lang="en-US" sz="800" kern="1200" smtClean="0"/>
        </a:p>
      </dsp:txBody>
      <dsp:txXfrm>
        <a:off x="332" y="1153853"/>
        <a:ext cx="941025" cy="470512"/>
      </dsp:txXfrm>
    </dsp:sp>
    <dsp:sp modelId="{58DE2988-8275-45C8-8AA9-598FBB166F0C}">
      <dsp:nvSpPr>
        <dsp:cNvPr id="0" name=""/>
        <dsp:cNvSpPr/>
      </dsp:nvSpPr>
      <dsp:spPr>
        <a:xfrm>
          <a:off x="235588" y="1821981"/>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kern="1200"/>
            <a:t>Evaluation of project</a:t>
          </a:r>
          <a:endParaRPr lang="en-US" sz="800" b="0" i="0" u="none" strike="noStrike" kern="1200" baseline="0" smtClean="0">
            <a:latin typeface="Calibri" panose="020F0502020204030204" pitchFamily="34" charset="0"/>
          </a:endParaRP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1.1</a:t>
          </a:r>
          <a:endParaRPr lang="en-US" sz="800" kern="1200" smtClean="0"/>
        </a:p>
      </dsp:txBody>
      <dsp:txXfrm>
        <a:off x="235588" y="1821981"/>
        <a:ext cx="941025" cy="470512"/>
      </dsp:txXfrm>
    </dsp:sp>
    <dsp:sp modelId="{FDB3EC7B-9E5A-4060-B4D0-6BAFD5B6FD03}">
      <dsp:nvSpPr>
        <dsp:cNvPr id="0" name=""/>
        <dsp:cNvSpPr/>
      </dsp:nvSpPr>
      <dsp:spPr>
        <a:xfrm>
          <a:off x="235588" y="2490109"/>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0" i="0" u="none" strike="noStrike" kern="1200" baseline="0" smtClean="0">
              <a:latin typeface="Calibri" panose="020F0502020204030204" pitchFamily="34" charset="0"/>
            </a:rPr>
            <a:t>Development of project charter </a:t>
          </a:r>
          <a:endParaRPr lang="en-US" sz="800" b="0" i="0" u="none" strike="noStrike" kern="1200" baseline="0" smtClean="0">
            <a:latin typeface="Calibri" panose="020F0502020204030204" pitchFamily="34" charset="0"/>
          </a:endParaRP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1.2</a:t>
          </a:r>
          <a:endParaRPr lang="en-US" sz="800" kern="1200" smtClean="0"/>
        </a:p>
      </dsp:txBody>
      <dsp:txXfrm>
        <a:off x="235588" y="2490109"/>
        <a:ext cx="941025" cy="470512"/>
      </dsp:txXfrm>
    </dsp:sp>
    <dsp:sp modelId="{19BFB108-1F82-4D71-88E6-530C00A89C00}">
      <dsp:nvSpPr>
        <dsp:cNvPr id="0" name=""/>
        <dsp:cNvSpPr/>
      </dsp:nvSpPr>
      <dsp:spPr>
        <a:xfrm>
          <a:off x="235588" y="3158237"/>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0" i="0" u="none" strike="noStrike" kern="1200" baseline="0" smtClean="0">
              <a:latin typeface="Calibri" panose="020F0502020204030204" pitchFamily="34" charset="0"/>
            </a:rPr>
            <a:t>Approval of charter</a:t>
          </a: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.1.3</a:t>
          </a:r>
          <a:endParaRPr lang="en-US" sz="800" kern="1200" smtClean="0"/>
        </a:p>
      </dsp:txBody>
      <dsp:txXfrm>
        <a:off x="235588" y="3158237"/>
        <a:ext cx="941025" cy="470512"/>
      </dsp:txXfrm>
    </dsp:sp>
    <dsp:sp modelId="{D5185CA7-985C-40DE-A6BF-478AB12124A4}">
      <dsp:nvSpPr>
        <dsp:cNvPr id="0" name=""/>
        <dsp:cNvSpPr/>
      </dsp:nvSpPr>
      <dsp:spPr>
        <a:xfrm>
          <a:off x="1138973" y="1153853"/>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Planning</a:t>
          </a:r>
        </a:p>
        <a:p>
          <a:pPr marR="0" lvl="0" algn="ctr" defTabSz="355600" rtl="0">
            <a:lnSpc>
              <a:spcPct val="90000"/>
            </a:lnSpc>
            <a:spcBef>
              <a:spcPct val="0"/>
            </a:spcBef>
            <a:spcAft>
              <a:spcPct val="35000"/>
            </a:spcAft>
          </a:pPr>
          <a:r>
            <a:rPr lang="en-US" sz="800" kern="1200" smtClean="0"/>
            <a:t>2</a:t>
          </a:r>
        </a:p>
      </dsp:txBody>
      <dsp:txXfrm>
        <a:off x="1138973" y="1153853"/>
        <a:ext cx="941025" cy="470512"/>
      </dsp:txXfrm>
    </dsp:sp>
    <dsp:sp modelId="{DA5D44C7-885D-4D12-9FC5-E2271D230D04}">
      <dsp:nvSpPr>
        <dsp:cNvPr id="0" name=""/>
        <dsp:cNvSpPr/>
      </dsp:nvSpPr>
      <dsp:spPr>
        <a:xfrm>
          <a:off x="1374229" y="1821981"/>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0" i="0" u="none" strike="noStrike" kern="1200" baseline="0" smtClean="0">
              <a:latin typeface="Calibri" panose="020F0502020204030204" pitchFamily="34" charset="0"/>
            </a:rPr>
            <a:t>Determination of project team</a:t>
          </a:r>
          <a:endParaRPr lang="en-US" sz="800" b="0" i="0" u="none" strike="noStrike" kern="1200" baseline="0" smtClean="0">
            <a:latin typeface="Calibri" panose="020F0502020204030204" pitchFamily="34" charset="0"/>
          </a:endParaRP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2.1</a:t>
          </a:r>
          <a:endParaRPr lang="en-US" sz="800" kern="1200" smtClean="0"/>
        </a:p>
      </dsp:txBody>
      <dsp:txXfrm>
        <a:off x="1374229" y="1821981"/>
        <a:ext cx="941025" cy="470512"/>
      </dsp:txXfrm>
    </dsp:sp>
    <dsp:sp modelId="{AE917050-55AC-4E4F-950E-77ADB566ED42}">
      <dsp:nvSpPr>
        <dsp:cNvPr id="0" name=""/>
        <dsp:cNvSpPr/>
      </dsp:nvSpPr>
      <dsp:spPr>
        <a:xfrm>
          <a:off x="1374229" y="2490109"/>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0" i="0" u="none" strike="noStrike" kern="1200" baseline="0" smtClean="0">
              <a:latin typeface="Calibri" panose="020F0502020204030204" pitchFamily="34" charset="0"/>
            </a:rPr>
            <a:t>Development of project plan</a:t>
          </a: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2.2</a:t>
          </a:r>
          <a:endParaRPr lang="en-US" sz="800" kern="1200" smtClean="0"/>
        </a:p>
      </dsp:txBody>
      <dsp:txXfrm>
        <a:off x="1374229" y="2490109"/>
        <a:ext cx="941025" cy="470512"/>
      </dsp:txXfrm>
    </dsp:sp>
    <dsp:sp modelId="{83E66450-0960-4559-88B7-727817974FD4}">
      <dsp:nvSpPr>
        <dsp:cNvPr id="0" name=""/>
        <dsp:cNvSpPr/>
      </dsp:nvSpPr>
      <dsp:spPr>
        <a:xfrm>
          <a:off x="1374229" y="3158237"/>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0" i="0" u="none" strike="noStrike" kern="1200" baseline="0" smtClean="0">
              <a:latin typeface="Calibri" panose="020F0502020204030204" pitchFamily="34" charset="0"/>
            </a:rPr>
            <a:t>Submit of planning</a:t>
          </a:r>
          <a:endParaRPr lang="en-US" sz="800" b="0" i="0" u="none" strike="noStrike" kern="1200" baseline="0" smtClean="0">
            <a:latin typeface="Calibri" panose="020F0502020204030204" pitchFamily="34" charset="0"/>
          </a:endParaRP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2.3</a:t>
          </a:r>
          <a:endParaRPr lang="en-US" sz="800" kern="1200" smtClean="0"/>
        </a:p>
      </dsp:txBody>
      <dsp:txXfrm>
        <a:off x="1374229" y="3158237"/>
        <a:ext cx="941025" cy="470512"/>
      </dsp:txXfrm>
    </dsp:sp>
    <dsp:sp modelId="{4D68E122-59E0-4F5F-BCEE-EE4AF18488F8}">
      <dsp:nvSpPr>
        <dsp:cNvPr id="0" name=""/>
        <dsp:cNvSpPr/>
      </dsp:nvSpPr>
      <dsp:spPr>
        <a:xfrm>
          <a:off x="1374229" y="3826365"/>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0" i="0" u="none" strike="noStrike" kern="1200" baseline="0" smtClean="0">
              <a:latin typeface="Calibri" panose="020F0502020204030204" pitchFamily="34" charset="0"/>
            </a:rPr>
            <a:t>Milestone: Approval of project plan</a:t>
          </a:r>
          <a:endParaRPr lang="en-US" sz="800" b="0" i="0" u="none" strike="noStrike" kern="1200" baseline="0" smtClean="0">
            <a:latin typeface="Calibri" panose="020F0502020204030204" pitchFamily="34" charset="0"/>
          </a:endParaRP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2.4</a:t>
          </a:r>
          <a:endParaRPr lang="en-US" sz="800" kern="1200" smtClean="0"/>
        </a:p>
      </dsp:txBody>
      <dsp:txXfrm>
        <a:off x="1374229" y="3826365"/>
        <a:ext cx="941025" cy="470512"/>
      </dsp:txXfrm>
    </dsp:sp>
    <dsp:sp modelId="{D82D1F3E-CE79-47A5-AC06-7B78AC042AC5}">
      <dsp:nvSpPr>
        <dsp:cNvPr id="0" name=""/>
        <dsp:cNvSpPr/>
      </dsp:nvSpPr>
      <dsp:spPr>
        <a:xfrm>
          <a:off x="2277614" y="1153853"/>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Execution</a:t>
          </a: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3</a:t>
          </a:r>
          <a:endParaRPr lang="en-US" sz="800" kern="1200" smtClean="0"/>
        </a:p>
      </dsp:txBody>
      <dsp:txXfrm>
        <a:off x="2277614" y="1153853"/>
        <a:ext cx="941025" cy="470512"/>
      </dsp:txXfrm>
    </dsp:sp>
    <dsp:sp modelId="{5517D2BD-9813-4486-9567-83B266723016}">
      <dsp:nvSpPr>
        <dsp:cNvPr id="0" name=""/>
        <dsp:cNvSpPr/>
      </dsp:nvSpPr>
      <dsp:spPr>
        <a:xfrm>
          <a:off x="2512870" y="1821981"/>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0" i="0" u="none" strike="noStrike" kern="1200" baseline="0" smtClean="0">
              <a:latin typeface="Calibri" panose="020F0502020204030204" pitchFamily="34" charset="0"/>
            </a:rPr>
            <a:t>Meeting of project</a:t>
          </a:r>
          <a:endParaRPr lang="en-US" sz="800" b="0" i="0" u="none" strike="noStrike" kern="1200" baseline="0" smtClean="0">
            <a:latin typeface="Calibri" panose="020F0502020204030204" pitchFamily="34" charset="0"/>
          </a:endParaRP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3.1</a:t>
          </a:r>
          <a:endParaRPr lang="en-US" sz="800" kern="1200" smtClean="0"/>
        </a:p>
      </dsp:txBody>
      <dsp:txXfrm>
        <a:off x="2512870" y="1821981"/>
        <a:ext cx="941025" cy="470512"/>
      </dsp:txXfrm>
    </dsp:sp>
    <dsp:sp modelId="{C95D92B3-D677-4046-BE75-A8A9210699AD}">
      <dsp:nvSpPr>
        <dsp:cNvPr id="0" name=""/>
        <dsp:cNvSpPr/>
      </dsp:nvSpPr>
      <dsp:spPr>
        <a:xfrm>
          <a:off x="2512870" y="2490109"/>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0" i="0" u="none" strike="noStrike" kern="1200" baseline="0" smtClean="0">
              <a:latin typeface="Calibri" panose="020F0502020204030204" pitchFamily="34" charset="0"/>
            </a:rPr>
            <a:t>Verification of user requirements</a:t>
          </a:r>
          <a:endParaRPr lang="en-US" sz="800" b="0" i="0" u="none" strike="noStrike" kern="1200" baseline="0" smtClean="0">
            <a:latin typeface="Calibri" panose="020F0502020204030204" pitchFamily="34" charset="0"/>
          </a:endParaRP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3.2</a:t>
          </a:r>
          <a:endParaRPr lang="en-US" sz="800" kern="1200" smtClean="0"/>
        </a:p>
      </dsp:txBody>
      <dsp:txXfrm>
        <a:off x="2512870" y="2490109"/>
        <a:ext cx="941025" cy="470512"/>
      </dsp:txXfrm>
    </dsp:sp>
    <dsp:sp modelId="{ECCE46B9-FD1B-4B9A-BCF3-49BB07874654}">
      <dsp:nvSpPr>
        <dsp:cNvPr id="0" name=""/>
        <dsp:cNvSpPr/>
      </dsp:nvSpPr>
      <dsp:spPr>
        <a:xfrm>
          <a:off x="2512870" y="3158237"/>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Design System</a:t>
          </a: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3.3</a:t>
          </a:r>
          <a:endParaRPr lang="en-US" sz="800" kern="1200" smtClean="0"/>
        </a:p>
      </dsp:txBody>
      <dsp:txXfrm>
        <a:off x="2512870" y="3158237"/>
        <a:ext cx="941025" cy="470512"/>
      </dsp:txXfrm>
    </dsp:sp>
    <dsp:sp modelId="{4C6D3D86-A8A5-4962-89EB-09699043C39D}">
      <dsp:nvSpPr>
        <dsp:cNvPr id="0" name=""/>
        <dsp:cNvSpPr/>
      </dsp:nvSpPr>
      <dsp:spPr>
        <a:xfrm>
          <a:off x="2512870" y="3826365"/>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0" i="0" u="none" strike="noStrike" kern="1200" baseline="0" smtClean="0">
              <a:latin typeface="Calibri" panose="020F0502020204030204" pitchFamily="34" charset="0"/>
            </a:rPr>
            <a:t>Installation of designs</a:t>
          </a:r>
          <a:endParaRPr lang="en-US" sz="800" b="0" i="0" u="none" strike="noStrike" kern="1200" baseline="0" smtClean="0">
            <a:latin typeface="Calibri" panose="020F0502020204030204" pitchFamily="34" charset="0"/>
          </a:endParaRP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3.4</a:t>
          </a:r>
          <a:endParaRPr lang="en-US" sz="800" kern="1200" smtClean="0"/>
        </a:p>
      </dsp:txBody>
      <dsp:txXfrm>
        <a:off x="2512870" y="3826365"/>
        <a:ext cx="941025" cy="470512"/>
      </dsp:txXfrm>
    </dsp:sp>
    <dsp:sp modelId="{BC91535F-CBD0-4D64-A610-871C6F579A09}">
      <dsp:nvSpPr>
        <dsp:cNvPr id="0" name=""/>
        <dsp:cNvSpPr/>
      </dsp:nvSpPr>
      <dsp:spPr>
        <a:xfrm>
          <a:off x="2512870" y="4494493"/>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0" i="0" u="none" strike="noStrike" kern="1200" baseline="0" smtClean="0">
              <a:latin typeface="Calibri" panose="020F0502020204030204" pitchFamily="34" charset="0"/>
            </a:rPr>
            <a:t>User training</a:t>
          </a:r>
          <a:endParaRPr lang="en-US" sz="800" b="0" i="0" u="none" strike="noStrike" kern="1200" baseline="0" smtClean="0">
            <a:latin typeface="Calibri" panose="020F0502020204030204" pitchFamily="34" charset="0"/>
          </a:endParaRP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3.5</a:t>
          </a:r>
          <a:endParaRPr lang="en-US" sz="800" kern="1200" smtClean="0"/>
        </a:p>
      </dsp:txBody>
      <dsp:txXfrm>
        <a:off x="2512870" y="4494493"/>
        <a:ext cx="941025" cy="470512"/>
      </dsp:txXfrm>
    </dsp:sp>
    <dsp:sp modelId="{43802F17-3A10-4620-B3A7-A76023EADE91}">
      <dsp:nvSpPr>
        <dsp:cNvPr id="0" name=""/>
        <dsp:cNvSpPr/>
      </dsp:nvSpPr>
      <dsp:spPr>
        <a:xfrm>
          <a:off x="2512870" y="5162622"/>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0" i="0" u="none" strike="noStrike" kern="1200" baseline="0" smtClean="0">
              <a:latin typeface="Calibri" panose="020F0502020204030204" pitchFamily="34" charset="0"/>
            </a:rPr>
            <a:t>Implementation of designs</a:t>
          </a:r>
          <a:endParaRPr lang="en-US" sz="800" b="0" i="0" u="none" strike="noStrike" kern="1200" baseline="0" smtClean="0">
            <a:latin typeface="Calibri" panose="020F0502020204030204" pitchFamily="34" charset="0"/>
          </a:endParaRP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3.6</a:t>
          </a:r>
          <a:endParaRPr lang="en-US" sz="800" kern="1200" smtClean="0"/>
        </a:p>
      </dsp:txBody>
      <dsp:txXfrm>
        <a:off x="2512870" y="5162622"/>
        <a:ext cx="941025" cy="470512"/>
      </dsp:txXfrm>
    </dsp:sp>
    <dsp:sp modelId="{F05ACFE9-395C-4824-A994-F75DAE28929F}">
      <dsp:nvSpPr>
        <dsp:cNvPr id="0" name=""/>
        <dsp:cNvSpPr/>
      </dsp:nvSpPr>
      <dsp:spPr>
        <a:xfrm>
          <a:off x="3416254" y="1153853"/>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Control</a:t>
          </a: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4</a:t>
          </a:r>
          <a:endParaRPr lang="en-US" sz="800" kern="1200" smtClean="0"/>
        </a:p>
      </dsp:txBody>
      <dsp:txXfrm>
        <a:off x="3416254" y="1153853"/>
        <a:ext cx="941025" cy="470512"/>
      </dsp:txXfrm>
    </dsp:sp>
    <dsp:sp modelId="{58E94568-EFD6-4140-94D2-25331D9D1C60}">
      <dsp:nvSpPr>
        <dsp:cNvPr id="0" name=""/>
        <dsp:cNvSpPr/>
      </dsp:nvSpPr>
      <dsp:spPr>
        <a:xfrm>
          <a:off x="3651511" y="1821981"/>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Project Management</a:t>
          </a: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4.1</a:t>
          </a:r>
          <a:endParaRPr lang="en-US" sz="800" kern="1200" smtClean="0"/>
        </a:p>
      </dsp:txBody>
      <dsp:txXfrm>
        <a:off x="3651511" y="1821981"/>
        <a:ext cx="941025" cy="470512"/>
      </dsp:txXfrm>
    </dsp:sp>
    <dsp:sp modelId="{43868C23-0DB0-4CB9-AE71-2507F0F35433}">
      <dsp:nvSpPr>
        <dsp:cNvPr id="0" name=""/>
        <dsp:cNvSpPr/>
      </dsp:nvSpPr>
      <dsp:spPr>
        <a:xfrm>
          <a:off x="3651511" y="2490109"/>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Project Status Meetings</a:t>
          </a: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4.2</a:t>
          </a:r>
          <a:endParaRPr lang="en-US" sz="800" kern="1200" smtClean="0"/>
        </a:p>
      </dsp:txBody>
      <dsp:txXfrm>
        <a:off x="3651511" y="2490109"/>
        <a:ext cx="941025" cy="470512"/>
      </dsp:txXfrm>
    </dsp:sp>
    <dsp:sp modelId="{35D20409-82ED-410C-BB79-0EB24CB301A5}">
      <dsp:nvSpPr>
        <dsp:cNvPr id="0" name=""/>
        <dsp:cNvSpPr/>
      </dsp:nvSpPr>
      <dsp:spPr>
        <a:xfrm>
          <a:off x="3651511" y="3158237"/>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Risk Management</a:t>
          </a: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4.3</a:t>
          </a:r>
          <a:endParaRPr lang="en-US" sz="800" kern="1200" smtClean="0"/>
        </a:p>
      </dsp:txBody>
      <dsp:txXfrm>
        <a:off x="3651511" y="3158237"/>
        <a:ext cx="941025" cy="470512"/>
      </dsp:txXfrm>
    </dsp:sp>
    <dsp:sp modelId="{4203E7E4-5B5E-4D15-9EED-33C84093CFFD}">
      <dsp:nvSpPr>
        <dsp:cNvPr id="0" name=""/>
        <dsp:cNvSpPr/>
      </dsp:nvSpPr>
      <dsp:spPr>
        <a:xfrm>
          <a:off x="3651511" y="3826365"/>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Update Project Management Plan</a:t>
          </a: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4.4</a:t>
          </a:r>
          <a:endParaRPr lang="en-US" sz="800" kern="1200" smtClean="0"/>
        </a:p>
      </dsp:txBody>
      <dsp:txXfrm>
        <a:off x="3651511" y="3826365"/>
        <a:ext cx="941025" cy="470512"/>
      </dsp:txXfrm>
    </dsp:sp>
    <dsp:sp modelId="{E5D8D99F-0000-4994-9457-CFFC90D0C2A7}">
      <dsp:nvSpPr>
        <dsp:cNvPr id="0" name=""/>
        <dsp:cNvSpPr/>
      </dsp:nvSpPr>
      <dsp:spPr>
        <a:xfrm>
          <a:off x="4554895" y="1153853"/>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Closeout</a:t>
          </a: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5</a:t>
          </a:r>
          <a:endParaRPr lang="en-US" sz="800" kern="1200" smtClean="0"/>
        </a:p>
      </dsp:txBody>
      <dsp:txXfrm>
        <a:off x="4554895" y="1153853"/>
        <a:ext cx="941025" cy="470512"/>
      </dsp:txXfrm>
    </dsp:sp>
    <dsp:sp modelId="{1A331B35-6CC1-4185-AA5D-DA81847E446F}">
      <dsp:nvSpPr>
        <dsp:cNvPr id="0" name=""/>
        <dsp:cNvSpPr/>
      </dsp:nvSpPr>
      <dsp:spPr>
        <a:xfrm>
          <a:off x="4790152" y="1821981"/>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0" i="0" u="none" strike="noStrike" kern="1200" baseline="0" smtClean="0">
              <a:latin typeface="Calibri" panose="020F0502020204030204" pitchFamily="34" charset="0"/>
            </a:rPr>
            <a:t>Procurement of audit</a:t>
          </a:r>
          <a:endParaRPr lang="en-US" sz="800" b="0" i="0" u="none" strike="noStrike" kern="1200" baseline="0" smtClean="0">
            <a:latin typeface="Calibri" panose="020F0502020204030204" pitchFamily="34" charset="0"/>
          </a:endParaRP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5.1</a:t>
          </a:r>
          <a:endParaRPr lang="en-US" sz="800" kern="1200" smtClean="0"/>
        </a:p>
      </dsp:txBody>
      <dsp:txXfrm>
        <a:off x="4790152" y="1821981"/>
        <a:ext cx="941025" cy="470512"/>
      </dsp:txXfrm>
    </dsp:sp>
    <dsp:sp modelId="{96F42099-4818-4E3C-A247-1D8C423754AE}">
      <dsp:nvSpPr>
        <dsp:cNvPr id="0" name=""/>
        <dsp:cNvSpPr/>
      </dsp:nvSpPr>
      <dsp:spPr>
        <a:xfrm>
          <a:off x="4790152" y="2490109"/>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0" i="0" u="none" strike="noStrike" kern="1200" baseline="0" smtClean="0">
              <a:latin typeface="Calibri" panose="020F0502020204030204" pitchFamily="34" charset="0"/>
            </a:rPr>
            <a:t>Update of records</a:t>
          </a: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5.2</a:t>
          </a:r>
          <a:endParaRPr lang="en-US" sz="800" kern="1200" smtClean="0"/>
        </a:p>
      </dsp:txBody>
      <dsp:txXfrm>
        <a:off x="4790152" y="2490109"/>
        <a:ext cx="941025" cy="470512"/>
      </dsp:txXfrm>
    </dsp:sp>
    <dsp:sp modelId="{63EB1210-580E-4B70-8261-93808A83823A}">
      <dsp:nvSpPr>
        <dsp:cNvPr id="0" name=""/>
        <dsp:cNvSpPr/>
      </dsp:nvSpPr>
      <dsp:spPr>
        <a:xfrm>
          <a:off x="4790152" y="3158237"/>
          <a:ext cx="941025" cy="47051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0" i="0" u="none" strike="noStrike" kern="1200" baseline="0" smtClean="0">
              <a:latin typeface="Calibri" panose="020F0502020204030204" pitchFamily="34" charset="0"/>
            </a:rPr>
            <a:t>Archive files</a:t>
          </a:r>
          <a:endParaRPr lang="en-US" sz="800" b="0" i="0" u="none" strike="noStrike" kern="1200" baseline="0" smtClean="0">
            <a:latin typeface="Calibri" panose="020F0502020204030204" pitchFamily="34" charset="0"/>
          </a:endParaRPr>
        </a:p>
        <a:p>
          <a:pPr marR="0" lvl="0" algn="ctr" defTabSz="355600" rtl="0">
            <a:lnSpc>
              <a:spcPct val="90000"/>
            </a:lnSpc>
            <a:spcBef>
              <a:spcPct val="0"/>
            </a:spcBef>
            <a:spcAft>
              <a:spcPct val="35000"/>
            </a:spcAft>
          </a:pPr>
          <a:r>
            <a:rPr lang="en-US" sz="800" b="0" i="0" u="none" strike="noStrike" kern="1200" baseline="0" smtClean="0">
              <a:latin typeface="Calibri" panose="020F0502020204030204" pitchFamily="34" charset="0"/>
            </a:rPr>
            <a:t>5.3</a:t>
          </a:r>
          <a:endParaRPr lang="en-US" sz="800" kern="1200" smtClean="0"/>
        </a:p>
      </dsp:txBody>
      <dsp:txXfrm>
        <a:off x="4790152" y="3158237"/>
        <a:ext cx="941025" cy="47051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A29E2-C742-439E-A343-C492DF9D6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1</Pages>
  <Words>4257</Words>
  <Characters>24269</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hristo</cp:lastModifiedBy>
  <cp:revision>8</cp:revision>
  <dcterms:created xsi:type="dcterms:W3CDTF">2021-06-07T20:14:00Z</dcterms:created>
  <dcterms:modified xsi:type="dcterms:W3CDTF">2021-06-24T00:43:00Z</dcterms:modified>
</cp:coreProperties>
</file>