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000000" w:themeColor="text1"/>
          <w:sz w:val="24"/>
          <w:szCs w:val="24"/>
        </w:rPr>
        <w:id w:val="-293592775"/>
        <w:docPartObj>
          <w:docPartGallery w:val="Cover Pages"/>
          <w:docPartUnique/>
        </w:docPartObj>
      </w:sdtPr>
      <w:sdtContent>
        <w:p w14:paraId="1BCDBFC4" w14:textId="77777777" w:rsidR="005114CC" w:rsidRPr="00D74AA9" w:rsidRDefault="005114CC" w:rsidP="005114CC">
          <w:pPr>
            <w:pStyle w:val="NoSpacing"/>
            <w:spacing w:before="1540" w:after="240" w:line="360" w:lineRule="auto"/>
            <w:jc w:val="center"/>
            <w:rPr>
              <w:rFonts w:ascii="Arial" w:hAnsi="Arial" w:cs="Arial"/>
              <w:color w:val="000000" w:themeColor="text1"/>
              <w:sz w:val="24"/>
              <w:szCs w:val="24"/>
            </w:rPr>
          </w:pPr>
          <w:r w:rsidRPr="00D74AA9">
            <w:rPr>
              <w:rFonts w:ascii="Arial" w:hAnsi="Arial" w:cs="Arial"/>
              <w:noProof/>
              <w:color w:val="000000" w:themeColor="text1"/>
              <w:sz w:val="24"/>
              <w:szCs w:val="24"/>
              <w:lang w:val="en-GB" w:eastAsia="en-GB"/>
            </w:rPr>
            <w:drawing>
              <wp:inline distT="0" distB="0" distL="0" distR="0" wp14:anchorId="117466BB" wp14:editId="3648C6DA">
                <wp:extent cx="1417320" cy="750898"/>
                <wp:effectExtent l="0" t="0" r="0" b="0"/>
                <wp:docPr id="143" name="Picture 1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inorHAnsi" w:hAnsi="Arial" w:cs="Arial"/>
              <w:color w:val="000000" w:themeColor="text1"/>
              <w:sz w:val="64"/>
              <w:szCs w:val="64"/>
            </w:rPr>
            <w:alias w:val="Title"/>
            <w:tag w:val=""/>
            <w:id w:val="1735040861"/>
            <w:placeholder>
              <w:docPart w:val="878601A08C164C32BB069E679961A178"/>
            </w:placeholder>
            <w:dataBinding w:prefixMappings="xmlns:ns0='http://purl.org/dc/elements/1.1/' xmlns:ns1='http://schemas.openxmlformats.org/package/2006/metadata/core-properties' " w:xpath="/ns1:coreProperties[1]/ns0:title[1]" w:storeItemID="{6C3C8BC8-F283-45AE-878A-BAB7291924A1}"/>
            <w:text/>
          </w:sdtPr>
          <w:sdtContent>
            <w:p w14:paraId="3F429466" w14:textId="27DD60B7" w:rsidR="005114CC" w:rsidRPr="00D74AA9" w:rsidRDefault="00AD1450" w:rsidP="005114CC">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color w:val="000000" w:themeColor="text1"/>
                  <w:sz w:val="64"/>
                  <w:szCs w:val="64"/>
                </w:rPr>
              </w:pPr>
              <w:r>
                <w:rPr>
                  <w:rFonts w:ascii="Arial" w:eastAsiaTheme="minorHAnsi" w:hAnsi="Arial" w:cs="Arial"/>
                  <w:color w:val="000000" w:themeColor="text1"/>
                  <w:sz w:val="64"/>
                  <w:szCs w:val="64"/>
                </w:rPr>
                <w:t xml:space="preserve">Foreign </w:t>
              </w:r>
              <w:r w:rsidR="000909CE">
                <w:rPr>
                  <w:rFonts w:ascii="Arial" w:eastAsiaTheme="minorHAnsi" w:hAnsi="Arial" w:cs="Arial"/>
                  <w:color w:val="000000" w:themeColor="text1"/>
                  <w:sz w:val="64"/>
                  <w:szCs w:val="64"/>
                </w:rPr>
                <w:t>language</w:t>
              </w:r>
              <w:r>
                <w:rPr>
                  <w:rFonts w:ascii="Arial" w:eastAsiaTheme="minorHAnsi" w:hAnsi="Arial" w:cs="Arial"/>
                  <w:color w:val="000000" w:themeColor="text1"/>
                  <w:sz w:val="64"/>
                  <w:szCs w:val="64"/>
                </w:rPr>
                <w:t xml:space="preserve"> and culture awareness BMIH5003</w:t>
              </w:r>
            </w:p>
          </w:sdtContent>
        </w:sdt>
        <w:p w14:paraId="7843F0DB" w14:textId="77777777" w:rsidR="005114CC" w:rsidRDefault="005114CC" w:rsidP="005114CC">
          <w:pPr>
            <w:pStyle w:val="NoSpacing"/>
            <w:spacing w:before="480" w:line="360" w:lineRule="auto"/>
            <w:jc w:val="center"/>
            <w:rPr>
              <w:rFonts w:ascii="Arial" w:hAnsi="Arial" w:cs="Arial"/>
              <w:color w:val="000000" w:themeColor="text1"/>
              <w:sz w:val="24"/>
              <w:szCs w:val="24"/>
            </w:rPr>
          </w:pPr>
          <w:r w:rsidRPr="00D74AA9">
            <w:rPr>
              <w:rFonts w:ascii="Arial" w:hAnsi="Arial" w:cs="Arial"/>
              <w:noProof/>
              <w:color w:val="000000" w:themeColor="text1"/>
              <w:sz w:val="24"/>
              <w:szCs w:val="24"/>
              <w:lang w:val="en-GB" w:eastAsia="en-GB"/>
            </w:rPr>
            <w:drawing>
              <wp:inline distT="0" distB="0" distL="0" distR="0" wp14:anchorId="45CD0DC0" wp14:editId="21015870">
                <wp:extent cx="758952" cy="478932"/>
                <wp:effectExtent l="0" t="0" r="3175" b="0"/>
                <wp:docPr id="144" name="Picture 144"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136204" w14:textId="77777777" w:rsidR="00551108" w:rsidRPr="00686FD9" w:rsidRDefault="00551108" w:rsidP="00551108">
          <w:pPr>
            <w:spacing w:line="360" w:lineRule="auto"/>
            <w:jc w:val="center"/>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86FD9">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Title: Foreign languages and culture awareness BMIH5003</w:t>
          </w:r>
        </w:p>
        <w:p w14:paraId="75A3DDEF" w14:textId="77777777" w:rsidR="00551108" w:rsidRPr="00686FD9" w:rsidRDefault="00551108" w:rsidP="00551108">
          <w:pPr>
            <w:spacing w:line="360" w:lineRule="auto"/>
            <w:jc w:val="center"/>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86FD9">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Tutor: Giulia </w:t>
          </w:r>
          <w:proofErr w:type="spellStart"/>
          <w:r w:rsidRPr="00686FD9">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Chifari</w:t>
          </w:r>
          <w:proofErr w:type="spellEnd"/>
        </w:p>
        <w:p w14:paraId="2A8619A7" w14:textId="77777777" w:rsidR="00551108" w:rsidRPr="00686FD9" w:rsidRDefault="00551108" w:rsidP="00551108">
          <w:pPr>
            <w:spacing w:line="360" w:lineRule="auto"/>
            <w:jc w:val="center"/>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86FD9">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Shunom Begum Qureshi</w:t>
          </w:r>
        </w:p>
        <w:p w14:paraId="7592F102" w14:textId="77777777" w:rsidR="00551108" w:rsidRPr="00686FD9" w:rsidRDefault="00551108" w:rsidP="00551108">
          <w:pPr>
            <w:spacing w:line="360" w:lineRule="auto"/>
            <w:jc w:val="center"/>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86FD9">
            <w:rPr>
              <w:rFonts w:ascii="Arial" w:hAnsi="Arial" w:cs="Arial"/>
              <w:b/>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ID: 2238718</w:t>
          </w:r>
        </w:p>
        <w:p w14:paraId="7A8302E7" w14:textId="77777777" w:rsidR="00551108" w:rsidRPr="00D74AA9" w:rsidRDefault="00551108" w:rsidP="005114CC">
          <w:pPr>
            <w:pStyle w:val="NoSpacing"/>
            <w:spacing w:before="480" w:line="360" w:lineRule="auto"/>
            <w:jc w:val="center"/>
            <w:rPr>
              <w:rFonts w:ascii="Arial" w:hAnsi="Arial" w:cs="Arial"/>
              <w:color w:val="000000" w:themeColor="text1"/>
              <w:sz w:val="24"/>
              <w:szCs w:val="24"/>
            </w:rPr>
          </w:pPr>
        </w:p>
        <w:p w14:paraId="617BFFA9" w14:textId="77777777" w:rsidR="005114CC" w:rsidRPr="00D74AA9" w:rsidRDefault="005114CC" w:rsidP="005114CC">
          <w:pPr>
            <w:spacing w:line="360" w:lineRule="auto"/>
            <w:rPr>
              <w:rFonts w:ascii="Arial" w:hAnsi="Arial" w:cs="Arial"/>
              <w:color w:val="000000" w:themeColor="text1"/>
              <w:sz w:val="24"/>
              <w:szCs w:val="24"/>
            </w:rPr>
          </w:pPr>
          <w:r w:rsidRPr="00D74AA9">
            <w:rPr>
              <w:rFonts w:ascii="Arial" w:hAnsi="Arial" w:cs="Arial"/>
              <w:color w:val="000000" w:themeColor="text1"/>
              <w:sz w:val="24"/>
              <w:szCs w:val="24"/>
            </w:rPr>
            <w:br w:type="page"/>
          </w:r>
        </w:p>
      </w:sdtContent>
    </w:sdt>
    <w:sdt>
      <w:sdtPr>
        <w:rPr>
          <w:rFonts w:ascii="Arial" w:eastAsiaTheme="minorHAnsi" w:hAnsi="Arial" w:cs="Arial"/>
          <w:color w:val="000000" w:themeColor="text1"/>
          <w:sz w:val="24"/>
          <w:szCs w:val="24"/>
        </w:rPr>
        <w:id w:val="1580480857"/>
        <w:docPartObj>
          <w:docPartGallery w:val="Table of Contents"/>
          <w:docPartUnique/>
        </w:docPartObj>
      </w:sdtPr>
      <w:sdtEndPr>
        <w:rPr>
          <w:b/>
          <w:bCs/>
          <w:noProof/>
        </w:rPr>
      </w:sdtEndPr>
      <w:sdtContent>
        <w:p w14:paraId="6D0BEB35" w14:textId="77777777" w:rsidR="005114CC" w:rsidRPr="00D74AA9" w:rsidRDefault="005114CC" w:rsidP="005114CC">
          <w:pPr>
            <w:pStyle w:val="TOCHeading"/>
            <w:spacing w:line="360" w:lineRule="auto"/>
            <w:rPr>
              <w:rFonts w:ascii="Arial" w:hAnsi="Arial" w:cs="Arial"/>
              <w:color w:val="000000" w:themeColor="text1"/>
              <w:sz w:val="24"/>
              <w:szCs w:val="24"/>
            </w:rPr>
          </w:pPr>
          <w:r w:rsidRPr="00D74AA9">
            <w:rPr>
              <w:rFonts w:ascii="Arial" w:hAnsi="Arial" w:cs="Arial"/>
              <w:color w:val="000000" w:themeColor="text1"/>
              <w:sz w:val="24"/>
              <w:szCs w:val="24"/>
            </w:rPr>
            <w:t>Table of Contents</w:t>
          </w:r>
        </w:p>
        <w:p w14:paraId="7D4B30E8" w14:textId="77777777" w:rsidR="005114CC" w:rsidRPr="00D74AA9" w:rsidRDefault="005114CC" w:rsidP="005114CC">
          <w:pPr>
            <w:pStyle w:val="TOC1"/>
            <w:tabs>
              <w:tab w:val="right" w:leader="dot" w:pos="9350"/>
            </w:tabs>
            <w:spacing w:line="360" w:lineRule="auto"/>
            <w:rPr>
              <w:rFonts w:ascii="Arial" w:hAnsi="Arial" w:cs="Arial"/>
              <w:noProof/>
              <w:color w:val="000000" w:themeColor="text1"/>
              <w:sz w:val="24"/>
              <w:szCs w:val="24"/>
            </w:rPr>
          </w:pPr>
          <w:r w:rsidRPr="00D74AA9">
            <w:rPr>
              <w:rFonts w:ascii="Arial" w:hAnsi="Arial" w:cs="Arial"/>
              <w:color w:val="000000" w:themeColor="text1"/>
              <w:sz w:val="24"/>
              <w:szCs w:val="24"/>
            </w:rPr>
            <w:fldChar w:fldCharType="begin"/>
          </w:r>
          <w:r w:rsidRPr="00D74AA9">
            <w:rPr>
              <w:rFonts w:ascii="Arial" w:hAnsi="Arial" w:cs="Arial"/>
              <w:color w:val="000000" w:themeColor="text1"/>
              <w:sz w:val="24"/>
              <w:szCs w:val="24"/>
            </w:rPr>
            <w:instrText xml:space="preserve"> TOC \o "1-3" \h \z \u </w:instrText>
          </w:r>
          <w:r w:rsidRPr="00D74AA9">
            <w:rPr>
              <w:rFonts w:ascii="Arial" w:hAnsi="Arial" w:cs="Arial"/>
              <w:color w:val="000000" w:themeColor="text1"/>
              <w:sz w:val="24"/>
              <w:szCs w:val="24"/>
            </w:rPr>
            <w:fldChar w:fldCharType="separate"/>
          </w:r>
          <w:hyperlink w:anchor="_Toc168494249" w:history="1">
            <w:r w:rsidRPr="00D74AA9">
              <w:rPr>
                <w:rStyle w:val="Hyperlink"/>
                <w:rFonts w:ascii="Arial" w:hAnsi="Arial" w:cs="Arial"/>
                <w:noProof/>
                <w:color w:val="000000" w:themeColor="text1"/>
                <w:sz w:val="24"/>
                <w:szCs w:val="24"/>
              </w:rPr>
              <w:t>Introduction: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_Toc168494249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48A040C6"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0" w:history="1">
            <w:r w:rsidRPr="00D74AA9">
              <w:rPr>
                <w:rStyle w:val="Hyperlink"/>
                <w:rFonts w:ascii="Arial" w:hAnsi="Arial" w:cs="Arial"/>
                <w:noProof/>
                <w:color w:val="000000" w:themeColor="text1"/>
                <w:sz w:val="24"/>
                <w:szCs w:val="24"/>
              </w:rPr>
              <w:t>Critical Differences Between the UK and Italy in Cultural Aspects: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_Toc168494250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46E1B596"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1" w:history="1">
            <w:r w:rsidRPr="00D74AA9">
              <w:rPr>
                <w:rStyle w:val="Hyperlink"/>
                <w:rFonts w:ascii="Arial" w:hAnsi="Arial" w:cs="Arial"/>
                <w:noProof/>
                <w:color w:val="000000" w:themeColor="text1"/>
                <w:sz w:val="24"/>
                <w:szCs w:val="24"/>
              </w:rPr>
              <w:t>Religion: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_Toc168494251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5C00042C"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2" w:history="1">
            <w:r w:rsidRPr="00D74AA9">
              <w:rPr>
                <w:rStyle w:val="Hyperlink"/>
                <w:rFonts w:ascii="Arial" w:hAnsi="Arial" w:cs="Arial"/>
                <w:noProof/>
                <w:color w:val="000000" w:themeColor="text1"/>
                <w:sz w:val="24"/>
                <w:szCs w:val="24"/>
              </w:rPr>
              <w:t>Civilisation: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_Toc168494252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07ACED2C"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3" w:history="1">
            <w:r w:rsidRPr="00D74AA9">
              <w:rPr>
                <w:rStyle w:val="Hyperlink"/>
                <w:rFonts w:ascii="Arial" w:hAnsi="Arial" w:cs="Arial"/>
                <w:noProof/>
                <w:color w:val="000000" w:themeColor="text1"/>
                <w:sz w:val="24"/>
                <w:szCs w:val="24"/>
              </w:rPr>
              <w:t>Nation: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_Toc168494253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101354A7"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4" w:history="1">
            <w:r w:rsidRPr="00D74AA9">
              <w:rPr>
                <w:rStyle w:val="Hyperlink"/>
                <w:rFonts w:ascii="Arial" w:hAnsi="Arial" w:cs="Arial"/>
                <w:noProof/>
                <w:color w:val="000000" w:themeColor="text1"/>
                <w:sz w:val="24"/>
                <w:szCs w:val="24"/>
              </w:rPr>
              <w:t>Gender:</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_Toc168494254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50A34FD3"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5" w:history="1">
            <w:r w:rsidRPr="00D74AA9">
              <w:rPr>
                <w:rStyle w:val="Hyperlink"/>
                <w:rFonts w:ascii="Arial" w:hAnsi="Arial" w:cs="Arial"/>
                <w:noProof/>
                <w:color w:val="000000" w:themeColor="text1"/>
                <w:sz w:val="24"/>
                <w:szCs w:val="24"/>
              </w:rPr>
              <w:t>Race:</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_Toc168494255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243A4498"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6" w:history="1">
            <w:r w:rsidRPr="00D74AA9">
              <w:rPr>
                <w:rStyle w:val="Hyperlink"/>
                <w:rFonts w:ascii="Arial" w:hAnsi="Arial" w:cs="Arial"/>
                <w:noProof/>
                <w:color w:val="000000" w:themeColor="text1"/>
                <w:sz w:val="24"/>
                <w:szCs w:val="24"/>
              </w:rPr>
              <w:t>Class: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_Toc168494256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6A66471E" w14:textId="77777777" w:rsidR="005114CC" w:rsidRPr="00D74AA9" w:rsidRDefault="005114CC" w:rsidP="005114CC">
          <w:pPr>
            <w:pStyle w:val="TOC1"/>
            <w:tabs>
              <w:tab w:val="right" w:leader="dot" w:pos="9350"/>
            </w:tabs>
            <w:spacing w:line="360" w:lineRule="auto"/>
            <w:rPr>
              <w:rFonts w:ascii="Arial" w:hAnsi="Arial" w:cs="Arial"/>
              <w:noProof/>
              <w:color w:val="000000" w:themeColor="text1"/>
              <w:sz w:val="24"/>
              <w:szCs w:val="24"/>
            </w:rPr>
          </w:pPr>
          <w:hyperlink w:anchor="_Toc168494257" w:history="1">
            <w:r w:rsidRPr="00D74AA9">
              <w:rPr>
                <w:rStyle w:val="Hyperlink"/>
                <w:rFonts w:ascii="Arial" w:hAnsi="Arial" w:cs="Arial"/>
                <w:noProof/>
                <w:color w:val="000000" w:themeColor="text1"/>
                <w:sz w:val="24"/>
                <w:szCs w:val="24"/>
              </w:rPr>
              <w:t>Values of the culture and leadership: GLOBE’s Project.</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_Toc168494257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2</w:t>
            </w:r>
            <w:r w:rsidRPr="00D74AA9">
              <w:rPr>
                <w:rFonts w:ascii="Arial" w:hAnsi="Arial" w:cs="Arial"/>
                <w:noProof/>
                <w:webHidden/>
                <w:color w:val="000000" w:themeColor="text1"/>
                <w:sz w:val="24"/>
                <w:szCs w:val="24"/>
              </w:rPr>
              <w:fldChar w:fldCharType="end"/>
            </w:r>
          </w:hyperlink>
        </w:p>
        <w:p w14:paraId="70C34A2C"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8" w:history="1">
            <w:r w:rsidRPr="00D74AA9">
              <w:rPr>
                <w:rStyle w:val="Hyperlink"/>
                <w:rFonts w:ascii="Arial" w:hAnsi="Arial" w:cs="Arial"/>
                <w:noProof/>
                <w:color w:val="000000" w:themeColor="text1"/>
                <w:sz w:val="24"/>
                <w:szCs w:val="24"/>
              </w:rPr>
              <w:t>Power Distance:</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_Toc168494258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0F0178FE"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59" w:history="1">
            <w:r w:rsidRPr="00D74AA9">
              <w:rPr>
                <w:rStyle w:val="Hyperlink"/>
                <w:rFonts w:ascii="Arial" w:hAnsi="Arial" w:cs="Arial"/>
                <w:noProof/>
                <w:color w:val="000000" w:themeColor="text1"/>
                <w:sz w:val="24"/>
                <w:szCs w:val="24"/>
              </w:rPr>
              <w:t>Italy:</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_Toc168494259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468B5741"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0" w:history="1">
            <w:r w:rsidRPr="00D74AA9">
              <w:rPr>
                <w:rStyle w:val="Hyperlink"/>
                <w:rFonts w:ascii="Arial" w:hAnsi="Arial" w:cs="Arial"/>
                <w:noProof/>
                <w:color w:val="000000" w:themeColor="text1"/>
                <w:sz w:val="24"/>
                <w:szCs w:val="24"/>
              </w:rPr>
              <w:t>UK:</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_Toc168494260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6A9F2E2E"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1" w:history="1">
            <w:r w:rsidRPr="00D74AA9">
              <w:rPr>
                <w:rStyle w:val="Hyperlink"/>
                <w:rFonts w:ascii="Arial" w:hAnsi="Arial" w:cs="Arial"/>
                <w:noProof/>
                <w:color w:val="000000" w:themeColor="text1"/>
                <w:sz w:val="24"/>
                <w:szCs w:val="24"/>
              </w:rPr>
              <w:t>Uncertainty Avoidance:</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_Toc168494261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77BB852E"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2" w:history="1">
            <w:r w:rsidRPr="00D74AA9">
              <w:rPr>
                <w:rStyle w:val="Hyperlink"/>
                <w:rFonts w:ascii="Arial" w:hAnsi="Arial" w:cs="Arial"/>
                <w:noProof/>
                <w:color w:val="000000" w:themeColor="text1"/>
                <w:sz w:val="24"/>
                <w:szCs w:val="24"/>
              </w:rPr>
              <w:t>Individualism vs. Collectivism:</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_Toc168494262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6FF13A2E"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3" w:history="1">
            <w:r w:rsidRPr="00D74AA9">
              <w:rPr>
                <w:rStyle w:val="Hyperlink"/>
                <w:rFonts w:ascii="Arial" w:hAnsi="Arial" w:cs="Arial"/>
                <w:noProof/>
                <w:color w:val="000000" w:themeColor="text1"/>
                <w:sz w:val="24"/>
                <w:szCs w:val="24"/>
              </w:rPr>
              <w:t>Gender egalitarianism</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_Toc168494263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1451FC50"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4" w:history="1">
            <w:r w:rsidRPr="00D74AA9">
              <w:rPr>
                <w:rStyle w:val="Hyperlink"/>
                <w:rFonts w:ascii="Arial" w:hAnsi="Arial" w:cs="Arial"/>
                <w:noProof/>
                <w:color w:val="000000" w:themeColor="text1"/>
                <w:sz w:val="24"/>
                <w:szCs w:val="24"/>
              </w:rPr>
              <w:t>Future Orientation: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_Toc168494264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3</w:t>
            </w:r>
            <w:r w:rsidRPr="00D74AA9">
              <w:rPr>
                <w:rFonts w:ascii="Arial" w:hAnsi="Arial" w:cs="Arial"/>
                <w:noProof/>
                <w:webHidden/>
                <w:color w:val="000000" w:themeColor="text1"/>
                <w:sz w:val="24"/>
                <w:szCs w:val="24"/>
              </w:rPr>
              <w:fldChar w:fldCharType="end"/>
            </w:r>
          </w:hyperlink>
        </w:p>
        <w:p w14:paraId="28493772"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5" w:history="1">
            <w:r w:rsidRPr="00D74AA9">
              <w:rPr>
                <w:rStyle w:val="Hyperlink"/>
                <w:rFonts w:ascii="Arial" w:hAnsi="Arial" w:cs="Arial"/>
                <w:noProof/>
                <w:color w:val="000000" w:themeColor="text1"/>
                <w:sz w:val="24"/>
                <w:szCs w:val="24"/>
              </w:rPr>
              <w:t>Performance Orientation: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_Toc168494265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4</w:t>
            </w:r>
            <w:r w:rsidRPr="00D74AA9">
              <w:rPr>
                <w:rFonts w:ascii="Arial" w:hAnsi="Arial" w:cs="Arial"/>
                <w:noProof/>
                <w:webHidden/>
                <w:color w:val="000000" w:themeColor="text1"/>
                <w:sz w:val="24"/>
                <w:szCs w:val="24"/>
              </w:rPr>
              <w:fldChar w:fldCharType="end"/>
            </w:r>
          </w:hyperlink>
        </w:p>
        <w:p w14:paraId="1BE0D49A"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6" w:history="1">
            <w:r w:rsidRPr="00D74AA9">
              <w:rPr>
                <w:rStyle w:val="Hyperlink"/>
                <w:rFonts w:ascii="Arial" w:hAnsi="Arial" w:cs="Arial"/>
                <w:noProof/>
                <w:color w:val="000000" w:themeColor="text1"/>
                <w:sz w:val="24"/>
                <w:szCs w:val="24"/>
              </w:rPr>
              <w:t>Humane Orientation: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_Toc168494266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4</w:t>
            </w:r>
            <w:r w:rsidRPr="00D74AA9">
              <w:rPr>
                <w:rFonts w:ascii="Arial" w:hAnsi="Arial" w:cs="Arial"/>
                <w:noProof/>
                <w:webHidden/>
                <w:color w:val="000000" w:themeColor="text1"/>
                <w:sz w:val="24"/>
                <w:szCs w:val="24"/>
              </w:rPr>
              <w:fldChar w:fldCharType="end"/>
            </w:r>
          </w:hyperlink>
        </w:p>
        <w:p w14:paraId="1B48D6AA" w14:textId="77777777" w:rsidR="005114CC" w:rsidRPr="00D74AA9" w:rsidRDefault="005114CC" w:rsidP="005114CC">
          <w:pPr>
            <w:pStyle w:val="TOC1"/>
            <w:tabs>
              <w:tab w:val="right" w:leader="dot" w:pos="9350"/>
            </w:tabs>
            <w:spacing w:line="360" w:lineRule="auto"/>
            <w:rPr>
              <w:rFonts w:ascii="Arial" w:hAnsi="Arial" w:cs="Arial"/>
              <w:noProof/>
              <w:color w:val="000000" w:themeColor="text1"/>
              <w:sz w:val="24"/>
              <w:szCs w:val="24"/>
            </w:rPr>
          </w:pPr>
          <w:hyperlink w:anchor="_Toc168494267" w:history="1">
            <w:r w:rsidRPr="00D74AA9">
              <w:rPr>
                <w:rStyle w:val="Hyperlink"/>
                <w:rFonts w:ascii="Arial" w:hAnsi="Arial" w:cs="Arial"/>
                <w:noProof/>
                <w:color w:val="000000" w:themeColor="text1"/>
                <w:sz w:val="24"/>
                <w:szCs w:val="24"/>
              </w:rPr>
              <w:t>Challenges of Intercultural Leadership:</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_Toc168494267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4</w:t>
            </w:r>
            <w:r w:rsidRPr="00D74AA9">
              <w:rPr>
                <w:rFonts w:ascii="Arial" w:hAnsi="Arial" w:cs="Arial"/>
                <w:noProof/>
                <w:webHidden/>
                <w:color w:val="000000" w:themeColor="text1"/>
                <w:sz w:val="24"/>
                <w:szCs w:val="24"/>
              </w:rPr>
              <w:fldChar w:fldCharType="end"/>
            </w:r>
          </w:hyperlink>
        </w:p>
        <w:p w14:paraId="545FEC82"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8" w:history="1">
            <w:r w:rsidRPr="00D74AA9">
              <w:rPr>
                <w:rStyle w:val="Hyperlink"/>
                <w:rFonts w:ascii="Arial" w:hAnsi="Arial" w:cs="Arial"/>
                <w:noProof/>
                <w:color w:val="000000" w:themeColor="text1"/>
                <w:sz w:val="24"/>
                <w:szCs w:val="24"/>
              </w:rPr>
              <w:t>Confrontation: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_Toc168494268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4</w:t>
            </w:r>
            <w:r w:rsidRPr="00D74AA9">
              <w:rPr>
                <w:rFonts w:ascii="Arial" w:hAnsi="Arial" w:cs="Arial"/>
                <w:noProof/>
                <w:webHidden/>
                <w:color w:val="000000" w:themeColor="text1"/>
                <w:sz w:val="24"/>
                <w:szCs w:val="24"/>
              </w:rPr>
              <w:fldChar w:fldCharType="end"/>
            </w:r>
          </w:hyperlink>
        </w:p>
        <w:p w14:paraId="7F010C44"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69" w:history="1">
            <w:r w:rsidRPr="00D74AA9">
              <w:rPr>
                <w:rStyle w:val="Hyperlink"/>
                <w:rFonts w:ascii="Arial" w:hAnsi="Arial" w:cs="Arial"/>
                <w:noProof/>
                <w:color w:val="000000" w:themeColor="text1"/>
                <w:sz w:val="24"/>
                <w:szCs w:val="24"/>
              </w:rPr>
              <w:t>Attitudes towards Change:</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_Toc168494269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4</w:t>
            </w:r>
            <w:r w:rsidRPr="00D74AA9">
              <w:rPr>
                <w:rFonts w:ascii="Arial" w:hAnsi="Arial" w:cs="Arial"/>
                <w:noProof/>
                <w:webHidden/>
                <w:color w:val="000000" w:themeColor="text1"/>
                <w:sz w:val="24"/>
                <w:szCs w:val="24"/>
              </w:rPr>
              <w:fldChar w:fldCharType="end"/>
            </w:r>
          </w:hyperlink>
        </w:p>
        <w:p w14:paraId="6640931F"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70" w:history="1">
            <w:r w:rsidRPr="00D74AA9">
              <w:rPr>
                <w:rStyle w:val="Hyperlink"/>
                <w:rFonts w:ascii="Arial" w:hAnsi="Arial" w:cs="Arial"/>
                <w:noProof/>
                <w:color w:val="000000" w:themeColor="text1"/>
                <w:sz w:val="24"/>
                <w:szCs w:val="24"/>
              </w:rPr>
              <w:t>Analysis: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_Toc168494270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5</w:t>
            </w:r>
            <w:r w:rsidRPr="00D74AA9">
              <w:rPr>
                <w:rFonts w:ascii="Arial" w:hAnsi="Arial" w:cs="Arial"/>
                <w:noProof/>
                <w:webHidden/>
                <w:color w:val="000000" w:themeColor="text1"/>
                <w:sz w:val="24"/>
                <w:szCs w:val="24"/>
              </w:rPr>
              <w:fldChar w:fldCharType="end"/>
            </w:r>
          </w:hyperlink>
        </w:p>
        <w:p w14:paraId="5659075E" w14:textId="77777777" w:rsidR="005114CC" w:rsidRPr="00D74AA9" w:rsidRDefault="005114CC" w:rsidP="005114CC">
          <w:pPr>
            <w:pStyle w:val="TOC1"/>
            <w:tabs>
              <w:tab w:val="right" w:leader="dot" w:pos="9350"/>
            </w:tabs>
            <w:spacing w:line="360" w:lineRule="auto"/>
            <w:rPr>
              <w:rFonts w:ascii="Arial" w:hAnsi="Arial" w:cs="Arial"/>
              <w:noProof/>
              <w:color w:val="000000" w:themeColor="text1"/>
              <w:sz w:val="24"/>
              <w:szCs w:val="24"/>
            </w:rPr>
          </w:pPr>
          <w:hyperlink w:anchor="_Toc168494271" w:history="1">
            <w:r w:rsidRPr="00D74AA9">
              <w:rPr>
                <w:rStyle w:val="Hyperlink"/>
                <w:rFonts w:ascii="Arial" w:hAnsi="Arial" w:cs="Arial"/>
                <w:noProof/>
                <w:color w:val="000000" w:themeColor="text1"/>
                <w:sz w:val="24"/>
                <w:szCs w:val="24"/>
              </w:rPr>
              <w:t>Conclusion:</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_Toc168494271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5</w:t>
            </w:r>
            <w:r w:rsidRPr="00D74AA9">
              <w:rPr>
                <w:rFonts w:ascii="Arial" w:hAnsi="Arial" w:cs="Arial"/>
                <w:noProof/>
                <w:webHidden/>
                <w:color w:val="000000" w:themeColor="text1"/>
                <w:sz w:val="24"/>
                <w:szCs w:val="24"/>
              </w:rPr>
              <w:fldChar w:fldCharType="end"/>
            </w:r>
          </w:hyperlink>
        </w:p>
        <w:p w14:paraId="307C8BB3" w14:textId="77777777" w:rsidR="005114CC" w:rsidRPr="00D74AA9" w:rsidRDefault="005114CC" w:rsidP="005114CC">
          <w:pPr>
            <w:pStyle w:val="TOC1"/>
            <w:tabs>
              <w:tab w:val="right" w:leader="dot" w:pos="9350"/>
            </w:tabs>
            <w:spacing w:line="360" w:lineRule="auto"/>
            <w:rPr>
              <w:rFonts w:ascii="Arial" w:hAnsi="Arial" w:cs="Arial"/>
              <w:noProof/>
              <w:color w:val="000000" w:themeColor="text1"/>
              <w:sz w:val="24"/>
              <w:szCs w:val="24"/>
            </w:rPr>
          </w:pPr>
          <w:hyperlink w:anchor="_Toc168494272" w:history="1">
            <w:r w:rsidRPr="00D74AA9">
              <w:rPr>
                <w:rStyle w:val="Hyperlink"/>
                <w:rFonts w:ascii="Arial" w:hAnsi="Arial" w:cs="Arial"/>
                <w:noProof/>
                <w:color w:val="000000" w:themeColor="text1"/>
                <w:sz w:val="24"/>
                <w:szCs w:val="24"/>
              </w:rPr>
              <w:t>Recommendations: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_Toc168494272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5</w:t>
            </w:r>
            <w:r w:rsidRPr="00D74AA9">
              <w:rPr>
                <w:rFonts w:ascii="Arial" w:hAnsi="Arial" w:cs="Arial"/>
                <w:noProof/>
                <w:webHidden/>
                <w:color w:val="000000" w:themeColor="text1"/>
                <w:sz w:val="24"/>
                <w:szCs w:val="24"/>
              </w:rPr>
              <w:fldChar w:fldCharType="end"/>
            </w:r>
          </w:hyperlink>
        </w:p>
        <w:p w14:paraId="350810BE"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73" w:history="1">
            <w:r w:rsidRPr="00D74AA9">
              <w:rPr>
                <w:rStyle w:val="Hyperlink"/>
                <w:rFonts w:ascii="Arial" w:hAnsi="Arial" w:cs="Arial"/>
                <w:noProof/>
                <w:color w:val="000000" w:themeColor="text1"/>
                <w:sz w:val="24"/>
                <w:szCs w:val="24"/>
              </w:rPr>
              <w:t>Inclusive Decision-Making:</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_Toc168494273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5</w:t>
            </w:r>
            <w:r w:rsidRPr="00D74AA9">
              <w:rPr>
                <w:rFonts w:ascii="Arial" w:hAnsi="Arial" w:cs="Arial"/>
                <w:noProof/>
                <w:webHidden/>
                <w:color w:val="000000" w:themeColor="text1"/>
                <w:sz w:val="24"/>
                <w:szCs w:val="24"/>
              </w:rPr>
              <w:fldChar w:fldCharType="end"/>
            </w:r>
          </w:hyperlink>
        </w:p>
        <w:p w14:paraId="11772424"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74" w:history="1">
            <w:r w:rsidRPr="00D74AA9">
              <w:rPr>
                <w:rStyle w:val="Hyperlink"/>
                <w:rFonts w:ascii="Arial" w:hAnsi="Arial" w:cs="Arial"/>
                <w:noProof/>
                <w:color w:val="000000" w:themeColor="text1"/>
                <w:sz w:val="24"/>
                <w:szCs w:val="24"/>
              </w:rPr>
              <w:t>Conflict Resolution Mechanisms: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_Toc168494274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5</w:t>
            </w:r>
            <w:r w:rsidRPr="00D74AA9">
              <w:rPr>
                <w:rFonts w:ascii="Arial" w:hAnsi="Arial" w:cs="Arial"/>
                <w:noProof/>
                <w:webHidden/>
                <w:color w:val="000000" w:themeColor="text1"/>
                <w:sz w:val="24"/>
                <w:szCs w:val="24"/>
              </w:rPr>
              <w:fldChar w:fldCharType="end"/>
            </w:r>
          </w:hyperlink>
        </w:p>
        <w:p w14:paraId="22B227C3" w14:textId="77777777" w:rsidR="005114CC" w:rsidRPr="00D74AA9" w:rsidRDefault="005114CC" w:rsidP="005114CC">
          <w:pPr>
            <w:pStyle w:val="TOC2"/>
            <w:tabs>
              <w:tab w:val="right" w:leader="dot" w:pos="9350"/>
            </w:tabs>
            <w:spacing w:line="360" w:lineRule="auto"/>
            <w:rPr>
              <w:rFonts w:ascii="Arial" w:hAnsi="Arial" w:cs="Arial"/>
              <w:noProof/>
              <w:color w:val="000000" w:themeColor="text1"/>
              <w:sz w:val="24"/>
              <w:szCs w:val="24"/>
            </w:rPr>
          </w:pPr>
          <w:hyperlink w:anchor="_Toc168494275" w:history="1">
            <w:r w:rsidRPr="00D74AA9">
              <w:rPr>
                <w:rStyle w:val="Hyperlink"/>
                <w:rFonts w:ascii="Arial" w:hAnsi="Arial" w:cs="Arial"/>
                <w:noProof/>
                <w:color w:val="000000" w:themeColor="text1"/>
                <w:sz w:val="24"/>
                <w:szCs w:val="24"/>
              </w:rPr>
              <w:t>Team-Building Activities: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_Toc168494275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6</w:t>
            </w:r>
            <w:r w:rsidRPr="00D74AA9">
              <w:rPr>
                <w:rFonts w:ascii="Arial" w:hAnsi="Arial" w:cs="Arial"/>
                <w:noProof/>
                <w:webHidden/>
                <w:color w:val="000000" w:themeColor="text1"/>
                <w:sz w:val="24"/>
                <w:szCs w:val="24"/>
              </w:rPr>
              <w:fldChar w:fldCharType="end"/>
            </w:r>
          </w:hyperlink>
        </w:p>
        <w:p w14:paraId="27AC1D89" w14:textId="77777777" w:rsidR="005114CC" w:rsidRPr="00D74AA9" w:rsidRDefault="005114CC" w:rsidP="005114CC">
          <w:pPr>
            <w:pStyle w:val="TOC1"/>
            <w:tabs>
              <w:tab w:val="right" w:leader="dot" w:pos="9350"/>
            </w:tabs>
            <w:spacing w:line="360" w:lineRule="auto"/>
            <w:rPr>
              <w:rFonts w:ascii="Arial" w:hAnsi="Arial" w:cs="Arial"/>
              <w:noProof/>
              <w:color w:val="000000" w:themeColor="text1"/>
              <w:sz w:val="24"/>
              <w:szCs w:val="24"/>
            </w:rPr>
          </w:pPr>
          <w:hyperlink w:anchor="_Toc168494276" w:history="1">
            <w:r w:rsidRPr="00D74AA9">
              <w:rPr>
                <w:rStyle w:val="Hyperlink"/>
                <w:rFonts w:ascii="Arial" w:hAnsi="Arial" w:cs="Arial"/>
                <w:noProof/>
                <w:color w:val="000000" w:themeColor="text1"/>
                <w:sz w:val="24"/>
                <w:szCs w:val="24"/>
              </w:rPr>
              <w:t>References</w:t>
            </w:r>
            <w:r w:rsidRPr="00D74AA9">
              <w:rPr>
                <w:rFonts w:ascii="Arial" w:hAnsi="Arial" w:cs="Arial"/>
                <w:noProof/>
                <w:webHidden/>
                <w:color w:val="000000" w:themeColor="text1"/>
                <w:sz w:val="24"/>
                <w:szCs w:val="24"/>
              </w:rPr>
              <w:tab/>
            </w:r>
            <w:r w:rsidRPr="00D74AA9">
              <w:rPr>
                <w:rFonts w:ascii="Arial" w:hAnsi="Arial" w:cs="Arial"/>
                <w:noProof/>
                <w:webHidden/>
                <w:color w:val="000000" w:themeColor="text1"/>
                <w:sz w:val="24"/>
                <w:szCs w:val="24"/>
              </w:rPr>
              <w:fldChar w:fldCharType="begin"/>
            </w:r>
            <w:r w:rsidRPr="00D74AA9">
              <w:rPr>
                <w:rFonts w:ascii="Arial" w:hAnsi="Arial" w:cs="Arial"/>
                <w:noProof/>
                <w:webHidden/>
                <w:color w:val="000000" w:themeColor="text1"/>
                <w:sz w:val="24"/>
                <w:szCs w:val="24"/>
              </w:rPr>
              <w:instrText xml:space="preserve"> PAGEREF _Toc168494276 \h </w:instrText>
            </w:r>
            <w:r w:rsidRPr="00D74AA9">
              <w:rPr>
                <w:rFonts w:ascii="Arial" w:hAnsi="Arial" w:cs="Arial"/>
                <w:noProof/>
                <w:webHidden/>
                <w:color w:val="000000" w:themeColor="text1"/>
                <w:sz w:val="24"/>
                <w:szCs w:val="24"/>
              </w:rPr>
            </w:r>
            <w:r w:rsidRPr="00D74AA9">
              <w:rPr>
                <w:rFonts w:ascii="Arial" w:hAnsi="Arial" w:cs="Arial"/>
                <w:noProof/>
                <w:webHidden/>
                <w:color w:val="000000" w:themeColor="text1"/>
                <w:sz w:val="24"/>
                <w:szCs w:val="24"/>
              </w:rPr>
              <w:fldChar w:fldCharType="separate"/>
            </w:r>
            <w:r w:rsidRPr="00D74AA9">
              <w:rPr>
                <w:rFonts w:ascii="Arial" w:hAnsi="Arial" w:cs="Arial"/>
                <w:noProof/>
                <w:webHidden/>
                <w:color w:val="000000" w:themeColor="text1"/>
                <w:sz w:val="24"/>
                <w:szCs w:val="24"/>
              </w:rPr>
              <w:t>6</w:t>
            </w:r>
            <w:r w:rsidRPr="00D74AA9">
              <w:rPr>
                <w:rFonts w:ascii="Arial" w:hAnsi="Arial" w:cs="Arial"/>
                <w:noProof/>
                <w:webHidden/>
                <w:color w:val="000000" w:themeColor="text1"/>
                <w:sz w:val="24"/>
                <w:szCs w:val="24"/>
              </w:rPr>
              <w:fldChar w:fldCharType="end"/>
            </w:r>
          </w:hyperlink>
        </w:p>
        <w:p w14:paraId="10F5E55E" w14:textId="77777777" w:rsidR="005114CC" w:rsidRPr="00D74AA9" w:rsidRDefault="005114CC" w:rsidP="005114CC">
          <w:pPr>
            <w:spacing w:line="360" w:lineRule="auto"/>
            <w:rPr>
              <w:rFonts w:ascii="Arial" w:hAnsi="Arial" w:cs="Arial"/>
              <w:color w:val="000000" w:themeColor="text1"/>
              <w:sz w:val="24"/>
              <w:szCs w:val="24"/>
            </w:rPr>
          </w:pPr>
          <w:r w:rsidRPr="00D74AA9">
            <w:rPr>
              <w:rFonts w:ascii="Arial" w:hAnsi="Arial" w:cs="Arial"/>
              <w:b/>
              <w:bCs/>
              <w:noProof/>
              <w:color w:val="000000" w:themeColor="text1"/>
              <w:sz w:val="24"/>
              <w:szCs w:val="24"/>
            </w:rPr>
            <w:fldChar w:fldCharType="end"/>
          </w:r>
        </w:p>
      </w:sdtContent>
    </w:sdt>
    <w:p w14:paraId="446CFD66" w14:textId="77777777" w:rsidR="005114CC" w:rsidRPr="00D74AA9" w:rsidRDefault="005114CC" w:rsidP="005114CC">
      <w:pPr>
        <w:spacing w:line="360" w:lineRule="auto"/>
        <w:rPr>
          <w:rFonts w:ascii="Arial" w:hAnsi="Arial" w:cs="Arial"/>
          <w:color w:val="000000" w:themeColor="text1"/>
          <w:sz w:val="24"/>
          <w:szCs w:val="24"/>
        </w:rPr>
      </w:pPr>
    </w:p>
    <w:p w14:paraId="2441F904" w14:textId="77777777" w:rsidR="005114CC" w:rsidRPr="00D74AA9" w:rsidRDefault="005114CC" w:rsidP="005114CC">
      <w:pPr>
        <w:spacing w:line="360" w:lineRule="auto"/>
        <w:rPr>
          <w:rFonts w:ascii="Arial" w:hAnsi="Arial" w:cs="Arial"/>
          <w:color w:val="000000" w:themeColor="text1"/>
          <w:sz w:val="24"/>
          <w:szCs w:val="24"/>
        </w:rPr>
      </w:pPr>
    </w:p>
    <w:p w14:paraId="617EFA8E" w14:textId="1EFE697B" w:rsidR="005114CC" w:rsidRPr="00EA06E2" w:rsidRDefault="005114CC" w:rsidP="00EA06E2">
      <w:pPr>
        <w:rPr>
          <w:rFonts w:ascii="Arial" w:hAnsi="Arial" w:cs="Arial"/>
          <w:sz w:val="24"/>
          <w:szCs w:val="24"/>
        </w:rPr>
      </w:pPr>
      <w:r w:rsidRPr="00D74AA9">
        <w:rPr>
          <w:rFonts w:ascii="Arial" w:hAnsi="Arial" w:cs="Arial"/>
          <w:color w:val="000000" w:themeColor="text1"/>
          <w:sz w:val="24"/>
          <w:szCs w:val="24"/>
        </w:rPr>
        <w:br w:type="page"/>
      </w:r>
    </w:p>
    <w:p w14:paraId="5F5F0375" w14:textId="77777777" w:rsidR="005114CC" w:rsidRPr="0026521F" w:rsidRDefault="005114CC" w:rsidP="005114CC">
      <w:pPr>
        <w:pStyle w:val="Heading1"/>
        <w:spacing w:line="360" w:lineRule="auto"/>
        <w:rPr>
          <w:rFonts w:ascii="Times New Roman" w:hAnsi="Times New Roman" w:cs="Times New Roman"/>
          <w:color w:val="000000" w:themeColor="text1"/>
          <w:sz w:val="24"/>
          <w:szCs w:val="24"/>
        </w:rPr>
      </w:pPr>
      <w:bookmarkStart w:id="0" w:name="_Toc168494249"/>
      <w:r w:rsidRPr="0026521F">
        <w:rPr>
          <w:rFonts w:ascii="Times New Roman" w:hAnsi="Times New Roman" w:cs="Times New Roman"/>
          <w:color w:val="000000" w:themeColor="text1"/>
          <w:sz w:val="24"/>
          <w:szCs w:val="24"/>
        </w:rPr>
        <w:lastRenderedPageBreak/>
        <w:t>Introduction:</w:t>
      </w:r>
      <w:bookmarkEnd w:id="0"/>
    </w:p>
    <w:p w14:paraId="3F48AB0F" w14:textId="748B1B22"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The report will provide insight into the adaptation of Italian staff members who will be arriving at a Hotel in London in July 2024. It is vital to draw on the cross-cultural research findings of the culture and leadership study in the GLOBE project</w:t>
      </w:r>
      <w:sdt>
        <w:sdtPr>
          <w:rPr>
            <w:rFonts w:ascii="Times New Roman" w:hAnsi="Times New Roman" w:cs="Times New Roman"/>
            <w:color w:val="000000" w:themeColor="text1"/>
            <w:sz w:val="24"/>
            <w:szCs w:val="24"/>
          </w:rPr>
          <w:id w:val="1555883374"/>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Rut09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(Rutherford, 2009)</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 xml:space="preserve">. This analysis explores significant cultural differences that may raise potential concerns in team functioning, information sharing, and leadership assumptions. </w:t>
      </w:r>
    </w:p>
    <w:p w14:paraId="61D7301F"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 w:name="_Toc168494250"/>
      <w:r w:rsidRPr="0026521F">
        <w:rPr>
          <w:rFonts w:ascii="Times New Roman" w:hAnsi="Times New Roman" w:cs="Times New Roman"/>
          <w:color w:val="000000" w:themeColor="text1"/>
          <w:sz w:val="24"/>
          <w:szCs w:val="24"/>
        </w:rPr>
        <w:t>Critical Differences Between the UK and Italy in Cultural Aspects:</w:t>
      </w:r>
      <w:bookmarkEnd w:id="1"/>
    </w:p>
    <w:p w14:paraId="175DEEA7"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2" w:name="_Toc168494251"/>
      <w:r w:rsidRPr="0026521F">
        <w:rPr>
          <w:rStyle w:val="Heading2Char"/>
          <w:rFonts w:ascii="Times New Roman" w:hAnsi="Times New Roman" w:cs="Times New Roman"/>
          <w:color w:val="000000" w:themeColor="text1"/>
          <w:sz w:val="24"/>
          <w:szCs w:val="24"/>
        </w:rPr>
        <w:t>Religion:</w:t>
      </w:r>
      <w:bookmarkEnd w:id="2"/>
      <w:r w:rsidRPr="0026521F">
        <w:rPr>
          <w:rFonts w:ascii="Times New Roman" w:hAnsi="Times New Roman" w:cs="Times New Roman"/>
          <w:color w:val="000000" w:themeColor="text1"/>
          <w:sz w:val="24"/>
          <w:szCs w:val="24"/>
        </w:rPr>
        <w:t xml:space="preserve"> Religion plays a vital role in society for the people in the UK, but the overall trend has gradually shifted toward secularism. The Roman Catholic Church’s influence is deeply rooted in the Italian people and their practices.</w:t>
      </w:r>
    </w:p>
    <w:p w14:paraId="09994AE6"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3" w:name="_Toc168494252"/>
      <w:proofErr w:type="spellStart"/>
      <w:r w:rsidRPr="0026521F">
        <w:rPr>
          <w:rStyle w:val="Heading2Char"/>
          <w:rFonts w:ascii="Times New Roman" w:hAnsi="Times New Roman" w:cs="Times New Roman"/>
          <w:color w:val="000000" w:themeColor="text1"/>
          <w:sz w:val="24"/>
          <w:szCs w:val="24"/>
        </w:rPr>
        <w:t>Civilisation</w:t>
      </w:r>
      <w:proofErr w:type="spellEnd"/>
      <w:r w:rsidRPr="0026521F">
        <w:rPr>
          <w:rStyle w:val="Heading2Char"/>
          <w:rFonts w:ascii="Times New Roman" w:hAnsi="Times New Roman" w:cs="Times New Roman"/>
          <w:color w:val="000000" w:themeColor="text1"/>
          <w:sz w:val="24"/>
          <w:szCs w:val="24"/>
        </w:rPr>
        <w:t>:</w:t>
      </w:r>
      <w:bookmarkEnd w:id="3"/>
      <w:r w:rsidRPr="0026521F">
        <w:rPr>
          <w:rFonts w:ascii="Times New Roman" w:hAnsi="Times New Roman" w:cs="Times New Roman"/>
          <w:color w:val="000000" w:themeColor="text1"/>
          <w:sz w:val="24"/>
          <w:szCs w:val="24"/>
        </w:rPr>
        <w:t xml:space="preserve"> Italy's Renaissance contributed to its dominance in art and architecture. The UK has long been recognised for its rich tradition of writing and manufacturing.</w:t>
      </w:r>
    </w:p>
    <w:p w14:paraId="58DAFEF1"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4" w:name="_Toc168494253"/>
      <w:r w:rsidRPr="0026521F">
        <w:rPr>
          <w:rStyle w:val="Heading2Char"/>
          <w:rFonts w:ascii="Times New Roman" w:hAnsi="Times New Roman" w:cs="Times New Roman"/>
          <w:color w:val="000000" w:themeColor="text1"/>
          <w:sz w:val="24"/>
          <w:szCs w:val="24"/>
        </w:rPr>
        <w:t>Nation:</w:t>
      </w:r>
      <w:bookmarkEnd w:id="4"/>
      <w:r w:rsidRPr="0026521F">
        <w:rPr>
          <w:rFonts w:ascii="Times New Roman" w:hAnsi="Times New Roman" w:cs="Times New Roman"/>
          <w:color w:val="000000" w:themeColor="text1"/>
          <w:sz w:val="24"/>
          <w:szCs w:val="24"/>
        </w:rPr>
        <w:t xml:space="preserve"> The UK has a highly diverse population as compared to the Italians, while the latter has become more varied in recent years and has a more regionally focused and historically divergent culture.</w:t>
      </w:r>
    </w:p>
    <w:p w14:paraId="647355E4"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5" w:name="_Toc168494254"/>
      <w:r w:rsidRPr="0026521F">
        <w:rPr>
          <w:rStyle w:val="Heading2Char"/>
          <w:rFonts w:ascii="Times New Roman" w:hAnsi="Times New Roman" w:cs="Times New Roman"/>
          <w:color w:val="000000" w:themeColor="text1"/>
          <w:sz w:val="24"/>
          <w:szCs w:val="24"/>
        </w:rPr>
        <w:t>Gender:</w:t>
      </w:r>
      <w:bookmarkEnd w:id="5"/>
      <w:r w:rsidRPr="0026521F">
        <w:rPr>
          <w:rFonts w:ascii="Times New Roman" w:hAnsi="Times New Roman" w:cs="Times New Roman"/>
          <w:b/>
          <w:color w:val="000000" w:themeColor="text1"/>
          <w:sz w:val="24"/>
          <w:szCs w:val="24"/>
        </w:rPr>
        <w:t xml:space="preserve"> </w:t>
      </w:r>
      <w:r w:rsidRPr="0026521F">
        <w:rPr>
          <w:rFonts w:ascii="Times New Roman" w:hAnsi="Times New Roman" w:cs="Times New Roman"/>
          <w:color w:val="000000" w:themeColor="text1"/>
          <w:sz w:val="24"/>
          <w:szCs w:val="24"/>
        </w:rPr>
        <w:t>Both countries support women's rights, with Italy having more traditional systems on this than the UK in the rural environment.</w:t>
      </w:r>
    </w:p>
    <w:p w14:paraId="37B2ECB6"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6" w:name="_Toc168494255"/>
      <w:r w:rsidRPr="0026521F">
        <w:rPr>
          <w:rStyle w:val="Heading2Char"/>
          <w:rFonts w:ascii="Times New Roman" w:hAnsi="Times New Roman" w:cs="Times New Roman"/>
          <w:color w:val="000000" w:themeColor="text1"/>
          <w:sz w:val="24"/>
          <w:szCs w:val="24"/>
        </w:rPr>
        <w:t>Race:</w:t>
      </w:r>
      <w:bookmarkEnd w:id="6"/>
      <w:r w:rsidRPr="0026521F">
        <w:rPr>
          <w:rFonts w:ascii="Times New Roman" w:hAnsi="Times New Roman" w:cs="Times New Roman"/>
          <w:color w:val="000000" w:themeColor="text1"/>
          <w:sz w:val="24"/>
          <w:szCs w:val="24"/>
        </w:rPr>
        <w:t xml:space="preserve"> The research reveals that the UK has more ethnic diversity than any of the countries and hence has a diverse cultural profile. The ethnic distribution in Italy is not as eclectic, but there are tendencies toward multiculturalism present in Italy.</w:t>
      </w:r>
    </w:p>
    <w:p w14:paraId="662FD6A2" w14:textId="09558963"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7" w:name="_Toc168494256"/>
      <w:r w:rsidRPr="0026521F">
        <w:rPr>
          <w:rStyle w:val="Heading2Char"/>
          <w:rFonts w:ascii="Times New Roman" w:hAnsi="Times New Roman" w:cs="Times New Roman"/>
          <w:color w:val="000000" w:themeColor="text1"/>
          <w:sz w:val="24"/>
          <w:szCs w:val="24"/>
        </w:rPr>
        <w:t>Class:</w:t>
      </w:r>
      <w:bookmarkEnd w:id="7"/>
      <w:r w:rsidRPr="0026521F">
        <w:rPr>
          <w:rFonts w:ascii="Times New Roman" w:hAnsi="Times New Roman" w:cs="Times New Roman"/>
          <w:b/>
          <w:color w:val="000000" w:themeColor="text1"/>
          <w:sz w:val="24"/>
          <w:szCs w:val="24"/>
        </w:rPr>
        <w:t xml:space="preserve"> </w:t>
      </w:r>
      <w:r w:rsidRPr="0026521F">
        <w:rPr>
          <w:rFonts w:ascii="Times New Roman" w:hAnsi="Times New Roman" w:cs="Times New Roman"/>
          <w:color w:val="000000" w:themeColor="text1"/>
          <w:sz w:val="24"/>
          <w:szCs w:val="24"/>
        </w:rPr>
        <w:t>The people of the United Kingdom have admitted the existence of a clear class divide when it comes to social factors</w:t>
      </w:r>
      <w:sdt>
        <w:sdtPr>
          <w:rPr>
            <w:rFonts w:ascii="Times New Roman" w:hAnsi="Times New Roman" w:cs="Times New Roman"/>
            <w:color w:val="000000" w:themeColor="text1"/>
            <w:sz w:val="24"/>
            <w:szCs w:val="24"/>
          </w:rPr>
          <w:id w:val="-561865593"/>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Sat22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(Satria &amp; Dhanin, 2022)</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 Modern Italy's class divide is less apparent, even though regional division plays an important role.</w:t>
      </w:r>
    </w:p>
    <w:p w14:paraId="544A00DB" w14:textId="77777777" w:rsidR="005114CC" w:rsidRPr="0026521F" w:rsidRDefault="005114CC" w:rsidP="005114CC">
      <w:pPr>
        <w:pStyle w:val="Heading1"/>
        <w:spacing w:line="360" w:lineRule="auto"/>
        <w:jc w:val="both"/>
        <w:rPr>
          <w:rFonts w:ascii="Times New Roman" w:hAnsi="Times New Roman" w:cs="Times New Roman"/>
          <w:color w:val="000000" w:themeColor="text1"/>
          <w:sz w:val="24"/>
          <w:szCs w:val="24"/>
        </w:rPr>
      </w:pPr>
      <w:bookmarkStart w:id="8" w:name="_Toc168494257"/>
      <w:r w:rsidRPr="0026521F">
        <w:rPr>
          <w:rFonts w:ascii="Times New Roman" w:hAnsi="Times New Roman" w:cs="Times New Roman"/>
          <w:color w:val="000000" w:themeColor="text1"/>
          <w:sz w:val="24"/>
          <w:szCs w:val="24"/>
        </w:rPr>
        <w:t>Values of the culture and leadership: GLOBE’s Project.</w:t>
      </w:r>
      <w:bookmarkEnd w:id="8"/>
    </w:p>
    <w:p w14:paraId="360FC300"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As we move forward to understand and gain insight into the work culture and leadership styles of the UK and Italy, GLOBE’s cultural dimensions play a vital role in achieving these objectives.</w:t>
      </w:r>
    </w:p>
    <w:p w14:paraId="15B8B0FE"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9" w:name="_Toc168494258"/>
      <w:r w:rsidRPr="0026521F">
        <w:rPr>
          <w:rFonts w:ascii="Times New Roman" w:hAnsi="Times New Roman" w:cs="Times New Roman"/>
          <w:color w:val="000000" w:themeColor="text1"/>
          <w:sz w:val="24"/>
          <w:szCs w:val="24"/>
        </w:rPr>
        <w:lastRenderedPageBreak/>
        <w:t>Power Distance:</w:t>
      </w:r>
      <w:bookmarkEnd w:id="9"/>
    </w:p>
    <w:p w14:paraId="696AB984"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10" w:name="_Toc168494259"/>
      <w:r w:rsidRPr="00687AA6">
        <w:rPr>
          <w:rStyle w:val="Heading2Char"/>
          <w:rFonts w:ascii="Times New Roman" w:hAnsi="Times New Roman" w:cs="Times New Roman"/>
          <w:b/>
          <w:bCs/>
          <w:color w:val="000000" w:themeColor="text1"/>
          <w:sz w:val="24"/>
          <w:szCs w:val="24"/>
        </w:rPr>
        <w:t>Italy:</w:t>
      </w:r>
      <w:bookmarkEnd w:id="10"/>
      <w:r w:rsidRPr="0026521F">
        <w:rPr>
          <w:rFonts w:ascii="Times New Roman" w:hAnsi="Times New Roman" w:cs="Times New Roman"/>
          <w:color w:val="000000" w:themeColor="text1"/>
          <w:sz w:val="24"/>
          <w:szCs w:val="24"/>
        </w:rPr>
        <w:t xml:space="preserve"> Italy demonstrates low to median power distance, which points to a tendency towards impartial power relations and less pyramid-like </w:t>
      </w:r>
      <w:proofErr w:type="spellStart"/>
      <w:r w:rsidRPr="0026521F">
        <w:rPr>
          <w:rFonts w:ascii="Times New Roman" w:hAnsi="Times New Roman" w:cs="Times New Roman"/>
          <w:color w:val="000000" w:themeColor="text1"/>
          <w:sz w:val="24"/>
          <w:szCs w:val="24"/>
        </w:rPr>
        <w:t>organisational</w:t>
      </w:r>
      <w:proofErr w:type="spellEnd"/>
      <w:r w:rsidRPr="0026521F">
        <w:rPr>
          <w:rFonts w:ascii="Times New Roman" w:hAnsi="Times New Roman" w:cs="Times New Roman"/>
          <w:color w:val="000000" w:themeColor="text1"/>
          <w:sz w:val="24"/>
          <w:szCs w:val="24"/>
        </w:rPr>
        <w:t xml:space="preserve"> structures.</w:t>
      </w:r>
    </w:p>
    <w:p w14:paraId="3E5BF477" w14:textId="7F685CA5"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11" w:name="_Toc168494260"/>
      <w:r w:rsidRPr="00687AA6">
        <w:rPr>
          <w:rStyle w:val="Heading2Char"/>
          <w:rFonts w:ascii="Times New Roman" w:hAnsi="Times New Roman" w:cs="Times New Roman"/>
          <w:b/>
          <w:bCs/>
          <w:color w:val="000000" w:themeColor="text1"/>
          <w:sz w:val="24"/>
          <w:szCs w:val="24"/>
        </w:rPr>
        <w:t>UK:</w:t>
      </w:r>
      <w:bookmarkEnd w:id="11"/>
      <w:r w:rsidRPr="0026521F">
        <w:rPr>
          <w:rFonts w:ascii="Times New Roman" w:hAnsi="Times New Roman" w:cs="Times New Roman"/>
          <w:color w:val="000000" w:themeColor="text1"/>
          <w:sz w:val="24"/>
          <w:szCs w:val="24"/>
        </w:rPr>
        <w:t xml:space="preserve"> The UK scored higher on the dimension, meaning that the British agree more with the statement that people in their culture accept a ‘superior’ prerogative to punish subordinates for their errors</w:t>
      </w:r>
      <w:sdt>
        <w:sdtPr>
          <w:rPr>
            <w:rFonts w:ascii="Times New Roman" w:hAnsi="Times New Roman" w:cs="Times New Roman"/>
            <w:color w:val="000000" w:themeColor="text1"/>
            <w:sz w:val="24"/>
            <w:szCs w:val="24"/>
          </w:rPr>
          <w:id w:val="-292686348"/>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Sub12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(Subakti &amp; Agung, 2012)</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w:t>
      </w:r>
    </w:p>
    <w:p w14:paraId="68BE4834"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2" w:name="_Toc168494261"/>
      <w:r w:rsidRPr="0026521F">
        <w:rPr>
          <w:rFonts w:ascii="Times New Roman" w:hAnsi="Times New Roman" w:cs="Times New Roman"/>
          <w:color w:val="000000" w:themeColor="text1"/>
          <w:sz w:val="24"/>
          <w:szCs w:val="24"/>
        </w:rPr>
        <w:t>Uncertainty Avoidance:</w:t>
      </w:r>
      <w:bookmarkEnd w:id="12"/>
    </w:p>
    <w:p w14:paraId="66E4DDF6"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Italy:</w:t>
      </w:r>
      <w:r w:rsidRPr="0026521F">
        <w:rPr>
          <w:rFonts w:ascii="Times New Roman" w:hAnsi="Times New Roman" w:cs="Times New Roman"/>
          <w:color w:val="000000" w:themeColor="text1"/>
          <w:sz w:val="24"/>
          <w:szCs w:val="24"/>
        </w:rPr>
        <w:t xml:space="preserve"> The research reveals that the Italian culture ranks medium in the uncertainty avoidance index, which indicates a preference for </w:t>
      </w:r>
      <w:proofErr w:type="spellStart"/>
      <w:r w:rsidRPr="0026521F">
        <w:rPr>
          <w:rFonts w:ascii="Times New Roman" w:hAnsi="Times New Roman" w:cs="Times New Roman"/>
          <w:color w:val="000000" w:themeColor="text1"/>
          <w:sz w:val="24"/>
          <w:szCs w:val="24"/>
        </w:rPr>
        <w:t>organisations</w:t>
      </w:r>
      <w:proofErr w:type="spellEnd"/>
      <w:r w:rsidRPr="0026521F">
        <w:rPr>
          <w:rFonts w:ascii="Times New Roman" w:hAnsi="Times New Roman" w:cs="Times New Roman"/>
          <w:color w:val="000000" w:themeColor="text1"/>
          <w:sz w:val="24"/>
          <w:szCs w:val="24"/>
        </w:rPr>
        <w:t xml:space="preserve"> and environments with clearly defined and stable rules and procedures. </w:t>
      </w:r>
    </w:p>
    <w:p w14:paraId="752415DC"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UK:</w:t>
      </w:r>
      <w:r w:rsidRPr="0026521F">
        <w:rPr>
          <w:rFonts w:ascii="Times New Roman" w:hAnsi="Times New Roman" w:cs="Times New Roman"/>
          <w:color w:val="000000" w:themeColor="text1"/>
          <w:sz w:val="24"/>
          <w:szCs w:val="24"/>
        </w:rPr>
        <w:t xml:space="preserve"> The UK scores moderately low on this criterion, which means that it does not strictly adhere to formalities and regulations.</w:t>
      </w:r>
    </w:p>
    <w:p w14:paraId="04677D8E"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3" w:name="_Toc168494262"/>
      <w:r w:rsidRPr="0026521F">
        <w:rPr>
          <w:rFonts w:ascii="Times New Roman" w:hAnsi="Times New Roman" w:cs="Times New Roman"/>
          <w:color w:val="000000" w:themeColor="text1"/>
          <w:sz w:val="24"/>
          <w:szCs w:val="24"/>
        </w:rPr>
        <w:t>Individualism vs. Collectivism:</w:t>
      </w:r>
      <w:bookmarkEnd w:id="13"/>
    </w:p>
    <w:p w14:paraId="114861F8"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Italy:</w:t>
      </w:r>
      <w:r w:rsidRPr="0026521F">
        <w:rPr>
          <w:rFonts w:ascii="Times New Roman" w:hAnsi="Times New Roman" w:cs="Times New Roman"/>
          <w:color w:val="000000" w:themeColor="text1"/>
          <w:sz w:val="24"/>
          <w:szCs w:val="24"/>
        </w:rPr>
        <w:t xml:space="preserve"> With a score of 41, Italy is ranked in the middle of the list for individualism, but this Mediterranean country values family and community. </w:t>
      </w:r>
    </w:p>
    <w:p w14:paraId="20E30F1C"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UK:</w:t>
      </w:r>
      <w:r w:rsidRPr="0026521F">
        <w:rPr>
          <w:rFonts w:ascii="Times New Roman" w:hAnsi="Times New Roman" w:cs="Times New Roman"/>
          <w:color w:val="000000" w:themeColor="text1"/>
          <w:sz w:val="24"/>
          <w:szCs w:val="24"/>
        </w:rPr>
        <w:t xml:space="preserve"> The UK is considered individualistic. Employees give more importance to individualism than the group. </w:t>
      </w:r>
    </w:p>
    <w:p w14:paraId="41C7587F"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4" w:name="_Toc168494263"/>
      <w:r w:rsidRPr="0026521F">
        <w:rPr>
          <w:rFonts w:ascii="Times New Roman" w:hAnsi="Times New Roman" w:cs="Times New Roman"/>
          <w:color w:val="000000" w:themeColor="text1"/>
          <w:sz w:val="24"/>
          <w:szCs w:val="24"/>
        </w:rPr>
        <w:t>Gender egalitarianism</w:t>
      </w:r>
      <w:bookmarkEnd w:id="14"/>
    </w:p>
    <w:p w14:paraId="179AEA3D"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UK:</w:t>
      </w:r>
      <w:r w:rsidRPr="0026521F">
        <w:rPr>
          <w:rFonts w:ascii="Times New Roman" w:hAnsi="Times New Roman" w:cs="Times New Roman"/>
          <w:color w:val="000000" w:themeColor="text1"/>
          <w:sz w:val="24"/>
          <w:szCs w:val="24"/>
        </w:rPr>
        <w:t xml:space="preserve"> The masculinity index of the UK is moderate, reflecting competitive edge and assertiveness alongside the increasing importance of social care provisions.</w:t>
      </w:r>
    </w:p>
    <w:p w14:paraId="2D18E16E" w14:textId="6CB7244C"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Italy:</w:t>
      </w:r>
      <w:r w:rsidRPr="0026521F">
        <w:rPr>
          <w:rFonts w:ascii="Times New Roman" w:hAnsi="Times New Roman" w:cs="Times New Roman"/>
          <w:color w:val="000000" w:themeColor="text1"/>
          <w:sz w:val="24"/>
          <w:szCs w:val="24"/>
        </w:rPr>
        <w:t xml:space="preserve"> Italy is regarded as more ‘masculine’, meaning competing, succeeding in business, being assertive and having more straightforward gender roles than the southern regions, especially those of a rural background</w:t>
      </w:r>
      <w:sdt>
        <w:sdtPr>
          <w:rPr>
            <w:rFonts w:ascii="Times New Roman" w:hAnsi="Times New Roman" w:cs="Times New Roman"/>
            <w:color w:val="000000" w:themeColor="text1"/>
            <w:sz w:val="24"/>
            <w:szCs w:val="24"/>
          </w:rPr>
          <w:id w:val="707226202"/>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Suk20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(Sukamerta, Kadek, &amp; Nyoman, 2020)</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w:t>
      </w:r>
    </w:p>
    <w:p w14:paraId="2E8D0670"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5" w:name="_Toc168494264"/>
      <w:r w:rsidRPr="0026521F">
        <w:rPr>
          <w:rFonts w:ascii="Times New Roman" w:hAnsi="Times New Roman" w:cs="Times New Roman"/>
          <w:color w:val="000000" w:themeColor="text1"/>
          <w:sz w:val="24"/>
          <w:szCs w:val="24"/>
        </w:rPr>
        <w:t>Future Orientation:</w:t>
      </w:r>
      <w:bookmarkEnd w:id="15"/>
    </w:p>
    <w:p w14:paraId="733CC97B"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UK:</w:t>
      </w:r>
      <w:r w:rsidRPr="0026521F">
        <w:rPr>
          <w:rFonts w:ascii="Times New Roman" w:hAnsi="Times New Roman" w:cs="Times New Roman"/>
          <w:color w:val="000000" w:themeColor="text1"/>
          <w:sz w:val="24"/>
          <w:szCs w:val="24"/>
        </w:rPr>
        <w:t xml:space="preserve"> In terms of Hofstede indicators, the United Kingdom is ranked relatively high to moderate in future orientation or the tendency to plan for the future and to invest in it.</w:t>
      </w:r>
    </w:p>
    <w:p w14:paraId="7E0A68DE"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lastRenderedPageBreak/>
        <w:t>Italy:</w:t>
      </w:r>
      <w:r w:rsidRPr="0026521F">
        <w:rPr>
          <w:rFonts w:ascii="Times New Roman" w:hAnsi="Times New Roman" w:cs="Times New Roman"/>
          <w:color w:val="000000" w:themeColor="text1"/>
          <w:sz w:val="24"/>
          <w:szCs w:val="24"/>
        </w:rPr>
        <w:t xml:space="preserve"> Italy also has a lower future orientation; it focuses on the destination, tangible outcomes, and immediate strategies.</w:t>
      </w:r>
    </w:p>
    <w:p w14:paraId="70661025"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6" w:name="_Toc168494265"/>
      <w:r w:rsidRPr="0026521F">
        <w:rPr>
          <w:rFonts w:ascii="Times New Roman" w:hAnsi="Times New Roman" w:cs="Times New Roman"/>
          <w:color w:val="000000" w:themeColor="text1"/>
          <w:sz w:val="24"/>
          <w:szCs w:val="24"/>
        </w:rPr>
        <w:t>Performance Orientation:</w:t>
      </w:r>
      <w:bookmarkEnd w:id="16"/>
    </w:p>
    <w:p w14:paraId="16865341"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UK:</w:t>
      </w:r>
      <w:r w:rsidRPr="0026521F">
        <w:rPr>
          <w:rFonts w:ascii="Times New Roman" w:hAnsi="Times New Roman" w:cs="Times New Roman"/>
          <w:color w:val="000000" w:themeColor="text1"/>
          <w:sz w:val="24"/>
          <w:szCs w:val="24"/>
        </w:rPr>
        <w:t xml:space="preserve"> United Kingdom employees are exceptionally Performance-oriented, which means that people there tend towards achievement, initiative, and results-oriented </w:t>
      </w:r>
      <w:proofErr w:type="spellStart"/>
      <w:r w:rsidRPr="0026521F">
        <w:rPr>
          <w:rFonts w:ascii="Times New Roman" w:hAnsi="Times New Roman" w:cs="Times New Roman"/>
          <w:color w:val="000000" w:themeColor="text1"/>
          <w:sz w:val="24"/>
          <w:szCs w:val="24"/>
        </w:rPr>
        <w:t>behaviours</w:t>
      </w:r>
      <w:proofErr w:type="spellEnd"/>
      <w:r w:rsidRPr="0026521F">
        <w:rPr>
          <w:rFonts w:ascii="Times New Roman" w:hAnsi="Times New Roman" w:cs="Times New Roman"/>
          <w:color w:val="000000" w:themeColor="text1"/>
          <w:sz w:val="24"/>
          <w:szCs w:val="24"/>
        </w:rPr>
        <w:t>.</w:t>
      </w:r>
    </w:p>
    <w:p w14:paraId="3A34A92C"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Italy:</w:t>
      </w:r>
      <w:r w:rsidRPr="0026521F">
        <w:rPr>
          <w:rFonts w:ascii="Times New Roman" w:hAnsi="Times New Roman" w:cs="Times New Roman"/>
          <w:color w:val="000000" w:themeColor="text1"/>
          <w:sz w:val="24"/>
          <w:szCs w:val="24"/>
        </w:rPr>
        <w:t xml:space="preserve"> Italy also appreciates performance, which is why they are always looking for power; they can associate it with quality of work life and well-being.</w:t>
      </w:r>
    </w:p>
    <w:p w14:paraId="114ADE8B"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bookmarkStart w:id="17" w:name="_Toc168494266"/>
      <w:r w:rsidRPr="0026521F">
        <w:rPr>
          <w:rStyle w:val="Heading2Char"/>
          <w:rFonts w:ascii="Times New Roman" w:hAnsi="Times New Roman" w:cs="Times New Roman"/>
          <w:color w:val="000000" w:themeColor="text1"/>
          <w:sz w:val="24"/>
          <w:szCs w:val="24"/>
        </w:rPr>
        <w:t>Humane Orientation:</w:t>
      </w:r>
      <w:bookmarkEnd w:id="17"/>
    </w:p>
    <w:p w14:paraId="004C0445" w14:textId="38A7D700" w:rsidR="009B2868"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 xml:space="preserve">UK: </w:t>
      </w:r>
      <w:r w:rsidRPr="0026521F">
        <w:rPr>
          <w:rFonts w:ascii="Times New Roman" w:hAnsi="Times New Roman" w:cs="Times New Roman"/>
          <w:color w:val="000000" w:themeColor="text1"/>
          <w:sz w:val="24"/>
          <w:szCs w:val="24"/>
        </w:rPr>
        <w:t>With an Index score of 71, the UK is moderately humane-oriented, suggesting that the country's people will balance personal interests with an inclination to consider the suffering of others.</w:t>
      </w:r>
      <w:r w:rsidR="009B2868">
        <w:rPr>
          <w:rFonts w:ascii="Times New Roman" w:hAnsi="Times New Roman" w:cs="Times New Roman"/>
          <w:color w:val="000000" w:themeColor="text1"/>
          <w:sz w:val="24"/>
          <w:szCs w:val="24"/>
        </w:rPr>
        <w:t xml:space="preserve"> (Tom&amp;Frances,2007</w:t>
      </w:r>
      <w:r w:rsidR="00480187">
        <w:rPr>
          <w:rFonts w:ascii="Times New Roman" w:hAnsi="Times New Roman" w:cs="Times New Roman"/>
          <w:color w:val="000000" w:themeColor="text1"/>
          <w:sz w:val="24"/>
          <w:szCs w:val="24"/>
        </w:rPr>
        <w:t>)</w:t>
      </w:r>
    </w:p>
    <w:p w14:paraId="00484102" w14:textId="55BE4AE5" w:rsidR="005114CC" w:rsidRPr="0026521F" w:rsidRDefault="00B9437B"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b/>
          <w:color w:val="000000" w:themeColor="text1"/>
          <w:sz w:val="24"/>
          <w:szCs w:val="24"/>
        </w:rPr>
        <w:t xml:space="preserve"> </w:t>
      </w:r>
      <w:r w:rsidR="005114CC" w:rsidRPr="0026521F">
        <w:rPr>
          <w:rFonts w:ascii="Times New Roman" w:hAnsi="Times New Roman" w:cs="Times New Roman"/>
          <w:b/>
          <w:color w:val="000000" w:themeColor="text1"/>
          <w:sz w:val="24"/>
          <w:szCs w:val="24"/>
        </w:rPr>
        <w:t>Italy:</w:t>
      </w:r>
      <w:r w:rsidR="005114CC" w:rsidRPr="0026521F">
        <w:rPr>
          <w:rFonts w:ascii="Times New Roman" w:hAnsi="Times New Roman" w:cs="Times New Roman"/>
          <w:color w:val="000000" w:themeColor="text1"/>
          <w:sz w:val="24"/>
          <w:szCs w:val="24"/>
        </w:rPr>
        <w:t xml:space="preserve"> Italy has relatively high scores in terms of humane orientation. This is manifested in thorough sensitivity to the need for fairness and altruism.</w:t>
      </w:r>
    </w:p>
    <w:p w14:paraId="6EF29A47"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noProof/>
          <w:color w:val="000000" w:themeColor="text1"/>
          <w:sz w:val="24"/>
          <w:szCs w:val="24"/>
          <w:lang w:val="en-GB" w:eastAsia="en-GB"/>
        </w:rPr>
        <w:drawing>
          <wp:inline distT="0" distB="0" distL="0" distR="0" wp14:anchorId="0BB37C2D" wp14:editId="4BAA7FDA">
            <wp:extent cx="5943600" cy="3176905"/>
            <wp:effectExtent l="0" t="0" r="0" b="4445"/>
            <wp:docPr id="1" name="Picture 1" descr="A graph with a chart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a chart and text&#10;&#10;Description automatically generated with medium confidence"/>
                    <pic:cNvPicPr/>
                  </pic:nvPicPr>
                  <pic:blipFill>
                    <a:blip r:embed="rId8"/>
                    <a:stretch>
                      <a:fillRect/>
                    </a:stretch>
                  </pic:blipFill>
                  <pic:spPr>
                    <a:xfrm>
                      <a:off x="0" y="0"/>
                      <a:ext cx="5943600" cy="3176905"/>
                    </a:xfrm>
                    <a:prstGeom prst="rect">
                      <a:avLst/>
                    </a:prstGeom>
                  </pic:spPr>
                </pic:pic>
              </a:graphicData>
            </a:graphic>
          </wp:inline>
        </w:drawing>
      </w:r>
    </w:p>
    <w:p w14:paraId="6C158A9B" w14:textId="77777777" w:rsidR="005114CC" w:rsidRPr="0026521F" w:rsidRDefault="005114CC" w:rsidP="005114CC">
      <w:pPr>
        <w:spacing w:line="360" w:lineRule="auto"/>
        <w:jc w:val="both"/>
        <w:rPr>
          <w:rStyle w:val="Heading1Char"/>
          <w:rFonts w:ascii="Times New Roman" w:eastAsiaTheme="minorHAnsi" w:hAnsi="Times New Roman" w:cs="Times New Roman"/>
          <w:color w:val="000000" w:themeColor="text1"/>
          <w:sz w:val="24"/>
          <w:szCs w:val="24"/>
        </w:rPr>
      </w:pPr>
      <w:bookmarkStart w:id="18" w:name="_Toc168494267"/>
      <w:r w:rsidRPr="0026521F">
        <w:rPr>
          <w:rStyle w:val="Heading1Char"/>
          <w:rFonts w:ascii="Times New Roman" w:eastAsiaTheme="minorHAnsi" w:hAnsi="Times New Roman" w:cs="Times New Roman"/>
          <w:color w:val="000000" w:themeColor="text1"/>
          <w:sz w:val="24"/>
          <w:szCs w:val="24"/>
        </w:rPr>
        <w:t>Challenges of Intercultural Leadership:</w:t>
      </w:r>
      <w:bookmarkEnd w:id="18"/>
    </w:p>
    <w:p w14:paraId="11734B6E"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lastRenderedPageBreak/>
        <w:t>When the British and French employees in the Hotel practice leadership, there are likely to be a number of intercultural issues:</w:t>
      </w:r>
    </w:p>
    <w:p w14:paraId="0F217CD4"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19" w:name="_Toc168494268"/>
      <w:r w:rsidRPr="0026521F">
        <w:rPr>
          <w:rFonts w:ascii="Times New Roman" w:hAnsi="Times New Roman" w:cs="Times New Roman"/>
          <w:color w:val="000000" w:themeColor="text1"/>
          <w:sz w:val="24"/>
          <w:szCs w:val="24"/>
        </w:rPr>
        <w:t>Confrontation:</w:t>
      </w:r>
      <w:bookmarkEnd w:id="19"/>
    </w:p>
    <w:p w14:paraId="12BE7788"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 xml:space="preserve">The typical British worker generally does not wish to confront his colleagues and prefers to let matters settle down through negotiation. French employees are more at ease with confrontation and debate, and it is fully acceptable to disagree openly with a superior. </w:t>
      </w:r>
    </w:p>
    <w:p w14:paraId="2FFC5DD2"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noProof/>
          <w:color w:val="000000" w:themeColor="text1"/>
          <w:sz w:val="24"/>
          <w:szCs w:val="24"/>
          <w:lang w:val="en-GB" w:eastAsia="en-GB"/>
        </w:rPr>
        <w:drawing>
          <wp:inline distT="0" distB="0" distL="0" distR="0" wp14:anchorId="0AD9B50F" wp14:editId="66F7ACC1">
            <wp:extent cx="5943600" cy="3040380"/>
            <wp:effectExtent l="0" t="0" r="0" b="7620"/>
            <wp:docPr id="2" name="Picture 2" descr="A graph with blue triang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blue triangles and white text&#10;&#10;Description automatically generated"/>
                    <pic:cNvPicPr/>
                  </pic:nvPicPr>
                  <pic:blipFill>
                    <a:blip r:embed="rId9"/>
                    <a:stretch>
                      <a:fillRect/>
                    </a:stretch>
                  </pic:blipFill>
                  <pic:spPr>
                    <a:xfrm>
                      <a:off x="0" y="0"/>
                      <a:ext cx="5943600" cy="3040380"/>
                    </a:xfrm>
                    <a:prstGeom prst="rect">
                      <a:avLst/>
                    </a:prstGeom>
                  </pic:spPr>
                </pic:pic>
              </a:graphicData>
            </a:graphic>
          </wp:inline>
        </w:drawing>
      </w:r>
    </w:p>
    <w:p w14:paraId="7FA80AB7" w14:textId="77777777" w:rsidR="005114CC" w:rsidRPr="0026521F" w:rsidRDefault="005114CC" w:rsidP="005114CC">
      <w:pPr>
        <w:spacing w:line="360" w:lineRule="auto"/>
        <w:jc w:val="both"/>
        <w:rPr>
          <w:rStyle w:val="Heading2Char"/>
          <w:rFonts w:ascii="Times New Roman" w:hAnsi="Times New Roman" w:cs="Times New Roman"/>
          <w:color w:val="000000" w:themeColor="text1"/>
          <w:sz w:val="24"/>
          <w:szCs w:val="24"/>
        </w:rPr>
      </w:pPr>
      <w:bookmarkStart w:id="20" w:name="_Toc168494269"/>
      <w:r w:rsidRPr="0026521F">
        <w:rPr>
          <w:rStyle w:val="Heading2Char"/>
          <w:rFonts w:ascii="Times New Roman" w:hAnsi="Times New Roman" w:cs="Times New Roman"/>
          <w:color w:val="000000" w:themeColor="text1"/>
          <w:sz w:val="24"/>
          <w:szCs w:val="24"/>
        </w:rPr>
        <w:t>Attitudes towards Change:</w:t>
      </w:r>
      <w:bookmarkEnd w:id="20"/>
    </w:p>
    <w:p w14:paraId="6CB00EFB" w14:textId="77777777" w:rsidR="005114CC" w:rsidRPr="0026521F" w:rsidRDefault="005114CC" w:rsidP="005114CC">
      <w:pPr>
        <w:spacing w:line="360" w:lineRule="auto"/>
        <w:jc w:val="both"/>
        <w:rPr>
          <w:rStyle w:val="Heading1Char"/>
          <w:rFonts w:ascii="Times New Roman" w:eastAsiaTheme="minorHAnsi" w:hAnsi="Times New Roman" w:cs="Times New Roman"/>
          <w:color w:val="000000" w:themeColor="text1"/>
          <w:sz w:val="24"/>
          <w:szCs w:val="24"/>
        </w:rPr>
      </w:pPr>
      <w:r w:rsidRPr="0026521F">
        <w:rPr>
          <w:rFonts w:ascii="Times New Roman" w:hAnsi="Times New Roman" w:cs="Times New Roman"/>
          <w:color w:val="000000" w:themeColor="text1"/>
          <w:sz w:val="24"/>
          <w:szCs w:val="24"/>
        </w:rPr>
        <w:t>The research shows that the level of change that UK employees reveal is considered moderate since they stick to traditional ways while incorporating new ideas and approaches. French workers may be less inclined to change, preferring order and consistency.</w:t>
      </w:r>
      <w:r w:rsidRPr="0026521F">
        <w:rPr>
          <w:rFonts w:ascii="Times New Roman" w:hAnsi="Times New Roman" w:cs="Times New Roman"/>
          <w:color w:val="000000" w:themeColor="text1"/>
          <w:sz w:val="24"/>
          <w:szCs w:val="24"/>
        </w:rPr>
        <w:br/>
      </w:r>
      <w:r w:rsidRPr="0026521F">
        <w:rPr>
          <w:rStyle w:val="Heading1Char"/>
          <w:rFonts w:ascii="Times New Roman" w:eastAsiaTheme="minorHAnsi" w:hAnsi="Times New Roman" w:cs="Times New Roman"/>
          <w:color w:val="000000" w:themeColor="text1"/>
          <w:sz w:val="24"/>
          <w:szCs w:val="24"/>
        </w:rPr>
        <w:t>Scenario:</w:t>
      </w:r>
    </w:p>
    <w:p w14:paraId="393BA0CE" w14:textId="77777777" w:rsidR="005114CC" w:rsidRPr="0026521F" w:rsidRDefault="005114CC" w:rsidP="005114CC">
      <w:pPr>
        <w:spacing w:line="360" w:lineRule="auto"/>
        <w:jc w:val="both"/>
        <w:rPr>
          <w:rStyle w:val="Heading2Char"/>
          <w:rFonts w:ascii="Times New Roman" w:hAnsi="Times New Roman" w:cs="Times New Roman"/>
          <w:color w:val="000000" w:themeColor="text1"/>
          <w:sz w:val="24"/>
          <w:szCs w:val="24"/>
        </w:rPr>
      </w:pPr>
      <w:r w:rsidRPr="0026521F">
        <w:rPr>
          <w:rStyle w:val="Heading2Char"/>
          <w:rFonts w:ascii="Times New Roman" w:hAnsi="Times New Roman" w:cs="Times New Roman"/>
          <w:color w:val="000000" w:themeColor="text1"/>
          <w:sz w:val="24"/>
          <w:szCs w:val="24"/>
        </w:rPr>
        <w:t xml:space="preserve">Conflict: </w:t>
      </w:r>
    </w:p>
    <w:p w14:paraId="3F94CEC9" w14:textId="3A1AF5B3"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In a team meeting, John suggested that there should be a better way for guests to check in at the hotel. Luca quickly tried to express several concerns he had regarding the proposal, arguing passionately about certain areas of concern he pointed out. He gesticulated vigorously and spoke louder, which is considered part of Italian nonverbal communication</w:t>
      </w:r>
      <w:sdt>
        <w:sdtPr>
          <w:rPr>
            <w:rFonts w:ascii="Times New Roman" w:hAnsi="Times New Roman" w:cs="Times New Roman"/>
            <w:color w:val="000000" w:themeColor="text1"/>
            <w:sz w:val="24"/>
            <w:szCs w:val="24"/>
          </w:rPr>
          <w:id w:val="-431737635"/>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Val14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(Vallen &amp; Vallen, 2014)</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w:t>
      </w:r>
    </w:p>
    <w:p w14:paraId="4ACDC797"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lastRenderedPageBreak/>
        <w:t>This straightforward communication style with John was perceived as aggressive. Luca, unable to persuade John and observing that John was willing to dismiss any other concept, felt offended and left out.</w:t>
      </w:r>
    </w:p>
    <w:p w14:paraId="536ECC23"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21" w:name="_Toc168494270"/>
      <w:r w:rsidRPr="0026521F">
        <w:rPr>
          <w:rFonts w:ascii="Times New Roman" w:hAnsi="Times New Roman" w:cs="Times New Roman"/>
          <w:color w:val="000000" w:themeColor="text1"/>
          <w:sz w:val="24"/>
          <w:szCs w:val="24"/>
        </w:rPr>
        <w:t>Analysis:</w:t>
      </w:r>
      <w:bookmarkEnd w:id="21"/>
    </w:p>
    <w:p w14:paraId="5C9A4436"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This scenario highlights potential areas of conflict in managing an intercultural team:</w:t>
      </w:r>
    </w:p>
    <w:p w14:paraId="2537C23B" w14:textId="77777777" w:rsidR="005114CC" w:rsidRPr="0026521F" w:rsidRDefault="005114CC" w:rsidP="005114CC">
      <w:pPr>
        <w:pStyle w:val="ListParagraph"/>
        <w:numPr>
          <w:ilvl w:val="0"/>
          <w:numId w:val="1"/>
        </w:num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Conflict often arises, and respect is thought to have been degraded.</w:t>
      </w:r>
    </w:p>
    <w:p w14:paraId="4896ACC0" w14:textId="2A280863" w:rsidR="005114CC" w:rsidRPr="0026521F" w:rsidRDefault="005114CC" w:rsidP="0026521F">
      <w:pPr>
        <w:pStyle w:val="ListParagraph"/>
        <w:numPr>
          <w:ilvl w:val="0"/>
          <w:numId w:val="1"/>
        </w:num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 xml:space="preserve">Disagreements can </w:t>
      </w:r>
      <w:r w:rsidR="0026521F" w:rsidRPr="0026521F">
        <w:rPr>
          <w:rFonts w:ascii="Times New Roman" w:hAnsi="Times New Roman" w:cs="Times New Roman"/>
          <w:color w:val="000000" w:themeColor="text1"/>
          <w:sz w:val="24"/>
          <w:szCs w:val="24"/>
        </w:rPr>
        <w:t>worsen</w:t>
      </w:r>
      <w:r w:rsidRPr="0026521F">
        <w:rPr>
          <w:rFonts w:ascii="Times New Roman" w:hAnsi="Times New Roman" w:cs="Times New Roman"/>
          <w:color w:val="000000" w:themeColor="text1"/>
          <w:sz w:val="24"/>
          <w:szCs w:val="24"/>
        </w:rPr>
        <w:t xml:space="preserve"> the conflict if they are not usually handled very sensitively.</w:t>
      </w:r>
    </w:p>
    <w:p w14:paraId="576E2CBF" w14:textId="77777777" w:rsidR="005114CC" w:rsidRPr="0026521F" w:rsidRDefault="005114CC" w:rsidP="005114CC">
      <w:pPr>
        <w:pStyle w:val="Heading1"/>
        <w:spacing w:line="360" w:lineRule="auto"/>
        <w:jc w:val="both"/>
        <w:rPr>
          <w:rFonts w:ascii="Times New Roman" w:hAnsi="Times New Roman" w:cs="Times New Roman"/>
          <w:color w:val="000000" w:themeColor="text1"/>
          <w:sz w:val="24"/>
          <w:szCs w:val="24"/>
        </w:rPr>
      </w:pPr>
      <w:bookmarkStart w:id="22" w:name="_Toc168494271"/>
      <w:r w:rsidRPr="0026521F">
        <w:rPr>
          <w:rFonts w:ascii="Times New Roman" w:hAnsi="Times New Roman" w:cs="Times New Roman"/>
          <w:color w:val="000000" w:themeColor="text1"/>
          <w:sz w:val="24"/>
          <w:szCs w:val="24"/>
        </w:rPr>
        <w:t>Conclusion:</w:t>
      </w:r>
      <w:bookmarkEnd w:id="22"/>
    </w:p>
    <w:p w14:paraId="38B783EA" w14:textId="7CC82A13"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As in the case of the Hotel, it is essential to observe different communication /decision-making models and conflict resolution methods between the two cultures. The research revealed that Intercultural leadership is demonstrated by stressing cultural awareness, culturally certain behaviors, and practical approaches to avoid or overcome culture clashes and foster teamwork and productivity</w:t>
      </w:r>
      <w:sdt>
        <w:sdtPr>
          <w:rPr>
            <w:rFonts w:ascii="Times New Roman" w:hAnsi="Times New Roman" w:cs="Times New Roman"/>
            <w:color w:val="000000" w:themeColor="text1"/>
            <w:sz w:val="24"/>
            <w:szCs w:val="24"/>
          </w:rPr>
          <w:id w:val="1390377124"/>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Vic21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(Victor, Aguilar-Escobar, Pedro, &amp; Julián, 2021)</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w:t>
      </w:r>
    </w:p>
    <w:p w14:paraId="734C6A64" w14:textId="77777777" w:rsidR="005114CC" w:rsidRPr="0026521F" w:rsidRDefault="005114CC" w:rsidP="005114CC">
      <w:pPr>
        <w:pStyle w:val="Heading1"/>
        <w:spacing w:line="360" w:lineRule="auto"/>
        <w:jc w:val="both"/>
        <w:rPr>
          <w:rFonts w:ascii="Times New Roman" w:hAnsi="Times New Roman" w:cs="Times New Roman"/>
          <w:color w:val="000000" w:themeColor="text1"/>
          <w:sz w:val="24"/>
          <w:szCs w:val="24"/>
        </w:rPr>
      </w:pPr>
      <w:bookmarkStart w:id="23" w:name="_Toc168494272"/>
      <w:r w:rsidRPr="0026521F">
        <w:rPr>
          <w:rFonts w:ascii="Times New Roman" w:hAnsi="Times New Roman" w:cs="Times New Roman"/>
          <w:color w:val="000000" w:themeColor="text1"/>
          <w:sz w:val="24"/>
          <w:szCs w:val="24"/>
        </w:rPr>
        <w:t>Recommendations:</w:t>
      </w:r>
      <w:bookmarkEnd w:id="23"/>
    </w:p>
    <w:p w14:paraId="559A7BFB"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24" w:name="_Toc168494273"/>
      <w:r w:rsidRPr="0026521F">
        <w:rPr>
          <w:rFonts w:ascii="Times New Roman" w:hAnsi="Times New Roman" w:cs="Times New Roman"/>
          <w:color w:val="000000" w:themeColor="text1"/>
          <w:sz w:val="24"/>
          <w:szCs w:val="24"/>
        </w:rPr>
        <w:t>Inclusive Decision-Making:</w:t>
      </w:r>
      <w:bookmarkEnd w:id="24"/>
    </w:p>
    <w:p w14:paraId="22933D8D" w14:textId="77777777"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 xml:space="preserve">Encourage equal participation in the decision-making process, as this enhances team cooperation and the efficiency of implementing the decisions </w:t>
      </w:r>
    </w:p>
    <w:p w14:paraId="05AD1D3F"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25" w:name="_Toc168494274"/>
      <w:r w:rsidRPr="0026521F">
        <w:rPr>
          <w:rFonts w:ascii="Times New Roman" w:hAnsi="Times New Roman" w:cs="Times New Roman"/>
          <w:color w:val="000000" w:themeColor="text1"/>
          <w:sz w:val="24"/>
          <w:szCs w:val="24"/>
        </w:rPr>
        <w:t>Conflict Resolution Mechanisms:</w:t>
      </w:r>
      <w:bookmarkEnd w:id="25"/>
    </w:p>
    <w:p w14:paraId="5D47B740" w14:textId="2F56CDD6"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 xml:space="preserve">The conflict of interest and cultures </w:t>
      </w:r>
      <w:r w:rsidR="0026521F" w:rsidRPr="0026521F">
        <w:rPr>
          <w:rFonts w:ascii="Times New Roman" w:hAnsi="Times New Roman" w:cs="Times New Roman"/>
          <w:color w:val="000000" w:themeColor="text1"/>
          <w:sz w:val="24"/>
          <w:szCs w:val="24"/>
        </w:rPr>
        <w:t>must</w:t>
      </w:r>
      <w:r w:rsidRPr="0026521F">
        <w:rPr>
          <w:rFonts w:ascii="Times New Roman" w:hAnsi="Times New Roman" w:cs="Times New Roman"/>
          <w:color w:val="000000" w:themeColor="text1"/>
          <w:sz w:val="24"/>
          <w:szCs w:val="24"/>
        </w:rPr>
        <w:t xml:space="preserve"> be addressed through proper conflict resolution mechanisms.</w:t>
      </w:r>
    </w:p>
    <w:p w14:paraId="234E0963" w14:textId="77777777" w:rsidR="005114CC" w:rsidRPr="0026521F" w:rsidRDefault="005114CC" w:rsidP="005114CC">
      <w:pPr>
        <w:pStyle w:val="Heading2"/>
        <w:spacing w:line="360" w:lineRule="auto"/>
        <w:jc w:val="both"/>
        <w:rPr>
          <w:rFonts w:ascii="Times New Roman" w:hAnsi="Times New Roman" w:cs="Times New Roman"/>
          <w:color w:val="000000" w:themeColor="text1"/>
          <w:sz w:val="24"/>
          <w:szCs w:val="24"/>
        </w:rPr>
      </w:pPr>
      <w:bookmarkStart w:id="26" w:name="_Toc168494275"/>
      <w:r w:rsidRPr="0026521F">
        <w:rPr>
          <w:rFonts w:ascii="Times New Roman" w:hAnsi="Times New Roman" w:cs="Times New Roman"/>
          <w:color w:val="000000" w:themeColor="text1"/>
          <w:sz w:val="24"/>
          <w:szCs w:val="24"/>
        </w:rPr>
        <w:t>Team-Building Activities:</w:t>
      </w:r>
      <w:bookmarkEnd w:id="26"/>
    </w:p>
    <w:p w14:paraId="03CAED77" w14:textId="410E9BD5" w:rsidR="005114CC" w:rsidRPr="0026521F" w:rsidRDefault="005114CC" w:rsidP="005114CC">
      <w:pPr>
        <w:spacing w:line="360" w:lineRule="auto"/>
        <w:jc w:val="both"/>
        <w:rPr>
          <w:rFonts w:ascii="Times New Roman" w:hAnsi="Times New Roman" w:cs="Times New Roman"/>
          <w:color w:val="000000" w:themeColor="text1"/>
          <w:sz w:val="24"/>
          <w:szCs w:val="24"/>
        </w:rPr>
      </w:pPr>
      <w:r w:rsidRPr="0026521F">
        <w:rPr>
          <w:rFonts w:ascii="Times New Roman" w:hAnsi="Times New Roman" w:cs="Times New Roman"/>
          <w:color w:val="000000" w:themeColor="text1"/>
          <w:sz w:val="24"/>
          <w:szCs w:val="24"/>
        </w:rPr>
        <w:t>Ensure that the staff of the respective team engages in practical team-building exercises that would help them develop healthy working relationships</w:t>
      </w:r>
      <w:sdt>
        <w:sdtPr>
          <w:rPr>
            <w:rFonts w:ascii="Times New Roman" w:hAnsi="Times New Roman" w:cs="Times New Roman"/>
            <w:color w:val="000000" w:themeColor="text1"/>
            <w:sz w:val="24"/>
            <w:szCs w:val="24"/>
          </w:rPr>
          <w:id w:val="1449738756"/>
          <w:citation/>
        </w:sdtPr>
        <w:sdtContent>
          <w:r w:rsidRPr="0026521F">
            <w:rPr>
              <w:rFonts w:ascii="Times New Roman" w:hAnsi="Times New Roman" w:cs="Times New Roman"/>
              <w:color w:val="000000" w:themeColor="text1"/>
              <w:sz w:val="24"/>
              <w:szCs w:val="24"/>
            </w:rPr>
            <w:fldChar w:fldCharType="begin"/>
          </w:r>
          <w:r w:rsidRPr="0026521F">
            <w:rPr>
              <w:rFonts w:ascii="Times New Roman" w:hAnsi="Times New Roman" w:cs="Times New Roman"/>
              <w:color w:val="000000" w:themeColor="text1"/>
              <w:sz w:val="24"/>
              <w:szCs w:val="24"/>
            </w:rPr>
            <w:instrText xml:space="preserve"> CITATION Wah22 \l 1033 </w:instrText>
          </w:r>
          <w:r w:rsidRPr="0026521F">
            <w:rPr>
              <w:rFonts w:ascii="Times New Roman" w:hAnsi="Times New Roman" w:cs="Times New Roman"/>
              <w:color w:val="000000" w:themeColor="text1"/>
              <w:sz w:val="24"/>
              <w:szCs w:val="24"/>
            </w:rPr>
            <w:fldChar w:fldCharType="separate"/>
          </w:r>
          <w:r w:rsidR="002C4FB8">
            <w:rPr>
              <w:rFonts w:ascii="Times New Roman" w:hAnsi="Times New Roman" w:cs="Times New Roman"/>
              <w:noProof/>
              <w:color w:val="000000" w:themeColor="text1"/>
              <w:sz w:val="24"/>
              <w:szCs w:val="24"/>
            </w:rPr>
            <w:t xml:space="preserve"> </w:t>
          </w:r>
          <w:r w:rsidR="002C4FB8" w:rsidRPr="002C4FB8">
            <w:rPr>
              <w:rFonts w:ascii="Times New Roman" w:hAnsi="Times New Roman" w:cs="Times New Roman"/>
              <w:noProof/>
              <w:color w:val="000000" w:themeColor="text1"/>
              <w:sz w:val="24"/>
              <w:szCs w:val="24"/>
            </w:rPr>
            <w:t>(Wahyu, Niken, Mulyati, &amp; Maya, 2022)</w:t>
          </w:r>
          <w:r w:rsidRPr="0026521F">
            <w:rPr>
              <w:rFonts w:ascii="Times New Roman" w:hAnsi="Times New Roman" w:cs="Times New Roman"/>
              <w:color w:val="000000" w:themeColor="text1"/>
              <w:sz w:val="24"/>
              <w:szCs w:val="24"/>
            </w:rPr>
            <w:fldChar w:fldCharType="end"/>
          </w:r>
        </w:sdtContent>
      </w:sdt>
      <w:r w:rsidRPr="0026521F">
        <w:rPr>
          <w:rFonts w:ascii="Times New Roman" w:hAnsi="Times New Roman" w:cs="Times New Roman"/>
          <w:color w:val="000000" w:themeColor="text1"/>
          <w:sz w:val="24"/>
          <w:szCs w:val="24"/>
        </w:rPr>
        <w:t>.</w:t>
      </w:r>
    </w:p>
    <w:p w14:paraId="1B04A12F" w14:textId="77777777" w:rsidR="005114CC" w:rsidRPr="005114CC" w:rsidRDefault="005114CC" w:rsidP="005114CC">
      <w:pPr>
        <w:spacing w:line="360" w:lineRule="auto"/>
        <w:jc w:val="both"/>
        <w:rPr>
          <w:rFonts w:ascii="Arial" w:hAnsi="Arial" w:cs="Arial"/>
          <w:color w:val="000000" w:themeColor="text1"/>
          <w:sz w:val="24"/>
          <w:szCs w:val="24"/>
        </w:rPr>
      </w:pPr>
    </w:p>
    <w:p w14:paraId="1BA84F55" w14:textId="77777777" w:rsidR="005114CC" w:rsidRPr="00D74AA9" w:rsidRDefault="005114CC" w:rsidP="005114CC">
      <w:pPr>
        <w:spacing w:line="360" w:lineRule="auto"/>
        <w:jc w:val="both"/>
        <w:rPr>
          <w:rFonts w:ascii="Arial" w:hAnsi="Arial" w:cs="Arial"/>
          <w:color w:val="000000" w:themeColor="text1"/>
          <w:sz w:val="24"/>
          <w:szCs w:val="24"/>
        </w:rPr>
      </w:pPr>
    </w:p>
    <w:bookmarkStart w:id="27" w:name="_Toc168494276" w:displacedByCustomXml="next"/>
    <w:sdt>
      <w:sdtPr>
        <w:rPr>
          <w:rFonts w:asciiTheme="minorHAnsi" w:eastAsiaTheme="minorHAnsi" w:hAnsiTheme="minorHAnsi" w:cs="Arial"/>
          <w:b/>
          <w:color w:val="000000" w:themeColor="text1"/>
          <w:sz w:val="22"/>
          <w:szCs w:val="24"/>
        </w:rPr>
        <w:id w:val="-1798896576"/>
        <w:docPartObj>
          <w:docPartGallery w:val="Bibliographies"/>
          <w:docPartUnique/>
        </w:docPartObj>
      </w:sdtPr>
      <w:sdtEndPr>
        <w:rPr>
          <w:b w:val="0"/>
        </w:rPr>
      </w:sdtEndPr>
      <w:sdtContent>
        <w:p w14:paraId="75C5F68F" w14:textId="77777777" w:rsidR="00E51AD7" w:rsidRDefault="00E51AD7" w:rsidP="005114CC">
          <w:pPr>
            <w:pStyle w:val="Heading1"/>
            <w:spacing w:line="360" w:lineRule="auto"/>
            <w:rPr>
              <w:rFonts w:asciiTheme="minorHAnsi" w:eastAsiaTheme="minorHAnsi" w:hAnsiTheme="minorHAnsi" w:cs="Arial"/>
              <w:b/>
              <w:color w:val="000000" w:themeColor="text1"/>
              <w:sz w:val="22"/>
              <w:szCs w:val="24"/>
            </w:rPr>
          </w:pPr>
        </w:p>
        <w:p w14:paraId="22F83FC1" w14:textId="05F07BB1" w:rsidR="005114CC" w:rsidRPr="00D74AA9" w:rsidRDefault="005114CC" w:rsidP="005114CC">
          <w:pPr>
            <w:pStyle w:val="Heading1"/>
            <w:spacing w:line="360" w:lineRule="auto"/>
            <w:rPr>
              <w:rFonts w:cs="Arial"/>
              <w:color w:val="000000" w:themeColor="text1"/>
              <w:szCs w:val="24"/>
            </w:rPr>
          </w:pPr>
          <w:r w:rsidRPr="00D74AA9">
            <w:rPr>
              <w:rFonts w:cs="Arial"/>
              <w:color w:val="000000" w:themeColor="text1"/>
              <w:szCs w:val="24"/>
            </w:rPr>
            <w:t>References</w:t>
          </w:r>
          <w:bookmarkEnd w:id="27"/>
        </w:p>
        <w:sdt>
          <w:sdtPr>
            <w:rPr>
              <w:rFonts w:ascii="Arial" w:hAnsi="Arial" w:cs="Arial"/>
              <w:color w:val="000000" w:themeColor="text1"/>
              <w:sz w:val="24"/>
              <w:szCs w:val="24"/>
            </w:rPr>
            <w:id w:val="-573587230"/>
            <w:bibliography/>
          </w:sdtPr>
          <w:sdtContent>
            <w:p w14:paraId="4B0F927E" w14:textId="77777777" w:rsidR="002C4FB8" w:rsidRDefault="005114CC" w:rsidP="002C4FB8">
              <w:pPr>
                <w:pStyle w:val="Bibliography"/>
                <w:ind w:left="720" w:hanging="720"/>
                <w:rPr>
                  <w:noProof/>
                  <w:sz w:val="24"/>
                  <w:szCs w:val="24"/>
                </w:rPr>
              </w:pPr>
              <w:r w:rsidRPr="00D74AA9">
                <w:rPr>
                  <w:rFonts w:ascii="Arial" w:hAnsi="Arial" w:cs="Arial"/>
                  <w:color w:val="000000" w:themeColor="text1"/>
                  <w:sz w:val="24"/>
                  <w:szCs w:val="24"/>
                </w:rPr>
                <w:fldChar w:fldCharType="begin"/>
              </w:r>
              <w:r w:rsidRPr="00D74AA9">
                <w:rPr>
                  <w:rFonts w:ascii="Arial" w:hAnsi="Arial" w:cs="Arial"/>
                  <w:color w:val="000000" w:themeColor="text1"/>
                  <w:sz w:val="24"/>
                  <w:szCs w:val="24"/>
                </w:rPr>
                <w:instrText xml:space="preserve"> BIBLIOGRAPHY </w:instrText>
              </w:r>
              <w:r w:rsidRPr="00D74AA9">
                <w:rPr>
                  <w:rFonts w:ascii="Arial" w:hAnsi="Arial" w:cs="Arial"/>
                  <w:color w:val="000000" w:themeColor="text1"/>
                  <w:sz w:val="24"/>
                  <w:szCs w:val="24"/>
                </w:rPr>
                <w:fldChar w:fldCharType="separate"/>
              </w:r>
              <w:r w:rsidR="002C4FB8">
                <w:rPr>
                  <w:noProof/>
                </w:rPr>
                <w:t xml:space="preserve">Rutherford, D. (2009). </w:t>
              </w:r>
              <w:r w:rsidR="002C4FB8">
                <w:rPr>
                  <w:i/>
                  <w:iCs/>
                  <w:noProof/>
                </w:rPr>
                <w:t>Hotel management operations.</w:t>
              </w:r>
              <w:r w:rsidR="002C4FB8">
                <w:rPr>
                  <w:noProof/>
                </w:rPr>
                <w:t xml:space="preserve"> Hoboken, N.J: John Wiley.</w:t>
              </w:r>
            </w:p>
            <w:p w14:paraId="2F73CAC9" w14:textId="77777777" w:rsidR="002C4FB8" w:rsidRDefault="002C4FB8" w:rsidP="002C4FB8">
              <w:pPr>
                <w:pStyle w:val="Bibliography"/>
                <w:ind w:left="720" w:hanging="720"/>
                <w:rPr>
                  <w:noProof/>
                </w:rPr>
              </w:pPr>
              <w:r>
                <w:rPr>
                  <w:noProof/>
                </w:rPr>
                <w:t xml:space="preserve">Satria, N., &amp; Dhanin. (2022). Analysis Of Leadership Style Application And Motivation By Managers In Improving Housekeeping Employees Performance At Bumi Senyiur Hotel Samarinda. </w:t>
              </w:r>
              <w:r>
                <w:rPr>
                  <w:i/>
                  <w:iCs/>
                  <w:noProof/>
                </w:rPr>
                <w:t>Jurnal Syntax Fusion 2</w:t>
              </w:r>
              <w:r>
                <w:rPr>
                  <w:noProof/>
                </w:rPr>
                <w:t>, 520–28.</w:t>
              </w:r>
            </w:p>
            <w:p w14:paraId="083740CA" w14:textId="77777777" w:rsidR="002C4FB8" w:rsidRDefault="002C4FB8" w:rsidP="002C4FB8">
              <w:pPr>
                <w:pStyle w:val="Bibliography"/>
                <w:ind w:left="720" w:hanging="720"/>
                <w:rPr>
                  <w:noProof/>
                </w:rPr>
              </w:pPr>
              <w:r>
                <w:rPr>
                  <w:noProof/>
                </w:rPr>
                <w:t xml:space="preserve">Subakti, &amp; Agung, G. (2012). Overview the Seven Stars Rating in Hotel Industry. </w:t>
              </w:r>
              <w:r>
                <w:rPr>
                  <w:i/>
                  <w:iCs/>
                  <w:noProof/>
                </w:rPr>
                <w:t>Binus Business Review 3, no. 2</w:t>
              </w:r>
              <w:r>
                <w:rPr>
                  <w:noProof/>
                </w:rPr>
                <w:t>, 691.</w:t>
              </w:r>
            </w:p>
            <w:p w14:paraId="4ABD2899" w14:textId="77777777" w:rsidR="002C4FB8" w:rsidRDefault="002C4FB8" w:rsidP="002C4FB8">
              <w:pPr>
                <w:pStyle w:val="Bibliography"/>
                <w:ind w:left="720" w:hanging="720"/>
                <w:rPr>
                  <w:noProof/>
                </w:rPr>
              </w:pPr>
              <w:r>
                <w:rPr>
                  <w:noProof/>
                </w:rPr>
                <w:t xml:space="preserve">Sukamerta, I., Kadek, N., &amp; Nyoman, D. (2020). Penanganan Keluhan Tamu dengan Metode ILEAD Oleh Karyawan Kantor Depan di Hotel Holiday Inn Resort Baruna Bali. </w:t>
              </w:r>
              <w:r>
                <w:rPr>
                  <w:i/>
                  <w:iCs/>
                  <w:noProof/>
                </w:rPr>
                <w:t>Jurnal Manajemen Perhotelan dan Pariwisata 3</w:t>
              </w:r>
              <w:r>
                <w:rPr>
                  <w:noProof/>
                </w:rPr>
                <w:t>, 36.</w:t>
              </w:r>
            </w:p>
            <w:p w14:paraId="55CB5DA8" w14:textId="77777777" w:rsidR="002C4FB8" w:rsidRDefault="002C4FB8" w:rsidP="002C4FB8">
              <w:pPr>
                <w:pStyle w:val="Bibliography"/>
                <w:ind w:left="720" w:hanging="720"/>
                <w:rPr>
                  <w:noProof/>
                </w:rPr>
              </w:pPr>
              <w:r>
                <w:rPr>
                  <w:noProof/>
                </w:rPr>
                <w:t xml:space="preserve">Tom, &amp; Frances, D. (2007). Skills and Training in the Hotel Sector: The Case of Front Office Employment in Northern Ireland. </w:t>
              </w:r>
              <w:r>
                <w:rPr>
                  <w:i/>
                  <w:iCs/>
                  <w:noProof/>
                </w:rPr>
                <w:t>Tourism and Hospitality Research 7</w:t>
              </w:r>
              <w:r>
                <w:rPr>
                  <w:noProof/>
                </w:rPr>
                <w:t>, 269–80.</w:t>
              </w:r>
            </w:p>
            <w:p w14:paraId="75D4DB55" w14:textId="77777777" w:rsidR="002C4FB8" w:rsidRDefault="002C4FB8" w:rsidP="002C4FB8">
              <w:pPr>
                <w:pStyle w:val="Bibliography"/>
                <w:ind w:left="720" w:hanging="720"/>
                <w:rPr>
                  <w:noProof/>
                </w:rPr>
              </w:pPr>
              <w:r>
                <w:rPr>
                  <w:noProof/>
                </w:rPr>
                <w:t xml:space="preserve">Vallen, G., &amp; Vallen, J. J. (2014). </w:t>
              </w:r>
              <w:r>
                <w:rPr>
                  <w:i/>
                  <w:iCs/>
                  <w:noProof/>
                </w:rPr>
                <w:t>Check-in check-out :managing hotel operations Ninth edition.</w:t>
              </w:r>
              <w:r>
                <w:rPr>
                  <w:noProof/>
                </w:rPr>
                <w:t xml:space="preserve"> Pearson new international.</w:t>
              </w:r>
            </w:p>
            <w:p w14:paraId="01EF3BE7" w14:textId="77777777" w:rsidR="002C4FB8" w:rsidRDefault="002C4FB8" w:rsidP="002C4FB8">
              <w:pPr>
                <w:pStyle w:val="Bibliography"/>
                <w:ind w:left="720" w:hanging="720"/>
                <w:rPr>
                  <w:noProof/>
                </w:rPr>
              </w:pPr>
              <w:r>
                <w:rPr>
                  <w:noProof/>
                </w:rPr>
                <w:t xml:space="preserve">Victor, G., Aguilar-Escobar, Pedro, G.-V., &amp; Julián, M.-M. J.-A.-R. (2021). Hotel room cleaning: Time study and analysis of influential variables in a Spanish hotel. </w:t>
              </w:r>
              <w:r>
                <w:rPr>
                  <w:i/>
                  <w:iCs/>
                  <w:noProof/>
                </w:rPr>
                <w:t>Journal of Industrial Engineering and Management</w:t>
              </w:r>
              <w:r>
                <w:rPr>
                  <w:noProof/>
                </w:rPr>
                <w:t>, 645.</w:t>
              </w:r>
            </w:p>
            <w:p w14:paraId="51D9AF4F" w14:textId="77777777" w:rsidR="002C4FB8" w:rsidRDefault="002C4FB8" w:rsidP="002C4FB8">
              <w:pPr>
                <w:pStyle w:val="Bibliography"/>
                <w:ind w:left="720" w:hanging="720"/>
                <w:rPr>
                  <w:noProof/>
                </w:rPr>
              </w:pPr>
              <w:r>
                <w:rPr>
                  <w:noProof/>
                </w:rPr>
                <w:t xml:space="preserve">Wahyu, Niken, U., Mulyati, &amp; Maya, O. (2022). Pengaruh Kualitas Pelayanan Housekeeping Department Terhadap Tingkat Kepuasan Tamu Menginap Di Hotel Santika Premiere Harapan Indah Bekasi. </w:t>
              </w:r>
              <w:r>
                <w:rPr>
                  <w:i/>
                  <w:iCs/>
                  <w:noProof/>
                </w:rPr>
                <w:t>Journal of Mandalika Review 1</w:t>
              </w:r>
              <w:r>
                <w:rPr>
                  <w:noProof/>
                </w:rPr>
                <w:t>, 24–29.</w:t>
              </w:r>
            </w:p>
            <w:p w14:paraId="7C22A87D" w14:textId="77777777" w:rsidR="005114CC" w:rsidRPr="00D74AA9" w:rsidRDefault="005114CC" w:rsidP="002C4FB8">
              <w:pPr>
                <w:spacing w:line="360" w:lineRule="auto"/>
                <w:rPr>
                  <w:rFonts w:ascii="Arial" w:hAnsi="Arial" w:cs="Arial"/>
                  <w:color w:val="000000" w:themeColor="text1"/>
                  <w:sz w:val="24"/>
                  <w:szCs w:val="24"/>
                </w:rPr>
              </w:pPr>
              <w:r w:rsidRPr="00D74AA9">
                <w:rPr>
                  <w:rFonts w:ascii="Arial" w:hAnsi="Arial" w:cs="Arial"/>
                  <w:b/>
                  <w:bCs/>
                  <w:noProof/>
                  <w:color w:val="000000" w:themeColor="text1"/>
                  <w:sz w:val="24"/>
                  <w:szCs w:val="24"/>
                </w:rPr>
                <w:fldChar w:fldCharType="end"/>
              </w:r>
            </w:p>
          </w:sdtContent>
        </w:sdt>
      </w:sdtContent>
    </w:sdt>
    <w:p w14:paraId="58A6C8DB" w14:textId="77777777" w:rsidR="005114CC" w:rsidRPr="00D74AA9" w:rsidRDefault="005114CC" w:rsidP="005114CC">
      <w:pPr>
        <w:spacing w:line="360" w:lineRule="auto"/>
        <w:rPr>
          <w:rFonts w:ascii="Arial" w:hAnsi="Arial" w:cs="Arial"/>
          <w:color w:val="000000" w:themeColor="text1"/>
          <w:sz w:val="24"/>
          <w:szCs w:val="24"/>
        </w:rPr>
      </w:pPr>
    </w:p>
    <w:p w14:paraId="7C38FDB9" w14:textId="77777777" w:rsidR="005302B4" w:rsidRDefault="005302B4"/>
    <w:sectPr w:rsidR="005302B4" w:rsidSect="005114C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1C2EA9"/>
    <w:multiLevelType w:val="hybridMultilevel"/>
    <w:tmpl w:val="88A4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342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4CC"/>
    <w:rsid w:val="000672DD"/>
    <w:rsid w:val="000909CE"/>
    <w:rsid w:val="0026521F"/>
    <w:rsid w:val="002C4FB8"/>
    <w:rsid w:val="00480187"/>
    <w:rsid w:val="005114CC"/>
    <w:rsid w:val="005302B4"/>
    <w:rsid w:val="005315BB"/>
    <w:rsid w:val="00551108"/>
    <w:rsid w:val="006426AA"/>
    <w:rsid w:val="00686FD9"/>
    <w:rsid w:val="00687AA6"/>
    <w:rsid w:val="006B33AA"/>
    <w:rsid w:val="006C0826"/>
    <w:rsid w:val="00752008"/>
    <w:rsid w:val="009B2868"/>
    <w:rsid w:val="009E5686"/>
    <w:rsid w:val="00AD1450"/>
    <w:rsid w:val="00B9437B"/>
    <w:rsid w:val="00C120EB"/>
    <w:rsid w:val="00E51AD7"/>
    <w:rsid w:val="00EA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A842E"/>
  <w15:chartTrackingRefBased/>
  <w15:docId w15:val="{2344F9F6-5A95-4431-8191-71665FCB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4CC"/>
    <w:rPr>
      <w:kern w:val="0"/>
      <w:lang w:val="en-US"/>
      <w14:ligatures w14:val="none"/>
    </w:rPr>
  </w:style>
  <w:style w:type="paragraph" w:styleId="Heading1">
    <w:name w:val="heading 1"/>
    <w:basedOn w:val="Normal"/>
    <w:next w:val="Normal"/>
    <w:link w:val="Heading1Char"/>
    <w:uiPriority w:val="9"/>
    <w:qFormat/>
    <w:rsid w:val="005114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14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4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4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4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4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4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4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4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4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14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4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4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4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4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4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4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4CC"/>
    <w:rPr>
      <w:rFonts w:eastAsiaTheme="majorEastAsia" w:cstheme="majorBidi"/>
      <w:color w:val="272727" w:themeColor="text1" w:themeTint="D8"/>
    </w:rPr>
  </w:style>
  <w:style w:type="paragraph" w:styleId="Title">
    <w:name w:val="Title"/>
    <w:basedOn w:val="Normal"/>
    <w:next w:val="Normal"/>
    <w:link w:val="TitleChar"/>
    <w:uiPriority w:val="10"/>
    <w:qFormat/>
    <w:rsid w:val="00511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4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4CC"/>
    <w:pPr>
      <w:spacing w:before="160"/>
      <w:jc w:val="center"/>
    </w:pPr>
    <w:rPr>
      <w:i/>
      <w:iCs/>
      <w:color w:val="404040" w:themeColor="text1" w:themeTint="BF"/>
    </w:rPr>
  </w:style>
  <w:style w:type="character" w:customStyle="1" w:styleId="QuoteChar">
    <w:name w:val="Quote Char"/>
    <w:basedOn w:val="DefaultParagraphFont"/>
    <w:link w:val="Quote"/>
    <w:uiPriority w:val="29"/>
    <w:rsid w:val="005114CC"/>
    <w:rPr>
      <w:i/>
      <w:iCs/>
      <w:color w:val="404040" w:themeColor="text1" w:themeTint="BF"/>
    </w:rPr>
  </w:style>
  <w:style w:type="paragraph" w:styleId="ListParagraph">
    <w:name w:val="List Paragraph"/>
    <w:basedOn w:val="Normal"/>
    <w:uiPriority w:val="34"/>
    <w:qFormat/>
    <w:rsid w:val="005114CC"/>
    <w:pPr>
      <w:ind w:left="720"/>
      <w:contextualSpacing/>
    </w:pPr>
  </w:style>
  <w:style w:type="character" w:styleId="IntenseEmphasis">
    <w:name w:val="Intense Emphasis"/>
    <w:basedOn w:val="DefaultParagraphFont"/>
    <w:uiPriority w:val="21"/>
    <w:qFormat/>
    <w:rsid w:val="005114CC"/>
    <w:rPr>
      <w:i/>
      <w:iCs/>
      <w:color w:val="0F4761" w:themeColor="accent1" w:themeShade="BF"/>
    </w:rPr>
  </w:style>
  <w:style w:type="paragraph" w:styleId="IntenseQuote">
    <w:name w:val="Intense Quote"/>
    <w:basedOn w:val="Normal"/>
    <w:next w:val="Normal"/>
    <w:link w:val="IntenseQuoteChar"/>
    <w:uiPriority w:val="30"/>
    <w:qFormat/>
    <w:rsid w:val="005114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4CC"/>
    <w:rPr>
      <w:i/>
      <w:iCs/>
      <w:color w:val="0F4761" w:themeColor="accent1" w:themeShade="BF"/>
    </w:rPr>
  </w:style>
  <w:style w:type="character" w:styleId="IntenseReference">
    <w:name w:val="Intense Reference"/>
    <w:basedOn w:val="DefaultParagraphFont"/>
    <w:uiPriority w:val="32"/>
    <w:qFormat/>
    <w:rsid w:val="005114CC"/>
    <w:rPr>
      <w:b/>
      <w:bCs/>
      <w:smallCaps/>
      <w:color w:val="0F4761" w:themeColor="accent1" w:themeShade="BF"/>
      <w:spacing w:val="5"/>
    </w:rPr>
  </w:style>
  <w:style w:type="paragraph" w:styleId="Bibliography">
    <w:name w:val="Bibliography"/>
    <w:basedOn w:val="Normal"/>
    <w:next w:val="Normal"/>
    <w:uiPriority w:val="37"/>
    <w:unhideWhenUsed/>
    <w:rsid w:val="005114CC"/>
  </w:style>
  <w:style w:type="paragraph" w:styleId="TOCHeading">
    <w:name w:val="TOC Heading"/>
    <w:basedOn w:val="Heading1"/>
    <w:next w:val="Normal"/>
    <w:uiPriority w:val="39"/>
    <w:unhideWhenUsed/>
    <w:qFormat/>
    <w:rsid w:val="005114CC"/>
    <w:pPr>
      <w:spacing w:before="240" w:after="0"/>
      <w:outlineLvl w:val="9"/>
    </w:pPr>
    <w:rPr>
      <w:sz w:val="32"/>
      <w:szCs w:val="32"/>
    </w:rPr>
  </w:style>
  <w:style w:type="paragraph" w:styleId="TOC1">
    <w:name w:val="toc 1"/>
    <w:basedOn w:val="Normal"/>
    <w:next w:val="Normal"/>
    <w:autoRedefine/>
    <w:uiPriority w:val="39"/>
    <w:unhideWhenUsed/>
    <w:rsid w:val="005114CC"/>
    <w:pPr>
      <w:spacing w:after="100"/>
    </w:pPr>
  </w:style>
  <w:style w:type="paragraph" w:styleId="TOC2">
    <w:name w:val="toc 2"/>
    <w:basedOn w:val="Normal"/>
    <w:next w:val="Normal"/>
    <w:autoRedefine/>
    <w:uiPriority w:val="39"/>
    <w:unhideWhenUsed/>
    <w:rsid w:val="005114CC"/>
    <w:pPr>
      <w:spacing w:after="100"/>
      <w:ind w:left="220"/>
    </w:pPr>
  </w:style>
  <w:style w:type="character" w:styleId="Hyperlink">
    <w:name w:val="Hyperlink"/>
    <w:basedOn w:val="DefaultParagraphFont"/>
    <w:uiPriority w:val="99"/>
    <w:unhideWhenUsed/>
    <w:rsid w:val="005114CC"/>
    <w:rPr>
      <w:color w:val="467886" w:themeColor="hyperlink"/>
      <w:u w:val="single"/>
    </w:rPr>
  </w:style>
  <w:style w:type="paragraph" w:styleId="NoSpacing">
    <w:name w:val="No Spacing"/>
    <w:link w:val="NoSpacingChar"/>
    <w:uiPriority w:val="1"/>
    <w:qFormat/>
    <w:rsid w:val="005114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114C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163942">
      <w:bodyDiv w:val="1"/>
      <w:marLeft w:val="0"/>
      <w:marRight w:val="0"/>
      <w:marTop w:val="0"/>
      <w:marBottom w:val="0"/>
      <w:divBdr>
        <w:top w:val="none" w:sz="0" w:space="0" w:color="auto"/>
        <w:left w:val="none" w:sz="0" w:space="0" w:color="auto"/>
        <w:bottom w:val="none" w:sz="0" w:space="0" w:color="auto"/>
        <w:right w:val="none" w:sz="0" w:space="0" w:color="auto"/>
      </w:divBdr>
    </w:div>
    <w:div w:id="208761616">
      <w:bodyDiv w:val="1"/>
      <w:marLeft w:val="0"/>
      <w:marRight w:val="0"/>
      <w:marTop w:val="0"/>
      <w:marBottom w:val="0"/>
      <w:divBdr>
        <w:top w:val="none" w:sz="0" w:space="0" w:color="auto"/>
        <w:left w:val="none" w:sz="0" w:space="0" w:color="auto"/>
        <w:bottom w:val="none" w:sz="0" w:space="0" w:color="auto"/>
        <w:right w:val="none" w:sz="0" w:space="0" w:color="auto"/>
      </w:divBdr>
    </w:div>
    <w:div w:id="221916916">
      <w:bodyDiv w:val="1"/>
      <w:marLeft w:val="0"/>
      <w:marRight w:val="0"/>
      <w:marTop w:val="0"/>
      <w:marBottom w:val="0"/>
      <w:divBdr>
        <w:top w:val="none" w:sz="0" w:space="0" w:color="auto"/>
        <w:left w:val="none" w:sz="0" w:space="0" w:color="auto"/>
        <w:bottom w:val="none" w:sz="0" w:space="0" w:color="auto"/>
        <w:right w:val="none" w:sz="0" w:space="0" w:color="auto"/>
      </w:divBdr>
    </w:div>
    <w:div w:id="474370287">
      <w:bodyDiv w:val="1"/>
      <w:marLeft w:val="0"/>
      <w:marRight w:val="0"/>
      <w:marTop w:val="0"/>
      <w:marBottom w:val="0"/>
      <w:divBdr>
        <w:top w:val="none" w:sz="0" w:space="0" w:color="auto"/>
        <w:left w:val="none" w:sz="0" w:space="0" w:color="auto"/>
        <w:bottom w:val="none" w:sz="0" w:space="0" w:color="auto"/>
        <w:right w:val="none" w:sz="0" w:space="0" w:color="auto"/>
      </w:divBdr>
    </w:div>
    <w:div w:id="564797927">
      <w:bodyDiv w:val="1"/>
      <w:marLeft w:val="0"/>
      <w:marRight w:val="0"/>
      <w:marTop w:val="0"/>
      <w:marBottom w:val="0"/>
      <w:divBdr>
        <w:top w:val="none" w:sz="0" w:space="0" w:color="auto"/>
        <w:left w:val="none" w:sz="0" w:space="0" w:color="auto"/>
        <w:bottom w:val="none" w:sz="0" w:space="0" w:color="auto"/>
        <w:right w:val="none" w:sz="0" w:space="0" w:color="auto"/>
      </w:divBdr>
    </w:div>
    <w:div w:id="907110119">
      <w:bodyDiv w:val="1"/>
      <w:marLeft w:val="0"/>
      <w:marRight w:val="0"/>
      <w:marTop w:val="0"/>
      <w:marBottom w:val="0"/>
      <w:divBdr>
        <w:top w:val="none" w:sz="0" w:space="0" w:color="auto"/>
        <w:left w:val="none" w:sz="0" w:space="0" w:color="auto"/>
        <w:bottom w:val="none" w:sz="0" w:space="0" w:color="auto"/>
        <w:right w:val="none" w:sz="0" w:space="0" w:color="auto"/>
      </w:divBdr>
    </w:div>
    <w:div w:id="1696495748">
      <w:bodyDiv w:val="1"/>
      <w:marLeft w:val="0"/>
      <w:marRight w:val="0"/>
      <w:marTop w:val="0"/>
      <w:marBottom w:val="0"/>
      <w:divBdr>
        <w:top w:val="none" w:sz="0" w:space="0" w:color="auto"/>
        <w:left w:val="none" w:sz="0" w:space="0" w:color="auto"/>
        <w:bottom w:val="none" w:sz="0" w:space="0" w:color="auto"/>
        <w:right w:val="none" w:sz="0" w:space="0" w:color="auto"/>
      </w:divBdr>
    </w:div>
    <w:div w:id="1815218523">
      <w:bodyDiv w:val="1"/>
      <w:marLeft w:val="0"/>
      <w:marRight w:val="0"/>
      <w:marTop w:val="0"/>
      <w:marBottom w:val="0"/>
      <w:divBdr>
        <w:top w:val="none" w:sz="0" w:space="0" w:color="auto"/>
        <w:left w:val="none" w:sz="0" w:space="0" w:color="auto"/>
        <w:bottom w:val="none" w:sz="0" w:space="0" w:color="auto"/>
        <w:right w:val="none" w:sz="0" w:space="0" w:color="auto"/>
      </w:divBdr>
    </w:div>
    <w:div w:id="189334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78601A08C164C32BB069E679961A178"/>
        <w:category>
          <w:name w:val="General"/>
          <w:gallery w:val="placeholder"/>
        </w:category>
        <w:types>
          <w:type w:val="bbPlcHdr"/>
        </w:types>
        <w:behaviors>
          <w:behavior w:val="content"/>
        </w:behaviors>
        <w:guid w:val="{645258C2-B057-4D88-9D79-4B5E01AA5BE9}"/>
      </w:docPartPr>
      <w:docPartBody>
        <w:p w:rsidR="00DA48B6" w:rsidRDefault="00DA48B6" w:rsidP="00DA48B6">
          <w:pPr>
            <w:pStyle w:val="878601A08C164C32BB069E679961A17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B6"/>
    <w:rsid w:val="005315BB"/>
    <w:rsid w:val="00DA4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8601A08C164C32BB069E679961A178">
    <w:name w:val="878601A08C164C32BB069E679961A178"/>
    <w:rsid w:val="00DA48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Rut09</b:Tag>
    <b:SourceType>Book</b:SourceType>
    <b:Guid>{A90C33DC-45F2-42BB-AB17-80EBDEBBAC30}</b:Guid>
    <b:Author>
      <b:Author>
        <b:NameList>
          <b:Person>
            <b:Last>Rutherford</b:Last>
            <b:First>Denney</b:First>
          </b:Person>
        </b:NameList>
      </b:Author>
    </b:Author>
    <b:Title>Hotel management operations</b:Title>
    <b:Year>2009</b:Year>
    <b:City>Hoboken, N.J</b:City>
    <b:Publisher>John Wiley</b:Publisher>
    <b:RefOrder>1</b:RefOrder>
  </b:Source>
  <b:Source>
    <b:Tag>Sat22</b:Tag>
    <b:SourceType>JournalArticle</b:SourceType>
    <b:Guid>{466E28B4-B56A-4F7F-AF78-A804E81783B0}</b:Guid>
    <b:Author>
      <b:Author>
        <b:NameList>
          <b:Person>
            <b:Last>Satria</b:Last>
            <b:First>Nurhidayat</b:First>
          </b:Person>
          <b:Person>
            <b:Last>Dhanin</b:Last>
          </b:Person>
        </b:NameList>
      </b:Author>
    </b:Author>
    <b:Title>Analysis Of Leadership Style Application And Motivation By Managers In Improving Housekeeping Employees Performance At Bumi Senyiur Hotel Samarinda</b:Title>
    <b:JournalName> Jurnal Syntax Fusion 2</b:JournalName>
    <b:Year>2022</b:Year>
    <b:Pages>520–28</b:Pages>
    <b:RefOrder>2</b:RefOrder>
  </b:Source>
  <b:Source>
    <b:Tag>Sub12</b:Tag>
    <b:SourceType>JournalArticle</b:SourceType>
    <b:Guid>{3F8C4CD7-6602-4C55-9138-5AEFC448BE62}</b:Guid>
    <b:Author>
      <b:Author>
        <b:NameList>
          <b:Person>
            <b:Last>Subakti</b:Last>
          </b:Person>
          <b:Person>
            <b:Last>Agung</b:Last>
            <b:First>Gita</b:First>
          </b:Person>
        </b:NameList>
      </b:Author>
    </b:Author>
    <b:Title>Overview the Seven Stars Rating in Hotel Industry</b:Title>
    <b:JournalName>Binus Business Review 3, no. 2</b:JournalName>
    <b:Year>2012</b:Year>
    <b:Pages>691</b:Pages>
    <b:RefOrder>3</b:RefOrder>
  </b:Source>
  <b:Source>
    <b:Tag>Suk20</b:Tag>
    <b:SourceType>JournalArticle</b:SourceType>
    <b:Guid>{084CD54B-9B10-48FF-8148-88E318BD471A}</b:Guid>
    <b:Author>
      <b:Author>
        <b:NameList>
          <b:Person>
            <b:Last>Sukamerta</b:Last>
            <b:First>I</b:First>
          </b:Person>
          <b:Person>
            <b:Last>Kadek</b:Last>
            <b:First>Ngurah</b:First>
          </b:Person>
          <b:Person>
            <b:Last>Nyoman</b:Last>
            <b:First>Dini</b:First>
          </b:Person>
        </b:NameList>
      </b:Author>
    </b:Author>
    <b:Title>Penanganan Keluhan Tamu dengan Metode ILEAD Oleh Karyawan Kantor Depan di Hotel Holiday Inn Resort Baruna Bali</b:Title>
    <b:JournalName>Jurnal Manajemen Perhotelan dan Pariwisata 3</b:JournalName>
    <b:Year>2020</b:Year>
    <b:Pages>36</b:Pages>
    <b:RefOrder>4</b:RefOrder>
  </b:Source>
  <b:Source>
    <b:Tag>Tom07</b:Tag>
    <b:SourceType>JournalArticle</b:SourceType>
    <b:Guid>{D4AAD3D8-E58E-4A99-A1A7-E92D461F47FF}</b:Guid>
    <b:Author>
      <b:Author>
        <b:NameList>
          <b:Person>
            <b:Last>Tom</b:Last>
          </b:Person>
          <b:Person>
            <b:Last>Frances</b:Last>
            <b:First>Devine</b:First>
          </b:Person>
        </b:NameList>
      </b:Author>
    </b:Author>
    <b:Title>Skills and Training in the Hotel Sector: The Case of Front Office Employment in Northern Ireland</b:Title>
    <b:JournalName>Tourism and Hospitality Research 7</b:JournalName>
    <b:Year>2007</b:Year>
    <b:Pages>269–80</b:Pages>
    <b:RefOrder>5</b:RefOrder>
  </b:Source>
  <b:Source>
    <b:Tag>Val14</b:Tag>
    <b:SourceType>Book</b:SourceType>
    <b:Guid>{8BC42EB4-5D2F-4A9B-92BF-8C6A4AD5530A}</b:Guid>
    <b:Author>
      <b:Author>
        <b:NameList>
          <b:Person>
            <b:Last>Vallen</b:Last>
            <b:First>G.K</b:First>
          </b:Person>
          <b:Person>
            <b:Last>Vallen</b:Last>
            <b:First>Jerome,</b:First>
            <b:Middle>J</b:Middle>
          </b:Person>
        </b:NameList>
      </b:Author>
    </b:Author>
    <b:Title>Check-in check-out :managing hotel operations Ninth edition</b:Title>
    <b:Year>2014</b:Year>
    <b:Publisher>Pearson new international</b:Publisher>
    <b:RefOrder>6</b:RefOrder>
  </b:Source>
  <b:Source>
    <b:Tag>Vic21</b:Tag>
    <b:SourceType>JournalArticle</b:SourceType>
    <b:Guid>{5046A26F-0314-459A-9BFD-364F96A8DBD7}</b:Guid>
    <b:Title>Hotel room cleaning: Time study and analysis of influential variables in a Spanish hotel</b:Title>
    <b:Year>2021</b:Year>
    <b:Author>
      <b:Author>
        <b:NameList>
          <b:Person>
            <b:Last>Victor</b:Last>
            <b:First>G</b:First>
          </b:Person>
          <b:Person>
            <b:Last>Aguilar-Escobar</b:Last>
          </b:Person>
          <b:Person>
            <b:Last>Pedro</b:Last>
            <b:First>Garrido-Vega</b:First>
          </b:Person>
          <b:Person>
            <b:Last>Julián</b:Last>
            <b:First>Majado-Márquez,</b:First>
            <b:Middle>José-Antonio, Camuñez-Ruiz</b:Middle>
          </b:Person>
        </b:NameList>
      </b:Author>
    </b:Author>
    <b:JournalName>Journal of Industrial Engineering and Management</b:JournalName>
    <b:Pages>645</b:Pages>
    <b:RefOrder>7</b:RefOrder>
  </b:Source>
  <b:Source>
    <b:Tag>Wah22</b:Tag>
    <b:SourceType>JournalArticle</b:SourceType>
    <b:Guid>{4C91FD20-AEBC-479D-AC15-DE0960D02C35}</b:Guid>
    <b:Author>
      <b:Author>
        <b:NameList>
          <b:Person>
            <b:Last>Wahyu</b:Last>
          </b:Person>
          <b:Person>
            <b:Last>Niken</b:Last>
            <b:First>Utami</b:First>
          </b:Person>
          <b:Person>
            <b:Last>Mulyati</b:Last>
          </b:Person>
          <b:Person>
            <b:Last>Maya</b:Last>
            <b:First>Oktaviani</b:First>
          </b:Person>
        </b:NameList>
      </b:Author>
    </b:Author>
    <b:Title>Pengaruh Kualitas Pelayanan Housekeeping Department Terhadap Tingkat Kepuasan Tamu Menginap Di Hotel Santika Premiere Harapan Indah Bekasi</b:Title>
    <b:JournalName>Journal of Mandalika Review 1</b:JournalName>
    <b:Year>2022</b:Year>
    <b:Pages>24–29</b:Pages>
    <b:RefOrder>8</b:RefOrder>
  </b:Source>
</b:Sources>
</file>

<file path=customXml/itemProps1.xml><?xml version="1.0" encoding="utf-8"?>
<ds:datastoreItem xmlns:ds="http://schemas.openxmlformats.org/officeDocument/2006/customXml" ds:itemID="{F9DC1D41-CD77-4B19-A409-CDBF65E5E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 and culture awareness BMIH5003</dc:title>
  <dc:subject/>
  <dc:creator>shunom qureshi</dc:creator>
  <cp:keywords/>
  <dc:description/>
  <cp:lastModifiedBy>shunom qureshi</cp:lastModifiedBy>
  <cp:revision>16</cp:revision>
  <dcterms:created xsi:type="dcterms:W3CDTF">2024-06-06T21:47:00Z</dcterms:created>
  <dcterms:modified xsi:type="dcterms:W3CDTF">2024-06-07T16:05:00Z</dcterms:modified>
</cp:coreProperties>
</file>