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EBA8A" w14:textId="18272736" w:rsidR="00EB21E3" w:rsidRDefault="00EB21E3">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Jahanara Begum</w:t>
      </w:r>
    </w:p>
    <w:p w14:paraId="007C5A8F" w14:textId="7CB52842" w:rsidR="00EB21E3" w:rsidRDefault="00EB21E3">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w:t>
      </w:r>
      <w:r w:rsidR="00A964B2">
        <w:rPr>
          <w:rFonts w:ascii="Times New Roman" w:eastAsia="Times New Roman" w:hAnsi="Times New Roman" w:cs="Times New Roman"/>
          <w:b/>
          <w:sz w:val="32"/>
          <w:szCs w:val="32"/>
          <w:lang w:val="en-GB"/>
        </w:rPr>
        <w:t>dent number: 2128162</w:t>
      </w:r>
    </w:p>
    <w:p w14:paraId="3F3531A4" w14:textId="7D512862" w:rsidR="00A964B2" w:rsidRDefault="00A964B2">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number: BMIH</w:t>
      </w:r>
      <w:r w:rsidR="003170DA">
        <w:rPr>
          <w:rFonts w:ascii="Times New Roman" w:eastAsia="Times New Roman" w:hAnsi="Times New Roman" w:cs="Times New Roman"/>
          <w:b/>
          <w:sz w:val="32"/>
          <w:szCs w:val="32"/>
          <w:lang w:val="en-GB"/>
        </w:rPr>
        <w:t xml:space="preserve">5001 </w:t>
      </w:r>
    </w:p>
    <w:p w14:paraId="0B8FDA78"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6BCC76E7"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1DFA7DC5"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2DB7C02A"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7D53DDAD"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156C2E8F"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7242EF66"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0CE718E4" w14:textId="77777777" w:rsidR="0093080F" w:rsidRPr="003E2EE4" w:rsidRDefault="00E21BC1" w:rsidP="00BD33F7">
      <w:pPr>
        <w:pStyle w:val="Normal1"/>
        <w:spacing w:after="200" w:line="360" w:lineRule="auto"/>
        <w:jc w:val="center"/>
        <w:rPr>
          <w:rFonts w:ascii="Times New Roman" w:eastAsia="Times New Roman" w:hAnsi="Times New Roman" w:cs="Times New Roman"/>
          <w:b/>
          <w:sz w:val="32"/>
          <w:szCs w:val="32"/>
          <w:lang w:val="en-GB"/>
        </w:rPr>
      </w:pPr>
      <w:r w:rsidRPr="003E2EE4">
        <w:rPr>
          <w:rFonts w:ascii="Times New Roman" w:eastAsia="Times New Roman" w:hAnsi="Times New Roman" w:cs="Times New Roman"/>
          <w:b/>
          <w:sz w:val="32"/>
          <w:szCs w:val="32"/>
          <w:lang w:val="en-GB"/>
        </w:rPr>
        <w:t xml:space="preserve">ASSESSMENT OF ESSAY AND REFLECTION BASED ON JAHANARA BEAUTY SALON </w:t>
      </w:r>
    </w:p>
    <w:p w14:paraId="18B2879F" w14:textId="77777777" w:rsidR="0093080F" w:rsidRPr="00CB1F9F" w:rsidRDefault="0093080F" w:rsidP="00BD33F7">
      <w:pPr>
        <w:spacing w:line="360" w:lineRule="auto"/>
        <w:rPr>
          <w:rFonts w:eastAsia="Times New Roman"/>
          <w:b/>
          <w:sz w:val="32"/>
          <w:szCs w:val="32"/>
          <w:lang w:val="en-GB"/>
        </w:rPr>
      </w:pPr>
      <w:r w:rsidRPr="00CB1F9F">
        <w:rPr>
          <w:rFonts w:eastAsia="Times New Roman"/>
          <w:b/>
          <w:sz w:val="32"/>
          <w:szCs w:val="32"/>
          <w:lang w:val="en-GB"/>
        </w:rPr>
        <w:br w:type="page"/>
      </w:r>
    </w:p>
    <w:sdt>
      <w:sdtPr>
        <w:rPr>
          <w:rFonts w:ascii="Arial" w:eastAsia="Arial" w:hAnsi="Arial" w:cs="Arial"/>
          <w:b w:val="0"/>
          <w:bCs w:val="0"/>
          <w:color w:val="auto"/>
          <w:sz w:val="22"/>
          <w:szCs w:val="22"/>
          <w:lang w:val="en-GB" w:eastAsia="en-IN"/>
        </w:rPr>
        <w:id w:val="1818774461"/>
        <w:docPartObj>
          <w:docPartGallery w:val="Table of Contents"/>
          <w:docPartUnique/>
        </w:docPartObj>
      </w:sdtPr>
      <w:sdtContent>
        <w:p w14:paraId="1409995C" w14:textId="77777777" w:rsidR="0093080F" w:rsidRPr="00CB1F9F" w:rsidRDefault="0093080F" w:rsidP="003E2EE4">
          <w:pPr>
            <w:pStyle w:val="TOCHeading"/>
            <w:spacing w:line="360" w:lineRule="auto"/>
            <w:jc w:val="center"/>
            <w:rPr>
              <w:rFonts w:ascii="Arial" w:hAnsi="Arial" w:cs="Arial"/>
              <w:color w:val="auto"/>
              <w:lang w:val="en-GB"/>
            </w:rPr>
          </w:pPr>
          <w:r w:rsidRPr="00CB1F9F">
            <w:rPr>
              <w:rFonts w:ascii="Arial" w:hAnsi="Arial" w:cs="Arial"/>
              <w:color w:val="auto"/>
              <w:lang w:val="en-GB"/>
            </w:rPr>
            <w:t>Table of Contents</w:t>
          </w:r>
        </w:p>
        <w:p w14:paraId="4F4D138C" w14:textId="77777777" w:rsidR="00023597" w:rsidRPr="00CB1F9F" w:rsidRDefault="00A85C70" w:rsidP="00023597">
          <w:pPr>
            <w:pStyle w:val="TOC1"/>
            <w:tabs>
              <w:tab w:val="right" w:leader="dot" w:pos="9019"/>
            </w:tabs>
            <w:spacing w:line="360" w:lineRule="auto"/>
            <w:jc w:val="both"/>
            <w:rPr>
              <w:rFonts w:eastAsiaTheme="minorEastAsia"/>
              <w:noProof/>
              <w:sz w:val="24"/>
              <w:szCs w:val="24"/>
              <w:lang w:val="en-US" w:eastAsia="en-US"/>
            </w:rPr>
          </w:pPr>
          <w:r w:rsidRPr="00CB1F9F">
            <w:rPr>
              <w:lang w:val="en-GB"/>
            </w:rPr>
            <w:fldChar w:fldCharType="begin"/>
          </w:r>
          <w:r w:rsidR="0093080F" w:rsidRPr="00CB1F9F">
            <w:rPr>
              <w:lang w:val="en-GB"/>
            </w:rPr>
            <w:instrText xml:space="preserve"> TOC \o "1-3" \h \z \u </w:instrText>
          </w:r>
          <w:r w:rsidRPr="00CB1F9F">
            <w:rPr>
              <w:lang w:val="en-GB"/>
            </w:rPr>
            <w:fldChar w:fldCharType="separate"/>
          </w:r>
          <w:hyperlink w:anchor="_Toc157789974" w:history="1">
            <w:r w:rsidR="00023597" w:rsidRPr="00CB1F9F">
              <w:rPr>
                <w:rStyle w:val="Hyperlink"/>
                <w:noProof/>
                <w:sz w:val="24"/>
                <w:szCs w:val="24"/>
                <w:lang w:val="en-GB"/>
              </w:rPr>
              <w:t>Introduction</w:t>
            </w:r>
            <w:r w:rsidR="00023597" w:rsidRPr="00CB1F9F">
              <w:rPr>
                <w:noProof/>
                <w:webHidden/>
                <w:sz w:val="24"/>
                <w:szCs w:val="24"/>
              </w:rPr>
              <w:tab/>
            </w:r>
            <w:r w:rsidRPr="00CB1F9F">
              <w:rPr>
                <w:noProof/>
                <w:webHidden/>
                <w:sz w:val="24"/>
                <w:szCs w:val="24"/>
              </w:rPr>
              <w:fldChar w:fldCharType="begin"/>
            </w:r>
            <w:r w:rsidR="00023597" w:rsidRPr="00CB1F9F">
              <w:rPr>
                <w:noProof/>
                <w:webHidden/>
                <w:sz w:val="24"/>
                <w:szCs w:val="24"/>
              </w:rPr>
              <w:instrText xml:space="preserve"> PAGEREF _Toc157789974 \h </w:instrText>
            </w:r>
            <w:r w:rsidRPr="00CB1F9F">
              <w:rPr>
                <w:noProof/>
                <w:webHidden/>
                <w:sz w:val="24"/>
                <w:szCs w:val="24"/>
              </w:rPr>
            </w:r>
            <w:r w:rsidRPr="00CB1F9F">
              <w:rPr>
                <w:noProof/>
                <w:webHidden/>
                <w:sz w:val="24"/>
                <w:szCs w:val="24"/>
              </w:rPr>
              <w:fldChar w:fldCharType="separate"/>
            </w:r>
            <w:r w:rsidR="00023597" w:rsidRPr="00CB1F9F">
              <w:rPr>
                <w:noProof/>
                <w:webHidden/>
                <w:sz w:val="24"/>
                <w:szCs w:val="24"/>
              </w:rPr>
              <w:t>3</w:t>
            </w:r>
            <w:r w:rsidRPr="00CB1F9F">
              <w:rPr>
                <w:noProof/>
                <w:webHidden/>
                <w:sz w:val="24"/>
                <w:szCs w:val="24"/>
              </w:rPr>
              <w:fldChar w:fldCharType="end"/>
            </w:r>
          </w:hyperlink>
        </w:p>
        <w:p w14:paraId="5AF3B361" w14:textId="77777777" w:rsidR="00023597" w:rsidRPr="00CB1F9F" w:rsidRDefault="00000000" w:rsidP="00023597">
          <w:pPr>
            <w:pStyle w:val="TOC1"/>
            <w:tabs>
              <w:tab w:val="right" w:leader="dot" w:pos="9019"/>
            </w:tabs>
            <w:spacing w:line="360" w:lineRule="auto"/>
            <w:jc w:val="both"/>
            <w:rPr>
              <w:rFonts w:eastAsiaTheme="minorEastAsia"/>
              <w:noProof/>
              <w:sz w:val="24"/>
              <w:szCs w:val="24"/>
              <w:lang w:val="en-US" w:eastAsia="en-US"/>
            </w:rPr>
          </w:pPr>
          <w:hyperlink w:anchor="_Toc157789975" w:history="1">
            <w:r w:rsidR="00023597" w:rsidRPr="00CB1F9F">
              <w:rPr>
                <w:rStyle w:val="Hyperlink"/>
                <w:noProof/>
                <w:sz w:val="24"/>
                <w:szCs w:val="24"/>
                <w:lang w:val="en-GB"/>
              </w:rPr>
              <w:t>Part 1: Essay</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_Toc157789975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3</w:t>
            </w:r>
            <w:r w:rsidR="00A85C70" w:rsidRPr="00CB1F9F">
              <w:rPr>
                <w:noProof/>
                <w:webHidden/>
                <w:sz w:val="24"/>
                <w:szCs w:val="24"/>
              </w:rPr>
              <w:fldChar w:fldCharType="end"/>
            </w:r>
          </w:hyperlink>
        </w:p>
        <w:p w14:paraId="5235820E" w14:textId="77777777" w:rsidR="00023597" w:rsidRPr="00CB1F9F" w:rsidRDefault="00000000" w:rsidP="00023597">
          <w:pPr>
            <w:pStyle w:val="TOC2"/>
            <w:tabs>
              <w:tab w:val="right" w:leader="dot" w:pos="9019"/>
            </w:tabs>
            <w:spacing w:line="360" w:lineRule="auto"/>
            <w:jc w:val="both"/>
            <w:rPr>
              <w:rFonts w:eastAsiaTheme="minorEastAsia"/>
              <w:noProof/>
              <w:sz w:val="24"/>
              <w:szCs w:val="24"/>
              <w:lang w:val="en-US" w:eastAsia="en-US"/>
            </w:rPr>
          </w:pPr>
          <w:hyperlink w:anchor="_Toc157789976" w:history="1">
            <w:r w:rsidR="00023597" w:rsidRPr="00CB1F9F">
              <w:rPr>
                <w:rStyle w:val="Hyperlink"/>
                <w:noProof/>
                <w:sz w:val="24"/>
                <w:szCs w:val="24"/>
                <w:lang w:val="en-GB"/>
              </w:rPr>
              <w:t>Overview of the Hospitality Business Concept</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_Toc157789976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3</w:t>
            </w:r>
            <w:r w:rsidR="00A85C70" w:rsidRPr="00CB1F9F">
              <w:rPr>
                <w:noProof/>
                <w:webHidden/>
                <w:sz w:val="24"/>
                <w:szCs w:val="24"/>
              </w:rPr>
              <w:fldChar w:fldCharType="end"/>
            </w:r>
          </w:hyperlink>
        </w:p>
        <w:p w14:paraId="69CB298D" w14:textId="77777777" w:rsidR="00023597" w:rsidRPr="00CB1F9F" w:rsidRDefault="00000000" w:rsidP="00023597">
          <w:pPr>
            <w:pStyle w:val="TOC2"/>
            <w:tabs>
              <w:tab w:val="right" w:leader="dot" w:pos="9019"/>
            </w:tabs>
            <w:spacing w:line="360" w:lineRule="auto"/>
            <w:jc w:val="both"/>
            <w:rPr>
              <w:rFonts w:eastAsiaTheme="minorEastAsia"/>
              <w:noProof/>
              <w:sz w:val="24"/>
              <w:szCs w:val="24"/>
              <w:lang w:val="en-US" w:eastAsia="en-US"/>
            </w:rPr>
          </w:pPr>
          <w:hyperlink w:anchor="_Toc157789977" w:history="1">
            <w:r w:rsidR="00023597" w:rsidRPr="00CB1F9F">
              <w:rPr>
                <w:rStyle w:val="Hyperlink"/>
                <w:noProof/>
                <w:sz w:val="24"/>
                <w:szCs w:val="24"/>
                <w:lang w:val="en-GB"/>
              </w:rPr>
              <w:t>Justification</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_Toc157789977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4</w:t>
            </w:r>
            <w:r w:rsidR="00A85C70" w:rsidRPr="00CB1F9F">
              <w:rPr>
                <w:noProof/>
                <w:webHidden/>
                <w:sz w:val="24"/>
                <w:szCs w:val="24"/>
              </w:rPr>
              <w:fldChar w:fldCharType="end"/>
            </w:r>
          </w:hyperlink>
        </w:p>
        <w:p w14:paraId="3205F797" w14:textId="77777777" w:rsidR="00023597" w:rsidRPr="00CB1F9F" w:rsidRDefault="00000000" w:rsidP="00023597">
          <w:pPr>
            <w:pStyle w:val="TOC2"/>
            <w:tabs>
              <w:tab w:val="right" w:leader="dot" w:pos="9019"/>
            </w:tabs>
            <w:spacing w:line="360" w:lineRule="auto"/>
            <w:jc w:val="both"/>
            <w:rPr>
              <w:rFonts w:eastAsiaTheme="minorEastAsia"/>
              <w:noProof/>
              <w:sz w:val="24"/>
              <w:szCs w:val="24"/>
              <w:lang w:val="en-US" w:eastAsia="en-US"/>
            </w:rPr>
          </w:pPr>
          <w:hyperlink w:anchor="_Toc157789978" w:history="1">
            <w:r w:rsidR="00023597" w:rsidRPr="00CB1F9F">
              <w:rPr>
                <w:rStyle w:val="Hyperlink"/>
                <w:noProof/>
                <w:sz w:val="24"/>
                <w:szCs w:val="24"/>
                <w:lang w:val="en-GB"/>
              </w:rPr>
              <w:t>Outline of Business Canvas Model</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_Toc157789978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4</w:t>
            </w:r>
            <w:r w:rsidR="00A85C70" w:rsidRPr="00CB1F9F">
              <w:rPr>
                <w:noProof/>
                <w:webHidden/>
                <w:sz w:val="24"/>
                <w:szCs w:val="24"/>
              </w:rPr>
              <w:fldChar w:fldCharType="end"/>
            </w:r>
          </w:hyperlink>
        </w:p>
        <w:p w14:paraId="29F82EE1" w14:textId="77777777" w:rsidR="00023597" w:rsidRPr="00CB1F9F" w:rsidRDefault="00000000" w:rsidP="00023597">
          <w:pPr>
            <w:pStyle w:val="TOC1"/>
            <w:tabs>
              <w:tab w:val="right" w:leader="dot" w:pos="9019"/>
            </w:tabs>
            <w:spacing w:line="360" w:lineRule="auto"/>
            <w:jc w:val="both"/>
            <w:rPr>
              <w:rFonts w:eastAsiaTheme="minorEastAsia"/>
              <w:noProof/>
              <w:sz w:val="24"/>
              <w:szCs w:val="24"/>
              <w:lang w:val="en-US" w:eastAsia="en-US"/>
            </w:rPr>
          </w:pPr>
          <w:hyperlink w:anchor="_Toc157789979" w:history="1">
            <w:r w:rsidR="00023597" w:rsidRPr="00CB1F9F">
              <w:rPr>
                <w:rStyle w:val="Hyperlink"/>
                <w:noProof/>
                <w:sz w:val="24"/>
                <w:szCs w:val="24"/>
                <w:lang w:val="en-GB"/>
              </w:rPr>
              <w:t>Part 2: Reflective Essay</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_Toc157789979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7</w:t>
            </w:r>
            <w:r w:rsidR="00A85C70" w:rsidRPr="00CB1F9F">
              <w:rPr>
                <w:noProof/>
                <w:webHidden/>
                <w:sz w:val="24"/>
                <w:szCs w:val="24"/>
              </w:rPr>
              <w:fldChar w:fldCharType="end"/>
            </w:r>
          </w:hyperlink>
        </w:p>
        <w:p w14:paraId="312B2B1B" w14:textId="77777777" w:rsidR="00023597" w:rsidRPr="00CB1F9F" w:rsidRDefault="00000000" w:rsidP="00023597">
          <w:pPr>
            <w:pStyle w:val="TOC2"/>
            <w:tabs>
              <w:tab w:val="right" w:leader="dot" w:pos="9019"/>
            </w:tabs>
            <w:spacing w:line="360" w:lineRule="auto"/>
            <w:jc w:val="both"/>
            <w:rPr>
              <w:rFonts w:eastAsiaTheme="minorEastAsia"/>
              <w:noProof/>
              <w:sz w:val="24"/>
              <w:szCs w:val="24"/>
              <w:lang w:val="en-US" w:eastAsia="en-US"/>
            </w:rPr>
          </w:pPr>
          <w:hyperlink w:anchor="_Toc157789980" w:history="1">
            <w:r w:rsidR="00023597" w:rsidRPr="00CB1F9F">
              <w:rPr>
                <w:rStyle w:val="Hyperlink"/>
                <w:noProof/>
                <w:sz w:val="24"/>
                <w:szCs w:val="24"/>
                <w:lang w:val="en-GB"/>
              </w:rPr>
              <w:t>In-Class Personal Entrepreneurial Trait Results From the Entrepreneurial Traits/Team Roles and Leadership Questionnaires Using Gibbs Model</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_Toc157789980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7</w:t>
            </w:r>
            <w:r w:rsidR="00A85C70" w:rsidRPr="00CB1F9F">
              <w:rPr>
                <w:noProof/>
                <w:webHidden/>
                <w:sz w:val="24"/>
                <w:szCs w:val="24"/>
              </w:rPr>
              <w:fldChar w:fldCharType="end"/>
            </w:r>
          </w:hyperlink>
        </w:p>
        <w:p w14:paraId="60217B94" w14:textId="77777777" w:rsidR="00023597" w:rsidRPr="00CB1F9F" w:rsidRDefault="00000000" w:rsidP="00023597">
          <w:pPr>
            <w:pStyle w:val="TOC1"/>
            <w:tabs>
              <w:tab w:val="right" w:leader="dot" w:pos="9019"/>
            </w:tabs>
            <w:spacing w:line="360" w:lineRule="auto"/>
            <w:jc w:val="both"/>
            <w:rPr>
              <w:rFonts w:eastAsiaTheme="minorEastAsia"/>
              <w:noProof/>
              <w:sz w:val="24"/>
              <w:szCs w:val="24"/>
              <w:lang w:val="en-US" w:eastAsia="en-US"/>
            </w:rPr>
          </w:pPr>
          <w:hyperlink w:anchor="_Toc157789981" w:history="1">
            <w:r w:rsidR="00023597" w:rsidRPr="00CB1F9F">
              <w:rPr>
                <w:rStyle w:val="Hyperlink"/>
                <w:noProof/>
                <w:sz w:val="24"/>
                <w:szCs w:val="24"/>
                <w:lang w:val="en-GB"/>
              </w:rPr>
              <w:t>Conclusion</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_Toc157789981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9</w:t>
            </w:r>
            <w:r w:rsidR="00A85C70" w:rsidRPr="00CB1F9F">
              <w:rPr>
                <w:noProof/>
                <w:webHidden/>
                <w:sz w:val="24"/>
                <w:szCs w:val="24"/>
              </w:rPr>
              <w:fldChar w:fldCharType="end"/>
            </w:r>
          </w:hyperlink>
        </w:p>
        <w:p w14:paraId="7F8ED59F" w14:textId="77777777" w:rsidR="00023597" w:rsidRPr="00CB1F9F" w:rsidRDefault="00000000" w:rsidP="00023597">
          <w:pPr>
            <w:pStyle w:val="TOC1"/>
            <w:tabs>
              <w:tab w:val="right" w:leader="dot" w:pos="9019"/>
            </w:tabs>
            <w:spacing w:line="360" w:lineRule="auto"/>
            <w:jc w:val="both"/>
            <w:rPr>
              <w:rFonts w:eastAsiaTheme="minorEastAsia"/>
              <w:noProof/>
              <w:lang w:val="en-US" w:eastAsia="en-US"/>
            </w:rPr>
          </w:pPr>
          <w:hyperlink w:anchor="_Toc157789982" w:history="1">
            <w:r w:rsidR="00023597" w:rsidRPr="00CB1F9F">
              <w:rPr>
                <w:rStyle w:val="Hyperlink"/>
                <w:noProof/>
                <w:sz w:val="24"/>
                <w:szCs w:val="24"/>
                <w:lang w:val="en-GB"/>
              </w:rPr>
              <w:t>Reference List</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_Toc157789982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10</w:t>
            </w:r>
            <w:r w:rsidR="00A85C70" w:rsidRPr="00CB1F9F">
              <w:rPr>
                <w:noProof/>
                <w:webHidden/>
                <w:sz w:val="24"/>
                <w:szCs w:val="24"/>
              </w:rPr>
              <w:fldChar w:fldCharType="end"/>
            </w:r>
          </w:hyperlink>
        </w:p>
        <w:p w14:paraId="25A63471" w14:textId="77777777" w:rsidR="0093080F" w:rsidRPr="00CB1F9F" w:rsidRDefault="00A85C70" w:rsidP="003E2EE4">
          <w:pPr>
            <w:spacing w:line="360" w:lineRule="auto"/>
            <w:jc w:val="both"/>
            <w:rPr>
              <w:lang w:val="en-GB"/>
            </w:rPr>
          </w:pPr>
          <w:r w:rsidRPr="00CB1F9F">
            <w:rPr>
              <w:lang w:val="en-GB"/>
            </w:rPr>
            <w:fldChar w:fldCharType="end"/>
          </w:r>
        </w:p>
      </w:sdtContent>
    </w:sdt>
    <w:p w14:paraId="74369A4E" w14:textId="77777777" w:rsidR="00860AFC" w:rsidRPr="00CB1F9F" w:rsidRDefault="00860AFC" w:rsidP="00BD33F7">
      <w:pPr>
        <w:pStyle w:val="Normal1"/>
        <w:spacing w:after="200" w:line="360" w:lineRule="auto"/>
        <w:jc w:val="center"/>
        <w:rPr>
          <w:rFonts w:eastAsia="Times New Roman"/>
          <w:b/>
          <w:sz w:val="32"/>
          <w:szCs w:val="32"/>
          <w:lang w:val="en-GB"/>
        </w:rPr>
      </w:pPr>
    </w:p>
    <w:p w14:paraId="6DCA9892" w14:textId="77777777" w:rsidR="00860AFC" w:rsidRPr="00CB1F9F" w:rsidRDefault="00E21BC1" w:rsidP="00BD33F7">
      <w:pPr>
        <w:pStyle w:val="Normal1"/>
        <w:spacing w:after="200" w:line="360" w:lineRule="auto"/>
        <w:jc w:val="both"/>
        <w:rPr>
          <w:rFonts w:eastAsia="Times New Roman"/>
          <w:b/>
          <w:sz w:val="26"/>
          <w:szCs w:val="26"/>
          <w:lang w:val="en-GB"/>
        </w:rPr>
      </w:pPr>
      <w:r w:rsidRPr="00CB1F9F">
        <w:rPr>
          <w:lang w:val="en-GB"/>
        </w:rPr>
        <w:br w:type="page"/>
      </w:r>
    </w:p>
    <w:p w14:paraId="104C0B28" w14:textId="77777777" w:rsidR="00BD33F7" w:rsidRPr="00CB1F9F" w:rsidRDefault="00BD33F7" w:rsidP="00BD33F7">
      <w:pPr>
        <w:pStyle w:val="Heading1"/>
        <w:rPr>
          <w:rFonts w:ascii="Arial" w:hAnsi="Arial"/>
          <w:lang w:val="en-GB"/>
        </w:rPr>
      </w:pPr>
      <w:bookmarkStart w:id="0" w:name="_Toc157789974"/>
      <w:r w:rsidRPr="00CB1F9F">
        <w:rPr>
          <w:rFonts w:ascii="Arial" w:hAnsi="Arial"/>
          <w:lang w:val="en-GB"/>
        </w:rPr>
        <w:lastRenderedPageBreak/>
        <w:t>Introduction</w:t>
      </w:r>
      <w:bookmarkEnd w:id="0"/>
      <w:r w:rsidRPr="00CB1F9F">
        <w:rPr>
          <w:rFonts w:ascii="Arial" w:hAnsi="Arial"/>
          <w:lang w:val="en-GB"/>
        </w:rPr>
        <w:t> </w:t>
      </w:r>
    </w:p>
    <w:p w14:paraId="5054C995"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Hospitality business is a vast concept that provides services to clients. Providing accommodation is one of the most crucial areas. Apart from that hospitality also explains to satisfy customers by giving personalised experiences. This essay paper will cover Jahanara Beauty Salon’s aspect of managing workflow and the needs of hospitality management for business development.       </w:t>
      </w:r>
    </w:p>
    <w:p w14:paraId="5FC640FA" w14:textId="77777777" w:rsidR="00BD33F7" w:rsidRPr="00CB1F9F" w:rsidRDefault="00BD33F7" w:rsidP="00BD33F7">
      <w:pPr>
        <w:pStyle w:val="Heading1"/>
        <w:rPr>
          <w:rFonts w:ascii="Arial" w:hAnsi="Arial"/>
          <w:lang w:val="en-GB"/>
        </w:rPr>
      </w:pPr>
      <w:bookmarkStart w:id="1" w:name="_Toc157789975"/>
      <w:r w:rsidRPr="00CB1F9F">
        <w:rPr>
          <w:rFonts w:ascii="Arial" w:hAnsi="Arial"/>
          <w:lang w:val="en-GB"/>
        </w:rPr>
        <w:t>Part 1: Essay</w:t>
      </w:r>
      <w:bookmarkEnd w:id="1"/>
    </w:p>
    <w:p w14:paraId="53B7AD95" w14:textId="77777777" w:rsidR="00BD33F7" w:rsidRPr="00CB1F9F" w:rsidRDefault="00BD33F7" w:rsidP="00BD33F7">
      <w:pPr>
        <w:pStyle w:val="Heading2"/>
        <w:rPr>
          <w:rFonts w:ascii="Arial" w:hAnsi="Arial"/>
          <w:lang w:val="en-GB"/>
        </w:rPr>
      </w:pPr>
      <w:bookmarkStart w:id="2" w:name="_Toc157789976"/>
      <w:r w:rsidRPr="00CB1F9F">
        <w:rPr>
          <w:rFonts w:ascii="Arial" w:hAnsi="Arial"/>
          <w:lang w:val="en-GB"/>
        </w:rPr>
        <w:t>Overview of the Hospitality Business Concept</w:t>
      </w:r>
      <w:bookmarkEnd w:id="2"/>
    </w:p>
    <w:p w14:paraId="488B0325"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A beauty salon working as a hospitality entity emphasises providing individualised and revitalizing services for the clientele. The salon strives to provide men and women with a setting that feels warm be it hair grooming, skincare, massages as well as other spa services. Customers are therefore recognised to be the key business partner’s hence stellar customer service should hold top priority, being able to cultivate relationships, understanding the preferences of the clients and satisfying their wants (Burgess and Munn, 2021). The hospitality dimension is evident from the initial point of welcome where clients are received and arrangements set for their appointments or choice of services. The presence of salon staff plays an important role in the creation of a positive mood, imparting them with beverages and explaining their needs. The atmosphere is both enhanced by instilling a calming influence through the decor, pleasant scents and calm music also leads to an increased sense of contentment and customer satisfaction which ceases at none.</w:t>
      </w:r>
    </w:p>
    <w:p w14:paraId="1804905D"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On the other hand, it is necessary not to mention the significance of flexibility in making appointments, allowing adjustment for the schedules that are able to meet client needs (Kuiper </w:t>
      </w:r>
      <w:r w:rsidRPr="00CB1F9F">
        <w:rPr>
          <w:rFonts w:ascii="Arial" w:hAnsi="Arial" w:cs="Arial"/>
          <w:i/>
          <w:iCs/>
          <w:color w:val="000000"/>
          <w:lang w:val="en-GB"/>
        </w:rPr>
        <w:t>et al.</w:t>
      </w:r>
      <w:r w:rsidRPr="00CB1F9F">
        <w:rPr>
          <w:rFonts w:ascii="Arial" w:hAnsi="Arial" w:cs="Arial"/>
          <w:color w:val="000000"/>
          <w:lang w:val="en-GB"/>
        </w:rPr>
        <w:t xml:space="preserve">, 2021). In addition to this, communication is also a key component to the success of many salons in the hospitality business, confronting one directly with an often uncomfortable situation. Furthermore, professional and experienced </w:t>
      </w:r>
      <w:r w:rsidR="005911E6" w:rsidRPr="00CB1F9F">
        <w:rPr>
          <w:rFonts w:ascii="Arial" w:hAnsi="Arial" w:cs="Arial"/>
          <w:color w:val="000000"/>
          <w:lang w:val="en-GB"/>
        </w:rPr>
        <w:t>staff brings</w:t>
      </w:r>
      <w:r w:rsidRPr="00CB1F9F">
        <w:rPr>
          <w:rFonts w:ascii="Arial" w:hAnsi="Arial" w:cs="Arial"/>
          <w:color w:val="000000"/>
          <w:lang w:val="en-GB"/>
        </w:rPr>
        <w:t xml:space="preserve"> an essence of trustworthiness into the workplace.</w:t>
      </w:r>
    </w:p>
    <w:p w14:paraId="0223052C"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Besides that, in the beauty business, success is guaranteed by client relations (Khoa </w:t>
      </w:r>
      <w:r w:rsidRPr="00CB1F9F">
        <w:rPr>
          <w:rFonts w:ascii="Arial" w:hAnsi="Arial" w:cs="Arial"/>
          <w:i/>
          <w:iCs/>
          <w:color w:val="000000"/>
          <w:lang w:val="en-GB"/>
        </w:rPr>
        <w:t>et al.</w:t>
      </w:r>
      <w:r w:rsidRPr="00CB1F9F">
        <w:rPr>
          <w:rFonts w:ascii="Arial" w:hAnsi="Arial" w:cs="Arial"/>
          <w:color w:val="000000"/>
          <w:lang w:val="en-GB"/>
        </w:rPr>
        <w:t xml:space="preserve">, 2020). With such tools is maintaining a preference, allergy, and past services database to ensure that the experiences are tailored. These loyalty programs and </w:t>
      </w:r>
      <w:r w:rsidRPr="00CB1F9F">
        <w:rPr>
          <w:rFonts w:ascii="Arial" w:hAnsi="Arial" w:cs="Arial"/>
          <w:color w:val="000000"/>
          <w:lang w:val="en-GB"/>
        </w:rPr>
        <w:lastRenderedPageBreak/>
        <w:t>special incentives increase client retention as they highly value repeat business. The concept of cleanliness and hygiene holds great significance in contributing to the hospitality component of a beauty salon. Moreover, the clean environment, sterilised tools, sanitised spaces and standards of health allow the person to work comfortably.</w:t>
      </w:r>
    </w:p>
    <w:p w14:paraId="148A241B"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In addition to this, online booking systems and digital communication imply technology integration that leads to improvement in the client’s convenience (Mitchell and Kan, 2019). The expressed social media presence and good online image stand unfinished business for the salon in the hospitality industry. So it can be stated that relying on the local community may involve teamwork with </w:t>
      </w:r>
      <w:r w:rsidR="003E2EE4" w:rsidRPr="00CB1F9F">
        <w:rPr>
          <w:rFonts w:ascii="Arial" w:hAnsi="Arial" w:cs="Arial"/>
          <w:color w:val="000000"/>
          <w:lang w:val="en-GB"/>
        </w:rPr>
        <w:t>neighbourhood</w:t>
      </w:r>
      <w:r w:rsidRPr="00CB1F9F">
        <w:rPr>
          <w:rFonts w:ascii="Arial" w:hAnsi="Arial" w:cs="Arial"/>
          <w:color w:val="000000"/>
          <w:lang w:val="en-GB"/>
        </w:rPr>
        <w:t xml:space="preserve"> businesses or special deals for events such as weddings and holidays. As a means of achieving public goodwill, community engagement and participation in charitable activities also act positively on people.</w:t>
      </w:r>
    </w:p>
    <w:p w14:paraId="1297DF5A" w14:textId="77777777" w:rsidR="00BD33F7" w:rsidRPr="00CB1F9F" w:rsidRDefault="00BD33F7" w:rsidP="00BD33F7">
      <w:pPr>
        <w:pStyle w:val="Heading2"/>
        <w:rPr>
          <w:rFonts w:ascii="Arial" w:hAnsi="Arial"/>
          <w:lang w:val="en-GB"/>
        </w:rPr>
      </w:pPr>
      <w:bookmarkStart w:id="3" w:name="_Toc157789977"/>
      <w:r w:rsidRPr="00CB1F9F">
        <w:rPr>
          <w:rFonts w:ascii="Arial" w:hAnsi="Arial"/>
          <w:lang w:val="en-GB"/>
        </w:rPr>
        <w:t>Justification</w:t>
      </w:r>
      <w:bookmarkEnd w:id="3"/>
    </w:p>
    <w:p w14:paraId="67604B5F"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As mentioned before, managing a beauty Salon will need to focus on daily operations to build an effective business model. Hiring and scheduling staff is very vital in this setting as staff members are the key stakeholders of the business. In addition to this, controlling the tidiness of the premises needs to be focused on as well. Enforcing hygiene practices is also very beneficial in this setting. The manager also needs to monitor stock levels for the business development of the beauty salon. Besides that, according to the stock levels decisions need to be made for ordering supplies. Overseeing the scheduling of appointments needs to be focused on as well.              </w:t>
      </w:r>
    </w:p>
    <w:p w14:paraId="743866E2" w14:textId="77777777" w:rsidR="00BD33F7" w:rsidRPr="00CB1F9F" w:rsidRDefault="00BD33F7" w:rsidP="00BD33F7">
      <w:pPr>
        <w:pStyle w:val="Heading2"/>
        <w:rPr>
          <w:rFonts w:ascii="Arial" w:hAnsi="Arial"/>
          <w:lang w:val="en-GB"/>
        </w:rPr>
      </w:pPr>
      <w:bookmarkStart w:id="4" w:name="_Toc157789978"/>
      <w:r w:rsidRPr="00CB1F9F">
        <w:rPr>
          <w:rFonts w:ascii="Arial" w:hAnsi="Arial"/>
          <w:lang w:val="en-GB"/>
        </w:rPr>
        <w:t>Outline of Business Canvas Model</w:t>
      </w:r>
      <w:bookmarkEnd w:id="4"/>
    </w:p>
    <w:p w14:paraId="32CFD11B"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The business model canvas has explained a clear presentation of the beauty salon. It has also provided a strong value proposition. Additionally, the business canvas model of this beauty salon also helps to enhance entrepreneurs' focus and reduce the risk of failure. According to the business model, it can be stated that the key partners of this business will be major and minor companies within the area. The model also explains that suppliers for the beauty products will play as key partners for the business. In addition to this, key activities are also vital in this setting. It explains to provide customer service, appointment scheduling, product sales, styling and consultation and so on. Besides that, according to the business model, this beauty salon also focuses </w:t>
      </w:r>
      <w:r w:rsidRPr="00CB1F9F">
        <w:rPr>
          <w:rFonts w:ascii="Arial" w:hAnsi="Arial" w:cs="Arial"/>
          <w:color w:val="000000"/>
          <w:lang w:val="en-GB"/>
        </w:rPr>
        <w:lastRenderedPageBreak/>
        <w:t>on key resources such as salon equipment, beauty products and salon facilities. Human resources and reception types of equipment are also essential in this setting. </w:t>
      </w:r>
    </w:p>
    <w:p w14:paraId="6995CCF3"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On the other hand, the salon will also focus on value propositions for business development. According to the BMC, it explains that the salon will focus on providing high-quality services which will help the salon to build a strong brand and reputation in the market (Nikitina, 2021). It also explains to have an aim to provide customers with professional beauty services that enhance the overall appearance. As a key to customer relationships, the salon focuses on communication and customer service. Partnering with local businesses will be needed in this setting. The model also explains to train staff for better services. Apart from that the model also explains the cost structure of the salon. It says to make the cost fixed and salary-based. Besides that, the salon will implement digital marketing as a channel for promoting its business. Social listening and brand websites will be helpful in this setting as well. Moreover, the salon will generate revenue from product sales, additional offerings and services.       </w:t>
      </w:r>
    </w:p>
    <w:p w14:paraId="32E485CE" w14:textId="77777777" w:rsidR="00860AFC" w:rsidRPr="00CB1F9F" w:rsidRDefault="00E21BC1" w:rsidP="00BD33F7">
      <w:pPr>
        <w:pStyle w:val="Normal1"/>
        <w:spacing w:after="200" w:line="360" w:lineRule="auto"/>
        <w:jc w:val="both"/>
        <w:rPr>
          <w:rFonts w:eastAsia="Times New Roman"/>
          <w:b/>
          <w:sz w:val="26"/>
          <w:szCs w:val="26"/>
          <w:lang w:val="en-GB"/>
        </w:rPr>
      </w:pPr>
      <w:r w:rsidRPr="00CB1F9F">
        <w:rPr>
          <w:rFonts w:eastAsia="Times New Roman"/>
          <w:b/>
          <w:sz w:val="26"/>
          <w:szCs w:val="26"/>
          <w:lang w:val="en-GB"/>
        </w:rPr>
        <w:t xml:space="preserve">Justifications </w:t>
      </w:r>
      <w:r w:rsidR="006313C1" w:rsidRPr="00CB1F9F">
        <w:rPr>
          <w:rFonts w:eastAsia="Times New Roman"/>
          <w:b/>
          <w:sz w:val="26"/>
          <w:szCs w:val="26"/>
          <w:lang w:val="en-GB"/>
        </w:rPr>
        <w:t>for</w:t>
      </w:r>
      <w:r w:rsidRPr="00CB1F9F">
        <w:rPr>
          <w:rFonts w:eastAsia="Times New Roman"/>
          <w:b/>
          <w:sz w:val="26"/>
          <w:szCs w:val="26"/>
          <w:lang w:val="en-GB"/>
        </w:rPr>
        <w:t xml:space="preserve"> </w:t>
      </w:r>
      <w:r w:rsidR="006313C1" w:rsidRPr="00CB1F9F">
        <w:rPr>
          <w:rFonts w:eastAsia="Times New Roman"/>
          <w:b/>
          <w:sz w:val="26"/>
          <w:szCs w:val="26"/>
          <w:lang w:val="en-GB"/>
        </w:rPr>
        <w:t>the</w:t>
      </w:r>
      <w:r w:rsidRPr="00CB1F9F">
        <w:rPr>
          <w:rFonts w:eastAsia="Times New Roman"/>
          <w:b/>
          <w:sz w:val="26"/>
          <w:szCs w:val="26"/>
          <w:lang w:val="en-GB"/>
        </w:rPr>
        <w:t xml:space="preserve"> Decisions</w:t>
      </w:r>
    </w:p>
    <w:p w14:paraId="03EE0F86"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Determining the decision to create and open a beautician salon incorporates thoughtful considerations in varying divisions, including larger organization associates and assets liquefied with constrained composition approaches to customer sections and compensation flows.</w:t>
      </w:r>
    </w:p>
    <w:p w14:paraId="5ED6396E"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Design and Target Audience</w:t>
      </w:r>
    </w:p>
    <w:p w14:paraId="5B66222D"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Decision: Providing design for the salon where beauticians will work and having a multi-layered audience.</w:t>
      </w:r>
    </w:p>
    <w:p w14:paraId="783A03CB"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Justification: The beautician salon is ideally placed to serve a broad market segment of regular customers, courtiers, visiting clients; and wellness seekers. This choice has its foundation in the knowledge that a multiethnic customer base is central to maintaining continuity in business (Reilly </w:t>
      </w:r>
      <w:r w:rsidRPr="00CB1F9F">
        <w:rPr>
          <w:rFonts w:eastAsia="Times New Roman"/>
          <w:i/>
          <w:sz w:val="24"/>
          <w:szCs w:val="24"/>
          <w:lang w:val="en-GB"/>
        </w:rPr>
        <w:t>et al.,</w:t>
      </w:r>
      <w:r w:rsidRPr="00CB1F9F">
        <w:rPr>
          <w:rFonts w:eastAsia="Times New Roman"/>
          <w:sz w:val="24"/>
          <w:szCs w:val="24"/>
          <w:lang w:val="en-GB"/>
        </w:rPr>
        <w:t xml:space="preserve"> 2023). Through the strategic provision of services, the salon strives to target diverse segments with customized bundles in an effort to satisfy as many clients and increase its revenue base.</w:t>
      </w:r>
    </w:p>
    <w:p w14:paraId="64B06EB7"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b/>
          <w:sz w:val="24"/>
          <w:szCs w:val="24"/>
          <w:lang w:val="en-GB"/>
        </w:rPr>
        <w:t>Key Partnerships</w:t>
      </w:r>
    </w:p>
    <w:p w14:paraId="5F9458F1"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lastRenderedPageBreak/>
        <w:t xml:space="preserve">Decision: Working together with the organizations in question, we plan partnerships for minor and major area companies of suppliers of beauty products, </w:t>
      </w:r>
      <w:r w:rsidR="006313C1" w:rsidRPr="00CB1F9F">
        <w:rPr>
          <w:rFonts w:eastAsia="Times New Roman"/>
          <w:sz w:val="24"/>
          <w:szCs w:val="24"/>
          <w:lang w:val="en-GB"/>
        </w:rPr>
        <w:t>hair care</w:t>
      </w:r>
      <w:r w:rsidRPr="00CB1F9F">
        <w:rPr>
          <w:rFonts w:eastAsia="Times New Roman"/>
          <w:sz w:val="24"/>
          <w:szCs w:val="24"/>
          <w:lang w:val="en-GB"/>
        </w:rPr>
        <w:t>/skincare product providers as well as other salon equipment suppliers.</w:t>
      </w:r>
    </w:p>
    <w:p w14:paraId="5924F60F"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Justification: This guarantees that establishments ensure key partnerships with community traders and form supplementary enterprises in order to have a steady source of quality products and equipment. Having recognized that the salon’s success relies on the quality of its products and services, this has motivated the decision to cooperate with third-party gents suppliers (Brown-</w:t>
      </w:r>
      <w:proofErr w:type="spellStart"/>
      <w:r w:rsidRPr="00CB1F9F">
        <w:rPr>
          <w:rFonts w:eastAsia="Times New Roman"/>
          <w:sz w:val="24"/>
          <w:szCs w:val="24"/>
          <w:lang w:val="en-GB"/>
        </w:rPr>
        <w:t>NewMan</w:t>
      </w:r>
      <w:proofErr w:type="spellEnd"/>
      <w:r w:rsidRPr="00CB1F9F">
        <w:rPr>
          <w:rFonts w:eastAsia="Times New Roman"/>
          <w:sz w:val="24"/>
          <w:szCs w:val="24"/>
          <w:lang w:val="en-GB"/>
        </w:rPr>
        <w:t>, 2021). Through associating with respected suppliers, the salon ensures the availability of premium and modern beauty products as well as high-end equipment an attribute that gives it a lead in the market arena.</w:t>
      </w:r>
    </w:p>
    <w:p w14:paraId="7A00757D"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Cost Structure</w:t>
      </w:r>
    </w:p>
    <w:p w14:paraId="7EA826A8"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Decision: Determining and separating costs related to the operation of the salon, such as wages for workers, rent or rates paid for an office space in which the salon is part of a larger commercial business setting whereby steam ironing can also be subsumed under this category, including those associated with inventory purchasing and product prices.</w:t>
      </w:r>
    </w:p>
    <w:p w14:paraId="13DFEAC1"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Justification: The cost structure itself represents the basis of finances for the salon. Lump sums in expenses can be interpreted into categories and the variability is connected with the factors such as size, location or services to sit back for estimations of financial implications. This choice is based on the understanding that controlling and managing costs along with utilization, talent, sales, and funds flow are vital not only for sustainability but also for performance. Costs review regularly gives an opportunity to arrange for the adjustments that create a financial environment that is not just good but also secured (</w:t>
      </w:r>
      <w:proofErr w:type="spellStart"/>
      <w:r w:rsidRPr="00CB1F9F">
        <w:rPr>
          <w:rFonts w:eastAsia="Times New Roman"/>
          <w:sz w:val="24"/>
          <w:szCs w:val="24"/>
          <w:lang w:val="en-GB"/>
        </w:rPr>
        <w:t>Tcherneva</w:t>
      </w:r>
      <w:proofErr w:type="spellEnd"/>
      <w:r w:rsidRPr="00CB1F9F">
        <w:rPr>
          <w:rFonts w:eastAsia="Times New Roman"/>
          <w:sz w:val="24"/>
          <w:szCs w:val="24"/>
          <w:lang w:val="en-GB"/>
        </w:rPr>
        <w:t>, 2020).</w:t>
      </w:r>
    </w:p>
    <w:p w14:paraId="103D9B00"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Value Proposition</w:t>
      </w:r>
    </w:p>
    <w:p w14:paraId="266FFAE9"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Decision: Providing quality service plus customized retail bundles of bath, and beauty products such as skincare routines, grooming including </w:t>
      </w:r>
      <w:r w:rsidR="006313C1" w:rsidRPr="00CB1F9F">
        <w:rPr>
          <w:rFonts w:eastAsia="Times New Roman"/>
          <w:sz w:val="24"/>
          <w:szCs w:val="24"/>
          <w:lang w:val="en-GB"/>
        </w:rPr>
        <w:t>hair care</w:t>
      </w:r>
      <w:r w:rsidRPr="00CB1F9F">
        <w:rPr>
          <w:rFonts w:eastAsia="Times New Roman"/>
          <w:sz w:val="24"/>
          <w:szCs w:val="24"/>
          <w:lang w:val="en-GB"/>
        </w:rPr>
        <w:t xml:space="preserve"> regimens as well makeup.</w:t>
      </w:r>
    </w:p>
    <w:p w14:paraId="30F9810E"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lastRenderedPageBreak/>
        <w:t>Justification: The value proposition revolves around exceptional service and fulfilment that is in respect to customized diagnostics. This choice is based on the understanding that customer satisfaction is at the core of determining a successful venture in a closely-knit industry such as beauty (Itani, 2021). The salon seeks to establish long-term relationships with clients through a customized approach: this creates an exciting and lasting experience, built on the principles of loyalty and referrals.</w:t>
      </w:r>
    </w:p>
    <w:p w14:paraId="6ED8C9B4"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Key Resources</w:t>
      </w:r>
    </w:p>
    <w:p w14:paraId="0DBEF382"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Decision: Focusing on prime resources like human resources, salon instruments, beauty products and premises.</w:t>
      </w:r>
    </w:p>
    <w:p w14:paraId="7190721A"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Justification: As an indicator of continued focus on the crucial position which resources here play in everyday life and services </w:t>
      </w:r>
      <w:r w:rsidR="004E0B54" w:rsidRPr="00CB1F9F">
        <w:rPr>
          <w:rFonts w:eastAsia="Times New Roman"/>
          <w:sz w:val="24"/>
          <w:szCs w:val="24"/>
          <w:lang w:val="en-GB"/>
        </w:rPr>
        <w:t>rent-</w:t>
      </w:r>
      <w:r w:rsidRPr="00CB1F9F">
        <w:rPr>
          <w:rFonts w:eastAsia="Times New Roman"/>
          <w:sz w:val="24"/>
          <w:szCs w:val="24"/>
          <w:lang w:val="en-GB"/>
        </w:rPr>
        <w:t>A – Lane has chosen as their highest priority human sources, quality equipment, and superior products underlining commitment to excellence. Overall, when adding well-trained staff members to state-of-the-art equipment and premium products, they are essential in offering high-quality services or care and enhancing of salon's reputation to attract the right sort of clientele.</w:t>
      </w:r>
    </w:p>
    <w:p w14:paraId="4D765245"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Customer Relationships and Channels</w:t>
      </w:r>
    </w:p>
    <w:p w14:paraId="4F3F0099"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Decision: The relationship should be formal but friendly with customers, which is promoting social media, phone and email at the same time as well as conserving retail.</w:t>
      </w:r>
    </w:p>
    <w:p w14:paraId="3F06DE20"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Justification: At the same time, for long-term success, one must always strike at building strong customer relationships. The idea of standing behind the choice of a formal yet friendly manner follows from the recognition that customers are interested in both professionalism and good company (Pereira </w:t>
      </w:r>
      <w:r w:rsidRPr="00CB1F9F">
        <w:rPr>
          <w:rFonts w:eastAsia="Times New Roman"/>
          <w:i/>
          <w:sz w:val="24"/>
          <w:szCs w:val="24"/>
          <w:lang w:val="en-GB"/>
        </w:rPr>
        <w:t>et al.,</w:t>
      </w:r>
      <w:r w:rsidRPr="00CB1F9F">
        <w:rPr>
          <w:rFonts w:eastAsia="Times New Roman"/>
          <w:sz w:val="24"/>
          <w:szCs w:val="24"/>
          <w:lang w:val="en-GB"/>
        </w:rPr>
        <w:t xml:space="preserve"> 2021). Further, the usage of a number of communication and service channels acknowledges the inherent preferences of consumers resulting in better access and convenience.</w:t>
      </w:r>
    </w:p>
    <w:p w14:paraId="058444B9" w14:textId="77777777" w:rsidR="00860AFC" w:rsidRPr="00CB1F9F" w:rsidRDefault="00E21BC1" w:rsidP="00BD33F7">
      <w:pPr>
        <w:pStyle w:val="Heading1"/>
        <w:rPr>
          <w:rFonts w:ascii="Arial" w:hAnsi="Arial"/>
          <w:lang w:val="en-GB"/>
        </w:rPr>
      </w:pPr>
      <w:bookmarkStart w:id="5" w:name="_Toc157789979"/>
      <w:r w:rsidRPr="00CB1F9F">
        <w:rPr>
          <w:rFonts w:ascii="Arial" w:hAnsi="Arial"/>
          <w:lang w:val="en-GB"/>
        </w:rPr>
        <w:lastRenderedPageBreak/>
        <w:t>Part 2: Reflective Essay</w:t>
      </w:r>
      <w:bookmarkEnd w:id="5"/>
    </w:p>
    <w:p w14:paraId="3E4D318B" w14:textId="77777777" w:rsidR="00860AFC" w:rsidRPr="00CB1F9F" w:rsidRDefault="00E21BC1" w:rsidP="00BD33F7">
      <w:pPr>
        <w:pStyle w:val="Heading2"/>
        <w:rPr>
          <w:rFonts w:ascii="Arial" w:hAnsi="Arial"/>
          <w:lang w:val="en-GB"/>
        </w:rPr>
      </w:pPr>
      <w:bookmarkStart w:id="6" w:name="_Toc157789980"/>
      <w:r w:rsidRPr="00CB1F9F">
        <w:rPr>
          <w:rFonts w:ascii="Arial" w:hAnsi="Arial"/>
          <w:lang w:val="en-GB"/>
        </w:rPr>
        <w:t xml:space="preserve">In-Class Personal Entrepreneurial Trait Results From </w:t>
      </w:r>
      <w:r w:rsidR="006313C1" w:rsidRPr="00CB1F9F">
        <w:rPr>
          <w:rFonts w:ascii="Arial" w:hAnsi="Arial"/>
          <w:lang w:val="en-GB"/>
        </w:rPr>
        <w:t>the</w:t>
      </w:r>
      <w:r w:rsidRPr="00CB1F9F">
        <w:rPr>
          <w:rFonts w:ascii="Arial" w:hAnsi="Arial"/>
          <w:lang w:val="en-GB"/>
        </w:rPr>
        <w:t xml:space="preserve"> Entrepreneurial Traits/Team Roles </w:t>
      </w:r>
      <w:r w:rsidR="006313C1" w:rsidRPr="00CB1F9F">
        <w:rPr>
          <w:rFonts w:ascii="Arial" w:hAnsi="Arial"/>
          <w:lang w:val="en-GB"/>
        </w:rPr>
        <w:t>and</w:t>
      </w:r>
      <w:r w:rsidRPr="00CB1F9F">
        <w:rPr>
          <w:rFonts w:ascii="Arial" w:hAnsi="Arial"/>
          <w:lang w:val="en-GB"/>
        </w:rPr>
        <w:t xml:space="preserve"> Leadership Questionnaires Using Gibbs Model</w:t>
      </w:r>
      <w:bookmarkEnd w:id="6"/>
      <w:r w:rsidRPr="00CB1F9F">
        <w:rPr>
          <w:rFonts w:ascii="Arial" w:hAnsi="Arial"/>
          <w:lang w:val="en-GB"/>
        </w:rPr>
        <w:t xml:space="preserve"> </w:t>
      </w:r>
    </w:p>
    <w:p w14:paraId="32726E26"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By completing this reflective essay, I will demonstrate and </w:t>
      </w:r>
      <w:proofErr w:type="spellStart"/>
      <w:r w:rsidRPr="00CB1F9F">
        <w:rPr>
          <w:rFonts w:eastAsia="Times New Roman"/>
          <w:sz w:val="24"/>
          <w:szCs w:val="24"/>
          <w:lang w:val="en-GB"/>
        </w:rPr>
        <w:t>analyze</w:t>
      </w:r>
      <w:proofErr w:type="spellEnd"/>
      <w:r w:rsidRPr="00CB1F9F">
        <w:rPr>
          <w:rFonts w:eastAsia="Times New Roman"/>
          <w:sz w:val="24"/>
          <w:szCs w:val="24"/>
          <w:lang w:val="en-GB"/>
        </w:rPr>
        <w:t xml:space="preserve"> my entrepreneurial characteristics and motivations based on the Gibbs Reflective Cycle concept via the outcomes of respectively approved questionnaires related to entrepreneurial traits/team roles as well as leadership. The process of critically reflecting on my entrepreneurial behaviour will result in the alignment of my own experiences with theoretical academic models and frameworks, which would allow for discussing the theory-entrepreneurship development connection.</w:t>
      </w:r>
    </w:p>
    <w:p w14:paraId="6AF87AAC"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1: Description</w:t>
      </w:r>
    </w:p>
    <w:p w14:paraId="598714A4"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The results of the entrepreneurial traits and team role questionnaire offered a perceptive on my personal characteristics- tic in terms of entrepreneurship. They studied the results that showed different characteristics, focusing on such aspects as risk-taking propensity, leadership style and team interaction preferences (Rashid and </w:t>
      </w:r>
      <w:proofErr w:type="spellStart"/>
      <w:r w:rsidRPr="00CB1F9F">
        <w:rPr>
          <w:rFonts w:eastAsia="Times New Roman"/>
          <w:sz w:val="24"/>
          <w:szCs w:val="24"/>
          <w:lang w:val="en-GB"/>
        </w:rPr>
        <w:t>Boussabiane</w:t>
      </w:r>
      <w:proofErr w:type="spellEnd"/>
      <w:r w:rsidRPr="00CB1F9F">
        <w:rPr>
          <w:rFonts w:eastAsia="Times New Roman"/>
          <w:sz w:val="24"/>
          <w:szCs w:val="24"/>
          <w:lang w:val="en-GB"/>
        </w:rPr>
        <w:t>, 2021). These traits were further corroborated by the entrepreneurial theories presented in Barringer and Ireland's "Entrepreneurship: For example, “Successfully Launching New Ventures” by Francis and Williams’ FT Guide to Business Start-Up.</w:t>
      </w:r>
    </w:p>
    <w:p w14:paraId="2E2FB0AB"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2: Feelings</w:t>
      </w:r>
    </w:p>
    <w:p w14:paraId="769968D5"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The nature of evaluating my entrepreneurial characteristics offered some excitement and concern for me. Positive character attributes such as the tendency towards exploits and traits of a leader were </w:t>
      </w:r>
      <w:r w:rsidR="006313C1" w:rsidRPr="00CB1F9F">
        <w:rPr>
          <w:rFonts w:eastAsia="Times New Roman"/>
          <w:sz w:val="24"/>
          <w:szCs w:val="24"/>
          <w:lang w:val="en-GB"/>
        </w:rPr>
        <w:t>kinaesthetic</w:t>
      </w:r>
      <w:r w:rsidRPr="00CB1F9F">
        <w:rPr>
          <w:rFonts w:eastAsia="Times New Roman"/>
          <w:sz w:val="24"/>
          <w:szCs w:val="24"/>
          <w:lang w:val="en-GB"/>
        </w:rPr>
        <w:t>, thus making me feel confident in my ability to be an entrepreneur. However, the issue was that it had become puzzling how these characteristics could be utilized to drive prosperous businesses. The theoretical common denominators tested by Barringer and Ireland provided a ‘stopping point’, giving the rationalization of the entrepreneurial activity on some structural basis.</w:t>
      </w:r>
    </w:p>
    <w:p w14:paraId="7657B5FA"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3: Evaluation</w:t>
      </w:r>
    </w:p>
    <w:p w14:paraId="1DED28BD"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lastRenderedPageBreak/>
        <w:t xml:space="preserve">Then, I could determine my strengths and weaknesses regarding entrepreneurial traits using the entrepreneurial traits questionnaire. The valuation of my traits in terms of academic styles, like that given by Barringer and Ireland’s book, helped me to conduct a thorough assessment of entrepreneurial talents. The positive elements in the structuring consisted of a natural predisposition towards risk and tie-in with relevant leadership style (Ho </w:t>
      </w:r>
      <w:r w:rsidRPr="00CB1F9F">
        <w:rPr>
          <w:rFonts w:eastAsia="Times New Roman"/>
          <w:i/>
          <w:sz w:val="24"/>
          <w:szCs w:val="24"/>
          <w:lang w:val="en-GB"/>
        </w:rPr>
        <w:t>et al.,</w:t>
      </w:r>
      <w:r w:rsidRPr="00CB1F9F">
        <w:rPr>
          <w:rFonts w:eastAsia="Times New Roman"/>
          <w:sz w:val="24"/>
          <w:szCs w:val="24"/>
          <w:lang w:val="en-GB"/>
        </w:rPr>
        <w:t xml:space="preserve"> 2021). On the other side, effective team collaboration can be rather challenging issues that have been brought up in the process of evaluation.</w:t>
      </w:r>
    </w:p>
    <w:p w14:paraId="2E40AA4F"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4: Analysis</w:t>
      </w:r>
    </w:p>
    <w:p w14:paraId="01D275C4"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My traits can be seen to a large extent as being consistent with the successful entrepreneurial </w:t>
      </w:r>
      <w:r w:rsidR="006313C1" w:rsidRPr="00CB1F9F">
        <w:rPr>
          <w:rFonts w:eastAsia="Times New Roman"/>
          <w:sz w:val="24"/>
          <w:szCs w:val="24"/>
          <w:lang w:val="en-GB"/>
        </w:rPr>
        <w:t>behaviours</w:t>
      </w:r>
      <w:r w:rsidRPr="00CB1F9F">
        <w:rPr>
          <w:rFonts w:eastAsia="Times New Roman"/>
          <w:sz w:val="24"/>
          <w:szCs w:val="24"/>
          <w:lang w:val="en-GB"/>
        </w:rPr>
        <w:t xml:space="preserve"> that were revealed especially when they are </w:t>
      </w:r>
      <w:proofErr w:type="spellStart"/>
      <w:r w:rsidRPr="00CB1F9F">
        <w:rPr>
          <w:rFonts w:eastAsia="Times New Roman"/>
          <w:sz w:val="24"/>
          <w:szCs w:val="24"/>
          <w:lang w:val="en-GB"/>
        </w:rPr>
        <w:t>analyzed</w:t>
      </w:r>
      <w:proofErr w:type="spellEnd"/>
      <w:r w:rsidRPr="00CB1F9F">
        <w:rPr>
          <w:rFonts w:eastAsia="Times New Roman"/>
          <w:sz w:val="24"/>
          <w:szCs w:val="24"/>
          <w:lang w:val="en-GB"/>
        </w:rPr>
        <w:t xml:space="preserve"> jointly with the academic models. Once the predisposition for risk was established, it was supported by Barringer and Ireland mentioned calculated risks, which should be a great basis for ventures’ premises. Another reason justifying my success potential pertains to the correspondence between my leadership style and ones that are accepted as descriptive of entrepreneurial leadership models (</w:t>
      </w:r>
      <w:proofErr w:type="spellStart"/>
      <w:r w:rsidRPr="00CB1F9F">
        <w:rPr>
          <w:rFonts w:eastAsia="Times New Roman"/>
          <w:sz w:val="24"/>
          <w:szCs w:val="24"/>
          <w:lang w:val="en-GB"/>
        </w:rPr>
        <w:t>Kandade</w:t>
      </w:r>
      <w:proofErr w:type="spellEnd"/>
      <w:r w:rsidRPr="00CB1F9F">
        <w:rPr>
          <w:rFonts w:eastAsia="Times New Roman"/>
          <w:sz w:val="24"/>
          <w:szCs w:val="24"/>
          <w:lang w:val="en-GB"/>
        </w:rPr>
        <w:t xml:space="preserve"> </w:t>
      </w:r>
      <w:r w:rsidRPr="00CB1F9F">
        <w:rPr>
          <w:rFonts w:eastAsia="Times New Roman"/>
          <w:i/>
          <w:sz w:val="24"/>
          <w:szCs w:val="24"/>
          <w:lang w:val="en-GB"/>
        </w:rPr>
        <w:t>et al.,</w:t>
      </w:r>
      <w:r w:rsidRPr="00CB1F9F">
        <w:rPr>
          <w:rFonts w:eastAsia="Times New Roman"/>
          <w:sz w:val="24"/>
          <w:szCs w:val="24"/>
          <w:lang w:val="en-GB"/>
        </w:rPr>
        <w:t xml:space="preserve"> 2021).</w:t>
      </w:r>
    </w:p>
    <w:p w14:paraId="01FC843F"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5: Conclusion</w:t>
      </w:r>
    </w:p>
    <w:p w14:paraId="4F6A2687"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Upon self-examination of my entrepreneurial characteristics and drivers, I draw conclusions that awareness results in better performance in entrepreneurship. The synthesis of personality markers to academic models gives directions for further diversion. The mere mention of the challenges likely to be encountered in teamwork forges the realization that associations and joint ventures also form part of a successful business venture.</w:t>
      </w:r>
    </w:p>
    <w:p w14:paraId="3654D803"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6: Action Plan</w:t>
      </w:r>
    </w:p>
    <w:p w14:paraId="6FEFCE84" w14:textId="77777777" w:rsidR="00B24838"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Looking ahead, I will seek to leverage the opportunities that are inherent in my penchant for fearlessness by engaging in enterprising initiatives that have sound business sense behind them. After understanding the significance of efficient collaboration among team members, I will strive to improve my people skills and encourage a culture that would promote the efficiency with which teams work. In tandem, lifelong learning arising from academic resources especially entrepreneurship models as proposed by Barringer and Ireland (2019) or business start-up guide will contribute toward my entrepreneurial pursuit.</w:t>
      </w:r>
    </w:p>
    <w:p w14:paraId="5DD29F94" w14:textId="77777777" w:rsidR="00B24838" w:rsidRPr="00CB1F9F" w:rsidRDefault="00B24838" w:rsidP="00B24838">
      <w:pPr>
        <w:pStyle w:val="Heading1"/>
        <w:rPr>
          <w:rFonts w:ascii="Arial" w:hAnsi="Arial"/>
          <w:lang w:val="en-GB"/>
        </w:rPr>
      </w:pPr>
      <w:bookmarkStart w:id="7" w:name="_Toc157789981"/>
      <w:r w:rsidRPr="00CB1F9F">
        <w:rPr>
          <w:rFonts w:ascii="Arial" w:hAnsi="Arial"/>
          <w:lang w:val="en-GB"/>
        </w:rPr>
        <w:lastRenderedPageBreak/>
        <w:t>Conclusion</w:t>
      </w:r>
      <w:bookmarkEnd w:id="7"/>
      <w:r w:rsidRPr="00CB1F9F">
        <w:rPr>
          <w:rFonts w:ascii="Arial" w:hAnsi="Arial"/>
          <w:lang w:val="en-GB"/>
        </w:rPr>
        <w:t xml:space="preserve"> </w:t>
      </w:r>
    </w:p>
    <w:p w14:paraId="7440D3E5" w14:textId="77777777" w:rsidR="00B24838" w:rsidRDefault="00B24838" w:rsidP="00B24838">
      <w:pPr>
        <w:pStyle w:val="NormalWeb"/>
        <w:spacing w:before="0" w:beforeAutospacing="0" w:after="200" w:afterAutospacing="0" w:line="360" w:lineRule="auto"/>
        <w:jc w:val="both"/>
      </w:pPr>
      <w:r w:rsidRPr="00CB1F9F">
        <w:rPr>
          <w:rFonts w:ascii="Arial" w:hAnsi="Arial" w:cs="Arial"/>
          <w:color w:val="000000"/>
        </w:rPr>
        <w:t>A hospitality business is an extensive concept that furnishes services to customers. Nourishing accommodation is one of the most important areas. In addition to this, hospitality also demonstrates to help customers by giving personalised ventures. This essay paper has covered Jahanara Beauty Salon’s aspect of managing workflow and the requirements of hospitality management for business expansion. This paper has also included a reflection part where entrepreneurial motivations and characteristics of the business are covered</w:t>
      </w:r>
      <w:r>
        <w:rPr>
          <w:color w:val="000000"/>
        </w:rPr>
        <w:t>.        </w:t>
      </w:r>
    </w:p>
    <w:p w14:paraId="760DDDF1" w14:textId="77777777" w:rsidR="00860AFC" w:rsidRPr="003E2EE4" w:rsidRDefault="00E21BC1" w:rsidP="00BD33F7">
      <w:pPr>
        <w:pStyle w:val="Normal1"/>
        <w:spacing w:after="200" w:line="360" w:lineRule="auto"/>
        <w:jc w:val="both"/>
        <w:rPr>
          <w:rFonts w:ascii="Times New Roman" w:eastAsia="Times New Roman" w:hAnsi="Times New Roman" w:cs="Times New Roman"/>
          <w:sz w:val="24"/>
          <w:szCs w:val="24"/>
          <w:lang w:val="en-GB"/>
        </w:rPr>
      </w:pPr>
      <w:r w:rsidRPr="003E2EE4">
        <w:rPr>
          <w:lang w:val="en-GB"/>
        </w:rPr>
        <w:br w:type="page"/>
      </w:r>
    </w:p>
    <w:p w14:paraId="0D085A2B" w14:textId="77777777" w:rsidR="00860AFC" w:rsidRPr="003E2EE4" w:rsidRDefault="00E21BC1" w:rsidP="00BD33F7">
      <w:pPr>
        <w:pStyle w:val="Heading1"/>
        <w:rPr>
          <w:lang w:val="en-GB"/>
        </w:rPr>
      </w:pPr>
      <w:bookmarkStart w:id="8" w:name="_Toc157789982"/>
      <w:r w:rsidRPr="003E2EE4">
        <w:rPr>
          <w:lang w:val="en-GB"/>
        </w:rPr>
        <w:lastRenderedPageBreak/>
        <w:t>Reference List</w:t>
      </w:r>
      <w:bookmarkEnd w:id="8"/>
    </w:p>
    <w:p w14:paraId="1477E197" w14:textId="77777777" w:rsidR="009B1DB0" w:rsidRPr="003E2EE4" w:rsidRDefault="009B1DB0" w:rsidP="009B1DB0">
      <w:pPr>
        <w:pStyle w:val="Normal1"/>
        <w:spacing w:before="200" w:after="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 xml:space="preserve">Barringer, B. R. &amp; Ireland, R.D., 2018 Entrepreneurship: Successfully Launching New Ventures, 4 </w:t>
      </w:r>
      <w:proofErr w:type="spellStart"/>
      <w:r w:rsidRPr="003E2EE4">
        <w:rPr>
          <w:rFonts w:ascii="Times New Roman" w:eastAsia="Times New Roman" w:hAnsi="Times New Roman" w:cs="Times New Roman"/>
          <w:sz w:val="24"/>
          <w:szCs w:val="24"/>
          <w:lang w:val="en-GB"/>
        </w:rPr>
        <w:t>th</w:t>
      </w:r>
      <w:proofErr w:type="spellEnd"/>
      <w:r w:rsidRPr="003E2EE4">
        <w:rPr>
          <w:rFonts w:ascii="Times New Roman" w:eastAsia="Times New Roman" w:hAnsi="Times New Roman" w:cs="Times New Roman"/>
          <w:sz w:val="24"/>
          <w:szCs w:val="24"/>
          <w:lang w:val="en-GB"/>
        </w:rPr>
        <w:t xml:space="preserve"> Ed., Prentice Hall: New Jersey</w:t>
      </w:r>
      <w:r w:rsidR="0038435C">
        <w:rPr>
          <w:rFonts w:ascii="Times New Roman" w:eastAsia="Times New Roman" w:hAnsi="Times New Roman" w:cs="Times New Roman"/>
          <w:sz w:val="24"/>
          <w:szCs w:val="24"/>
          <w:lang w:val="en-GB"/>
        </w:rPr>
        <w:t xml:space="preserve"> [ACCESSED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561619A6"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Brown-</w:t>
      </w:r>
      <w:proofErr w:type="spellStart"/>
      <w:r w:rsidRPr="003E2EE4">
        <w:rPr>
          <w:rFonts w:ascii="Times New Roman" w:eastAsia="Times New Roman" w:hAnsi="Times New Roman" w:cs="Times New Roman"/>
          <w:sz w:val="24"/>
          <w:szCs w:val="24"/>
          <w:lang w:val="en-GB"/>
        </w:rPr>
        <w:t>NewMan</w:t>
      </w:r>
      <w:proofErr w:type="spellEnd"/>
      <w:r w:rsidRPr="003E2EE4">
        <w:rPr>
          <w:rFonts w:ascii="Times New Roman" w:eastAsia="Times New Roman" w:hAnsi="Times New Roman" w:cs="Times New Roman"/>
          <w:sz w:val="24"/>
          <w:szCs w:val="24"/>
          <w:lang w:val="en-GB"/>
        </w:rPr>
        <w:t>, L.A., 2021. Small Business Critical Success Factor: Understanding Financial and Non-financial Factors within a Beauty Salon (Doctoral dissertation, Columbia Southern University).</w:t>
      </w:r>
      <w:r w:rsidR="0038435C">
        <w:rPr>
          <w:rFonts w:ascii="Times New Roman" w:eastAsia="Times New Roman" w:hAnsi="Times New Roman" w:cs="Times New Roman"/>
          <w:sz w:val="24"/>
          <w:szCs w:val="24"/>
          <w:lang w:val="en-GB"/>
        </w:rPr>
        <w:t xml:space="preserve"> [ACCESSED ON 31</w:t>
      </w:r>
      <w:r w:rsidR="0038435C" w:rsidRPr="0038435C">
        <w:rPr>
          <w:rFonts w:ascii="Times New Roman" w:eastAsia="Times New Roman" w:hAnsi="Times New Roman" w:cs="Times New Roman"/>
          <w:sz w:val="24"/>
          <w:szCs w:val="24"/>
          <w:vertAlign w:val="superscript"/>
          <w:lang w:val="en-GB"/>
        </w:rPr>
        <w:t>ST</w:t>
      </w:r>
      <w:r w:rsidR="0038435C">
        <w:rPr>
          <w:rFonts w:ascii="Times New Roman" w:eastAsia="Times New Roman" w:hAnsi="Times New Roman" w:cs="Times New Roman"/>
          <w:sz w:val="24"/>
          <w:szCs w:val="24"/>
          <w:lang w:val="en-GB"/>
        </w:rPr>
        <w:t xml:space="preserve"> JAN’24]</w:t>
      </w:r>
    </w:p>
    <w:p w14:paraId="28E2CD33"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 xml:space="preserve">Burgess, B. and Munn, D., 2021. </w:t>
      </w:r>
      <w:r w:rsidRPr="009B1DB0">
        <w:rPr>
          <w:rFonts w:ascii="Times New Roman" w:eastAsia="Times New Roman" w:hAnsi="Times New Roman" w:cs="Times New Roman"/>
          <w:i/>
          <w:iCs/>
          <w:sz w:val="24"/>
          <w:szCs w:val="24"/>
          <w:lang w:val="en-US"/>
        </w:rPr>
        <w:t>A Practitioner's Guide to Account-Based Marketing: Accelerating Growth in Strategic Accounts</w:t>
      </w:r>
      <w:r w:rsidRPr="009B1DB0">
        <w:rPr>
          <w:rFonts w:ascii="Times New Roman" w:eastAsia="Times New Roman" w:hAnsi="Times New Roman" w:cs="Times New Roman"/>
          <w:sz w:val="24"/>
          <w:szCs w:val="24"/>
          <w:lang w:val="en-US"/>
        </w:rPr>
        <w:t>. Kogan Page Publishers.</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29</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1FE6D37A"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 xml:space="preserve">Ho, V.T., Garg, S. and </w:t>
      </w:r>
      <w:proofErr w:type="spellStart"/>
      <w:r w:rsidRPr="003E2EE4">
        <w:rPr>
          <w:rFonts w:ascii="Times New Roman" w:eastAsia="Times New Roman" w:hAnsi="Times New Roman" w:cs="Times New Roman"/>
          <w:sz w:val="24"/>
          <w:szCs w:val="24"/>
          <w:lang w:val="en-GB"/>
        </w:rPr>
        <w:t>Rogelberg</w:t>
      </w:r>
      <w:proofErr w:type="spellEnd"/>
      <w:r w:rsidRPr="003E2EE4">
        <w:rPr>
          <w:rFonts w:ascii="Times New Roman" w:eastAsia="Times New Roman" w:hAnsi="Times New Roman" w:cs="Times New Roman"/>
          <w:sz w:val="24"/>
          <w:szCs w:val="24"/>
          <w:lang w:val="en-GB"/>
        </w:rPr>
        <w:t xml:space="preserve">, S.G., 2021. Passion contagion at work: Investigating formal and informal social influences on work passion. Journal of Vocational </w:t>
      </w:r>
      <w:proofErr w:type="spellStart"/>
      <w:r w:rsidRPr="003E2EE4">
        <w:rPr>
          <w:rFonts w:ascii="Times New Roman" w:eastAsia="Times New Roman" w:hAnsi="Times New Roman" w:cs="Times New Roman"/>
          <w:sz w:val="24"/>
          <w:szCs w:val="24"/>
          <w:lang w:val="en-GB"/>
        </w:rPr>
        <w:t>Behavior</w:t>
      </w:r>
      <w:proofErr w:type="spellEnd"/>
      <w:r w:rsidRPr="003E2EE4">
        <w:rPr>
          <w:rFonts w:ascii="Times New Roman" w:eastAsia="Times New Roman" w:hAnsi="Times New Roman" w:cs="Times New Roman"/>
          <w:sz w:val="24"/>
          <w:szCs w:val="24"/>
          <w:lang w:val="en-GB"/>
        </w:rPr>
        <w:t>, 131, p.103642.</w:t>
      </w:r>
      <w:r w:rsidR="0038435C">
        <w:rPr>
          <w:rFonts w:ascii="Times New Roman" w:eastAsia="Times New Roman" w:hAnsi="Times New Roman" w:cs="Times New Roman"/>
          <w:sz w:val="24"/>
          <w:szCs w:val="24"/>
          <w:lang w:val="en-GB"/>
        </w:rPr>
        <w:t xml:space="preserve"> [ACCESSED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754BC0C4"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Itani, M.S., 2021. How women entrepreneurs disrupt the traditional culture and economy: The case of women technology entrepreneurs in Lebanon (Doctoral dissertation, University of Leicester).</w:t>
      </w:r>
      <w:r w:rsidR="0038435C">
        <w:rPr>
          <w:rFonts w:ascii="Times New Roman" w:eastAsia="Times New Roman" w:hAnsi="Times New Roman" w:cs="Times New Roman"/>
          <w:sz w:val="24"/>
          <w:szCs w:val="24"/>
          <w:lang w:val="en-GB"/>
        </w:rPr>
        <w:t xml:space="preserve"> [ACCESSED ON 28</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762F0A0C"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proofErr w:type="spellStart"/>
      <w:r w:rsidRPr="003E2EE4">
        <w:rPr>
          <w:rFonts w:ascii="Times New Roman" w:eastAsia="Times New Roman" w:hAnsi="Times New Roman" w:cs="Times New Roman"/>
          <w:sz w:val="24"/>
          <w:szCs w:val="24"/>
          <w:lang w:val="en-GB"/>
        </w:rPr>
        <w:t>Kandade</w:t>
      </w:r>
      <w:proofErr w:type="spellEnd"/>
      <w:r w:rsidRPr="003E2EE4">
        <w:rPr>
          <w:rFonts w:ascii="Times New Roman" w:eastAsia="Times New Roman" w:hAnsi="Times New Roman" w:cs="Times New Roman"/>
          <w:sz w:val="24"/>
          <w:szCs w:val="24"/>
          <w:lang w:val="en-GB"/>
        </w:rPr>
        <w:t>, K., Samara, G., Parada, M.J. and Dawson, A., 2021. From family successors to successful business leaders: A qualitative study of how high-quality relationships develop in family businesses. Journal of Family Business Strategy, 12(2), p.100334.</w:t>
      </w:r>
      <w:r w:rsidR="0038435C">
        <w:rPr>
          <w:rFonts w:ascii="Times New Roman" w:eastAsia="Times New Roman" w:hAnsi="Times New Roman" w:cs="Times New Roman"/>
          <w:sz w:val="24"/>
          <w:szCs w:val="24"/>
          <w:lang w:val="en-GB"/>
        </w:rPr>
        <w:t xml:space="preserve"> [ACCESSED ON 31</w:t>
      </w:r>
      <w:r w:rsidR="0038435C" w:rsidRPr="0038435C">
        <w:rPr>
          <w:rFonts w:ascii="Times New Roman" w:eastAsia="Times New Roman" w:hAnsi="Times New Roman" w:cs="Times New Roman"/>
          <w:sz w:val="24"/>
          <w:szCs w:val="24"/>
          <w:vertAlign w:val="superscript"/>
          <w:lang w:val="en-GB"/>
        </w:rPr>
        <w:t>ST</w:t>
      </w:r>
      <w:r w:rsidR="0038435C">
        <w:rPr>
          <w:rFonts w:ascii="Times New Roman" w:eastAsia="Times New Roman" w:hAnsi="Times New Roman" w:cs="Times New Roman"/>
          <w:sz w:val="24"/>
          <w:szCs w:val="24"/>
          <w:lang w:val="en-GB"/>
        </w:rPr>
        <w:t xml:space="preserve"> JAN’24]</w:t>
      </w:r>
    </w:p>
    <w:p w14:paraId="05A16F77"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 xml:space="preserve">Khoa, B.T., Nguyen, T.D. and Nguyen, V.T.T., 2020. Factors affecting customer relationship and the repurchase intention of designed fashion products. </w:t>
      </w:r>
      <w:r w:rsidRPr="009B1DB0">
        <w:rPr>
          <w:rFonts w:ascii="Times New Roman" w:eastAsia="Times New Roman" w:hAnsi="Times New Roman" w:cs="Times New Roman"/>
          <w:i/>
          <w:iCs/>
          <w:sz w:val="24"/>
          <w:szCs w:val="24"/>
          <w:lang w:val="en-US"/>
        </w:rPr>
        <w:t>Journal of Distribution Science</w:t>
      </w:r>
      <w:r w:rsidRPr="009B1DB0">
        <w:rPr>
          <w:rFonts w:ascii="Times New Roman" w:eastAsia="Times New Roman" w:hAnsi="Times New Roman" w:cs="Times New Roman"/>
          <w:sz w:val="24"/>
          <w:szCs w:val="24"/>
          <w:lang w:val="en-US"/>
        </w:rPr>
        <w:t xml:space="preserve">, </w:t>
      </w:r>
      <w:r w:rsidRPr="009B1DB0">
        <w:rPr>
          <w:rFonts w:ascii="Times New Roman" w:eastAsia="Times New Roman" w:hAnsi="Times New Roman" w:cs="Times New Roman"/>
          <w:i/>
          <w:iCs/>
          <w:sz w:val="24"/>
          <w:szCs w:val="24"/>
          <w:lang w:val="en-US"/>
        </w:rPr>
        <w:t>18</w:t>
      </w:r>
      <w:r w:rsidRPr="009B1DB0">
        <w:rPr>
          <w:rFonts w:ascii="Times New Roman" w:eastAsia="Times New Roman" w:hAnsi="Times New Roman" w:cs="Times New Roman"/>
          <w:sz w:val="24"/>
          <w:szCs w:val="24"/>
          <w:lang w:val="en-US"/>
        </w:rPr>
        <w:t>(2), pp.198-204.</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29</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1D3DDA83"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 xml:space="preserve">Kuiper, A., de Mast, J. and </w:t>
      </w:r>
      <w:proofErr w:type="spellStart"/>
      <w:r w:rsidRPr="009B1DB0">
        <w:rPr>
          <w:rFonts w:ascii="Times New Roman" w:eastAsia="Times New Roman" w:hAnsi="Times New Roman" w:cs="Times New Roman"/>
          <w:sz w:val="24"/>
          <w:szCs w:val="24"/>
          <w:lang w:val="en-US"/>
        </w:rPr>
        <w:t>Mandjes</w:t>
      </w:r>
      <w:proofErr w:type="spellEnd"/>
      <w:r w:rsidRPr="009B1DB0">
        <w:rPr>
          <w:rFonts w:ascii="Times New Roman" w:eastAsia="Times New Roman" w:hAnsi="Times New Roman" w:cs="Times New Roman"/>
          <w:sz w:val="24"/>
          <w:szCs w:val="24"/>
          <w:lang w:val="en-US"/>
        </w:rPr>
        <w:t xml:space="preserve">, M., 2021. The problem of appointment scheduling in outpatient clinics: a multiple case study of clinical practice. </w:t>
      </w:r>
      <w:r w:rsidRPr="009B1DB0">
        <w:rPr>
          <w:rFonts w:ascii="Times New Roman" w:eastAsia="Times New Roman" w:hAnsi="Times New Roman" w:cs="Times New Roman"/>
          <w:i/>
          <w:iCs/>
          <w:sz w:val="24"/>
          <w:szCs w:val="24"/>
          <w:lang w:val="en-US"/>
        </w:rPr>
        <w:t>Omega</w:t>
      </w:r>
      <w:r w:rsidRPr="009B1DB0">
        <w:rPr>
          <w:rFonts w:ascii="Times New Roman" w:eastAsia="Times New Roman" w:hAnsi="Times New Roman" w:cs="Times New Roman"/>
          <w:sz w:val="24"/>
          <w:szCs w:val="24"/>
          <w:lang w:val="en-US"/>
        </w:rPr>
        <w:t xml:space="preserve">, </w:t>
      </w:r>
      <w:r w:rsidRPr="009B1DB0">
        <w:rPr>
          <w:rFonts w:ascii="Times New Roman" w:eastAsia="Times New Roman" w:hAnsi="Times New Roman" w:cs="Times New Roman"/>
          <w:i/>
          <w:iCs/>
          <w:sz w:val="24"/>
          <w:szCs w:val="24"/>
          <w:lang w:val="en-US"/>
        </w:rPr>
        <w:t>98</w:t>
      </w:r>
      <w:r w:rsidRPr="009B1DB0">
        <w:rPr>
          <w:rFonts w:ascii="Times New Roman" w:eastAsia="Times New Roman" w:hAnsi="Times New Roman" w:cs="Times New Roman"/>
          <w:sz w:val="24"/>
          <w:szCs w:val="24"/>
          <w:lang w:val="en-US"/>
        </w:rPr>
        <w:t>, p.102122.</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29</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68F4827E"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 xml:space="preserve">Mitchell, M. and Kan, L., 2019. Digital technology and the future of health systems. </w:t>
      </w:r>
      <w:r w:rsidRPr="009B1DB0">
        <w:rPr>
          <w:rFonts w:ascii="Times New Roman" w:eastAsia="Times New Roman" w:hAnsi="Times New Roman" w:cs="Times New Roman"/>
          <w:i/>
          <w:iCs/>
          <w:sz w:val="24"/>
          <w:szCs w:val="24"/>
          <w:lang w:val="en-US"/>
        </w:rPr>
        <w:t>Health Systems &amp; Reform</w:t>
      </w:r>
      <w:r w:rsidRPr="009B1DB0">
        <w:rPr>
          <w:rFonts w:ascii="Times New Roman" w:eastAsia="Times New Roman" w:hAnsi="Times New Roman" w:cs="Times New Roman"/>
          <w:sz w:val="24"/>
          <w:szCs w:val="24"/>
          <w:lang w:val="en-US"/>
        </w:rPr>
        <w:t xml:space="preserve">, </w:t>
      </w:r>
      <w:r w:rsidRPr="009B1DB0">
        <w:rPr>
          <w:rFonts w:ascii="Times New Roman" w:eastAsia="Times New Roman" w:hAnsi="Times New Roman" w:cs="Times New Roman"/>
          <w:i/>
          <w:iCs/>
          <w:sz w:val="24"/>
          <w:szCs w:val="24"/>
          <w:lang w:val="en-US"/>
        </w:rPr>
        <w:t>5</w:t>
      </w:r>
      <w:r w:rsidRPr="009B1DB0">
        <w:rPr>
          <w:rFonts w:ascii="Times New Roman" w:eastAsia="Times New Roman" w:hAnsi="Times New Roman" w:cs="Times New Roman"/>
          <w:sz w:val="24"/>
          <w:szCs w:val="24"/>
          <w:lang w:val="en-US"/>
        </w:rPr>
        <w:t>(2), pp.113-120.</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073F10BE"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Nikitina, S., 2021. Marketing Strategy Proposal for the Selected Beauty Salon.</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28</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1971EAE5"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lastRenderedPageBreak/>
        <w:t>Pereira, L., Carvalho, R., Dias, Á., Costa, R. and António, N., 2021. How does sustainability affect consumer choices in the fashion industry?. Resources, 10(4), p.38.</w:t>
      </w:r>
      <w:r w:rsidR="0038435C">
        <w:rPr>
          <w:rFonts w:ascii="Times New Roman" w:eastAsia="Times New Roman" w:hAnsi="Times New Roman" w:cs="Times New Roman"/>
          <w:sz w:val="24"/>
          <w:szCs w:val="24"/>
          <w:lang w:val="en-GB"/>
        </w:rPr>
        <w:t xml:space="preserve"> [ACCESSED ON 27</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424D0A90"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 xml:space="preserve">Rashid, A. and </w:t>
      </w:r>
      <w:proofErr w:type="spellStart"/>
      <w:r w:rsidRPr="003E2EE4">
        <w:rPr>
          <w:rFonts w:ascii="Times New Roman" w:eastAsia="Times New Roman" w:hAnsi="Times New Roman" w:cs="Times New Roman"/>
          <w:sz w:val="24"/>
          <w:szCs w:val="24"/>
          <w:lang w:val="en-GB"/>
        </w:rPr>
        <w:t>Boussabiane</w:t>
      </w:r>
      <w:proofErr w:type="spellEnd"/>
      <w:r w:rsidRPr="003E2EE4">
        <w:rPr>
          <w:rFonts w:ascii="Times New Roman" w:eastAsia="Times New Roman" w:hAnsi="Times New Roman" w:cs="Times New Roman"/>
          <w:sz w:val="24"/>
          <w:szCs w:val="24"/>
          <w:lang w:val="en-GB"/>
        </w:rPr>
        <w:t>, H., 2021. Conceptualizing the influence of personality and cognitive traits on project managers’ risk-taking behaviour. International Journal of Managing Projects in Business, 14(2), pp.472-496.</w:t>
      </w:r>
      <w:r w:rsidR="0038435C">
        <w:rPr>
          <w:rFonts w:ascii="Times New Roman" w:eastAsia="Times New Roman" w:hAnsi="Times New Roman" w:cs="Times New Roman"/>
          <w:sz w:val="24"/>
          <w:szCs w:val="24"/>
          <w:lang w:val="en-GB"/>
        </w:rPr>
        <w:t xml:space="preserve"> [ACCESSED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209B1912" w14:textId="77777777" w:rsidR="009B1DB0" w:rsidRPr="003E2EE4" w:rsidRDefault="009B1DB0" w:rsidP="009B1DB0">
      <w:pPr>
        <w:pStyle w:val="Normal1"/>
        <w:spacing w:before="200" w:after="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Reilly, M., Tippmann, E. and Sharkey Scott, P., 2023. Subsidiary closures and relocations in the multinational enterprise: Reinstating cooperation in subsidiaries to enable knowledge transfer. Journal of International Business Studies, pp.1-30.</w:t>
      </w:r>
      <w:r w:rsidR="0038435C">
        <w:rPr>
          <w:rFonts w:ascii="Times New Roman" w:eastAsia="Times New Roman" w:hAnsi="Times New Roman" w:cs="Times New Roman"/>
          <w:sz w:val="24"/>
          <w:szCs w:val="24"/>
          <w:lang w:val="en-GB"/>
        </w:rPr>
        <w:t xml:space="preserve"> [ACCESSED ON 1ST FEB’ 24]</w:t>
      </w:r>
    </w:p>
    <w:p w14:paraId="791D8A72"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GB"/>
        </w:rPr>
      </w:pPr>
      <w:proofErr w:type="spellStart"/>
      <w:r w:rsidRPr="003E2EE4">
        <w:rPr>
          <w:rFonts w:ascii="Times New Roman" w:eastAsia="Times New Roman" w:hAnsi="Times New Roman" w:cs="Times New Roman"/>
          <w:sz w:val="24"/>
          <w:szCs w:val="24"/>
          <w:lang w:val="en-GB"/>
        </w:rPr>
        <w:t>Tcherneva</w:t>
      </w:r>
      <w:proofErr w:type="spellEnd"/>
      <w:r w:rsidRPr="003E2EE4">
        <w:rPr>
          <w:rFonts w:ascii="Times New Roman" w:eastAsia="Times New Roman" w:hAnsi="Times New Roman" w:cs="Times New Roman"/>
          <w:sz w:val="24"/>
          <w:szCs w:val="24"/>
          <w:lang w:val="en-GB"/>
        </w:rPr>
        <w:t>, P.R., 2020. The case for a job guarantee. John Wiley &amp; Sons.</w:t>
      </w:r>
      <w:r w:rsidR="0038435C">
        <w:rPr>
          <w:rFonts w:ascii="Times New Roman" w:eastAsia="Times New Roman" w:hAnsi="Times New Roman" w:cs="Times New Roman"/>
          <w:sz w:val="24"/>
          <w:szCs w:val="24"/>
          <w:lang w:val="en-GB"/>
        </w:rPr>
        <w:t xml:space="preserve"> [ACCESSED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7D553F7B" w14:textId="77777777" w:rsidR="009B1DB0" w:rsidRPr="003E2EE4" w:rsidRDefault="009B1DB0" w:rsidP="00BD33F7">
      <w:pPr>
        <w:pStyle w:val="Normal1"/>
        <w:spacing w:before="200" w:line="360" w:lineRule="auto"/>
        <w:jc w:val="both"/>
        <w:rPr>
          <w:rFonts w:ascii="Times New Roman" w:eastAsia="Times New Roman" w:hAnsi="Times New Roman" w:cs="Times New Roman"/>
          <w:sz w:val="24"/>
          <w:szCs w:val="24"/>
          <w:lang w:val="en-GB"/>
        </w:rPr>
      </w:pPr>
    </w:p>
    <w:p w14:paraId="4A714C7E" w14:textId="77777777" w:rsidR="00860AFC" w:rsidRPr="003E2EE4" w:rsidRDefault="00860AFC" w:rsidP="00BD33F7">
      <w:pPr>
        <w:pStyle w:val="Normal1"/>
        <w:spacing w:after="200" w:line="360" w:lineRule="auto"/>
        <w:jc w:val="both"/>
        <w:rPr>
          <w:rFonts w:ascii="Times New Roman" w:eastAsia="Times New Roman" w:hAnsi="Times New Roman" w:cs="Times New Roman"/>
          <w:sz w:val="24"/>
          <w:szCs w:val="24"/>
          <w:lang w:val="en-GB"/>
        </w:rPr>
      </w:pPr>
    </w:p>
    <w:p w14:paraId="77904C85" w14:textId="77777777" w:rsidR="00860AFC" w:rsidRPr="003E2EE4" w:rsidRDefault="00860AFC" w:rsidP="00BD33F7">
      <w:pPr>
        <w:pStyle w:val="Normal1"/>
        <w:spacing w:after="200" w:line="360" w:lineRule="auto"/>
        <w:jc w:val="both"/>
        <w:rPr>
          <w:rFonts w:ascii="Times New Roman" w:eastAsia="Times New Roman" w:hAnsi="Times New Roman" w:cs="Times New Roman"/>
          <w:sz w:val="24"/>
          <w:szCs w:val="24"/>
          <w:lang w:val="en-GB"/>
        </w:rPr>
      </w:pPr>
    </w:p>
    <w:sectPr w:rsidR="00860AFC" w:rsidRPr="003E2EE4" w:rsidSect="005D0806">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A6208" w14:textId="77777777" w:rsidR="005D0806" w:rsidRDefault="005D0806" w:rsidP="006313C1">
      <w:pPr>
        <w:spacing w:line="240" w:lineRule="auto"/>
      </w:pPr>
      <w:r>
        <w:separator/>
      </w:r>
    </w:p>
  </w:endnote>
  <w:endnote w:type="continuationSeparator" w:id="0">
    <w:p w14:paraId="1035DB0D" w14:textId="77777777" w:rsidR="005D0806" w:rsidRDefault="005D0806" w:rsidP="006313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818774454"/>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14:paraId="776804FE" w14:textId="77777777" w:rsidR="006313C1" w:rsidRPr="006313C1" w:rsidRDefault="006313C1">
            <w:pPr>
              <w:pStyle w:val="Footer"/>
              <w:jc w:val="right"/>
              <w:rPr>
                <w:rFonts w:ascii="Times New Roman" w:hAnsi="Times New Roman" w:cs="Times New Roman"/>
              </w:rPr>
            </w:pPr>
            <w:r w:rsidRPr="006313C1">
              <w:rPr>
                <w:rFonts w:ascii="Times New Roman" w:hAnsi="Times New Roman" w:cs="Times New Roman"/>
              </w:rPr>
              <w:t xml:space="preserve">Page </w:t>
            </w:r>
            <w:r w:rsidR="00A85C70" w:rsidRPr="006313C1">
              <w:rPr>
                <w:rFonts w:ascii="Times New Roman" w:hAnsi="Times New Roman" w:cs="Times New Roman"/>
                <w:sz w:val="24"/>
                <w:szCs w:val="24"/>
              </w:rPr>
              <w:fldChar w:fldCharType="begin"/>
            </w:r>
            <w:r w:rsidRPr="006313C1">
              <w:rPr>
                <w:rFonts w:ascii="Times New Roman" w:hAnsi="Times New Roman" w:cs="Times New Roman"/>
              </w:rPr>
              <w:instrText xml:space="preserve"> PAGE </w:instrText>
            </w:r>
            <w:r w:rsidR="00A85C70" w:rsidRPr="006313C1">
              <w:rPr>
                <w:rFonts w:ascii="Times New Roman" w:hAnsi="Times New Roman" w:cs="Times New Roman"/>
                <w:sz w:val="24"/>
                <w:szCs w:val="24"/>
              </w:rPr>
              <w:fldChar w:fldCharType="separate"/>
            </w:r>
            <w:r w:rsidR="00FE071E">
              <w:rPr>
                <w:rFonts w:ascii="Times New Roman" w:hAnsi="Times New Roman" w:cs="Times New Roman"/>
                <w:noProof/>
              </w:rPr>
              <w:t>11</w:t>
            </w:r>
            <w:r w:rsidR="00A85C70" w:rsidRPr="006313C1">
              <w:rPr>
                <w:rFonts w:ascii="Times New Roman" w:hAnsi="Times New Roman" w:cs="Times New Roman"/>
                <w:sz w:val="24"/>
                <w:szCs w:val="24"/>
              </w:rPr>
              <w:fldChar w:fldCharType="end"/>
            </w:r>
            <w:r w:rsidRPr="006313C1">
              <w:rPr>
                <w:rFonts w:ascii="Times New Roman" w:hAnsi="Times New Roman" w:cs="Times New Roman"/>
              </w:rPr>
              <w:t xml:space="preserve"> of </w:t>
            </w:r>
            <w:r w:rsidR="00A85C70" w:rsidRPr="006313C1">
              <w:rPr>
                <w:rFonts w:ascii="Times New Roman" w:hAnsi="Times New Roman" w:cs="Times New Roman"/>
                <w:sz w:val="24"/>
                <w:szCs w:val="24"/>
              </w:rPr>
              <w:fldChar w:fldCharType="begin"/>
            </w:r>
            <w:r w:rsidRPr="006313C1">
              <w:rPr>
                <w:rFonts w:ascii="Times New Roman" w:hAnsi="Times New Roman" w:cs="Times New Roman"/>
              </w:rPr>
              <w:instrText xml:space="preserve"> NUMPAGES  </w:instrText>
            </w:r>
            <w:r w:rsidR="00A85C70" w:rsidRPr="006313C1">
              <w:rPr>
                <w:rFonts w:ascii="Times New Roman" w:hAnsi="Times New Roman" w:cs="Times New Roman"/>
                <w:sz w:val="24"/>
                <w:szCs w:val="24"/>
              </w:rPr>
              <w:fldChar w:fldCharType="separate"/>
            </w:r>
            <w:r w:rsidR="00FE071E">
              <w:rPr>
                <w:rFonts w:ascii="Times New Roman" w:hAnsi="Times New Roman" w:cs="Times New Roman"/>
                <w:noProof/>
              </w:rPr>
              <w:t>11</w:t>
            </w:r>
            <w:r w:rsidR="00A85C70" w:rsidRPr="006313C1">
              <w:rPr>
                <w:rFonts w:ascii="Times New Roman" w:hAnsi="Times New Roman" w:cs="Times New Roman"/>
                <w:sz w:val="24"/>
                <w:szCs w:val="24"/>
              </w:rPr>
              <w:fldChar w:fldCharType="end"/>
            </w:r>
          </w:p>
        </w:sdtContent>
      </w:sdt>
    </w:sdtContent>
  </w:sdt>
  <w:p w14:paraId="6C947CC1" w14:textId="77777777" w:rsidR="006313C1" w:rsidRPr="006313C1" w:rsidRDefault="006313C1">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A0D96" w14:textId="77777777" w:rsidR="005D0806" w:rsidRDefault="005D0806" w:rsidP="006313C1">
      <w:pPr>
        <w:spacing w:line="240" w:lineRule="auto"/>
      </w:pPr>
      <w:r>
        <w:separator/>
      </w:r>
    </w:p>
  </w:footnote>
  <w:footnote w:type="continuationSeparator" w:id="0">
    <w:p w14:paraId="03A767D1" w14:textId="77777777" w:rsidR="005D0806" w:rsidRDefault="005D0806" w:rsidP="006313C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AFC"/>
    <w:rsid w:val="00023597"/>
    <w:rsid w:val="003170DA"/>
    <w:rsid w:val="0038435C"/>
    <w:rsid w:val="003B52E0"/>
    <w:rsid w:val="003E2EE4"/>
    <w:rsid w:val="004E0B54"/>
    <w:rsid w:val="005911E6"/>
    <w:rsid w:val="005D0806"/>
    <w:rsid w:val="006313C1"/>
    <w:rsid w:val="00757A8C"/>
    <w:rsid w:val="00860AFC"/>
    <w:rsid w:val="0093080F"/>
    <w:rsid w:val="009B1DB0"/>
    <w:rsid w:val="009B5A5B"/>
    <w:rsid w:val="00A85C70"/>
    <w:rsid w:val="00A964B2"/>
    <w:rsid w:val="00AE4134"/>
    <w:rsid w:val="00B24838"/>
    <w:rsid w:val="00BD33F7"/>
    <w:rsid w:val="00C55AD0"/>
    <w:rsid w:val="00CB1F9F"/>
    <w:rsid w:val="00D43525"/>
    <w:rsid w:val="00E21BC1"/>
    <w:rsid w:val="00E81709"/>
    <w:rsid w:val="00EB21E3"/>
    <w:rsid w:val="00F14CEC"/>
    <w:rsid w:val="00FE0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14F30"/>
  <w15:docId w15:val="{2F5B23A2-57DA-451E-A289-4A7D56041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525"/>
  </w:style>
  <w:style w:type="paragraph" w:styleId="Heading1">
    <w:name w:val="heading 1"/>
    <w:basedOn w:val="Normal1"/>
    <w:next w:val="Normal1"/>
    <w:rsid w:val="006313C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6313C1"/>
    <w:pPr>
      <w:keepNext/>
      <w:keepLines/>
      <w:spacing w:before="360" w:after="120" w:line="360" w:lineRule="auto"/>
      <w:outlineLvl w:val="1"/>
    </w:pPr>
    <w:rPr>
      <w:rFonts w:ascii="Times New Roman" w:hAnsi="Times New Roman"/>
      <w:b/>
      <w:sz w:val="26"/>
      <w:szCs w:val="32"/>
    </w:rPr>
  </w:style>
  <w:style w:type="paragraph" w:styleId="Heading3">
    <w:name w:val="heading 3"/>
    <w:basedOn w:val="Normal1"/>
    <w:next w:val="Normal1"/>
    <w:rsid w:val="00860AFC"/>
    <w:pPr>
      <w:keepNext/>
      <w:keepLines/>
      <w:spacing w:before="320" w:after="80"/>
      <w:outlineLvl w:val="2"/>
    </w:pPr>
    <w:rPr>
      <w:color w:val="434343"/>
      <w:sz w:val="28"/>
      <w:szCs w:val="28"/>
    </w:rPr>
  </w:style>
  <w:style w:type="paragraph" w:styleId="Heading4">
    <w:name w:val="heading 4"/>
    <w:basedOn w:val="Normal1"/>
    <w:next w:val="Normal1"/>
    <w:rsid w:val="00860AFC"/>
    <w:pPr>
      <w:keepNext/>
      <w:keepLines/>
      <w:spacing w:before="280" w:after="80"/>
      <w:outlineLvl w:val="3"/>
    </w:pPr>
    <w:rPr>
      <w:color w:val="666666"/>
      <w:sz w:val="24"/>
      <w:szCs w:val="24"/>
    </w:rPr>
  </w:style>
  <w:style w:type="paragraph" w:styleId="Heading5">
    <w:name w:val="heading 5"/>
    <w:basedOn w:val="Normal1"/>
    <w:next w:val="Normal1"/>
    <w:rsid w:val="00860AFC"/>
    <w:pPr>
      <w:keepNext/>
      <w:keepLines/>
      <w:spacing w:before="240" w:after="80"/>
      <w:outlineLvl w:val="4"/>
    </w:pPr>
    <w:rPr>
      <w:color w:val="666666"/>
    </w:rPr>
  </w:style>
  <w:style w:type="paragraph" w:styleId="Heading6">
    <w:name w:val="heading 6"/>
    <w:basedOn w:val="Normal1"/>
    <w:next w:val="Normal1"/>
    <w:rsid w:val="00860AF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0AFC"/>
  </w:style>
  <w:style w:type="paragraph" w:styleId="Title">
    <w:name w:val="Title"/>
    <w:basedOn w:val="Normal1"/>
    <w:next w:val="Normal1"/>
    <w:rsid w:val="00860AFC"/>
    <w:pPr>
      <w:keepNext/>
      <w:keepLines/>
      <w:spacing w:after="60"/>
    </w:pPr>
    <w:rPr>
      <w:sz w:val="52"/>
      <w:szCs w:val="52"/>
    </w:rPr>
  </w:style>
  <w:style w:type="paragraph" w:styleId="Subtitle">
    <w:name w:val="Subtitle"/>
    <w:basedOn w:val="Normal1"/>
    <w:next w:val="Normal1"/>
    <w:rsid w:val="00860AFC"/>
    <w:pPr>
      <w:keepNext/>
      <w:keepLines/>
      <w:spacing w:after="320"/>
    </w:pPr>
    <w:rPr>
      <w:color w:val="666666"/>
      <w:sz w:val="30"/>
      <w:szCs w:val="30"/>
    </w:rPr>
  </w:style>
  <w:style w:type="paragraph" w:styleId="Header">
    <w:name w:val="header"/>
    <w:basedOn w:val="Normal"/>
    <w:link w:val="HeaderChar"/>
    <w:uiPriority w:val="99"/>
    <w:semiHidden/>
    <w:unhideWhenUsed/>
    <w:rsid w:val="006313C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313C1"/>
  </w:style>
  <w:style w:type="paragraph" w:styleId="Footer">
    <w:name w:val="footer"/>
    <w:basedOn w:val="Normal"/>
    <w:link w:val="FooterChar"/>
    <w:uiPriority w:val="99"/>
    <w:unhideWhenUsed/>
    <w:rsid w:val="006313C1"/>
    <w:pPr>
      <w:tabs>
        <w:tab w:val="center" w:pos="4513"/>
        <w:tab w:val="right" w:pos="9026"/>
      </w:tabs>
      <w:spacing w:line="240" w:lineRule="auto"/>
    </w:pPr>
  </w:style>
  <w:style w:type="character" w:customStyle="1" w:styleId="FooterChar">
    <w:name w:val="Footer Char"/>
    <w:basedOn w:val="DefaultParagraphFont"/>
    <w:link w:val="Footer"/>
    <w:uiPriority w:val="99"/>
    <w:rsid w:val="006313C1"/>
  </w:style>
  <w:style w:type="paragraph" w:styleId="TOCHeading">
    <w:name w:val="TOC Heading"/>
    <w:basedOn w:val="Heading1"/>
    <w:next w:val="Normal"/>
    <w:uiPriority w:val="39"/>
    <w:semiHidden/>
    <w:unhideWhenUsed/>
    <w:qFormat/>
    <w:rsid w:val="0093080F"/>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93080F"/>
    <w:pPr>
      <w:spacing w:after="100"/>
    </w:pPr>
  </w:style>
  <w:style w:type="paragraph" w:styleId="TOC2">
    <w:name w:val="toc 2"/>
    <w:basedOn w:val="Normal"/>
    <w:next w:val="Normal"/>
    <w:autoRedefine/>
    <w:uiPriority w:val="39"/>
    <w:unhideWhenUsed/>
    <w:rsid w:val="0093080F"/>
    <w:pPr>
      <w:spacing w:after="100"/>
      <w:ind w:left="220"/>
    </w:pPr>
  </w:style>
  <w:style w:type="character" w:styleId="Hyperlink">
    <w:name w:val="Hyperlink"/>
    <w:basedOn w:val="DefaultParagraphFont"/>
    <w:uiPriority w:val="99"/>
    <w:unhideWhenUsed/>
    <w:rsid w:val="0093080F"/>
    <w:rPr>
      <w:color w:val="0000FF" w:themeColor="hyperlink"/>
      <w:u w:val="single"/>
    </w:rPr>
  </w:style>
  <w:style w:type="paragraph" w:styleId="BalloonText">
    <w:name w:val="Balloon Text"/>
    <w:basedOn w:val="Normal"/>
    <w:link w:val="BalloonTextChar"/>
    <w:uiPriority w:val="99"/>
    <w:semiHidden/>
    <w:unhideWhenUsed/>
    <w:rsid w:val="009308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080F"/>
    <w:rPr>
      <w:rFonts w:ascii="Tahoma" w:hAnsi="Tahoma" w:cs="Tahoma"/>
      <w:sz w:val="16"/>
      <w:szCs w:val="16"/>
    </w:rPr>
  </w:style>
  <w:style w:type="paragraph" w:styleId="NormalWeb">
    <w:name w:val="Normal (Web)"/>
    <w:basedOn w:val="Normal"/>
    <w:uiPriority w:val="99"/>
    <w:unhideWhenUsed/>
    <w:rsid w:val="00BD33F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415281">
      <w:bodyDiv w:val="1"/>
      <w:marLeft w:val="0"/>
      <w:marRight w:val="0"/>
      <w:marTop w:val="0"/>
      <w:marBottom w:val="0"/>
      <w:divBdr>
        <w:top w:val="none" w:sz="0" w:space="0" w:color="auto"/>
        <w:left w:val="none" w:sz="0" w:space="0" w:color="auto"/>
        <w:bottom w:val="none" w:sz="0" w:space="0" w:color="auto"/>
        <w:right w:val="none" w:sz="0" w:space="0" w:color="auto"/>
      </w:divBdr>
    </w:div>
    <w:div w:id="897128128">
      <w:bodyDiv w:val="1"/>
      <w:marLeft w:val="0"/>
      <w:marRight w:val="0"/>
      <w:marTop w:val="0"/>
      <w:marBottom w:val="0"/>
      <w:divBdr>
        <w:top w:val="none" w:sz="0" w:space="0" w:color="auto"/>
        <w:left w:val="none" w:sz="0" w:space="0" w:color="auto"/>
        <w:bottom w:val="none" w:sz="0" w:space="0" w:color="auto"/>
        <w:right w:val="none" w:sz="0" w:space="0" w:color="auto"/>
      </w:divBdr>
    </w:div>
    <w:div w:id="1545366830">
      <w:bodyDiv w:val="1"/>
      <w:marLeft w:val="0"/>
      <w:marRight w:val="0"/>
      <w:marTop w:val="0"/>
      <w:marBottom w:val="0"/>
      <w:divBdr>
        <w:top w:val="none" w:sz="0" w:space="0" w:color="auto"/>
        <w:left w:val="none" w:sz="0" w:space="0" w:color="auto"/>
        <w:bottom w:val="none" w:sz="0" w:space="0" w:color="auto"/>
        <w:right w:val="none" w:sz="0" w:space="0" w:color="auto"/>
      </w:divBdr>
    </w:div>
    <w:div w:id="20926988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81BE53-9ABF-45CD-9872-1091DD3D5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2892</Words>
  <Characters>16488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Khadijah Begum</cp:lastModifiedBy>
  <cp:revision>5</cp:revision>
  <dcterms:created xsi:type="dcterms:W3CDTF">2024-02-04T12:39:00Z</dcterms:created>
  <dcterms:modified xsi:type="dcterms:W3CDTF">2024-02-04T21:36:00Z</dcterms:modified>
</cp:coreProperties>
</file>