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ACB4A" w14:textId="77777777" w:rsidR="008153B4" w:rsidRPr="008153B4" w:rsidRDefault="00F81C43" w:rsidP="008153B4">
      <w:pPr>
        <w:spacing w:line="240" w:lineRule="auto"/>
        <w:rPr>
          <w:sz w:val="18"/>
          <w:szCs w:val="18"/>
        </w:rPr>
      </w:pPr>
      <w:r>
        <w:rPr>
          <w:sz w:val="18"/>
          <w:szCs w:val="18"/>
        </w:rPr>
        <w:t>HPAN4012</w:t>
      </w:r>
    </w:p>
    <w:p w14:paraId="3295BA70" w14:textId="77777777" w:rsidR="0048647C" w:rsidRDefault="0048647C" w:rsidP="00445FF9">
      <w:pPr>
        <w:spacing w:line="240" w:lineRule="auto"/>
        <w:jc w:val="center"/>
        <w:rPr>
          <w:sz w:val="44"/>
          <w:szCs w:val="44"/>
        </w:rPr>
      </w:pPr>
      <w:r w:rsidRPr="00217864">
        <w:rPr>
          <w:sz w:val="44"/>
          <w:szCs w:val="44"/>
        </w:rPr>
        <w:t>Theories of Visual Perception</w:t>
      </w:r>
    </w:p>
    <w:p w14:paraId="351E2B63" w14:textId="77777777" w:rsidR="00745AC3" w:rsidRPr="00745AC3" w:rsidRDefault="00745AC3" w:rsidP="00445FF9">
      <w:pPr>
        <w:spacing w:line="240" w:lineRule="auto"/>
        <w:jc w:val="center"/>
        <w:rPr>
          <w:sz w:val="20"/>
          <w:szCs w:val="20"/>
        </w:rPr>
      </w:pPr>
      <w:r>
        <w:rPr>
          <w:sz w:val="20"/>
          <w:szCs w:val="20"/>
        </w:rPr>
        <w:t>(</w:t>
      </w:r>
      <w:r w:rsidR="007173E7">
        <w:rPr>
          <w:sz w:val="20"/>
          <w:szCs w:val="20"/>
        </w:rPr>
        <w:t xml:space="preserve">Summary based on </w:t>
      </w:r>
      <w:r>
        <w:rPr>
          <w:sz w:val="20"/>
          <w:szCs w:val="20"/>
        </w:rPr>
        <w:t>Gross 2010: 233-238)</w:t>
      </w:r>
    </w:p>
    <w:p w14:paraId="6173407E" w14:textId="77777777" w:rsidR="0048647C" w:rsidRDefault="0048647C" w:rsidP="0048647C">
      <w:pPr>
        <w:spacing w:line="240" w:lineRule="auto"/>
      </w:pPr>
    </w:p>
    <w:p w14:paraId="1D7DFF36" w14:textId="77777777" w:rsidR="0048647C" w:rsidRDefault="0048647C" w:rsidP="0048647C">
      <w:pPr>
        <w:spacing w:line="240" w:lineRule="auto"/>
      </w:pPr>
      <w:r>
        <w:t>A fairly basic dis</w:t>
      </w:r>
      <w:r w:rsidR="008162ED">
        <w:t>tinction can be made between</w:t>
      </w:r>
      <w:r>
        <w:t xml:space="preserve"> theories, according to the direction of flow of information</w:t>
      </w:r>
      <w:r w:rsidR="00B80579">
        <w:t>:</w:t>
      </w:r>
    </w:p>
    <w:p w14:paraId="05B48181" w14:textId="77777777" w:rsidR="00551B5A" w:rsidRDefault="0048647C" w:rsidP="00551B5A">
      <w:pPr>
        <w:pStyle w:val="ListParagraph"/>
        <w:numPr>
          <w:ilvl w:val="0"/>
          <w:numId w:val="2"/>
        </w:numPr>
        <w:spacing w:line="240" w:lineRule="auto"/>
      </w:pPr>
      <w:r w:rsidRPr="00551B5A">
        <w:rPr>
          <w:b/>
        </w:rPr>
        <w:t>Top-down</w:t>
      </w:r>
      <w:r>
        <w:t xml:space="preserve"> processing</w:t>
      </w:r>
      <w:r w:rsidR="000A510C">
        <w:t xml:space="preserve"> </w:t>
      </w:r>
      <w:r>
        <w:t xml:space="preserve"> </w:t>
      </w:r>
      <w:r w:rsidR="000A510C">
        <w:t>(</w:t>
      </w:r>
      <w:r w:rsidR="000A510C" w:rsidRPr="00844884">
        <w:t>C</w:t>
      </w:r>
      <w:r w:rsidR="000A510C">
        <w:t>onstructivist</w:t>
      </w:r>
      <w:r w:rsidR="000A510C" w:rsidRPr="00844884">
        <w:t xml:space="preserve"> Theories</w:t>
      </w:r>
      <w:r w:rsidR="000A510C">
        <w:t xml:space="preserve"> or indirect theories)</w:t>
      </w:r>
    </w:p>
    <w:p w14:paraId="78D8DEE4" w14:textId="77777777" w:rsidR="0048647C" w:rsidRDefault="0048647C" w:rsidP="00551B5A">
      <w:pPr>
        <w:pStyle w:val="ListParagraph"/>
        <w:numPr>
          <w:ilvl w:val="0"/>
          <w:numId w:val="2"/>
        </w:numPr>
        <w:spacing w:line="240" w:lineRule="auto"/>
      </w:pPr>
      <w:r w:rsidRPr="00551B5A">
        <w:rPr>
          <w:b/>
        </w:rPr>
        <w:t>Bottom-up</w:t>
      </w:r>
      <w:r>
        <w:t xml:space="preserve"> processing</w:t>
      </w:r>
      <w:r w:rsidR="000A510C">
        <w:t xml:space="preserve">  (</w:t>
      </w:r>
      <w:r w:rsidR="000A510C" w:rsidRPr="00844884">
        <w:t>D</w:t>
      </w:r>
      <w:r w:rsidR="000A510C">
        <w:t>irect</w:t>
      </w:r>
      <w:r w:rsidR="000A510C" w:rsidRPr="00844884">
        <w:t xml:space="preserve"> Theories</w:t>
      </w:r>
      <w:r w:rsidR="000A510C">
        <w:t xml:space="preserve">) </w:t>
      </w:r>
      <w:r>
        <w:t xml:space="preserve"> </w:t>
      </w:r>
    </w:p>
    <w:p w14:paraId="32EBD767" w14:textId="77777777" w:rsidR="008B00C4" w:rsidRDefault="008B00C4" w:rsidP="0048647C">
      <w:pPr>
        <w:spacing w:line="240" w:lineRule="auto"/>
      </w:pPr>
    </w:p>
    <w:p w14:paraId="1CB34696" w14:textId="77777777" w:rsidR="005B5373" w:rsidRPr="005B5373" w:rsidRDefault="0048647C" w:rsidP="0048647C">
      <w:pPr>
        <w:spacing w:line="240" w:lineRule="auto"/>
        <w:rPr>
          <w:b/>
        </w:rPr>
      </w:pPr>
      <w:r w:rsidRPr="008B00C4">
        <w:rPr>
          <w:b/>
          <w:sz w:val="28"/>
          <w:szCs w:val="28"/>
        </w:rPr>
        <w:t>C</w:t>
      </w:r>
      <w:r w:rsidR="008B00C4">
        <w:rPr>
          <w:b/>
          <w:sz w:val="28"/>
          <w:szCs w:val="28"/>
        </w:rPr>
        <w:t>onstructivist</w:t>
      </w:r>
      <w:r w:rsidRPr="008B00C4">
        <w:rPr>
          <w:b/>
          <w:sz w:val="28"/>
          <w:szCs w:val="28"/>
        </w:rPr>
        <w:t xml:space="preserve"> </w:t>
      </w:r>
      <w:r w:rsidR="008B00C4">
        <w:rPr>
          <w:b/>
          <w:sz w:val="28"/>
          <w:szCs w:val="28"/>
        </w:rPr>
        <w:t>Theories</w:t>
      </w:r>
      <w:r w:rsidR="00E31761">
        <w:rPr>
          <w:b/>
          <w:sz w:val="28"/>
          <w:szCs w:val="28"/>
        </w:rPr>
        <w:t xml:space="preserve">  </w:t>
      </w:r>
      <w:r w:rsidR="00E31761" w:rsidRPr="00E31761">
        <w:rPr>
          <w:sz w:val="28"/>
          <w:szCs w:val="28"/>
        </w:rPr>
        <w:t>(Top-down Processing)</w:t>
      </w:r>
    </w:p>
    <w:p w14:paraId="24A7BCDD" w14:textId="77777777" w:rsidR="0048647C" w:rsidRPr="005B5373" w:rsidRDefault="0048647C" w:rsidP="0048647C">
      <w:pPr>
        <w:spacing w:line="240" w:lineRule="auto"/>
        <w:rPr>
          <w:b/>
        </w:rPr>
      </w:pPr>
      <w:r w:rsidRPr="005B5373">
        <w:rPr>
          <w:b/>
        </w:rPr>
        <w:t xml:space="preserve">Gregory’s Constructivist </w:t>
      </w:r>
      <w:r w:rsidR="00D00492">
        <w:rPr>
          <w:b/>
        </w:rPr>
        <w:t>T</w:t>
      </w:r>
      <w:r w:rsidRPr="005B5373">
        <w:rPr>
          <w:b/>
        </w:rPr>
        <w:t>heory</w:t>
      </w:r>
    </w:p>
    <w:p w14:paraId="520531FE" w14:textId="77777777" w:rsidR="0048647C" w:rsidRDefault="0048647C" w:rsidP="0048647C">
      <w:pPr>
        <w:spacing w:line="240" w:lineRule="auto"/>
      </w:pPr>
      <w:r>
        <w:t>“Perception is not determined simply by stimulus patterns; rather it is a dynamic searching for the best interpretation of the available data.”  (Gregory, 1966)</w:t>
      </w:r>
    </w:p>
    <w:p w14:paraId="2C5BB098" w14:textId="77777777" w:rsidR="0048647C" w:rsidRDefault="0048647C" w:rsidP="0048647C">
      <w:pPr>
        <w:spacing w:line="240" w:lineRule="auto"/>
      </w:pPr>
      <w:r>
        <w:t xml:space="preserve">Such inferential processing involves Top-down processing, whereby incoming sensory data is interpreted in the light of past experience - we construct the world through reference to stored </w:t>
      </w:r>
      <w:r w:rsidRPr="00AA6F68">
        <w:rPr>
          <w:b/>
        </w:rPr>
        <w:t>schematic knowledge</w:t>
      </w:r>
      <w:r>
        <w:t xml:space="preserve">.   This ability to refer to past knowledge means we can use our experience to advantage when drawing inferences about current events.  Occasionally, such inferences will be </w:t>
      </w:r>
      <w:r w:rsidR="00B80579">
        <w:t>wrong,</w:t>
      </w:r>
      <w:r>
        <w:t xml:space="preserve"> and we will be mistaken.  Nevertheless, Gregory’s view holds that the occasional error will be more than made up for by the </w:t>
      </w:r>
      <w:r w:rsidR="00AA6F68">
        <w:t>overall advantages this</w:t>
      </w:r>
      <w:r>
        <w:t xml:space="preserve"> brings to perception in terms of speed and efficiency. </w:t>
      </w:r>
    </w:p>
    <w:p w14:paraId="54929075" w14:textId="77777777" w:rsidR="0048647C" w:rsidRDefault="0048647C" w:rsidP="0048647C">
      <w:pPr>
        <w:spacing w:line="240" w:lineRule="auto"/>
      </w:pPr>
      <w:r w:rsidRPr="005B5373">
        <w:rPr>
          <w:b/>
        </w:rPr>
        <w:t xml:space="preserve">The Ames </w:t>
      </w:r>
      <w:r w:rsidR="00D00492">
        <w:rPr>
          <w:b/>
        </w:rPr>
        <w:t>R</w:t>
      </w:r>
      <w:r w:rsidRPr="005B5373">
        <w:rPr>
          <w:b/>
        </w:rPr>
        <w:t xml:space="preserve">oom </w:t>
      </w:r>
      <w:r w:rsidR="00D00492">
        <w:rPr>
          <w:b/>
        </w:rPr>
        <w:t>I</w:t>
      </w:r>
      <w:r w:rsidRPr="005B5373">
        <w:rPr>
          <w:b/>
        </w:rPr>
        <w:t>llusion</w:t>
      </w:r>
      <w:r w:rsidR="005B5373">
        <w:rPr>
          <w:b/>
        </w:rPr>
        <w:t xml:space="preserve"> </w:t>
      </w:r>
      <w:r>
        <w:t xml:space="preserve">– an example of misplaced </w:t>
      </w:r>
      <w:r w:rsidR="00B7299D">
        <w:t>perceptual interpretation (Ames</w:t>
      </w:r>
      <w:r w:rsidR="00A15E5A">
        <w:t xml:space="preserve"> </w:t>
      </w:r>
      <w:r>
        <w:t>1952)</w:t>
      </w:r>
    </w:p>
    <w:p w14:paraId="15BCBF29" w14:textId="77777777" w:rsidR="0048647C" w:rsidRDefault="0048647C" w:rsidP="0048647C">
      <w:pPr>
        <w:spacing w:line="240" w:lineRule="auto"/>
      </w:pPr>
      <w:r>
        <w:rPr>
          <w:noProof/>
        </w:rPr>
        <w:drawing>
          <wp:inline distT="0" distB="0" distL="0" distR="0" wp14:anchorId="2095B602" wp14:editId="2A743847">
            <wp:extent cx="2775905" cy="1858061"/>
            <wp:effectExtent l="19050" t="0" r="5395" b="0"/>
            <wp:docPr id="6" name="Picture 8" descr="C:\Users\rcoard\Favorites\Thy folder o' Joe\Ames room-illu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coard\Favorites\Thy folder o' Joe\Ames room-illusion.jpg"/>
                    <pic:cNvPicPr>
                      <a:picLocks noChangeAspect="1" noChangeArrowheads="1"/>
                    </pic:cNvPicPr>
                  </pic:nvPicPr>
                  <pic:blipFill>
                    <a:blip r:embed="rId5" cstate="print"/>
                    <a:srcRect/>
                    <a:stretch>
                      <a:fillRect/>
                    </a:stretch>
                  </pic:blipFill>
                  <pic:spPr bwMode="auto">
                    <a:xfrm>
                      <a:off x="0" y="0"/>
                      <a:ext cx="2778252" cy="1859632"/>
                    </a:xfrm>
                    <a:prstGeom prst="rect">
                      <a:avLst/>
                    </a:prstGeom>
                    <a:noFill/>
                    <a:ln w="9525">
                      <a:noFill/>
                      <a:miter lim="800000"/>
                      <a:headEnd/>
                      <a:tailEnd/>
                    </a:ln>
                  </pic:spPr>
                </pic:pic>
              </a:graphicData>
            </a:graphic>
          </wp:inline>
        </w:drawing>
      </w:r>
      <w:r w:rsidR="00D40037">
        <w:rPr>
          <w:noProof/>
        </w:rPr>
        <w:t xml:space="preserve">                 </w:t>
      </w:r>
      <w:r>
        <w:rPr>
          <w:noProof/>
        </w:rPr>
        <w:drawing>
          <wp:inline distT="0" distB="0" distL="0" distR="0" wp14:anchorId="479FD58F" wp14:editId="59D099A7">
            <wp:extent cx="1872691" cy="1855837"/>
            <wp:effectExtent l="0" t="0" r="0" b="0"/>
            <wp:docPr id="7" name="Picture 2" descr="C:\Users\rcoard\Favorites\Thy folder o' Joe\2000px-Ames_ro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coard\Favorites\Thy folder o' Joe\2000px-Ames_room.svg.png"/>
                    <pic:cNvPicPr>
                      <a:picLocks noChangeAspect="1" noChangeArrowheads="1"/>
                    </pic:cNvPicPr>
                  </pic:nvPicPr>
                  <pic:blipFill>
                    <a:blip r:embed="rId6" cstate="print"/>
                    <a:srcRect/>
                    <a:stretch>
                      <a:fillRect/>
                    </a:stretch>
                  </pic:blipFill>
                  <pic:spPr bwMode="auto">
                    <a:xfrm>
                      <a:off x="0" y="0"/>
                      <a:ext cx="1873265" cy="1856406"/>
                    </a:xfrm>
                    <a:prstGeom prst="rect">
                      <a:avLst/>
                    </a:prstGeom>
                    <a:noFill/>
                    <a:ln w="9525">
                      <a:noFill/>
                      <a:miter lim="800000"/>
                      <a:headEnd/>
                      <a:tailEnd/>
                    </a:ln>
                  </pic:spPr>
                </pic:pic>
              </a:graphicData>
            </a:graphic>
          </wp:inline>
        </w:drawing>
      </w:r>
    </w:p>
    <w:p w14:paraId="04FE3588" w14:textId="77777777" w:rsidR="0048647C" w:rsidRPr="00D40037" w:rsidRDefault="0048647C" w:rsidP="0048647C">
      <w:pPr>
        <w:spacing w:line="240" w:lineRule="auto"/>
        <w:rPr>
          <w:sz w:val="10"/>
          <w:szCs w:val="10"/>
        </w:rPr>
      </w:pPr>
      <w:r w:rsidRPr="00D40037">
        <w:rPr>
          <w:sz w:val="10"/>
          <w:szCs w:val="10"/>
        </w:rPr>
        <w:t xml:space="preserve"> </w:t>
      </w:r>
      <w:hyperlink r:id="rId7" w:history="1">
        <w:r w:rsidRPr="00D40037">
          <w:rPr>
            <w:rStyle w:val="Hyperlink"/>
            <w:sz w:val="10"/>
            <w:szCs w:val="10"/>
          </w:rPr>
          <w:t>https://learningwiththeworld.wordpress.com/2013/10/18/redesign-my-brain-my-notes-and-thoughts/</w:t>
        </w:r>
      </w:hyperlink>
      <w:r w:rsidRPr="00D40037">
        <w:rPr>
          <w:sz w:val="8"/>
          <w:szCs w:val="8"/>
        </w:rPr>
        <w:t xml:space="preserve"> </w:t>
      </w:r>
      <w:r w:rsidR="00D40037">
        <w:rPr>
          <w:sz w:val="8"/>
          <w:szCs w:val="8"/>
        </w:rPr>
        <w:t xml:space="preserve">                                                                             </w:t>
      </w:r>
      <w:hyperlink r:id="rId8" w:history="1">
        <w:r w:rsidRPr="00D40037">
          <w:rPr>
            <w:rStyle w:val="Hyperlink"/>
            <w:sz w:val="10"/>
            <w:szCs w:val="10"/>
          </w:rPr>
          <w:t>https://en.wikipedia.org/wiki/Ames_room</w:t>
        </w:r>
      </w:hyperlink>
    </w:p>
    <w:p w14:paraId="27584746" w14:textId="77777777" w:rsidR="00D71371" w:rsidRDefault="00D71371" w:rsidP="0048647C">
      <w:pPr>
        <w:spacing w:line="240" w:lineRule="auto"/>
      </w:pPr>
    </w:p>
    <w:p w14:paraId="00B309FF" w14:textId="77777777" w:rsidR="00D71371" w:rsidRDefault="00471C46" w:rsidP="0048647C">
      <w:pPr>
        <w:spacing w:line="240" w:lineRule="auto"/>
      </w:pPr>
      <w:hyperlink r:id="rId9" w:history="1">
        <w:r w:rsidR="00D71371" w:rsidRPr="00523427">
          <w:rPr>
            <w:rStyle w:val="Hyperlink"/>
          </w:rPr>
          <w:t>https://www.youtube.com/watch?v=-IWk5NkxQF8</w:t>
        </w:r>
      </w:hyperlink>
      <w:r w:rsidR="00D71371">
        <w:t xml:space="preserve">  </w:t>
      </w:r>
      <w:r w:rsidR="00D71371" w:rsidRPr="00D71371">
        <w:t>(10 optical illusions – includes Ames Room)</w:t>
      </w:r>
    </w:p>
    <w:p w14:paraId="6F932CA3" w14:textId="77777777" w:rsidR="00D71371" w:rsidRDefault="00471C46" w:rsidP="0048647C">
      <w:pPr>
        <w:spacing w:line="240" w:lineRule="auto"/>
      </w:pPr>
      <w:hyperlink r:id="rId10" w:history="1">
        <w:r w:rsidR="00D71371" w:rsidRPr="00523427">
          <w:rPr>
            <w:rStyle w:val="Hyperlink"/>
          </w:rPr>
          <w:t>https://www.youtube.com/watch?v=NrlsCeR_MwA</w:t>
        </w:r>
      </w:hyperlink>
      <w:r w:rsidR="008B00C4">
        <w:t xml:space="preserve"> </w:t>
      </w:r>
      <w:r w:rsidR="00D71371">
        <w:t xml:space="preserve"> (How to make an Ames Room in model form)</w:t>
      </w:r>
    </w:p>
    <w:p w14:paraId="1ABC58DE" w14:textId="25F96571" w:rsidR="00D71371" w:rsidRDefault="00471C46" w:rsidP="0048647C">
      <w:pPr>
        <w:spacing w:line="240" w:lineRule="auto"/>
      </w:pPr>
      <w:hyperlink r:id="rId11" w:history="1">
        <w:r w:rsidR="00D71371" w:rsidRPr="00523427">
          <w:rPr>
            <w:rStyle w:val="Hyperlink"/>
          </w:rPr>
          <w:t>https://www.youtube.com/watch?v=QWMFpxkGO_s</w:t>
        </w:r>
      </w:hyperlink>
      <w:r w:rsidR="00D71371">
        <w:t xml:space="preserve">  (LO</w:t>
      </w:r>
      <w:r w:rsidR="00BF3B4A">
        <w:t>T</w:t>
      </w:r>
      <w:r w:rsidR="00D71371">
        <w:t>R</w:t>
      </w:r>
      <w:r w:rsidR="00A7444B">
        <w:t>: f</w:t>
      </w:r>
      <w:r w:rsidR="00D71371">
        <w:t>orced perspective with moving camera)</w:t>
      </w:r>
      <w:r w:rsidR="00305527">
        <w:t xml:space="preserve">                                                                                                                     </w:t>
      </w:r>
      <w:r w:rsidR="00D71371">
        <w:t>[Accessed 18.05.20]</w:t>
      </w:r>
    </w:p>
    <w:p w14:paraId="46AA0481" w14:textId="77777777" w:rsidR="00445FF9" w:rsidRDefault="0048647C" w:rsidP="0048647C">
      <w:pPr>
        <w:spacing w:line="240" w:lineRule="auto"/>
      </w:pPr>
      <w:r>
        <w:lastRenderedPageBreak/>
        <w:t xml:space="preserve">The ability to make reference to past experience when interpreting the visual scene allows us to access information beyond its mere physical sensations in order to make better sense of our </w:t>
      </w:r>
    </w:p>
    <w:p w14:paraId="037BAA20" w14:textId="77777777" w:rsidR="00445FF9" w:rsidRDefault="00445FF9" w:rsidP="0048647C">
      <w:pPr>
        <w:spacing w:line="240" w:lineRule="auto"/>
      </w:pPr>
    </w:p>
    <w:p w14:paraId="3A3A3843" w14:textId="77777777" w:rsidR="0048647C" w:rsidRDefault="00E713DB" w:rsidP="0048647C">
      <w:pPr>
        <w:spacing w:line="240" w:lineRule="auto"/>
      </w:pPr>
      <w:r>
        <w:t xml:space="preserve">observations.  </w:t>
      </w:r>
      <w:r w:rsidR="00E558AF">
        <w:t>Gregory’s theory</w:t>
      </w:r>
      <w:r w:rsidR="0048647C">
        <w:t xml:space="preserve"> emphasises the active nature of perception and its recourse to schematic knowledge and hypothesis testing.  Gregory holds that the </w:t>
      </w:r>
      <w:r w:rsidR="0048647C" w:rsidRPr="00062EDA">
        <w:rPr>
          <w:b/>
        </w:rPr>
        <w:t>perceptual constancies</w:t>
      </w:r>
      <w:r w:rsidR="00062EDA">
        <w:t xml:space="preserve"> </w:t>
      </w:r>
      <w:r w:rsidR="0048647C">
        <w:t>provide further evidence for the active, interpretive nature of perception</w:t>
      </w:r>
      <w:r w:rsidR="00062EDA">
        <w:t>,</w:t>
      </w:r>
      <w:r w:rsidR="0048647C">
        <w:t xml:space="preserve"> giving further weight to the notion of perception being an indirect process.</w:t>
      </w:r>
    </w:p>
    <w:p w14:paraId="668D2360" w14:textId="77777777" w:rsidR="0048647C" w:rsidRDefault="0048647C" w:rsidP="0048647C">
      <w:pPr>
        <w:spacing w:line="240" w:lineRule="auto"/>
      </w:pPr>
      <w:r>
        <w:t xml:space="preserve">Gregory draws on evidence provided by </w:t>
      </w:r>
      <w:r w:rsidRPr="008E6548">
        <w:rPr>
          <w:b/>
        </w:rPr>
        <w:t>visual illusions</w:t>
      </w:r>
      <w:r>
        <w:t xml:space="preserve"> to demonstrate the role of past experience in perception.  He explains the Muller-</w:t>
      </w:r>
      <w:proofErr w:type="spellStart"/>
      <w:r>
        <w:t>Lyer</w:t>
      </w:r>
      <w:proofErr w:type="spellEnd"/>
      <w:r>
        <w:t xml:space="preserve"> illusion as an example</w:t>
      </w:r>
      <w:r w:rsidR="00EA19BC">
        <w:t xml:space="preserve"> of misinterpreting</w:t>
      </w:r>
      <w:r>
        <w:t xml:space="preserve"> size cons</w:t>
      </w:r>
      <w:r w:rsidR="008179BE">
        <w:t xml:space="preserve">tancy and perceptual depth cues </w:t>
      </w:r>
      <w:r w:rsidR="00D00492">
        <w:t>because of</w:t>
      </w:r>
      <w:r w:rsidR="008179BE">
        <w:t xml:space="preserve"> prior experience.</w:t>
      </w:r>
    </w:p>
    <w:p w14:paraId="4F930D30" w14:textId="77777777" w:rsidR="0048647C" w:rsidRDefault="0048647C" w:rsidP="0048647C">
      <w:pPr>
        <w:spacing w:line="240" w:lineRule="auto"/>
      </w:pPr>
      <w:r w:rsidRPr="00423A53">
        <w:rPr>
          <w:b/>
        </w:rPr>
        <w:t>Perceptual set</w:t>
      </w:r>
      <w:r>
        <w:t xml:space="preserve"> also provides supporting evidence for Gregory’s Top-do</w:t>
      </w:r>
      <w:r w:rsidR="00564A57">
        <w:t>wn processing view</w:t>
      </w:r>
      <w:r>
        <w:t xml:space="preserve"> of perception since, as Vernon (1955) suggests, perceptual sets actively help us to </w:t>
      </w:r>
      <w:r w:rsidRPr="00423A53">
        <w:rPr>
          <w:i/>
        </w:rPr>
        <w:t>select</w:t>
      </w:r>
      <w:r>
        <w:t xml:space="preserve"> and </w:t>
      </w:r>
      <w:r w:rsidRPr="00423A53">
        <w:rPr>
          <w:i/>
        </w:rPr>
        <w:t>interpret</w:t>
      </w:r>
      <w:r w:rsidR="002702ED">
        <w:t xml:space="preserve"> incoming data (Gross 2010: 235).</w:t>
      </w:r>
    </w:p>
    <w:p w14:paraId="576DD92E" w14:textId="77777777" w:rsidR="0048647C" w:rsidRDefault="0048647C" w:rsidP="0048647C">
      <w:pPr>
        <w:spacing w:line="240" w:lineRule="auto"/>
      </w:pPr>
      <w:r>
        <w:t xml:space="preserve">  </w:t>
      </w:r>
    </w:p>
    <w:p w14:paraId="2C31A562" w14:textId="77777777" w:rsidR="0048647C" w:rsidRPr="00A854B2" w:rsidRDefault="0048647C" w:rsidP="0048647C">
      <w:pPr>
        <w:spacing w:line="240" w:lineRule="auto"/>
        <w:rPr>
          <w:b/>
        </w:rPr>
      </w:pPr>
      <w:r>
        <w:t xml:space="preserve">  </w:t>
      </w:r>
      <w:r w:rsidRPr="00A854B2">
        <w:rPr>
          <w:b/>
        </w:rPr>
        <w:t xml:space="preserve">Evaluation of Gregory’s </w:t>
      </w:r>
      <w:r w:rsidR="00D00492">
        <w:rPr>
          <w:b/>
        </w:rPr>
        <w:t>T</w:t>
      </w:r>
      <w:r w:rsidRPr="00A854B2">
        <w:rPr>
          <w:b/>
        </w:rPr>
        <w:t>heory</w:t>
      </w:r>
    </w:p>
    <w:p w14:paraId="07A27B1E" w14:textId="77777777" w:rsidR="0048647C" w:rsidRDefault="0048647C" w:rsidP="0048647C">
      <w:pPr>
        <w:pStyle w:val="ListParagraph"/>
        <w:numPr>
          <w:ilvl w:val="0"/>
          <w:numId w:val="1"/>
        </w:numPr>
        <w:spacing w:line="240" w:lineRule="auto"/>
      </w:pPr>
      <w:proofErr w:type="spellStart"/>
      <w:r>
        <w:t>Groome</w:t>
      </w:r>
      <w:proofErr w:type="spellEnd"/>
      <w:r>
        <w:t xml:space="preserve"> et al. (1999) make the point that Gregory’s theory tends to provide adequate explanations when the incoming data is ambiguous in some way, but does not offer such an insightful explanation of the process under good viewing conditions (</w:t>
      </w:r>
      <w:proofErr w:type="spellStart"/>
      <w:r>
        <w:t>Groome</w:t>
      </w:r>
      <w:proofErr w:type="spellEnd"/>
      <w:r>
        <w:t xml:space="preserve"> et al., cited in Gross </w:t>
      </w:r>
      <w:r w:rsidR="001355C9">
        <w:t>2010:</w:t>
      </w:r>
      <w:r w:rsidR="0013731B">
        <w:t xml:space="preserve"> 235).  Since much of Gregory’s ambiguous data involves visual illusions,</w:t>
      </w:r>
      <w:r>
        <w:t xml:space="preserve"> Gibson’s (1966) major criticism of Gregory’s theory is that it lacks </w:t>
      </w:r>
      <w:r w:rsidRPr="00916506">
        <w:rPr>
          <w:b/>
        </w:rPr>
        <w:t>ecological validity</w:t>
      </w:r>
      <w:r>
        <w:t>.</w:t>
      </w:r>
    </w:p>
    <w:p w14:paraId="7F59F18E" w14:textId="77777777" w:rsidR="0048647C" w:rsidRDefault="0048647C" w:rsidP="0048647C">
      <w:pPr>
        <w:pStyle w:val="ListParagraph"/>
        <w:numPr>
          <w:ilvl w:val="0"/>
          <w:numId w:val="1"/>
        </w:numPr>
        <w:spacing w:line="240" w:lineRule="auto"/>
      </w:pPr>
      <w:r>
        <w:t>Gregory’s explanation for the Muller-</w:t>
      </w:r>
      <w:proofErr w:type="spellStart"/>
      <w:r>
        <w:t>Lyer</w:t>
      </w:r>
      <w:proofErr w:type="spellEnd"/>
      <w:r>
        <w:t xml:space="preserve"> illusion fails to satisfactorily explain the fact that the illusion persists even after we are aware of it, which should not be the case if we are bringing past expe</w:t>
      </w:r>
      <w:r w:rsidR="00794FBE">
        <w:t>rience to bear upon the problem.  A</w:t>
      </w:r>
      <w:r>
        <w:t>lso</w:t>
      </w:r>
      <w:r w:rsidR="00794FBE">
        <w:t>,</w:t>
      </w:r>
      <w:r>
        <w:t xml:space="preserve"> the illusion still persists in the </w:t>
      </w:r>
      <w:proofErr w:type="spellStart"/>
      <w:r w:rsidRPr="005B5373">
        <w:rPr>
          <w:b/>
        </w:rPr>
        <w:t>Delboeuf</w:t>
      </w:r>
      <w:proofErr w:type="spellEnd"/>
      <w:r>
        <w:t xml:space="preserve"> (1892) variation, when the arrow heads are replaced by circles;</w:t>
      </w:r>
    </w:p>
    <w:p w14:paraId="3894D59D" w14:textId="77777777" w:rsidR="005B5373" w:rsidRDefault="005B5373" w:rsidP="00794FBE">
      <w:pPr>
        <w:pStyle w:val="ListParagraph"/>
        <w:spacing w:line="240" w:lineRule="auto"/>
      </w:pPr>
    </w:p>
    <w:p w14:paraId="40D3B9C8" w14:textId="77777777" w:rsidR="0048647C" w:rsidRDefault="008F0CFA" w:rsidP="0048647C">
      <w:pPr>
        <w:pStyle w:val="ListParagraph"/>
        <w:spacing w:line="240" w:lineRule="auto"/>
      </w:pPr>
      <w:r>
        <w:rPr>
          <w:noProof/>
        </w:rPr>
        <mc:AlternateContent>
          <mc:Choice Requires="wps">
            <w:drawing>
              <wp:inline distT="0" distB="0" distL="0" distR="0" wp14:anchorId="32A3792E" wp14:editId="446CA790">
                <wp:extent cx="304800" cy="30480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3C8569"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Jo3cnLlAQAAxAMAAA4AAAAAAAAAAAAAAAAALgIAAGRycy9lMm9Eb2MueG1sUEsBAi0AFAAG&#10;AAgAAAAhAEyg6SzYAAAAAwEAAA8AAAAAAAAAAAAAAAAAPwQAAGRycy9kb3ducmV2LnhtbFBLBQYA&#10;AAAABAAEAPMAAABEBQAAAAA=&#10;" filled="f" stroked="f">
                <o:lock v:ext="edit" aspectratio="t"/>
                <w10:anchorlock/>
              </v:rect>
            </w:pict>
          </mc:Fallback>
        </mc:AlternateContent>
      </w:r>
      <w:r w:rsidR="0048647C" w:rsidRPr="007C2587">
        <w:t xml:space="preserve"> </w:t>
      </w:r>
      <w:r w:rsidR="0048647C">
        <w:rPr>
          <w:noProof/>
        </w:rPr>
        <w:drawing>
          <wp:inline distT="0" distB="0" distL="0" distR="0" wp14:anchorId="17650E97" wp14:editId="1AED7114">
            <wp:extent cx="1521460" cy="1521460"/>
            <wp:effectExtent l="19050" t="0" r="2540" b="0"/>
            <wp:docPr id="8" name="Picture 4" descr="C:\Users\rcoard\Favorites\Thy folder o' Joe\delboeuf illus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coard\Favorites\Thy folder o' Joe\delboeuf illusion.gif"/>
                    <pic:cNvPicPr>
                      <a:picLocks noChangeAspect="1" noChangeArrowheads="1"/>
                    </pic:cNvPicPr>
                  </pic:nvPicPr>
                  <pic:blipFill>
                    <a:blip r:embed="rId12" cstate="print"/>
                    <a:srcRect/>
                    <a:stretch>
                      <a:fillRect/>
                    </a:stretch>
                  </pic:blipFill>
                  <pic:spPr bwMode="auto">
                    <a:xfrm>
                      <a:off x="0" y="0"/>
                      <a:ext cx="1521460" cy="1521460"/>
                    </a:xfrm>
                    <a:prstGeom prst="rect">
                      <a:avLst/>
                    </a:prstGeom>
                    <a:noFill/>
                    <a:ln w="9525">
                      <a:noFill/>
                      <a:miter lim="800000"/>
                      <a:headEnd/>
                      <a:tailEnd/>
                    </a:ln>
                  </pic:spPr>
                </pic:pic>
              </a:graphicData>
            </a:graphic>
          </wp:inline>
        </w:drawing>
      </w:r>
    </w:p>
    <w:p w14:paraId="158B0E04" w14:textId="77777777" w:rsidR="0048647C" w:rsidRDefault="0048647C" w:rsidP="0048647C">
      <w:pPr>
        <w:pStyle w:val="ListParagraph"/>
        <w:numPr>
          <w:ilvl w:val="0"/>
          <w:numId w:val="1"/>
        </w:numPr>
        <w:spacing w:line="240" w:lineRule="auto"/>
      </w:pPr>
      <w:r>
        <w:t xml:space="preserve">In Gregory’s favour, </w:t>
      </w:r>
      <w:proofErr w:type="spellStart"/>
      <w:r>
        <w:t>Seagall</w:t>
      </w:r>
      <w:proofErr w:type="spellEnd"/>
      <w:r>
        <w:t xml:space="preserve"> et al. (1966) found supporting evidence for the ‘Carpentered World Hypothesis’, whereby Western participants were fooled to a larger extent than non-Western participants.  Some cultures, such as rural Zulus for example, were not as susceptible since their buildings were circular and they had less experience of straigh</w:t>
      </w:r>
      <w:r w:rsidR="001355C9">
        <w:t xml:space="preserve">t lines (Berry et al. 2002: </w:t>
      </w:r>
      <w:r>
        <w:t>204).</w:t>
      </w:r>
    </w:p>
    <w:p w14:paraId="12A5798F" w14:textId="77777777" w:rsidR="0048647C" w:rsidRDefault="0048647C" w:rsidP="0048647C">
      <w:pPr>
        <w:spacing w:line="240" w:lineRule="auto"/>
      </w:pPr>
    </w:p>
    <w:p w14:paraId="71352F13" w14:textId="77777777" w:rsidR="00D71371" w:rsidRDefault="00D71371" w:rsidP="0048647C">
      <w:pPr>
        <w:spacing w:line="240" w:lineRule="auto"/>
        <w:rPr>
          <w:b/>
          <w:sz w:val="28"/>
          <w:szCs w:val="28"/>
        </w:rPr>
      </w:pPr>
    </w:p>
    <w:p w14:paraId="205BDAB9" w14:textId="77777777" w:rsidR="00D71371" w:rsidRDefault="00D71371" w:rsidP="0048647C">
      <w:pPr>
        <w:spacing w:line="240" w:lineRule="auto"/>
        <w:rPr>
          <w:b/>
          <w:sz w:val="28"/>
          <w:szCs w:val="28"/>
        </w:rPr>
      </w:pPr>
    </w:p>
    <w:p w14:paraId="7EE2B78E" w14:textId="77777777" w:rsidR="005B5373" w:rsidRDefault="0048647C" w:rsidP="0048647C">
      <w:pPr>
        <w:spacing w:line="240" w:lineRule="auto"/>
      </w:pPr>
      <w:r w:rsidRPr="008B00C4">
        <w:rPr>
          <w:b/>
          <w:sz w:val="28"/>
          <w:szCs w:val="28"/>
        </w:rPr>
        <w:lastRenderedPageBreak/>
        <w:t>D</w:t>
      </w:r>
      <w:r w:rsidR="008B00C4" w:rsidRPr="008B00C4">
        <w:rPr>
          <w:b/>
          <w:sz w:val="28"/>
          <w:szCs w:val="28"/>
        </w:rPr>
        <w:t xml:space="preserve">irect Theories </w:t>
      </w:r>
      <w:r w:rsidR="00D00492" w:rsidRPr="008B00C4">
        <w:rPr>
          <w:b/>
          <w:sz w:val="28"/>
          <w:szCs w:val="28"/>
        </w:rPr>
        <w:t>of</w:t>
      </w:r>
      <w:r w:rsidRPr="008B00C4">
        <w:rPr>
          <w:b/>
          <w:sz w:val="28"/>
          <w:szCs w:val="28"/>
        </w:rPr>
        <w:t xml:space="preserve"> P</w:t>
      </w:r>
      <w:r w:rsidR="008B00C4" w:rsidRPr="008B00C4">
        <w:rPr>
          <w:b/>
          <w:sz w:val="28"/>
          <w:szCs w:val="28"/>
        </w:rPr>
        <w:t>erception</w:t>
      </w:r>
      <w:r>
        <w:t xml:space="preserve">  </w:t>
      </w:r>
      <w:r w:rsidRPr="008B00C4">
        <w:rPr>
          <w:sz w:val="28"/>
          <w:szCs w:val="28"/>
        </w:rPr>
        <w:t xml:space="preserve">(Bottom-up </w:t>
      </w:r>
      <w:r w:rsidR="00D00492">
        <w:rPr>
          <w:sz w:val="28"/>
          <w:szCs w:val="28"/>
        </w:rPr>
        <w:t>P</w:t>
      </w:r>
      <w:r w:rsidRPr="008B00C4">
        <w:rPr>
          <w:sz w:val="28"/>
          <w:szCs w:val="28"/>
        </w:rPr>
        <w:t>rocessing)</w:t>
      </w:r>
    </w:p>
    <w:p w14:paraId="5AA8C64F" w14:textId="77777777" w:rsidR="0048647C" w:rsidRDefault="0048647C" w:rsidP="0048647C">
      <w:pPr>
        <w:spacing w:line="240" w:lineRule="auto"/>
      </w:pPr>
      <w:r>
        <w:t xml:space="preserve">Major theories here include </w:t>
      </w:r>
      <w:r w:rsidRPr="005B5373">
        <w:rPr>
          <w:b/>
        </w:rPr>
        <w:t>Gestalt Theory</w:t>
      </w:r>
      <w:r>
        <w:t xml:space="preserve"> and </w:t>
      </w:r>
      <w:r w:rsidRPr="005B5373">
        <w:rPr>
          <w:b/>
        </w:rPr>
        <w:t xml:space="preserve">Gibson’s </w:t>
      </w:r>
      <w:r w:rsidR="00D00492">
        <w:rPr>
          <w:b/>
        </w:rPr>
        <w:t>T</w:t>
      </w:r>
      <w:r w:rsidRPr="005B5373">
        <w:rPr>
          <w:b/>
        </w:rPr>
        <w:t>heory of Direct Perception</w:t>
      </w:r>
      <w:r>
        <w:t>.</w:t>
      </w:r>
    </w:p>
    <w:p w14:paraId="17CCAB21" w14:textId="77777777" w:rsidR="0048647C" w:rsidRDefault="0048647C" w:rsidP="0048647C">
      <w:pPr>
        <w:spacing w:line="240" w:lineRule="auto"/>
      </w:pPr>
      <w:r>
        <w:t xml:space="preserve">Direct Theories hold the view that perception is more of an automatic process, reliant upon </w:t>
      </w:r>
      <w:r w:rsidR="00767026">
        <w:t xml:space="preserve">lower order mechanisms </w:t>
      </w:r>
      <w:r>
        <w:t xml:space="preserve">able to interpret </w:t>
      </w:r>
      <w:r w:rsidR="00767026">
        <w:t>the visual field without</w:t>
      </w:r>
      <w:r w:rsidR="001355C9">
        <w:t xml:space="preserve"> the need of accessing</w:t>
      </w:r>
      <w:r>
        <w:t xml:space="preserve"> higher levels of functioning, such as schemas.</w:t>
      </w:r>
    </w:p>
    <w:p w14:paraId="21CDD014" w14:textId="77777777" w:rsidR="00445FF9" w:rsidRDefault="00445FF9" w:rsidP="0048647C">
      <w:pPr>
        <w:spacing w:line="240" w:lineRule="auto"/>
      </w:pPr>
    </w:p>
    <w:p w14:paraId="6FB466DB" w14:textId="77777777" w:rsidR="0048647C" w:rsidRDefault="0048647C" w:rsidP="0048647C">
      <w:pPr>
        <w:spacing w:line="240" w:lineRule="auto"/>
      </w:pPr>
      <w:r>
        <w:t>Gi</w:t>
      </w:r>
      <w:r w:rsidR="001355C9">
        <w:t>bson’s (1966) theory of Direct P</w:t>
      </w:r>
      <w:r>
        <w:t>erce</w:t>
      </w:r>
      <w:r w:rsidR="0006191F">
        <w:t>ption contrasts with Gregory’s C</w:t>
      </w:r>
      <w:r>
        <w:t>onstructi</w:t>
      </w:r>
      <w:r w:rsidR="0006191F">
        <w:t>vist Approach.  Instead of a T</w:t>
      </w:r>
      <w:r>
        <w:t>op-down approach</w:t>
      </w:r>
      <w:r w:rsidR="0006191F">
        <w:t>,</w:t>
      </w:r>
      <w:r>
        <w:t xml:space="preserve"> Gibson places greater importance upon the sensory mechanisms receiving the incoming data.  Direct theorists therefore take a Bottom-up pro</w:t>
      </w:r>
      <w:r w:rsidR="0006191F">
        <w:t xml:space="preserve">cessing approach, believing </w:t>
      </w:r>
      <w:r>
        <w:t>many important aspects of perception are resolved by lower order mechanisms, without the need for guidance from higher order cognitive functioning.</w:t>
      </w:r>
    </w:p>
    <w:p w14:paraId="76DAC65B" w14:textId="77777777" w:rsidR="0048647C" w:rsidRDefault="0048647C" w:rsidP="0048647C">
      <w:pPr>
        <w:spacing w:line="240" w:lineRule="auto"/>
      </w:pPr>
      <w:r>
        <w:t>Like Gregory, Gibson argues that perception is a direct, active process, which does not involve seeing things in a vacuum, but always in a context.  In support of his view, Gibson points out that visual perception does not rely solely on a simple t</w:t>
      </w:r>
      <w:r w:rsidR="0006191F">
        <w:t>wo-dimensional retinal image.  I</w:t>
      </w:r>
      <w:r>
        <w:t>t is more appropriate to think</w:t>
      </w:r>
      <w:r w:rsidR="0006191F">
        <w:t xml:space="preserve"> in terms of an ‘optic array’ when</w:t>
      </w:r>
      <w:r>
        <w:t xml:space="preserve"> </w:t>
      </w:r>
      <w:r w:rsidR="0006191F">
        <w:t>referring</w:t>
      </w:r>
      <w:r>
        <w:t xml:space="preserve"> to the sophisticated layout of the retina which enables the position of objects in three-dimensional</w:t>
      </w:r>
      <w:r w:rsidR="0006191F">
        <w:t xml:space="preserve"> s</w:t>
      </w:r>
      <w:r w:rsidR="00B710F9">
        <w:t>pace to be determined due to a</w:t>
      </w:r>
      <w:r>
        <w:t xml:space="preserve"> continual flow of data.  As a result</w:t>
      </w:r>
      <w:r w:rsidR="00E10E8A">
        <w:t>,</w:t>
      </w:r>
      <w:r>
        <w:t xml:space="preserve"> he believes this provides a very rich source of information for the perceiver. Further visual cues</w:t>
      </w:r>
      <w:r w:rsidR="0006191F">
        <w:t>,</w:t>
      </w:r>
      <w:r>
        <w:t xml:space="preserve"> such as </w:t>
      </w:r>
      <w:r w:rsidRPr="00B710F9">
        <w:rPr>
          <w:b/>
        </w:rPr>
        <w:t>texture gradient</w:t>
      </w:r>
      <w:r w:rsidR="0006191F">
        <w:t>,</w:t>
      </w:r>
      <w:r>
        <w:t xml:space="preserve"> also help to clarify the perceptual situation.</w:t>
      </w:r>
    </w:p>
    <w:p w14:paraId="41F8995A" w14:textId="77777777" w:rsidR="0048647C" w:rsidRDefault="0048647C" w:rsidP="0048647C">
      <w:pPr>
        <w:spacing w:line="240" w:lineRule="auto"/>
      </w:pPr>
      <w:r>
        <w:t xml:space="preserve">Gibson also believes that the movement of light across the optic array provides important information.  </w:t>
      </w:r>
      <w:r w:rsidRPr="00EF0DF1">
        <w:t>As we move around our environment</w:t>
      </w:r>
      <w:r w:rsidR="00E10E8A">
        <w:t>,</w:t>
      </w:r>
      <w:r w:rsidRPr="00EF0DF1">
        <w:t xml:space="preserve"> the pattern of </w:t>
      </w:r>
      <w:r w:rsidR="00E10E8A">
        <w:t xml:space="preserve">incoming </w:t>
      </w:r>
      <w:r w:rsidRPr="00EF0DF1">
        <w:t>light</w:t>
      </w:r>
      <w:r>
        <w:t xml:space="preserve"> </w:t>
      </w:r>
      <w:r w:rsidR="0006191F">
        <w:t>creates patterns in this</w:t>
      </w:r>
      <w:r w:rsidRPr="00EF0DF1">
        <w:t xml:space="preserve"> optic array.  </w:t>
      </w:r>
      <w:r>
        <w:t xml:space="preserve">Gibson refers to this as the </w:t>
      </w:r>
      <w:r w:rsidRPr="008D7B98">
        <w:rPr>
          <w:b/>
        </w:rPr>
        <w:t>O</w:t>
      </w:r>
      <w:r w:rsidR="00C54264">
        <w:rPr>
          <w:b/>
        </w:rPr>
        <w:t>ptic</w:t>
      </w:r>
      <w:r w:rsidRPr="008D7B98">
        <w:rPr>
          <w:b/>
        </w:rPr>
        <w:t xml:space="preserve"> F</w:t>
      </w:r>
      <w:r w:rsidR="00C54264">
        <w:rPr>
          <w:b/>
        </w:rPr>
        <w:t>low</w:t>
      </w:r>
      <w:r w:rsidRPr="00217864">
        <w:t xml:space="preserve">.  </w:t>
      </w:r>
      <w:r w:rsidR="00E10E8A">
        <w:t>Gibson argues this delivers</w:t>
      </w:r>
      <w:r w:rsidRPr="00217864">
        <w:t xml:space="preserve"> impo</w:t>
      </w:r>
      <w:r w:rsidR="001A1F1A">
        <w:t xml:space="preserve">rtant information, </w:t>
      </w:r>
      <w:r w:rsidR="008F52AD">
        <w:t>providing</w:t>
      </w:r>
      <w:r w:rsidRPr="00217864">
        <w:t xml:space="preserve"> visual cues about the surrounding environment.</w:t>
      </w:r>
    </w:p>
    <w:p w14:paraId="791FFB1E" w14:textId="77777777" w:rsidR="00D0403E" w:rsidRDefault="00D0403E" w:rsidP="0048647C">
      <w:pPr>
        <w:spacing w:line="240" w:lineRule="auto"/>
      </w:pPr>
    </w:p>
    <w:p w14:paraId="5AF19D8A" w14:textId="77777777" w:rsidR="0048647C" w:rsidRDefault="0048647C" w:rsidP="0048647C">
      <w:pPr>
        <w:spacing w:line="240" w:lineRule="auto"/>
      </w:pPr>
      <w:r>
        <w:rPr>
          <w:noProof/>
        </w:rPr>
        <w:drawing>
          <wp:inline distT="0" distB="0" distL="0" distR="0" wp14:anchorId="2217C4EA" wp14:editId="04EA04C7">
            <wp:extent cx="4574896" cy="3204057"/>
            <wp:effectExtent l="19050" t="0" r="0" b="0"/>
            <wp:docPr id="9" name="Picture 4" descr="http://www.pc.rhul.ac.uk/staff/J.Zanker/old_web_stuff/teach_previous/PS3060/L2/Ps3060_2_files/Image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c.rhul.ac.uk/staff/J.Zanker/old_web_stuff/teach_previous/PS3060/L2/Ps3060_2_files/Image81.gif"/>
                    <pic:cNvPicPr>
                      <a:picLocks noChangeAspect="1" noChangeArrowheads="1"/>
                    </pic:cNvPicPr>
                  </pic:nvPicPr>
                  <pic:blipFill>
                    <a:blip r:embed="rId13" cstate="print"/>
                    <a:srcRect l="11933" t="10627" r="8257" b="13066"/>
                    <a:stretch>
                      <a:fillRect/>
                    </a:stretch>
                  </pic:blipFill>
                  <pic:spPr bwMode="auto">
                    <a:xfrm>
                      <a:off x="0" y="0"/>
                      <a:ext cx="4574896" cy="3204057"/>
                    </a:xfrm>
                    <a:prstGeom prst="rect">
                      <a:avLst/>
                    </a:prstGeom>
                    <a:noFill/>
                    <a:ln w="9525">
                      <a:noFill/>
                      <a:miter lim="800000"/>
                      <a:headEnd/>
                      <a:tailEnd/>
                    </a:ln>
                  </pic:spPr>
                </pic:pic>
              </a:graphicData>
            </a:graphic>
          </wp:inline>
        </w:drawing>
      </w:r>
    </w:p>
    <w:p w14:paraId="0235A9DA" w14:textId="77777777" w:rsidR="0048647C" w:rsidRPr="00284839" w:rsidRDefault="0048647C" w:rsidP="0048647C">
      <w:pPr>
        <w:spacing w:line="240" w:lineRule="auto"/>
      </w:pPr>
      <w:r w:rsidRPr="008D7B98">
        <w:t xml:space="preserve">Idealised </w:t>
      </w:r>
      <w:proofErr w:type="spellStart"/>
      <w:r w:rsidRPr="008D7B98">
        <w:t>Flowfield</w:t>
      </w:r>
      <w:proofErr w:type="spellEnd"/>
      <w:r w:rsidR="00D0403E">
        <w:t xml:space="preserve">: </w:t>
      </w:r>
      <w:r w:rsidR="00562289">
        <w:t xml:space="preserve">From </w:t>
      </w:r>
      <w:r w:rsidR="00562289" w:rsidRPr="008D7B98">
        <w:t>Gibson</w:t>
      </w:r>
      <w:r w:rsidR="00284839">
        <w:t>’s book:</w:t>
      </w:r>
      <w:r w:rsidR="00010043">
        <w:t xml:space="preserve"> </w:t>
      </w:r>
      <w:r w:rsidR="00010043" w:rsidRPr="00010043">
        <w:rPr>
          <w:i/>
        </w:rPr>
        <w:t>T</w:t>
      </w:r>
      <w:r w:rsidR="00562289" w:rsidRPr="004E65CD">
        <w:rPr>
          <w:i/>
        </w:rPr>
        <w:t>he</w:t>
      </w:r>
      <w:r w:rsidRPr="004E65CD">
        <w:rPr>
          <w:i/>
        </w:rPr>
        <w:t xml:space="preserve"> Perception of the Visual World</w:t>
      </w:r>
      <w:r w:rsidR="00284839">
        <w:rPr>
          <w:i/>
        </w:rPr>
        <w:t xml:space="preserve"> </w:t>
      </w:r>
      <w:r w:rsidR="00284839">
        <w:t>(Gibson 1950: 125)</w:t>
      </w:r>
    </w:p>
    <w:p w14:paraId="5FC1C731" w14:textId="77777777" w:rsidR="0048647C" w:rsidRDefault="0048647C" w:rsidP="0048647C">
      <w:pPr>
        <w:spacing w:line="240" w:lineRule="auto"/>
      </w:pPr>
    </w:p>
    <w:p w14:paraId="28038915" w14:textId="77777777" w:rsidR="00445FF9" w:rsidRDefault="00D0403E" w:rsidP="0048647C">
      <w:pPr>
        <w:spacing w:line="240" w:lineRule="auto"/>
      </w:pPr>
      <w:r w:rsidRPr="00217864">
        <w:lastRenderedPageBreak/>
        <w:t>Gibs</w:t>
      </w:r>
      <w:r>
        <w:t>on suggests that motion is</w:t>
      </w:r>
      <w:r w:rsidRPr="00217864">
        <w:t xml:space="preserve"> the key to visual perception; if we have an ambiguous situation, a small movement of the head will resolve it due to a change in angle, or viewpoint.  </w:t>
      </w:r>
      <w:r>
        <w:t>He argues that Gregory’s illusions are often not real tests of perception due to their two-dimensional status, which prevent further resolution by movement.</w:t>
      </w:r>
    </w:p>
    <w:p w14:paraId="2AAEB2C9" w14:textId="77777777" w:rsidR="005B5373" w:rsidRDefault="00D0403E" w:rsidP="0048647C">
      <w:pPr>
        <w:spacing w:line="240" w:lineRule="auto"/>
      </w:pPr>
      <w:r w:rsidRPr="00217864">
        <w:t>In this respect</w:t>
      </w:r>
      <w:r>
        <w:t>,</w:t>
      </w:r>
      <w:r w:rsidRPr="00217864">
        <w:t xml:space="preserve"> Gibson was interested in aspects of perception which occurred in everyday</w:t>
      </w:r>
      <w:r>
        <w:t xml:space="preserve"> life (He </w:t>
      </w:r>
      <w:r w:rsidR="0080293B">
        <w:t>formed his theory</w:t>
      </w:r>
      <w:r>
        <w:t xml:space="preserve"> partly as a result of his experience in helping to train pilots in WWII when he developed</w:t>
      </w:r>
      <w:r w:rsidR="0080293B">
        <w:t xml:space="preserve"> the idea of</w:t>
      </w:r>
      <w:r>
        <w:t xml:space="preserve"> </w:t>
      </w:r>
      <w:r w:rsidRPr="00010043">
        <w:rPr>
          <w:b/>
        </w:rPr>
        <w:t>Optic Flow Patterns</w:t>
      </w:r>
      <w:r>
        <w:t>).</w:t>
      </w:r>
    </w:p>
    <w:p w14:paraId="0B0D9FCA" w14:textId="77777777" w:rsidR="005B5373" w:rsidRDefault="005B5373" w:rsidP="0048647C">
      <w:pPr>
        <w:spacing w:line="240" w:lineRule="auto"/>
      </w:pPr>
    </w:p>
    <w:p w14:paraId="24B7C8E6" w14:textId="77777777" w:rsidR="00B61421" w:rsidRDefault="00445FF9" w:rsidP="0048647C">
      <w:pPr>
        <w:spacing w:line="240" w:lineRule="auto"/>
      </w:pPr>
      <w:r>
        <w:t>Another aspect</w:t>
      </w:r>
      <w:r w:rsidR="005A7F8F">
        <w:t xml:space="preserve"> studied by Gibson was</w:t>
      </w:r>
      <w:r w:rsidR="00562289">
        <w:t xml:space="preserve"> </w:t>
      </w:r>
      <w:r w:rsidR="00562289" w:rsidRPr="00010043">
        <w:rPr>
          <w:b/>
        </w:rPr>
        <w:t>texture gradient</w:t>
      </w:r>
      <w:r w:rsidR="00562289">
        <w:t xml:space="preserve">, </w:t>
      </w:r>
      <w:r w:rsidR="009D535A">
        <w:t>which he suggests is automatically processed for, providing</w:t>
      </w:r>
      <w:r w:rsidR="005A7F8F">
        <w:t xml:space="preserve"> a useful depth cue for distance, without the need for infere</w:t>
      </w:r>
      <w:r w:rsidR="009D535A">
        <w:t>nce</w:t>
      </w:r>
      <w:r w:rsidR="00096232">
        <w:t xml:space="preserve">, taking place at the </w:t>
      </w:r>
      <w:r w:rsidR="009D535A">
        <w:t xml:space="preserve">most </w:t>
      </w:r>
      <w:r w:rsidR="00096232">
        <w:t>basic</w:t>
      </w:r>
      <w:r w:rsidR="009D535A">
        <w:t xml:space="preserve"> level of perception (</w:t>
      </w:r>
      <w:r w:rsidR="00096232">
        <w:t>Bottom-up processing).</w:t>
      </w:r>
    </w:p>
    <w:p w14:paraId="39A2E217" w14:textId="77777777" w:rsidR="00B61421" w:rsidRDefault="00B61421" w:rsidP="0048647C">
      <w:pPr>
        <w:spacing w:line="240" w:lineRule="auto"/>
      </w:pPr>
    </w:p>
    <w:p w14:paraId="38C87196" w14:textId="77777777" w:rsidR="005A7F8F" w:rsidRDefault="005A7F8F" w:rsidP="0048647C">
      <w:pPr>
        <w:spacing w:line="240" w:lineRule="auto"/>
      </w:pPr>
      <w:r>
        <w:t xml:space="preserve"> </w:t>
      </w:r>
      <w:r w:rsidR="00A62AC4">
        <w:t xml:space="preserve">                         </w:t>
      </w:r>
      <w:r>
        <w:t xml:space="preserve"> </w:t>
      </w:r>
      <w:r w:rsidR="00487F1F">
        <w:rPr>
          <w:noProof/>
        </w:rPr>
        <w:drawing>
          <wp:inline distT="0" distB="0" distL="0" distR="0" wp14:anchorId="20C5E983" wp14:editId="639C084D">
            <wp:extent cx="3051697" cy="1767385"/>
            <wp:effectExtent l="19050" t="0" r="0" b="0"/>
            <wp:docPr id="10" name="Picture 44" descr="http://4.bp.blogspot.com/-gj6X_o7gnus/TkpNIgneXmI/AAAAAAAACa4/svFEyr1djeM/s320/texture_gradi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4.bp.blogspot.com/-gj6X_o7gnus/TkpNIgneXmI/AAAAAAAACa4/svFEyr1djeM/s320/texture_gradient.jpg"/>
                    <pic:cNvPicPr>
                      <a:picLocks noChangeAspect="1" noChangeArrowheads="1"/>
                    </pic:cNvPicPr>
                  </pic:nvPicPr>
                  <pic:blipFill>
                    <a:blip r:embed="rId14" cstate="print"/>
                    <a:srcRect b="8481"/>
                    <a:stretch>
                      <a:fillRect/>
                    </a:stretch>
                  </pic:blipFill>
                  <pic:spPr bwMode="auto">
                    <a:xfrm>
                      <a:off x="0" y="0"/>
                      <a:ext cx="3051697" cy="1767385"/>
                    </a:xfrm>
                    <a:prstGeom prst="rect">
                      <a:avLst/>
                    </a:prstGeom>
                    <a:noFill/>
                    <a:ln w="9525">
                      <a:noFill/>
                      <a:miter lim="800000"/>
                      <a:headEnd/>
                      <a:tailEnd/>
                    </a:ln>
                  </pic:spPr>
                </pic:pic>
              </a:graphicData>
            </a:graphic>
          </wp:inline>
        </w:drawing>
      </w:r>
    </w:p>
    <w:p w14:paraId="7CBA4A2D" w14:textId="77777777" w:rsidR="00113607" w:rsidRDefault="00284839" w:rsidP="00113607">
      <w:pPr>
        <w:spacing w:line="240" w:lineRule="auto"/>
        <w:rPr>
          <w:i/>
        </w:rPr>
      </w:pPr>
      <w:r>
        <w:t xml:space="preserve">                                </w:t>
      </w:r>
      <w:r w:rsidR="00434826">
        <w:t>Examples of texture gradients (Gibson 1950: 83-86)</w:t>
      </w:r>
      <w:r w:rsidR="00113607">
        <w:t xml:space="preserve"> </w:t>
      </w:r>
    </w:p>
    <w:p w14:paraId="11BC9384" w14:textId="77777777" w:rsidR="00B61421" w:rsidRDefault="00B61421" w:rsidP="0048647C">
      <w:pPr>
        <w:spacing w:line="240" w:lineRule="auto"/>
      </w:pPr>
    </w:p>
    <w:p w14:paraId="0A73E97A" w14:textId="77777777" w:rsidR="0048647C" w:rsidRDefault="0080293B" w:rsidP="0048647C">
      <w:pPr>
        <w:spacing w:line="240" w:lineRule="auto"/>
      </w:pPr>
      <w:r>
        <w:t xml:space="preserve">Gibson </w:t>
      </w:r>
      <w:r w:rsidR="009D535A">
        <w:t>believed laboratory studies of</w:t>
      </w:r>
      <w:r>
        <w:t xml:space="preserve"> perception were often devoid of context stimuli.  Due to his emphasis on the need for ‘real-life’ </w:t>
      </w:r>
      <w:r w:rsidR="00562289">
        <w:t>context,</w:t>
      </w:r>
      <w:r>
        <w:t xml:space="preserve"> Gibson’s theory is often referred to as an </w:t>
      </w:r>
      <w:r w:rsidRPr="009D535A">
        <w:rPr>
          <w:b/>
        </w:rPr>
        <w:t>Ecological Theory of perception</w:t>
      </w:r>
      <w:r>
        <w:t>.</w:t>
      </w:r>
    </w:p>
    <w:p w14:paraId="1BD09B7B" w14:textId="77777777" w:rsidR="0080293B" w:rsidRDefault="0080293B" w:rsidP="0048647C">
      <w:pPr>
        <w:spacing w:line="240" w:lineRule="auto"/>
      </w:pPr>
    </w:p>
    <w:p w14:paraId="2CE96CF7" w14:textId="77777777" w:rsidR="0080293B" w:rsidRPr="00487F1F" w:rsidRDefault="00A536F7" w:rsidP="0048647C">
      <w:pPr>
        <w:spacing w:line="240" w:lineRule="auto"/>
        <w:rPr>
          <w:b/>
        </w:rPr>
      </w:pPr>
      <w:r w:rsidRPr="00487F1F">
        <w:rPr>
          <w:b/>
        </w:rPr>
        <w:t>Evaluation of Gibson’s Direct Theory</w:t>
      </w:r>
    </w:p>
    <w:p w14:paraId="12060AD0" w14:textId="77777777" w:rsidR="00C272C5" w:rsidRDefault="00A536F7" w:rsidP="00487F1F">
      <w:pPr>
        <w:pStyle w:val="ListParagraph"/>
        <w:numPr>
          <w:ilvl w:val="0"/>
          <w:numId w:val="1"/>
        </w:numPr>
        <w:spacing w:line="240" w:lineRule="auto"/>
      </w:pPr>
      <w:r>
        <w:t>Unlike Gregory, Gibson believes there is little need to draw upon past experience when interpreting the world around us.</w:t>
      </w:r>
      <w:r w:rsidR="006E19BE">
        <w:t xml:space="preserve">  </w:t>
      </w:r>
      <w:r w:rsidR="00A62AC4">
        <w:t>Although</w:t>
      </w:r>
      <w:r w:rsidR="00907D53">
        <w:t xml:space="preserve"> his theory does little to explain the workings of visual</w:t>
      </w:r>
      <w:r w:rsidR="00C57207">
        <w:t xml:space="preserve"> illusions, Gibson suggests they are isolated</w:t>
      </w:r>
      <w:r w:rsidR="00907D53">
        <w:t xml:space="preserve"> tests of perception</w:t>
      </w:r>
      <w:r w:rsidR="00C57207">
        <w:t xml:space="preserve">, lacking in </w:t>
      </w:r>
      <w:r w:rsidR="00C57207" w:rsidRPr="006E19BE">
        <w:rPr>
          <w:b/>
        </w:rPr>
        <w:t>ecological validity</w:t>
      </w:r>
      <w:r w:rsidR="00C57207">
        <w:t>.</w:t>
      </w:r>
    </w:p>
    <w:p w14:paraId="0CD98131" w14:textId="77777777" w:rsidR="00C57207" w:rsidRDefault="006E19BE" w:rsidP="00487F1F">
      <w:pPr>
        <w:pStyle w:val="ListParagraph"/>
        <w:numPr>
          <w:ilvl w:val="0"/>
          <w:numId w:val="1"/>
        </w:numPr>
        <w:spacing w:line="240" w:lineRule="auto"/>
      </w:pPr>
      <w:r>
        <w:t>Gibson has demonstrated that</w:t>
      </w:r>
      <w:r w:rsidR="00C57207">
        <w:t xml:space="preserve"> sensory data involved in visual perception is richer in information than was perhaps originally understood</w:t>
      </w:r>
      <w:r>
        <w:t>.</w:t>
      </w:r>
    </w:p>
    <w:p w14:paraId="0F3DEE0D" w14:textId="77777777" w:rsidR="004A205B" w:rsidRDefault="009D0D04" w:rsidP="00487F1F">
      <w:pPr>
        <w:pStyle w:val="ListParagraph"/>
        <w:numPr>
          <w:ilvl w:val="0"/>
          <w:numId w:val="1"/>
        </w:numPr>
        <w:spacing w:line="240" w:lineRule="auto"/>
      </w:pPr>
      <w:r>
        <w:t>His theory has been influential to the work of other researchers such as Marr (1980) and Neisser (1976)</w:t>
      </w:r>
      <w:r w:rsidR="00562289">
        <w:t>;</w:t>
      </w:r>
      <w:r w:rsidR="004D3EF2">
        <w:t xml:space="preserve"> </w:t>
      </w:r>
      <w:r w:rsidR="00562289">
        <w:t>however,</w:t>
      </w:r>
      <w:r w:rsidR="004D3EF2">
        <w:t xml:space="preserve"> it is perhaps better to think of his theory of Direct Perception as being complementary </w:t>
      </w:r>
      <w:r w:rsidR="004A205B">
        <w:t>to other theories, rather than providing a complete explanation on its own.</w:t>
      </w:r>
    </w:p>
    <w:p w14:paraId="55E21381" w14:textId="77777777" w:rsidR="00487F1F" w:rsidRDefault="00487F1F" w:rsidP="00A536F7">
      <w:pPr>
        <w:spacing w:line="240" w:lineRule="auto"/>
      </w:pPr>
    </w:p>
    <w:p w14:paraId="5D133133" w14:textId="77777777" w:rsidR="00D00492" w:rsidRDefault="00D00492" w:rsidP="00A536F7">
      <w:pPr>
        <w:spacing w:line="240" w:lineRule="auto"/>
        <w:rPr>
          <w:b/>
        </w:rPr>
      </w:pPr>
    </w:p>
    <w:p w14:paraId="44535C9A" w14:textId="77777777" w:rsidR="00487F1F" w:rsidRPr="00487F1F" w:rsidRDefault="005B5373" w:rsidP="00A536F7">
      <w:pPr>
        <w:spacing w:line="240" w:lineRule="auto"/>
        <w:rPr>
          <w:b/>
        </w:rPr>
      </w:pPr>
      <w:r>
        <w:rPr>
          <w:b/>
        </w:rPr>
        <w:lastRenderedPageBreak/>
        <w:t>How can we</w:t>
      </w:r>
      <w:r w:rsidR="004A205B" w:rsidRPr="00487F1F">
        <w:rPr>
          <w:b/>
        </w:rPr>
        <w:t xml:space="preserve"> reconcile To</w:t>
      </w:r>
      <w:r w:rsidR="00487F1F" w:rsidRPr="00487F1F">
        <w:rPr>
          <w:b/>
        </w:rPr>
        <w:t>p-down and Bottom-up processing</w:t>
      </w:r>
      <w:r>
        <w:rPr>
          <w:b/>
        </w:rPr>
        <w:t>?</w:t>
      </w:r>
    </w:p>
    <w:p w14:paraId="4D144913" w14:textId="77777777" w:rsidR="00487F1F" w:rsidRDefault="00487F1F" w:rsidP="00A536F7">
      <w:pPr>
        <w:spacing w:line="240" w:lineRule="auto"/>
      </w:pPr>
      <w:r>
        <w:t xml:space="preserve">Read and make </w:t>
      </w:r>
      <w:r w:rsidR="00A62AC4">
        <w:t xml:space="preserve">brief </w:t>
      </w:r>
      <w:r>
        <w:t xml:space="preserve">notes on </w:t>
      </w:r>
      <w:r w:rsidRPr="005B5373">
        <w:t xml:space="preserve">Neisser’s (1976) Analysis by Synthesis </w:t>
      </w:r>
      <w:r w:rsidR="005B5373">
        <w:t xml:space="preserve">or Cyclic </w:t>
      </w:r>
      <w:r w:rsidRPr="005B5373">
        <w:t>Model of Perception</w:t>
      </w:r>
    </w:p>
    <w:p w14:paraId="1E444289" w14:textId="77777777" w:rsidR="009D0D04" w:rsidRDefault="00487F1F" w:rsidP="00A536F7">
      <w:pPr>
        <w:spacing w:line="240" w:lineRule="auto"/>
      </w:pPr>
      <w:r>
        <w:t>(</w:t>
      </w:r>
      <w:r w:rsidR="00562289">
        <w:t>See</w:t>
      </w:r>
      <w:r w:rsidR="00A62AC4">
        <w:t xml:space="preserve"> Gross: 238 or Sternberg: 140</w:t>
      </w:r>
      <w:r>
        <w:t>)</w:t>
      </w:r>
    </w:p>
    <w:p w14:paraId="3BB93313" w14:textId="77777777" w:rsidR="00A62AC4" w:rsidRDefault="00A62AC4" w:rsidP="00A536F7">
      <w:pPr>
        <w:spacing w:line="240" w:lineRule="auto"/>
      </w:pPr>
    </w:p>
    <w:p w14:paraId="4AE9274F" w14:textId="77777777" w:rsidR="00A62AC4" w:rsidRPr="00D00492" w:rsidRDefault="00A62AC4" w:rsidP="00A536F7">
      <w:pPr>
        <w:spacing w:line="240" w:lineRule="auto"/>
        <w:rPr>
          <w:b/>
          <w:sz w:val="28"/>
          <w:szCs w:val="28"/>
        </w:rPr>
      </w:pPr>
      <w:r w:rsidRPr="00D00492">
        <w:rPr>
          <w:b/>
          <w:sz w:val="28"/>
          <w:szCs w:val="28"/>
        </w:rPr>
        <w:t>References</w:t>
      </w:r>
    </w:p>
    <w:p w14:paraId="6D95DF82" w14:textId="77777777" w:rsidR="00A62AC4" w:rsidRDefault="00A62AC4" w:rsidP="00A536F7">
      <w:pPr>
        <w:spacing w:line="240" w:lineRule="auto"/>
      </w:pPr>
    </w:p>
    <w:p w14:paraId="29AC67F4" w14:textId="77777777" w:rsidR="00C838C0" w:rsidRDefault="00C838C0" w:rsidP="00A536F7">
      <w:pPr>
        <w:spacing w:line="240" w:lineRule="auto"/>
      </w:pPr>
      <w:r>
        <w:t>Berry, J.W.</w:t>
      </w:r>
      <w:r w:rsidR="00F25F8A">
        <w:t xml:space="preserve">, </w:t>
      </w:r>
      <w:proofErr w:type="spellStart"/>
      <w:r w:rsidR="00F25F8A">
        <w:t>Poortinga</w:t>
      </w:r>
      <w:proofErr w:type="spellEnd"/>
      <w:r w:rsidR="00F25F8A">
        <w:t xml:space="preserve">, Y.H., </w:t>
      </w:r>
      <w:proofErr w:type="spellStart"/>
      <w:r w:rsidR="00F25F8A">
        <w:t>Segall</w:t>
      </w:r>
      <w:proofErr w:type="spellEnd"/>
      <w:r w:rsidR="00F25F8A">
        <w:t xml:space="preserve">, M.H. &amp; </w:t>
      </w:r>
      <w:proofErr w:type="spellStart"/>
      <w:r w:rsidR="00F25F8A">
        <w:t>Dasen</w:t>
      </w:r>
      <w:proofErr w:type="spellEnd"/>
      <w:r w:rsidR="00F25F8A">
        <w:t xml:space="preserve">, P.R. </w:t>
      </w:r>
      <w:r w:rsidR="00D00492">
        <w:t>(</w:t>
      </w:r>
      <w:r w:rsidR="00F25F8A">
        <w:t>2002</w:t>
      </w:r>
      <w:r w:rsidR="00D00492">
        <w:t>)</w:t>
      </w:r>
      <w:r w:rsidR="00F25F8A">
        <w:t xml:space="preserve"> </w:t>
      </w:r>
      <w:r w:rsidR="00F25F8A" w:rsidRPr="00F25F8A">
        <w:rPr>
          <w:i/>
        </w:rPr>
        <w:t xml:space="preserve">Cross-Cultural Psychology, Research and </w:t>
      </w:r>
      <w:r w:rsidR="00F25F8A">
        <w:rPr>
          <w:i/>
        </w:rPr>
        <w:t xml:space="preserve">  </w:t>
      </w:r>
      <w:r w:rsidR="00F25F8A" w:rsidRPr="00F25F8A">
        <w:rPr>
          <w:i/>
        </w:rPr>
        <w:t>Applications</w:t>
      </w:r>
      <w:r w:rsidR="00F25F8A">
        <w:t>. Cambridge UK: Cambridge University Press</w:t>
      </w:r>
      <w:r w:rsidR="00D00492">
        <w:t>.</w:t>
      </w:r>
    </w:p>
    <w:p w14:paraId="561CBA81" w14:textId="77777777" w:rsidR="00434826" w:rsidRDefault="00434826" w:rsidP="00D00492">
      <w:pPr>
        <w:spacing w:line="240" w:lineRule="auto"/>
      </w:pPr>
      <w:r>
        <w:t>Gibson</w:t>
      </w:r>
      <w:r w:rsidR="00C838C0">
        <w:t xml:space="preserve">, J.J. </w:t>
      </w:r>
      <w:r w:rsidR="00D00492">
        <w:t>(</w:t>
      </w:r>
      <w:r>
        <w:t>1950</w:t>
      </w:r>
      <w:r w:rsidR="00D00492">
        <w:t>)</w:t>
      </w:r>
      <w:r>
        <w:t xml:space="preserve"> </w:t>
      </w:r>
      <w:r w:rsidRPr="00C838C0">
        <w:rPr>
          <w:i/>
        </w:rPr>
        <w:t>The Perception of the Visual World</w:t>
      </w:r>
      <w:r w:rsidR="00C838C0">
        <w:rPr>
          <w:i/>
        </w:rPr>
        <w:t xml:space="preserve">. </w:t>
      </w:r>
      <w:r w:rsidR="00C838C0">
        <w:t>Cambridge Mass. USA: The Riverside Press</w:t>
      </w:r>
      <w:r w:rsidR="00D00492">
        <w:t xml:space="preserve">. </w:t>
      </w:r>
      <w:r w:rsidR="00C838C0">
        <w:t>Available at</w:t>
      </w:r>
      <w:r w:rsidR="00D00492">
        <w:t>:</w:t>
      </w:r>
      <w:r w:rsidR="00C838C0">
        <w:t xml:space="preserve"> </w:t>
      </w:r>
      <w:hyperlink r:id="rId15" w:history="1">
        <w:r w:rsidRPr="00603F1D">
          <w:rPr>
            <w:rStyle w:val="Hyperlink"/>
          </w:rPr>
          <w:t>https://archive.org/details/perceptionofvisu00jame</w:t>
        </w:r>
      </w:hyperlink>
      <w:r w:rsidR="00D00492">
        <w:t xml:space="preserve"> [Accessed 18.05.20]</w:t>
      </w:r>
    </w:p>
    <w:p w14:paraId="272BCFEA" w14:textId="77777777" w:rsidR="003A13C6" w:rsidRDefault="00C838C0" w:rsidP="00A536F7">
      <w:pPr>
        <w:spacing w:line="240" w:lineRule="auto"/>
      </w:pPr>
      <w:r>
        <w:t>Gross, R.</w:t>
      </w:r>
      <w:r w:rsidR="003A13C6">
        <w:t>D.</w:t>
      </w:r>
      <w:r w:rsidR="00D00492">
        <w:t xml:space="preserve"> (</w:t>
      </w:r>
      <w:r w:rsidR="003A13C6">
        <w:t>2010</w:t>
      </w:r>
      <w:r w:rsidR="00D00492">
        <w:t>)</w:t>
      </w:r>
      <w:r w:rsidR="003A13C6">
        <w:t xml:space="preserve"> </w:t>
      </w:r>
      <w:r w:rsidR="003A13C6" w:rsidRPr="00D00492">
        <w:rPr>
          <w:i/>
          <w:iCs/>
        </w:rPr>
        <w:t>Psychology:</w:t>
      </w:r>
      <w:r w:rsidR="003A13C6">
        <w:t xml:space="preserve"> </w:t>
      </w:r>
      <w:r w:rsidR="003A13C6" w:rsidRPr="00C838C0">
        <w:rPr>
          <w:i/>
        </w:rPr>
        <w:t>The Science of Mind and Behaviour</w:t>
      </w:r>
      <w:r w:rsidR="003A13C6">
        <w:t>. London: Hodder Education</w:t>
      </w:r>
      <w:r w:rsidR="00D00492">
        <w:t>.</w:t>
      </w:r>
    </w:p>
    <w:p w14:paraId="56D410CF" w14:textId="77777777" w:rsidR="003A13C6" w:rsidRPr="00EF0DF1" w:rsidRDefault="003A13C6" w:rsidP="00A536F7">
      <w:pPr>
        <w:spacing w:line="240" w:lineRule="auto"/>
      </w:pPr>
      <w:r>
        <w:t>S</w:t>
      </w:r>
      <w:r w:rsidR="00C838C0">
        <w:t>ternberg, R.</w:t>
      </w:r>
      <w:r>
        <w:t xml:space="preserve">J. </w:t>
      </w:r>
      <w:r w:rsidR="00D00492">
        <w:t>(</w:t>
      </w:r>
      <w:r>
        <w:t>2003</w:t>
      </w:r>
      <w:r w:rsidR="00D00492">
        <w:t>)</w:t>
      </w:r>
      <w:r>
        <w:t xml:space="preserve"> </w:t>
      </w:r>
      <w:r w:rsidRPr="00C838C0">
        <w:rPr>
          <w:i/>
        </w:rPr>
        <w:t>Cognitive Psychology</w:t>
      </w:r>
      <w:r>
        <w:t>. London: Thompson Learning</w:t>
      </w:r>
      <w:r w:rsidR="00D00492">
        <w:t>.</w:t>
      </w:r>
    </w:p>
    <w:sectPr w:rsidR="003A13C6" w:rsidRPr="00EF0DF1" w:rsidSect="00445FF9">
      <w:pgSz w:w="11906" w:h="16838"/>
      <w:pgMar w:top="1418"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56973"/>
    <w:multiLevelType w:val="hybridMultilevel"/>
    <w:tmpl w:val="4E7C4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B168A"/>
    <w:multiLevelType w:val="hybridMultilevel"/>
    <w:tmpl w:val="2780C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5B6"/>
    <w:rsid w:val="00000E5A"/>
    <w:rsid w:val="00010043"/>
    <w:rsid w:val="00032A91"/>
    <w:rsid w:val="00057C90"/>
    <w:rsid w:val="0006191F"/>
    <w:rsid w:val="00062EDA"/>
    <w:rsid w:val="00096232"/>
    <w:rsid w:val="00097CB2"/>
    <w:rsid w:val="000A510C"/>
    <w:rsid w:val="00113607"/>
    <w:rsid w:val="001355C9"/>
    <w:rsid w:val="0013731B"/>
    <w:rsid w:val="00141422"/>
    <w:rsid w:val="00145D26"/>
    <w:rsid w:val="00145FEB"/>
    <w:rsid w:val="00164B11"/>
    <w:rsid w:val="001774B0"/>
    <w:rsid w:val="00185473"/>
    <w:rsid w:val="001A1F1A"/>
    <w:rsid w:val="001C7A8F"/>
    <w:rsid w:val="00217864"/>
    <w:rsid w:val="00225BDC"/>
    <w:rsid w:val="002702ED"/>
    <w:rsid w:val="00284839"/>
    <w:rsid w:val="002A1449"/>
    <w:rsid w:val="002D736A"/>
    <w:rsid w:val="00305527"/>
    <w:rsid w:val="00314D9D"/>
    <w:rsid w:val="00347289"/>
    <w:rsid w:val="00347D8B"/>
    <w:rsid w:val="003A13C6"/>
    <w:rsid w:val="003E1842"/>
    <w:rsid w:val="003E4CA7"/>
    <w:rsid w:val="00417A81"/>
    <w:rsid w:val="00423A53"/>
    <w:rsid w:val="00427C4D"/>
    <w:rsid w:val="00434826"/>
    <w:rsid w:val="00445FF9"/>
    <w:rsid w:val="0045683B"/>
    <w:rsid w:val="00471C46"/>
    <w:rsid w:val="00484D3D"/>
    <w:rsid w:val="0048647C"/>
    <w:rsid w:val="00487F1F"/>
    <w:rsid w:val="004A205B"/>
    <w:rsid w:val="004D3EF2"/>
    <w:rsid w:val="004E65CD"/>
    <w:rsid w:val="004F5CC0"/>
    <w:rsid w:val="004F7795"/>
    <w:rsid w:val="00540C8D"/>
    <w:rsid w:val="00551B5A"/>
    <w:rsid w:val="00556D17"/>
    <w:rsid w:val="00562289"/>
    <w:rsid w:val="00562764"/>
    <w:rsid w:val="00564A57"/>
    <w:rsid w:val="0056532F"/>
    <w:rsid w:val="0057544E"/>
    <w:rsid w:val="00584BF5"/>
    <w:rsid w:val="00591465"/>
    <w:rsid w:val="005A53BA"/>
    <w:rsid w:val="005A7F8F"/>
    <w:rsid w:val="005B5373"/>
    <w:rsid w:val="005E7611"/>
    <w:rsid w:val="00603035"/>
    <w:rsid w:val="006264FA"/>
    <w:rsid w:val="00673050"/>
    <w:rsid w:val="006A4D45"/>
    <w:rsid w:val="006B09FC"/>
    <w:rsid w:val="006E19BE"/>
    <w:rsid w:val="006E6E50"/>
    <w:rsid w:val="007173E7"/>
    <w:rsid w:val="00722751"/>
    <w:rsid w:val="00745AC3"/>
    <w:rsid w:val="00745FE1"/>
    <w:rsid w:val="007516E1"/>
    <w:rsid w:val="007538B7"/>
    <w:rsid w:val="00767026"/>
    <w:rsid w:val="00776ADD"/>
    <w:rsid w:val="00794FBE"/>
    <w:rsid w:val="007A4407"/>
    <w:rsid w:val="007A5A3F"/>
    <w:rsid w:val="007C2587"/>
    <w:rsid w:val="007E20BC"/>
    <w:rsid w:val="007E212A"/>
    <w:rsid w:val="007F2720"/>
    <w:rsid w:val="0080293B"/>
    <w:rsid w:val="008153B4"/>
    <w:rsid w:val="008162ED"/>
    <w:rsid w:val="008179BE"/>
    <w:rsid w:val="00844884"/>
    <w:rsid w:val="00892340"/>
    <w:rsid w:val="008B00C4"/>
    <w:rsid w:val="008C6927"/>
    <w:rsid w:val="008D7B98"/>
    <w:rsid w:val="008E6548"/>
    <w:rsid w:val="008F0CFA"/>
    <w:rsid w:val="008F52AD"/>
    <w:rsid w:val="00907D53"/>
    <w:rsid w:val="00916506"/>
    <w:rsid w:val="00920960"/>
    <w:rsid w:val="009303B1"/>
    <w:rsid w:val="009A163B"/>
    <w:rsid w:val="009A6113"/>
    <w:rsid w:val="009D0D04"/>
    <w:rsid w:val="009D535A"/>
    <w:rsid w:val="009F7873"/>
    <w:rsid w:val="00A15E5A"/>
    <w:rsid w:val="00A536F7"/>
    <w:rsid w:val="00A62AC4"/>
    <w:rsid w:val="00A7444B"/>
    <w:rsid w:val="00A854B2"/>
    <w:rsid w:val="00AA0A1E"/>
    <w:rsid w:val="00AA6F68"/>
    <w:rsid w:val="00AB65B6"/>
    <w:rsid w:val="00AF47D1"/>
    <w:rsid w:val="00B02D9D"/>
    <w:rsid w:val="00B12630"/>
    <w:rsid w:val="00B44B00"/>
    <w:rsid w:val="00B55616"/>
    <w:rsid w:val="00B61421"/>
    <w:rsid w:val="00B65A5F"/>
    <w:rsid w:val="00B710F9"/>
    <w:rsid w:val="00B7299D"/>
    <w:rsid w:val="00B80579"/>
    <w:rsid w:val="00BE43F0"/>
    <w:rsid w:val="00BF3B4A"/>
    <w:rsid w:val="00C272C5"/>
    <w:rsid w:val="00C54264"/>
    <w:rsid w:val="00C54791"/>
    <w:rsid w:val="00C57207"/>
    <w:rsid w:val="00C65623"/>
    <w:rsid w:val="00C838C0"/>
    <w:rsid w:val="00CA2CFF"/>
    <w:rsid w:val="00CB53F1"/>
    <w:rsid w:val="00D00492"/>
    <w:rsid w:val="00D0403E"/>
    <w:rsid w:val="00D40037"/>
    <w:rsid w:val="00D41AEF"/>
    <w:rsid w:val="00D52C43"/>
    <w:rsid w:val="00D656C3"/>
    <w:rsid w:val="00D71371"/>
    <w:rsid w:val="00D744F4"/>
    <w:rsid w:val="00DC2756"/>
    <w:rsid w:val="00E10E8A"/>
    <w:rsid w:val="00E31761"/>
    <w:rsid w:val="00E558AF"/>
    <w:rsid w:val="00E64DF2"/>
    <w:rsid w:val="00E713DB"/>
    <w:rsid w:val="00E87AEC"/>
    <w:rsid w:val="00EA19BC"/>
    <w:rsid w:val="00EC2EBE"/>
    <w:rsid w:val="00EF0DF1"/>
    <w:rsid w:val="00F14E28"/>
    <w:rsid w:val="00F24F16"/>
    <w:rsid w:val="00F25F8A"/>
    <w:rsid w:val="00F46029"/>
    <w:rsid w:val="00F57F44"/>
    <w:rsid w:val="00F7083F"/>
    <w:rsid w:val="00F800F3"/>
    <w:rsid w:val="00F80C42"/>
    <w:rsid w:val="00F81C43"/>
    <w:rsid w:val="00F86288"/>
    <w:rsid w:val="00FA7B8A"/>
    <w:rsid w:val="00FF0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C0872"/>
  <w15:docId w15:val="{4F6BB95D-A300-4FC3-8CD6-05857BFC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2630"/>
    <w:rPr>
      <w:color w:val="0000FF" w:themeColor="hyperlink"/>
      <w:u w:val="single"/>
    </w:rPr>
  </w:style>
  <w:style w:type="paragraph" w:styleId="BalloonText">
    <w:name w:val="Balloon Text"/>
    <w:basedOn w:val="Normal"/>
    <w:link w:val="BalloonTextChar"/>
    <w:uiPriority w:val="99"/>
    <w:semiHidden/>
    <w:unhideWhenUsed/>
    <w:rsid w:val="001C7A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A8F"/>
    <w:rPr>
      <w:rFonts w:ascii="Tahoma" w:hAnsi="Tahoma" w:cs="Tahoma"/>
      <w:sz w:val="16"/>
      <w:szCs w:val="16"/>
    </w:rPr>
  </w:style>
  <w:style w:type="paragraph" w:styleId="ListParagraph">
    <w:name w:val="List Paragraph"/>
    <w:basedOn w:val="Normal"/>
    <w:uiPriority w:val="34"/>
    <w:qFormat/>
    <w:rsid w:val="00916506"/>
    <w:pPr>
      <w:ind w:left="720"/>
      <w:contextualSpacing/>
    </w:pPr>
  </w:style>
  <w:style w:type="paragraph" w:styleId="NoSpacing">
    <w:name w:val="No Spacing"/>
    <w:uiPriority w:val="1"/>
    <w:qFormat/>
    <w:rsid w:val="00EF0DF1"/>
    <w:pPr>
      <w:spacing w:after="0" w:line="240" w:lineRule="auto"/>
    </w:pPr>
  </w:style>
  <w:style w:type="character" w:styleId="FollowedHyperlink">
    <w:name w:val="FollowedHyperlink"/>
    <w:basedOn w:val="DefaultParagraphFont"/>
    <w:uiPriority w:val="99"/>
    <w:semiHidden/>
    <w:unhideWhenUsed/>
    <w:rsid w:val="00D40037"/>
    <w:rPr>
      <w:color w:val="800080" w:themeColor="followedHyperlink"/>
      <w:u w:val="single"/>
    </w:rPr>
  </w:style>
  <w:style w:type="character" w:styleId="UnresolvedMention">
    <w:name w:val="Unresolved Mention"/>
    <w:basedOn w:val="DefaultParagraphFont"/>
    <w:uiPriority w:val="99"/>
    <w:semiHidden/>
    <w:unhideWhenUsed/>
    <w:rsid w:val="00D71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mes_room" TargetMode="External"/><Relationship Id="rId13"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hyperlink" Target="https://learningwiththeworld.wordpress.com/2013/10/18/redesign-my-brain-my-notes-and-thoughts/" TargetMode="External"/><Relationship Id="rId12" Type="http://schemas.openxmlformats.org/officeDocument/2006/relationships/image" Target="media/image3.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QWMFpxkGO_s" TargetMode="External"/><Relationship Id="rId5" Type="http://schemas.openxmlformats.org/officeDocument/2006/relationships/image" Target="media/image1.jpeg"/><Relationship Id="rId15" Type="http://schemas.openxmlformats.org/officeDocument/2006/relationships/hyperlink" Target="https://archive.org/details/perceptionofvisu00jame" TargetMode="External"/><Relationship Id="rId10" Type="http://schemas.openxmlformats.org/officeDocument/2006/relationships/hyperlink" Target="https://www.youtube.com/watch?v=NrlsCeR_MwA" TargetMode="External"/><Relationship Id="rId4" Type="http://schemas.openxmlformats.org/officeDocument/2006/relationships/webSettings" Target="webSettings.xml"/><Relationship Id="rId9" Type="http://schemas.openxmlformats.org/officeDocument/2006/relationships/hyperlink" Target="https://www.youtube.com/watch?v=-IWk5NkxQF8"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1356</Words>
  <Characters>7732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Coard</dc:creator>
  <cp:lastModifiedBy>Andy Coard</cp:lastModifiedBy>
  <cp:revision>6</cp:revision>
  <cp:lastPrinted>2019-05-22T14:43:00Z</cp:lastPrinted>
  <dcterms:created xsi:type="dcterms:W3CDTF">2020-05-18T11:01:00Z</dcterms:created>
  <dcterms:modified xsi:type="dcterms:W3CDTF">2020-05-18T19:54:00Z</dcterms:modified>
</cp:coreProperties>
</file>