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323A6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024EC7B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FB3EE0">
        <w:rPr>
          <w:rFonts w:ascii="Arial" w:hAnsi="Arial" w:cs="Arial"/>
          <w:sz w:val="28"/>
          <w:szCs w:val="28"/>
        </w:rPr>
        <w:t xml:space="preserve"> Maryam Malik</w:t>
      </w:r>
    </w:p>
    <w:p w14:paraId="39AA4413" w14:textId="6E2C338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FB3EE0">
        <w:rPr>
          <w:rFonts w:ascii="Arial" w:hAnsi="Arial" w:cs="Arial"/>
          <w:sz w:val="28"/>
          <w:szCs w:val="28"/>
        </w:rPr>
        <w:t xml:space="preserve"> 1919971</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162F450A"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FB3EE0">
        <w:rPr>
          <w:rFonts w:ascii="Arial" w:hAnsi="Arial" w:cs="Arial"/>
          <w:sz w:val="28"/>
          <w:szCs w:val="28"/>
        </w:rPr>
        <w:t>Public Health Policy</w:t>
      </w:r>
    </w:p>
    <w:p w14:paraId="4E5B279A" w14:textId="5507C0B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FB3EE0">
        <w:rPr>
          <w:rFonts w:ascii="Arial" w:hAnsi="Arial" w:cs="Arial"/>
          <w:sz w:val="28"/>
          <w:szCs w:val="28"/>
        </w:rPr>
        <w:t xml:space="preserve"> BMHP5013</w:t>
      </w:r>
    </w:p>
    <w:p w14:paraId="1A0B2D2B" w14:textId="3577A7E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FB3EE0">
        <w:rPr>
          <w:rFonts w:ascii="Arial" w:hAnsi="Arial" w:cs="Arial"/>
          <w:sz w:val="28"/>
          <w:szCs w:val="28"/>
        </w:rPr>
        <w:t xml:space="preserve"> </w:t>
      </w:r>
      <w:r w:rsidR="006B5E98">
        <w:rPr>
          <w:rFonts w:ascii="Arial" w:hAnsi="Arial" w:cs="Arial"/>
          <w:sz w:val="28"/>
          <w:szCs w:val="28"/>
        </w:rPr>
        <w:t xml:space="preserve">Laila </w:t>
      </w:r>
      <w:r w:rsidR="00851278">
        <w:rPr>
          <w:rFonts w:ascii="Arial" w:hAnsi="Arial" w:cs="Arial"/>
          <w:sz w:val="28"/>
          <w:szCs w:val="28"/>
        </w:rPr>
        <w:t>Surani</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95109">
      <w:pPr>
        <w:pStyle w:val="Heading1"/>
      </w:pPr>
      <w:r w:rsidRPr="00B87E75">
        <w:t>Table of contents</w:t>
      </w:r>
    </w:p>
    <w:p w14:paraId="1DCD8273" w14:textId="5CC00850" w:rsidR="00603E2B" w:rsidRDefault="00DC268C" w:rsidP="00195109">
      <w:pPr>
        <w:spacing w:line="360" w:lineRule="auto"/>
        <w:rPr>
          <w:rFonts w:ascii="Arial" w:hAnsi="Arial" w:cs="Arial"/>
          <w:sz w:val="22"/>
        </w:rPr>
      </w:pPr>
      <w:r>
        <w:rPr>
          <w:rFonts w:ascii="Arial" w:hAnsi="Arial" w:cs="Arial"/>
          <w:sz w:val="22"/>
        </w:rPr>
        <w:t>Intro</w:t>
      </w:r>
      <w:r w:rsidR="005C1763">
        <w:rPr>
          <w:rFonts w:ascii="Arial" w:hAnsi="Arial" w:cs="Arial"/>
          <w:sz w:val="22"/>
        </w:rPr>
        <w:t xml:space="preserve">duction </w:t>
      </w:r>
      <w:r w:rsidR="00844DB2">
        <w:rPr>
          <w:rFonts w:ascii="Arial" w:hAnsi="Arial" w:cs="Arial"/>
          <w:sz w:val="22"/>
        </w:rPr>
        <w:t>……………………………………………………………………………………..</w:t>
      </w:r>
      <w:r w:rsidR="002123D8">
        <w:rPr>
          <w:rFonts w:ascii="Arial" w:hAnsi="Arial" w:cs="Arial"/>
          <w:sz w:val="22"/>
        </w:rPr>
        <w:t>3</w:t>
      </w:r>
    </w:p>
    <w:p w14:paraId="381CA240" w14:textId="3577E716" w:rsidR="002123D8" w:rsidRDefault="000C27B9" w:rsidP="00195109">
      <w:pPr>
        <w:spacing w:line="360" w:lineRule="auto"/>
        <w:rPr>
          <w:rFonts w:ascii="Arial" w:hAnsi="Arial" w:cs="Arial"/>
          <w:sz w:val="22"/>
        </w:rPr>
      </w:pPr>
      <w:r>
        <w:rPr>
          <w:rFonts w:ascii="Arial" w:hAnsi="Arial" w:cs="Arial"/>
          <w:sz w:val="22"/>
        </w:rPr>
        <w:t>Stra</w:t>
      </w:r>
      <w:r w:rsidR="009948C2">
        <w:rPr>
          <w:rFonts w:ascii="Arial" w:hAnsi="Arial" w:cs="Arial"/>
          <w:sz w:val="22"/>
        </w:rPr>
        <w:t>tegies………………………………………………………………………………………..4</w:t>
      </w:r>
    </w:p>
    <w:p w14:paraId="2B9436F4" w14:textId="1D8967D1" w:rsidR="009948C2" w:rsidRDefault="00E3233B" w:rsidP="00195109">
      <w:pPr>
        <w:spacing w:line="360" w:lineRule="auto"/>
        <w:rPr>
          <w:rFonts w:ascii="Arial" w:hAnsi="Arial" w:cs="Arial"/>
          <w:sz w:val="22"/>
        </w:rPr>
      </w:pPr>
      <w:r>
        <w:rPr>
          <w:rFonts w:ascii="Arial" w:hAnsi="Arial" w:cs="Arial"/>
          <w:sz w:val="22"/>
        </w:rPr>
        <w:t>The</w:t>
      </w:r>
      <w:r w:rsidR="00F74684">
        <w:rPr>
          <w:rFonts w:ascii="Arial" w:hAnsi="Arial" w:cs="Arial"/>
          <w:sz w:val="22"/>
        </w:rPr>
        <w:t>ories …………………………………………………………………………………………5</w:t>
      </w:r>
    </w:p>
    <w:p w14:paraId="7F20D871" w14:textId="4ACE36F6" w:rsidR="00F74684" w:rsidRDefault="0054113F" w:rsidP="00195109">
      <w:pPr>
        <w:spacing w:line="360" w:lineRule="auto"/>
        <w:rPr>
          <w:rFonts w:ascii="Arial" w:hAnsi="Arial" w:cs="Arial"/>
          <w:sz w:val="22"/>
        </w:rPr>
      </w:pPr>
      <w:r>
        <w:rPr>
          <w:rFonts w:ascii="Arial" w:hAnsi="Arial" w:cs="Arial"/>
          <w:sz w:val="22"/>
        </w:rPr>
        <w:t xml:space="preserve">     </w:t>
      </w:r>
      <w:r w:rsidR="00642034">
        <w:rPr>
          <w:rFonts w:ascii="Arial" w:hAnsi="Arial" w:cs="Arial"/>
          <w:sz w:val="22"/>
        </w:rPr>
        <w:t xml:space="preserve"> The</w:t>
      </w:r>
      <w:r w:rsidR="009F4781">
        <w:rPr>
          <w:rFonts w:ascii="Arial" w:hAnsi="Arial" w:cs="Arial"/>
          <w:sz w:val="22"/>
        </w:rPr>
        <w:t>ory of Reasoned Action</w:t>
      </w:r>
      <w:r w:rsidR="00193ED6">
        <w:rPr>
          <w:rFonts w:ascii="Arial" w:hAnsi="Arial" w:cs="Arial"/>
          <w:sz w:val="22"/>
        </w:rPr>
        <w:t xml:space="preserve"> ……………………………………………………………….5</w:t>
      </w:r>
    </w:p>
    <w:p w14:paraId="1CC0FCA8" w14:textId="2FA1593E" w:rsidR="00C9218F" w:rsidRDefault="00C9218F" w:rsidP="00195109">
      <w:pPr>
        <w:spacing w:line="360" w:lineRule="auto"/>
        <w:rPr>
          <w:rFonts w:ascii="Arial" w:hAnsi="Arial" w:cs="Arial"/>
          <w:sz w:val="22"/>
        </w:rPr>
      </w:pPr>
      <w:r>
        <w:rPr>
          <w:rFonts w:ascii="Arial" w:hAnsi="Arial" w:cs="Arial"/>
          <w:sz w:val="22"/>
        </w:rPr>
        <w:t xml:space="preserve">       The Transtheoretical Model ………………………………………………………………6</w:t>
      </w:r>
    </w:p>
    <w:p w14:paraId="22BA264F" w14:textId="34238348" w:rsidR="00C9218F" w:rsidRDefault="00070D81" w:rsidP="00195109">
      <w:pPr>
        <w:spacing w:line="360" w:lineRule="auto"/>
        <w:rPr>
          <w:rFonts w:ascii="Arial" w:hAnsi="Arial" w:cs="Arial"/>
          <w:sz w:val="22"/>
        </w:rPr>
      </w:pPr>
      <w:r>
        <w:rPr>
          <w:rFonts w:ascii="Arial" w:hAnsi="Arial" w:cs="Arial"/>
          <w:sz w:val="22"/>
        </w:rPr>
        <w:t>P</w:t>
      </w:r>
      <w:r w:rsidR="005F7EE3">
        <w:rPr>
          <w:rFonts w:ascii="Arial" w:hAnsi="Arial" w:cs="Arial"/>
          <w:sz w:val="22"/>
        </w:rPr>
        <w:t>ublic Hea</w:t>
      </w:r>
      <w:r w:rsidR="009F575B">
        <w:rPr>
          <w:rFonts w:ascii="Arial" w:hAnsi="Arial" w:cs="Arial"/>
          <w:sz w:val="22"/>
        </w:rPr>
        <w:t>lth Policy …………………………………………………………………………….7</w:t>
      </w:r>
    </w:p>
    <w:p w14:paraId="5A8E2F0E" w14:textId="496D7049" w:rsidR="009F575B" w:rsidRDefault="00130E88" w:rsidP="00195109">
      <w:pPr>
        <w:spacing w:line="360" w:lineRule="auto"/>
        <w:rPr>
          <w:rFonts w:ascii="Arial" w:hAnsi="Arial" w:cs="Arial"/>
          <w:sz w:val="22"/>
        </w:rPr>
      </w:pPr>
      <w:r>
        <w:rPr>
          <w:rFonts w:ascii="Arial" w:hAnsi="Arial" w:cs="Arial"/>
          <w:sz w:val="22"/>
        </w:rPr>
        <w:t xml:space="preserve">      </w:t>
      </w:r>
      <w:r w:rsidR="00906F1B">
        <w:rPr>
          <w:rFonts w:ascii="Arial" w:hAnsi="Arial" w:cs="Arial"/>
          <w:sz w:val="22"/>
        </w:rPr>
        <w:t>Denmark</w:t>
      </w:r>
      <w:r>
        <w:rPr>
          <w:rFonts w:ascii="Arial" w:hAnsi="Arial" w:cs="Arial"/>
          <w:sz w:val="22"/>
        </w:rPr>
        <w:t xml:space="preserve"> …………………………………………………………………………………….9</w:t>
      </w:r>
    </w:p>
    <w:p w14:paraId="536E8315" w14:textId="7D8C5585" w:rsidR="00130E88" w:rsidRDefault="00F57D8A" w:rsidP="00195109">
      <w:pPr>
        <w:spacing w:line="360" w:lineRule="auto"/>
        <w:rPr>
          <w:rFonts w:ascii="Arial" w:hAnsi="Arial" w:cs="Arial"/>
          <w:sz w:val="22"/>
        </w:rPr>
      </w:pPr>
      <w:r>
        <w:rPr>
          <w:rFonts w:ascii="Arial" w:hAnsi="Arial" w:cs="Arial"/>
          <w:sz w:val="22"/>
        </w:rPr>
        <w:t>Ethi</w:t>
      </w:r>
      <w:r w:rsidR="00387C14">
        <w:rPr>
          <w:rFonts w:ascii="Arial" w:hAnsi="Arial" w:cs="Arial"/>
          <w:sz w:val="22"/>
        </w:rPr>
        <w:t xml:space="preserve">cal </w:t>
      </w:r>
      <w:r w:rsidR="00357FD3">
        <w:rPr>
          <w:rFonts w:ascii="Arial" w:hAnsi="Arial" w:cs="Arial"/>
          <w:sz w:val="22"/>
        </w:rPr>
        <w:t>consideration …………………………………………………………………………</w:t>
      </w:r>
      <w:r w:rsidR="00195109">
        <w:rPr>
          <w:rFonts w:ascii="Arial" w:hAnsi="Arial" w:cs="Arial"/>
          <w:sz w:val="22"/>
        </w:rPr>
        <w:t>..</w:t>
      </w:r>
      <w:r w:rsidR="00357FD3">
        <w:rPr>
          <w:rFonts w:ascii="Arial" w:hAnsi="Arial" w:cs="Arial"/>
          <w:sz w:val="22"/>
        </w:rPr>
        <w:t>10</w:t>
      </w:r>
    </w:p>
    <w:p w14:paraId="21C4728E" w14:textId="33F83E0C" w:rsidR="00357FD3" w:rsidRDefault="009206E9" w:rsidP="00195109">
      <w:pPr>
        <w:spacing w:line="360" w:lineRule="auto"/>
        <w:rPr>
          <w:rFonts w:ascii="Arial" w:hAnsi="Arial" w:cs="Arial"/>
          <w:sz w:val="22"/>
        </w:rPr>
      </w:pPr>
      <w:r>
        <w:rPr>
          <w:rFonts w:ascii="Arial" w:hAnsi="Arial" w:cs="Arial"/>
          <w:sz w:val="22"/>
        </w:rPr>
        <w:t>Recommendations ……………………………………………………………………………</w:t>
      </w:r>
      <w:r w:rsidR="00195109">
        <w:rPr>
          <w:rFonts w:ascii="Arial" w:hAnsi="Arial" w:cs="Arial"/>
          <w:sz w:val="22"/>
        </w:rPr>
        <w:t>..</w:t>
      </w:r>
      <w:r>
        <w:rPr>
          <w:rFonts w:ascii="Arial" w:hAnsi="Arial" w:cs="Arial"/>
          <w:sz w:val="22"/>
        </w:rPr>
        <w:t>11</w:t>
      </w:r>
    </w:p>
    <w:p w14:paraId="0A2EACE9" w14:textId="02D4BAF0" w:rsidR="009206E9" w:rsidRPr="00DC268C" w:rsidRDefault="00195109" w:rsidP="00195109">
      <w:pPr>
        <w:spacing w:line="360" w:lineRule="auto"/>
        <w:rPr>
          <w:rFonts w:ascii="Arial" w:hAnsi="Arial" w:cs="Arial"/>
          <w:sz w:val="22"/>
        </w:rPr>
      </w:pPr>
      <w:r>
        <w:rPr>
          <w:rFonts w:ascii="Arial" w:hAnsi="Arial" w:cs="Arial"/>
          <w:sz w:val="22"/>
        </w:rPr>
        <w:t>References ………………………………………………………………………………………12</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6513A9EB" w14:textId="5A2313AE" w:rsidR="001A2579" w:rsidRPr="001A2579" w:rsidRDefault="00B87E75" w:rsidP="001A2579">
      <w:pPr>
        <w:pStyle w:val="Heading1"/>
      </w:pPr>
      <w:r w:rsidRPr="00F534C9">
        <w:t>Introduction</w:t>
      </w:r>
    </w:p>
    <w:p w14:paraId="00E81DAD" w14:textId="4B14DEEF" w:rsidR="00C16EBF" w:rsidRPr="001265B8" w:rsidRDefault="00476136" w:rsidP="001636E7">
      <w:pPr>
        <w:spacing w:line="360" w:lineRule="auto"/>
        <w:rPr>
          <w:rFonts w:ascii="Arial" w:hAnsi="Arial" w:cs="Arial"/>
          <w:sz w:val="22"/>
        </w:rPr>
      </w:pPr>
      <w:r w:rsidRPr="001265B8">
        <w:rPr>
          <w:rFonts w:ascii="Arial" w:hAnsi="Arial" w:cs="Arial"/>
          <w:sz w:val="22"/>
        </w:rPr>
        <w:t xml:space="preserve">The aim of this report is to develop a critical understanding of which factors that have an influence on public health, and their impacts during the corona virus </w:t>
      </w:r>
      <w:r w:rsidR="00A17F6E" w:rsidRPr="001265B8">
        <w:rPr>
          <w:rFonts w:ascii="Arial" w:hAnsi="Arial" w:cs="Arial"/>
          <w:sz w:val="22"/>
        </w:rPr>
        <w:t>pandemic</w:t>
      </w:r>
      <w:r w:rsidRPr="001265B8">
        <w:rPr>
          <w:rFonts w:ascii="Arial" w:hAnsi="Arial" w:cs="Arial"/>
          <w:sz w:val="22"/>
        </w:rPr>
        <w:t xml:space="preserve">. </w:t>
      </w:r>
      <w:r w:rsidR="003D7101" w:rsidRPr="001265B8">
        <w:rPr>
          <w:rFonts w:ascii="Arial" w:hAnsi="Arial" w:cs="Arial"/>
          <w:sz w:val="22"/>
        </w:rPr>
        <w:t>After a discussion of the l</w:t>
      </w:r>
      <w:r w:rsidRPr="001265B8">
        <w:rPr>
          <w:rFonts w:ascii="Arial" w:hAnsi="Arial" w:cs="Arial"/>
          <w:sz w:val="22"/>
        </w:rPr>
        <w:t xml:space="preserve">egal framework, social policies, political factors, </w:t>
      </w:r>
      <w:r w:rsidR="00A17F6E" w:rsidRPr="001265B8">
        <w:rPr>
          <w:rFonts w:ascii="Arial" w:hAnsi="Arial" w:cs="Arial"/>
          <w:sz w:val="22"/>
        </w:rPr>
        <w:t xml:space="preserve">strategies, theories, an ethical </w:t>
      </w:r>
      <w:r w:rsidR="003D7101" w:rsidRPr="001265B8">
        <w:rPr>
          <w:rFonts w:ascii="Arial" w:hAnsi="Arial" w:cs="Arial"/>
          <w:sz w:val="22"/>
        </w:rPr>
        <w:t>consideration,</w:t>
      </w:r>
      <w:r w:rsidR="00A17F6E" w:rsidRPr="001265B8">
        <w:rPr>
          <w:rFonts w:ascii="Arial" w:hAnsi="Arial" w:cs="Arial"/>
          <w:sz w:val="22"/>
        </w:rPr>
        <w:t xml:space="preserve"> and recommendation based on the evaluation and comparing of different strategies and approaches used to monitor, measure, and control the Covid19 pandemic in the UK and Denmark</w:t>
      </w:r>
      <w:r w:rsidR="003D7101" w:rsidRPr="001265B8">
        <w:rPr>
          <w:rFonts w:ascii="Arial" w:hAnsi="Arial" w:cs="Arial"/>
          <w:sz w:val="22"/>
        </w:rPr>
        <w:t xml:space="preserve"> will be described, </w:t>
      </w:r>
      <w:r w:rsidR="00A17F6E" w:rsidRPr="001265B8">
        <w:rPr>
          <w:rFonts w:ascii="Arial" w:hAnsi="Arial" w:cs="Arial"/>
          <w:sz w:val="22"/>
        </w:rPr>
        <w:t xml:space="preserve">where their similarities and differences will be highlighted. </w:t>
      </w:r>
      <w:r w:rsidR="00D40BA0" w:rsidRPr="001265B8">
        <w:rPr>
          <w:rFonts w:ascii="Arial" w:hAnsi="Arial" w:cs="Arial"/>
          <w:sz w:val="22"/>
        </w:rPr>
        <w:t>S</w:t>
      </w:r>
      <w:r w:rsidR="00FB3EE0" w:rsidRPr="001265B8">
        <w:rPr>
          <w:rFonts w:ascii="Arial" w:hAnsi="Arial" w:cs="Arial"/>
          <w:sz w:val="22"/>
        </w:rPr>
        <w:t xml:space="preserve">erval disease </w:t>
      </w:r>
      <w:r w:rsidR="00D40BA0" w:rsidRPr="001265B8">
        <w:rPr>
          <w:rFonts w:ascii="Arial" w:hAnsi="Arial" w:cs="Arial"/>
          <w:sz w:val="22"/>
        </w:rPr>
        <w:t>pandemics</w:t>
      </w:r>
      <w:r w:rsidR="00FB3EE0" w:rsidRPr="001265B8">
        <w:rPr>
          <w:rFonts w:ascii="Arial" w:hAnsi="Arial" w:cs="Arial"/>
          <w:sz w:val="22"/>
        </w:rPr>
        <w:t xml:space="preserve"> </w:t>
      </w:r>
      <w:r w:rsidR="00D40BA0" w:rsidRPr="001265B8">
        <w:rPr>
          <w:rFonts w:ascii="Arial" w:hAnsi="Arial" w:cs="Arial"/>
          <w:sz w:val="22"/>
        </w:rPr>
        <w:t xml:space="preserve">have devastated humanity throughout its existence, the worst of the epidemics in history have </w:t>
      </w:r>
      <w:r w:rsidR="009C4F1F" w:rsidRPr="001265B8">
        <w:rPr>
          <w:rFonts w:ascii="Arial" w:hAnsi="Arial" w:cs="Arial"/>
          <w:sz w:val="22"/>
        </w:rPr>
        <w:t>fated</w:t>
      </w:r>
      <w:r w:rsidR="00D40BA0" w:rsidRPr="001265B8">
        <w:rPr>
          <w:rFonts w:ascii="Arial" w:hAnsi="Arial" w:cs="Arial"/>
          <w:sz w:val="22"/>
        </w:rPr>
        <w:t xml:space="preserve"> whole civi</w:t>
      </w:r>
      <w:r w:rsidR="009C4F1F" w:rsidRPr="001265B8">
        <w:rPr>
          <w:rFonts w:ascii="Arial" w:hAnsi="Arial" w:cs="Arial"/>
          <w:sz w:val="22"/>
        </w:rPr>
        <w:t>li</w:t>
      </w:r>
      <w:r w:rsidR="00D40BA0" w:rsidRPr="001265B8">
        <w:rPr>
          <w:rFonts w:ascii="Arial" w:hAnsi="Arial" w:cs="Arial"/>
          <w:sz w:val="22"/>
        </w:rPr>
        <w:t xml:space="preserve">zations and brought powerful </w:t>
      </w:r>
      <w:r w:rsidR="009C4F1F" w:rsidRPr="001265B8">
        <w:rPr>
          <w:rFonts w:ascii="Arial" w:hAnsi="Arial" w:cs="Arial"/>
          <w:sz w:val="22"/>
        </w:rPr>
        <w:t>countries</w:t>
      </w:r>
      <w:r w:rsidR="00D40BA0" w:rsidRPr="001265B8">
        <w:rPr>
          <w:rFonts w:ascii="Arial" w:hAnsi="Arial" w:cs="Arial"/>
          <w:sz w:val="22"/>
        </w:rPr>
        <w:t xml:space="preserve"> to their knees where </w:t>
      </w:r>
      <w:r w:rsidR="009C4F1F" w:rsidRPr="001265B8">
        <w:rPr>
          <w:rFonts w:ascii="Arial" w:hAnsi="Arial" w:cs="Arial"/>
          <w:sz w:val="22"/>
        </w:rPr>
        <w:t xml:space="preserve">millions of people died. </w:t>
      </w:r>
    </w:p>
    <w:p w14:paraId="15423639" w14:textId="7C484A9B" w:rsidR="000E0A53" w:rsidRPr="001265B8" w:rsidRDefault="009C4F1F" w:rsidP="000E0A53">
      <w:pPr>
        <w:pStyle w:val="NormalWeb"/>
        <w:shd w:val="clear" w:color="auto" w:fill="FFFFFF"/>
        <w:spacing w:before="120" w:beforeAutospacing="0" w:after="120" w:afterAutospacing="0" w:line="360" w:lineRule="auto"/>
        <w:rPr>
          <w:rFonts w:ascii="Arial" w:hAnsi="Arial" w:cs="Arial"/>
          <w:sz w:val="22"/>
          <w:szCs w:val="22"/>
        </w:rPr>
      </w:pPr>
      <w:r w:rsidRPr="001265B8">
        <w:rPr>
          <w:rFonts w:ascii="Arial" w:hAnsi="Arial" w:cs="Arial"/>
          <w:sz w:val="22"/>
          <w:szCs w:val="22"/>
        </w:rPr>
        <w:t>In</w:t>
      </w:r>
      <w:r w:rsidR="00FB3EE0" w:rsidRPr="001265B8">
        <w:rPr>
          <w:rFonts w:ascii="Arial" w:hAnsi="Arial" w:cs="Arial"/>
          <w:sz w:val="22"/>
          <w:szCs w:val="22"/>
        </w:rPr>
        <w:t xml:space="preserve"> the </w:t>
      </w:r>
      <w:r w:rsidR="0055369E" w:rsidRPr="001265B8">
        <w:rPr>
          <w:rFonts w:ascii="Arial" w:hAnsi="Arial" w:cs="Arial"/>
          <w:sz w:val="22"/>
          <w:szCs w:val="22"/>
        </w:rPr>
        <w:t xml:space="preserve">begging of 2020, </w:t>
      </w:r>
      <w:r w:rsidR="00010ED8" w:rsidRPr="001265B8">
        <w:rPr>
          <w:rFonts w:ascii="Arial" w:hAnsi="Arial" w:cs="Arial"/>
          <w:sz w:val="22"/>
          <w:szCs w:val="22"/>
        </w:rPr>
        <w:t>t</w:t>
      </w:r>
      <w:r w:rsidR="0055369E" w:rsidRPr="001265B8">
        <w:rPr>
          <w:rFonts w:ascii="Arial" w:hAnsi="Arial" w:cs="Arial"/>
          <w:sz w:val="22"/>
          <w:szCs w:val="22"/>
        </w:rPr>
        <w:t>he </w:t>
      </w:r>
      <w:r w:rsidR="004D327E" w:rsidRPr="004D327E">
        <w:rPr>
          <w:rFonts w:ascii="Arial" w:hAnsi="Arial" w:cs="Arial"/>
          <w:sz w:val="22"/>
          <w:szCs w:val="22"/>
        </w:rPr>
        <w:t>World Health Organisation</w:t>
      </w:r>
      <w:r w:rsidR="0055369E" w:rsidRPr="001265B8">
        <w:rPr>
          <w:rFonts w:ascii="Arial" w:hAnsi="Arial" w:cs="Arial"/>
          <w:sz w:val="22"/>
          <w:szCs w:val="22"/>
        </w:rPr>
        <w:t> (WHO) declared the COVID-19</w:t>
      </w:r>
      <w:r w:rsidR="0055369E" w:rsidRPr="001265B8">
        <w:rPr>
          <w:rFonts w:ascii="Arial" w:hAnsi="Arial" w:cs="Arial"/>
          <w:b/>
          <w:bCs/>
          <w:sz w:val="22"/>
          <w:szCs w:val="22"/>
        </w:rPr>
        <w:t xml:space="preserve"> </w:t>
      </w:r>
      <w:r w:rsidR="0055369E" w:rsidRPr="001265B8">
        <w:rPr>
          <w:rFonts w:ascii="Arial" w:hAnsi="Arial" w:cs="Arial"/>
          <w:sz w:val="22"/>
          <w:szCs w:val="22"/>
        </w:rPr>
        <w:t>pandemic, also identified as the Coronavirus pandemic</w:t>
      </w:r>
      <w:r w:rsidR="00010ED8" w:rsidRPr="001265B8">
        <w:rPr>
          <w:rFonts w:ascii="Arial" w:hAnsi="Arial" w:cs="Arial"/>
          <w:sz w:val="22"/>
          <w:szCs w:val="22"/>
        </w:rPr>
        <w:t xml:space="preserve"> as a</w:t>
      </w:r>
      <w:r w:rsidR="0055369E" w:rsidRPr="001265B8">
        <w:rPr>
          <w:rFonts w:ascii="Arial" w:hAnsi="Arial" w:cs="Arial"/>
          <w:sz w:val="22"/>
          <w:szCs w:val="22"/>
        </w:rPr>
        <w:t xml:space="preserve"> global </w:t>
      </w:r>
      <w:r w:rsidR="004D327E" w:rsidRPr="004D327E">
        <w:rPr>
          <w:rFonts w:ascii="Arial" w:hAnsi="Arial" w:cs="Arial"/>
          <w:sz w:val="22"/>
          <w:szCs w:val="22"/>
        </w:rPr>
        <w:t>pandemic</w:t>
      </w:r>
      <w:r w:rsidR="00010ED8" w:rsidRPr="001265B8">
        <w:rPr>
          <w:rFonts w:ascii="Arial" w:hAnsi="Arial" w:cs="Arial"/>
          <w:sz w:val="22"/>
          <w:szCs w:val="22"/>
        </w:rPr>
        <w:t>.</w:t>
      </w:r>
      <w:r w:rsidR="0055369E" w:rsidRPr="001265B8">
        <w:rPr>
          <w:rFonts w:ascii="Arial" w:hAnsi="Arial" w:cs="Arial"/>
          <w:sz w:val="22"/>
          <w:szCs w:val="22"/>
        </w:rPr>
        <w:t> </w:t>
      </w:r>
      <w:r w:rsidR="00010ED8" w:rsidRPr="001265B8">
        <w:rPr>
          <w:rFonts w:ascii="Arial" w:hAnsi="Arial" w:cs="Arial"/>
          <w:sz w:val="22"/>
          <w:szCs w:val="22"/>
        </w:rPr>
        <w:t>The</w:t>
      </w:r>
      <w:r w:rsidR="005F7793" w:rsidRPr="001265B8">
        <w:rPr>
          <w:rFonts w:ascii="Arial" w:hAnsi="Arial" w:cs="Arial"/>
          <w:sz w:val="22"/>
          <w:szCs w:val="22"/>
        </w:rPr>
        <w:t xml:space="preserve"> corona virus d</w:t>
      </w:r>
      <w:r w:rsidR="00263B0B" w:rsidRPr="001265B8">
        <w:rPr>
          <w:rFonts w:ascii="Arial" w:hAnsi="Arial" w:cs="Arial"/>
          <w:sz w:val="22"/>
          <w:szCs w:val="22"/>
        </w:rPr>
        <w:t>i</w:t>
      </w:r>
      <w:r w:rsidR="00400DE2" w:rsidRPr="001265B8">
        <w:rPr>
          <w:rFonts w:ascii="Arial" w:hAnsi="Arial" w:cs="Arial"/>
          <w:sz w:val="22"/>
          <w:szCs w:val="22"/>
        </w:rPr>
        <w:t>sease</w:t>
      </w:r>
      <w:r w:rsidR="005F7793" w:rsidRPr="001265B8">
        <w:rPr>
          <w:rFonts w:ascii="Arial" w:hAnsi="Arial" w:cs="Arial"/>
          <w:sz w:val="22"/>
          <w:szCs w:val="22"/>
        </w:rPr>
        <w:t xml:space="preserve"> </w:t>
      </w:r>
      <w:r w:rsidR="0055369E" w:rsidRPr="001265B8">
        <w:rPr>
          <w:rFonts w:ascii="Arial" w:hAnsi="Arial" w:cs="Arial"/>
          <w:sz w:val="22"/>
          <w:szCs w:val="22"/>
        </w:rPr>
        <w:t xml:space="preserve">(COVID-19) </w:t>
      </w:r>
      <w:r w:rsidR="00010ED8" w:rsidRPr="001265B8">
        <w:rPr>
          <w:rFonts w:ascii="Arial" w:hAnsi="Arial" w:cs="Arial"/>
          <w:sz w:val="22"/>
          <w:szCs w:val="22"/>
        </w:rPr>
        <w:t>triggered</w:t>
      </w:r>
      <w:r w:rsidR="0055369E" w:rsidRPr="001265B8">
        <w:rPr>
          <w:rFonts w:ascii="Arial" w:hAnsi="Arial" w:cs="Arial"/>
          <w:sz w:val="22"/>
          <w:szCs w:val="22"/>
        </w:rPr>
        <w:t xml:space="preserve"> by</w:t>
      </w:r>
      <w:r w:rsidR="0022338C" w:rsidRPr="0022338C">
        <w:t xml:space="preserve"> </w:t>
      </w:r>
      <w:r w:rsidR="0022338C" w:rsidRPr="0022338C">
        <w:rPr>
          <w:rFonts w:ascii="Arial" w:hAnsi="Arial" w:cs="Arial"/>
          <w:sz w:val="22"/>
          <w:szCs w:val="22"/>
        </w:rPr>
        <w:t>acute respiratory syndrome coronavirus 2</w:t>
      </w:r>
      <w:r w:rsidR="0055369E" w:rsidRPr="001265B8">
        <w:rPr>
          <w:rFonts w:ascii="Arial" w:hAnsi="Arial" w:cs="Arial"/>
          <w:sz w:val="22"/>
          <w:szCs w:val="22"/>
        </w:rPr>
        <w:t> (SARS-CoV-2)</w:t>
      </w:r>
      <w:r w:rsidR="00010ED8" w:rsidRPr="001265B8">
        <w:rPr>
          <w:rFonts w:ascii="Arial" w:hAnsi="Arial" w:cs="Arial"/>
          <w:sz w:val="22"/>
          <w:szCs w:val="22"/>
        </w:rPr>
        <w:t xml:space="preserve"> was announced officially a pandemic </w:t>
      </w:r>
      <w:r w:rsidR="0055369E" w:rsidRPr="001265B8">
        <w:rPr>
          <w:rFonts w:ascii="Arial" w:hAnsi="Arial" w:cs="Arial"/>
          <w:sz w:val="22"/>
          <w:szCs w:val="22"/>
        </w:rPr>
        <w:t xml:space="preserve">on </w:t>
      </w:r>
      <w:r w:rsidR="00010ED8" w:rsidRPr="001265B8">
        <w:rPr>
          <w:rFonts w:ascii="Arial" w:hAnsi="Arial" w:cs="Arial"/>
          <w:sz w:val="22"/>
          <w:szCs w:val="22"/>
        </w:rPr>
        <w:t>11</w:t>
      </w:r>
      <w:r w:rsidR="0055369E" w:rsidRPr="001265B8">
        <w:rPr>
          <w:rFonts w:ascii="Arial" w:hAnsi="Arial" w:cs="Arial"/>
          <w:sz w:val="22"/>
          <w:szCs w:val="22"/>
        </w:rPr>
        <w:t xml:space="preserve"> March 2020</w:t>
      </w:r>
      <w:r w:rsidR="00010ED8" w:rsidRPr="001265B8">
        <w:rPr>
          <w:rFonts w:ascii="Arial" w:hAnsi="Arial" w:cs="Arial"/>
          <w:sz w:val="22"/>
          <w:szCs w:val="22"/>
        </w:rPr>
        <w:t>, which caused since</w:t>
      </w:r>
      <w:r w:rsidR="0055369E" w:rsidRPr="001265B8">
        <w:rPr>
          <w:rFonts w:ascii="Arial" w:hAnsi="Arial" w:cs="Arial"/>
          <w:sz w:val="22"/>
          <w:szCs w:val="22"/>
        </w:rPr>
        <w:t xml:space="preserve"> </w:t>
      </w:r>
      <w:r w:rsidR="00631BE0">
        <w:rPr>
          <w:rFonts w:ascii="Arial" w:hAnsi="Arial" w:cs="Arial"/>
          <w:sz w:val="22"/>
          <w:szCs w:val="22"/>
        </w:rPr>
        <w:t>m</w:t>
      </w:r>
      <w:r w:rsidR="00B07D6C">
        <w:rPr>
          <w:rFonts w:ascii="Arial" w:hAnsi="Arial" w:cs="Arial"/>
          <w:sz w:val="22"/>
          <w:szCs w:val="22"/>
        </w:rPr>
        <w:t>ore then</w:t>
      </w:r>
      <w:hyperlink r:id="rId10" w:tooltip="COVID-19 pandemic cases" w:history="1">
        <w:r w:rsidR="0055369E" w:rsidRPr="001265B8">
          <w:rPr>
            <w:rStyle w:val="Hyperlink"/>
            <w:rFonts w:ascii="Arial" w:hAnsi="Arial" w:cs="Arial"/>
            <w:color w:val="auto"/>
            <w:sz w:val="22"/>
            <w:szCs w:val="22"/>
            <w:u w:val="none"/>
          </w:rPr>
          <w:t xml:space="preserve"> </w:t>
        </w:r>
        <w:hyperlink r:id="rId11" w:tooltip="COVID-19 pandemic deaths" w:history="1">
          <w:r w:rsidR="00B740C3" w:rsidRPr="001265B8">
            <w:rPr>
              <w:rStyle w:val="Hyperlink"/>
              <w:rFonts w:ascii="Arial" w:hAnsi="Arial" w:cs="Arial"/>
              <w:color w:val="auto"/>
              <w:sz w:val="22"/>
              <w:szCs w:val="22"/>
              <w:u w:val="none"/>
            </w:rPr>
            <w:t>5.49</w:t>
          </w:r>
          <w:r w:rsidR="00B740C3" w:rsidRPr="001265B8">
            <w:rPr>
              <w:rStyle w:val="nowrap"/>
              <w:rFonts w:ascii="Arial" w:hAnsi="Arial" w:cs="Arial"/>
              <w:sz w:val="22"/>
              <w:szCs w:val="22"/>
            </w:rPr>
            <w:t> </w:t>
          </w:r>
          <w:r w:rsidR="00B740C3" w:rsidRPr="001265B8">
            <w:rPr>
              <w:rStyle w:val="Hyperlink"/>
              <w:rFonts w:ascii="Arial" w:hAnsi="Arial" w:cs="Arial"/>
              <w:color w:val="auto"/>
              <w:sz w:val="22"/>
              <w:szCs w:val="22"/>
              <w:u w:val="none"/>
            </w:rPr>
            <w:t>million deaths</w:t>
          </w:r>
        </w:hyperlink>
        <w:r w:rsidR="00B740C3" w:rsidRPr="001265B8">
          <w:rPr>
            <w:rFonts w:ascii="Arial" w:hAnsi="Arial" w:cs="Arial"/>
            <w:sz w:val="22"/>
            <w:szCs w:val="22"/>
          </w:rPr>
          <w:t xml:space="preserve"> and</w:t>
        </w:r>
      </w:hyperlink>
      <w:r w:rsidR="00B07D6C">
        <w:rPr>
          <w:rStyle w:val="Hyperlink"/>
          <w:rFonts w:ascii="Arial" w:hAnsi="Arial" w:cs="Arial"/>
          <w:color w:val="auto"/>
          <w:sz w:val="22"/>
          <w:szCs w:val="22"/>
          <w:u w:val="none"/>
        </w:rPr>
        <w:t xml:space="preserve"> </w:t>
      </w:r>
      <w:r w:rsidR="00B07D6C" w:rsidRPr="00B07D6C">
        <w:rPr>
          <w:rStyle w:val="Hyperlink"/>
          <w:rFonts w:ascii="Arial" w:hAnsi="Arial" w:cs="Arial"/>
          <w:color w:val="auto"/>
          <w:sz w:val="22"/>
          <w:szCs w:val="22"/>
          <w:u w:val="none"/>
        </w:rPr>
        <w:t xml:space="preserve"> 307 million cases</w:t>
      </w:r>
      <w:r w:rsidR="0047747C" w:rsidRPr="001265B8">
        <w:rPr>
          <w:rFonts w:ascii="Arial" w:hAnsi="Arial" w:cs="Arial"/>
          <w:noProof/>
          <w:sz w:val="22"/>
          <w:szCs w:val="22"/>
        </w:rPr>
        <w:t xml:space="preserve"> (WHO, 2022)</w:t>
      </w:r>
      <w:r w:rsidR="00B740C3" w:rsidRPr="001265B8">
        <w:rPr>
          <w:rFonts w:ascii="Arial" w:hAnsi="Arial" w:cs="Arial"/>
          <w:sz w:val="22"/>
          <w:szCs w:val="22"/>
        </w:rPr>
        <w:t>. The</w:t>
      </w:r>
      <w:r w:rsidR="00B07D6C">
        <w:t xml:space="preserve"> </w:t>
      </w:r>
      <w:r w:rsidR="00B07D6C" w:rsidRPr="00EA6316">
        <w:rPr>
          <w:rFonts w:ascii="Arial" w:hAnsi="Arial" w:cs="Arial"/>
          <w:sz w:val="22"/>
          <w:szCs w:val="22"/>
        </w:rPr>
        <w:t xml:space="preserve">Covid-19 </w:t>
      </w:r>
      <w:r w:rsidR="006F128F" w:rsidRPr="00EA6316">
        <w:rPr>
          <w:rFonts w:ascii="Arial" w:hAnsi="Arial" w:cs="Arial"/>
          <w:sz w:val="22"/>
          <w:szCs w:val="22"/>
        </w:rPr>
        <w:t>symptoms</w:t>
      </w:r>
      <w:r w:rsidR="0055369E" w:rsidRPr="001265B8">
        <w:rPr>
          <w:rFonts w:ascii="Arial" w:hAnsi="Arial" w:cs="Arial"/>
          <w:sz w:val="22"/>
          <w:szCs w:val="22"/>
        </w:rPr>
        <w:t> range from </w:t>
      </w:r>
      <w:hyperlink r:id="rId12" w:tooltip="Asymptomatic" w:history="1">
        <w:r w:rsidR="00B740C3" w:rsidRPr="001265B8">
          <w:rPr>
            <w:rStyle w:val="Hyperlink"/>
            <w:rFonts w:ascii="Arial" w:hAnsi="Arial" w:cs="Arial"/>
            <w:color w:val="auto"/>
            <w:sz w:val="22"/>
            <w:szCs w:val="22"/>
            <w:u w:val="none"/>
          </w:rPr>
          <w:t>unnoticeable</w:t>
        </w:r>
      </w:hyperlink>
      <w:r w:rsidR="0055369E" w:rsidRPr="001265B8">
        <w:rPr>
          <w:rFonts w:ascii="Arial" w:hAnsi="Arial" w:cs="Arial"/>
          <w:sz w:val="22"/>
          <w:szCs w:val="22"/>
        </w:rPr>
        <w:t xml:space="preserve"> to </w:t>
      </w:r>
      <w:r w:rsidR="00B740C3" w:rsidRPr="001265B8">
        <w:rPr>
          <w:rFonts w:ascii="Arial" w:hAnsi="Arial" w:cs="Arial"/>
          <w:sz w:val="22"/>
          <w:szCs w:val="22"/>
        </w:rPr>
        <w:t>fatal</w:t>
      </w:r>
      <w:r w:rsidR="0055369E" w:rsidRPr="001265B8">
        <w:rPr>
          <w:rFonts w:ascii="Arial" w:hAnsi="Arial" w:cs="Arial"/>
          <w:sz w:val="22"/>
          <w:szCs w:val="22"/>
        </w:rPr>
        <w:t xml:space="preserve">. </w:t>
      </w:r>
      <w:r w:rsidR="00B740C3" w:rsidRPr="001265B8">
        <w:rPr>
          <w:rFonts w:ascii="Arial" w:hAnsi="Arial" w:cs="Arial"/>
          <w:sz w:val="22"/>
          <w:szCs w:val="22"/>
        </w:rPr>
        <w:t xml:space="preserve">The </w:t>
      </w:r>
      <w:r w:rsidR="0055369E" w:rsidRPr="001265B8">
        <w:rPr>
          <w:rFonts w:ascii="Arial" w:hAnsi="Arial" w:cs="Arial"/>
          <w:sz w:val="22"/>
          <w:szCs w:val="22"/>
        </w:rPr>
        <w:t xml:space="preserve">illness </w:t>
      </w:r>
      <w:r w:rsidR="00B740C3" w:rsidRPr="001265B8">
        <w:rPr>
          <w:rFonts w:ascii="Arial" w:hAnsi="Arial" w:cs="Arial"/>
          <w:sz w:val="22"/>
          <w:szCs w:val="22"/>
        </w:rPr>
        <w:t>effected mostly the</w:t>
      </w:r>
      <w:r w:rsidR="0055369E" w:rsidRPr="001265B8">
        <w:rPr>
          <w:rFonts w:ascii="Arial" w:hAnsi="Arial" w:cs="Arial"/>
          <w:sz w:val="22"/>
          <w:szCs w:val="22"/>
        </w:rPr>
        <w:t xml:space="preserve"> elderly </w:t>
      </w:r>
      <w:r w:rsidR="00B740C3" w:rsidRPr="001265B8">
        <w:rPr>
          <w:rFonts w:ascii="Arial" w:hAnsi="Arial" w:cs="Arial"/>
          <w:sz w:val="22"/>
          <w:szCs w:val="22"/>
        </w:rPr>
        <w:t xml:space="preserve">people </w:t>
      </w:r>
      <w:r w:rsidR="0055369E" w:rsidRPr="001265B8">
        <w:rPr>
          <w:rFonts w:ascii="Arial" w:hAnsi="Arial" w:cs="Arial"/>
          <w:sz w:val="22"/>
          <w:szCs w:val="22"/>
        </w:rPr>
        <w:t>and those with</w:t>
      </w:r>
      <w:r w:rsidR="00B740C3" w:rsidRPr="001265B8">
        <w:rPr>
          <w:rFonts w:ascii="Arial" w:hAnsi="Arial" w:cs="Arial"/>
          <w:sz w:val="22"/>
          <w:szCs w:val="22"/>
        </w:rPr>
        <w:t xml:space="preserve"> </w:t>
      </w:r>
      <w:r w:rsidR="0055369E" w:rsidRPr="001265B8">
        <w:rPr>
          <w:rFonts w:ascii="Arial" w:hAnsi="Arial" w:cs="Arial"/>
          <w:sz w:val="22"/>
          <w:szCs w:val="22"/>
        </w:rPr>
        <w:t xml:space="preserve">underlying </w:t>
      </w:r>
      <w:r w:rsidR="00B740C3" w:rsidRPr="001265B8">
        <w:rPr>
          <w:rFonts w:ascii="Arial" w:hAnsi="Arial" w:cs="Arial"/>
          <w:sz w:val="22"/>
          <w:szCs w:val="22"/>
        </w:rPr>
        <w:t>health</w:t>
      </w:r>
      <w:r w:rsidR="0055369E" w:rsidRPr="001265B8">
        <w:rPr>
          <w:rFonts w:ascii="Arial" w:hAnsi="Arial" w:cs="Arial"/>
          <w:sz w:val="22"/>
          <w:szCs w:val="22"/>
        </w:rPr>
        <w:t xml:space="preserve"> </w:t>
      </w:r>
      <w:r w:rsidR="00B740C3" w:rsidRPr="001265B8">
        <w:rPr>
          <w:rFonts w:ascii="Arial" w:hAnsi="Arial" w:cs="Arial"/>
          <w:sz w:val="22"/>
          <w:szCs w:val="22"/>
        </w:rPr>
        <w:t>problems</w:t>
      </w:r>
      <w:r w:rsidR="0055369E" w:rsidRPr="001265B8">
        <w:rPr>
          <w:rFonts w:ascii="Arial" w:hAnsi="Arial" w:cs="Arial"/>
          <w:sz w:val="22"/>
          <w:szCs w:val="22"/>
        </w:rPr>
        <w:t>. </w:t>
      </w:r>
      <w:r w:rsidR="00B740C3" w:rsidRPr="001265B8">
        <w:rPr>
          <w:rFonts w:ascii="Arial" w:hAnsi="Arial" w:cs="Arial"/>
          <w:sz w:val="22"/>
          <w:szCs w:val="22"/>
        </w:rPr>
        <w:t xml:space="preserve">The </w:t>
      </w:r>
      <w:r w:rsidR="00F17236" w:rsidRPr="001265B8">
        <w:rPr>
          <w:rFonts w:ascii="Arial" w:hAnsi="Arial" w:cs="Arial"/>
          <w:sz w:val="22"/>
          <w:szCs w:val="22"/>
        </w:rPr>
        <w:t>virus</w:t>
      </w:r>
      <w:r w:rsidR="00B740C3" w:rsidRPr="001265B8">
        <w:rPr>
          <w:rFonts w:ascii="Arial" w:hAnsi="Arial" w:cs="Arial"/>
          <w:sz w:val="22"/>
          <w:szCs w:val="22"/>
        </w:rPr>
        <w:t xml:space="preserve"> is highly </w:t>
      </w:r>
      <w:r w:rsidR="00F17236" w:rsidRPr="001265B8">
        <w:rPr>
          <w:rFonts w:ascii="Arial" w:hAnsi="Arial" w:cs="Arial"/>
          <w:sz w:val="22"/>
          <w:szCs w:val="22"/>
        </w:rPr>
        <w:t>contagious</w:t>
      </w:r>
      <w:r w:rsidR="00B740C3" w:rsidRPr="001265B8">
        <w:rPr>
          <w:rFonts w:ascii="Arial" w:hAnsi="Arial" w:cs="Arial"/>
          <w:sz w:val="22"/>
          <w:szCs w:val="22"/>
        </w:rPr>
        <w:t xml:space="preserve"> and </w:t>
      </w:r>
      <w:r w:rsidR="00F17236" w:rsidRPr="001265B8">
        <w:rPr>
          <w:rFonts w:ascii="Arial" w:hAnsi="Arial" w:cs="Arial"/>
          <w:sz w:val="22"/>
          <w:szCs w:val="22"/>
        </w:rPr>
        <w:t>spreads</w:t>
      </w:r>
      <w:r w:rsidR="00B740C3" w:rsidRPr="001265B8">
        <w:rPr>
          <w:rFonts w:ascii="Arial" w:hAnsi="Arial" w:cs="Arial"/>
          <w:sz w:val="22"/>
          <w:szCs w:val="22"/>
        </w:rPr>
        <w:t xml:space="preserve"> through </w:t>
      </w:r>
      <w:r w:rsidR="0055369E" w:rsidRPr="001265B8">
        <w:rPr>
          <w:rFonts w:ascii="Arial" w:hAnsi="Arial" w:cs="Arial"/>
          <w:sz w:val="22"/>
          <w:szCs w:val="22"/>
        </w:rPr>
        <w:t>droplets and small</w:t>
      </w:r>
      <w:r w:rsidR="0055369E" w:rsidRPr="006F5371">
        <w:rPr>
          <w:rFonts w:ascii="Arial" w:hAnsi="Arial" w:cs="Arial"/>
          <w:sz w:val="22"/>
          <w:szCs w:val="22"/>
        </w:rPr>
        <w:t> </w:t>
      </w:r>
      <w:r w:rsidR="001A4DC9" w:rsidRPr="006F5371">
        <w:rPr>
          <w:rFonts w:ascii="Arial" w:hAnsi="Arial" w:cs="Arial"/>
          <w:sz w:val="22"/>
          <w:szCs w:val="22"/>
        </w:rPr>
        <w:t>airborne</w:t>
      </w:r>
      <w:r w:rsidR="0055369E" w:rsidRPr="001265B8">
        <w:rPr>
          <w:rFonts w:ascii="Arial" w:hAnsi="Arial" w:cs="Arial"/>
          <w:sz w:val="22"/>
          <w:szCs w:val="22"/>
        </w:rPr>
        <w:t> particles containing the virus</w:t>
      </w:r>
      <w:r w:rsidR="00F17236" w:rsidRPr="001265B8">
        <w:rPr>
          <w:rFonts w:ascii="Arial" w:hAnsi="Arial" w:cs="Arial"/>
          <w:sz w:val="22"/>
          <w:szCs w:val="22"/>
        </w:rPr>
        <w:t xml:space="preserve"> while breathing</w:t>
      </w:r>
      <w:r w:rsidR="0055369E" w:rsidRPr="001265B8">
        <w:rPr>
          <w:rFonts w:ascii="Arial" w:hAnsi="Arial" w:cs="Arial"/>
          <w:sz w:val="22"/>
          <w:szCs w:val="22"/>
        </w:rPr>
        <w:t xml:space="preserve">. The </w:t>
      </w:r>
      <w:r w:rsidR="00F17236" w:rsidRPr="001265B8">
        <w:rPr>
          <w:rFonts w:ascii="Arial" w:hAnsi="Arial" w:cs="Arial"/>
          <w:sz w:val="22"/>
          <w:szCs w:val="22"/>
        </w:rPr>
        <w:t>transmission</w:t>
      </w:r>
      <w:r w:rsidR="0055369E" w:rsidRPr="001265B8">
        <w:rPr>
          <w:rFonts w:ascii="Arial" w:hAnsi="Arial" w:cs="Arial"/>
          <w:sz w:val="22"/>
          <w:szCs w:val="22"/>
        </w:rPr>
        <w:t xml:space="preserve"> is highest when people are in close </w:t>
      </w:r>
      <w:r w:rsidR="00F17236" w:rsidRPr="001265B8">
        <w:rPr>
          <w:rFonts w:ascii="Arial" w:hAnsi="Arial" w:cs="Arial"/>
          <w:sz w:val="22"/>
          <w:szCs w:val="22"/>
        </w:rPr>
        <w:t>contact and closed areas, where</w:t>
      </w:r>
      <w:r w:rsidR="0055369E" w:rsidRPr="001265B8">
        <w:rPr>
          <w:rFonts w:ascii="Arial" w:hAnsi="Arial" w:cs="Arial"/>
          <w:sz w:val="22"/>
          <w:szCs w:val="22"/>
        </w:rPr>
        <w:t xml:space="preserve"> contaminated fluids reach the</w:t>
      </w:r>
      <w:r w:rsidR="00F17236" w:rsidRPr="001265B8">
        <w:rPr>
          <w:rFonts w:ascii="Arial" w:hAnsi="Arial" w:cs="Arial"/>
          <w:sz w:val="22"/>
          <w:szCs w:val="22"/>
        </w:rPr>
        <w:t xml:space="preserve"> </w:t>
      </w:r>
      <w:r w:rsidR="0055369E" w:rsidRPr="001265B8">
        <w:rPr>
          <w:rFonts w:ascii="Arial" w:hAnsi="Arial" w:cs="Arial"/>
          <w:sz w:val="22"/>
          <w:szCs w:val="22"/>
        </w:rPr>
        <w:t>nose</w:t>
      </w:r>
      <w:r w:rsidR="00F17236" w:rsidRPr="001265B8">
        <w:rPr>
          <w:rFonts w:ascii="Arial" w:hAnsi="Arial" w:cs="Arial"/>
          <w:sz w:val="22"/>
          <w:szCs w:val="22"/>
        </w:rPr>
        <w:t xml:space="preserve">, </w:t>
      </w:r>
      <w:r w:rsidR="0085444B" w:rsidRPr="001265B8">
        <w:rPr>
          <w:rFonts w:ascii="Arial" w:hAnsi="Arial" w:cs="Arial"/>
          <w:sz w:val="22"/>
          <w:szCs w:val="22"/>
        </w:rPr>
        <w:t>mouth,</w:t>
      </w:r>
      <w:r w:rsidR="00F17236" w:rsidRPr="001265B8">
        <w:rPr>
          <w:rFonts w:ascii="Arial" w:hAnsi="Arial" w:cs="Arial"/>
          <w:sz w:val="22"/>
          <w:szCs w:val="22"/>
        </w:rPr>
        <w:t xml:space="preserve"> or eyes</w:t>
      </w:r>
      <w:r w:rsidR="0055369E" w:rsidRPr="001265B8">
        <w:rPr>
          <w:rFonts w:ascii="Arial" w:hAnsi="Arial" w:cs="Arial"/>
          <w:sz w:val="22"/>
          <w:szCs w:val="22"/>
        </w:rPr>
        <w:t xml:space="preserve">. </w:t>
      </w:r>
      <w:r w:rsidR="0085444B" w:rsidRPr="001265B8">
        <w:rPr>
          <w:rFonts w:ascii="Arial" w:hAnsi="Arial" w:cs="Arial"/>
          <w:sz w:val="22"/>
          <w:szCs w:val="22"/>
        </w:rPr>
        <w:t xml:space="preserve">The incubation time is around 10 days where the infected person </w:t>
      </w:r>
      <w:r w:rsidR="0055369E" w:rsidRPr="001265B8">
        <w:rPr>
          <w:rFonts w:ascii="Arial" w:hAnsi="Arial" w:cs="Arial"/>
          <w:sz w:val="22"/>
          <w:szCs w:val="22"/>
        </w:rPr>
        <w:t xml:space="preserve">can spread the virus even if </w:t>
      </w:r>
      <w:r w:rsidR="0085444B" w:rsidRPr="001265B8">
        <w:rPr>
          <w:rFonts w:ascii="Arial" w:hAnsi="Arial" w:cs="Arial"/>
          <w:sz w:val="22"/>
          <w:szCs w:val="22"/>
        </w:rPr>
        <w:t>there are</w:t>
      </w:r>
      <w:r w:rsidR="0055369E" w:rsidRPr="001265B8">
        <w:rPr>
          <w:rFonts w:ascii="Arial" w:hAnsi="Arial" w:cs="Arial"/>
          <w:sz w:val="22"/>
          <w:szCs w:val="22"/>
        </w:rPr>
        <w:t xml:space="preserve"> </w:t>
      </w:r>
      <w:r w:rsidR="0085444B" w:rsidRPr="001265B8">
        <w:rPr>
          <w:rFonts w:ascii="Arial" w:hAnsi="Arial" w:cs="Arial"/>
          <w:sz w:val="22"/>
          <w:szCs w:val="22"/>
        </w:rPr>
        <w:t xml:space="preserve">no </w:t>
      </w:r>
      <w:r w:rsidR="0055369E" w:rsidRPr="001265B8">
        <w:rPr>
          <w:rFonts w:ascii="Arial" w:hAnsi="Arial" w:cs="Arial"/>
          <w:sz w:val="22"/>
          <w:szCs w:val="22"/>
        </w:rPr>
        <w:t xml:space="preserve">symptoms. </w:t>
      </w:r>
      <w:r w:rsidR="0085444B" w:rsidRPr="001265B8">
        <w:rPr>
          <w:rFonts w:ascii="Arial" w:hAnsi="Arial" w:cs="Arial"/>
          <w:sz w:val="22"/>
          <w:szCs w:val="22"/>
        </w:rPr>
        <w:t>The virus has m</w:t>
      </w:r>
      <w:r w:rsidR="0055369E" w:rsidRPr="001265B8">
        <w:rPr>
          <w:rFonts w:ascii="Arial" w:hAnsi="Arial" w:cs="Arial"/>
          <w:sz w:val="22"/>
          <w:szCs w:val="22"/>
        </w:rPr>
        <w:t>utat</w:t>
      </w:r>
      <w:r w:rsidR="0085444B" w:rsidRPr="001265B8">
        <w:rPr>
          <w:rFonts w:ascii="Arial" w:hAnsi="Arial" w:cs="Arial"/>
          <w:sz w:val="22"/>
          <w:szCs w:val="22"/>
        </w:rPr>
        <w:t xml:space="preserve">ed to several </w:t>
      </w:r>
      <w:r w:rsidR="0055369E" w:rsidRPr="001265B8">
        <w:rPr>
          <w:rFonts w:ascii="Arial" w:hAnsi="Arial" w:cs="Arial"/>
          <w:sz w:val="22"/>
          <w:szCs w:val="22"/>
        </w:rPr>
        <w:t xml:space="preserve">variants with </w:t>
      </w:r>
      <w:r w:rsidR="0085444B" w:rsidRPr="001265B8">
        <w:rPr>
          <w:rFonts w:ascii="Arial" w:hAnsi="Arial" w:cs="Arial"/>
          <w:sz w:val="22"/>
          <w:szCs w:val="22"/>
        </w:rPr>
        <w:t>variable</w:t>
      </w:r>
      <w:r w:rsidR="0055369E" w:rsidRPr="001265B8">
        <w:rPr>
          <w:rFonts w:ascii="Arial" w:hAnsi="Arial" w:cs="Arial"/>
          <w:sz w:val="22"/>
          <w:szCs w:val="22"/>
        </w:rPr>
        <w:t xml:space="preserve"> degrees of </w:t>
      </w:r>
      <w:r w:rsidR="0085444B" w:rsidRPr="001265B8">
        <w:rPr>
          <w:rFonts w:ascii="Arial" w:hAnsi="Arial" w:cs="Arial"/>
          <w:sz w:val="22"/>
          <w:szCs w:val="22"/>
        </w:rPr>
        <w:t>danger</w:t>
      </w:r>
      <w:r w:rsidR="0051485B" w:rsidRPr="001265B8">
        <w:rPr>
          <w:rFonts w:ascii="Arial" w:hAnsi="Arial" w:cs="Arial"/>
          <w:noProof/>
          <w:sz w:val="22"/>
          <w:szCs w:val="22"/>
        </w:rPr>
        <w:t xml:space="preserve"> (WHO, 2022)</w:t>
      </w:r>
      <w:r w:rsidR="0085444B" w:rsidRPr="001265B8">
        <w:rPr>
          <w:rFonts w:ascii="Arial" w:hAnsi="Arial" w:cs="Arial"/>
          <w:sz w:val="22"/>
          <w:szCs w:val="22"/>
        </w:rPr>
        <w:t xml:space="preserve">. Many medical companies developed </w:t>
      </w:r>
      <w:r w:rsidR="000E3768" w:rsidRPr="001265B8">
        <w:rPr>
          <w:rFonts w:ascii="Arial" w:hAnsi="Arial" w:cs="Arial"/>
          <w:sz w:val="22"/>
          <w:szCs w:val="22"/>
        </w:rPr>
        <w:t xml:space="preserve">Covid-19 </w:t>
      </w:r>
      <w:r w:rsidR="0085444B" w:rsidRPr="001265B8">
        <w:rPr>
          <w:rFonts w:ascii="Arial" w:hAnsi="Arial" w:cs="Arial"/>
          <w:sz w:val="22"/>
          <w:szCs w:val="22"/>
        </w:rPr>
        <w:t>vaccines</w:t>
      </w:r>
      <w:r w:rsidR="000E3768" w:rsidRPr="001265B8">
        <w:rPr>
          <w:rFonts w:ascii="Arial" w:hAnsi="Arial" w:cs="Arial"/>
          <w:sz w:val="22"/>
          <w:szCs w:val="22"/>
        </w:rPr>
        <w:t>, but only few were approved</w:t>
      </w:r>
      <w:r w:rsidR="00963102">
        <w:rPr>
          <w:rFonts w:ascii="Arial" w:hAnsi="Arial" w:cs="Arial"/>
          <w:sz w:val="22"/>
          <w:szCs w:val="22"/>
        </w:rPr>
        <w:t xml:space="preserve"> preventing procedures</w:t>
      </w:r>
      <w:r w:rsidR="0055369E" w:rsidRPr="001265B8">
        <w:rPr>
          <w:rFonts w:ascii="Arial" w:hAnsi="Arial" w:cs="Arial"/>
          <w:sz w:val="22"/>
          <w:szCs w:val="22"/>
        </w:rPr>
        <w:t> </w:t>
      </w:r>
      <w:r w:rsidR="000E3768" w:rsidRPr="001265B8">
        <w:rPr>
          <w:rFonts w:ascii="Arial" w:hAnsi="Arial" w:cs="Arial"/>
          <w:sz w:val="22"/>
          <w:szCs w:val="22"/>
        </w:rPr>
        <w:t>took place such as</w:t>
      </w:r>
      <w:r w:rsidR="0027407A">
        <w:rPr>
          <w:rFonts w:ascii="Arial" w:hAnsi="Arial" w:cs="Arial"/>
          <w:sz w:val="22"/>
          <w:szCs w:val="22"/>
        </w:rPr>
        <w:t xml:space="preserve"> </w:t>
      </w:r>
      <w:r w:rsidR="0027407A" w:rsidRPr="0027407A">
        <w:rPr>
          <w:rFonts w:ascii="Arial" w:hAnsi="Arial" w:cs="Arial"/>
          <w:sz w:val="22"/>
          <w:szCs w:val="22"/>
        </w:rPr>
        <w:t>masking</w:t>
      </w:r>
      <w:r w:rsidR="000E3768" w:rsidRPr="001265B8">
        <w:rPr>
          <w:rFonts w:ascii="Arial" w:hAnsi="Arial" w:cs="Arial"/>
          <w:sz w:val="22"/>
          <w:szCs w:val="22"/>
        </w:rPr>
        <w:t>,</w:t>
      </w:r>
      <w:r w:rsidR="0055369E" w:rsidRPr="001265B8">
        <w:rPr>
          <w:rFonts w:ascii="Arial" w:hAnsi="Arial" w:cs="Arial"/>
          <w:sz w:val="22"/>
          <w:szCs w:val="22"/>
        </w:rPr>
        <w:t> </w:t>
      </w:r>
      <w:r w:rsidR="00A973A1" w:rsidRPr="00A973A1">
        <w:rPr>
          <w:rFonts w:ascii="Arial" w:hAnsi="Arial" w:cs="Arial"/>
          <w:sz w:val="22"/>
          <w:szCs w:val="22"/>
        </w:rPr>
        <w:t>social distancing</w:t>
      </w:r>
      <w:r w:rsidR="0055369E" w:rsidRPr="001265B8">
        <w:rPr>
          <w:rFonts w:ascii="Arial" w:hAnsi="Arial" w:cs="Arial"/>
          <w:sz w:val="22"/>
          <w:szCs w:val="22"/>
        </w:rPr>
        <w:t>, air</w:t>
      </w:r>
      <w:r w:rsidR="001F4449">
        <w:rPr>
          <w:rFonts w:ascii="Arial" w:hAnsi="Arial" w:cs="Arial"/>
          <w:sz w:val="22"/>
          <w:szCs w:val="22"/>
        </w:rPr>
        <w:t xml:space="preserve"> </w:t>
      </w:r>
      <w:r w:rsidR="0055369E" w:rsidRPr="001265B8">
        <w:rPr>
          <w:rFonts w:ascii="Arial" w:hAnsi="Arial" w:cs="Arial"/>
          <w:sz w:val="22"/>
          <w:szCs w:val="22"/>
        </w:rPr>
        <w:t>filtration,</w:t>
      </w:r>
      <w:r w:rsidR="0047747C">
        <w:rPr>
          <w:rFonts w:ascii="Arial" w:hAnsi="Arial" w:cs="Arial"/>
          <w:sz w:val="22"/>
          <w:szCs w:val="22"/>
        </w:rPr>
        <w:t xml:space="preserve"> </w:t>
      </w:r>
      <w:r w:rsidR="000E3768" w:rsidRPr="001265B8">
        <w:rPr>
          <w:rFonts w:ascii="Arial" w:hAnsi="Arial" w:cs="Arial"/>
          <w:sz w:val="22"/>
          <w:szCs w:val="22"/>
        </w:rPr>
        <w:t>improving </w:t>
      </w:r>
      <w:r w:rsidR="0094428F" w:rsidRPr="00A973A1">
        <w:rPr>
          <w:rFonts w:ascii="Arial" w:hAnsi="Arial" w:cs="Arial"/>
          <w:sz w:val="22"/>
          <w:szCs w:val="22"/>
        </w:rPr>
        <w:t>ventilation</w:t>
      </w:r>
      <w:r w:rsidR="000E3768" w:rsidRPr="00A973A1">
        <w:rPr>
          <w:rFonts w:ascii="Arial" w:hAnsi="Arial" w:cs="Arial"/>
          <w:sz w:val="22"/>
          <w:szCs w:val="22"/>
        </w:rPr>
        <w:t> </w:t>
      </w:r>
      <w:r w:rsidR="0055369E" w:rsidRPr="00A973A1">
        <w:rPr>
          <w:rFonts w:ascii="Arial" w:hAnsi="Arial" w:cs="Arial"/>
          <w:sz w:val="22"/>
          <w:szCs w:val="22"/>
        </w:rPr>
        <w:t>and </w:t>
      </w:r>
      <w:r w:rsidR="007C58EB" w:rsidRPr="00A973A1">
        <w:rPr>
          <w:rFonts w:ascii="Arial" w:hAnsi="Arial" w:cs="Arial"/>
          <w:sz w:val="22"/>
          <w:szCs w:val="22"/>
        </w:rPr>
        <w:t>quarantining</w:t>
      </w:r>
      <w:r w:rsidR="000E3768" w:rsidRPr="001265B8">
        <w:rPr>
          <w:rFonts w:ascii="Arial" w:hAnsi="Arial" w:cs="Arial"/>
          <w:sz w:val="22"/>
          <w:szCs w:val="22"/>
        </w:rPr>
        <w:t>.</w:t>
      </w:r>
      <w:r w:rsidR="0055369E" w:rsidRPr="001265B8">
        <w:rPr>
          <w:rFonts w:ascii="Arial" w:hAnsi="Arial" w:cs="Arial"/>
          <w:sz w:val="22"/>
          <w:szCs w:val="22"/>
        </w:rPr>
        <w:t xml:space="preserve"> </w:t>
      </w:r>
      <w:r w:rsidR="00C16EBF" w:rsidRPr="001265B8">
        <w:rPr>
          <w:rFonts w:ascii="Arial" w:hAnsi="Arial" w:cs="Arial"/>
          <w:sz w:val="22"/>
          <w:szCs w:val="22"/>
        </w:rPr>
        <w:t xml:space="preserve">To limit the Covid-19 cases </w:t>
      </w:r>
      <w:r w:rsidR="000E0A53" w:rsidRPr="001265B8">
        <w:rPr>
          <w:rFonts w:ascii="Arial" w:hAnsi="Arial" w:cs="Arial"/>
          <w:sz w:val="22"/>
          <w:szCs w:val="22"/>
        </w:rPr>
        <w:t>travel bands</w:t>
      </w:r>
      <w:r w:rsidR="0055369E" w:rsidRPr="001265B8">
        <w:rPr>
          <w:rFonts w:ascii="Arial" w:hAnsi="Arial" w:cs="Arial"/>
          <w:sz w:val="22"/>
          <w:szCs w:val="22"/>
        </w:rPr>
        <w:t>,</w:t>
      </w:r>
      <w:r w:rsidR="00C16EBF" w:rsidRPr="001265B8">
        <w:rPr>
          <w:rFonts w:ascii="Arial" w:hAnsi="Arial" w:cs="Arial"/>
          <w:sz w:val="22"/>
          <w:szCs w:val="22"/>
        </w:rPr>
        <w:t xml:space="preserve"> lockdowns, </w:t>
      </w:r>
      <w:r w:rsidR="0055369E" w:rsidRPr="001265B8">
        <w:rPr>
          <w:rFonts w:ascii="Arial" w:hAnsi="Arial" w:cs="Arial"/>
          <w:sz w:val="22"/>
          <w:szCs w:val="22"/>
        </w:rPr>
        <w:t>business</w:t>
      </w:r>
      <w:r w:rsidR="00C16EBF" w:rsidRPr="001265B8">
        <w:rPr>
          <w:rFonts w:ascii="Arial" w:hAnsi="Arial" w:cs="Arial"/>
          <w:sz w:val="22"/>
          <w:szCs w:val="22"/>
        </w:rPr>
        <w:t xml:space="preserve"> closures and</w:t>
      </w:r>
      <w:r w:rsidR="0055369E" w:rsidRPr="001265B8">
        <w:rPr>
          <w:rFonts w:ascii="Arial" w:hAnsi="Arial" w:cs="Arial"/>
          <w:sz w:val="22"/>
          <w:szCs w:val="22"/>
        </w:rPr>
        <w:t xml:space="preserve"> restrictions</w:t>
      </w:r>
      <w:r w:rsidR="00C16EBF" w:rsidRPr="001265B8">
        <w:rPr>
          <w:rFonts w:ascii="Arial" w:hAnsi="Arial" w:cs="Arial"/>
          <w:sz w:val="22"/>
          <w:szCs w:val="22"/>
        </w:rPr>
        <w:t xml:space="preserve"> took place in most countries and test and trace system was </w:t>
      </w:r>
      <w:r w:rsidR="000E0A53" w:rsidRPr="001265B8">
        <w:rPr>
          <w:rFonts w:ascii="Arial" w:hAnsi="Arial" w:cs="Arial"/>
          <w:sz w:val="22"/>
          <w:szCs w:val="22"/>
        </w:rPr>
        <w:t>developed</w:t>
      </w:r>
      <w:r w:rsidR="00C16EBF" w:rsidRPr="001265B8">
        <w:rPr>
          <w:rFonts w:ascii="Arial" w:hAnsi="Arial" w:cs="Arial"/>
          <w:sz w:val="22"/>
          <w:szCs w:val="22"/>
        </w:rPr>
        <w:t>.</w:t>
      </w:r>
      <w:r w:rsidR="000E0A53" w:rsidRPr="001265B8">
        <w:rPr>
          <w:rFonts w:ascii="Arial" w:hAnsi="Arial" w:cs="Arial"/>
          <w:sz w:val="22"/>
          <w:szCs w:val="22"/>
        </w:rPr>
        <w:t xml:space="preserve"> The pandemic started</w:t>
      </w:r>
      <w:r w:rsidR="004C25B3">
        <w:rPr>
          <w:rFonts w:ascii="Arial" w:hAnsi="Arial" w:cs="Arial"/>
          <w:sz w:val="22"/>
          <w:szCs w:val="22"/>
        </w:rPr>
        <w:t xml:space="preserve"> </w:t>
      </w:r>
      <w:r w:rsidR="004C25B3">
        <w:t xml:space="preserve">economic and social </w:t>
      </w:r>
      <w:r w:rsidR="000F2421">
        <w:t>disruption</w:t>
      </w:r>
      <w:r w:rsidR="004C25B3">
        <w:t xml:space="preserve"> </w:t>
      </w:r>
      <w:r w:rsidR="000E0A53" w:rsidRPr="001265B8">
        <w:rPr>
          <w:rFonts w:ascii="Arial" w:hAnsi="Arial" w:cs="Arial"/>
          <w:sz w:val="22"/>
          <w:szCs w:val="22"/>
        </w:rPr>
        <w:t>around the world and the public health system was under pressure.</w:t>
      </w:r>
    </w:p>
    <w:p w14:paraId="0537CEF5" w14:textId="71CA3A47" w:rsidR="00C46282" w:rsidRDefault="000E0A53" w:rsidP="002C622C">
      <w:pPr>
        <w:pStyle w:val="NormalWeb"/>
        <w:shd w:val="clear" w:color="auto" w:fill="FFFFFF"/>
        <w:spacing w:before="120" w:beforeAutospacing="0" w:after="120" w:afterAutospacing="0" w:line="360" w:lineRule="auto"/>
        <w:jc w:val="both"/>
        <w:rPr>
          <w:rFonts w:ascii="Arial" w:hAnsi="Arial" w:cs="Arial"/>
          <w:sz w:val="22"/>
          <w:szCs w:val="22"/>
        </w:rPr>
      </w:pPr>
      <w:r w:rsidRPr="001265B8">
        <w:rPr>
          <w:rFonts w:ascii="Arial" w:hAnsi="Arial" w:cs="Arial"/>
          <w:sz w:val="22"/>
          <w:szCs w:val="22"/>
        </w:rPr>
        <w:t>The c</w:t>
      </w:r>
      <w:r w:rsidR="001C30AE" w:rsidRPr="001265B8">
        <w:rPr>
          <w:rFonts w:ascii="Arial" w:hAnsi="Arial" w:cs="Arial"/>
          <w:sz w:val="22"/>
          <w:szCs w:val="22"/>
        </w:rPr>
        <w:t xml:space="preserve">onfusion </w:t>
      </w:r>
      <w:r w:rsidR="00476136" w:rsidRPr="001265B8">
        <w:rPr>
          <w:rFonts w:ascii="Arial" w:hAnsi="Arial" w:cs="Arial"/>
          <w:sz w:val="22"/>
          <w:szCs w:val="22"/>
        </w:rPr>
        <w:t>around</w:t>
      </w:r>
      <w:r w:rsidR="001C30AE" w:rsidRPr="001265B8">
        <w:rPr>
          <w:rFonts w:ascii="Arial" w:hAnsi="Arial" w:cs="Arial"/>
          <w:sz w:val="22"/>
          <w:szCs w:val="22"/>
        </w:rPr>
        <w:t xml:space="preserve"> how to control the virus and limit it to spread to different countr</w:t>
      </w:r>
      <w:r w:rsidR="00476136" w:rsidRPr="001265B8">
        <w:rPr>
          <w:rFonts w:ascii="Arial" w:hAnsi="Arial" w:cs="Arial"/>
          <w:sz w:val="22"/>
          <w:szCs w:val="22"/>
        </w:rPr>
        <w:t>ies</w:t>
      </w:r>
      <w:r w:rsidR="001C30AE" w:rsidRPr="001265B8">
        <w:rPr>
          <w:rFonts w:ascii="Arial" w:hAnsi="Arial" w:cs="Arial"/>
          <w:sz w:val="22"/>
          <w:szCs w:val="22"/>
        </w:rPr>
        <w:t xml:space="preserve"> </w:t>
      </w:r>
      <w:r w:rsidR="00476136" w:rsidRPr="001265B8">
        <w:rPr>
          <w:rFonts w:ascii="Arial" w:hAnsi="Arial" w:cs="Arial"/>
          <w:sz w:val="22"/>
          <w:szCs w:val="22"/>
        </w:rPr>
        <w:t xml:space="preserve">lead to </w:t>
      </w:r>
      <w:r w:rsidR="001C30AE" w:rsidRPr="001265B8">
        <w:rPr>
          <w:rFonts w:ascii="Arial" w:hAnsi="Arial" w:cs="Arial"/>
          <w:sz w:val="22"/>
          <w:szCs w:val="22"/>
        </w:rPr>
        <w:t>creat</w:t>
      </w:r>
      <w:r w:rsidR="00476136" w:rsidRPr="001265B8">
        <w:rPr>
          <w:rFonts w:ascii="Arial" w:hAnsi="Arial" w:cs="Arial"/>
          <w:sz w:val="22"/>
          <w:szCs w:val="22"/>
        </w:rPr>
        <w:t>ing different strategies, theories, rules,</w:t>
      </w:r>
      <w:r w:rsidR="001C30AE" w:rsidRPr="001265B8">
        <w:rPr>
          <w:rFonts w:ascii="Arial" w:hAnsi="Arial" w:cs="Arial"/>
          <w:sz w:val="22"/>
          <w:szCs w:val="22"/>
        </w:rPr>
        <w:t xml:space="preserve"> and regulations</w:t>
      </w:r>
      <w:r w:rsidR="005F6A40">
        <w:rPr>
          <w:rFonts w:ascii="Arial" w:hAnsi="Arial" w:cs="Arial"/>
          <w:sz w:val="22"/>
          <w:szCs w:val="22"/>
        </w:rPr>
        <w:t>.</w:t>
      </w:r>
    </w:p>
    <w:p w14:paraId="762AADAD" w14:textId="2D64ED85" w:rsidR="00C46282" w:rsidRDefault="00C46282">
      <w:pPr>
        <w:rPr>
          <w:rFonts w:ascii="Arial" w:eastAsia="Times New Roman" w:hAnsi="Arial" w:cs="Arial"/>
          <w:sz w:val="22"/>
          <w:lang w:eastAsia="en-GB"/>
        </w:rPr>
      </w:pPr>
      <w:r>
        <w:rPr>
          <w:rFonts w:ascii="Arial" w:hAnsi="Arial" w:cs="Arial"/>
          <w:sz w:val="22"/>
        </w:rPr>
        <w:br w:type="page"/>
      </w:r>
    </w:p>
    <w:p w14:paraId="7E5584CF" w14:textId="4F6C0CCF" w:rsidR="00C46282" w:rsidRDefault="00C46282">
      <w:pPr>
        <w:rPr>
          <w:rFonts w:ascii="Arial" w:eastAsia="Times New Roman" w:hAnsi="Arial" w:cs="Arial"/>
          <w:sz w:val="22"/>
          <w:lang w:eastAsia="en-GB"/>
        </w:rPr>
      </w:pPr>
    </w:p>
    <w:p w14:paraId="1973CB4D" w14:textId="77777777" w:rsidR="003E4ECF" w:rsidRPr="001265B8" w:rsidRDefault="003E4ECF" w:rsidP="002C622C">
      <w:pPr>
        <w:pStyle w:val="NormalWeb"/>
        <w:shd w:val="clear" w:color="auto" w:fill="FFFFFF"/>
        <w:spacing w:before="120" w:beforeAutospacing="0" w:after="120" w:afterAutospacing="0" w:line="360" w:lineRule="auto"/>
        <w:jc w:val="both"/>
        <w:rPr>
          <w:rFonts w:ascii="Arial" w:hAnsi="Arial" w:cs="Arial"/>
          <w:sz w:val="22"/>
          <w:szCs w:val="22"/>
        </w:rPr>
      </w:pPr>
    </w:p>
    <w:p w14:paraId="60B2CDC3" w14:textId="092508A8" w:rsidR="00B87E75" w:rsidRDefault="008852A2" w:rsidP="00F534C9">
      <w:pPr>
        <w:pStyle w:val="Heading1"/>
      </w:pPr>
      <w:r>
        <w:t>Strategies</w:t>
      </w:r>
    </w:p>
    <w:p w14:paraId="7E9FB8D9" w14:textId="6139C376" w:rsidR="004A479B" w:rsidRPr="008B311F" w:rsidRDefault="00735A0A" w:rsidP="008B311F">
      <w:pPr>
        <w:pStyle w:val="p7"/>
        <w:spacing w:line="360" w:lineRule="auto"/>
        <w:rPr>
          <w:sz w:val="24"/>
          <w:szCs w:val="24"/>
        </w:rPr>
      </w:pPr>
      <w:r w:rsidRPr="00711A1B">
        <w:rPr>
          <w:rStyle w:val="s4"/>
          <w:sz w:val="24"/>
          <w:szCs w:val="24"/>
        </w:rPr>
        <w:t>COVID-19</w:t>
      </w:r>
      <w:r>
        <w:rPr>
          <w:rStyle w:val="s4"/>
          <w:sz w:val="24"/>
          <w:szCs w:val="24"/>
        </w:rPr>
        <w:t xml:space="preserve"> spread fast</w:t>
      </w:r>
      <w:r w:rsidRPr="00711A1B">
        <w:rPr>
          <w:rStyle w:val="s4"/>
          <w:sz w:val="24"/>
          <w:szCs w:val="24"/>
        </w:rPr>
        <w:t xml:space="preserve"> </w:t>
      </w:r>
      <w:r>
        <w:rPr>
          <w:rStyle w:val="s4"/>
          <w:sz w:val="24"/>
          <w:szCs w:val="24"/>
        </w:rPr>
        <w:t xml:space="preserve">and therefor </w:t>
      </w:r>
      <w:r w:rsidRPr="00711A1B">
        <w:rPr>
          <w:rStyle w:val="s4"/>
          <w:sz w:val="24"/>
          <w:szCs w:val="24"/>
        </w:rPr>
        <w:t xml:space="preserve">has caused </w:t>
      </w:r>
      <w:r>
        <w:rPr>
          <w:rStyle w:val="s4"/>
          <w:sz w:val="24"/>
          <w:szCs w:val="24"/>
        </w:rPr>
        <w:t xml:space="preserve">different </w:t>
      </w:r>
      <w:r w:rsidRPr="00711A1B">
        <w:rPr>
          <w:rStyle w:val="s4"/>
          <w:sz w:val="24"/>
          <w:szCs w:val="24"/>
        </w:rPr>
        <w:t>official responses throughout the world.</w:t>
      </w:r>
      <w:r>
        <w:rPr>
          <w:rStyle w:val="s4"/>
          <w:sz w:val="24"/>
          <w:szCs w:val="24"/>
        </w:rPr>
        <w:t xml:space="preserve"> T</w:t>
      </w:r>
      <w:r w:rsidRPr="00711A1B">
        <w:rPr>
          <w:rStyle w:val="s4"/>
          <w:sz w:val="24"/>
          <w:szCs w:val="24"/>
        </w:rPr>
        <w:t xml:space="preserve">ravel restrictions, </w:t>
      </w:r>
      <w:r>
        <w:rPr>
          <w:rStyle w:val="s4"/>
          <w:sz w:val="24"/>
          <w:szCs w:val="24"/>
        </w:rPr>
        <w:t xml:space="preserve">school closures, </w:t>
      </w:r>
      <w:r w:rsidRPr="00711A1B">
        <w:rPr>
          <w:rStyle w:val="s4"/>
          <w:sz w:val="24"/>
          <w:szCs w:val="24"/>
        </w:rPr>
        <w:t xml:space="preserve">public gathering </w:t>
      </w:r>
      <w:r>
        <w:rPr>
          <w:rStyle w:val="s4"/>
          <w:sz w:val="24"/>
          <w:szCs w:val="24"/>
        </w:rPr>
        <w:t>restriction</w:t>
      </w:r>
      <w:r w:rsidRPr="00711A1B">
        <w:rPr>
          <w:rStyle w:val="s4"/>
          <w:sz w:val="24"/>
          <w:szCs w:val="24"/>
        </w:rPr>
        <w:t xml:space="preserve">, emergency </w:t>
      </w:r>
      <w:r>
        <w:rPr>
          <w:rStyle w:val="s4"/>
          <w:sz w:val="24"/>
          <w:szCs w:val="24"/>
        </w:rPr>
        <w:t>funds to the</w:t>
      </w:r>
      <w:r w:rsidRPr="00711A1B">
        <w:rPr>
          <w:rStyle w:val="s4"/>
          <w:sz w:val="24"/>
          <w:szCs w:val="24"/>
        </w:rPr>
        <w:t xml:space="preserve"> healthcare facilities, </w:t>
      </w:r>
      <w:r>
        <w:rPr>
          <w:rStyle w:val="s4"/>
          <w:sz w:val="24"/>
          <w:szCs w:val="24"/>
        </w:rPr>
        <w:t xml:space="preserve">contact tracing, </w:t>
      </w:r>
      <w:r w:rsidRPr="00711A1B">
        <w:rPr>
          <w:rStyle w:val="s4"/>
          <w:sz w:val="24"/>
          <w:szCs w:val="24"/>
        </w:rPr>
        <w:t>new arrangements of social welfare facility, and other interferences are among the measures</w:t>
      </w:r>
      <w:r>
        <w:rPr>
          <w:rStyle w:val="s4"/>
          <w:sz w:val="24"/>
          <w:szCs w:val="24"/>
        </w:rPr>
        <w:t>, that</w:t>
      </w:r>
      <w:r w:rsidRPr="00711A1B">
        <w:rPr>
          <w:rStyle w:val="s4"/>
          <w:sz w:val="24"/>
          <w:szCs w:val="24"/>
        </w:rPr>
        <w:t xml:space="preserve"> being </w:t>
      </w:r>
      <w:r>
        <w:rPr>
          <w:rStyle w:val="s4"/>
          <w:sz w:val="24"/>
          <w:szCs w:val="24"/>
        </w:rPr>
        <w:t>taken</w:t>
      </w:r>
      <w:r w:rsidRPr="00711A1B">
        <w:rPr>
          <w:rStyle w:val="s4"/>
          <w:sz w:val="24"/>
          <w:szCs w:val="24"/>
        </w:rPr>
        <w:t xml:space="preserve"> to </w:t>
      </w:r>
      <w:r>
        <w:rPr>
          <w:rStyle w:val="s4"/>
          <w:sz w:val="24"/>
          <w:szCs w:val="24"/>
        </w:rPr>
        <w:t>control the health system,</w:t>
      </w:r>
      <w:r w:rsidRPr="00711A1B">
        <w:rPr>
          <w:rStyle w:val="s4"/>
          <w:sz w:val="24"/>
          <w:szCs w:val="24"/>
        </w:rPr>
        <w:t xml:space="preserve"> the virus's spread</w:t>
      </w:r>
      <w:r>
        <w:rPr>
          <w:rStyle w:val="s4"/>
          <w:sz w:val="24"/>
          <w:szCs w:val="24"/>
        </w:rPr>
        <w:t xml:space="preserve"> and </w:t>
      </w:r>
      <w:r w:rsidRPr="00711A1B">
        <w:rPr>
          <w:rStyle w:val="s4"/>
          <w:sz w:val="24"/>
          <w:szCs w:val="24"/>
        </w:rPr>
        <w:t>cope</w:t>
      </w:r>
      <w:r>
        <w:rPr>
          <w:rStyle w:val="s4"/>
          <w:sz w:val="24"/>
          <w:szCs w:val="24"/>
        </w:rPr>
        <w:t xml:space="preserve"> with</w:t>
      </w:r>
      <w:r w:rsidRPr="00711A1B">
        <w:rPr>
          <w:rStyle w:val="s4"/>
          <w:sz w:val="24"/>
          <w:szCs w:val="24"/>
        </w:rPr>
        <w:t xml:space="preserve"> the economic consequences of these actions</w:t>
      </w:r>
      <w:r>
        <w:rPr>
          <w:rStyle w:val="s4"/>
          <w:noProof/>
          <w:sz w:val="24"/>
          <w:szCs w:val="24"/>
        </w:rPr>
        <w:t xml:space="preserve"> </w:t>
      </w:r>
      <w:r w:rsidRPr="000F048F">
        <w:rPr>
          <w:noProof/>
          <w:sz w:val="24"/>
          <w:szCs w:val="24"/>
        </w:rPr>
        <w:t>(ORME, 2007)</w:t>
      </w:r>
      <w:r w:rsidRPr="00711A1B">
        <w:rPr>
          <w:rStyle w:val="s4"/>
          <w:sz w:val="24"/>
          <w:szCs w:val="24"/>
        </w:rPr>
        <w:t>.</w:t>
      </w:r>
    </w:p>
    <w:p w14:paraId="633C3557" w14:textId="121EDE2F" w:rsidR="00960240" w:rsidRPr="00EA3A71" w:rsidRDefault="00711A1B" w:rsidP="00711A1B">
      <w:pPr>
        <w:pStyle w:val="p7"/>
        <w:numPr>
          <w:ilvl w:val="0"/>
          <w:numId w:val="2"/>
        </w:numPr>
        <w:spacing w:line="360" w:lineRule="auto"/>
        <w:rPr>
          <w:sz w:val="22"/>
          <w:szCs w:val="22"/>
        </w:rPr>
      </w:pPr>
      <w:r w:rsidRPr="00EA3A71">
        <w:rPr>
          <w:sz w:val="22"/>
          <w:szCs w:val="22"/>
        </w:rPr>
        <w:t xml:space="preserve">Surveillance, reporting and monitoring </w:t>
      </w:r>
      <w:r w:rsidR="00960240" w:rsidRPr="00EA3A71">
        <w:rPr>
          <w:sz w:val="22"/>
          <w:szCs w:val="22"/>
        </w:rPr>
        <w:t xml:space="preserve">of disease outbreaks and </w:t>
      </w:r>
      <w:r w:rsidRPr="00EA3A71">
        <w:rPr>
          <w:sz w:val="22"/>
          <w:szCs w:val="22"/>
        </w:rPr>
        <w:t>evaluation</w:t>
      </w:r>
      <w:r w:rsidR="00960240" w:rsidRPr="00EA3A71">
        <w:rPr>
          <w:sz w:val="22"/>
          <w:szCs w:val="22"/>
        </w:rPr>
        <w:t xml:space="preserve"> of epidemiological data to </w:t>
      </w:r>
      <w:r w:rsidRPr="00EA3A71">
        <w:rPr>
          <w:sz w:val="22"/>
          <w:szCs w:val="22"/>
        </w:rPr>
        <w:t>highlight</w:t>
      </w:r>
      <w:r w:rsidR="00960240" w:rsidRPr="00EA3A71">
        <w:rPr>
          <w:sz w:val="22"/>
          <w:szCs w:val="22"/>
        </w:rPr>
        <w:t xml:space="preserve"> underlying causes</w:t>
      </w:r>
      <w:r w:rsidRPr="00EA3A71">
        <w:rPr>
          <w:sz w:val="22"/>
          <w:szCs w:val="22"/>
        </w:rPr>
        <w:t xml:space="preserve"> and </w:t>
      </w:r>
      <w:r w:rsidR="00960240" w:rsidRPr="00EA3A71">
        <w:rPr>
          <w:sz w:val="22"/>
          <w:szCs w:val="22"/>
        </w:rPr>
        <w:t>control</w:t>
      </w:r>
      <w:r w:rsidRPr="00EA3A71">
        <w:rPr>
          <w:sz w:val="22"/>
          <w:szCs w:val="22"/>
        </w:rPr>
        <w:t xml:space="preserve"> the outbreak</w:t>
      </w:r>
      <w:r w:rsidR="00960240" w:rsidRPr="00EA3A71">
        <w:rPr>
          <w:sz w:val="22"/>
          <w:szCs w:val="22"/>
        </w:rPr>
        <w:t>.</w:t>
      </w:r>
      <w:r w:rsidRPr="00EA3A71">
        <w:rPr>
          <w:sz w:val="22"/>
          <w:szCs w:val="22"/>
        </w:rPr>
        <w:t xml:space="preserve"> The NHS track and trace system </w:t>
      </w:r>
      <w:r w:rsidR="009279A9" w:rsidRPr="00EA3A71">
        <w:rPr>
          <w:sz w:val="22"/>
          <w:szCs w:val="22"/>
        </w:rPr>
        <w:t>are</w:t>
      </w:r>
      <w:r w:rsidRPr="00EA3A71">
        <w:rPr>
          <w:sz w:val="22"/>
          <w:szCs w:val="22"/>
        </w:rPr>
        <w:t xml:space="preserve"> a form of surveillance.</w:t>
      </w:r>
    </w:p>
    <w:p w14:paraId="17D7463D" w14:textId="5ABC8CD9" w:rsidR="00960240" w:rsidRPr="00EA3A71" w:rsidRDefault="00960240" w:rsidP="00711A1B">
      <w:pPr>
        <w:pStyle w:val="p7"/>
        <w:numPr>
          <w:ilvl w:val="0"/>
          <w:numId w:val="2"/>
        </w:numPr>
        <w:spacing w:line="360" w:lineRule="auto"/>
        <w:rPr>
          <w:sz w:val="22"/>
          <w:szCs w:val="22"/>
        </w:rPr>
      </w:pPr>
      <w:r w:rsidRPr="00EA3A71">
        <w:rPr>
          <w:sz w:val="22"/>
          <w:szCs w:val="22"/>
        </w:rPr>
        <w:t>Direct intervention to prevent infection</w:t>
      </w:r>
      <w:r w:rsidR="00711A1B" w:rsidRPr="00EA3A71">
        <w:rPr>
          <w:sz w:val="22"/>
          <w:szCs w:val="22"/>
        </w:rPr>
        <w:t xml:space="preserve"> and increase in cases</w:t>
      </w:r>
      <w:r w:rsidRPr="00EA3A71">
        <w:rPr>
          <w:sz w:val="22"/>
          <w:szCs w:val="22"/>
        </w:rPr>
        <w:t>,</w:t>
      </w:r>
      <w:r w:rsidR="00711A1B" w:rsidRPr="00EA3A71">
        <w:rPr>
          <w:sz w:val="22"/>
          <w:szCs w:val="22"/>
        </w:rPr>
        <w:t xml:space="preserve"> </w:t>
      </w:r>
      <w:r w:rsidRPr="00EA3A71">
        <w:rPr>
          <w:sz w:val="22"/>
          <w:szCs w:val="22"/>
        </w:rPr>
        <w:t xml:space="preserve">through vaccination, </w:t>
      </w:r>
      <w:r w:rsidR="00711A1B" w:rsidRPr="00EA3A71">
        <w:rPr>
          <w:sz w:val="22"/>
          <w:szCs w:val="22"/>
        </w:rPr>
        <w:t>social distancing</w:t>
      </w:r>
      <w:r w:rsidRPr="00EA3A71">
        <w:rPr>
          <w:sz w:val="22"/>
          <w:szCs w:val="22"/>
        </w:rPr>
        <w:t xml:space="preserve">, </w:t>
      </w:r>
      <w:r w:rsidR="005D31C4" w:rsidRPr="00EA3A71">
        <w:rPr>
          <w:sz w:val="22"/>
          <w:szCs w:val="22"/>
        </w:rPr>
        <w:t xml:space="preserve">treatment, </w:t>
      </w:r>
      <w:r w:rsidRPr="00EA3A71">
        <w:rPr>
          <w:sz w:val="22"/>
          <w:szCs w:val="22"/>
        </w:rPr>
        <w:t>or isolation</w:t>
      </w:r>
      <w:r w:rsidR="005D31C4" w:rsidRPr="00EA3A71">
        <w:rPr>
          <w:sz w:val="22"/>
          <w:szCs w:val="22"/>
        </w:rPr>
        <w:t>.</w:t>
      </w:r>
      <w:r w:rsidRPr="00EA3A71">
        <w:rPr>
          <w:sz w:val="22"/>
          <w:szCs w:val="22"/>
        </w:rPr>
        <w:t xml:space="preserve"> </w:t>
      </w:r>
    </w:p>
    <w:p w14:paraId="38AE60C3" w14:textId="50C3942E" w:rsidR="00960240" w:rsidRPr="00EA3A71" w:rsidRDefault="00960240" w:rsidP="00711A1B">
      <w:pPr>
        <w:pStyle w:val="p7"/>
        <w:numPr>
          <w:ilvl w:val="0"/>
          <w:numId w:val="2"/>
        </w:numPr>
        <w:spacing w:line="360" w:lineRule="auto"/>
        <w:rPr>
          <w:sz w:val="22"/>
          <w:szCs w:val="22"/>
        </w:rPr>
      </w:pPr>
      <w:r w:rsidRPr="00EA3A71">
        <w:rPr>
          <w:sz w:val="22"/>
          <w:szCs w:val="22"/>
        </w:rPr>
        <w:t xml:space="preserve">Education to </w:t>
      </w:r>
      <w:r w:rsidR="005D31C4" w:rsidRPr="00EA3A71">
        <w:rPr>
          <w:sz w:val="22"/>
          <w:szCs w:val="22"/>
        </w:rPr>
        <w:t>encourage</w:t>
      </w:r>
      <w:r w:rsidRPr="00EA3A71">
        <w:rPr>
          <w:sz w:val="22"/>
          <w:szCs w:val="22"/>
        </w:rPr>
        <w:t xml:space="preserve"> behaviour change that </w:t>
      </w:r>
      <w:r w:rsidR="005D31C4" w:rsidRPr="00EA3A71">
        <w:rPr>
          <w:sz w:val="22"/>
          <w:szCs w:val="22"/>
        </w:rPr>
        <w:t>minimize</w:t>
      </w:r>
      <w:r w:rsidRPr="00EA3A71">
        <w:rPr>
          <w:sz w:val="22"/>
          <w:szCs w:val="22"/>
        </w:rPr>
        <w:t xml:space="preserve"> </w:t>
      </w:r>
      <w:r w:rsidR="005D31C4" w:rsidRPr="00EA3A71">
        <w:rPr>
          <w:sz w:val="22"/>
          <w:szCs w:val="22"/>
        </w:rPr>
        <w:t>contamination</w:t>
      </w:r>
      <w:r w:rsidR="006960E9" w:rsidRPr="00EA3A71">
        <w:rPr>
          <w:sz w:val="22"/>
          <w:szCs w:val="22"/>
        </w:rPr>
        <w:t xml:space="preserve"> and to reduces</w:t>
      </w:r>
      <w:r w:rsidRPr="00EA3A71">
        <w:rPr>
          <w:sz w:val="22"/>
          <w:szCs w:val="22"/>
        </w:rPr>
        <w:t xml:space="preserve"> </w:t>
      </w:r>
      <w:r w:rsidR="006960E9" w:rsidRPr="00EA3A71">
        <w:rPr>
          <w:sz w:val="22"/>
          <w:szCs w:val="22"/>
        </w:rPr>
        <w:t xml:space="preserve">the </w:t>
      </w:r>
      <w:r w:rsidRPr="00EA3A71">
        <w:rPr>
          <w:sz w:val="22"/>
          <w:szCs w:val="22"/>
        </w:rPr>
        <w:t>outbreak.</w:t>
      </w:r>
    </w:p>
    <w:p w14:paraId="14C2E113" w14:textId="1E9134DF" w:rsidR="00960240" w:rsidRPr="00EA3A71" w:rsidRDefault="006960E9" w:rsidP="00711A1B">
      <w:pPr>
        <w:pStyle w:val="p7"/>
        <w:numPr>
          <w:ilvl w:val="0"/>
          <w:numId w:val="2"/>
        </w:numPr>
        <w:spacing w:line="360" w:lineRule="auto"/>
        <w:rPr>
          <w:sz w:val="22"/>
          <w:szCs w:val="22"/>
        </w:rPr>
      </w:pPr>
      <w:r w:rsidRPr="00EA3A71">
        <w:rPr>
          <w:sz w:val="22"/>
          <w:szCs w:val="22"/>
        </w:rPr>
        <w:t xml:space="preserve">A </w:t>
      </w:r>
      <w:r w:rsidR="00960240" w:rsidRPr="00EA3A71">
        <w:rPr>
          <w:sz w:val="22"/>
          <w:szCs w:val="22"/>
        </w:rPr>
        <w:t>sustain</w:t>
      </w:r>
      <w:r w:rsidRPr="00EA3A71">
        <w:rPr>
          <w:sz w:val="22"/>
          <w:szCs w:val="22"/>
        </w:rPr>
        <w:t>able</w:t>
      </w:r>
      <w:r w:rsidR="00960240" w:rsidRPr="00EA3A71">
        <w:rPr>
          <w:sz w:val="22"/>
          <w:szCs w:val="22"/>
        </w:rPr>
        <w:t xml:space="preserve"> a</w:t>
      </w:r>
      <w:r w:rsidRPr="00EA3A71">
        <w:rPr>
          <w:sz w:val="22"/>
          <w:szCs w:val="22"/>
        </w:rPr>
        <w:t>nd</w:t>
      </w:r>
      <w:r w:rsidR="00960240" w:rsidRPr="00EA3A71">
        <w:rPr>
          <w:sz w:val="22"/>
          <w:szCs w:val="22"/>
        </w:rPr>
        <w:t xml:space="preserve"> health</w:t>
      </w:r>
      <w:r w:rsidRPr="00EA3A71">
        <w:rPr>
          <w:sz w:val="22"/>
          <w:szCs w:val="22"/>
        </w:rPr>
        <w:t>y</w:t>
      </w:r>
      <w:r w:rsidR="00960240" w:rsidRPr="00EA3A71">
        <w:rPr>
          <w:sz w:val="22"/>
          <w:szCs w:val="22"/>
        </w:rPr>
        <w:t xml:space="preserve"> local environment</w:t>
      </w:r>
      <w:r w:rsidRPr="00EA3A71">
        <w:rPr>
          <w:sz w:val="22"/>
          <w:szCs w:val="22"/>
        </w:rPr>
        <w:t xml:space="preserve"> is necessary to maintain the support</w:t>
      </w:r>
      <w:r w:rsidR="00960240" w:rsidRPr="00EA3A71">
        <w:rPr>
          <w:sz w:val="22"/>
          <w:szCs w:val="22"/>
        </w:rPr>
        <w:t xml:space="preserve"> and to </w:t>
      </w:r>
      <w:r w:rsidRPr="00EA3A71">
        <w:rPr>
          <w:sz w:val="22"/>
          <w:szCs w:val="22"/>
        </w:rPr>
        <w:t>manage</w:t>
      </w:r>
      <w:r w:rsidR="00960240" w:rsidRPr="00EA3A71">
        <w:rPr>
          <w:sz w:val="22"/>
          <w:szCs w:val="22"/>
        </w:rPr>
        <w:t xml:space="preserve"> community responses to outbreaks of </w:t>
      </w:r>
      <w:r w:rsidRPr="00EA3A71">
        <w:rPr>
          <w:sz w:val="22"/>
          <w:szCs w:val="22"/>
        </w:rPr>
        <w:t>contagious</w:t>
      </w:r>
      <w:r w:rsidR="00960240" w:rsidRPr="00EA3A71">
        <w:rPr>
          <w:sz w:val="22"/>
          <w:szCs w:val="22"/>
        </w:rPr>
        <w:t xml:space="preserve"> disease</w:t>
      </w:r>
      <w:r w:rsidR="00EA0A22" w:rsidRPr="00EA3A71">
        <w:rPr>
          <w:noProof/>
          <w:sz w:val="22"/>
          <w:szCs w:val="22"/>
        </w:rPr>
        <w:t xml:space="preserve"> (NAIDOO, 2005)</w:t>
      </w:r>
      <w:r w:rsidR="00960240" w:rsidRPr="00EA3A71">
        <w:rPr>
          <w:sz w:val="22"/>
          <w:szCs w:val="22"/>
        </w:rPr>
        <w:t>.</w:t>
      </w:r>
    </w:p>
    <w:p w14:paraId="54E2BCA4" w14:textId="2CEA2B16" w:rsidR="00960240" w:rsidRPr="00EA3A71" w:rsidRDefault="006960E9" w:rsidP="00711A1B">
      <w:pPr>
        <w:pStyle w:val="p7"/>
        <w:spacing w:line="360" w:lineRule="auto"/>
        <w:rPr>
          <w:sz w:val="22"/>
          <w:szCs w:val="22"/>
        </w:rPr>
      </w:pPr>
      <w:r w:rsidRPr="00EA3A71">
        <w:rPr>
          <w:sz w:val="22"/>
          <w:szCs w:val="22"/>
        </w:rPr>
        <w:t>There are several steps to</w:t>
      </w:r>
      <w:r w:rsidR="00960240" w:rsidRPr="00EA3A71">
        <w:rPr>
          <w:sz w:val="22"/>
          <w:szCs w:val="22"/>
        </w:rPr>
        <w:t xml:space="preserve"> follow in control</w:t>
      </w:r>
      <w:r w:rsidRPr="00EA3A71">
        <w:rPr>
          <w:sz w:val="22"/>
          <w:szCs w:val="22"/>
        </w:rPr>
        <w:t>ling and identifying</w:t>
      </w:r>
      <w:r w:rsidR="00960240" w:rsidRPr="00EA3A71">
        <w:rPr>
          <w:sz w:val="22"/>
          <w:szCs w:val="22"/>
        </w:rPr>
        <w:t xml:space="preserve"> diseases</w:t>
      </w:r>
      <w:r w:rsidRPr="00EA3A71">
        <w:rPr>
          <w:sz w:val="22"/>
          <w:szCs w:val="22"/>
        </w:rPr>
        <w:t>, such as</w:t>
      </w:r>
    </w:p>
    <w:p w14:paraId="196BBDB1" w14:textId="3E29315E" w:rsidR="00960240" w:rsidRPr="00EA3A71" w:rsidRDefault="006960E9" w:rsidP="006960E9">
      <w:pPr>
        <w:pStyle w:val="p7"/>
        <w:numPr>
          <w:ilvl w:val="0"/>
          <w:numId w:val="12"/>
        </w:numPr>
        <w:spacing w:line="360" w:lineRule="auto"/>
        <w:rPr>
          <w:sz w:val="22"/>
          <w:szCs w:val="22"/>
        </w:rPr>
      </w:pPr>
      <w:r w:rsidRPr="00EA3A71">
        <w:rPr>
          <w:sz w:val="22"/>
          <w:szCs w:val="22"/>
        </w:rPr>
        <w:t xml:space="preserve">A confirmation of an </w:t>
      </w:r>
      <w:r w:rsidR="00960240" w:rsidRPr="00EA3A71">
        <w:rPr>
          <w:sz w:val="22"/>
          <w:szCs w:val="22"/>
        </w:rPr>
        <w:t xml:space="preserve">outbreak of Disease </w:t>
      </w:r>
    </w:p>
    <w:p w14:paraId="5558E82C" w14:textId="42385024" w:rsidR="00960240" w:rsidRPr="00EA3A71" w:rsidRDefault="00001A40" w:rsidP="006960E9">
      <w:pPr>
        <w:pStyle w:val="p7"/>
        <w:numPr>
          <w:ilvl w:val="0"/>
          <w:numId w:val="12"/>
        </w:numPr>
        <w:spacing w:line="360" w:lineRule="auto"/>
        <w:rPr>
          <w:sz w:val="22"/>
          <w:szCs w:val="22"/>
        </w:rPr>
      </w:pPr>
      <w:r w:rsidRPr="00EA3A71">
        <w:rPr>
          <w:sz w:val="22"/>
          <w:szCs w:val="22"/>
        </w:rPr>
        <w:t xml:space="preserve">A revision of the cases </w:t>
      </w:r>
      <w:r w:rsidR="00960240" w:rsidRPr="00EA3A71">
        <w:rPr>
          <w:sz w:val="22"/>
          <w:szCs w:val="22"/>
        </w:rPr>
        <w:t>based on</w:t>
      </w:r>
      <w:r w:rsidRPr="00EA3A71">
        <w:rPr>
          <w:sz w:val="22"/>
          <w:szCs w:val="22"/>
        </w:rPr>
        <w:t xml:space="preserve"> place, time,</w:t>
      </w:r>
      <w:r w:rsidR="00960240" w:rsidRPr="00EA3A71">
        <w:rPr>
          <w:sz w:val="22"/>
          <w:szCs w:val="22"/>
        </w:rPr>
        <w:t xml:space="preserve"> person, sex, age, occupation, place of residence</w:t>
      </w:r>
      <w:r w:rsidRPr="00EA3A71">
        <w:rPr>
          <w:sz w:val="22"/>
          <w:szCs w:val="22"/>
        </w:rPr>
        <w:t xml:space="preserve"> and numbers</w:t>
      </w:r>
      <w:r w:rsidR="00960240" w:rsidRPr="00EA3A71">
        <w:rPr>
          <w:sz w:val="22"/>
          <w:szCs w:val="22"/>
        </w:rPr>
        <w:t>.</w:t>
      </w:r>
    </w:p>
    <w:p w14:paraId="4ECFB4A7" w14:textId="7F27680F" w:rsidR="00960240" w:rsidRPr="00EA3A71" w:rsidRDefault="00001A40" w:rsidP="00711A1B">
      <w:pPr>
        <w:pStyle w:val="p7"/>
        <w:numPr>
          <w:ilvl w:val="0"/>
          <w:numId w:val="3"/>
        </w:numPr>
        <w:spacing w:line="360" w:lineRule="auto"/>
        <w:rPr>
          <w:sz w:val="22"/>
          <w:szCs w:val="22"/>
        </w:rPr>
      </w:pPr>
      <w:r w:rsidRPr="00EA3A71">
        <w:rPr>
          <w:sz w:val="22"/>
          <w:szCs w:val="22"/>
        </w:rPr>
        <w:t>Collection of data by interviewing the cases</w:t>
      </w:r>
    </w:p>
    <w:p w14:paraId="11524E40" w14:textId="264B7613" w:rsidR="00960240" w:rsidRPr="00EA3A71" w:rsidRDefault="00001A40" w:rsidP="00711A1B">
      <w:pPr>
        <w:pStyle w:val="p7"/>
        <w:numPr>
          <w:ilvl w:val="0"/>
          <w:numId w:val="3"/>
        </w:numPr>
        <w:spacing w:line="360" w:lineRule="auto"/>
        <w:rPr>
          <w:sz w:val="22"/>
          <w:szCs w:val="22"/>
        </w:rPr>
      </w:pPr>
      <w:r w:rsidRPr="00EA3A71">
        <w:rPr>
          <w:sz w:val="22"/>
          <w:szCs w:val="22"/>
        </w:rPr>
        <w:t>Collecting</w:t>
      </w:r>
      <w:r w:rsidR="00960240" w:rsidRPr="00EA3A71">
        <w:rPr>
          <w:sz w:val="22"/>
          <w:szCs w:val="22"/>
        </w:rPr>
        <w:t xml:space="preserve"> </w:t>
      </w:r>
      <w:r w:rsidRPr="00EA3A71">
        <w:rPr>
          <w:sz w:val="22"/>
          <w:szCs w:val="22"/>
        </w:rPr>
        <w:t>data</w:t>
      </w:r>
      <w:r w:rsidR="00960240" w:rsidRPr="00EA3A71">
        <w:rPr>
          <w:sz w:val="22"/>
          <w:szCs w:val="22"/>
        </w:rPr>
        <w:t xml:space="preserve"> in laboratory</w:t>
      </w:r>
      <w:r w:rsidRPr="00EA3A71">
        <w:rPr>
          <w:sz w:val="22"/>
          <w:szCs w:val="22"/>
        </w:rPr>
        <w:t xml:space="preserve"> and</w:t>
      </w:r>
      <w:r w:rsidR="00960240" w:rsidRPr="00EA3A71">
        <w:rPr>
          <w:sz w:val="22"/>
          <w:szCs w:val="22"/>
        </w:rPr>
        <w:t xml:space="preserve"> analysis </w:t>
      </w:r>
      <w:r w:rsidRPr="00EA3A71">
        <w:rPr>
          <w:sz w:val="22"/>
          <w:szCs w:val="22"/>
        </w:rPr>
        <w:t>of</w:t>
      </w:r>
      <w:r w:rsidR="00960240" w:rsidRPr="00EA3A71">
        <w:rPr>
          <w:sz w:val="22"/>
          <w:szCs w:val="22"/>
        </w:rPr>
        <w:t xml:space="preserve"> result</w:t>
      </w:r>
    </w:p>
    <w:p w14:paraId="1D90B017" w14:textId="05BAD63C" w:rsidR="00960240" w:rsidRPr="00EA3A71" w:rsidRDefault="00001A40" w:rsidP="00711A1B">
      <w:pPr>
        <w:pStyle w:val="p7"/>
        <w:numPr>
          <w:ilvl w:val="0"/>
          <w:numId w:val="3"/>
        </w:numPr>
        <w:spacing w:line="360" w:lineRule="auto"/>
        <w:rPr>
          <w:sz w:val="22"/>
          <w:szCs w:val="22"/>
        </w:rPr>
      </w:pPr>
      <w:r w:rsidRPr="00EA3A71">
        <w:rPr>
          <w:sz w:val="22"/>
          <w:szCs w:val="22"/>
        </w:rPr>
        <w:t>P</w:t>
      </w:r>
      <w:r w:rsidR="00960240" w:rsidRPr="00EA3A71">
        <w:rPr>
          <w:sz w:val="22"/>
          <w:szCs w:val="22"/>
        </w:rPr>
        <w:t xml:space="preserve">ublic health </w:t>
      </w:r>
      <w:r w:rsidRPr="00EA3A71">
        <w:rPr>
          <w:sz w:val="22"/>
          <w:szCs w:val="22"/>
        </w:rPr>
        <w:t>specialists’ consultation</w:t>
      </w:r>
    </w:p>
    <w:p w14:paraId="52C016BB" w14:textId="5B28EE1F" w:rsidR="00960240" w:rsidRPr="00EA3A71" w:rsidRDefault="00001A40" w:rsidP="00711A1B">
      <w:pPr>
        <w:pStyle w:val="p7"/>
        <w:numPr>
          <w:ilvl w:val="0"/>
          <w:numId w:val="3"/>
        </w:numPr>
        <w:spacing w:line="360" w:lineRule="auto"/>
        <w:rPr>
          <w:sz w:val="22"/>
          <w:szCs w:val="22"/>
        </w:rPr>
      </w:pPr>
      <w:r w:rsidRPr="00EA3A71">
        <w:rPr>
          <w:sz w:val="22"/>
          <w:szCs w:val="22"/>
        </w:rPr>
        <w:t>I</w:t>
      </w:r>
      <w:r w:rsidR="00960240" w:rsidRPr="00EA3A71">
        <w:rPr>
          <w:sz w:val="22"/>
          <w:szCs w:val="22"/>
        </w:rPr>
        <w:t>nvestigation i</w:t>
      </w:r>
      <w:r w:rsidRPr="00EA3A71">
        <w:rPr>
          <w:sz w:val="22"/>
          <w:szCs w:val="22"/>
        </w:rPr>
        <w:t>f</w:t>
      </w:r>
      <w:r w:rsidR="00960240" w:rsidRPr="00EA3A71">
        <w:rPr>
          <w:sz w:val="22"/>
          <w:szCs w:val="22"/>
        </w:rPr>
        <w:t xml:space="preserve"> needed</w:t>
      </w:r>
    </w:p>
    <w:p w14:paraId="2E34DC80" w14:textId="0D301370" w:rsidR="00960240" w:rsidRPr="00EA3A71" w:rsidRDefault="00960240" w:rsidP="00711A1B">
      <w:pPr>
        <w:pStyle w:val="p7"/>
        <w:numPr>
          <w:ilvl w:val="0"/>
          <w:numId w:val="3"/>
        </w:numPr>
        <w:spacing w:line="360" w:lineRule="auto"/>
        <w:rPr>
          <w:sz w:val="22"/>
          <w:szCs w:val="22"/>
        </w:rPr>
      </w:pPr>
      <w:r w:rsidRPr="00EA3A71">
        <w:rPr>
          <w:sz w:val="22"/>
          <w:szCs w:val="22"/>
        </w:rPr>
        <w:t xml:space="preserve">Review surveillance </w:t>
      </w:r>
      <w:r w:rsidR="00001A40" w:rsidRPr="00EA3A71">
        <w:rPr>
          <w:sz w:val="22"/>
          <w:szCs w:val="22"/>
        </w:rPr>
        <w:t>information</w:t>
      </w:r>
      <w:r w:rsidR="00EA0A22" w:rsidRPr="00EA3A71">
        <w:rPr>
          <w:noProof/>
          <w:sz w:val="22"/>
          <w:szCs w:val="22"/>
        </w:rPr>
        <w:t xml:space="preserve"> (COSTELLO and HAGGART, 2003)</w:t>
      </w:r>
      <w:r w:rsidR="00EA0A22">
        <w:rPr>
          <w:noProof/>
          <w:sz w:val="22"/>
          <w:szCs w:val="22"/>
        </w:rPr>
        <w:t>.</w:t>
      </w:r>
    </w:p>
    <w:p w14:paraId="042B26B3" w14:textId="4C549903" w:rsidR="00295027" w:rsidRPr="00295027" w:rsidRDefault="002C622C" w:rsidP="00F534C9">
      <w:pPr>
        <w:pStyle w:val="Heading1"/>
        <w:rPr>
          <w:rFonts w:cstheme="majorBidi"/>
          <w:sz w:val="32"/>
        </w:rPr>
      </w:pPr>
      <w:r>
        <w:t>Theories</w:t>
      </w:r>
    </w:p>
    <w:p w14:paraId="74A335A7" w14:textId="7442FB5B" w:rsidR="00960240" w:rsidRPr="00F13F95" w:rsidRDefault="00295027" w:rsidP="00711A1B">
      <w:pPr>
        <w:pStyle w:val="Heading2"/>
        <w:spacing w:line="360" w:lineRule="auto"/>
        <w:rPr>
          <w:sz w:val="24"/>
          <w:szCs w:val="24"/>
        </w:rPr>
      </w:pPr>
      <w:r w:rsidRPr="00F13F95">
        <w:rPr>
          <w:sz w:val="24"/>
          <w:szCs w:val="24"/>
        </w:rPr>
        <w:t>Health belief model</w:t>
      </w:r>
    </w:p>
    <w:p w14:paraId="7EFD54AF" w14:textId="6A4A274F" w:rsidR="00295027" w:rsidRPr="005F2D0E" w:rsidRDefault="00420201" w:rsidP="005F2D0E">
      <w:pPr>
        <w:spacing w:line="360" w:lineRule="auto"/>
        <w:rPr>
          <w:rFonts w:ascii="Arial" w:hAnsi="Arial" w:cs="Arial"/>
          <w:sz w:val="22"/>
          <w:lang w:val="en-US"/>
        </w:rPr>
      </w:pPr>
      <w:r w:rsidRPr="005F2D0E">
        <w:rPr>
          <w:rFonts w:ascii="Arial" w:hAnsi="Arial" w:cs="Arial"/>
          <w:sz w:val="22"/>
        </w:rPr>
        <w:t>The health belief model</w:t>
      </w:r>
      <w:r w:rsidR="00295027" w:rsidRPr="005F2D0E">
        <w:rPr>
          <w:rFonts w:ascii="Arial" w:hAnsi="Arial" w:cs="Arial"/>
          <w:sz w:val="22"/>
        </w:rPr>
        <w:t xml:space="preserve"> </w:t>
      </w:r>
      <w:r w:rsidR="007F2BC0" w:rsidRPr="005F2D0E">
        <w:rPr>
          <w:rFonts w:ascii="Arial" w:hAnsi="Arial" w:cs="Arial"/>
          <w:sz w:val="22"/>
        </w:rPr>
        <w:t xml:space="preserve">is based on the </w:t>
      </w:r>
      <w:r w:rsidR="00295027" w:rsidRPr="005F2D0E">
        <w:rPr>
          <w:rFonts w:ascii="Arial" w:hAnsi="Arial" w:cs="Arial"/>
          <w:sz w:val="22"/>
        </w:rPr>
        <w:t xml:space="preserve">behavioural </w:t>
      </w:r>
      <w:r w:rsidRPr="005F2D0E">
        <w:rPr>
          <w:rFonts w:ascii="Arial" w:hAnsi="Arial" w:cs="Arial"/>
          <w:sz w:val="22"/>
        </w:rPr>
        <w:t xml:space="preserve">and psychological </w:t>
      </w:r>
      <w:r w:rsidR="00295027" w:rsidRPr="005F2D0E">
        <w:rPr>
          <w:rFonts w:ascii="Arial" w:hAnsi="Arial" w:cs="Arial"/>
          <w:sz w:val="22"/>
        </w:rPr>
        <w:t xml:space="preserve">theory </w:t>
      </w:r>
      <w:r w:rsidR="00A973A1" w:rsidRPr="005F2D0E">
        <w:rPr>
          <w:rFonts w:ascii="Arial" w:hAnsi="Arial" w:cs="Arial"/>
          <w:sz w:val="22"/>
        </w:rPr>
        <w:t>(Conner and Norman, 2005)</w:t>
      </w:r>
      <w:r w:rsidRPr="005F2D0E">
        <w:rPr>
          <w:rFonts w:ascii="Arial" w:hAnsi="Arial" w:cs="Arial"/>
          <w:sz w:val="22"/>
        </w:rPr>
        <w:t>:</w:t>
      </w:r>
    </w:p>
    <w:p w14:paraId="57A6B442" w14:textId="30E97FEF" w:rsidR="00295027" w:rsidRPr="00831D29" w:rsidRDefault="00314219" w:rsidP="00256497">
      <w:pPr>
        <w:pStyle w:val="p7"/>
        <w:numPr>
          <w:ilvl w:val="0"/>
          <w:numId w:val="8"/>
        </w:numPr>
        <w:spacing w:line="360" w:lineRule="auto"/>
        <w:rPr>
          <w:sz w:val="22"/>
          <w:szCs w:val="22"/>
        </w:rPr>
      </w:pPr>
      <w:r w:rsidRPr="00831D29">
        <w:rPr>
          <w:sz w:val="22"/>
          <w:szCs w:val="22"/>
        </w:rPr>
        <w:t>T</w:t>
      </w:r>
      <w:r w:rsidR="00295027" w:rsidRPr="00831D29">
        <w:rPr>
          <w:sz w:val="22"/>
          <w:szCs w:val="22"/>
        </w:rPr>
        <w:t xml:space="preserve">he </w:t>
      </w:r>
      <w:r w:rsidR="00420201" w:rsidRPr="00831D29">
        <w:rPr>
          <w:sz w:val="22"/>
          <w:szCs w:val="22"/>
        </w:rPr>
        <w:t>need</w:t>
      </w:r>
      <w:r w:rsidR="00295027" w:rsidRPr="00831D29">
        <w:rPr>
          <w:sz w:val="22"/>
          <w:szCs w:val="22"/>
        </w:rPr>
        <w:t xml:space="preserve"> to </w:t>
      </w:r>
      <w:r w:rsidR="00420201" w:rsidRPr="00831D29">
        <w:rPr>
          <w:sz w:val="22"/>
          <w:szCs w:val="22"/>
        </w:rPr>
        <w:t>prevent</w:t>
      </w:r>
      <w:r w:rsidR="00295027" w:rsidRPr="00831D29">
        <w:rPr>
          <w:sz w:val="22"/>
          <w:szCs w:val="22"/>
        </w:rPr>
        <w:t xml:space="preserve"> illness, or </w:t>
      </w:r>
      <w:r w:rsidRPr="00831D29">
        <w:rPr>
          <w:sz w:val="22"/>
          <w:szCs w:val="22"/>
        </w:rPr>
        <w:t>to seek treatment if</w:t>
      </w:r>
      <w:r w:rsidR="00295027" w:rsidRPr="00831D29">
        <w:rPr>
          <w:sz w:val="22"/>
          <w:szCs w:val="22"/>
        </w:rPr>
        <w:t xml:space="preserve"> already </w:t>
      </w:r>
      <w:r w:rsidR="0062457D" w:rsidRPr="00831D29">
        <w:rPr>
          <w:sz w:val="22"/>
          <w:szCs w:val="22"/>
        </w:rPr>
        <w:t>ill.</w:t>
      </w:r>
      <w:r w:rsidR="00295027" w:rsidRPr="00831D29">
        <w:rPr>
          <w:sz w:val="22"/>
          <w:szCs w:val="22"/>
        </w:rPr>
        <w:t xml:space="preserve"> </w:t>
      </w:r>
    </w:p>
    <w:p w14:paraId="315E3D64" w14:textId="4F23D088" w:rsidR="00295027" w:rsidRPr="00831D29" w:rsidRDefault="00295027" w:rsidP="00256497">
      <w:pPr>
        <w:pStyle w:val="p7"/>
        <w:numPr>
          <w:ilvl w:val="0"/>
          <w:numId w:val="8"/>
        </w:numPr>
        <w:spacing w:line="360" w:lineRule="auto"/>
        <w:rPr>
          <w:sz w:val="22"/>
          <w:szCs w:val="22"/>
        </w:rPr>
      </w:pPr>
      <w:r w:rsidRPr="00831D29">
        <w:rPr>
          <w:sz w:val="22"/>
          <w:szCs w:val="22"/>
        </w:rPr>
        <w:t xml:space="preserve"> </w:t>
      </w:r>
      <w:r w:rsidR="00314219" w:rsidRPr="00831D29">
        <w:rPr>
          <w:sz w:val="22"/>
          <w:szCs w:val="22"/>
        </w:rPr>
        <w:t>T</w:t>
      </w:r>
      <w:r w:rsidRPr="00831D29">
        <w:rPr>
          <w:sz w:val="22"/>
          <w:szCs w:val="22"/>
        </w:rPr>
        <w:t xml:space="preserve">he belief that a </w:t>
      </w:r>
      <w:r w:rsidR="00314219" w:rsidRPr="00831D29">
        <w:rPr>
          <w:sz w:val="22"/>
          <w:szCs w:val="22"/>
        </w:rPr>
        <w:t>certain</w:t>
      </w:r>
      <w:r w:rsidRPr="00831D29">
        <w:rPr>
          <w:sz w:val="22"/>
          <w:szCs w:val="22"/>
        </w:rPr>
        <w:t xml:space="preserve"> health action will</w:t>
      </w:r>
      <w:r w:rsidR="00314219" w:rsidRPr="00831D29">
        <w:rPr>
          <w:sz w:val="22"/>
          <w:szCs w:val="22"/>
        </w:rPr>
        <w:t xml:space="preserve"> </w:t>
      </w:r>
      <w:r w:rsidRPr="00831D29">
        <w:rPr>
          <w:sz w:val="22"/>
          <w:szCs w:val="22"/>
        </w:rPr>
        <w:t xml:space="preserve">cure, or prevent, illness. </w:t>
      </w:r>
      <w:r w:rsidR="00314219" w:rsidRPr="00831D29">
        <w:rPr>
          <w:sz w:val="22"/>
          <w:szCs w:val="22"/>
        </w:rPr>
        <w:t>Eventually</w:t>
      </w:r>
      <w:r w:rsidRPr="00831D29">
        <w:rPr>
          <w:sz w:val="22"/>
          <w:szCs w:val="22"/>
        </w:rPr>
        <w:t xml:space="preserve">, a </w:t>
      </w:r>
      <w:r w:rsidR="00314219" w:rsidRPr="00831D29">
        <w:rPr>
          <w:sz w:val="22"/>
          <w:szCs w:val="22"/>
        </w:rPr>
        <w:t>person's</w:t>
      </w:r>
      <w:r w:rsidRPr="00831D29">
        <w:rPr>
          <w:sz w:val="22"/>
          <w:szCs w:val="22"/>
        </w:rPr>
        <w:t xml:space="preserve"> </w:t>
      </w:r>
      <w:r w:rsidR="00314219" w:rsidRPr="00831D29">
        <w:rPr>
          <w:sz w:val="22"/>
          <w:szCs w:val="22"/>
        </w:rPr>
        <w:t>way</w:t>
      </w:r>
      <w:r w:rsidRPr="00831D29">
        <w:rPr>
          <w:sz w:val="22"/>
          <w:szCs w:val="22"/>
        </w:rPr>
        <w:t xml:space="preserve"> of action often </w:t>
      </w:r>
      <w:r w:rsidR="00314219" w:rsidRPr="00831D29">
        <w:rPr>
          <w:sz w:val="22"/>
          <w:szCs w:val="22"/>
        </w:rPr>
        <w:t>differs</w:t>
      </w:r>
      <w:r w:rsidRPr="00831D29">
        <w:rPr>
          <w:sz w:val="22"/>
          <w:szCs w:val="22"/>
        </w:rPr>
        <w:t xml:space="preserve"> on the person's </w:t>
      </w:r>
      <w:r w:rsidR="00314219" w:rsidRPr="00831D29">
        <w:rPr>
          <w:sz w:val="22"/>
          <w:szCs w:val="22"/>
        </w:rPr>
        <w:t>opinions</w:t>
      </w:r>
      <w:r w:rsidRPr="00831D29">
        <w:rPr>
          <w:sz w:val="22"/>
          <w:szCs w:val="22"/>
        </w:rPr>
        <w:t xml:space="preserve"> of the barriers </w:t>
      </w:r>
      <w:r w:rsidR="00314219" w:rsidRPr="00831D29">
        <w:rPr>
          <w:sz w:val="22"/>
          <w:szCs w:val="22"/>
        </w:rPr>
        <w:t xml:space="preserve">and </w:t>
      </w:r>
      <w:r w:rsidRPr="00831D29">
        <w:rPr>
          <w:sz w:val="22"/>
          <w:szCs w:val="22"/>
        </w:rPr>
        <w:t xml:space="preserve">benefits </w:t>
      </w:r>
      <w:r w:rsidR="00314219" w:rsidRPr="00831D29">
        <w:rPr>
          <w:sz w:val="22"/>
          <w:szCs w:val="22"/>
        </w:rPr>
        <w:t>linked</w:t>
      </w:r>
      <w:r w:rsidRPr="00831D29">
        <w:rPr>
          <w:sz w:val="22"/>
          <w:szCs w:val="22"/>
        </w:rPr>
        <w:t xml:space="preserve"> to health </w:t>
      </w:r>
      <w:r w:rsidR="00F05F32" w:rsidRPr="00831D29">
        <w:rPr>
          <w:sz w:val="22"/>
          <w:szCs w:val="22"/>
        </w:rPr>
        <w:t>behaviour</w:t>
      </w:r>
      <w:r w:rsidRPr="00831D29">
        <w:rPr>
          <w:sz w:val="22"/>
          <w:szCs w:val="22"/>
        </w:rPr>
        <w:t xml:space="preserve">. </w:t>
      </w:r>
    </w:p>
    <w:p w14:paraId="0833D5D8" w14:textId="0128ED40" w:rsidR="00295027" w:rsidRPr="00831D29" w:rsidRDefault="00314219" w:rsidP="00256497">
      <w:pPr>
        <w:pStyle w:val="p7"/>
        <w:numPr>
          <w:ilvl w:val="0"/>
          <w:numId w:val="8"/>
        </w:numPr>
        <w:spacing w:line="360" w:lineRule="auto"/>
        <w:rPr>
          <w:sz w:val="22"/>
          <w:szCs w:val="22"/>
        </w:rPr>
      </w:pPr>
      <w:r w:rsidRPr="00831D29">
        <w:rPr>
          <w:sz w:val="22"/>
          <w:szCs w:val="22"/>
        </w:rPr>
        <w:t>Observed</w:t>
      </w:r>
      <w:r w:rsidR="00295027" w:rsidRPr="00831D29">
        <w:rPr>
          <w:sz w:val="22"/>
          <w:szCs w:val="22"/>
        </w:rPr>
        <w:t xml:space="preserve"> vulnerability.</w:t>
      </w:r>
    </w:p>
    <w:p w14:paraId="479F8155" w14:textId="3EE45F33" w:rsidR="00295027" w:rsidRPr="00831D29" w:rsidRDefault="00295027" w:rsidP="00256497">
      <w:pPr>
        <w:pStyle w:val="p7"/>
        <w:numPr>
          <w:ilvl w:val="0"/>
          <w:numId w:val="8"/>
        </w:numPr>
        <w:spacing w:line="360" w:lineRule="auto"/>
        <w:rPr>
          <w:sz w:val="22"/>
          <w:szCs w:val="22"/>
        </w:rPr>
      </w:pPr>
      <w:r w:rsidRPr="00831D29">
        <w:rPr>
          <w:sz w:val="22"/>
          <w:szCs w:val="22"/>
        </w:rPr>
        <w:t>Health Motivation.</w:t>
      </w:r>
    </w:p>
    <w:p w14:paraId="4D3166C1" w14:textId="0B20F006" w:rsidR="00295027" w:rsidRPr="00831D29" w:rsidRDefault="00314219" w:rsidP="00256497">
      <w:pPr>
        <w:pStyle w:val="p7"/>
        <w:numPr>
          <w:ilvl w:val="0"/>
          <w:numId w:val="8"/>
        </w:numPr>
        <w:spacing w:line="360" w:lineRule="auto"/>
        <w:rPr>
          <w:sz w:val="22"/>
          <w:szCs w:val="22"/>
        </w:rPr>
      </w:pPr>
      <w:r w:rsidRPr="00831D29">
        <w:rPr>
          <w:sz w:val="22"/>
          <w:szCs w:val="22"/>
        </w:rPr>
        <w:t>Recognized</w:t>
      </w:r>
      <w:r w:rsidR="00295027" w:rsidRPr="00831D29">
        <w:rPr>
          <w:sz w:val="22"/>
          <w:szCs w:val="22"/>
        </w:rPr>
        <w:t xml:space="preserve"> benefits</w:t>
      </w:r>
      <w:r w:rsidRPr="00831D29">
        <w:rPr>
          <w:sz w:val="22"/>
          <w:szCs w:val="22"/>
        </w:rPr>
        <w:t xml:space="preserve"> and costs</w:t>
      </w:r>
      <w:r w:rsidR="00295027" w:rsidRPr="00831D29">
        <w:rPr>
          <w:sz w:val="22"/>
          <w:szCs w:val="22"/>
        </w:rPr>
        <w:t>.</w:t>
      </w:r>
    </w:p>
    <w:p w14:paraId="7B3FE1E3" w14:textId="11A2662A" w:rsidR="00295027" w:rsidRPr="00831D29" w:rsidRDefault="00314219" w:rsidP="00256497">
      <w:pPr>
        <w:pStyle w:val="p7"/>
        <w:numPr>
          <w:ilvl w:val="0"/>
          <w:numId w:val="8"/>
        </w:numPr>
        <w:spacing w:line="360" w:lineRule="auto"/>
        <w:rPr>
          <w:sz w:val="22"/>
          <w:szCs w:val="22"/>
        </w:rPr>
      </w:pPr>
      <w:r w:rsidRPr="00831D29">
        <w:rPr>
          <w:sz w:val="22"/>
          <w:szCs w:val="22"/>
        </w:rPr>
        <w:t>Sensed</w:t>
      </w:r>
      <w:r w:rsidR="00295027" w:rsidRPr="00831D29">
        <w:rPr>
          <w:sz w:val="22"/>
          <w:szCs w:val="22"/>
        </w:rPr>
        <w:t xml:space="preserve"> Seriousness.</w:t>
      </w:r>
    </w:p>
    <w:p w14:paraId="7D7338C8" w14:textId="2057C73B" w:rsidR="002C622C" w:rsidRDefault="002C622C" w:rsidP="001A5FB5">
      <w:pPr>
        <w:pStyle w:val="p7"/>
        <w:numPr>
          <w:ilvl w:val="0"/>
          <w:numId w:val="8"/>
        </w:numPr>
        <w:spacing w:line="360" w:lineRule="auto"/>
        <w:rPr>
          <w:sz w:val="22"/>
          <w:szCs w:val="22"/>
        </w:rPr>
      </w:pPr>
      <w:r w:rsidRPr="00831D29">
        <w:rPr>
          <w:sz w:val="22"/>
          <w:szCs w:val="22"/>
          <w:lang w:val="en-US"/>
        </w:rPr>
        <w:t xml:space="preserve">The </w:t>
      </w:r>
      <w:r w:rsidR="003D28EE" w:rsidRPr="00831D29">
        <w:rPr>
          <w:sz w:val="22"/>
          <w:szCs w:val="22"/>
          <w:lang w:val="en-US"/>
        </w:rPr>
        <w:t>wide</w:t>
      </w:r>
      <w:r w:rsidRPr="00831D29">
        <w:rPr>
          <w:sz w:val="22"/>
          <w:szCs w:val="22"/>
          <w:lang w:val="en-US"/>
        </w:rPr>
        <w:t xml:space="preserve"> </w:t>
      </w:r>
      <w:r w:rsidR="003D28EE" w:rsidRPr="00831D29">
        <w:rPr>
          <w:sz w:val="22"/>
          <w:szCs w:val="22"/>
          <w:lang w:val="en-US"/>
        </w:rPr>
        <w:t>socioeconomic</w:t>
      </w:r>
      <w:r w:rsidRPr="00831D29">
        <w:rPr>
          <w:sz w:val="22"/>
          <w:szCs w:val="22"/>
          <w:lang w:val="en-US"/>
        </w:rPr>
        <w:t xml:space="preserve"> </w:t>
      </w:r>
      <w:r w:rsidR="003D28EE" w:rsidRPr="00831D29">
        <w:rPr>
          <w:sz w:val="22"/>
          <w:szCs w:val="22"/>
          <w:lang w:val="en-US"/>
        </w:rPr>
        <w:t>style</w:t>
      </w:r>
      <w:r w:rsidRPr="00831D29">
        <w:rPr>
          <w:sz w:val="22"/>
          <w:szCs w:val="22"/>
          <w:lang w:val="en-US"/>
        </w:rPr>
        <w:t xml:space="preserve"> – </w:t>
      </w:r>
      <w:r w:rsidR="003D28EE" w:rsidRPr="00831D29">
        <w:rPr>
          <w:sz w:val="22"/>
          <w:szCs w:val="22"/>
          <w:lang w:val="en-US"/>
        </w:rPr>
        <w:t>things</w:t>
      </w:r>
      <w:r w:rsidRPr="00831D29">
        <w:rPr>
          <w:sz w:val="22"/>
          <w:szCs w:val="22"/>
          <w:lang w:val="en-US"/>
        </w:rPr>
        <w:t xml:space="preserve"> outside healthcare system</w:t>
      </w:r>
    </w:p>
    <w:p w14:paraId="67DD1A43" w14:textId="77777777" w:rsidR="007C6D0B" w:rsidRPr="001A5FB5" w:rsidRDefault="007C6D0B" w:rsidP="007C6D0B">
      <w:pPr>
        <w:pStyle w:val="p7"/>
        <w:spacing w:line="360" w:lineRule="auto"/>
        <w:ind w:left="720"/>
        <w:rPr>
          <w:sz w:val="22"/>
          <w:szCs w:val="22"/>
        </w:rPr>
      </w:pPr>
    </w:p>
    <w:p w14:paraId="48B1D243" w14:textId="037DBD87" w:rsidR="00295027" w:rsidRDefault="001636E7" w:rsidP="001636E7">
      <w:pPr>
        <w:pStyle w:val="Heading2"/>
        <w:rPr>
          <w:rFonts w:eastAsiaTheme="minorEastAsia"/>
          <w:sz w:val="24"/>
          <w:szCs w:val="24"/>
        </w:rPr>
      </w:pPr>
      <w:r w:rsidRPr="00AD776D">
        <w:rPr>
          <w:rFonts w:eastAsiaTheme="minorEastAsia"/>
          <w:sz w:val="24"/>
          <w:szCs w:val="24"/>
        </w:rPr>
        <w:t>Theory of Reasoned Action</w:t>
      </w:r>
    </w:p>
    <w:p w14:paraId="7DB78875" w14:textId="77777777" w:rsidR="000F2421" w:rsidRPr="00A87B84" w:rsidRDefault="000F2421" w:rsidP="00A87B84">
      <w:pPr>
        <w:spacing w:line="360" w:lineRule="auto"/>
        <w:rPr>
          <w:rFonts w:ascii="Arial" w:hAnsi="Arial" w:cs="Arial"/>
          <w:sz w:val="22"/>
          <w:lang w:val="en-US"/>
        </w:rPr>
      </w:pPr>
    </w:p>
    <w:p w14:paraId="55A19107" w14:textId="2A6F4A9D" w:rsidR="002C622C" w:rsidRPr="00A87B84" w:rsidRDefault="002C622C" w:rsidP="00A87B84">
      <w:pPr>
        <w:spacing w:line="360" w:lineRule="auto"/>
        <w:rPr>
          <w:rFonts w:ascii="Arial" w:hAnsi="Arial" w:cs="Arial"/>
          <w:sz w:val="22"/>
          <w:lang w:val="en-US"/>
        </w:rPr>
      </w:pPr>
      <w:r w:rsidRPr="00A87B84">
        <w:rPr>
          <w:rFonts w:ascii="Arial" w:hAnsi="Arial" w:cs="Arial"/>
          <w:sz w:val="22"/>
          <w:lang w:val="en-US"/>
        </w:rPr>
        <w:t>The Theory of Reasoned Action</w:t>
      </w:r>
      <w:r w:rsidR="00483DDA" w:rsidRPr="00A87B84">
        <w:rPr>
          <w:rFonts w:ascii="Arial" w:hAnsi="Arial" w:cs="Arial"/>
          <w:sz w:val="22"/>
          <w:lang w:val="en-US"/>
        </w:rPr>
        <w:t xml:space="preserve">, or </w:t>
      </w:r>
      <w:r w:rsidRPr="00A87B84">
        <w:rPr>
          <w:rFonts w:ascii="Arial" w:hAnsi="Arial" w:cs="Arial"/>
          <w:sz w:val="22"/>
          <w:lang w:val="en-US"/>
        </w:rPr>
        <w:t>TRA</w:t>
      </w:r>
      <w:r w:rsidR="00483DDA" w:rsidRPr="00A87B84">
        <w:rPr>
          <w:rFonts w:ascii="Arial" w:hAnsi="Arial" w:cs="Arial"/>
          <w:sz w:val="22"/>
          <w:lang w:val="en-US"/>
        </w:rPr>
        <w:t xml:space="preserve">, is a perceptual description of </w:t>
      </w:r>
      <w:r w:rsidRPr="00A87B84">
        <w:rPr>
          <w:rFonts w:ascii="Arial" w:hAnsi="Arial" w:cs="Arial"/>
          <w:sz w:val="22"/>
          <w:lang w:val="en-US"/>
        </w:rPr>
        <w:t>a</w:t>
      </w:r>
      <w:r w:rsidR="00B50674" w:rsidRPr="00A87B84">
        <w:rPr>
          <w:rFonts w:ascii="Arial" w:hAnsi="Arial" w:cs="Arial"/>
          <w:sz w:val="22"/>
          <w:lang w:val="en-US"/>
        </w:rPr>
        <w:t>n</w:t>
      </w:r>
      <w:r w:rsidRPr="00A87B84">
        <w:rPr>
          <w:rFonts w:ascii="Arial" w:hAnsi="Arial" w:cs="Arial"/>
          <w:sz w:val="22"/>
          <w:lang w:val="en-US"/>
        </w:rPr>
        <w:t xml:space="preserve"> </w:t>
      </w:r>
      <w:r w:rsidR="00B50674" w:rsidRPr="00A87B84">
        <w:rPr>
          <w:rFonts w:ascii="Arial" w:hAnsi="Arial" w:cs="Arial"/>
          <w:sz w:val="22"/>
          <w:lang w:val="en-US"/>
        </w:rPr>
        <w:t>individual's</w:t>
      </w:r>
      <w:r w:rsidRPr="00A87B84">
        <w:rPr>
          <w:rFonts w:ascii="Arial" w:hAnsi="Arial" w:cs="Arial"/>
          <w:sz w:val="22"/>
          <w:lang w:val="en-US"/>
        </w:rPr>
        <w:t xml:space="preserve"> </w:t>
      </w:r>
      <w:r w:rsidR="00483DDA" w:rsidRPr="00A87B84">
        <w:rPr>
          <w:rFonts w:ascii="Arial" w:hAnsi="Arial" w:cs="Arial"/>
          <w:sz w:val="22"/>
          <w:lang w:val="en-US"/>
        </w:rPr>
        <w:t>conduct that is considered</w:t>
      </w:r>
      <w:r w:rsidRPr="00A87B84">
        <w:rPr>
          <w:rFonts w:ascii="Arial" w:hAnsi="Arial" w:cs="Arial"/>
          <w:sz w:val="22"/>
          <w:lang w:val="en-US"/>
        </w:rPr>
        <w:t xml:space="preserve"> to </w:t>
      </w:r>
      <w:r w:rsidR="00483DDA" w:rsidRPr="00A87B84">
        <w:rPr>
          <w:rFonts w:ascii="Arial" w:hAnsi="Arial" w:cs="Arial"/>
          <w:sz w:val="22"/>
          <w:lang w:val="en-US"/>
        </w:rPr>
        <w:t>be based on</w:t>
      </w:r>
      <w:r w:rsidRPr="00A87B84">
        <w:rPr>
          <w:rFonts w:ascii="Arial" w:hAnsi="Arial" w:cs="Arial"/>
          <w:sz w:val="22"/>
          <w:lang w:val="en-US"/>
        </w:rPr>
        <w:t xml:space="preserve"> the </w:t>
      </w:r>
      <w:r w:rsidR="00483DDA" w:rsidRPr="00A87B84">
        <w:rPr>
          <w:rFonts w:ascii="Arial" w:hAnsi="Arial" w:cs="Arial"/>
          <w:sz w:val="22"/>
          <w:lang w:val="en-US"/>
        </w:rPr>
        <w:t>person's purpose</w:t>
      </w:r>
      <w:r w:rsidRPr="00831D29">
        <w:rPr>
          <w:sz w:val="22"/>
          <w:lang w:val="en-US"/>
        </w:rPr>
        <w:t xml:space="preserve"> (Fishbein &amp; Ajzen, 1975).</w:t>
      </w:r>
    </w:p>
    <w:p w14:paraId="07734D3D" w14:textId="3471A2DD" w:rsidR="00F05F32" w:rsidRPr="0062457D" w:rsidRDefault="002C622C" w:rsidP="00960240">
      <w:pPr>
        <w:pStyle w:val="p7"/>
        <w:spacing w:line="360" w:lineRule="auto"/>
        <w:rPr>
          <w:sz w:val="24"/>
          <w:szCs w:val="24"/>
          <w:lang w:val="en-US"/>
        </w:rPr>
      </w:pPr>
      <w:r w:rsidRPr="00831D29">
        <w:rPr>
          <w:sz w:val="22"/>
          <w:szCs w:val="22"/>
          <w:lang w:val="en-US"/>
        </w:rPr>
        <w:t xml:space="preserve">TRA is most </w:t>
      </w:r>
      <w:r w:rsidR="00B50674" w:rsidRPr="00831D29">
        <w:rPr>
          <w:sz w:val="22"/>
          <w:szCs w:val="22"/>
          <w:lang w:val="en-US"/>
        </w:rPr>
        <w:t>effective</w:t>
      </w:r>
      <w:r w:rsidRPr="00831D29">
        <w:rPr>
          <w:sz w:val="22"/>
          <w:szCs w:val="22"/>
          <w:lang w:val="en-US"/>
        </w:rPr>
        <w:t xml:space="preserve"> when </w:t>
      </w:r>
      <w:r w:rsidR="00B50674" w:rsidRPr="00831D29">
        <w:rPr>
          <w:sz w:val="22"/>
          <w:szCs w:val="22"/>
          <w:lang w:val="en-US"/>
        </w:rPr>
        <w:t>used</w:t>
      </w:r>
      <w:r w:rsidRPr="00831D29">
        <w:rPr>
          <w:sz w:val="22"/>
          <w:szCs w:val="22"/>
          <w:lang w:val="en-US"/>
        </w:rPr>
        <w:t xml:space="preserve"> to behaviors that are under an individual’s </w:t>
      </w:r>
      <w:r w:rsidRPr="00F13F95">
        <w:rPr>
          <w:sz w:val="22"/>
          <w:szCs w:val="22"/>
          <w:lang w:val="en-US"/>
        </w:rPr>
        <w:t xml:space="preserve">voluntary </w:t>
      </w:r>
      <w:r w:rsidR="00EC39FB" w:rsidRPr="00F13F95">
        <w:rPr>
          <w:sz w:val="22"/>
          <w:szCs w:val="22"/>
          <w:lang w:val="en-US"/>
        </w:rPr>
        <w:t>control</w:t>
      </w:r>
      <w:r w:rsidR="00BA03C0" w:rsidRPr="00831D29">
        <w:rPr>
          <w:b/>
          <w:bCs/>
          <w:noProof/>
          <w:sz w:val="22"/>
          <w:szCs w:val="22"/>
        </w:rPr>
        <w:t xml:space="preserve"> </w:t>
      </w:r>
      <w:r w:rsidR="00BA03C0" w:rsidRPr="00831D29">
        <w:rPr>
          <w:noProof/>
          <w:sz w:val="22"/>
          <w:szCs w:val="22"/>
        </w:rPr>
        <w:t>(Hale, Householder</w:t>
      </w:r>
      <w:r w:rsidR="00A973A1">
        <w:rPr>
          <w:noProof/>
          <w:sz w:val="22"/>
          <w:szCs w:val="22"/>
        </w:rPr>
        <w:t xml:space="preserve"> and</w:t>
      </w:r>
      <w:r w:rsidR="00BA03C0" w:rsidRPr="00831D29">
        <w:rPr>
          <w:noProof/>
          <w:sz w:val="22"/>
          <w:szCs w:val="22"/>
        </w:rPr>
        <w:t xml:space="preserve"> Greene, 2002)</w:t>
      </w:r>
      <w:r w:rsidR="00A973A1">
        <w:rPr>
          <w:noProof/>
          <w:sz w:val="22"/>
          <w:szCs w:val="22"/>
        </w:rPr>
        <w:t>.</w:t>
      </w:r>
      <w:r w:rsidR="00F05F32">
        <w:rPr>
          <w:noProof/>
        </w:rPr>
        <w:drawing>
          <wp:inline distT="0" distB="0" distL="0" distR="0" wp14:anchorId="0678FF64" wp14:editId="54BC85E4">
            <wp:extent cx="5989320" cy="24841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3100" cy="2493983"/>
                    </a:xfrm>
                    <a:prstGeom prst="rect">
                      <a:avLst/>
                    </a:prstGeom>
                    <a:noFill/>
                    <a:ln>
                      <a:noFill/>
                    </a:ln>
                  </pic:spPr>
                </pic:pic>
              </a:graphicData>
            </a:graphic>
          </wp:inline>
        </w:drawing>
      </w:r>
      <w:r w:rsidR="0059768B">
        <w:rPr>
          <w:sz w:val="22"/>
          <w:szCs w:val="22"/>
        </w:rPr>
        <w:t>Figur1: The theory of reasoned action</w:t>
      </w:r>
      <w:r w:rsidR="00FC1FDF">
        <w:rPr>
          <w:noProof/>
          <w:sz w:val="22"/>
          <w:szCs w:val="22"/>
        </w:rPr>
        <w:t xml:space="preserve"> </w:t>
      </w:r>
      <w:r w:rsidR="00FC1FDF" w:rsidRPr="0059768B">
        <w:rPr>
          <w:noProof/>
          <w:sz w:val="22"/>
          <w:szCs w:val="22"/>
        </w:rPr>
        <w:t>(Fishbein, Ajzen, Penny, 1980)</w:t>
      </w:r>
    </w:p>
    <w:p w14:paraId="4847BFE1" w14:textId="77777777" w:rsidR="00256497" w:rsidRDefault="00256497" w:rsidP="00256497">
      <w:pPr>
        <w:pStyle w:val="Heading2"/>
      </w:pPr>
      <w:r w:rsidRPr="00256497">
        <w:t xml:space="preserve"> </w:t>
      </w:r>
    </w:p>
    <w:p w14:paraId="577F8463" w14:textId="75408C00" w:rsidR="00B349B9" w:rsidRPr="00F13F95" w:rsidRDefault="002C622C" w:rsidP="00256497">
      <w:pPr>
        <w:pStyle w:val="Heading2"/>
        <w:rPr>
          <w:sz w:val="24"/>
          <w:szCs w:val="24"/>
        </w:rPr>
      </w:pPr>
      <w:r w:rsidRPr="00F13F95">
        <w:rPr>
          <w:sz w:val="24"/>
          <w:szCs w:val="24"/>
        </w:rPr>
        <w:t>The Transtheoretical Model</w:t>
      </w:r>
    </w:p>
    <w:p w14:paraId="361F9915" w14:textId="77777777" w:rsidR="00256497" w:rsidRPr="00F13F95" w:rsidRDefault="00256497" w:rsidP="00256497">
      <w:pPr>
        <w:rPr>
          <w:szCs w:val="24"/>
          <w:lang w:val="en-US"/>
        </w:rPr>
      </w:pPr>
    </w:p>
    <w:p w14:paraId="5E82963D" w14:textId="77777777" w:rsidR="008D19E0" w:rsidRPr="002C622C" w:rsidRDefault="008D19E0" w:rsidP="008D19E0">
      <w:pPr>
        <w:numPr>
          <w:ilvl w:val="0"/>
          <w:numId w:val="11"/>
        </w:numPr>
        <w:tabs>
          <w:tab w:val="left" w:pos="6540"/>
        </w:tabs>
        <w:spacing w:line="360" w:lineRule="auto"/>
        <w:rPr>
          <w:rFonts w:ascii="Arial" w:hAnsi="Arial" w:cs="Arial"/>
          <w:szCs w:val="24"/>
        </w:rPr>
      </w:pPr>
      <w:r w:rsidRPr="002C622C">
        <w:rPr>
          <w:rFonts w:ascii="Arial" w:hAnsi="Arial" w:cs="Arial"/>
          <w:szCs w:val="24"/>
          <w:lang w:val="en-US"/>
        </w:rPr>
        <w:t xml:space="preserve">The </w:t>
      </w:r>
      <w:proofErr w:type="spellStart"/>
      <w:r w:rsidRPr="002C622C">
        <w:rPr>
          <w:rFonts w:ascii="Arial" w:hAnsi="Arial" w:cs="Arial"/>
          <w:szCs w:val="24"/>
          <w:lang w:val="en-US"/>
        </w:rPr>
        <w:t>Transtheoretical</w:t>
      </w:r>
      <w:proofErr w:type="spellEnd"/>
      <w:r w:rsidRPr="002C622C">
        <w:rPr>
          <w:rFonts w:ascii="Arial" w:hAnsi="Arial" w:cs="Arial"/>
          <w:szCs w:val="24"/>
          <w:lang w:val="en-US"/>
        </w:rPr>
        <w:t xml:space="preserve"> Model requires strategies for public health involvements</w:t>
      </w:r>
      <w:r>
        <w:rPr>
          <w:rFonts w:ascii="Arial" w:hAnsi="Arial" w:cs="Arial"/>
          <w:szCs w:val="24"/>
          <w:lang w:val="en-US"/>
        </w:rPr>
        <w:t xml:space="preserve"> to</w:t>
      </w:r>
      <w:r w:rsidRPr="002C622C">
        <w:rPr>
          <w:rFonts w:ascii="Arial" w:hAnsi="Arial" w:cs="Arial"/>
          <w:szCs w:val="24"/>
          <w:lang w:val="en-US"/>
        </w:rPr>
        <w:t xml:space="preserve"> </w:t>
      </w:r>
      <w:r>
        <w:rPr>
          <w:rFonts w:ascii="Arial" w:hAnsi="Arial" w:cs="Arial"/>
          <w:szCs w:val="24"/>
          <w:lang w:val="en-US"/>
        </w:rPr>
        <w:t xml:space="preserve">influence </w:t>
      </w:r>
      <w:r w:rsidRPr="002C622C">
        <w:rPr>
          <w:rFonts w:ascii="Arial" w:hAnsi="Arial" w:cs="Arial"/>
          <w:szCs w:val="24"/>
          <w:lang w:val="en-US"/>
        </w:rPr>
        <w:t>people</w:t>
      </w:r>
      <w:r>
        <w:rPr>
          <w:rFonts w:ascii="Arial" w:hAnsi="Arial" w:cs="Arial"/>
          <w:szCs w:val="24"/>
          <w:lang w:val="en-US"/>
        </w:rPr>
        <w:t>, while taking decisions</w:t>
      </w:r>
      <w:r w:rsidRPr="002C622C">
        <w:rPr>
          <w:rFonts w:ascii="Arial" w:hAnsi="Arial" w:cs="Arial"/>
          <w:szCs w:val="24"/>
          <w:lang w:val="en-US"/>
        </w:rPr>
        <w:t xml:space="preserve">. </w:t>
      </w:r>
    </w:p>
    <w:p w14:paraId="52CA909B" w14:textId="77777777" w:rsidR="008D19E0" w:rsidRPr="002C622C" w:rsidRDefault="008D19E0" w:rsidP="008D19E0">
      <w:pPr>
        <w:numPr>
          <w:ilvl w:val="0"/>
          <w:numId w:val="11"/>
        </w:numPr>
        <w:tabs>
          <w:tab w:val="left" w:pos="6540"/>
        </w:tabs>
        <w:spacing w:line="360" w:lineRule="auto"/>
        <w:rPr>
          <w:rFonts w:ascii="Arial" w:hAnsi="Arial" w:cs="Arial"/>
          <w:szCs w:val="24"/>
        </w:rPr>
      </w:pPr>
      <w:r w:rsidRPr="002C622C">
        <w:rPr>
          <w:rFonts w:ascii="Arial" w:hAnsi="Arial" w:cs="Arial"/>
          <w:szCs w:val="24"/>
          <w:lang w:val="en-US"/>
        </w:rPr>
        <w:t xml:space="preserve">The </w:t>
      </w:r>
      <w:r>
        <w:rPr>
          <w:rFonts w:ascii="Arial" w:hAnsi="Arial" w:cs="Arial"/>
          <w:szCs w:val="24"/>
          <w:lang w:val="en-US"/>
        </w:rPr>
        <w:t>theory</w:t>
      </w:r>
      <w:r w:rsidRPr="002C622C">
        <w:rPr>
          <w:rFonts w:ascii="Arial" w:hAnsi="Arial" w:cs="Arial"/>
          <w:szCs w:val="24"/>
          <w:lang w:val="en-US"/>
        </w:rPr>
        <w:t xml:space="preserve"> promotes an evaluation of a person's </w:t>
      </w:r>
      <w:r>
        <w:rPr>
          <w:rFonts w:ascii="Arial" w:hAnsi="Arial" w:cs="Arial"/>
          <w:szCs w:val="24"/>
          <w:lang w:val="en-US"/>
        </w:rPr>
        <w:t xml:space="preserve">level </w:t>
      </w:r>
      <w:r w:rsidRPr="002C622C">
        <w:rPr>
          <w:rFonts w:ascii="Arial" w:hAnsi="Arial" w:cs="Arial"/>
          <w:szCs w:val="24"/>
          <w:lang w:val="en-US"/>
        </w:rPr>
        <w:t xml:space="preserve">of change and reasons </w:t>
      </w:r>
      <w:r>
        <w:rPr>
          <w:rFonts w:ascii="Arial" w:hAnsi="Arial" w:cs="Arial"/>
          <w:szCs w:val="24"/>
          <w:lang w:val="en-US"/>
        </w:rPr>
        <w:t>to</w:t>
      </w:r>
      <w:r w:rsidRPr="002C622C">
        <w:rPr>
          <w:rFonts w:ascii="Arial" w:hAnsi="Arial" w:cs="Arial"/>
          <w:szCs w:val="24"/>
          <w:lang w:val="en-US"/>
        </w:rPr>
        <w:t xml:space="preserve"> </w:t>
      </w:r>
      <w:r>
        <w:rPr>
          <w:rFonts w:ascii="Arial" w:hAnsi="Arial" w:cs="Arial"/>
          <w:szCs w:val="24"/>
          <w:lang w:val="en-US"/>
        </w:rPr>
        <w:t>influence the</w:t>
      </w:r>
      <w:r w:rsidRPr="002C622C">
        <w:rPr>
          <w:rFonts w:ascii="Arial" w:hAnsi="Arial" w:cs="Arial"/>
          <w:szCs w:val="24"/>
          <w:lang w:val="en-US"/>
        </w:rPr>
        <w:t xml:space="preserve"> decision-making course.</w:t>
      </w:r>
    </w:p>
    <w:p w14:paraId="457561A2" w14:textId="7B7E37EA" w:rsidR="0062457D" w:rsidRPr="0062457D" w:rsidRDefault="008D19E0" w:rsidP="0062457D">
      <w:pPr>
        <w:numPr>
          <w:ilvl w:val="0"/>
          <w:numId w:val="11"/>
        </w:numPr>
        <w:tabs>
          <w:tab w:val="left" w:pos="6540"/>
        </w:tabs>
        <w:spacing w:line="360" w:lineRule="auto"/>
        <w:rPr>
          <w:rFonts w:ascii="Arial" w:hAnsi="Arial" w:cs="Arial"/>
          <w:szCs w:val="24"/>
        </w:rPr>
      </w:pPr>
      <w:r w:rsidRPr="002C622C">
        <w:rPr>
          <w:rFonts w:ascii="Arial" w:hAnsi="Arial" w:cs="Arial"/>
          <w:szCs w:val="24"/>
          <w:lang w:val="en-US"/>
        </w:rPr>
        <w:t>T</w:t>
      </w:r>
      <w:r>
        <w:rPr>
          <w:rFonts w:ascii="Arial" w:hAnsi="Arial" w:cs="Arial"/>
          <w:szCs w:val="24"/>
          <w:lang w:val="en-US"/>
        </w:rPr>
        <w:t>TM</w:t>
      </w:r>
      <w:r w:rsidRPr="002C622C">
        <w:rPr>
          <w:rFonts w:ascii="Arial" w:hAnsi="Arial" w:cs="Arial"/>
          <w:szCs w:val="24"/>
          <w:lang w:val="en-US"/>
        </w:rPr>
        <w:t xml:space="preserve"> </w:t>
      </w:r>
      <w:r w:rsidR="0059768B" w:rsidRPr="002C622C">
        <w:rPr>
          <w:rFonts w:ascii="Arial" w:hAnsi="Arial" w:cs="Arial"/>
          <w:szCs w:val="24"/>
          <w:lang w:val="en-US"/>
        </w:rPr>
        <w:t>overlooks</w:t>
      </w:r>
      <w:r w:rsidR="002C622C" w:rsidRPr="002C622C">
        <w:rPr>
          <w:rFonts w:ascii="Arial" w:hAnsi="Arial" w:cs="Arial"/>
          <w:szCs w:val="24"/>
          <w:lang w:val="en-US"/>
        </w:rPr>
        <w:t xml:space="preserve"> the social </w:t>
      </w:r>
      <w:r w:rsidR="0059768B" w:rsidRPr="002C622C">
        <w:rPr>
          <w:rFonts w:ascii="Arial" w:hAnsi="Arial" w:cs="Arial"/>
          <w:szCs w:val="24"/>
          <w:lang w:val="en-US"/>
        </w:rPr>
        <w:t>framework</w:t>
      </w:r>
      <w:r w:rsidR="002C622C" w:rsidRPr="002C622C">
        <w:rPr>
          <w:rFonts w:ascii="Arial" w:hAnsi="Arial" w:cs="Arial"/>
          <w:szCs w:val="24"/>
          <w:lang w:val="en-US"/>
        </w:rPr>
        <w:t xml:space="preserve"> </w:t>
      </w:r>
      <w:r>
        <w:rPr>
          <w:rFonts w:ascii="Arial" w:hAnsi="Arial" w:cs="Arial"/>
          <w:szCs w:val="24"/>
          <w:lang w:val="en-US"/>
        </w:rPr>
        <w:t>where</w:t>
      </w:r>
      <w:r w:rsidR="002C622C" w:rsidRPr="002C622C">
        <w:rPr>
          <w:rFonts w:ascii="Arial" w:hAnsi="Arial" w:cs="Arial"/>
          <w:szCs w:val="24"/>
          <w:lang w:val="en-US"/>
        </w:rPr>
        <w:t xml:space="preserve"> change </w:t>
      </w:r>
      <w:r w:rsidR="0059768B" w:rsidRPr="002C622C">
        <w:rPr>
          <w:rFonts w:ascii="Arial" w:hAnsi="Arial" w:cs="Arial"/>
          <w:szCs w:val="24"/>
          <w:lang w:val="en-US"/>
        </w:rPr>
        <w:t>happens</w:t>
      </w:r>
      <w:r w:rsidR="002C622C" w:rsidRPr="002C622C">
        <w:rPr>
          <w:rFonts w:ascii="Arial" w:hAnsi="Arial" w:cs="Arial"/>
          <w:szCs w:val="24"/>
          <w:lang w:val="en-US"/>
        </w:rPr>
        <w:t xml:space="preserve">, </w:t>
      </w:r>
      <w:r>
        <w:rPr>
          <w:rFonts w:ascii="Arial" w:hAnsi="Arial" w:cs="Arial"/>
          <w:szCs w:val="24"/>
          <w:lang w:val="en-US"/>
        </w:rPr>
        <w:t>for example</w:t>
      </w:r>
      <w:r w:rsidR="002C622C" w:rsidRPr="002C622C">
        <w:rPr>
          <w:rFonts w:ascii="Arial" w:hAnsi="Arial" w:cs="Arial"/>
          <w:szCs w:val="24"/>
          <w:lang w:val="en-US"/>
        </w:rPr>
        <w:t xml:space="preserve"> income</w:t>
      </w:r>
      <w:r>
        <w:rPr>
          <w:rFonts w:ascii="Arial" w:hAnsi="Arial" w:cs="Arial"/>
          <w:noProof/>
          <w:szCs w:val="24"/>
        </w:rPr>
        <w:t xml:space="preserve"> </w:t>
      </w:r>
      <w:r w:rsidRPr="00BD1AD2">
        <w:rPr>
          <w:rFonts w:ascii="Arial" w:hAnsi="Arial" w:cs="Arial"/>
          <w:noProof/>
          <w:szCs w:val="24"/>
        </w:rPr>
        <w:t>(ORME, 2007)</w:t>
      </w:r>
      <w:r>
        <w:rPr>
          <w:rFonts w:ascii="Arial" w:hAnsi="Arial" w:cs="Arial"/>
          <w:noProof/>
          <w:szCs w:val="24"/>
        </w:rPr>
        <w:t>.</w:t>
      </w:r>
    </w:p>
    <w:p w14:paraId="7EE07B9F" w14:textId="04F38CEF" w:rsidR="0062457D" w:rsidRDefault="0062457D" w:rsidP="0062457D">
      <w:pPr>
        <w:tabs>
          <w:tab w:val="left" w:pos="6540"/>
        </w:tabs>
        <w:spacing w:line="360" w:lineRule="auto"/>
        <w:rPr>
          <w:rFonts w:ascii="Arial" w:hAnsi="Arial" w:cs="Arial"/>
          <w:szCs w:val="24"/>
          <w:lang w:val="en-US"/>
        </w:rPr>
      </w:pPr>
    </w:p>
    <w:p w14:paraId="0E725E35" w14:textId="77777777" w:rsidR="0062457D" w:rsidRPr="0062457D" w:rsidRDefault="0062457D" w:rsidP="0062457D">
      <w:pPr>
        <w:tabs>
          <w:tab w:val="left" w:pos="6540"/>
        </w:tabs>
        <w:spacing w:line="360" w:lineRule="auto"/>
        <w:rPr>
          <w:rFonts w:ascii="Arial" w:hAnsi="Arial" w:cs="Arial"/>
          <w:szCs w:val="24"/>
        </w:rPr>
      </w:pPr>
    </w:p>
    <w:p w14:paraId="27ED683D" w14:textId="77777777" w:rsidR="00FC1FDF" w:rsidRDefault="002C622C" w:rsidP="00BA03C0">
      <w:pPr>
        <w:tabs>
          <w:tab w:val="left" w:pos="6540"/>
        </w:tabs>
        <w:spacing w:line="360" w:lineRule="auto"/>
        <w:ind w:left="720"/>
        <w:rPr>
          <w:rFonts w:ascii="Arial" w:hAnsi="Arial" w:cs="Arial"/>
          <w:szCs w:val="24"/>
        </w:rPr>
      </w:pPr>
      <w:r w:rsidRPr="002C622C">
        <w:rPr>
          <w:rFonts w:ascii="Arial" w:hAnsi="Arial" w:cs="Arial"/>
          <w:noProof/>
          <w:szCs w:val="24"/>
        </w:rPr>
        <w:drawing>
          <wp:inline distT="0" distB="0" distL="0" distR="0" wp14:anchorId="03C8D134" wp14:editId="78CF9086">
            <wp:extent cx="4892040" cy="2909737"/>
            <wp:effectExtent l="0" t="0" r="0" b="0"/>
            <wp:docPr id="23556" name="Picture 2" descr="The Transtheoretical Model (Stages of Change)">
              <a:extLst xmlns:a="http://schemas.openxmlformats.org/drawingml/2006/main">
                <a:ext uri="{FF2B5EF4-FFF2-40B4-BE49-F238E27FC236}">
                  <a16:creationId xmlns:a16="http://schemas.microsoft.com/office/drawing/2014/main" id="{A72E8C72-B68F-4E30-BA3F-B047C6F26C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6" name="Picture 2" descr="The Transtheoretical Model (Stages of Change)">
                      <a:extLst>
                        <a:ext uri="{FF2B5EF4-FFF2-40B4-BE49-F238E27FC236}">
                          <a16:creationId xmlns:a16="http://schemas.microsoft.com/office/drawing/2014/main" id="{A72E8C72-B68F-4E30-BA3F-B047C6F26CDA}"/>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28473" cy="2931407"/>
                    </a:xfrm>
                    <a:prstGeom prst="rect">
                      <a:avLst/>
                    </a:prstGeom>
                    <a:noFill/>
                    <a:ln>
                      <a:noFill/>
                    </a:ln>
                  </pic:spPr>
                </pic:pic>
              </a:graphicData>
            </a:graphic>
          </wp:inline>
        </w:drawing>
      </w:r>
    </w:p>
    <w:p w14:paraId="20FA74A9" w14:textId="1BD3D05E" w:rsidR="00F05F32" w:rsidRPr="0062457D" w:rsidRDefault="00420201" w:rsidP="0062457D">
      <w:pPr>
        <w:numPr>
          <w:ilvl w:val="0"/>
          <w:numId w:val="11"/>
        </w:numPr>
        <w:tabs>
          <w:tab w:val="left" w:pos="6540"/>
        </w:tabs>
        <w:spacing w:line="360" w:lineRule="auto"/>
        <w:rPr>
          <w:rFonts w:ascii="Arial" w:hAnsi="Arial" w:cs="Arial"/>
          <w:szCs w:val="24"/>
        </w:rPr>
      </w:pPr>
      <w:r w:rsidRPr="0062457D">
        <w:rPr>
          <w:rFonts w:ascii="Arial" w:hAnsi="Arial" w:cs="Arial"/>
          <w:szCs w:val="24"/>
        </w:rPr>
        <w:t>Figure 2: The stages of change model</w:t>
      </w:r>
    </w:p>
    <w:p w14:paraId="071FAEA5" w14:textId="77777777" w:rsidR="00E41843" w:rsidRPr="00B93FB8" w:rsidRDefault="00E41843" w:rsidP="00B93FB8">
      <w:pPr>
        <w:tabs>
          <w:tab w:val="left" w:pos="6540"/>
        </w:tabs>
        <w:spacing w:line="360" w:lineRule="auto"/>
        <w:ind w:left="720"/>
        <w:rPr>
          <w:rFonts w:ascii="Arial" w:hAnsi="Arial" w:cs="Arial"/>
          <w:szCs w:val="24"/>
        </w:rPr>
      </w:pPr>
    </w:p>
    <w:p w14:paraId="14CE19F9" w14:textId="432F4B55" w:rsidR="001636E7" w:rsidRDefault="001636E7" w:rsidP="00F534C9">
      <w:pPr>
        <w:pStyle w:val="Heading1"/>
      </w:pPr>
    </w:p>
    <w:p w14:paraId="0869E0A9" w14:textId="60DC72A2" w:rsidR="0062457D" w:rsidRDefault="0062457D" w:rsidP="0062457D"/>
    <w:p w14:paraId="04269662" w14:textId="5763E5CC" w:rsidR="0062457D" w:rsidRDefault="0062457D" w:rsidP="0062457D"/>
    <w:p w14:paraId="2E73A5CB" w14:textId="25AC18B1" w:rsidR="0062457D" w:rsidRDefault="0062457D" w:rsidP="0062457D"/>
    <w:p w14:paraId="563BFDC4" w14:textId="77777777" w:rsidR="0062457D" w:rsidRPr="0062457D" w:rsidRDefault="0062457D" w:rsidP="0062457D"/>
    <w:p w14:paraId="581C99BF" w14:textId="646F16E4" w:rsidR="00B87E75" w:rsidRDefault="008852A2" w:rsidP="00F534C9">
      <w:pPr>
        <w:pStyle w:val="Heading1"/>
      </w:pPr>
      <w:r w:rsidRPr="00E06CC6">
        <w:t>Public health policy</w:t>
      </w:r>
    </w:p>
    <w:p w14:paraId="28D48A49" w14:textId="77777777" w:rsidR="001A2579" w:rsidRPr="001A2579" w:rsidRDefault="001A2579" w:rsidP="001A2579"/>
    <w:p w14:paraId="45396749" w14:textId="77777777" w:rsidR="00B349B9" w:rsidRPr="00E06CC6" w:rsidRDefault="00B349B9" w:rsidP="00B349B9">
      <w:pPr>
        <w:pStyle w:val="p8"/>
        <w:spacing w:line="360" w:lineRule="auto"/>
        <w:rPr>
          <w:rStyle w:val="s4"/>
          <w:b/>
          <w:bCs/>
          <w:sz w:val="22"/>
          <w:szCs w:val="22"/>
        </w:rPr>
      </w:pPr>
      <w:r w:rsidRPr="00E06CC6">
        <w:rPr>
          <w:rStyle w:val="s4"/>
          <w:sz w:val="22"/>
          <w:szCs w:val="22"/>
        </w:rPr>
        <w:t xml:space="preserve">From March 2020 to March 2021, the UK had different peaks in high numbers of illnesses and fatalities. Every citizen's daily life has been greatly influenced by government regulations implemented across the UK to prevent viral spread and safeguard public health. School closures, workplace closures, banning private meetings, stay-at-home restrictions, restricting internal movement, protecting the elderly, and face coverings rules have all been major policies in the UK </w:t>
      </w:r>
      <w:r w:rsidRPr="00E06CC6">
        <w:rPr>
          <w:sz w:val="22"/>
          <w:szCs w:val="22"/>
        </w:rPr>
        <w:t xml:space="preserve">(Tatlow </w:t>
      </w:r>
      <w:r w:rsidRPr="00E06CC6">
        <w:rPr>
          <w:i/>
          <w:iCs/>
          <w:sz w:val="22"/>
          <w:szCs w:val="22"/>
        </w:rPr>
        <w:t xml:space="preserve">et al </w:t>
      </w:r>
      <w:r w:rsidRPr="00E06CC6">
        <w:rPr>
          <w:sz w:val="22"/>
          <w:szCs w:val="22"/>
        </w:rPr>
        <w:t>2021).</w:t>
      </w:r>
    </w:p>
    <w:p w14:paraId="463C3A87" w14:textId="4CE6A79B" w:rsidR="00B349B9" w:rsidRPr="00E06CC6" w:rsidRDefault="00B349B9" w:rsidP="00B349B9">
      <w:pPr>
        <w:pStyle w:val="p7"/>
        <w:spacing w:line="360" w:lineRule="auto"/>
        <w:rPr>
          <w:rStyle w:val="s4"/>
          <w:sz w:val="22"/>
          <w:szCs w:val="22"/>
        </w:rPr>
      </w:pPr>
      <w:r w:rsidRPr="00E06CC6">
        <w:rPr>
          <w:rStyle w:val="s4"/>
          <w:i/>
          <w:iCs/>
          <w:sz w:val="22"/>
          <w:szCs w:val="22"/>
        </w:rPr>
        <w:t>The Coronavirus Act 2020</w:t>
      </w:r>
      <w:r w:rsidRPr="00E06CC6">
        <w:rPr>
          <w:rStyle w:val="s4"/>
          <w:sz w:val="22"/>
          <w:szCs w:val="22"/>
        </w:rPr>
        <w:t xml:space="preserve"> (25 March 2020) gave the United Kingdom's government emergency powers to establish laws to stop COVID-19 from spreading. Because, without the treatment, use of non-pharmaceutical interventions (NPIs) </w:t>
      </w:r>
      <w:r w:rsidR="00F05F32" w:rsidRPr="00E06CC6">
        <w:rPr>
          <w:rStyle w:val="s4"/>
          <w:sz w:val="22"/>
          <w:szCs w:val="22"/>
        </w:rPr>
        <w:t>was</w:t>
      </w:r>
      <w:r w:rsidRPr="00E06CC6">
        <w:rPr>
          <w:rStyle w:val="s4"/>
          <w:sz w:val="22"/>
          <w:szCs w:val="22"/>
        </w:rPr>
        <w:t xml:space="preserve"> aimed to reduce the virus's rate of transmission, the frequency and prevalence of infections, as well as the hospitalisations and fatalities that resulted. This was done to relieve the strain on the National Health Service (NHS) and prevent resources from being overburdened: a procedure known as 'flattening the curve’ (Fergurson et al. 2020). </w:t>
      </w:r>
    </w:p>
    <w:p w14:paraId="29289ECE" w14:textId="77777777" w:rsidR="00F534C9" w:rsidRPr="00167C07" w:rsidRDefault="00B349B9" w:rsidP="00B349B9">
      <w:pPr>
        <w:pStyle w:val="p8"/>
        <w:spacing w:line="360" w:lineRule="auto"/>
        <w:rPr>
          <w:rStyle w:val="s4"/>
          <w:b/>
          <w:bCs/>
          <w:sz w:val="24"/>
          <w:szCs w:val="24"/>
        </w:rPr>
      </w:pPr>
      <w:r w:rsidRPr="00167C07">
        <w:rPr>
          <w:rStyle w:val="Heading2Char"/>
          <w:sz w:val="24"/>
          <w:szCs w:val="24"/>
        </w:rPr>
        <w:t>School closures</w:t>
      </w:r>
    </w:p>
    <w:p w14:paraId="0F9E332C" w14:textId="23844B52" w:rsidR="00B349B9" w:rsidRPr="00E06CC6" w:rsidRDefault="00F534C9" w:rsidP="00B349B9">
      <w:pPr>
        <w:pStyle w:val="p8"/>
        <w:spacing w:line="360" w:lineRule="auto"/>
        <w:rPr>
          <w:rStyle w:val="s4"/>
          <w:b/>
          <w:bCs/>
          <w:sz w:val="22"/>
          <w:szCs w:val="22"/>
        </w:rPr>
      </w:pPr>
      <w:r w:rsidRPr="00E06CC6">
        <w:rPr>
          <w:rStyle w:val="s4"/>
          <w:sz w:val="22"/>
          <w:szCs w:val="22"/>
        </w:rPr>
        <w:t>A</w:t>
      </w:r>
      <w:r w:rsidR="00B349B9" w:rsidRPr="00E06CC6">
        <w:rPr>
          <w:rStyle w:val="s4"/>
          <w:sz w:val="22"/>
          <w:szCs w:val="22"/>
        </w:rPr>
        <w:t xml:space="preserve">ll levels of education ended on March 23. Reception, Year 1, and Year 6 classes resumed on June 1st. All levels of education restarted in September with the commencement of the new academic year. On January 5, 2021, all levels of education were closed, and on March 8, they reopened </w:t>
      </w:r>
      <w:r w:rsidR="00B349B9" w:rsidRPr="00E06CC6">
        <w:rPr>
          <w:sz w:val="22"/>
          <w:szCs w:val="22"/>
        </w:rPr>
        <w:t xml:space="preserve">(Tatlow </w:t>
      </w:r>
      <w:r w:rsidR="00B349B9" w:rsidRPr="00E06CC6">
        <w:rPr>
          <w:i/>
          <w:iCs/>
          <w:sz w:val="22"/>
          <w:szCs w:val="22"/>
        </w:rPr>
        <w:t xml:space="preserve">et al </w:t>
      </w:r>
      <w:r w:rsidR="00B349B9" w:rsidRPr="00E06CC6">
        <w:rPr>
          <w:sz w:val="22"/>
          <w:szCs w:val="22"/>
        </w:rPr>
        <w:t>2021).</w:t>
      </w:r>
    </w:p>
    <w:p w14:paraId="586AD2A5" w14:textId="686A2A1B" w:rsidR="00F534C9" w:rsidRPr="00167C07" w:rsidRDefault="00B349B9" w:rsidP="00B349B9">
      <w:pPr>
        <w:pStyle w:val="p8"/>
        <w:spacing w:line="360" w:lineRule="auto"/>
        <w:rPr>
          <w:rStyle w:val="s4"/>
          <w:sz w:val="24"/>
          <w:szCs w:val="24"/>
        </w:rPr>
      </w:pPr>
      <w:r w:rsidRPr="00167C07">
        <w:rPr>
          <w:rStyle w:val="Heading2Char"/>
          <w:sz w:val="24"/>
          <w:szCs w:val="24"/>
        </w:rPr>
        <w:t>Workplace clo</w:t>
      </w:r>
      <w:r w:rsidR="00933F8C" w:rsidRPr="00167C07">
        <w:rPr>
          <w:rStyle w:val="Heading2Char"/>
          <w:sz w:val="24"/>
          <w:szCs w:val="24"/>
        </w:rPr>
        <w:t>sure</w:t>
      </w:r>
      <w:r w:rsidR="00890016" w:rsidRPr="00167C07">
        <w:rPr>
          <w:rStyle w:val="Heading2Char"/>
          <w:sz w:val="24"/>
          <w:szCs w:val="24"/>
        </w:rPr>
        <w:t>s</w:t>
      </w:r>
      <w:r w:rsidRPr="00167C07">
        <w:rPr>
          <w:rStyle w:val="s4"/>
          <w:sz w:val="24"/>
          <w:szCs w:val="24"/>
        </w:rPr>
        <w:t xml:space="preserve"> </w:t>
      </w:r>
    </w:p>
    <w:p w14:paraId="431DE890" w14:textId="6E7F7AB0" w:rsidR="00B349B9" w:rsidRPr="00167C07" w:rsidRDefault="00F534C9" w:rsidP="00B349B9">
      <w:pPr>
        <w:pStyle w:val="p8"/>
        <w:spacing w:line="360" w:lineRule="auto"/>
        <w:rPr>
          <w:rStyle w:val="s4"/>
          <w:b/>
          <w:bCs/>
          <w:sz w:val="22"/>
          <w:szCs w:val="22"/>
        </w:rPr>
      </w:pPr>
      <w:r w:rsidRPr="00167C07">
        <w:rPr>
          <w:rStyle w:val="s4"/>
          <w:sz w:val="22"/>
          <w:szCs w:val="22"/>
        </w:rPr>
        <w:t>S</w:t>
      </w:r>
      <w:r w:rsidR="00B349B9" w:rsidRPr="00167C07">
        <w:rPr>
          <w:rStyle w:val="s4"/>
          <w:sz w:val="22"/>
          <w:szCs w:val="22"/>
        </w:rPr>
        <w:t xml:space="preserve">ince March 21, the most of non-essential companies in England have closed. Garden centres will reopen on May 13th. Non-essential stores will reopen on June 13th. The 4th of July marks the reopening of hotels and vacation rentals. </w:t>
      </w:r>
      <w:r w:rsidR="00F05F32" w:rsidRPr="00167C07">
        <w:rPr>
          <w:rStyle w:val="s4"/>
          <w:sz w:val="22"/>
          <w:szCs w:val="22"/>
        </w:rPr>
        <w:t>If possible</w:t>
      </w:r>
      <w:r w:rsidR="00B349B9" w:rsidRPr="00167C07">
        <w:rPr>
          <w:rStyle w:val="s4"/>
          <w:sz w:val="22"/>
          <w:szCs w:val="22"/>
        </w:rPr>
        <w:t xml:space="preserve">, workers were advised to work from home. On September 23, pubs will close at 10 p.m. In October, a three-tier restriction scheme was implemented, requiring communities in the 'Very High' category to close pubs. </w:t>
      </w:r>
      <w:r w:rsidR="00F05F32" w:rsidRPr="00167C07">
        <w:rPr>
          <w:rStyle w:val="s4"/>
          <w:sz w:val="22"/>
          <w:szCs w:val="22"/>
        </w:rPr>
        <w:t>non-essential</w:t>
      </w:r>
      <w:r w:rsidR="00B349B9" w:rsidRPr="00167C07">
        <w:rPr>
          <w:rStyle w:val="s4"/>
          <w:sz w:val="22"/>
          <w:szCs w:val="22"/>
        </w:rPr>
        <w:t xml:space="preserve"> enterprises were forced to close nationwide from November 5 to December 2, then in Tier 4 locations from December 19 to January 5, before reopening nationwide on January 5 </w:t>
      </w:r>
      <w:r w:rsidR="00B349B9" w:rsidRPr="00167C07">
        <w:rPr>
          <w:sz w:val="22"/>
          <w:szCs w:val="22"/>
        </w:rPr>
        <w:t xml:space="preserve">(Tatlow </w:t>
      </w:r>
      <w:r w:rsidR="00B349B9" w:rsidRPr="00167C07">
        <w:rPr>
          <w:i/>
          <w:iCs/>
          <w:sz w:val="22"/>
          <w:szCs w:val="22"/>
        </w:rPr>
        <w:t xml:space="preserve">et al </w:t>
      </w:r>
      <w:r w:rsidR="00B349B9" w:rsidRPr="00167C07">
        <w:rPr>
          <w:sz w:val="22"/>
          <w:szCs w:val="22"/>
        </w:rPr>
        <w:t>2021).</w:t>
      </w:r>
    </w:p>
    <w:p w14:paraId="01BDA866" w14:textId="77777777" w:rsidR="00F534C9" w:rsidRDefault="00B349B9" w:rsidP="00B349B9">
      <w:pPr>
        <w:pStyle w:val="p8"/>
        <w:spacing w:line="360" w:lineRule="auto"/>
        <w:rPr>
          <w:rStyle w:val="s4"/>
          <w:b/>
          <w:bCs/>
          <w:sz w:val="24"/>
          <w:szCs w:val="24"/>
        </w:rPr>
      </w:pPr>
      <w:r w:rsidRPr="00F05F32">
        <w:rPr>
          <w:rStyle w:val="s4"/>
          <w:b/>
          <w:bCs/>
          <w:sz w:val="24"/>
          <w:szCs w:val="24"/>
        </w:rPr>
        <w:t>Cancel public event</w:t>
      </w:r>
    </w:p>
    <w:p w14:paraId="6D6FC463" w14:textId="2B128D26" w:rsidR="00B349B9" w:rsidRDefault="00B349B9" w:rsidP="00B349B9">
      <w:pPr>
        <w:pStyle w:val="p8"/>
        <w:spacing w:line="360" w:lineRule="auto"/>
        <w:rPr>
          <w:sz w:val="22"/>
          <w:szCs w:val="22"/>
        </w:rPr>
      </w:pPr>
      <w:r w:rsidRPr="00167C07">
        <w:rPr>
          <w:rStyle w:val="s4"/>
          <w:sz w:val="22"/>
          <w:szCs w:val="22"/>
        </w:rPr>
        <w:t>large public activities have been cancelled as of March 21</w:t>
      </w:r>
      <w:r w:rsidRPr="00167C07">
        <w:rPr>
          <w:sz w:val="22"/>
          <w:szCs w:val="22"/>
        </w:rPr>
        <w:t xml:space="preserve">(Tatlow </w:t>
      </w:r>
      <w:r w:rsidRPr="00167C07">
        <w:rPr>
          <w:i/>
          <w:iCs/>
          <w:sz w:val="22"/>
          <w:szCs w:val="22"/>
        </w:rPr>
        <w:t xml:space="preserve">et al </w:t>
      </w:r>
      <w:r w:rsidRPr="00167C07">
        <w:rPr>
          <w:sz w:val="22"/>
          <w:szCs w:val="22"/>
        </w:rPr>
        <w:t>2021).</w:t>
      </w:r>
    </w:p>
    <w:p w14:paraId="5FAE78F3" w14:textId="77777777" w:rsidR="004C1DC8" w:rsidRDefault="004C1DC8" w:rsidP="00B349B9">
      <w:pPr>
        <w:pStyle w:val="p8"/>
        <w:spacing w:line="360" w:lineRule="auto"/>
        <w:rPr>
          <w:sz w:val="22"/>
          <w:szCs w:val="22"/>
        </w:rPr>
      </w:pPr>
    </w:p>
    <w:p w14:paraId="43B45049" w14:textId="77777777" w:rsidR="004C1DC8" w:rsidRPr="00167C07" w:rsidRDefault="004C1DC8" w:rsidP="00B349B9">
      <w:pPr>
        <w:pStyle w:val="p8"/>
        <w:spacing w:line="360" w:lineRule="auto"/>
        <w:rPr>
          <w:sz w:val="22"/>
          <w:szCs w:val="22"/>
        </w:rPr>
      </w:pPr>
    </w:p>
    <w:p w14:paraId="7E42684D" w14:textId="5093853A" w:rsidR="00F534C9" w:rsidRPr="004C1DC8" w:rsidRDefault="00B349B9" w:rsidP="00B349B9">
      <w:pPr>
        <w:pStyle w:val="p8"/>
        <w:spacing w:line="360" w:lineRule="auto"/>
        <w:rPr>
          <w:sz w:val="24"/>
          <w:szCs w:val="24"/>
        </w:rPr>
      </w:pPr>
      <w:r w:rsidRPr="004C1DC8">
        <w:rPr>
          <w:rStyle w:val="Heading2Char"/>
          <w:sz w:val="24"/>
          <w:szCs w:val="24"/>
        </w:rPr>
        <w:t>Restrictions on gathering</w:t>
      </w:r>
      <w:r w:rsidRPr="004C1DC8">
        <w:rPr>
          <w:b/>
          <w:bCs/>
          <w:sz w:val="24"/>
          <w:szCs w:val="24"/>
        </w:rPr>
        <w:t xml:space="preserve"> </w:t>
      </w:r>
    </w:p>
    <w:p w14:paraId="73CDEF44" w14:textId="0E241891" w:rsidR="00B349B9" w:rsidRPr="004C1DC8" w:rsidRDefault="00F534C9" w:rsidP="00B349B9">
      <w:pPr>
        <w:pStyle w:val="p8"/>
        <w:spacing w:line="360" w:lineRule="auto"/>
        <w:rPr>
          <w:b/>
          <w:bCs/>
          <w:sz w:val="22"/>
          <w:szCs w:val="22"/>
        </w:rPr>
      </w:pPr>
      <w:r w:rsidRPr="004C1DC8">
        <w:rPr>
          <w:sz w:val="22"/>
          <w:szCs w:val="22"/>
        </w:rPr>
        <w:t>F</w:t>
      </w:r>
      <w:r w:rsidR="00B349B9" w:rsidRPr="004C1DC8">
        <w:rPr>
          <w:sz w:val="22"/>
          <w:szCs w:val="22"/>
        </w:rPr>
        <w:t xml:space="preserve">rom the 23rd of March, was illegal to meet individuals outside of your home. On the 18th of June, six individuals can gather outside, and on the 4th of July, two households can meet indoors. Except in designated places, groups of up to 30 people can congregate outside on July 23. And again, On the 24th of September, no more than 6 people can meet. The national stay-at-home decree, which takes effect on November 5, cancels the 'rule of six' and prohibits any social gatherings between homes. On the 11th of December, the ban was lifted to enable 6 people to congregate, but it was reinstated on the 5th of January (Tatlow </w:t>
      </w:r>
      <w:r w:rsidR="00B349B9" w:rsidRPr="004C1DC8">
        <w:rPr>
          <w:i/>
          <w:iCs/>
          <w:sz w:val="22"/>
          <w:szCs w:val="22"/>
        </w:rPr>
        <w:t xml:space="preserve">et al </w:t>
      </w:r>
      <w:r w:rsidR="00B349B9" w:rsidRPr="004C1DC8">
        <w:rPr>
          <w:sz w:val="22"/>
          <w:szCs w:val="22"/>
        </w:rPr>
        <w:t>2021).</w:t>
      </w:r>
    </w:p>
    <w:p w14:paraId="53538EFB" w14:textId="77777777" w:rsidR="00F534C9" w:rsidRPr="004C1DC8" w:rsidRDefault="00B349B9" w:rsidP="00B349B9">
      <w:pPr>
        <w:pStyle w:val="p8"/>
        <w:spacing w:line="360" w:lineRule="auto"/>
        <w:rPr>
          <w:b/>
          <w:bCs/>
          <w:sz w:val="24"/>
          <w:szCs w:val="24"/>
        </w:rPr>
      </w:pPr>
      <w:r w:rsidRPr="004C1DC8">
        <w:rPr>
          <w:rStyle w:val="Heading2Char"/>
          <w:sz w:val="24"/>
          <w:szCs w:val="24"/>
        </w:rPr>
        <w:t>Close public transport</w:t>
      </w:r>
      <w:r w:rsidR="00F534C9" w:rsidRPr="004C1DC8">
        <w:rPr>
          <w:b/>
          <w:bCs/>
          <w:sz w:val="24"/>
          <w:szCs w:val="24"/>
        </w:rPr>
        <w:t xml:space="preserve"> </w:t>
      </w:r>
    </w:p>
    <w:p w14:paraId="3E60F3B9" w14:textId="16AF04B0" w:rsidR="00B349B9" w:rsidRPr="004C1DC8" w:rsidRDefault="00F534C9" w:rsidP="00B349B9">
      <w:pPr>
        <w:pStyle w:val="p8"/>
        <w:spacing w:line="360" w:lineRule="auto"/>
        <w:rPr>
          <w:b/>
          <w:bCs/>
          <w:sz w:val="22"/>
          <w:szCs w:val="22"/>
        </w:rPr>
      </w:pPr>
      <w:r w:rsidRPr="004C1DC8">
        <w:rPr>
          <w:sz w:val="22"/>
          <w:szCs w:val="22"/>
        </w:rPr>
        <w:t>F</w:t>
      </w:r>
      <w:r w:rsidR="00B349B9" w:rsidRPr="004C1DC8">
        <w:rPr>
          <w:sz w:val="22"/>
          <w:szCs w:val="22"/>
        </w:rPr>
        <w:t xml:space="preserve">rom the 20th of March, there was a reduction in service. During the summer months, cleaning, face coverings, distance, and limited capacity measures were used. In March 2021, public transportation would continue to be limited in capacity and subject to sanitary regulations (Tatlow </w:t>
      </w:r>
      <w:r w:rsidR="00B349B9" w:rsidRPr="004C1DC8">
        <w:rPr>
          <w:i/>
          <w:iCs/>
          <w:sz w:val="22"/>
          <w:szCs w:val="22"/>
        </w:rPr>
        <w:t xml:space="preserve">et al </w:t>
      </w:r>
      <w:r w:rsidR="00B349B9" w:rsidRPr="004C1DC8">
        <w:rPr>
          <w:sz w:val="22"/>
          <w:szCs w:val="22"/>
        </w:rPr>
        <w:t>2021).</w:t>
      </w:r>
    </w:p>
    <w:p w14:paraId="168201B7" w14:textId="77777777" w:rsidR="00F534C9" w:rsidRPr="004C1DC8" w:rsidRDefault="00B349B9" w:rsidP="00B349B9">
      <w:pPr>
        <w:pStyle w:val="p8"/>
        <w:spacing w:line="360" w:lineRule="auto"/>
        <w:rPr>
          <w:b/>
          <w:bCs/>
          <w:sz w:val="24"/>
          <w:szCs w:val="24"/>
        </w:rPr>
      </w:pPr>
      <w:r w:rsidRPr="004C1DC8">
        <w:rPr>
          <w:rStyle w:val="Heading2Char"/>
          <w:sz w:val="24"/>
          <w:szCs w:val="24"/>
        </w:rPr>
        <w:t>Stay at home requirement</w:t>
      </w:r>
    </w:p>
    <w:p w14:paraId="2872C8F7" w14:textId="1C918AAE" w:rsidR="00B349B9" w:rsidRPr="004C1DC8" w:rsidRDefault="00B349B9" w:rsidP="00B349B9">
      <w:pPr>
        <w:pStyle w:val="p8"/>
        <w:spacing w:line="360" w:lineRule="auto"/>
        <w:rPr>
          <w:b/>
          <w:bCs/>
          <w:sz w:val="22"/>
          <w:szCs w:val="22"/>
        </w:rPr>
      </w:pPr>
      <w:r w:rsidRPr="004C1DC8">
        <w:rPr>
          <w:sz w:val="22"/>
          <w:szCs w:val="22"/>
        </w:rPr>
        <w:t xml:space="preserve">The stay-at-home order was issued on March 23 and was in effect until May 13. People in 'Very High' zones were advised to stay at home under a three-tier restriction scheme implemented in October. Stay-at-home order in effect from the 5th to the 16th of November. On November 17, residents in tiers remained under stay-at-home orders, and a new nationwide stay-at-home order was issued on January 5, 2021. Stay-at-home ban, which began on March 23 and finished on May 13, didn’t allowed to travel anywhere regardless of distance' (Tatlow </w:t>
      </w:r>
      <w:r w:rsidRPr="004C1DC8">
        <w:rPr>
          <w:i/>
          <w:iCs/>
          <w:sz w:val="22"/>
          <w:szCs w:val="22"/>
        </w:rPr>
        <w:t xml:space="preserve">et al </w:t>
      </w:r>
      <w:r w:rsidRPr="004C1DC8">
        <w:rPr>
          <w:sz w:val="22"/>
          <w:szCs w:val="22"/>
        </w:rPr>
        <w:t>2021).</w:t>
      </w:r>
    </w:p>
    <w:p w14:paraId="6304147C" w14:textId="77777777" w:rsidR="00F534C9" w:rsidRPr="004C1DC8" w:rsidRDefault="00B349B9" w:rsidP="00B349B9">
      <w:pPr>
        <w:pStyle w:val="p8"/>
        <w:spacing w:line="360" w:lineRule="auto"/>
        <w:rPr>
          <w:sz w:val="24"/>
          <w:szCs w:val="24"/>
        </w:rPr>
      </w:pPr>
      <w:r w:rsidRPr="004C1DC8">
        <w:rPr>
          <w:rStyle w:val="Heading2Char"/>
          <w:sz w:val="24"/>
          <w:szCs w:val="24"/>
        </w:rPr>
        <w:t>Restrictions on internal movements</w:t>
      </w:r>
      <w:r w:rsidRPr="004C1DC8">
        <w:rPr>
          <w:b/>
          <w:bCs/>
          <w:sz w:val="24"/>
          <w:szCs w:val="24"/>
        </w:rPr>
        <w:t xml:space="preserve"> </w:t>
      </w:r>
    </w:p>
    <w:p w14:paraId="56946D84" w14:textId="4E2771A7" w:rsidR="00B349B9" w:rsidRDefault="00F534C9" w:rsidP="00B349B9">
      <w:pPr>
        <w:pStyle w:val="p8"/>
        <w:spacing w:line="360" w:lineRule="auto"/>
        <w:rPr>
          <w:sz w:val="22"/>
          <w:szCs w:val="22"/>
        </w:rPr>
      </w:pPr>
      <w:r w:rsidRPr="00AC4342">
        <w:rPr>
          <w:sz w:val="22"/>
          <w:szCs w:val="22"/>
        </w:rPr>
        <w:t>F</w:t>
      </w:r>
      <w:r w:rsidR="00B349B9" w:rsidRPr="00AC4342">
        <w:rPr>
          <w:sz w:val="22"/>
          <w:szCs w:val="22"/>
        </w:rPr>
        <w:t>rom July onwards, regional limitations limit migration in various locations, including Leicester, Birmingham, and Manchester. Travel in and out of 'Very High' zones was restricted under a three-tiered restriction scheme that was implemented in October. On the 5th of November, national restrictions were enacted that prohibited any internal movement. Then, on November 17th, there was a discussion about Tiers. On the 5th of January, national measures will be taken once more (</w:t>
      </w:r>
      <w:proofErr w:type="spellStart"/>
      <w:r w:rsidR="00B349B9" w:rsidRPr="00AC4342">
        <w:rPr>
          <w:sz w:val="22"/>
          <w:szCs w:val="22"/>
        </w:rPr>
        <w:t>Tatlow</w:t>
      </w:r>
      <w:proofErr w:type="spellEnd"/>
      <w:r w:rsidR="00B349B9" w:rsidRPr="00AC4342">
        <w:rPr>
          <w:sz w:val="22"/>
          <w:szCs w:val="22"/>
        </w:rPr>
        <w:t xml:space="preserve"> </w:t>
      </w:r>
      <w:r w:rsidR="00B349B9" w:rsidRPr="00AC4342">
        <w:rPr>
          <w:i/>
          <w:iCs/>
          <w:sz w:val="22"/>
          <w:szCs w:val="22"/>
        </w:rPr>
        <w:t xml:space="preserve">et al </w:t>
      </w:r>
      <w:r w:rsidR="00B349B9" w:rsidRPr="00AC4342">
        <w:rPr>
          <w:sz w:val="22"/>
          <w:szCs w:val="22"/>
        </w:rPr>
        <w:t>2021).</w:t>
      </w:r>
    </w:p>
    <w:p w14:paraId="628B7D7D" w14:textId="77777777" w:rsidR="00AE04C2" w:rsidRPr="00AC4342" w:rsidRDefault="00AE04C2" w:rsidP="00B349B9">
      <w:pPr>
        <w:pStyle w:val="p8"/>
        <w:spacing w:line="360" w:lineRule="auto"/>
        <w:rPr>
          <w:sz w:val="22"/>
          <w:szCs w:val="22"/>
        </w:rPr>
      </w:pPr>
    </w:p>
    <w:p w14:paraId="1D5252BE" w14:textId="77777777" w:rsidR="00F534C9" w:rsidRPr="00AC4342" w:rsidRDefault="00B349B9" w:rsidP="00B349B9">
      <w:pPr>
        <w:pStyle w:val="p8"/>
        <w:spacing w:line="360" w:lineRule="auto"/>
        <w:rPr>
          <w:sz w:val="24"/>
          <w:szCs w:val="24"/>
        </w:rPr>
      </w:pPr>
      <w:r w:rsidRPr="00AC4342">
        <w:rPr>
          <w:rStyle w:val="Heading2Char"/>
          <w:sz w:val="24"/>
          <w:szCs w:val="24"/>
        </w:rPr>
        <w:t>International travel controls</w:t>
      </w:r>
      <w:r w:rsidRPr="00AC4342">
        <w:rPr>
          <w:sz w:val="24"/>
          <w:szCs w:val="24"/>
        </w:rPr>
        <w:t xml:space="preserve"> </w:t>
      </w:r>
    </w:p>
    <w:p w14:paraId="173A4D3A" w14:textId="12D45B21" w:rsidR="00B349B9" w:rsidRPr="00AC4342" w:rsidRDefault="00B349B9" w:rsidP="00B349B9">
      <w:pPr>
        <w:pStyle w:val="p8"/>
        <w:spacing w:line="360" w:lineRule="auto"/>
        <w:rPr>
          <w:b/>
          <w:bCs/>
          <w:sz w:val="22"/>
          <w:szCs w:val="22"/>
        </w:rPr>
      </w:pPr>
      <w:r w:rsidRPr="00F05F32">
        <w:rPr>
          <w:b/>
          <w:bCs/>
          <w:sz w:val="24"/>
          <w:szCs w:val="24"/>
        </w:rPr>
        <w:t xml:space="preserve"> </w:t>
      </w:r>
      <w:r w:rsidR="00F534C9" w:rsidRPr="00AC4342">
        <w:rPr>
          <w:sz w:val="22"/>
          <w:szCs w:val="22"/>
        </w:rPr>
        <w:t>A</w:t>
      </w:r>
      <w:r w:rsidRPr="00AC4342">
        <w:rPr>
          <w:sz w:val="22"/>
          <w:szCs w:val="22"/>
        </w:rPr>
        <w:t xml:space="preserve">s of June 8, 2020, all of the United Kingdom was subject to quarantine from certain countries. The list changes by country. Flights from South Africa was restricted beginning December 24, 2020, with further destinations to follow. In February 2021, a mandatory hotel quarantine was imposed in England is for any passenger entering from beyond the Common Travel Area (Tatlow </w:t>
      </w:r>
      <w:r w:rsidRPr="00AC4342">
        <w:rPr>
          <w:i/>
          <w:iCs/>
          <w:sz w:val="22"/>
          <w:szCs w:val="22"/>
        </w:rPr>
        <w:t xml:space="preserve">et al </w:t>
      </w:r>
      <w:r w:rsidRPr="00AC4342">
        <w:rPr>
          <w:sz w:val="22"/>
          <w:szCs w:val="22"/>
        </w:rPr>
        <w:t>2021).</w:t>
      </w:r>
    </w:p>
    <w:p w14:paraId="255D3B1C" w14:textId="77777777" w:rsidR="00F534C9" w:rsidRPr="00AC4342" w:rsidRDefault="00B349B9" w:rsidP="00B349B9">
      <w:pPr>
        <w:pStyle w:val="p8"/>
        <w:spacing w:line="480" w:lineRule="auto"/>
        <w:rPr>
          <w:sz w:val="24"/>
          <w:szCs w:val="24"/>
        </w:rPr>
      </w:pPr>
      <w:r w:rsidRPr="00AC4342">
        <w:rPr>
          <w:rStyle w:val="Heading2Char"/>
          <w:sz w:val="24"/>
          <w:szCs w:val="24"/>
        </w:rPr>
        <w:t>Public information campaigns</w:t>
      </w:r>
      <w:r w:rsidRPr="00AC4342">
        <w:rPr>
          <w:b/>
          <w:bCs/>
          <w:sz w:val="24"/>
          <w:szCs w:val="24"/>
        </w:rPr>
        <w:t xml:space="preserve"> </w:t>
      </w:r>
    </w:p>
    <w:p w14:paraId="32B16F9B" w14:textId="00CF2223" w:rsidR="00B349B9" w:rsidRPr="006D669B" w:rsidRDefault="00B349B9" w:rsidP="00B349B9">
      <w:pPr>
        <w:pStyle w:val="p8"/>
        <w:spacing w:line="480" w:lineRule="auto"/>
        <w:rPr>
          <w:sz w:val="22"/>
          <w:szCs w:val="22"/>
        </w:rPr>
      </w:pPr>
      <w:r w:rsidRPr="006D669B">
        <w:rPr>
          <w:sz w:val="22"/>
          <w:szCs w:val="22"/>
        </w:rPr>
        <w:t xml:space="preserve">when the stay-at-home order was lifted on May 12th, England's Public Health campaign changed from 'Stay Home, Protect the NHS, Save Lives' to 'Stay Alert, Control the Virus, Save Lives.' The 'Hands, Face, Space' hygiene campaign began in September and will run into March 2021 (Tatlow </w:t>
      </w:r>
      <w:r w:rsidRPr="006D669B">
        <w:rPr>
          <w:i/>
          <w:iCs/>
          <w:sz w:val="22"/>
          <w:szCs w:val="22"/>
        </w:rPr>
        <w:t>et al</w:t>
      </w:r>
      <w:r w:rsidRPr="006D669B">
        <w:rPr>
          <w:sz w:val="22"/>
          <w:szCs w:val="22"/>
        </w:rPr>
        <w:t xml:space="preserve"> 2021).</w:t>
      </w:r>
    </w:p>
    <w:p w14:paraId="19BFE7CA" w14:textId="77777777" w:rsidR="00F534C9" w:rsidRPr="006D669B" w:rsidRDefault="00B349B9" w:rsidP="00B349B9">
      <w:pPr>
        <w:pStyle w:val="p8"/>
        <w:spacing w:line="480" w:lineRule="auto"/>
        <w:rPr>
          <w:sz w:val="28"/>
          <w:szCs w:val="28"/>
        </w:rPr>
      </w:pPr>
      <w:r w:rsidRPr="006D669B">
        <w:rPr>
          <w:rStyle w:val="Heading2Char"/>
          <w:sz w:val="28"/>
          <w:szCs w:val="28"/>
        </w:rPr>
        <w:t>Denmark</w:t>
      </w:r>
    </w:p>
    <w:p w14:paraId="0B299BAA" w14:textId="7D9C9747" w:rsidR="00B87E75" w:rsidRPr="004A1090" w:rsidRDefault="00F534C9" w:rsidP="004A1090">
      <w:pPr>
        <w:pStyle w:val="p8"/>
        <w:spacing w:line="480" w:lineRule="auto"/>
        <w:rPr>
          <w:sz w:val="22"/>
          <w:szCs w:val="22"/>
        </w:rPr>
      </w:pPr>
      <w:r w:rsidRPr="006D669B">
        <w:rPr>
          <w:sz w:val="22"/>
          <w:szCs w:val="22"/>
        </w:rPr>
        <w:t>A 5.8 million plus Scandinavian country</w:t>
      </w:r>
      <w:r w:rsidR="00B349B9" w:rsidRPr="006D669B">
        <w:rPr>
          <w:sz w:val="22"/>
          <w:szCs w:val="22"/>
        </w:rPr>
        <w:t xml:space="preserve"> has managed very well during the Covid-19 crisis, with a low rate of illness and mortality. Denmark has one of the greatest living standards in the world, and the gap between wealth and poor has historically been narrower than in many of the nations with which it has been compared. "Act fast and act with force," as Denmark's strategy to dealing with the coronavirus epidemic is best stated. However, the government's quick reaction and crisis management aren't the only factors contributing to this little kingdom's effectiveness in dealing with the epidemic. Denmark is a country where everything is governed by trust. It's interesting that the management of the coronavirus crisis hasn't sparked a slew of conspiracy theories or widespread alarm among Danish residents. Furthermore, Danes have faith in their government and politicians. This disparity suggests that nations with a high degree of trust and the ability to adhere to established regulations may be better prepared to deal with the coronavirus epidemic than those with lower levels of devotion. This shows that Danes have a high feeling of social obligation for their society, which might be a result of the country's massive welfare system instilling trust. Even though the Danes are incredibly sociable, they adhere to what is now known as "social distance" - the most effective method of preventing viral transmission. They do give hugs, but only to close relatives or friends; they do not hold hands; they do not kiss each other to greet each other; and, in general, they prefer to maintain a reasonable social distance on public transit and in other public areas. Danes like being at home with their families and getting the benefit of all of life's basic pleasures. Overall, it is likely that a combination of things, rather than a single element, has led to the efficient handling of the coronavirus epidemic (Olagnier and Mogensen, 2020).</w:t>
      </w:r>
    </w:p>
    <w:p w14:paraId="771B385F" w14:textId="3D806FAB" w:rsidR="00960240" w:rsidRPr="00C05F30" w:rsidRDefault="00960240" w:rsidP="00E76984">
      <w:pPr>
        <w:numPr>
          <w:ilvl w:val="0"/>
          <w:numId w:val="1"/>
        </w:numPr>
        <w:spacing w:line="360" w:lineRule="auto"/>
        <w:rPr>
          <w:rFonts w:ascii="Arial" w:hAnsi="Arial" w:cs="Arial"/>
          <w:sz w:val="22"/>
        </w:rPr>
      </w:pPr>
      <w:r w:rsidRPr="00C05F30">
        <w:rPr>
          <w:rFonts w:ascii="Arial" w:hAnsi="Arial" w:cs="Arial"/>
          <w:sz w:val="22"/>
        </w:rPr>
        <w:t xml:space="preserve">Social determinants of health are interconnected </w:t>
      </w:r>
      <w:r w:rsidR="00F534C9" w:rsidRPr="00C05F30">
        <w:rPr>
          <w:rFonts w:ascii="Arial" w:hAnsi="Arial" w:cs="Arial"/>
          <w:sz w:val="22"/>
        </w:rPr>
        <w:t>e.g.,</w:t>
      </w:r>
      <w:r w:rsidRPr="00C05F30">
        <w:rPr>
          <w:rFonts w:ascii="Arial" w:hAnsi="Arial" w:cs="Arial"/>
          <w:sz w:val="22"/>
        </w:rPr>
        <w:t xml:space="preserve"> poverty is linked to poor housing, access to health services or diet, all of which are in turn linked to health.</w:t>
      </w:r>
    </w:p>
    <w:p w14:paraId="6A4E7ED5" w14:textId="77777777" w:rsidR="00960240" w:rsidRPr="00C05F30" w:rsidRDefault="00960240" w:rsidP="00E76984">
      <w:pPr>
        <w:numPr>
          <w:ilvl w:val="0"/>
          <w:numId w:val="1"/>
        </w:numPr>
        <w:spacing w:line="360" w:lineRule="auto"/>
        <w:rPr>
          <w:rFonts w:ascii="Arial" w:hAnsi="Arial" w:cs="Arial"/>
          <w:sz w:val="22"/>
        </w:rPr>
      </w:pPr>
      <w:r w:rsidRPr="00C05F30">
        <w:rPr>
          <w:rFonts w:ascii="Arial" w:hAnsi="Arial" w:cs="Arial"/>
          <w:sz w:val="22"/>
        </w:rPr>
        <w:t>Social determinants operate at different levels</w:t>
      </w:r>
    </w:p>
    <w:p w14:paraId="5EB6BC69" w14:textId="77777777" w:rsidR="008852A2" w:rsidRPr="00F05F32" w:rsidRDefault="008852A2" w:rsidP="008852A2">
      <w:pPr>
        <w:rPr>
          <w:rFonts w:ascii="Arial" w:hAnsi="Arial" w:cs="Arial"/>
          <w:szCs w:val="24"/>
        </w:rPr>
      </w:pPr>
    </w:p>
    <w:p w14:paraId="124002CA" w14:textId="77777777" w:rsidR="00E76984" w:rsidRPr="001D25E0" w:rsidRDefault="00E76984" w:rsidP="00E76984">
      <w:pPr>
        <w:spacing w:line="360" w:lineRule="auto"/>
        <w:rPr>
          <w:rFonts w:ascii="Arial" w:hAnsi="Arial" w:cs="Arial"/>
          <w:sz w:val="22"/>
        </w:rPr>
      </w:pPr>
      <w:r w:rsidRPr="001D25E0">
        <w:rPr>
          <w:rFonts w:ascii="Arial" w:hAnsi="Arial" w:cs="Arial"/>
          <w:sz w:val="22"/>
        </w:rPr>
        <w:t xml:space="preserve">A few days before the United Kingdom, Denmark adopted significant social isolation restrictions. If the UK had embraced Danish strategy, mortality would have been lower due to the early declines in Denmark. According to research, little changes in the timing or efficacy of intervention efforts can result in significant changes in the overall death toll, particularly in the context of the UK's fast expansion. This data backs with recent research that suggests that lowering COVID-19 mortality in the face of rapidly rising case numbers necessitates swift and effective care. The key result is that in high-growth, high-infection-prevalence situations, changes in the timing and efficacy of control strategies have a significant influence on the number of cases and fatalities. It's difficult to compare the experiences of different nations since covid-related fatalities are documented in a variety of ways. At different points, the pandemic's impact on specific countries has been unique (Mishra </w:t>
      </w:r>
      <w:r w:rsidRPr="001D25E0">
        <w:rPr>
          <w:rFonts w:ascii="Arial" w:hAnsi="Arial" w:cs="Arial"/>
          <w:i/>
          <w:iCs/>
          <w:sz w:val="22"/>
        </w:rPr>
        <w:t>et al</w:t>
      </w:r>
      <w:r w:rsidRPr="001D25E0">
        <w:rPr>
          <w:rFonts w:ascii="Arial" w:hAnsi="Arial" w:cs="Arial"/>
          <w:sz w:val="22"/>
        </w:rPr>
        <w:t xml:space="preserve"> 2021).</w:t>
      </w:r>
    </w:p>
    <w:p w14:paraId="6DE558A3" w14:textId="77777777" w:rsidR="00E76984" w:rsidRDefault="00E76984" w:rsidP="00E76984">
      <w:pPr>
        <w:rPr>
          <w:rFonts w:ascii="Arial" w:hAnsi="Arial" w:cs="Arial"/>
        </w:rPr>
      </w:pPr>
    </w:p>
    <w:p w14:paraId="3D46BD1B" w14:textId="355851F2" w:rsidR="00E76984" w:rsidRPr="00F534C9" w:rsidRDefault="00E76984" w:rsidP="00F534C9">
      <w:pPr>
        <w:pStyle w:val="Heading1"/>
        <w:rPr>
          <w:bCs/>
        </w:rPr>
      </w:pPr>
      <w:r w:rsidRPr="00F534C9">
        <w:rPr>
          <w:rStyle w:val="s1"/>
          <w:rFonts w:ascii="Arial" w:hAnsi="Arial"/>
          <w:b/>
          <w:bCs w:val="0"/>
          <w:sz w:val="28"/>
          <w:szCs w:val="28"/>
        </w:rPr>
        <w:t>Ethical considerations</w:t>
      </w:r>
      <w:r w:rsidRPr="00F534C9">
        <w:rPr>
          <w:rStyle w:val="apple-converted-space"/>
          <w:b w:val="0"/>
          <w:bCs/>
        </w:rPr>
        <w:t> </w:t>
      </w:r>
    </w:p>
    <w:p w14:paraId="5DD19A1D" w14:textId="77777777" w:rsidR="00E76984" w:rsidRPr="000D7467" w:rsidRDefault="00E76984" w:rsidP="00E76984">
      <w:pPr>
        <w:pStyle w:val="p10"/>
        <w:spacing w:line="360" w:lineRule="auto"/>
        <w:rPr>
          <w:rFonts w:ascii="Arial" w:hAnsi="Arial" w:cs="Arial"/>
          <w:sz w:val="22"/>
          <w:szCs w:val="22"/>
        </w:rPr>
      </w:pPr>
      <w:r w:rsidRPr="000D7467">
        <w:rPr>
          <w:rFonts w:ascii="Arial" w:hAnsi="Arial" w:cs="Arial"/>
          <w:sz w:val="22"/>
          <w:szCs w:val="22"/>
        </w:rPr>
        <w:t>The following ethical considerations should be considered when developing public health policies in responding to the Covid-19 pandemic. Interventions should be scientific proof and proportional. The general population should be informed about the importance of the measures being implemented, as well as the science, beliefs, and judgements that back those actions. Government action and interference into people's life should be kept to a bare minimum in order to achieve the desired result. Individuals should be viewed as moral equals who are deserving of respect. While people may be required to make sacrifices for the greater good, the respect that individuals deserve should never be overlooked in the implementation of interventions like quarantine and self-isolation. Solidarity is essential at the world level, across countries, in government assistance for people facing the expenses of interventions, by organisations in their ethical business practices, and at the personal level, in how much everyone adapt to the epidemic in their daily lives (Nuffield Council on Bioethics, 2020)</w:t>
      </w:r>
    </w:p>
    <w:p w14:paraId="4D122B31" w14:textId="77777777" w:rsidR="00E76984" w:rsidRPr="00E76984" w:rsidRDefault="00E76984" w:rsidP="00E76984">
      <w:pPr>
        <w:pStyle w:val="p10"/>
        <w:spacing w:line="360" w:lineRule="auto"/>
        <w:rPr>
          <w:rFonts w:ascii="Arial" w:hAnsi="Arial" w:cs="Arial"/>
          <w:sz w:val="24"/>
          <w:szCs w:val="24"/>
        </w:rPr>
      </w:pPr>
    </w:p>
    <w:p w14:paraId="7495A04C" w14:textId="77777777" w:rsidR="00E76984" w:rsidRPr="00CF2346" w:rsidRDefault="00E76984" w:rsidP="00E76984">
      <w:pPr>
        <w:pStyle w:val="p11"/>
        <w:spacing w:line="360" w:lineRule="auto"/>
        <w:rPr>
          <w:rFonts w:ascii="Arial" w:hAnsi="Arial" w:cs="Arial"/>
          <w:sz w:val="22"/>
          <w:szCs w:val="22"/>
        </w:rPr>
      </w:pPr>
    </w:p>
    <w:p w14:paraId="2B3373EE" w14:textId="77777777" w:rsidR="00E76984" w:rsidRPr="00CF2346" w:rsidRDefault="00E76984" w:rsidP="00E76984">
      <w:pPr>
        <w:pStyle w:val="p6"/>
        <w:spacing w:line="360" w:lineRule="auto"/>
        <w:rPr>
          <w:sz w:val="28"/>
          <w:szCs w:val="28"/>
        </w:rPr>
      </w:pPr>
      <w:r w:rsidRPr="00CF2346">
        <w:rPr>
          <w:rStyle w:val="s3"/>
          <w:sz w:val="28"/>
          <w:szCs w:val="28"/>
        </w:rPr>
        <w:t>7. Recommendations</w:t>
      </w:r>
      <w:r w:rsidRPr="00CF2346">
        <w:rPr>
          <w:rStyle w:val="apple-converted-space"/>
          <w:sz w:val="28"/>
          <w:szCs w:val="28"/>
        </w:rPr>
        <w:t> </w:t>
      </w:r>
    </w:p>
    <w:p w14:paraId="6FF32FB9" w14:textId="77777777" w:rsidR="00E76984" w:rsidRPr="00E76984" w:rsidRDefault="00E76984" w:rsidP="00E76984">
      <w:pPr>
        <w:spacing w:line="360" w:lineRule="auto"/>
        <w:rPr>
          <w:rFonts w:ascii="Arial" w:hAnsi="Arial" w:cs="Arial"/>
        </w:rPr>
      </w:pPr>
      <w:r w:rsidRPr="000D7467">
        <w:rPr>
          <w:rFonts w:ascii="Arial" w:hAnsi="Arial" w:cs="Arial"/>
          <w:sz w:val="22"/>
        </w:rPr>
        <w:t>Covid-19 has been the most significant problem that most countries have encountered in generations, as well as the most significant peacetime challenge in a century. It has thrown everyone's life into disruption in ways few could have expected, it has split friends and families, it has shuttered companies and affected livelihoods, and most cruelly it has been responsible to the deaths of approximately 5 million people throughout the world. It's difficult to compare the experiences of different nations since fatalities from infectious diseases are documented in a variety of methods. At different points, the pandemic's impact on specific countries has been diverse. The success of the vaccine's development demonstrates that both good and negative lessons should be learned from the pandemic's handling. Because of the possibility of future pandemics, all learning must occur quickly, which is why it is critical to compare and investigate the performance of other nations. The goal is not to assign blame, but to guarantee a thorough knowledge of both past</w:t>
      </w:r>
      <w:r w:rsidRPr="00E76984">
        <w:rPr>
          <w:rFonts w:ascii="Arial" w:hAnsi="Arial" w:cs="Arial"/>
        </w:rPr>
        <w:t xml:space="preserve"> accomplishments and mistakes so that important lessons may be learnt for the future (House of Commons, 2021).</w:t>
      </w:r>
    </w:p>
    <w:p w14:paraId="5F7ACA3C" w14:textId="77777777" w:rsidR="00E76984" w:rsidRPr="00E76984" w:rsidRDefault="00E76984" w:rsidP="00E76984">
      <w:pPr>
        <w:spacing w:line="360" w:lineRule="auto"/>
        <w:rPr>
          <w:rFonts w:ascii="Arial" w:hAnsi="Arial" w:cs="Arial"/>
        </w:rPr>
      </w:pPr>
    </w:p>
    <w:p w14:paraId="5BD3AA20" w14:textId="77777777" w:rsidR="00E76984" w:rsidRPr="00CF2346" w:rsidRDefault="00E76984" w:rsidP="00E76984">
      <w:pPr>
        <w:spacing w:line="360" w:lineRule="auto"/>
        <w:rPr>
          <w:rFonts w:ascii="Arial" w:hAnsi="Arial" w:cs="Arial"/>
          <w:sz w:val="22"/>
        </w:rPr>
      </w:pPr>
    </w:p>
    <w:p w14:paraId="623268A9" w14:textId="77777777" w:rsidR="00E76984" w:rsidRPr="00E76984" w:rsidRDefault="00E76984" w:rsidP="00E76984">
      <w:pPr>
        <w:spacing w:line="360" w:lineRule="auto"/>
        <w:rPr>
          <w:rFonts w:ascii="Arial" w:hAnsi="Arial" w:cs="Arial"/>
        </w:rPr>
      </w:pPr>
    </w:p>
    <w:p w14:paraId="42E60FD5" w14:textId="77777777" w:rsidR="00E76984" w:rsidRPr="00C172A3" w:rsidRDefault="00E76984" w:rsidP="00E76984">
      <w:pPr>
        <w:spacing w:line="360" w:lineRule="auto"/>
        <w:rPr>
          <w:rFonts w:ascii="Arial" w:hAnsi="Arial" w:cs="Arial"/>
        </w:rPr>
      </w:pPr>
    </w:p>
    <w:p w14:paraId="6812580D" w14:textId="47452A39" w:rsidR="0090040D" w:rsidRPr="00F05F32" w:rsidRDefault="0090040D" w:rsidP="009D052C">
      <w:pPr>
        <w:tabs>
          <w:tab w:val="left" w:pos="6540"/>
        </w:tabs>
        <w:spacing w:line="360" w:lineRule="auto"/>
        <w:rPr>
          <w:rFonts w:ascii="Arial" w:hAnsi="Arial" w:cs="Arial"/>
          <w:szCs w:val="24"/>
        </w:rPr>
      </w:pPr>
    </w:p>
    <w:p w14:paraId="4371A9C5" w14:textId="7A8AB4F8" w:rsidR="00F66E1B" w:rsidRPr="00F05F32" w:rsidRDefault="00F66E1B" w:rsidP="009D052C">
      <w:pPr>
        <w:tabs>
          <w:tab w:val="left" w:pos="6540"/>
        </w:tabs>
        <w:spacing w:line="360" w:lineRule="auto"/>
        <w:rPr>
          <w:rFonts w:ascii="Arial" w:hAnsi="Arial" w:cs="Arial"/>
          <w:szCs w:val="24"/>
        </w:rPr>
      </w:pPr>
    </w:p>
    <w:p w14:paraId="364D7618" w14:textId="54B8550D" w:rsidR="00F66E1B" w:rsidRPr="00F05F32" w:rsidRDefault="00F66E1B" w:rsidP="009D052C">
      <w:pPr>
        <w:tabs>
          <w:tab w:val="left" w:pos="6540"/>
        </w:tabs>
        <w:spacing w:line="360" w:lineRule="auto"/>
        <w:rPr>
          <w:rFonts w:ascii="Arial" w:hAnsi="Arial" w:cs="Arial"/>
          <w:szCs w:val="24"/>
        </w:rPr>
      </w:pPr>
    </w:p>
    <w:p w14:paraId="3EA3C7DD" w14:textId="7A444D11" w:rsidR="001314DC" w:rsidRDefault="001314DC">
      <w:pPr>
        <w:rPr>
          <w:rFonts w:ascii="Arial" w:hAnsi="Arial" w:cs="Arial"/>
          <w:szCs w:val="24"/>
        </w:rPr>
      </w:pPr>
      <w:r>
        <w:rPr>
          <w:rFonts w:ascii="Arial" w:hAnsi="Arial" w:cs="Arial"/>
          <w:szCs w:val="24"/>
        </w:rPr>
        <w:br w:type="page"/>
      </w:r>
    </w:p>
    <w:p w14:paraId="294D79C4" w14:textId="77777777" w:rsidR="00F66E1B" w:rsidRPr="00F05F32" w:rsidRDefault="00F66E1B" w:rsidP="009D052C">
      <w:pPr>
        <w:tabs>
          <w:tab w:val="left" w:pos="6540"/>
        </w:tabs>
        <w:spacing w:line="360" w:lineRule="auto"/>
        <w:rPr>
          <w:rFonts w:ascii="Arial" w:hAnsi="Arial" w:cs="Arial"/>
          <w:szCs w:val="24"/>
        </w:rPr>
      </w:pPr>
    </w:p>
    <w:p w14:paraId="5C76528F" w14:textId="06212B6F" w:rsidR="00F66E1B" w:rsidRPr="009F5C64" w:rsidRDefault="009F5C64" w:rsidP="009F5C64">
      <w:pPr>
        <w:jc w:val="center"/>
        <w:rPr>
          <w:rFonts w:ascii="Arial" w:hAnsi="Arial" w:cs="Arial"/>
          <w:sz w:val="28"/>
          <w:szCs w:val="28"/>
        </w:rPr>
      </w:pPr>
      <w:r w:rsidRPr="009F5C64">
        <w:rPr>
          <w:rFonts w:ascii="Arial" w:hAnsi="Arial" w:cs="Arial"/>
          <w:sz w:val="28"/>
          <w:szCs w:val="28"/>
        </w:rPr>
        <w:t>References</w:t>
      </w:r>
    </w:p>
    <w:p w14:paraId="1C7652B3" w14:textId="77777777" w:rsidR="00A97D18" w:rsidRPr="001C31C8" w:rsidRDefault="00A97D18" w:rsidP="00A97D18">
      <w:pPr>
        <w:spacing w:line="360" w:lineRule="auto"/>
        <w:rPr>
          <w:rFonts w:ascii="Arial" w:hAnsi="Arial" w:cs="Arial"/>
          <w:sz w:val="22"/>
        </w:rPr>
      </w:pPr>
      <w:r w:rsidRPr="001C31C8">
        <w:rPr>
          <w:rFonts w:ascii="Arial" w:hAnsi="Arial" w:cs="Arial"/>
          <w:i/>
          <w:iCs/>
          <w:sz w:val="22"/>
        </w:rPr>
        <w:t>Coronavirus Act 2020</w:t>
      </w:r>
      <w:r w:rsidRPr="001C31C8">
        <w:rPr>
          <w:rFonts w:ascii="Arial" w:hAnsi="Arial" w:cs="Arial"/>
          <w:sz w:val="22"/>
        </w:rPr>
        <w:t xml:space="preserve"> Available at: </w:t>
      </w:r>
      <w:hyperlink r:id="rId15" w:history="1">
        <w:r w:rsidRPr="001C31C8">
          <w:rPr>
            <w:rStyle w:val="Hyperlink"/>
            <w:rFonts w:ascii="Arial" w:hAnsi="Arial" w:cs="Arial"/>
            <w:sz w:val="22"/>
          </w:rPr>
          <w:t>https://www.legislation.gov.uk/ukpga/2020/7/contents/enacted</w:t>
        </w:r>
      </w:hyperlink>
      <w:r w:rsidRPr="001C31C8">
        <w:rPr>
          <w:rFonts w:ascii="Arial" w:hAnsi="Arial" w:cs="Arial"/>
          <w:sz w:val="22"/>
        </w:rPr>
        <w:t xml:space="preserve"> (Accessed: 12 January 2022).</w:t>
      </w:r>
    </w:p>
    <w:p w14:paraId="58C8439A" w14:textId="77777777" w:rsidR="00A97D18" w:rsidRPr="001C31C8" w:rsidRDefault="00A97D18" w:rsidP="00A97D18">
      <w:pPr>
        <w:pStyle w:val="Bibliography"/>
        <w:spacing w:line="360" w:lineRule="auto"/>
        <w:rPr>
          <w:rFonts w:ascii="Arial" w:hAnsi="Arial" w:cs="Arial"/>
          <w:noProof/>
          <w:sz w:val="22"/>
        </w:rPr>
      </w:pPr>
      <w:r w:rsidRPr="001C31C8">
        <w:rPr>
          <w:rFonts w:ascii="Arial" w:hAnsi="Arial" w:cs="Arial"/>
          <w:noProof/>
          <w:sz w:val="22"/>
        </w:rPr>
        <w:t>Conner, M.and Norman, P. (2005) Predicting Health Behaviour . In: s.l.:Open University Press.</w:t>
      </w:r>
    </w:p>
    <w:p w14:paraId="2B27082A" w14:textId="7B1CEE7F" w:rsidR="00BD1AD2" w:rsidRDefault="00A97D18" w:rsidP="00187C16">
      <w:pPr>
        <w:pStyle w:val="Bibliography"/>
        <w:spacing w:line="360" w:lineRule="auto"/>
        <w:rPr>
          <w:rFonts w:ascii="Arial" w:hAnsi="Arial" w:cs="Arial"/>
          <w:noProof/>
          <w:sz w:val="22"/>
        </w:rPr>
      </w:pPr>
      <w:r w:rsidRPr="001C31C8">
        <w:rPr>
          <w:rFonts w:ascii="Arial" w:hAnsi="Arial" w:cs="Arial"/>
          <w:noProof/>
          <w:sz w:val="22"/>
        </w:rPr>
        <w:t>COSTELLO, J. and HAGGART, M. (2003) Public Health and Society. In: Basingstoke: Palgrave Macmillan.</w:t>
      </w:r>
    </w:p>
    <w:p w14:paraId="29EE9759" w14:textId="77777777" w:rsidR="007B1CFF" w:rsidRPr="001C31C8" w:rsidRDefault="007B1CFF" w:rsidP="007B1CFF">
      <w:pPr>
        <w:pStyle w:val="Bibliography"/>
        <w:spacing w:line="360" w:lineRule="auto"/>
        <w:rPr>
          <w:rFonts w:ascii="Arial" w:hAnsi="Arial" w:cs="Arial"/>
          <w:noProof/>
          <w:sz w:val="22"/>
        </w:rPr>
      </w:pPr>
      <w:r w:rsidRPr="001C31C8">
        <w:rPr>
          <w:rFonts w:ascii="Arial" w:hAnsi="Arial" w:cs="Arial"/>
          <w:noProof/>
          <w:sz w:val="22"/>
        </w:rPr>
        <w:t xml:space="preserve">Hale, J., Householder, B. &amp; Greene, K. (2002) The theory of reasoned action. In: </w:t>
      </w:r>
      <w:r w:rsidRPr="001C31C8">
        <w:rPr>
          <w:rFonts w:ascii="Arial" w:hAnsi="Arial" w:cs="Arial"/>
          <w:i/>
          <w:iCs/>
          <w:noProof/>
          <w:sz w:val="22"/>
        </w:rPr>
        <w:t xml:space="preserve">Developments in theory and practice . </w:t>
      </w:r>
      <w:r w:rsidRPr="001C31C8">
        <w:rPr>
          <w:rFonts w:ascii="Arial" w:hAnsi="Arial" w:cs="Arial"/>
          <w:noProof/>
          <w:sz w:val="22"/>
        </w:rPr>
        <w:t>s.l.:Sage, pp. 259-286.</w:t>
      </w:r>
    </w:p>
    <w:p w14:paraId="168DAF72" w14:textId="77777777" w:rsidR="00630957" w:rsidRPr="001C31C8" w:rsidRDefault="00630957" w:rsidP="00630957">
      <w:pPr>
        <w:spacing w:line="360" w:lineRule="auto"/>
        <w:rPr>
          <w:rFonts w:ascii="Arial" w:hAnsi="Arial" w:cs="Arial"/>
          <w:sz w:val="22"/>
        </w:rPr>
      </w:pPr>
      <w:r w:rsidRPr="001C31C8">
        <w:rPr>
          <w:rFonts w:ascii="Arial" w:hAnsi="Arial" w:cs="Arial"/>
          <w:sz w:val="22"/>
        </w:rPr>
        <w:t xml:space="preserve">House of Commons (2021) Coronavirus: lessons learned to date. Available at: </w:t>
      </w:r>
      <w:hyperlink r:id="rId16" w:history="1">
        <w:r w:rsidRPr="001C31C8">
          <w:rPr>
            <w:rStyle w:val="Hyperlink"/>
            <w:rFonts w:ascii="Arial" w:hAnsi="Arial" w:cs="Arial"/>
            <w:sz w:val="22"/>
          </w:rPr>
          <w:t>https://committees.parliament.uk/publications/7496/documents/78687/default/</w:t>
        </w:r>
      </w:hyperlink>
      <w:r w:rsidRPr="001C31C8">
        <w:rPr>
          <w:rFonts w:ascii="Arial" w:hAnsi="Arial" w:cs="Arial"/>
          <w:sz w:val="22"/>
        </w:rPr>
        <w:t xml:space="preserve"> (Accessed: 13 January 2022).</w:t>
      </w:r>
    </w:p>
    <w:p w14:paraId="529CD995" w14:textId="77777777" w:rsidR="0052715E" w:rsidRDefault="0052715E" w:rsidP="0052715E">
      <w:pPr>
        <w:spacing w:line="360" w:lineRule="auto"/>
        <w:rPr>
          <w:rFonts w:ascii="Arial" w:hAnsi="Arial" w:cs="Arial"/>
          <w:sz w:val="22"/>
        </w:rPr>
      </w:pPr>
      <w:proofErr w:type="spellStart"/>
      <w:r w:rsidRPr="001C31C8">
        <w:rPr>
          <w:rFonts w:ascii="Arial" w:hAnsi="Arial" w:cs="Arial"/>
          <w:sz w:val="22"/>
        </w:rPr>
        <w:t>Fergurson</w:t>
      </w:r>
      <w:proofErr w:type="spellEnd"/>
      <w:r w:rsidRPr="001C31C8">
        <w:rPr>
          <w:rFonts w:ascii="Arial" w:hAnsi="Arial" w:cs="Arial"/>
          <w:sz w:val="22"/>
        </w:rPr>
        <w:t xml:space="preserve">, N. M. </w:t>
      </w:r>
      <w:r w:rsidRPr="001C31C8">
        <w:rPr>
          <w:rFonts w:ascii="Arial" w:hAnsi="Arial" w:cs="Arial"/>
          <w:i/>
          <w:iCs/>
          <w:sz w:val="22"/>
        </w:rPr>
        <w:t>et al.</w:t>
      </w:r>
      <w:r w:rsidRPr="001C31C8">
        <w:rPr>
          <w:rFonts w:ascii="Arial" w:hAnsi="Arial" w:cs="Arial"/>
          <w:sz w:val="22"/>
        </w:rPr>
        <w:t xml:space="preserve"> (2020). Impact of non-pharmaceutical interventions (NPIs) to reduce COVID-19 mortality and healthcare demand. Report 9. Imperial College London. Available at: </w:t>
      </w:r>
      <w:hyperlink r:id="rId17" w:history="1">
        <w:r w:rsidRPr="001C31C8">
          <w:rPr>
            <w:rStyle w:val="Hyperlink"/>
            <w:rFonts w:ascii="Arial" w:hAnsi="Arial" w:cs="Arial"/>
            <w:sz w:val="22"/>
          </w:rPr>
          <w:t>https://www.imperial.ac.uk/media/imperial-college/medicine/mrc-gida/2020-03-16-COVID19-Report-9.pdf</w:t>
        </w:r>
      </w:hyperlink>
      <w:r w:rsidRPr="001C31C8">
        <w:rPr>
          <w:rFonts w:ascii="Arial" w:hAnsi="Arial" w:cs="Arial"/>
          <w:sz w:val="22"/>
        </w:rPr>
        <w:t xml:space="preserve"> (Accessed: 12 January 2022).</w:t>
      </w:r>
    </w:p>
    <w:p w14:paraId="10286899" w14:textId="0B4B4022" w:rsidR="007B1CFF" w:rsidRPr="0052715E" w:rsidRDefault="0052715E" w:rsidP="0052715E">
      <w:pPr>
        <w:pStyle w:val="Bibliography"/>
        <w:spacing w:line="360" w:lineRule="auto"/>
        <w:rPr>
          <w:rFonts w:ascii="Arial" w:hAnsi="Arial" w:cs="Arial"/>
          <w:noProof/>
          <w:sz w:val="22"/>
        </w:rPr>
      </w:pPr>
      <w:r w:rsidRPr="001C31C8">
        <w:rPr>
          <w:rFonts w:ascii="Arial" w:hAnsi="Arial" w:cs="Arial"/>
          <w:noProof/>
          <w:sz w:val="22"/>
        </w:rPr>
        <w:t>Fishbein, Ajzen, Penny, (1980) In: s.l.:s.n.</w:t>
      </w:r>
    </w:p>
    <w:p w14:paraId="66F75E24" w14:textId="77777777" w:rsidR="00E37A81" w:rsidRPr="001C31C8" w:rsidRDefault="00E37A81" w:rsidP="001A2579">
      <w:pPr>
        <w:spacing w:line="360" w:lineRule="auto"/>
        <w:rPr>
          <w:rFonts w:ascii="Arial" w:eastAsia="Times New Roman" w:hAnsi="Arial" w:cs="Arial"/>
          <w:color w:val="222222"/>
          <w:sz w:val="22"/>
          <w:shd w:val="clear" w:color="auto" w:fill="FFFFFF"/>
        </w:rPr>
      </w:pPr>
      <w:r w:rsidRPr="001C31C8">
        <w:rPr>
          <w:rFonts w:ascii="Arial" w:eastAsia="Times New Roman" w:hAnsi="Arial" w:cs="Arial"/>
          <w:color w:val="222222"/>
          <w:sz w:val="22"/>
          <w:shd w:val="clear" w:color="auto" w:fill="FFFFFF"/>
        </w:rPr>
        <w:t>Mishra, S. </w:t>
      </w:r>
      <w:r w:rsidRPr="001C31C8">
        <w:rPr>
          <w:rFonts w:ascii="Arial" w:eastAsia="Times New Roman" w:hAnsi="Arial" w:cs="Arial"/>
          <w:i/>
          <w:iCs/>
          <w:color w:val="222222"/>
          <w:sz w:val="22"/>
        </w:rPr>
        <w:t>et al.</w:t>
      </w:r>
      <w:r w:rsidRPr="001C31C8">
        <w:rPr>
          <w:rFonts w:ascii="Arial" w:eastAsia="Times New Roman" w:hAnsi="Arial" w:cs="Arial"/>
          <w:color w:val="222222"/>
          <w:sz w:val="22"/>
          <w:shd w:val="clear" w:color="auto" w:fill="FFFFFF"/>
        </w:rPr>
        <w:t xml:space="preserve"> (2021) Comparing the responses of the UK, Sweden and Denmark to COVID-19 using counterfactual modelling. </w:t>
      </w:r>
      <w:r w:rsidRPr="001C31C8">
        <w:rPr>
          <w:rFonts w:ascii="Arial" w:eastAsia="Times New Roman" w:hAnsi="Arial" w:cs="Arial"/>
          <w:i/>
          <w:iCs/>
          <w:color w:val="222222"/>
          <w:sz w:val="22"/>
        </w:rPr>
        <w:t>Sci Rep</w:t>
      </w:r>
      <w:r w:rsidRPr="001C31C8">
        <w:rPr>
          <w:rFonts w:ascii="Arial" w:eastAsia="Times New Roman" w:hAnsi="Arial" w:cs="Arial"/>
          <w:color w:val="222222"/>
          <w:sz w:val="22"/>
          <w:shd w:val="clear" w:color="auto" w:fill="FFFFFF"/>
        </w:rPr>
        <w:t> </w:t>
      </w:r>
      <w:r w:rsidRPr="001C31C8">
        <w:rPr>
          <w:rFonts w:ascii="Arial" w:eastAsia="Times New Roman" w:hAnsi="Arial" w:cs="Arial"/>
          <w:b/>
          <w:bCs/>
          <w:color w:val="222222"/>
          <w:sz w:val="22"/>
        </w:rPr>
        <w:t>11</w:t>
      </w:r>
      <w:r w:rsidRPr="001C31C8">
        <w:rPr>
          <w:rFonts w:ascii="Arial" w:eastAsia="Times New Roman" w:hAnsi="Arial" w:cs="Arial"/>
          <w:color w:val="222222"/>
          <w:sz w:val="22"/>
          <w:shd w:val="clear" w:color="auto" w:fill="FFFFFF"/>
        </w:rPr>
        <w:t xml:space="preserve">. Available at: </w:t>
      </w:r>
      <w:hyperlink r:id="rId18" w:history="1">
        <w:r w:rsidRPr="001C31C8">
          <w:rPr>
            <w:rStyle w:val="Hyperlink"/>
            <w:rFonts w:ascii="Arial" w:eastAsia="Times New Roman" w:hAnsi="Arial" w:cs="Arial"/>
            <w:sz w:val="22"/>
            <w:shd w:val="clear" w:color="auto" w:fill="FFFFFF"/>
          </w:rPr>
          <w:t>https://doi.org/10.1038/s41598-021-95699-9</w:t>
        </w:r>
      </w:hyperlink>
      <w:r w:rsidRPr="001C31C8">
        <w:rPr>
          <w:rFonts w:ascii="Arial" w:eastAsia="Times New Roman" w:hAnsi="Arial" w:cs="Arial"/>
          <w:color w:val="222222"/>
          <w:sz w:val="22"/>
          <w:shd w:val="clear" w:color="auto" w:fill="FFFFFF"/>
        </w:rPr>
        <w:t xml:space="preserve"> (Accessed: 12 January 2022).</w:t>
      </w:r>
    </w:p>
    <w:p w14:paraId="37B187C3" w14:textId="2A50670E" w:rsidR="00CF2346" w:rsidRPr="001C31C8" w:rsidRDefault="00CF2346" w:rsidP="00415F25">
      <w:pPr>
        <w:pStyle w:val="p10"/>
        <w:spacing w:line="360" w:lineRule="auto"/>
        <w:rPr>
          <w:rFonts w:ascii="Arial" w:hAnsi="Arial" w:cs="Arial"/>
          <w:sz w:val="22"/>
          <w:szCs w:val="22"/>
        </w:rPr>
      </w:pPr>
      <w:r w:rsidRPr="001C31C8">
        <w:rPr>
          <w:rFonts w:ascii="Arial" w:hAnsi="Arial" w:cs="Arial"/>
          <w:sz w:val="22"/>
          <w:szCs w:val="22"/>
        </w:rPr>
        <w:t xml:space="preserve">Nuffield Council on Bioethics (2020) Ethical considerations in responding to the COVID-19 pandemic. Available at: </w:t>
      </w:r>
      <w:hyperlink r:id="rId19" w:history="1">
        <w:r w:rsidRPr="001C31C8">
          <w:rPr>
            <w:rStyle w:val="Hyperlink"/>
            <w:rFonts w:ascii="Arial" w:hAnsi="Arial" w:cs="Arial"/>
            <w:sz w:val="22"/>
            <w:szCs w:val="22"/>
          </w:rPr>
          <w:t>https://www.nuffieldbioethics.org/assets/pdfs/Ethical-considerations-in-responding-to-the-COVID-19-pandemic.pdf</w:t>
        </w:r>
      </w:hyperlink>
      <w:r w:rsidRPr="001C31C8">
        <w:rPr>
          <w:rFonts w:ascii="Arial" w:hAnsi="Arial" w:cs="Arial"/>
          <w:sz w:val="22"/>
          <w:szCs w:val="22"/>
        </w:rPr>
        <w:t xml:space="preserve"> </w:t>
      </w:r>
    </w:p>
    <w:p w14:paraId="08D4546B" w14:textId="67B80EB4" w:rsidR="00B9518A" w:rsidRPr="001C31C8" w:rsidRDefault="001E3E80" w:rsidP="001A2579">
      <w:pPr>
        <w:pStyle w:val="Bibliography"/>
        <w:spacing w:line="360" w:lineRule="auto"/>
        <w:rPr>
          <w:rFonts w:ascii="Arial" w:hAnsi="Arial" w:cs="Arial"/>
          <w:noProof/>
          <w:sz w:val="22"/>
        </w:rPr>
      </w:pPr>
      <w:r w:rsidRPr="001C31C8">
        <w:rPr>
          <w:rFonts w:ascii="Arial" w:hAnsi="Arial" w:cs="Arial"/>
          <w:noProof/>
          <w:sz w:val="22"/>
        </w:rPr>
        <w:t xml:space="preserve">NAIDOO, J. </w:t>
      </w:r>
      <w:r w:rsidR="00B9518A" w:rsidRPr="001C31C8">
        <w:rPr>
          <w:rFonts w:ascii="Arial" w:hAnsi="Arial" w:cs="Arial"/>
          <w:noProof/>
          <w:sz w:val="22"/>
        </w:rPr>
        <w:t>(</w:t>
      </w:r>
      <w:r w:rsidRPr="001C31C8">
        <w:rPr>
          <w:rFonts w:ascii="Arial" w:hAnsi="Arial" w:cs="Arial"/>
          <w:noProof/>
          <w:sz w:val="22"/>
        </w:rPr>
        <w:t>2005</w:t>
      </w:r>
      <w:r w:rsidR="00B9518A" w:rsidRPr="001C31C8">
        <w:rPr>
          <w:rFonts w:ascii="Arial" w:hAnsi="Arial" w:cs="Arial"/>
          <w:noProof/>
          <w:sz w:val="22"/>
        </w:rPr>
        <w:t>)</w:t>
      </w:r>
      <w:r w:rsidRPr="001C31C8">
        <w:rPr>
          <w:rFonts w:ascii="Arial" w:hAnsi="Arial" w:cs="Arial"/>
          <w:noProof/>
          <w:sz w:val="22"/>
        </w:rPr>
        <w:t xml:space="preserve"> Public Health and Health Promotion . In: second, ed. </w:t>
      </w:r>
      <w:r w:rsidRPr="001C31C8">
        <w:rPr>
          <w:rFonts w:ascii="Arial" w:hAnsi="Arial" w:cs="Arial"/>
          <w:i/>
          <w:iCs/>
          <w:noProof/>
          <w:sz w:val="22"/>
        </w:rPr>
        <w:t>Developing practice</w:t>
      </w:r>
      <w:r w:rsidR="001A2579">
        <w:rPr>
          <w:rFonts w:ascii="Arial" w:hAnsi="Arial" w:cs="Arial"/>
          <w:i/>
          <w:iCs/>
          <w:noProof/>
          <w:sz w:val="22"/>
        </w:rPr>
        <w:t>.</w:t>
      </w:r>
      <w:r w:rsidRPr="001C31C8">
        <w:rPr>
          <w:rFonts w:ascii="Arial" w:hAnsi="Arial" w:cs="Arial"/>
          <w:i/>
          <w:iCs/>
          <w:noProof/>
          <w:sz w:val="22"/>
        </w:rPr>
        <w:t xml:space="preserve"> </w:t>
      </w:r>
      <w:r w:rsidRPr="001C31C8">
        <w:rPr>
          <w:rFonts w:ascii="Arial" w:hAnsi="Arial" w:cs="Arial"/>
          <w:noProof/>
          <w:sz w:val="22"/>
        </w:rPr>
        <w:t>New York: Bailliere Tindall.</w:t>
      </w:r>
    </w:p>
    <w:p w14:paraId="72868ED4" w14:textId="0F726EF4" w:rsidR="00914EDD" w:rsidRPr="001C31C8" w:rsidRDefault="00B9518A" w:rsidP="00C12DB7">
      <w:pPr>
        <w:pStyle w:val="Bibliography"/>
        <w:spacing w:line="360" w:lineRule="auto"/>
        <w:rPr>
          <w:rFonts w:ascii="Arial" w:hAnsi="Arial" w:cs="Arial"/>
          <w:noProof/>
          <w:sz w:val="22"/>
        </w:rPr>
      </w:pPr>
      <w:r w:rsidRPr="001C31C8">
        <w:rPr>
          <w:rFonts w:ascii="Arial" w:hAnsi="Arial" w:cs="Arial"/>
          <w:noProof/>
          <w:sz w:val="22"/>
        </w:rPr>
        <w:t>ORME, J.</w:t>
      </w:r>
      <w:r w:rsidR="00CE6128" w:rsidRPr="001C31C8">
        <w:rPr>
          <w:rFonts w:ascii="Arial" w:hAnsi="Arial" w:cs="Arial"/>
          <w:noProof/>
          <w:sz w:val="22"/>
        </w:rPr>
        <w:t xml:space="preserve"> (</w:t>
      </w:r>
      <w:r w:rsidRPr="001C31C8">
        <w:rPr>
          <w:rFonts w:ascii="Arial" w:hAnsi="Arial" w:cs="Arial"/>
          <w:noProof/>
          <w:sz w:val="22"/>
        </w:rPr>
        <w:t>2007</w:t>
      </w:r>
      <w:r w:rsidR="00CE6128" w:rsidRPr="001C31C8">
        <w:rPr>
          <w:rFonts w:ascii="Arial" w:hAnsi="Arial" w:cs="Arial"/>
          <w:noProof/>
          <w:sz w:val="22"/>
        </w:rPr>
        <w:t>)</w:t>
      </w:r>
      <w:r w:rsidRPr="001C31C8">
        <w:rPr>
          <w:rFonts w:ascii="Arial" w:hAnsi="Arial" w:cs="Arial"/>
          <w:noProof/>
          <w:sz w:val="22"/>
        </w:rPr>
        <w:t xml:space="preserve"> Public Health for the 21st Century. In: </w:t>
      </w:r>
      <w:r w:rsidRPr="001C31C8">
        <w:rPr>
          <w:rFonts w:ascii="Arial" w:hAnsi="Arial" w:cs="Arial"/>
          <w:i/>
          <w:iCs/>
          <w:noProof/>
          <w:sz w:val="22"/>
        </w:rPr>
        <w:t>New Perspectives on Policy,</w:t>
      </w:r>
      <w:r w:rsidR="00CE6128" w:rsidRPr="001C31C8">
        <w:rPr>
          <w:rFonts w:ascii="Arial" w:hAnsi="Arial" w:cs="Arial"/>
          <w:i/>
          <w:iCs/>
          <w:noProof/>
          <w:sz w:val="22"/>
        </w:rPr>
        <w:t xml:space="preserve"> </w:t>
      </w:r>
      <w:r w:rsidRPr="001C31C8">
        <w:rPr>
          <w:rFonts w:ascii="Arial" w:hAnsi="Arial" w:cs="Arial"/>
          <w:i/>
          <w:iCs/>
          <w:noProof/>
          <w:sz w:val="22"/>
        </w:rPr>
        <w:t xml:space="preserve">Participation and Practice. </w:t>
      </w:r>
      <w:r w:rsidRPr="001C31C8">
        <w:rPr>
          <w:rFonts w:ascii="Arial" w:hAnsi="Arial" w:cs="Arial"/>
          <w:noProof/>
          <w:sz w:val="22"/>
        </w:rPr>
        <w:t>s.l.:Open University Press.</w:t>
      </w:r>
    </w:p>
    <w:p w14:paraId="192ABE89" w14:textId="77777777" w:rsidR="00C12DB7" w:rsidRDefault="00C12DB7" w:rsidP="001C31C8">
      <w:pPr>
        <w:spacing w:line="360" w:lineRule="auto"/>
        <w:rPr>
          <w:rFonts w:ascii="Arial" w:hAnsi="Arial" w:cs="Arial"/>
          <w:sz w:val="22"/>
        </w:rPr>
      </w:pPr>
    </w:p>
    <w:p w14:paraId="788ED63E" w14:textId="77777777" w:rsidR="00C12DB7" w:rsidRPr="001C31C8" w:rsidRDefault="00C12DB7" w:rsidP="001C31C8">
      <w:pPr>
        <w:spacing w:line="360" w:lineRule="auto"/>
        <w:rPr>
          <w:rFonts w:ascii="Arial" w:hAnsi="Arial" w:cs="Arial"/>
          <w:sz w:val="22"/>
        </w:rPr>
      </w:pPr>
    </w:p>
    <w:p w14:paraId="6E1C79B1" w14:textId="3F5519D7" w:rsidR="007249A4" w:rsidRDefault="00257EBD" w:rsidP="001C31C8">
      <w:pPr>
        <w:pStyle w:val="p8"/>
        <w:spacing w:line="360" w:lineRule="auto"/>
        <w:rPr>
          <w:sz w:val="22"/>
          <w:szCs w:val="22"/>
        </w:rPr>
      </w:pPr>
      <w:proofErr w:type="spellStart"/>
      <w:r w:rsidRPr="001C31C8">
        <w:rPr>
          <w:sz w:val="22"/>
          <w:szCs w:val="22"/>
        </w:rPr>
        <w:t>Olagnier</w:t>
      </w:r>
      <w:proofErr w:type="spellEnd"/>
      <w:r w:rsidRPr="001C31C8">
        <w:rPr>
          <w:sz w:val="22"/>
          <w:szCs w:val="22"/>
        </w:rPr>
        <w:t xml:space="preserve">, D. and </w:t>
      </w:r>
      <w:proofErr w:type="spellStart"/>
      <w:r w:rsidRPr="001C31C8">
        <w:rPr>
          <w:sz w:val="22"/>
          <w:szCs w:val="22"/>
        </w:rPr>
        <w:t>Mogensen</w:t>
      </w:r>
      <w:proofErr w:type="spellEnd"/>
      <w:r w:rsidRPr="001C31C8">
        <w:rPr>
          <w:sz w:val="22"/>
          <w:szCs w:val="22"/>
        </w:rPr>
        <w:t xml:space="preserve">, T.H. (2020) The Covid-19 pandemic in Denmark: Big lessons from a small country. 13 May (53) pp.10-12. Elsevier. Available at: </w:t>
      </w:r>
      <w:hyperlink r:id="rId20" w:history="1">
        <w:r w:rsidRPr="001C31C8">
          <w:rPr>
            <w:rStyle w:val="Hyperlink"/>
            <w:sz w:val="22"/>
            <w:szCs w:val="22"/>
          </w:rPr>
          <w:t>https://www.ncbi.nlm.nih.gov/pmc/articles/PMC7217796/pdf/main.pdf</w:t>
        </w:r>
      </w:hyperlink>
      <w:r w:rsidRPr="001C31C8">
        <w:rPr>
          <w:sz w:val="22"/>
          <w:szCs w:val="22"/>
        </w:rPr>
        <w:t xml:space="preserve"> (Accessed: 13 January 2022).</w:t>
      </w:r>
    </w:p>
    <w:p w14:paraId="141BD78D" w14:textId="4911A759" w:rsidR="007249A4" w:rsidRPr="001C31C8" w:rsidRDefault="007249A4" w:rsidP="007249A4">
      <w:pPr>
        <w:spacing w:line="360" w:lineRule="auto"/>
        <w:rPr>
          <w:rFonts w:ascii="Arial" w:hAnsi="Arial" w:cs="Arial"/>
          <w:sz w:val="22"/>
        </w:rPr>
      </w:pPr>
      <w:proofErr w:type="spellStart"/>
      <w:r w:rsidRPr="001C31C8">
        <w:rPr>
          <w:rFonts w:ascii="Arial" w:hAnsi="Arial" w:cs="Arial"/>
          <w:sz w:val="22"/>
        </w:rPr>
        <w:t>Tatlow</w:t>
      </w:r>
      <w:proofErr w:type="spellEnd"/>
      <w:r w:rsidRPr="001C31C8">
        <w:rPr>
          <w:rFonts w:ascii="Arial" w:hAnsi="Arial" w:cs="Arial"/>
          <w:sz w:val="22"/>
        </w:rPr>
        <w:t xml:space="preserve"> </w:t>
      </w:r>
      <w:r w:rsidRPr="001C31C8">
        <w:rPr>
          <w:rFonts w:ascii="Arial" w:hAnsi="Arial" w:cs="Arial"/>
          <w:i/>
          <w:iCs/>
          <w:sz w:val="22"/>
        </w:rPr>
        <w:t>et al.</w:t>
      </w:r>
      <w:r w:rsidRPr="001C31C8">
        <w:rPr>
          <w:rFonts w:ascii="Arial" w:hAnsi="Arial" w:cs="Arial"/>
          <w:sz w:val="22"/>
        </w:rPr>
        <w:t xml:space="preserve"> (2021). Variation in the response to COVID-19 across the four nations of the United Kingdom. Available at: </w:t>
      </w:r>
      <w:hyperlink r:id="rId21" w:history="1">
        <w:r w:rsidRPr="001C31C8">
          <w:rPr>
            <w:rStyle w:val="Hyperlink"/>
            <w:rFonts w:ascii="Arial" w:hAnsi="Arial" w:cs="Arial"/>
            <w:sz w:val="22"/>
          </w:rPr>
          <w:t>https://www.bsg.ox.ac.uk/sites/default/files/2021-04/BSG-WP-2020-035-v2.0.pdf</w:t>
        </w:r>
      </w:hyperlink>
      <w:r w:rsidRPr="001C31C8">
        <w:rPr>
          <w:rFonts w:ascii="Arial" w:hAnsi="Arial" w:cs="Arial"/>
          <w:sz w:val="22"/>
        </w:rPr>
        <w:t xml:space="preserve"> (Accessed: 12 January 2022).</w:t>
      </w:r>
    </w:p>
    <w:p w14:paraId="3BF0D596" w14:textId="77777777" w:rsidR="00724E07" w:rsidRPr="001C31C8" w:rsidRDefault="00724E07" w:rsidP="00724E07">
      <w:pPr>
        <w:pStyle w:val="Bibliography"/>
        <w:spacing w:line="360" w:lineRule="auto"/>
        <w:rPr>
          <w:rFonts w:ascii="Arial" w:hAnsi="Arial" w:cs="Arial"/>
          <w:noProof/>
          <w:sz w:val="22"/>
        </w:rPr>
      </w:pPr>
      <w:r w:rsidRPr="001C31C8">
        <w:rPr>
          <w:rFonts w:ascii="Arial" w:hAnsi="Arial" w:cs="Arial"/>
          <w:noProof/>
          <w:sz w:val="22"/>
        </w:rPr>
        <w:t xml:space="preserve">WHO, W. H. o., 2022. </w:t>
      </w:r>
      <w:r w:rsidRPr="001C31C8">
        <w:rPr>
          <w:rFonts w:ascii="Arial" w:hAnsi="Arial" w:cs="Arial"/>
          <w:i/>
          <w:iCs/>
          <w:noProof/>
          <w:sz w:val="22"/>
        </w:rPr>
        <w:t>World Health organization.</w:t>
      </w:r>
      <w:r w:rsidRPr="001C31C8">
        <w:rPr>
          <w:rFonts w:ascii="Arial" w:hAnsi="Arial" w:cs="Arial"/>
          <w:noProof/>
          <w:sz w:val="22"/>
        </w:rPr>
        <w:t xml:space="preserve"> Available at: </w:t>
      </w:r>
      <w:hyperlink r:id="rId22" w:anchor="tab=tab_1" w:history="1">
        <w:r w:rsidRPr="001C31C8">
          <w:rPr>
            <w:rStyle w:val="Hyperlink"/>
            <w:rFonts w:ascii="Arial" w:eastAsia="Times New Roman" w:hAnsi="Arial" w:cs="Arial"/>
            <w:sz w:val="22"/>
          </w:rPr>
          <w:t>https://www.who.int/health-topics/coronavirus#tab=tab_1</w:t>
        </w:r>
      </w:hyperlink>
      <w:r w:rsidRPr="001C31C8">
        <w:rPr>
          <w:rFonts w:ascii="Arial" w:eastAsia="Times New Roman" w:hAnsi="Arial" w:cs="Arial"/>
          <w:sz w:val="22"/>
        </w:rPr>
        <w:t xml:space="preserve"> (Accessed: 12 January 2022).</w:t>
      </w:r>
    </w:p>
    <w:p w14:paraId="07CBA12C" w14:textId="77777777" w:rsidR="00257EBD" w:rsidRPr="001C31C8" w:rsidRDefault="00257EBD" w:rsidP="001C31C8">
      <w:pPr>
        <w:pStyle w:val="p8"/>
        <w:spacing w:line="360" w:lineRule="auto"/>
        <w:rPr>
          <w:sz w:val="22"/>
          <w:szCs w:val="22"/>
        </w:rPr>
      </w:pPr>
    </w:p>
    <w:p w14:paraId="1425F4AC" w14:textId="6695D929" w:rsidR="001D7C03" w:rsidRPr="001C31C8" w:rsidRDefault="001D7C03" w:rsidP="001C31C8">
      <w:pPr>
        <w:tabs>
          <w:tab w:val="left" w:pos="6540"/>
        </w:tabs>
        <w:spacing w:line="360" w:lineRule="auto"/>
        <w:rPr>
          <w:rFonts w:ascii="Arial" w:hAnsi="Arial" w:cs="Arial"/>
          <w:sz w:val="22"/>
        </w:rPr>
      </w:pPr>
    </w:p>
    <w:sectPr w:rsidR="001D7C03" w:rsidRPr="001C31C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6F835" w14:textId="77777777" w:rsidR="00323A6F" w:rsidRDefault="00323A6F" w:rsidP="003E4ECF">
      <w:pPr>
        <w:spacing w:after="0" w:line="240" w:lineRule="auto"/>
      </w:pPr>
      <w:r>
        <w:separator/>
      </w:r>
    </w:p>
  </w:endnote>
  <w:endnote w:type="continuationSeparator" w:id="0">
    <w:p w14:paraId="380A4A00" w14:textId="77777777" w:rsidR="00323A6F" w:rsidRDefault="00323A6F" w:rsidP="003E4ECF">
      <w:pPr>
        <w:spacing w:after="0" w:line="240" w:lineRule="auto"/>
      </w:pPr>
      <w:r>
        <w:continuationSeparator/>
      </w:r>
    </w:p>
  </w:endnote>
  <w:endnote w:type="continuationNotice" w:id="1">
    <w:p w14:paraId="24260B67" w14:textId="77777777" w:rsidR="00323A6F" w:rsidRDefault="00323A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EFF" w:usb1="C000247B" w:usb2="00000009" w:usb3="00000000" w:csb0="000001FF" w:csb1="00000000"/>
  </w:font>
  <w:font w:name="Arial-BoldMT">
    <w:altName w:val="Arial"/>
    <w:charset w:val="00"/>
    <w:family w:val="auto"/>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DBDE1" w14:textId="77777777" w:rsidR="00323A6F" w:rsidRDefault="00323A6F" w:rsidP="003E4ECF">
      <w:pPr>
        <w:spacing w:after="0" w:line="240" w:lineRule="auto"/>
      </w:pPr>
      <w:r>
        <w:separator/>
      </w:r>
    </w:p>
  </w:footnote>
  <w:footnote w:type="continuationSeparator" w:id="0">
    <w:p w14:paraId="5DD93DED" w14:textId="77777777" w:rsidR="00323A6F" w:rsidRDefault="00323A6F" w:rsidP="003E4ECF">
      <w:pPr>
        <w:spacing w:after="0" w:line="240" w:lineRule="auto"/>
      </w:pPr>
      <w:r>
        <w:continuationSeparator/>
      </w:r>
    </w:p>
  </w:footnote>
  <w:footnote w:type="continuationNotice" w:id="1">
    <w:p w14:paraId="3DD43ABD" w14:textId="77777777" w:rsidR="00323A6F" w:rsidRDefault="00323A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C2876"/>
    <w:multiLevelType w:val="hybridMultilevel"/>
    <w:tmpl w:val="9AAE7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93A45"/>
    <w:multiLevelType w:val="hybridMultilevel"/>
    <w:tmpl w:val="671E5276"/>
    <w:lvl w:ilvl="0" w:tplc="0FFA6144">
      <w:start w:val="1"/>
      <w:numFmt w:val="decimal"/>
      <w:lvlText w:val="%1)"/>
      <w:lvlJc w:val="left"/>
      <w:pPr>
        <w:tabs>
          <w:tab w:val="num" w:pos="720"/>
        </w:tabs>
        <w:ind w:left="720" w:hanging="360"/>
      </w:pPr>
    </w:lvl>
    <w:lvl w:ilvl="1" w:tplc="008EB196" w:tentative="1">
      <w:start w:val="1"/>
      <w:numFmt w:val="decimal"/>
      <w:lvlText w:val="%2)"/>
      <w:lvlJc w:val="left"/>
      <w:pPr>
        <w:tabs>
          <w:tab w:val="num" w:pos="1440"/>
        </w:tabs>
        <w:ind w:left="1440" w:hanging="360"/>
      </w:pPr>
    </w:lvl>
    <w:lvl w:ilvl="2" w:tplc="44DCFCB2" w:tentative="1">
      <w:start w:val="1"/>
      <w:numFmt w:val="decimal"/>
      <w:lvlText w:val="%3)"/>
      <w:lvlJc w:val="left"/>
      <w:pPr>
        <w:tabs>
          <w:tab w:val="num" w:pos="2160"/>
        </w:tabs>
        <w:ind w:left="2160" w:hanging="360"/>
      </w:pPr>
    </w:lvl>
    <w:lvl w:ilvl="3" w:tplc="F80EF536" w:tentative="1">
      <w:start w:val="1"/>
      <w:numFmt w:val="decimal"/>
      <w:lvlText w:val="%4)"/>
      <w:lvlJc w:val="left"/>
      <w:pPr>
        <w:tabs>
          <w:tab w:val="num" w:pos="2880"/>
        </w:tabs>
        <w:ind w:left="2880" w:hanging="360"/>
      </w:pPr>
    </w:lvl>
    <w:lvl w:ilvl="4" w:tplc="C1FA489C" w:tentative="1">
      <w:start w:val="1"/>
      <w:numFmt w:val="decimal"/>
      <w:lvlText w:val="%5)"/>
      <w:lvlJc w:val="left"/>
      <w:pPr>
        <w:tabs>
          <w:tab w:val="num" w:pos="3600"/>
        </w:tabs>
        <w:ind w:left="3600" w:hanging="360"/>
      </w:pPr>
    </w:lvl>
    <w:lvl w:ilvl="5" w:tplc="175444D2" w:tentative="1">
      <w:start w:val="1"/>
      <w:numFmt w:val="decimal"/>
      <w:lvlText w:val="%6)"/>
      <w:lvlJc w:val="left"/>
      <w:pPr>
        <w:tabs>
          <w:tab w:val="num" w:pos="4320"/>
        </w:tabs>
        <w:ind w:left="4320" w:hanging="360"/>
      </w:pPr>
    </w:lvl>
    <w:lvl w:ilvl="6" w:tplc="A9443EB8" w:tentative="1">
      <w:start w:val="1"/>
      <w:numFmt w:val="decimal"/>
      <w:lvlText w:val="%7)"/>
      <w:lvlJc w:val="left"/>
      <w:pPr>
        <w:tabs>
          <w:tab w:val="num" w:pos="5040"/>
        </w:tabs>
        <w:ind w:left="5040" w:hanging="360"/>
      </w:pPr>
    </w:lvl>
    <w:lvl w:ilvl="7" w:tplc="8298739A" w:tentative="1">
      <w:start w:val="1"/>
      <w:numFmt w:val="decimal"/>
      <w:lvlText w:val="%8)"/>
      <w:lvlJc w:val="left"/>
      <w:pPr>
        <w:tabs>
          <w:tab w:val="num" w:pos="5760"/>
        </w:tabs>
        <w:ind w:left="5760" w:hanging="360"/>
      </w:pPr>
    </w:lvl>
    <w:lvl w:ilvl="8" w:tplc="76D2EF9E" w:tentative="1">
      <w:start w:val="1"/>
      <w:numFmt w:val="decimal"/>
      <w:lvlText w:val="%9)"/>
      <w:lvlJc w:val="left"/>
      <w:pPr>
        <w:tabs>
          <w:tab w:val="num" w:pos="6480"/>
        </w:tabs>
        <w:ind w:left="6480" w:hanging="360"/>
      </w:pPr>
    </w:lvl>
  </w:abstractNum>
  <w:abstractNum w:abstractNumId="2" w15:restartNumberingAfterBreak="0">
    <w:nsid w:val="15CD0EDA"/>
    <w:multiLevelType w:val="hybridMultilevel"/>
    <w:tmpl w:val="CFB60610"/>
    <w:lvl w:ilvl="0" w:tplc="0D20029A">
      <w:start w:val="1"/>
      <w:numFmt w:val="bullet"/>
      <w:lvlText w:val=""/>
      <w:lvlJc w:val="left"/>
      <w:pPr>
        <w:tabs>
          <w:tab w:val="num" w:pos="720"/>
        </w:tabs>
        <w:ind w:left="720" w:hanging="360"/>
      </w:pPr>
      <w:rPr>
        <w:rFonts w:ascii="Wingdings" w:hAnsi="Wingdings" w:hint="default"/>
      </w:rPr>
    </w:lvl>
    <w:lvl w:ilvl="1" w:tplc="47CE1B20" w:tentative="1">
      <w:start w:val="1"/>
      <w:numFmt w:val="bullet"/>
      <w:lvlText w:val=""/>
      <w:lvlJc w:val="left"/>
      <w:pPr>
        <w:tabs>
          <w:tab w:val="num" w:pos="1440"/>
        </w:tabs>
        <w:ind w:left="1440" w:hanging="360"/>
      </w:pPr>
      <w:rPr>
        <w:rFonts w:ascii="Wingdings" w:hAnsi="Wingdings" w:hint="default"/>
      </w:rPr>
    </w:lvl>
    <w:lvl w:ilvl="2" w:tplc="ECB2F278" w:tentative="1">
      <w:start w:val="1"/>
      <w:numFmt w:val="bullet"/>
      <w:lvlText w:val=""/>
      <w:lvlJc w:val="left"/>
      <w:pPr>
        <w:tabs>
          <w:tab w:val="num" w:pos="2160"/>
        </w:tabs>
        <w:ind w:left="2160" w:hanging="360"/>
      </w:pPr>
      <w:rPr>
        <w:rFonts w:ascii="Wingdings" w:hAnsi="Wingdings" w:hint="default"/>
      </w:rPr>
    </w:lvl>
    <w:lvl w:ilvl="3" w:tplc="A9EE9EBA" w:tentative="1">
      <w:start w:val="1"/>
      <w:numFmt w:val="bullet"/>
      <w:lvlText w:val=""/>
      <w:lvlJc w:val="left"/>
      <w:pPr>
        <w:tabs>
          <w:tab w:val="num" w:pos="2880"/>
        </w:tabs>
        <w:ind w:left="2880" w:hanging="360"/>
      </w:pPr>
      <w:rPr>
        <w:rFonts w:ascii="Wingdings" w:hAnsi="Wingdings" w:hint="default"/>
      </w:rPr>
    </w:lvl>
    <w:lvl w:ilvl="4" w:tplc="BFAE2318" w:tentative="1">
      <w:start w:val="1"/>
      <w:numFmt w:val="bullet"/>
      <w:lvlText w:val=""/>
      <w:lvlJc w:val="left"/>
      <w:pPr>
        <w:tabs>
          <w:tab w:val="num" w:pos="3600"/>
        </w:tabs>
        <w:ind w:left="3600" w:hanging="360"/>
      </w:pPr>
      <w:rPr>
        <w:rFonts w:ascii="Wingdings" w:hAnsi="Wingdings" w:hint="default"/>
      </w:rPr>
    </w:lvl>
    <w:lvl w:ilvl="5" w:tplc="D490592A" w:tentative="1">
      <w:start w:val="1"/>
      <w:numFmt w:val="bullet"/>
      <w:lvlText w:val=""/>
      <w:lvlJc w:val="left"/>
      <w:pPr>
        <w:tabs>
          <w:tab w:val="num" w:pos="4320"/>
        </w:tabs>
        <w:ind w:left="4320" w:hanging="360"/>
      </w:pPr>
      <w:rPr>
        <w:rFonts w:ascii="Wingdings" w:hAnsi="Wingdings" w:hint="default"/>
      </w:rPr>
    </w:lvl>
    <w:lvl w:ilvl="6" w:tplc="147C2548" w:tentative="1">
      <w:start w:val="1"/>
      <w:numFmt w:val="bullet"/>
      <w:lvlText w:val=""/>
      <w:lvlJc w:val="left"/>
      <w:pPr>
        <w:tabs>
          <w:tab w:val="num" w:pos="5040"/>
        </w:tabs>
        <w:ind w:left="5040" w:hanging="360"/>
      </w:pPr>
      <w:rPr>
        <w:rFonts w:ascii="Wingdings" w:hAnsi="Wingdings" w:hint="default"/>
      </w:rPr>
    </w:lvl>
    <w:lvl w:ilvl="7" w:tplc="8E0A8304" w:tentative="1">
      <w:start w:val="1"/>
      <w:numFmt w:val="bullet"/>
      <w:lvlText w:val=""/>
      <w:lvlJc w:val="left"/>
      <w:pPr>
        <w:tabs>
          <w:tab w:val="num" w:pos="5760"/>
        </w:tabs>
        <w:ind w:left="5760" w:hanging="360"/>
      </w:pPr>
      <w:rPr>
        <w:rFonts w:ascii="Wingdings" w:hAnsi="Wingdings" w:hint="default"/>
      </w:rPr>
    </w:lvl>
    <w:lvl w:ilvl="8" w:tplc="ADB45E5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55440E9"/>
    <w:multiLevelType w:val="hybridMultilevel"/>
    <w:tmpl w:val="BEF8C004"/>
    <w:lvl w:ilvl="0" w:tplc="FE7EC55E">
      <w:start w:val="1"/>
      <w:numFmt w:val="bullet"/>
      <w:lvlText w:val="•"/>
      <w:lvlJc w:val="left"/>
      <w:pPr>
        <w:tabs>
          <w:tab w:val="num" w:pos="720"/>
        </w:tabs>
        <w:ind w:left="720" w:hanging="360"/>
      </w:pPr>
      <w:rPr>
        <w:rFonts w:ascii="Arial" w:hAnsi="Arial" w:hint="default"/>
      </w:rPr>
    </w:lvl>
    <w:lvl w:ilvl="1" w:tplc="18CCBACA" w:tentative="1">
      <w:start w:val="1"/>
      <w:numFmt w:val="bullet"/>
      <w:lvlText w:val="•"/>
      <w:lvlJc w:val="left"/>
      <w:pPr>
        <w:tabs>
          <w:tab w:val="num" w:pos="1440"/>
        </w:tabs>
        <w:ind w:left="1440" w:hanging="360"/>
      </w:pPr>
      <w:rPr>
        <w:rFonts w:ascii="Arial" w:hAnsi="Arial" w:hint="default"/>
      </w:rPr>
    </w:lvl>
    <w:lvl w:ilvl="2" w:tplc="5ADE8B6C" w:tentative="1">
      <w:start w:val="1"/>
      <w:numFmt w:val="bullet"/>
      <w:lvlText w:val="•"/>
      <w:lvlJc w:val="left"/>
      <w:pPr>
        <w:tabs>
          <w:tab w:val="num" w:pos="2160"/>
        </w:tabs>
        <w:ind w:left="2160" w:hanging="360"/>
      </w:pPr>
      <w:rPr>
        <w:rFonts w:ascii="Arial" w:hAnsi="Arial" w:hint="default"/>
      </w:rPr>
    </w:lvl>
    <w:lvl w:ilvl="3" w:tplc="575E36F2" w:tentative="1">
      <w:start w:val="1"/>
      <w:numFmt w:val="bullet"/>
      <w:lvlText w:val="•"/>
      <w:lvlJc w:val="left"/>
      <w:pPr>
        <w:tabs>
          <w:tab w:val="num" w:pos="2880"/>
        </w:tabs>
        <w:ind w:left="2880" w:hanging="360"/>
      </w:pPr>
      <w:rPr>
        <w:rFonts w:ascii="Arial" w:hAnsi="Arial" w:hint="default"/>
      </w:rPr>
    </w:lvl>
    <w:lvl w:ilvl="4" w:tplc="65E0E0A8" w:tentative="1">
      <w:start w:val="1"/>
      <w:numFmt w:val="bullet"/>
      <w:lvlText w:val="•"/>
      <w:lvlJc w:val="left"/>
      <w:pPr>
        <w:tabs>
          <w:tab w:val="num" w:pos="3600"/>
        </w:tabs>
        <w:ind w:left="3600" w:hanging="360"/>
      </w:pPr>
      <w:rPr>
        <w:rFonts w:ascii="Arial" w:hAnsi="Arial" w:hint="default"/>
      </w:rPr>
    </w:lvl>
    <w:lvl w:ilvl="5" w:tplc="36329F20" w:tentative="1">
      <w:start w:val="1"/>
      <w:numFmt w:val="bullet"/>
      <w:lvlText w:val="•"/>
      <w:lvlJc w:val="left"/>
      <w:pPr>
        <w:tabs>
          <w:tab w:val="num" w:pos="4320"/>
        </w:tabs>
        <w:ind w:left="4320" w:hanging="360"/>
      </w:pPr>
      <w:rPr>
        <w:rFonts w:ascii="Arial" w:hAnsi="Arial" w:hint="default"/>
      </w:rPr>
    </w:lvl>
    <w:lvl w:ilvl="6" w:tplc="F88257B6" w:tentative="1">
      <w:start w:val="1"/>
      <w:numFmt w:val="bullet"/>
      <w:lvlText w:val="•"/>
      <w:lvlJc w:val="left"/>
      <w:pPr>
        <w:tabs>
          <w:tab w:val="num" w:pos="5040"/>
        </w:tabs>
        <w:ind w:left="5040" w:hanging="360"/>
      </w:pPr>
      <w:rPr>
        <w:rFonts w:ascii="Arial" w:hAnsi="Arial" w:hint="default"/>
      </w:rPr>
    </w:lvl>
    <w:lvl w:ilvl="7" w:tplc="5B544098" w:tentative="1">
      <w:start w:val="1"/>
      <w:numFmt w:val="bullet"/>
      <w:lvlText w:val="•"/>
      <w:lvlJc w:val="left"/>
      <w:pPr>
        <w:tabs>
          <w:tab w:val="num" w:pos="5760"/>
        </w:tabs>
        <w:ind w:left="5760" w:hanging="360"/>
      </w:pPr>
      <w:rPr>
        <w:rFonts w:ascii="Arial" w:hAnsi="Arial" w:hint="default"/>
      </w:rPr>
    </w:lvl>
    <w:lvl w:ilvl="8" w:tplc="92CAC4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5045F9"/>
    <w:multiLevelType w:val="hybridMultilevel"/>
    <w:tmpl w:val="315C1F56"/>
    <w:lvl w:ilvl="0" w:tplc="A8CC4A62">
      <w:start w:val="1"/>
      <w:numFmt w:val="bullet"/>
      <w:lvlText w:val="•"/>
      <w:lvlJc w:val="left"/>
      <w:pPr>
        <w:tabs>
          <w:tab w:val="num" w:pos="720"/>
        </w:tabs>
        <w:ind w:left="720" w:hanging="360"/>
      </w:pPr>
      <w:rPr>
        <w:rFonts w:ascii="Arial" w:hAnsi="Arial" w:hint="default"/>
      </w:rPr>
    </w:lvl>
    <w:lvl w:ilvl="1" w:tplc="1FE031F4" w:tentative="1">
      <w:start w:val="1"/>
      <w:numFmt w:val="bullet"/>
      <w:lvlText w:val="•"/>
      <w:lvlJc w:val="left"/>
      <w:pPr>
        <w:tabs>
          <w:tab w:val="num" w:pos="1440"/>
        </w:tabs>
        <w:ind w:left="1440" w:hanging="360"/>
      </w:pPr>
      <w:rPr>
        <w:rFonts w:ascii="Arial" w:hAnsi="Arial" w:hint="default"/>
      </w:rPr>
    </w:lvl>
    <w:lvl w:ilvl="2" w:tplc="CE8C809A" w:tentative="1">
      <w:start w:val="1"/>
      <w:numFmt w:val="bullet"/>
      <w:lvlText w:val="•"/>
      <w:lvlJc w:val="left"/>
      <w:pPr>
        <w:tabs>
          <w:tab w:val="num" w:pos="2160"/>
        </w:tabs>
        <w:ind w:left="2160" w:hanging="360"/>
      </w:pPr>
      <w:rPr>
        <w:rFonts w:ascii="Arial" w:hAnsi="Arial" w:hint="default"/>
      </w:rPr>
    </w:lvl>
    <w:lvl w:ilvl="3" w:tplc="FE92B7FC" w:tentative="1">
      <w:start w:val="1"/>
      <w:numFmt w:val="bullet"/>
      <w:lvlText w:val="•"/>
      <w:lvlJc w:val="left"/>
      <w:pPr>
        <w:tabs>
          <w:tab w:val="num" w:pos="2880"/>
        </w:tabs>
        <w:ind w:left="2880" w:hanging="360"/>
      </w:pPr>
      <w:rPr>
        <w:rFonts w:ascii="Arial" w:hAnsi="Arial" w:hint="default"/>
      </w:rPr>
    </w:lvl>
    <w:lvl w:ilvl="4" w:tplc="B42476F4" w:tentative="1">
      <w:start w:val="1"/>
      <w:numFmt w:val="bullet"/>
      <w:lvlText w:val="•"/>
      <w:lvlJc w:val="left"/>
      <w:pPr>
        <w:tabs>
          <w:tab w:val="num" w:pos="3600"/>
        </w:tabs>
        <w:ind w:left="3600" w:hanging="360"/>
      </w:pPr>
      <w:rPr>
        <w:rFonts w:ascii="Arial" w:hAnsi="Arial" w:hint="default"/>
      </w:rPr>
    </w:lvl>
    <w:lvl w:ilvl="5" w:tplc="CB724E40" w:tentative="1">
      <w:start w:val="1"/>
      <w:numFmt w:val="bullet"/>
      <w:lvlText w:val="•"/>
      <w:lvlJc w:val="left"/>
      <w:pPr>
        <w:tabs>
          <w:tab w:val="num" w:pos="4320"/>
        </w:tabs>
        <w:ind w:left="4320" w:hanging="360"/>
      </w:pPr>
      <w:rPr>
        <w:rFonts w:ascii="Arial" w:hAnsi="Arial" w:hint="default"/>
      </w:rPr>
    </w:lvl>
    <w:lvl w:ilvl="6" w:tplc="70B40EEE" w:tentative="1">
      <w:start w:val="1"/>
      <w:numFmt w:val="bullet"/>
      <w:lvlText w:val="•"/>
      <w:lvlJc w:val="left"/>
      <w:pPr>
        <w:tabs>
          <w:tab w:val="num" w:pos="5040"/>
        </w:tabs>
        <w:ind w:left="5040" w:hanging="360"/>
      </w:pPr>
      <w:rPr>
        <w:rFonts w:ascii="Arial" w:hAnsi="Arial" w:hint="default"/>
      </w:rPr>
    </w:lvl>
    <w:lvl w:ilvl="7" w:tplc="2D7EBE3E" w:tentative="1">
      <w:start w:val="1"/>
      <w:numFmt w:val="bullet"/>
      <w:lvlText w:val="•"/>
      <w:lvlJc w:val="left"/>
      <w:pPr>
        <w:tabs>
          <w:tab w:val="num" w:pos="5760"/>
        </w:tabs>
        <w:ind w:left="5760" w:hanging="360"/>
      </w:pPr>
      <w:rPr>
        <w:rFonts w:ascii="Arial" w:hAnsi="Arial" w:hint="default"/>
      </w:rPr>
    </w:lvl>
    <w:lvl w:ilvl="8" w:tplc="F1F850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767E03"/>
    <w:multiLevelType w:val="hybridMultilevel"/>
    <w:tmpl w:val="0010E38C"/>
    <w:lvl w:ilvl="0" w:tplc="FBCEBCCE">
      <w:start w:val="1"/>
      <w:numFmt w:val="bullet"/>
      <w:lvlText w:val="•"/>
      <w:lvlJc w:val="left"/>
      <w:pPr>
        <w:tabs>
          <w:tab w:val="num" w:pos="720"/>
        </w:tabs>
        <w:ind w:left="720" w:hanging="360"/>
      </w:pPr>
      <w:rPr>
        <w:rFonts w:ascii="Arial" w:hAnsi="Arial" w:hint="default"/>
      </w:rPr>
    </w:lvl>
    <w:lvl w:ilvl="1" w:tplc="E2A8CF54" w:tentative="1">
      <w:start w:val="1"/>
      <w:numFmt w:val="bullet"/>
      <w:lvlText w:val="•"/>
      <w:lvlJc w:val="left"/>
      <w:pPr>
        <w:tabs>
          <w:tab w:val="num" w:pos="1440"/>
        </w:tabs>
        <w:ind w:left="1440" w:hanging="360"/>
      </w:pPr>
      <w:rPr>
        <w:rFonts w:ascii="Arial" w:hAnsi="Arial" w:hint="default"/>
      </w:rPr>
    </w:lvl>
    <w:lvl w:ilvl="2" w:tplc="530C6F9A" w:tentative="1">
      <w:start w:val="1"/>
      <w:numFmt w:val="bullet"/>
      <w:lvlText w:val="•"/>
      <w:lvlJc w:val="left"/>
      <w:pPr>
        <w:tabs>
          <w:tab w:val="num" w:pos="2160"/>
        </w:tabs>
        <w:ind w:left="2160" w:hanging="360"/>
      </w:pPr>
      <w:rPr>
        <w:rFonts w:ascii="Arial" w:hAnsi="Arial" w:hint="default"/>
      </w:rPr>
    </w:lvl>
    <w:lvl w:ilvl="3" w:tplc="CD72441A" w:tentative="1">
      <w:start w:val="1"/>
      <w:numFmt w:val="bullet"/>
      <w:lvlText w:val="•"/>
      <w:lvlJc w:val="left"/>
      <w:pPr>
        <w:tabs>
          <w:tab w:val="num" w:pos="2880"/>
        </w:tabs>
        <w:ind w:left="2880" w:hanging="360"/>
      </w:pPr>
      <w:rPr>
        <w:rFonts w:ascii="Arial" w:hAnsi="Arial" w:hint="default"/>
      </w:rPr>
    </w:lvl>
    <w:lvl w:ilvl="4" w:tplc="F2320FB8" w:tentative="1">
      <w:start w:val="1"/>
      <w:numFmt w:val="bullet"/>
      <w:lvlText w:val="•"/>
      <w:lvlJc w:val="left"/>
      <w:pPr>
        <w:tabs>
          <w:tab w:val="num" w:pos="3600"/>
        </w:tabs>
        <w:ind w:left="3600" w:hanging="360"/>
      </w:pPr>
      <w:rPr>
        <w:rFonts w:ascii="Arial" w:hAnsi="Arial" w:hint="default"/>
      </w:rPr>
    </w:lvl>
    <w:lvl w:ilvl="5" w:tplc="50C4E7BC" w:tentative="1">
      <w:start w:val="1"/>
      <w:numFmt w:val="bullet"/>
      <w:lvlText w:val="•"/>
      <w:lvlJc w:val="left"/>
      <w:pPr>
        <w:tabs>
          <w:tab w:val="num" w:pos="4320"/>
        </w:tabs>
        <w:ind w:left="4320" w:hanging="360"/>
      </w:pPr>
      <w:rPr>
        <w:rFonts w:ascii="Arial" w:hAnsi="Arial" w:hint="default"/>
      </w:rPr>
    </w:lvl>
    <w:lvl w:ilvl="6" w:tplc="DA9E82A6" w:tentative="1">
      <w:start w:val="1"/>
      <w:numFmt w:val="bullet"/>
      <w:lvlText w:val="•"/>
      <w:lvlJc w:val="left"/>
      <w:pPr>
        <w:tabs>
          <w:tab w:val="num" w:pos="5040"/>
        </w:tabs>
        <w:ind w:left="5040" w:hanging="360"/>
      </w:pPr>
      <w:rPr>
        <w:rFonts w:ascii="Arial" w:hAnsi="Arial" w:hint="default"/>
      </w:rPr>
    </w:lvl>
    <w:lvl w:ilvl="7" w:tplc="B5645052" w:tentative="1">
      <w:start w:val="1"/>
      <w:numFmt w:val="bullet"/>
      <w:lvlText w:val="•"/>
      <w:lvlJc w:val="left"/>
      <w:pPr>
        <w:tabs>
          <w:tab w:val="num" w:pos="5760"/>
        </w:tabs>
        <w:ind w:left="5760" w:hanging="360"/>
      </w:pPr>
      <w:rPr>
        <w:rFonts w:ascii="Arial" w:hAnsi="Arial" w:hint="default"/>
      </w:rPr>
    </w:lvl>
    <w:lvl w:ilvl="8" w:tplc="BAACFD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9A6A20"/>
    <w:multiLevelType w:val="hybridMultilevel"/>
    <w:tmpl w:val="342E2872"/>
    <w:lvl w:ilvl="0" w:tplc="26CA85BE">
      <w:start w:val="1"/>
      <w:numFmt w:val="bullet"/>
      <w:lvlText w:val="•"/>
      <w:lvlJc w:val="left"/>
      <w:pPr>
        <w:tabs>
          <w:tab w:val="num" w:pos="720"/>
        </w:tabs>
        <w:ind w:left="720" w:hanging="360"/>
      </w:pPr>
      <w:rPr>
        <w:rFonts w:ascii="Arial" w:hAnsi="Arial" w:hint="default"/>
      </w:rPr>
    </w:lvl>
    <w:lvl w:ilvl="1" w:tplc="431C15E4" w:tentative="1">
      <w:start w:val="1"/>
      <w:numFmt w:val="bullet"/>
      <w:lvlText w:val="•"/>
      <w:lvlJc w:val="left"/>
      <w:pPr>
        <w:tabs>
          <w:tab w:val="num" w:pos="1440"/>
        </w:tabs>
        <w:ind w:left="1440" w:hanging="360"/>
      </w:pPr>
      <w:rPr>
        <w:rFonts w:ascii="Arial" w:hAnsi="Arial" w:hint="default"/>
      </w:rPr>
    </w:lvl>
    <w:lvl w:ilvl="2" w:tplc="39F8448A" w:tentative="1">
      <w:start w:val="1"/>
      <w:numFmt w:val="bullet"/>
      <w:lvlText w:val="•"/>
      <w:lvlJc w:val="left"/>
      <w:pPr>
        <w:tabs>
          <w:tab w:val="num" w:pos="2160"/>
        </w:tabs>
        <w:ind w:left="2160" w:hanging="360"/>
      </w:pPr>
      <w:rPr>
        <w:rFonts w:ascii="Arial" w:hAnsi="Arial" w:hint="default"/>
      </w:rPr>
    </w:lvl>
    <w:lvl w:ilvl="3" w:tplc="BD50456C" w:tentative="1">
      <w:start w:val="1"/>
      <w:numFmt w:val="bullet"/>
      <w:lvlText w:val="•"/>
      <w:lvlJc w:val="left"/>
      <w:pPr>
        <w:tabs>
          <w:tab w:val="num" w:pos="2880"/>
        </w:tabs>
        <w:ind w:left="2880" w:hanging="360"/>
      </w:pPr>
      <w:rPr>
        <w:rFonts w:ascii="Arial" w:hAnsi="Arial" w:hint="default"/>
      </w:rPr>
    </w:lvl>
    <w:lvl w:ilvl="4" w:tplc="BD005706" w:tentative="1">
      <w:start w:val="1"/>
      <w:numFmt w:val="bullet"/>
      <w:lvlText w:val="•"/>
      <w:lvlJc w:val="left"/>
      <w:pPr>
        <w:tabs>
          <w:tab w:val="num" w:pos="3600"/>
        </w:tabs>
        <w:ind w:left="3600" w:hanging="360"/>
      </w:pPr>
      <w:rPr>
        <w:rFonts w:ascii="Arial" w:hAnsi="Arial" w:hint="default"/>
      </w:rPr>
    </w:lvl>
    <w:lvl w:ilvl="5" w:tplc="1A0CC03E" w:tentative="1">
      <w:start w:val="1"/>
      <w:numFmt w:val="bullet"/>
      <w:lvlText w:val="•"/>
      <w:lvlJc w:val="left"/>
      <w:pPr>
        <w:tabs>
          <w:tab w:val="num" w:pos="4320"/>
        </w:tabs>
        <w:ind w:left="4320" w:hanging="360"/>
      </w:pPr>
      <w:rPr>
        <w:rFonts w:ascii="Arial" w:hAnsi="Arial" w:hint="default"/>
      </w:rPr>
    </w:lvl>
    <w:lvl w:ilvl="6" w:tplc="BD4EDE56" w:tentative="1">
      <w:start w:val="1"/>
      <w:numFmt w:val="bullet"/>
      <w:lvlText w:val="•"/>
      <w:lvlJc w:val="left"/>
      <w:pPr>
        <w:tabs>
          <w:tab w:val="num" w:pos="5040"/>
        </w:tabs>
        <w:ind w:left="5040" w:hanging="360"/>
      </w:pPr>
      <w:rPr>
        <w:rFonts w:ascii="Arial" w:hAnsi="Arial" w:hint="default"/>
      </w:rPr>
    </w:lvl>
    <w:lvl w:ilvl="7" w:tplc="19C4ED94" w:tentative="1">
      <w:start w:val="1"/>
      <w:numFmt w:val="bullet"/>
      <w:lvlText w:val="•"/>
      <w:lvlJc w:val="left"/>
      <w:pPr>
        <w:tabs>
          <w:tab w:val="num" w:pos="5760"/>
        </w:tabs>
        <w:ind w:left="5760" w:hanging="360"/>
      </w:pPr>
      <w:rPr>
        <w:rFonts w:ascii="Arial" w:hAnsi="Arial" w:hint="default"/>
      </w:rPr>
    </w:lvl>
    <w:lvl w:ilvl="8" w:tplc="FDBCDE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18F0404"/>
    <w:multiLevelType w:val="hybridMultilevel"/>
    <w:tmpl w:val="6EECF63E"/>
    <w:lvl w:ilvl="0" w:tplc="6BA28E2E">
      <w:start w:val="1"/>
      <w:numFmt w:val="bullet"/>
      <w:lvlText w:val="❖"/>
      <w:lvlJc w:val="left"/>
      <w:pPr>
        <w:tabs>
          <w:tab w:val="num" w:pos="720"/>
        </w:tabs>
        <w:ind w:left="720" w:hanging="360"/>
      </w:pPr>
      <w:rPr>
        <w:rFonts w:ascii="Segoe UI Symbol" w:hAnsi="Segoe UI Symbol" w:hint="default"/>
      </w:rPr>
    </w:lvl>
    <w:lvl w:ilvl="1" w:tplc="103AF3F8" w:tentative="1">
      <w:start w:val="1"/>
      <w:numFmt w:val="bullet"/>
      <w:lvlText w:val="❖"/>
      <w:lvlJc w:val="left"/>
      <w:pPr>
        <w:tabs>
          <w:tab w:val="num" w:pos="1440"/>
        </w:tabs>
        <w:ind w:left="1440" w:hanging="360"/>
      </w:pPr>
      <w:rPr>
        <w:rFonts w:ascii="Segoe UI Symbol" w:hAnsi="Segoe UI Symbol" w:hint="default"/>
      </w:rPr>
    </w:lvl>
    <w:lvl w:ilvl="2" w:tplc="F6EC6E66" w:tentative="1">
      <w:start w:val="1"/>
      <w:numFmt w:val="bullet"/>
      <w:lvlText w:val="❖"/>
      <w:lvlJc w:val="left"/>
      <w:pPr>
        <w:tabs>
          <w:tab w:val="num" w:pos="2160"/>
        </w:tabs>
        <w:ind w:left="2160" w:hanging="360"/>
      </w:pPr>
      <w:rPr>
        <w:rFonts w:ascii="Segoe UI Symbol" w:hAnsi="Segoe UI Symbol" w:hint="default"/>
      </w:rPr>
    </w:lvl>
    <w:lvl w:ilvl="3" w:tplc="CDB076C6" w:tentative="1">
      <w:start w:val="1"/>
      <w:numFmt w:val="bullet"/>
      <w:lvlText w:val="❖"/>
      <w:lvlJc w:val="left"/>
      <w:pPr>
        <w:tabs>
          <w:tab w:val="num" w:pos="2880"/>
        </w:tabs>
        <w:ind w:left="2880" w:hanging="360"/>
      </w:pPr>
      <w:rPr>
        <w:rFonts w:ascii="Segoe UI Symbol" w:hAnsi="Segoe UI Symbol" w:hint="default"/>
      </w:rPr>
    </w:lvl>
    <w:lvl w:ilvl="4" w:tplc="FD6CC862" w:tentative="1">
      <w:start w:val="1"/>
      <w:numFmt w:val="bullet"/>
      <w:lvlText w:val="❖"/>
      <w:lvlJc w:val="left"/>
      <w:pPr>
        <w:tabs>
          <w:tab w:val="num" w:pos="3600"/>
        </w:tabs>
        <w:ind w:left="3600" w:hanging="360"/>
      </w:pPr>
      <w:rPr>
        <w:rFonts w:ascii="Segoe UI Symbol" w:hAnsi="Segoe UI Symbol" w:hint="default"/>
      </w:rPr>
    </w:lvl>
    <w:lvl w:ilvl="5" w:tplc="ED4AF308" w:tentative="1">
      <w:start w:val="1"/>
      <w:numFmt w:val="bullet"/>
      <w:lvlText w:val="❖"/>
      <w:lvlJc w:val="left"/>
      <w:pPr>
        <w:tabs>
          <w:tab w:val="num" w:pos="4320"/>
        </w:tabs>
        <w:ind w:left="4320" w:hanging="360"/>
      </w:pPr>
      <w:rPr>
        <w:rFonts w:ascii="Segoe UI Symbol" w:hAnsi="Segoe UI Symbol" w:hint="default"/>
      </w:rPr>
    </w:lvl>
    <w:lvl w:ilvl="6" w:tplc="40C8B0E6" w:tentative="1">
      <w:start w:val="1"/>
      <w:numFmt w:val="bullet"/>
      <w:lvlText w:val="❖"/>
      <w:lvlJc w:val="left"/>
      <w:pPr>
        <w:tabs>
          <w:tab w:val="num" w:pos="5040"/>
        </w:tabs>
        <w:ind w:left="5040" w:hanging="360"/>
      </w:pPr>
      <w:rPr>
        <w:rFonts w:ascii="Segoe UI Symbol" w:hAnsi="Segoe UI Symbol" w:hint="default"/>
      </w:rPr>
    </w:lvl>
    <w:lvl w:ilvl="7" w:tplc="FA2C0062" w:tentative="1">
      <w:start w:val="1"/>
      <w:numFmt w:val="bullet"/>
      <w:lvlText w:val="❖"/>
      <w:lvlJc w:val="left"/>
      <w:pPr>
        <w:tabs>
          <w:tab w:val="num" w:pos="5760"/>
        </w:tabs>
        <w:ind w:left="5760" w:hanging="360"/>
      </w:pPr>
      <w:rPr>
        <w:rFonts w:ascii="Segoe UI Symbol" w:hAnsi="Segoe UI Symbol" w:hint="default"/>
      </w:rPr>
    </w:lvl>
    <w:lvl w:ilvl="8" w:tplc="25C41D9C" w:tentative="1">
      <w:start w:val="1"/>
      <w:numFmt w:val="bullet"/>
      <w:lvlText w:val="❖"/>
      <w:lvlJc w:val="left"/>
      <w:pPr>
        <w:tabs>
          <w:tab w:val="num" w:pos="6480"/>
        </w:tabs>
        <w:ind w:left="6480" w:hanging="360"/>
      </w:pPr>
      <w:rPr>
        <w:rFonts w:ascii="Segoe UI Symbol" w:hAnsi="Segoe UI Symbol" w:hint="default"/>
      </w:rPr>
    </w:lvl>
  </w:abstractNum>
  <w:abstractNum w:abstractNumId="8" w15:restartNumberingAfterBreak="0">
    <w:nsid w:val="74EF4AE0"/>
    <w:multiLevelType w:val="hybridMultilevel"/>
    <w:tmpl w:val="6852A668"/>
    <w:lvl w:ilvl="0" w:tplc="964E9246">
      <w:start w:val="1"/>
      <w:numFmt w:val="bullet"/>
      <w:lvlText w:val="•"/>
      <w:lvlJc w:val="left"/>
      <w:pPr>
        <w:tabs>
          <w:tab w:val="num" w:pos="720"/>
        </w:tabs>
        <w:ind w:left="720" w:hanging="360"/>
      </w:pPr>
      <w:rPr>
        <w:rFonts w:ascii="Arial" w:hAnsi="Arial" w:hint="default"/>
      </w:rPr>
    </w:lvl>
    <w:lvl w:ilvl="1" w:tplc="276CB22E" w:tentative="1">
      <w:start w:val="1"/>
      <w:numFmt w:val="bullet"/>
      <w:lvlText w:val="•"/>
      <w:lvlJc w:val="left"/>
      <w:pPr>
        <w:tabs>
          <w:tab w:val="num" w:pos="1440"/>
        </w:tabs>
        <w:ind w:left="1440" w:hanging="360"/>
      </w:pPr>
      <w:rPr>
        <w:rFonts w:ascii="Arial" w:hAnsi="Arial" w:hint="default"/>
      </w:rPr>
    </w:lvl>
    <w:lvl w:ilvl="2" w:tplc="34E467D2" w:tentative="1">
      <w:start w:val="1"/>
      <w:numFmt w:val="bullet"/>
      <w:lvlText w:val="•"/>
      <w:lvlJc w:val="left"/>
      <w:pPr>
        <w:tabs>
          <w:tab w:val="num" w:pos="2160"/>
        </w:tabs>
        <w:ind w:left="2160" w:hanging="360"/>
      </w:pPr>
      <w:rPr>
        <w:rFonts w:ascii="Arial" w:hAnsi="Arial" w:hint="default"/>
      </w:rPr>
    </w:lvl>
    <w:lvl w:ilvl="3" w:tplc="75608358" w:tentative="1">
      <w:start w:val="1"/>
      <w:numFmt w:val="bullet"/>
      <w:lvlText w:val="•"/>
      <w:lvlJc w:val="left"/>
      <w:pPr>
        <w:tabs>
          <w:tab w:val="num" w:pos="2880"/>
        </w:tabs>
        <w:ind w:left="2880" w:hanging="360"/>
      </w:pPr>
      <w:rPr>
        <w:rFonts w:ascii="Arial" w:hAnsi="Arial" w:hint="default"/>
      </w:rPr>
    </w:lvl>
    <w:lvl w:ilvl="4" w:tplc="2CEA8920" w:tentative="1">
      <w:start w:val="1"/>
      <w:numFmt w:val="bullet"/>
      <w:lvlText w:val="•"/>
      <w:lvlJc w:val="left"/>
      <w:pPr>
        <w:tabs>
          <w:tab w:val="num" w:pos="3600"/>
        </w:tabs>
        <w:ind w:left="3600" w:hanging="360"/>
      </w:pPr>
      <w:rPr>
        <w:rFonts w:ascii="Arial" w:hAnsi="Arial" w:hint="default"/>
      </w:rPr>
    </w:lvl>
    <w:lvl w:ilvl="5" w:tplc="16B232C4" w:tentative="1">
      <w:start w:val="1"/>
      <w:numFmt w:val="bullet"/>
      <w:lvlText w:val="•"/>
      <w:lvlJc w:val="left"/>
      <w:pPr>
        <w:tabs>
          <w:tab w:val="num" w:pos="4320"/>
        </w:tabs>
        <w:ind w:left="4320" w:hanging="360"/>
      </w:pPr>
      <w:rPr>
        <w:rFonts w:ascii="Arial" w:hAnsi="Arial" w:hint="default"/>
      </w:rPr>
    </w:lvl>
    <w:lvl w:ilvl="6" w:tplc="D0F4CD2E" w:tentative="1">
      <w:start w:val="1"/>
      <w:numFmt w:val="bullet"/>
      <w:lvlText w:val="•"/>
      <w:lvlJc w:val="left"/>
      <w:pPr>
        <w:tabs>
          <w:tab w:val="num" w:pos="5040"/>
        </w:tabs>
        <w:ind w:left="5040" w:hanging="360"/>
      </w:pPr>
      <w:rPr>
        <w:rFonts w:ascii="Arial" w:hAnsi="Arial" w:hint="default"/>
      </w:rPr>
    </w:lvl>
    <w:lvl w:ilvl="7" w:tplc="012406B6" w:tentative="1">
      <w:start w:val="1"/>
      <w:numFmt w:val="bullet"/>
      <w:lvlText w:val="•"/>
      <w:lvlJc w:val="left"/>
      <w:pPr>
        <w:tabs>
          <w:tab w:val="num" w:pos="5760"/>
        </w:tabs>
        <w:ind w:left="5760" w:hanging="360"/>
      </w:pPr>
      <w:rPr>
        <w:rFonts w:ascii="Arial" w:hAnsi="Arial" w:hint="default"/>
      </w:rPr>
    </w:lvl>
    <w:lvl w:ilvl="8" w:tplc="F3AA68B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C9003E"/>
    <w:multiLevelType w:val="hybridMultilevel"/>
    <w:tmpl w:val="146831DC"/>
    <w:lvl w:ilvl="0" w:tplc="2FFE6C76">
      <w:start w:val="1"/>
      <w:numFmt w:val="bullet"/>
      <w:lvlText w:val="▪"/>
      <w:lvlJc w:val="left"/>
      <w:pPr>
        <w:tabs>
          <w:tab w:val="num" w:pos="720"/>
        </w:tabs>
        <w:ind w:left="720" w:hanging="360"/>
      </w:pPr>
      <w:rPr>
        <w:rFonts w:ascii="Times New Roman" w:hAnsi="Times New Roman" w:hint="default"/>
      </w:rPr>
    </w:lvl>
    <w:lvl w:ilvl="1" w:tplc="6054CACC" w:tentative="1">
      <w:start w:val="1"/>
      <w:numFmt w:val="bullet"/>
      <w:lvlText w:val="▪"/>
      <w:lvlJc w:val="left"/>
      <w:pPr>
        <w:tabs>
          <w:tab w:val="num" w:pos="1440"/>
        </w:tabs>
        <w:ind w:left="1440" w:hanging="360"/>
      </w:pPr>
      <w:rPr>
        <w:rFonts w:ascii="Times New Roman" w:hAnsi="Times New Roman" w:hint="default"/>
      </w:rPr>
    </w:lvl>
    <w:lvl w:ilvl="2" w:tplc="8DE071B2" w:tentative="1">
      <w:start w:val="1"/>
      <w:numFmt w:val="bullet"/>
      <w:lvlText w:val="▪"/>
      <w:lvlJc w:val="left"/>
      <w:pPr>
        <w:tabs>
          <w:tab w:val="num" w:pos="2160"/>
        </w:tabs>
        <w:ind w:left="2160" w:hanging="360"/>
      </w:pPr>
      <w:rPr>
        <w:rFonts w:ascii="Times New Roman" w:hAnsi="Times New Roman" w:hint="default"/>
      </w:rPr>
    </w:lvl>
    <w:lvl w:ilvl="3" w:tplc="5302DA3E" w:tentative="1">
      <w:start w:val="1"/>
      <w:numFmt w:val="bullet"/>
      <w:lvlText w:val="▪"/>
      <w:lvlJc w:val="left"/>
      <w:pPr>
        <w:tabs>
          <w:tab w:val="num" w:pos="2880"/>
        </w:tabs>
        <w:ind w:left="2880" w:hanging="360"/>
      </w:pPr>
      <w:rPr>
        <w:rFonts w:ascii="Times New Roman" w:hAnsi="Times New Roman" w:hint="default"/>
      </w:rPr>
    </w:lvl>
    <w:lvl w:ilvl="4" w:tplc="35707D52" w:tentative="1">
      <w:start w:val="1"/>
      <w:numFmt w:val="bullet"/>
      <w:lvlText w:val="▪"/>
      <w:lvlJc w:val="left"/>
      <w:pPr>
        <w:tabs>
          <w:tab w:val="num" w:pos="3600"/>
        </w:tabs>
        <w:ind w:left="3600" w:hanging="360"/>
      </w:pPr>
      <w:rPr>
        <w:rFonts w:ascii="Times New Roman" w:hAnsi="Times New Roman" w:hint="default"/>
      </w:rPr>
    </w:lvl>
    <w:lvl w:ilvl="5" w:tplc="55505FB4" w:tentative="1">
      <w:start w:val="1"/>
      <w:numFmt w:val="bullet"/>
      <w:lvlText w:val="▪"/>
      <w:lvlJc w:val="left"/>
      <w:pPr>
        <w:tabs>
          <w:tab w:val="num" w:pos="4320"/>
        </w:tabs>
        <w:ind w:left="4320" w:hanging="360"/>
      </w:pPr>
      <w:rPr>
        <w:rFonts w:ascii="Times New Roman" w:hAnsi="Times New Roman" w:hint="default"/>
      </w:rPr>
    </w:lvl>
    <w:lvl w:ilvl="6" w:tplc="F97CCF60" w:tentative="1">
      <w:start w:val="1"/>
      <w:numFmt w:val="bullet"/>
      <w:lvlText w:val="▪"/>
      <w:lvlJc w:val="left"/>
      <w:pPr>
        <w:tabs>
          <w:tab w:val="num" w:pos="5040"/>
        </w:tabs>
        <w:ind w:left="5040" w:hanging="360"/>
      </w:pPr>
      <w:rPr>
        <w:rFonts w:ascii="Times New Roman" w:hAnsi="Times New Roman" w:hint="default"/>
      </w:rPr>
    </w:lvl>
    <w:lvl w:ilvl="7" w:tplc="371A5278" w:tentative="1">
      <w:start w:val="1"/>
      <w:numFmt w:val="bullet"/>
      <w:lvlText w:val="▪"/>
      <w:lvlJc w:val="left"/>
      <w:pPr>
        <w:tabs>
          <w:tab w:val="num" w:pos="5760"/>
        </w:tabs>
        <w:ind w:left="5760" w:hanging="360"/>
      </w:pPr>
      <w:rPr>
        <w:rFonts w:ascii="Times New Roman" w:hAnsi="Times New Roman" w:hint="default"/>
      </w:rPr>
    </w:lvl>
    <w:lvl w:ilvl="8" w:tplc="553AF56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CF812D9"/>
    <w:multiLevelType w:val="hybridMultilevel"/>
    <w:tmpl w:val="967E08A6"/>
    <w:lvl w:ilvl="0" w:tplc="3C283A4A">
      <w:start w:val="1"/>
      <w:numFmt w:val="bullet"/>
      <w:lvlText w:val="•"/>
      <w:lvlJc w:val="left"/>
      <w:pPr>
        <w:tabs>
          <w:tab w:val="num" w:pos="720"/>
        </w:tabs>
        <w:ind w:left="720" w:hanging="360"/>
      </w:pPr>
      <w:rPr>
        <w:rFonts w:ascii="Arial" w:hAnsi="Arial" w:hint="default"/>
      </w:rPr>
    </w:lvl>
    <w:lvl w:ilvl="1" w:tplc="75E8D1D0" w:tentative="1">
      <w:start w:val="1"/>
      <w:numFmt w:val="bullet"/>
      <w:lvlText w:val="•"/>
      <w:lvlJc w:val="left"/>
      <w:pPr>
        <w:tabs>
          <w:tab w:val="num" w:pos="1440"/>
        </w:tabs>
        <w:ind w:left="1440" w:hanging="360"/>
      </w:pPr>
      <w:rPr>
        <w:rFonts w:ascii="Arial" w:hAnsi="Arial" w:hint="default"/>
      </w:rPr>
    </w:lvl>
    <w:lvl w:ilvl="2" w:tplc="C946F566" w:tentative="1">
      <w:start w:val="1"/>
      <w:numFmt w:val="bullet"/>
      <w:lvlText w:val="•"/>
      <w:lvlJc w:val="left"/>
      <w:pPr>
        <w:tabs>
          <w:tab w:val="num" w:pos="2160"/>
        </w:tabs>
        <w:ind w:left="2160" w:hanging="360"/>
      </w:pPr>
      <w:rPr>
        <w:rFonts w:ascii="Arial" w:hAnsi="Arial" w:hint="default"/>
      </w:rPr>
    </w:lvl>
    <w:lvl w:ilvl="3" w:tplc="DDFA7454" w:tentative="1">
      <w:start w:val="1"/>
      <w:numFmt w:val="bullet"/>
      <w:lvlText w:val="•"/>
      <w:lvlJc w:val="left"/>
      <w:pPr>
        <w:tabs>
          <w:tab w:val="num" w:pos="2880"/>
        </w:tabs>
        <w:ind w:left="2880" w:hanging="360"/>
      </w:pPr>
      <w:rPr>
        <w:rFonts w:ascii="Arial" w:hAnsi="Arial" w:hint="default"/>
      </w:rPr>
    </w:lvl>
    <w:lvl w:ilvl="4" w:tplc="2D5C89CE" w:tentative="1">
      <w:start w:val="1"/>
      <w:numFmt w:val="bullet"/>
      <w:lvlText w:val="•"/>
      <w:lvlJc w:val="left"/>
      <w:pPr>
        <w:tabs>
          <w:tab w:val="num" w:pos="3600"/>
        </w:tabs>
        <w:ind w:left="3600" w:hanging="360"/>
      </w:pPr>
      <w:rPr>
        <w:rFonts w:ascii="Arial" w:hAnsi="Arial" w:hint="default"/>
      </w:rPr>
    </w:lvl>
    <w:lvl w:ilvl="5" w:tplc="449ED1C4" w:tentative="1">
      <w:start w:val="1"/>
      <w:numFmt w:val="bullet"/>
      <w:lvlText w:val="•"/>
      <w:lvlJc w:val="left"/>
      <w:pPr>
        <w:tabs>
          <w:tab w:val="num" w:pos="4320"/>
        </w:tabs>
        <w:ind w:left="4320" w:hanging="360"/>
      </w:pPr>
      <w:rPr>
        <w:rFonts w:ascii="Arial" w:hAnsi="Arial" w:hint="default"/>
      </w:rPr>
    </w:lvl>
    <w:lvl w:ilvl="6" w:tplc="D59E9C00" w:tentative="1">
      <w:start w:val="1"/>
      <w:numFmt w:val="bullet"/>
      <w:lvlText w:val="•"/>
      <w:lvlJc w:val="left"/>
      <w:pPr>
        <w:tabs>
          <w:tab w:val="num" w:pos="5040"/>
        </w:tabs>
        <w:ind w:left="5040" w:hanging="360"/>
      </w:pPr>
      <w:rPr>
        <w:rFonts w:ascii="Arial" w:hAnsi="Arial" w:hint="default"/>
      </w:rPr>
    </w:lvl>
    <w:lvl w:ilvl="7" w:tplc="1276BBE8" w:tentative="1">
      <w:start w:val="1"/>
      <w:numFmt w:val="bullet"/>
      <w:lvlText w:val="•"/>
      <w:lvlJc w:val="left"/>
      <w:pPr>
        <w:tabs>
          <w:tab w:val="num" w:pos="5760"/>
        </w:tabs>
        <w:ind w:left="5760" w:hanging="360"/>
      </w:pPr>
      <w:rPr>
        <w:rFonts w:ascii="Arial" w:hAnsi="Arial" w:hint="default"/>
      </w:rPr>
    </w:lvl>
    <w:lvl w:ilvl="8" w:tplc="5A3C13B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F791F98"/>
    <w:multiLevelType w:val="hybridMultilevel"/>
    <w:tmpl w:val="8DA430DA"/>
    <w:lvl w:ilvl="0" w:tplc="8ADCA162">
      <w:start w:val="1"/>
      <w:numFmt w:val="bullet"/>
      <w:lvlText w:val="❖"/>
      <w:lvlJc w:val="left"/>
      <w:pPr>
        <w:tabs>
          <w:tab w:val="num" w:pos="720"/>
        </w:tabs>
        <w:ind w:left="720" w:hanging="360"/>
      </w:pPr>
      <w:rPr>
        <w:rFonts w:ascii="Segoe UI Symbol" w:hAnsi="Segoe UI Symbol" w:hint="default"/>
      </w:rPr>
    </w:lvl>
    <w:lvl w:ilvl="1" w:tplc="BADAD264">
      <w:start w:val="1"/>
      <w:numFmt w:val="bullet"/>
      <w:lvlText w:val="❖"/>
      <w:lvlJc w:val="left"/>
      <w:pPr>
        <w:tabs>
          <w:tab w:val="num" w:pos="1440"/>
        </w:tabs>
        <w:ind w:left="1440" w:hanging="360"/>
      </w:pPr>
      <w:rPr>
        <w:rFonts w:ascii="Segoe UI Symbol" w:hAnsi="Segoe UI Symbol" w:hint="default"/>
      </w:rPr>
    </w:lvl>
    <w:lvl w:ilvl="2" w:tplc="E1923F5C" w:tentative="1">
      <w:start w:val="1"/>
      <w:numFmt w:val="bullet"/>
      <w:lvlText w:val="❖"/>
      <w:lvlJc w:val="left"/>
      <w:pPr>
        <w:tabs>
          <w:tab w:val="num" w:pos="2160"/>
        </w:tabs>
        <w:ind w:left="2160" w:hanging="360"/>
      </w:pPr>
      <w:rPr>
        <w:rFonts w:ascii="Segoe UI Symbol" w:hAnsi="Segoe UI Symbol" w:hint="default"/>
      </w:rPr>
    </w:lvl>
    <w:lvl w:ilvl="3" w:tplc="063CA50C" w:tentative="1">
      <w:start w:val="1"/>
      <w:numFmt w:val="bullet"/>
      <w:lvlText w:val="❖"/>
      <w:lvlJc w:val="left"/>
      <w:pPr>
        <w:tabs>
          <w:tab w:val="num" w:pos="2880"/>
        </w:tabs>
        <w:ind w:left="2880" w:hanging="360"/>
      </w:pPr>
      <w:rPr>
        <w:rFonts w:ascii="Segoe UI Symbol" w:hAnsi="Segoe UI Symbol" w:hint="default"/>
      </w:rPr>
    </w:lvl>
    <w:lvl w:ilvl="4" w:tplc="46220534" w:tentative="1">
      <w:start w:val="1"/>
      <w:numFmt w:val="bullet"/>
      <w:lvlText w:val="❖"/>
      <w:lvlJc w:val="left"/>
      <w:pPr>
        <w:tabs>
          <w:tab w:val="num" w:pos="3600"/>
        </w:tabs>
        <w:ind w:left="3600" w:hanging="360"/>
      </w:pPr>
      <w:rPr>
        <w:rFonts w:ascii="Segoe UI Symbol" w:hAnsi="Segoe UI Symbol" w:hint="default"/>
      </w:rPr>
    </w:lvl>
    <w:lvl w:ilvl="5" w:tplc="11F40384" w:tentative="1">
      <w:start w:val="1"/>
      <w:numFmt w:val="bullet"/>
      <w:lvlText w:val="❖"/>
      <w:lvlJc w:val="left"/>
      <w:pPr>
        <w:tabs>
          <w:tab w:val="num" w:pos="4320"/>
        </w:tabs>
        <w:ind w:left="4320" w:hanging="360"/>
      </w:pPr>
      <w:rPr>
        <w:rFonts w:ascii="Segoe UI Symbol" w:hAnsi="Segoe UI Symbol" w:hint="default"/>
      </w:rPr>
    </w:lvl>
    <w:lvl w:ilvl="6" w:tplc="47A296FE" w:tentative="1">
      <w:start w:val="1"/>
      <w:numFmt w:val="bullet"/>
      <w:lvlText w:val="❖"/>
      <w:lvlJc w:val="left"/>
      <w:pPr>
        <w:tabs>
          <w:tab w:val="num" w:pos="5040"/>
        </w:tabs>
        <w:ind w:left="5040" w:hanging="360"/>
      </w:pPr>
      <w:rPr>
        <w:rFonts w:ascii="Segoe UI Symbol" w:hAnsi="Segoe UI Symbol" w:hint="default"/>
      </w:rPr>
    </w:lvl>
    <w:lvl w:ilvl="7" w:tplc="0804037A" w:tentative="1">
      <w:start w:val="1"/>
      <w:numFmt w:val="bullet"/>
      <w:lvlText w:val="❖"/>
      <w:lvlJc w:val="left"/>
      <w:pPr>
        <w:tabs>
          <w:tab w:val="num" w:pos="5760"/>
        </w:tabs>
        <w:ind w:left="5760" w:hanging="360"/>
      </w:pPr>
      <w:rPr>
        <w:rFonts w:ascii="Segoe UI Symbol" w:hAnsi="Segoe UI Symbol" w:hint="default"/>
      </w:rPr>
    </w:lvl>
    <w:lvl w:ilvl="8" w:tplc="A7A2A320" w:tentative="1">
      <w:start w:val="1"/>
      <w:numFmt w:val="bullet"/>
      <w:lvlText w:val="❖"/>
      <w:lvlJc w:val="left"/>
      <w:pPr>
        <w:tabs>
          <w:tab w:val="num" w:pos="6480"/>
        </w:tabs>
        <w:ind w:left="6480" w:hanging="360"/>
      </w:pPr>
      <w:rPr>
        <w:rFonts w:ascii="Segoe UI Symbol" w:hAnsi="Segoe UI Symbol" w:hint="default"/>
      </w:rPr>
    </w:lvl>
  </w:abstractNum>
  <w:num w:numId="1">
    <w:abstractNumId w:val="5"/>
  </w:num>
  <w:num w:numId="2">
    <w:abstractNumId w:val="7"/>
  </w:num>
  <w:num w:numId="3">
    <w:abstractNumId w:val="6"/>
  </w:num>
  <w:num w:numId="4">
    <w:abstractNumId w:val="11"/>
  </w:num>
  <w:num w:numId="5">
    <w:abstractNumId w:val="3"/>
  </w:num>
  <w:num w:numId="6">
    <w:abstractNumId w:val="9"/>
  </w:num>
  <w:num w:numId="7">
    <w:abstractNumId w:val="8"/>
  </w:num>
  <w:num w:numId="8">
    <w:abstractNumId w:val="1"/>
  </w:num>
  <w:num w:numId="9">
    <w:abstractNumId w:val="10"/>
  </w:num>
  <w:num w:numId="10">
    <w:abstractNumId w:val="4"/>
  </w:num>
  <w:num w:numId="11">
    <w:abstractNumId w:val="2"/>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A40"/>
    <w:rsid w:val="00010ED8"/>
    <w:rsid w:val="00026687"/>
    <w:rsid w:val="00070D81"/>
    <w:rsid w:val="00071212"/>
    <w:rsid w:val="00074402"/>
    <w:rsid w:val="00082B21"/>
    <w:rsid w:val="00090BE7"/>
    <w:rsid w:val="00093A3D"/>
    <w:rsid w:val="000A65E4"/>
    <w:rsid w:val="000C03CC"/>
    <w:rsid w:val="000C27B9"/>
    <w:rsid w:val="000D5C15"/>
    <w:rsid w:val="000D72D5"/>
    <w:rsid w:val="000D7467"/>
    <w:rsid w:val="000E0A53"/>
    <w:rsid w:val="000E3768"/>
    <w:rsid w:val="000F048F"/>
    <w:rsid w:val="000F2421"/>
    <w:rsid w:val="001124C4"/>
    <w:rsid w:val="00115DB4"/>
    <w:rsid w:val="00122FB1"/>
    <w:rsid w:val="00123FF9"/>
    <w:rsid w:val="001261DC"/>
    <w:rsid w:val="001265B8"/>
    <w:rsid w:val="00130E88"/>
    <w:rsid w:val="001314DC"/>
    <w:rsid w:val="00135976"/>
    <w:rsid w:val="001636E7"/>
    <w:rsid w:val="00167C07"/>
    <w:rsid w:val="00176CA6"/>
    <w:rsid w:val="00187C16"/>
    <w:rsid w:val="00193ED6"/>
    <w:rsid w:val="00195109"/>
    <w:rsid w:val="001A2579"/>
    <w:rsid w:val="001A4DC9"/>
    <w:rsid w:val="001A5FB5"/>
    <w:rsid w:val="001C30AE"/>
    <w:rsid w:val="001C31C8"/>
    <w:rsid w:val="001D25E0"/>
    <w:rsid w:val="001D7C03"/>
    <w:rsid w:val="001E3E80"/>
    <w:rsid w:val="001F4449"/>
    <w:rsid w:val="002123D8"/>
    <w:rsid w:val="00216C85"/>
    <w:rsid w:val="0022338C"/>
    <w:rsid w:val="002272C4"/>
    <w:rsid w:val="002444BE"/>
    <w:rsid w:val="00256497"/>
    <w:rsid w:val="00257EBD"/>
    <w:rsid w:val="0026393A"/>
    <w:rsid w:val="00263B0B"/>
    <w:rsid w:val="00273EDD"/>
    <w:rsid w:val="0027407A"/>
    <w:rsid w:val="00295027"/>
    <w:rsid w:val="002A7DDC"/>
    <w:rsid w:val="002C3965"/>
    <w:rsid w:val="002C622C"/>
    <w:rsid w:val="002F3A3F"/>
    <w:rsid w:val="00314219"/>
    <w:rsid w:val="00321C4C"/>
    <w:rsid w:val="00323A6F"/>
    <w:rsid w:val="00330971"/>
    <w:rsid w:val="00357FD3"/>
    <w:rsid w:val="0038524E"/>
    <w:rsid w:val="00387C14"/>
    <w:rsid w:val="00392BBC"/>
    <w:rsid w:val="003D28EE"/>
    <w:rsid w:val="003D7101"/>
    <w:rsid w:val="003E4ECF"/>
    <w:rsid w:val="00400DE2"/>
    <w:rsid w:val="004011D1"/>
    <w:rsid w:val="0040410A"/>
    <w:rsid w:val="00406A5C"/>
    <w:rsid w:val="00415F25"/>
    <w:rsid w:val="00420201"/>
    <w:rsid w:val="00476136"/>
    <w:rsid w:val="0047747C"/>
    <w:rsid w:val="00483D94"/>
    <w:rsid w:val="00483DDA"/>
    <w:rsid w:val="004A1090"/>
    <w:rsid w:val="004A479B"/>
    <w:rsid w:val="004A736E"/>
    <w:rsid w:val="004C1DC8"/>
    <w:rsid w:val="004C25B3"/>
    <w:rsid w:val="004D09D3"/>
    <w:rsid w:val="004D327E"/>
    <w:rsid w:val="004F5398"/>
    <w:rsid w:val="0051485B"/>
    <w:rsid w:val="00515C62"/>
    <w:rsid w:val="00517BAF"/>
    <w:rsid w:val="0052715E"/>
    <w:rsid w:val="0054113F"/>
    <w:rsid w:val="0055369E"/>
    <w:rsid w:val="00556D17"/>
    <w:rsid w:val="0056714C"/>
    <w:rsid w:val="0059768B"/>
    <w:rsid w:val="005C1763"/>
    <w:rsid w:val="005C3BFA"/>
    <w:rsid w:val="005D31C4"/>
    <w:rsid w:val="005F2D0E"/>
    <w:rsid w:val="005F674E"/>
    <w:rsid w:val="005F6A40"/>
    <w:rsid w:val="005F7793"/>
    <w:rsid w:val="005F7EE3"/>
    <w:rsid w:val="00603E2B"/>
    <w:rsid w:val="0062457D"/>
    <w:rsid w:val="00630957"/>
    <w:rsid w:val="00631BE0"/>
    <w:rsid w:val="00642034"/>
    <w:rsid w:val="0065136F"/>
    <w:rsid w:val="006722DD"/>
    <w:rsid w:val="00680920"/>
    <w:rsid w:val="006925AA"/>
    <w:rsid w:val="006960E9"/>
    <w:rsid w:val="006A2144"/>
    <w:rsid w:val="006A7708"/>
    <w:rsid w:val="006B5E98"/>
    <w:rsid w:val="006C5BAA"/>
    <w:rsid w:val="006D669B"/>
    <w:rsid w:val="006F128F"/>
    <w:rsid w:val="006F5371"/>
    <w:rsid w:val="00706DB4"/>
    <w:rsid w:val="00711A1B"/>
    <w:rsid w:val="007249A4"/>
    <w:rsid w:val="00724E07"/>
    <w:rsid w:val="00735A0A"/>
    <w:rsid w:val="00737C9A"/>
    <w:rsid w:val="00750BBA"/>
    <w:rsid w:val="00776B78"/>
    <w:rsid w:val="007A62E8"/>
    <w:rsid w:val="007B1CFF"/>
    <w:rsid w:val="007C58EB"/>
    <w:rsid w:val="007C5A97"/>
    <w:rsid w:val="007C6D0B"/>
    <w:rsid w:val="007F2BC0"/>
    <w:rsid w:val="00800B05"/>
    <w:rsid w:val="00820AB8"/>
    <w:rsid w:val="00831D29"/>
    <w:rsid w:val="00844DB2"/>
    <w:rsid w:val="00851278"/>
    <w:rsid w:val="0085444B"/>
    <w:rsid w:val="008573AD"/>
    <w:rsid w:val="008852A2"/>
    <w:rsid w:val="00890016"/>
    <w:rsid w:val="008B311F"/>
    <w:rsid w:val="008B70B8"/>
    <w:rsid w:val="008D19E0"/>
    <w:rsid w:val="008D5431"/>
    <w:rsid w:val="008D5BFF"/>
    <w:rsid w:val="0090040D"/>
    <w:rsid w:val="00906F1B"/>
    <w:rsid w:val="00914EDD"/>
    <w:rsid w:val="009206E9"/>
    <w:rsid w:val="009279A9"/>
    <w:rsid w:val="00933F8C"/>
    <w:rsid w:val="0094428F"/>
    <w:rsid w:val="00960240"/>
    <w:rsid w:val="00963102"/>
    <w:rsid w:val="009859F7"/>
    <w:rsid w:val="00987AC3"/>
    <w:rsid w:val="009948C2"/>
    <w:rsid w:val="009C0914"/>
    <w:rsid w:val="009C4F1F"/>
    <w:rsid w:val="009D052C"/>
    <w:rsid w:val="009D1D1E"/>
    <w:rsid w:val="009D6344"/>
    <w:rsid w:val="009F4781"/>
    <w:rsid w:val="009F575B"/>
    <w:rsid w:val="009F5C64"/>
    <w:rsid w:val="009F6354"/>
    <w:rsid w:val="009F7A8F"/>
    <w:rsid w:val="00A035FD"/>
    <w:rsid w:val="00A04746"/>
    <w:rsid w:val="00A17F6E"/>
    <w:rsid w:val="00A33BF9"/>
    <w:rsid w:val="00A4552E"/>
    <w:rsid w:val="00A7402E"/>
    <w:rsid w:val="00A77BA9"/>
    <w:rsid w:val="00A81548"/>
    <w:rsid w:val="00A87B84"/>
    <w:rsid w:val="00A973A1"/>
    <w:rsid w:val="00A97D18"/>
    <w:rsid w:val="00AB123B"/>
    <w:rsid w:val="00AC4342"/>
    <w:rsid w:val="00AD776D"/>
    <w:rsid w:val="00AE04C2"/>
    <w:rsid w:val="00AE5D90"/>
    <w:rsid w:val="00B05B06"/>
    <w:rsid w:val="00B07D6C"/>
    <w:rsid w:val="00B336AD"/>
    <w:rsid w:val="00B349B9"/>
    <w:rsid w:val="00B50674"/>
    <w:rsid w:val="00B740C3"/>
    <w:rsid w:val="00B87E75"/>
    <w:rsid w:val="00B91220"/>
    <w:rsid w:val="00B939A7"/>
    <w:rsid w:val="00B93FB8"/>
    <w:rsid w:val="00B9518A"/>
    <w:rsid w:val="00BA03C0"/>
    <w:rsid w:val="00BC5A8D"/>
    <w:rsid w:val="00BD08B3"/>
    <w:rsid w:val="00BD1AD2"/>
    <w:rsid w:val="00BF3488"/>
    <w:rsid w:val="00BF67A0"/>
    <w:rsid w:val="00C024A0"/>
    <w:rsid w:val="00C02A91"/>
    <w:rsid w:val="00C05F30"/>
    <w:rsid w:val="00C12DB7"/>
    <w:rsid w:val="00C16EBF"/>
    <w:rsid w:val="00C30A37"/>
    <w:rsid w:val="00C322F3"/>
    <w:rsid w:val="00C35CC1"/>
    <w:rsid w:val="00C409FE"/>
    <w:rsid w:val="00C46282"/>
    <w:rsid w:val="00C62817"/>
    <w:rsid w:val="00C9218F"/>
    <w:rsid w:val="00CD19EC"/>
    <w:rsid w:val="00CE540A"/>
    <w:rsid w:val="00CE6128"/>
    <w:rsid w:val="00CF2346"/>
    <w:rsid w:val="00D33057"/>
    <w:rsid w:val="00D40BA0"/>
    <w:rsid w:val="00D65926"/>
    <w:rsid w:val="00D749ED"/>
    <w:rsid w:val="00D84AF7"/>
    <w:rsid w:val="00DC268C"/>
    <w:rsid w:val="00E06CC6"/>
    <w:rsid w:val="00E26D6B"/>
    <w:rsid w:val="00E3233B"/>
    <w:rsid w:val="00E37A81"/>
    <w:rsid w:val="00E41843"/>
    <w:rsid w:val="00E76984"/>
    <w:rsid w:val="00EA0A22"/>
    <w:rsid w:val="00EA2E4E"/>
    <w:rsid w:val="00EA2EB4"/>
    <w:rsid w:val="00EA3A71"/>
    <w:rsid w:val="00EA6316"/>
    <w:rsid w:val="00EB33C8"/>
    <w:rsid w:val="00EC39FB"/>
    <w:rsid w:val="00F05F32"/>
    <w:rsid w:val="00F13F95"/>
    <w:rsid w:val="00F17236"/>
    <w:rsid w:val="00F24F07"/>
    <w:rsid w:val="00F3760E"/>
    <w:rsid w:val="00F534C9"/>
    <w:rsid w:val="00F57D8A"/>
    <w:rsid w:val="00F66E1B"/>
    <w:rsid w:val="00F7122A"/>
    <w:rsid w:val="00F74684"/>
    <w:rsid w:val="00FB3EE0"/>
    <w:rsid w:val="00FB5A92"/>
    <w:rsid w:val="00FC1FDF"/>
    <w:rsid w:val="00FC6FBB"/>
    <w:rsid w:val="00FD0A0E"/>
    <w:rsid w:val="00FD26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2D3FF063-7008-4519-9F53-38E804FDF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534C9"/>
    <w:pPr>
      <w:keepNext/>
      <w:keepLines/>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256497"/>
    <w:pPr>
      <w:keepNext/>
      <w:keepLines/>
      <w:spacing w:before="40" w:after="0"/>
      <w:outlineLvl w:val="1"/>
    </w:pPr>
    <w:rPr>
      <w:rFonts w:ascii="Arial" w:eastAsiaTheme="majorEastAsia" w:hAnsi="Arial" w:cstheme="majorBidi"/>
      <w:b/>
      <w:iCs/>
      <w:sz w:val="26"/>
      <w:szCs w:val="26"/>
      <w:lang w:val="en-U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4C9"/>
    <w:rPr>
      <w:rFonts w:ascii="Arial" w:eastAsiaTheme="majorEastAsia" w:hAnsi="Arial" w:cs="Arial"/>
      <w:b/>
      <w:sz w:val="28"/>
      <w:szCs w:val="28"/>
    </w:rPr>
  </w:style>
  <w:style w:type="character" w:customStyle="1" w:styleId="Heading2Char">
    <w:name w:val="Heading 2 Char"/>
    <w:basedOn w:val="DefaultParagraphFont"/>
    <w:link w:val="Heading2"/>
    <w:uiPriority w:val="9"/>
    <w:rsid w:val="00256497"/>
    <w:rPr>
      <w:rFonts w:ascii="Arial" w:eastAsiaTheme="majorEastAsia" w:hAnsi="Arial" w:cstheme="majorBidi"/>
      <w:b/>
      <w:iCs/>
      <w:sz w:val="26"/>
      <w:szCs w:val="26"/>
      <w:lang w:val="en-U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Default">
    <w:name w:val="Default"/>
    <w:rsid w:val="008852A2"/>
    <w:pPr>
      <w:autoSpaceDE w:val="0"/>
      <w:autoSpaceDN w:val="0"/>
      <w:adjustRightInd w:val="0"/>
      <w:spacing w:after="0" w:line="240" w:lineRule="auto"/>
    </w:pPr>
    <w:rPr>
      <w:rFonts w:ascii="Arial" w:hAnsi="Arial" w:cs="Arial"/>
      <w:color w:val="000000"/>
      <w:szCs w:val="24"/>
    </w:rPr>
  </w:style>
  <w:style w:type="paragraph" w:styleId="NormalWeb">
    <w:name w:val="Normal (Web)"/>
    <w:basedOn w:val="Normal"/>
    <w:uiPriority w:val="99"/>
    <w:unhideWhenUsed/>
    <w:rsid w:val="0055369E"/>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55369E"/>
    <w:rPr>
      <w:color w:val="0000FF"/>
      <w:u w:val="single"/>
    </w:rPr>
  </w:style>
  <w:style w:type="character" w:customStyle="1" w:styleId="nowrap">
    <w:name w:val="nowrap"/>
    <w:basedOn w:val="DefaultParagraphFont"/>
    <w:rsid w:val="0055369E"/>
  </w:style>
  <w:style w:type="paragraph" w:customStyle="1" w:styleId="p7">
    <w:name w:val="p7"/>
    <w:basedOn w:val="Normal"/>
    <w:rsid w:val="00B349B9"/>
    <w:pPr>
      <w:spacing w:after="120" w:line="240" w:lineRule="auto"/>
    </w:pPr>
    <w:rPr>
      <w:rFonts w:ascii="Arial" w:eastAsiaTheme="minorEastAsia" w:hAnsi="Arial" w:cs="Arial"/>
      <w:color w:val="000000"/>
      <w:sz w:val="18"/>
      <w:szCs w:val="18"/>
      <w:lang w:eastAsia="en-GB"/>
    </w:rPr>
  </w:style>
  <w:style w:type="character" w:customStyle="1" w:styleId="s4">
    <w:name w:val="s4"/>
    <w:basedOn w:val="DefaultParagraphFont"/>
    <w:rsid w:val="00B349B9"/>
    <w:rPr>
      <w:rFonts w:ascii="Arial" w:hAnsi="Arial" w:cs="Arial" w:hint="default"/>
      <w:b w:val="0"/>
      <w:bCs w:val="0"/>
      <w:i w:val="0"/>
      <w:iCs w:val="0"/>
      <w:sz w:val="18"/>
      <w:szCs w:val="18"/>
    </w:rPr>
  </w:style>
  <w:style w:type="paragraph" w:customStyle="1" w:styleId="p8">
    <w:name w:val="p8"/>
    <w:basedOn w:val="Normal"/>
    <w:rsid w:val="00B349B9"/>
    <w:pPr>
      <w:spacing w:after="180" w:line="240" w:lineRule="auto"/>
    </w:pPr>
    <w:rPr>
      <w:rFonts w:ascii="Arial" w:eastAsiaTheme="minorEastAsia" w:hAnsi="Arial" w:cs="Arial"/>
      <w:color w:val="000000"/>
      <w:sz w:val="18"/>
      <w:szCs w:val="18"/>
      <w:lang w:eastAsia="en-GB"/>
    </w:rPr>
  </w:style>
  <w:style w:type="paragraph" w:styleId="ListParagraph">
    <w:name w:val="List Paragraph"/>
    <w:basedOn w:val="Normal"/>
    <w:uiPriority w:val="34"/>
    <w:qFormat/>
    <w:rsid w:val="001636E7"/>
    <w:pPr>
      <w:ind w:left="720"/>
      <w:contextualSpacing/>
    </w:pPr>
  </w:style>
  <w:style w:type="paragraph" w:styleId="Bibliography">
    <w:name w:val="Bibliography"/>
    <w:basedOn w:val="Normal"/>
    <w:next w:val="Normal"/>
    <w:uiPriority w:val="37"/>
    <w:unhideWhenUsed/>
    <w:rsid w:val="00BD1AD2"/>
  </w:style>
  <w:style w:type="character" w:customStyle="1" w:styleId="apple-converted-space">
    <w:name w:val="apple-converted-space"/>
    <w:basedOn w:val="DefaultParagraphFont"/>
    <w:rsid w:val="00E76984"/>
  </w:style>
  <w:style w:type="paragraph" w:customStyle="1" w:styleId="p6">
    <w:name w:val="p6"/>
    <w:basedOn w:val="Normal"/>
    <w:rsid w:val="00E76984"/>
    <w:pPr>
      <w:spacing w:after="0" w:line="240" w:lineRule="auto"/>
    </w:pPr>
    <w:rPr>
      <w:rFonts w:ascii="Arial" w:eastAsiaTheme="minorEastAsia" w:hAnsi="Arial" w:cs="Arial"/>
      <w:color w:val="000000"/>
      <w:szCs w:val="24"/>
      <w:lang w:eastAsia="en-GB"/>
    </w:rPr>
  </w:style>
  <w:style w:type="paragraph" w:customStyle="1" w:styleId="p9">
    <w:name w:val="p9"/>
    <w:basedOn w:val="Normal"/>
    <w:rsid w:val="00E76984"/>
    <w:pPr>
      <w:spacing w:after="0" w:line="240" w:lineRule="auto"/>
    </w:pPr>
    <w:rPr>
      <w:rFonts w:ascii="Arial" w:eastAsiaTheme="minorEastAsia" w:hAnsi="Arial" w:cs="Arial"/>
      <w:color w:val="000000"/>
      <w:sz w:val="21"/>
      <w:szCs w:val="21"/>
      <w:lang w:eastAsia="en-GB"/>
    </w:rPr>
  </w:style>
  <w:style w:type="paragraph" w:customStyle="1" w:styleId="p10">
    <w:name w:val="p10"/>
    <w:basedOn w:val="Normal"/>
    <w:rsid w:val="00E76984"/>
    <w:pPr>
      <w:spacing w:after="120" w:line="240" w:lineRule="auto"/>
    </w:pPr>
    <w:rPr>
      <w:rFonts w:eastAsiaTheme="minorEastAsia" w:cs="Times New Roman"/>
      <w:color w:val="000000"/>
      <w:sz w:val="18"/>
      <w:szCs w:val="18"/>
      <w:lang w:eastAsia="en-GB"/>
    </w:rPr>
  </w:style>
  <w:style w:type="paragraph" w:customStyle="1" w:styleId="p11">
    <w:name w:val="p11"/>
    <w:basedOn w:val="Normal"/>
    <w:rsid w:val="00E76984"/>
    <w:pPr>
      <w:spacing w:after="180" w:line="240" w:lineRule="auto"/>
    </w:pPr>
    <w:rPr>
      <w:rFonts w:eastAsiaTheme="minorEastAsia" w:cs="Times New Roman"/>
      <w:color w:val="000000"/>
      <w:sz w:val="18"/>
      <w:szCs w:val="18"/>
      <w:lang w:eastAsia="en-GB"/>
    </w:rPr>
  </w:style>
  <w:style w:type="character" w:customStyle="1" w:styleId="s1">
    <w:name w:val="s1"/>
    <w:basedOn w:val="DefaultParagraphFont"/>
    <w:rsid w:val="00E76984"/>
    <w:rPr>
      <w:rFonts w:ascii="Arial-BoldMT" w:hAnsi="Arial-BoldMT" w:hint="default"/>
      <w:b/>
      <w:bCs/>
      <w:i w:val="0"/>
      <w:iCs w:val="0"/>
      <w:sz w:val="21"/>
      <w:szCs w:val="21"/>
    </w:rPr>
  </w:style>
  <w:style w:type="character" w:customStyle="1" w:styleId="s3">
    <w:name w:val="s3"/>
    <w:basedOn w:val="DefaultParagraphFont"/>
    <w:rsid w:val="00E76984"/>
    <w:rPr>
      <w:rFonts w:ascii="Arial-BoldMT" w:hAnsi="Arial-BoldMT" w:hint="default"/>
      <w:b/>
      <w:bCs/>
      <w:i w:val="0"/>
      <w:iCs w:val="0"/>
      <w:sz w:val="24"/>
      <w:szCs w:val="24"/>
    </w:rPr>
  </w:style>
  <w:style w:type="character" w:styleId="FollowedHyperlink">
    <w:name w:val="FollowedHyperlink"/>
    <w:basedOn w:val="DefaultParagraphFont"/>
    <w:uiPriority w:val="99"/>
    <w:semiHidden/>
    <w:unhideWhenUsed/>
    <w:rsid w:val="007A62E8"/>
    <w:rPr>
      <w:color w:val="954F72" w:themeColor="followedHyperlink"/>
      <w:u w:val="single"/>
    </w:rPr>
  </w:style>
  <w:style w:type="character" w:styleId="UnresolvedMention">
    <w:name w:val="Unresolved Mention"/>
    <w:basedOn w:val="DefaultParagraphFont"/>
    <w:uiPriority w:val="99"/>
    <w:semiHidden/>
    <w:unhideWhenUsed/>
    <w:rsid w:val="00BF34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10506">
      <w:bodyDiv w:val="1"/>
      <w:marLeft w:val="0"/>
      <w:marRight w:val="0"/>
      <w:marTop w:val="0"/>
      <w:marBottom w:val="0"/>
      <w:divBdr>
        <w:top w:val="none" w:sz="0" w:space="0" w:color="auto"/>
        <w:left w:val="none" w:sz="0" w:space="0" w:color="auto"/>
        <w:bottom w:val="none" w:sz="0" w:space="0" w:color="auto"/>
        <w:right w:val="none" w:sz="0" w:space="0" w:color="auto"/>
      </w:divBdr>
      <w:divsChild>
        <w:div w:id="792480396">
          <w:marLeft w:val="547"/>
          <w:marRight w:val="0"/>
          <w:marTop w:val="120"/>
          <w:marBottom w:val="0"/>
          <w:divBdr>
            <w:top w:val="none" w:sz="0" w:space="0" w:color="auto"/>
            <w:left w:val="none" w:sz="0" w:space="0" w:color="auto"/>
            <w:bottom w:val="none" w:sz="0" w:space="0" w:color="auto"/>
            <w:right w:val="none" w:sz="0" w:space="0" w:color="auto"/>
          </w:divBdr>
        </w:div>
        <w:div w:id="1584877891">
          <w:marLeft w:val="547"/>
          <w:marRight w:val="0"/>
          <w:marTop w:val="120"/>
          <w:marBottom w:val="0"/>
          <w:divBdr>
            <w:top w:val="none" w:sz="0" w:space="0" w:color="auto"/>
            <w:left w:val="none" w:sz="0" w:space="0" w:color="auto"/>
            <w:bottom w:val="none" w:sz="0" w:space="0" w:color="auto"/>
            <w:right w:val="none" w:sz="0" w:space="0" w:color="auto"/>
          </w:divBdr>
        </w:div>
      </w:divsChild>
    </w:div>
    <w:div w:id="254482919">
      <w:bodyDiv w:val="1"/>
      <w:marLeft w:val="0"/>
      <w:marRight w:val="0"/>
      <w:marTop w:val="0"/>
      <w:marBottom w:val="0"/>
      <w:divBdr>
        <w:top w:val="none" w:sz="0" w:space="0" w:color="auto"/>
        <w:left w:val="none" w:sz="0" w:space="0" w:color="auto"/>
        <w:bottom w:val="none" w:sz="0" w:space="0" w:color="auto"/>
        <w:right w:val="none" w:sz="0" w:space="0" w:color="auto"/>
      </w:divBdr>
    </w:div>
    <w:div w:id="326136534">
      <w:bodyDiv w:val="1"/>
      <w:marLeft w:val="0"/>
      <w:marRight w:val="0"/>
      <w:marTop w:val="0"/>
      <w:marBottom w:val="0"/>
      <w:divBdr>
        <w:top w:val="none" w:sz="0" w:space="0" w:color="auto"/>
        <w:left w:val="none" w:sz="0" w:space="0" w:color="auto"/>
        <w:bottom w:val="none" w:sz="0" w:space="0" w:color="auto"/>
        <w:right w:val="none" w:sz="0" w:space="0" w:color="auto"/>
      </w:divBdr>
    </w:div>
    <w:div w:id="482703413">
      <w:bodyDiv w:val="1"/>
      <w:marLeft w:val="0"/>
      <w:marRight w:val="0"/>
      <w:marTop w:val="0"/>
      <w:marBottom w:val="0"/>
      <w:divBdr>
        <w:top w:val="none" w:sz="0" w:space="0" w:color="auto"/>
        <w:left w:val="none" w:sz="0" w:space="0" w:color="auto"/>
        <w:bottom w:val="none" w:sz="0" w:space="0" w:color="auto"/>
        <w:right w:val="none" w:sz="0" w:space="0" w:color="auto"/>
      </w:divBdr>
      <w:divsChild>
        <w:div w:id="173421133">
          <w:marLeft w:val="547"/>
          <w:marRight w:val="0"/>
          <w:marTop w:val="86"/>
          <w:marBottom w:val="0"/>
          <w:divBdr>
            <w:top w:val="none" w:sz="0" w:space="0" w:color="auto"/>
            <w:left w:val="none" w:sz="0" w:space="0" w:color="auto"/>
            <w:bottom w:val="none" w:sz="0" w:space="0" w:color="auto"/>
            <w:right w:val="none" w:sz="0" w:space="0" w:color="auto"/>
          </w:divBdr>
        </w:div>
        <w:div w:id="766773089">
          <w:marLeft w:val="547"/>
          <w:marRight w:val="0"/>
          <w:marTop w:val="86"/>
          <w:marBottom w:val="0"/>
          <w:divBdr>
            <w:top w:val="none" w:sz="0" w:space="0" w:color="auto"/>
            <w:left w:val="none" w:sz="0" w:space="0" w:color="auto"/>
            <w:bottom w:val="none" w:sz="0" w:space="0" w:color="auto"/>
            <w:right w:val="none" w:sz="0" w:space="0" w:color="auto"/>
          </w:divBdr>
        </w:div>
        <w:div w:id="1083376185">
          <w:marLeft w:val="547"/>
          <w:marRight w:val="0"/>
          <w:marTop w:val="86"/>
          <w:marBottom w:val="0"/>
          <w:divBdr>
            <w:top w:val="none" w:sz="0" w:space="0" w:color="auto"/>
            <w:left w:val="none" w:sz="0" w:space="0" w:color="auto"/>
            <w:bottom w:val="none" w:sz="0" w:space="0" w:color="auto"/>
            <w:right w:val="none" w:sz="0" w:space="0" w:color="auto"/>
          </w:divBdr>
        </w:div>
        <w:div w:id="2073771854">
          <w:marLeft w:val="547"/>
          <w:marRight w:val="0"/>
          <w:marTop w:val="86"/>
          <w:marBottom w:val="0"/>
          <w:divBdr>
            <w:top w:val="none" w:sz="0" w:space="0" w:color="auto"/>
            <w:left w:val="none" w:sz="0" w:space="0" w:color="auto"/>
            <w:bottom w:val="none" w:sz="0" w:space="0" w:color="auto"/>
            <w:right w:val="none" w:sz="0" w:space="0" w:color="auto"/>
          </w:divBdr>
        </w:div>
      </w:divsChild>
    </w:div>
    <w:div w:id="493381190">
      <w:bodyDiv w:val="1"/>
      <w:marLeft w:val="0"/>
      <w:marRight w:val="0"/>
      <w:marTop w:val="0"/>
      <w:marBottom w:val="0"/>
      <w:divBdr>
        <w:top w:val="none" w:sz="0" w:space="0" w:color="auto"/>
        <w:left w:val="none" w:sz="0" w:space="0" w:color="auto"/>
        <w:bottom w:val="none" w:sz="0" w:space="0" w:color="auto"/>
        <w:right w:val="none" w:sz="0" w:space="0" w:color="auto"/>
      </w:divBdr>
    </w:div>
    <w:div w:id="644314879">
      <w:bodyDiv w:val="1"/>
      <w:marLeft w:val="0"/>
      <w:marRight w:val="0"/>
      <w:marTop w:val="0"/>
      <w:marBottom w:val="0"/>
      <w:divBdr>
        <w:top w:val="none" w:sz="0" w:space="0" w:color="auto"/>
        <w:left w:val="none" w:sz="0" w:space="0" w:color="auto"/>
        <w:bottom w:val="none" w:sz="0" w:space="0" w:color="auto"/>
        <w:right w:val="none" w:sz="0" w:space="0" w:color="auto"/>
      </w:divBdr>
      <w:divsChild>
        <w:div w:id="342054509">
          <w:marLeft w:val="821"/>
          <w:marRight w:val="0"/>
          <w:marTop w:val="115"/>
          <w:marBottom w:val="0"/>
          <w:divBdr>
            <w:top w:val="none" w:sz="0" w:space="0" w:color="auto"/>
            <w:left w:val="none" w:sz="0" w:space="0" w:color="auto"/>
            <w:bottom w:val="none" w:sz="0" w:space="0" w:color="auto"/>
            <w:right w:val="none" w:sz="0" w:space="0" w:color="auto"/>
          </w:divBdr>
        </w:div>
        <w:div w:id="1436170972">
          <w:marLeft w:val="821"/>
          <w:marRight w:val="0"/>
          <w:marTop w:val="115"/>
          <w:marBottom w:val="0"/>
          <w:divBdr>
            <w:top w:val="none" w:sz="0" w:space="0" w:color="auto"/>
            <w:left w:val="none" w:sz="0" w:space="0" w:color="auto"/>
            <w:bottom w:val="none" w:sz="0" w:space="0" w:color="auto"/>
            <w:right w:val="none" w:sz="0" w:space="0" w:color="auto"/>
          </w:divBdr>
        </w:div>
      </w:divsChild>
    </w:div>
    <w:div w:id="737481170">
      <w:bodyDiv w:val="1"/>
      <w:marLeft w:val="0"/>
      <w:marRight w:val="0"/>
      <w:marTop w:val="0"/>
      <w:marBottom w:val="0"/>
      <w:divBdr>
        <w:top w:val="none" w:sz="0" w:space="0" w:color="auto"/>
        <w:left w:val="none" w:sz="0" w:space="0" w:color="auto"/>
        <w:bottom w:val="none" w:sz="0" w:space="0" w:color="auto"/>
        <w:right w:val="none" w:sz="0" w:space="0" w:color="auto"/>
      </w:divBdr>
    </w:div>
    <w:div w:id="762920897">
      <w:bodyDiv w:val="1"/>
      <w:marLeft w:val="0"/>
      <w:marRight w:val="0"/>
      <w:marTop w:val="0"/>
      <w:marBottom w:val="0"/>
      <w:divBdr>
        <w:top w:val="none" w:sz="0" w:space="0" w:color="auto"/>
        <w:left w:val="none" w:sz="0" w:space="0" w:color="auto"/>
        <w:bottom w:val="none" w:sz="0" w:space="0" w:color="auto"/>
        <w:right w:val="none" w:sz="0" w:space="0" w:color="auto"/>
      </w:divBdr>
    </w:div>
    <w:div w:id="780416596">
      <w:bodyDiv w:val="1"/>
      <w:marLeft w:val="0"/>
      <w:marRight w:val="0"/>
      <w:marTop w:val="0"/>
      <w:marBottom w:val="0"/>
      <w:divBdr>
        <w:top w:val="none" w:sz="0" w:space="0" w:color="auto"/>
        <w:left w:val="none" w:sz="0" w:space="0" w:color="auto"/>
        <w:bottom w:val="none" w:sz="0" w:space="0" w:color="auto"/>
        <w:right w:val="none" w:sz="0" w:space="0" w:color="auto"/>
      </w:divBdr>
      <w:divsChild>
        <w:div w:id="1035497484">
          <w:marLeft w:val="547"/>
          <w:marRight w:val="0"/>
          <w:marTop w:val="120"/>
          <w:marBottom w:val="0"/>
          <w:divBdr>
            <w:top w:val="none" w:sz="0" w:space="0" w:color="auto"/>
            <w:left w:val="none" w:sz="0" w:space="0" w:color="auto"/>
            <w:bottom w:val="none" w:sz="0" w:space="0" w:color="auto"/>
            <w:right w:val="none" w:sz="0" w:space="0" w:color="auto"/>
          </w:divBdr>
        </w:div>
        <w:div w:id="1117678560">
          <w:marLeft w:val="547"/>
          <w:marRight w:val="0"/>
          <w:marTop w:val="120"/>
          <w:marBottom w:val="0"/>
          <w:divBdr>
            <w:top w:val="none" w:sz="0" w:space="0" w:color="auto"/>
            <w:left w:val="none" w:sz="0" w:space="0" w:color="auto"/>
            <w:bottom w:val="none" w:sz="0" w:space="0" w:color="auto"/>
            <w:right w:val="none" w:sz="0" w:space="0" w:color="auto"/>
          </w:divBdr>
        </w:div>
        <w:div w:id="2126458085">
          <w:marLeft w:val="547"/>
          <w:marRight w:val="0"/>
          <w:marTop w:val="120"/>
          <w:marBottom w:val="0"/>
          <w:divBdr>
            <w:top w:val="none" w:sz="0" w:space="0" w:color="auto"/>
            <w:left w:val="none" w:sz="0" w:space="0" w:color="auto"/>
            <w:bottom w:val="none" w:sz="0" w:space="0" w:color="auto"/>
            <w:right w:val="none" w:sz="0" w:space="0" w:color="auto"/>
          </w:divBdr>
        </w:div>
      </w:divsChild>
    </w:div>
    <w:div w:id="859439571">
      <w:bodyDiv w:val="1"/>
      <w:marLeft w:val="0"/>
      <w:marRight w:val="0"/>
      <w:marTop w:val="0"/>
      <w:marBottom w:val="0"/>
      <w:divBdr>
        <w:top w:val="none" w:sz="0" w:space="0" w:color="auto"/>
        <w:left w:val="none" w:sz="0" w:space="0" w:color="auto"/>
        <w:bottom w:val="none" w:sz="0" w:space="0" w:color="auto"/>
        <w:right w:val="none" w:sz="0" w:space="0" w:color="auto"/>
      </w:divBdr>
    </w:div>
    <w:div w:id="970283689">
      <w:bodyDiv w:val="1"/>
      <w:marLeft w:val="0"/>
      <w:marRight w:val="0"/>
      <w:marTop w:val="0"/>
      <w:marBottom w:val="0"/>
      <w:divBdr>
        <w:top w:val="none" w:sz="0" w:space="0" w:color="auto"/>
        <w:left w:val="none" w:sz="0" w:space="0" w:color="auto"/>
        <w:bottom w:val="none" w:sz="0" w:space="0" w:color="auto"/>
        <w:right w:val="none" w:sz="0" w:space="0" w:color="auto"/>
      </w:divBdr>
      <w:divsChild>
        <w:div w:id="65956915">
          <w:marLeft w:val="0"/>
          <w:marRight w:val="0"/>
          <w:marTop w:val="80"/>
          <w:marBottom w:val="0"/>
          <w:divBdr>
            <w:top w:val="none" w:sz="0" w:space="0" w:color="auto"/>
            <w:left w:val="none" w:sz="0" w:space="0" w:color="auto"/>
            <w:bottom w:val="none" w:sz="0" w:space="0" w:color="auto"/>
            <w:right w:val="none" w:sz="0" w:space="0" w:color="auto"/>
          </w:divBdr>
        </w:div>
        <w:div w:id="545601109">
          <w:marLeft w:val="0"/>
          <w:marRight w:val="0"/>
          <w:marTop w:val="80"/>
          <w:marBottom w:val="0"/>
          <w:divBdr>
            <w:top w:val="none" w:sz="0" w:space="0" w:color="auto"/>
            <w:left w:val="none" w:sz="0" w:space="0" w:color="auto"/>
            <w:bottom w:val="none" w:sz="0" w:space="0" w:color="auto"/>
            <w:right w:val="none" w:sz="0" w:space="0" w:color="auto"/>
          </w:divBdr>
        </w:div>
        <w:div w:id="553739089">
          <w:marLeft w:val="0"/>
          <w:marRight w:val="0"/>
          <w:marTop w:val="80"/>
          <w:marBottom w:val="0"/>
          <w:divBdr>
            <w:top w:val="none" w:sz="0" w:space="0" w:color="auto"/>
            <w:left w:val="none" w:sz="0" w:space="0" w:color="auto"/>
            <w:bottom w:val="none" w:sz="0" w:space="0" w:color="auto"/>
            <w:right w:val="none" w:sz="0" w:space="0" w:color="auto"/>
          </w:divBdr>
        </w:div>
        <w:div w:id="647901490">
          <w:marLeft w:val="0"/>
          <w:marRight w:val="0"/>
          <w:marTop w:val="80"/>
          <w:marBottom w:val="0"/>
          <w:divBdr>
            <w:top w:val="none" w:sz="0" w:space="0" w:color="auto"/>
            <w:left w:val="none" w:sz="0" w:space="0" w:color="auto"/>
            <w:bottom w:val="none" w:sz="0" w:space="0" w:color="auto"/>
            <w:right w:val="none" w:sz="0" w:space="0" w:color="auto"/>
          </w:divBdr>
        </w:div>
        <w:div w:id="1741900459">
          <w:marLeft w:val="0"/>
          <w:marRight w:val="0"/>
          <w:marTop w:val="80"/>
          <w:marBottom w:val="0"/>
          <w:divBdr>
            <w:top w:val="none" w:sz="0" w:space="0" w:color="auto"/>
            <w:left w:val="none" w:sz="0" w:space="0" w:color="auto"/>
            <w:bottom w:val="none" w:sz="0" w:space="0" w:color="auto"/>
            <w:right w:val="none" w:sz="0" w:space="0" w:color="auto"/>
          </w:divBdr>
        </w:div>
        <w:div w:id="1982340281">
          <w:marLeft w:val="0"/>
          <w:marRight w:val="0"/>
          <w:marTop w:val="80"/>
          <w:marBottom w:val="0"/>
          <w:divBdr>
            <w:top w:val="none" w:sz="0" w:space="0" w:color="auto"/>
            <w:left w:val="none" w:sz="0" w:space="0" w:color="auto"/>
            <w:bottom w:val="none" w:sz="0" w:space="0" w:color="auto"/>
            <w:right w:val="none" w:sz="0" w:space="0" w:color="auto"/>
          </w:divBdr>
        </w:div>
        <w:div w:id="2113352469">
          <w:marLeft w:val="0"/>
          <w:marRight w:val="0"/>
          <w:marTop w:val="80"/>
          <w:marBottom w:val="0"/>
          <w:divBdr>
            <w:top w:val="none" w:sz="0" w:space="0" w:color="auto"/>
            <w:left w:val="none" w:sz="0" w:space="0" w:color="auto"/>
            <w:bottom w:val="none" w:sz="0" w:space="0" w:color="auto"/>
            <w:right w:val="none" w:sz="0" w:space="0" w:color="auto"/>
          </w:divBdr>
        </w:div>
      </w:divsChild>
    </w:div>
    <w:div w:id="1016922508">
      <w:bodyDiv w:val="1"/>
      <w:marLeft w:val="0"/>
      <w:marRight w:val="0"/>
      <w:marTop w:val="0"/>
      <w:marBottom w:val="0"/>
      <w:divBdr>
        <w:top w:val="none" w:sz="0" w:space="0" w:color="auto"/>
        <w:left w:val="none" w:sz="0" w:space="0" w:color="auto"/>
        <w:bottom w:val="none" w:sz="0" w:space="0" w:color="auto"/>
        <w:right w:val="none" w:sz="0" w:space="0" w:color="auto"/>
      </w:divBdr>
    </w:div>
    <w:div w:id="1018242058">
      <w:bodyDiv w:val="1"/>
      <w:marLeft w:val="0"/>
      <w:marRight w:val="0"/>
      <w:marTop w:val="0"/>
      <w:marBottom w:val="0"/>
      <w:divBdr>
        <w:top w:val="none" w:sz="0" w:space="0" w:color="auto"/>
        <w:left w:val="none" w:sz="0" w:space="0" w:color="auto"/>
        <w:bottom w:val="none" w:sz="0" w:space="0" w:color="auto"/>
        <w:right w:val="none" w:sz="0" w:space="0" w:color="auto"/>
      </w:divBdr>
      <w:divsChild>
        <w:div w:id="167598177">
          <w:marLeft w:val="547"/>
          <w:marRight w:val="0"/>
          <w:marTop w:val="77"/>
          <w:marBottom w:val="0"/>
          <w:divBdr>
            <w:top w:val="none" w:sz="0" w:space="0" w:color="auto"/>
            <w:left w:val="none" w:sz="0" w:space="0" w:color="auto"/>
            <w:bottom w:val="none" w:sz="0" w:space="0" w:color="auto"/>
            <w:right w:val="none" w:sz="0" w:space="0" w:color="auto"/>
          </w:divBdr>
        </w:div>
        <w:div w:id="1677658081">
          <w:marLeft w:val="547"/>
          <w:marRight w:val="0"/>
          <w:marTop w:val="77"/>
          <w:marBottom w:val="0"/>
          <w:divBdr>
            <w:top w:val="none" w:sz="0" w:space="0" w:color="auto"/>
            <w:left w:val="none" w:sz="0" w:space="0" w:color="auto"/>
            <w:bottom w:val="none" w:sz="0" w:space="0" w:color="auto"/>
            <w:right w:val="none" w:sz="0" w:space="0" w:color="auto"/>
          </w:divBdr>
        </w:div>
        <w:div w:id="1684238840">
          <w:marLeft w:val="547"/>
          <w:marRight w:val="0"/>
          <w:marTop w:val="77"/>
          <w:marBottom w:val="0"/>
          <w:divBdr>
            <w:top w:val="none" w:sz="0" w:space="0" w:color="auto"/>
            <w:left w:val="none" w:sz="0" w:space="0" w:color="auto"/>
            <w:bottom w:val="none" w:sz="0" w:space="0" w:color="auto"/>
            <w:right w:val="none" w:sz="0" w:space="0" w:color="auto"/>
          </w:divBdr>
        </w:div>
      </w:divsChild>
    </w:div>
    <w:div w:id="1037312475">
      <w:bodyDiv w:val="1"/>
      <w:marLeft w:val="0"/>
      <w:marRight w:val="0"/>
      <w:marTop w:val="0"/>
      <w:marBottom w:val="0"/>
      <w:divBdr>
        <w:top w:val="none" w:sz="0" w:space="0" w:color="auto"/>
        <w:left w:val="none" w:sz="0" w:space="0" w:color="auto"/>
        <w:bottom w:val="none" w:sz="0" w:space="0" w:color="auto"/>
        <w:right w:val="none" w:sz="0" w:space="0" w:color="auto"/>
      </w:divBdr>
    </w:div>
    <w:div w:id="1143766255">
      <w:bodyDiv w:val="1"/>
      <w:marLeft w:val="0"/>
      <w:marRight w:val="0"/>
      <w:marTop w:val="0"/>
      <w:marBottom w:val="0"/>
      <w:divBdr>
        <w:top w:val="none" w:sz="0" w:space="0" w:color="auto"/>
        <w:left w:val="none" w:sz="0" w:space="0" w:color="auto"/>
        <w:bottom w:val="none" w:sz="0" w:space="0" w:color="auto"/>
        <w:right w:val="none" w:sz="0" w:space="0" w:color="auto"/>
      </w:divBdr>
    </w:div>
    <w:div w:id="1267545556">
      <w:bodyDiv w:val="1"/>
      <w:marLeft w:val="0"/>
      <w:marRight w:val="0"/>
      <w:marTop w:val="0"/>
      <w:marBottom w:val="0"/>
      <w:divBdr>
        <w:top w:val="none" w:sz="0" w:space="0" w:color="auto"/>
        <w:left w:val="none" w:sz="0" w:space="0" w:color="auto"/>
        <w:bottom w:val="none" w:sz="0" w:space="0" w:color="auto"/>
        <w:right w:val="none" w:sz="0" w:space="0" w:color="auto"/>
      </w:divBdr>
      <w:divsChild>
        <w:div w:id="281887462">
          <w:marLeft w:val="547"/>
          <w:marRight w:val="0"/>
          <w:marTop w:val="120"/>
          <w:marBottom w:val="0"/>
          <w:divBdr>
            <w:top w:val="none" w:sz="0" w:space="0" w:color="auto"/>
            <w:left w:val="none" w:sz="0" w:space="0" w:color="auto"/>
            <w:bottom w:val="none" w:sz="0" w:space="0" w:color="auto"/>
            <w:right w:val="none" w:sz="0" w:space="0" w:color="auto"/>
          </w:divBdr>
        </w:div>
        <w:div w:id="300502694">
          <w:marLeft w:val="547"/>
          <w:marRight w:val="0"/>
          <w:marTop w:val="120"/>
          <w:marBottom w:val="0"/>
          <w:divBdr>
            <w:top w:val="none" w:sz="0" w:space="0" w:color="auto"/>
            <w:left w:val="none" w:sz="0" w:space="0" w:color="auto"/>
            <w:bottom w:val="none" w:sz="0" w:space="0" w:color="auto"/>
            <w:right w:val="none" w:sz="0" w:space="0" w:color="auto"/>
          </w:divBdr>
        </w:div>
        <w:div w:id="847328074">
          <w:marLeft w:val="547"/>
          <w:marRight w:val="0"/>
          <w:marTop w:val="120"/>
          <w:marBottom w:val="0"/>
          <w:divBdr>
            <w:top w:val="none" w:sz="0" w:space="0" w:color="auto"/>
            <w:left w:val="none" w:sz="0" w:space="0" w:color="auto"/>
            <w:bottom w:val="none" w:sz="0" w:space="0" w:color="auto"/>
            <w:right w:val="none" w:sz="0" w:space="0" w:color="auto"/>
          </w:divBdr>
        </w:div>
        <w:div w:id="1993486659">
          <w:marLeft w:val="547"/>
          <w:marRight w:val="0"/>
          <w:marTop w:val="120"/>
          <w:marBottom w:val="0"/>
          <w:divBdr>
            <w:top w:val="none" w:sz="0" w:space="0" w:color="auto"/>
            <w:left w:val="none" w:sz="0" w:space="0" w:color="auto"/>
            <w:bottom w:val="none" w:sz="0" w:space="0" w:color="auto"/>
            <w:right w:val="none" w:sz="0" w:space="0" w:color="auto"/>
          </w:divBdr>
        </w:div>
      </w:divsChild>
    </w:div>
    <w:div w:id="1417902563">
      <w:bodyDiv w:val="1"/>
      <w:marLeft w:val="0"/>
      <w:marRight w:val="0"/>
      <w:marTop w:val="0"/>
      <w:marBottom w:val="0"/>
      <w:divBdr>
        <w:top w:val="none" w:sz="0" w:space="0" w:color="auto"/>
        <w:left w:val="none" w:sz="0" w:space="0" w:color="auto"/>
        <w:bottom w:val="none" w:sz="0" w:space="0" w:color="auto"/>
        <w:right w:val="none" w:sz="0" w:space="0" w:color="auto"/>
      </w:divBdr>
      <w:divsChild>
        <w:div w:id="512575412">
          <w:marLeft w:val="0"/>
          <w:marRight w:val="0"/>
          <w:marTop w:val="120"/>
          <w:marBottom w:val="0"/>
          <w:divBdr>
            <w:top w:val="none" w:sz="0" w:space="0" w:color="auto"/>
            <w:left w:val="none" w:sz="0" w:space="0" w:color="auto"/>
            <w:bottom w:val="none" w:sz="0" w:space="0" w:color="auto"/>
            <w:right w:val="none" w:sz="0" w:space="0" w:color="auto"/>
          </w:divBdr>
        </w:div>
        <w:div w:id="957295608">
          <w:marLeft w:val="0"/>
          <w:marRight w:val="0"/>
          <w:marTop w:val="120"/>
          <w:marBottom w:val="0"/>
          <w:divBdr>
            <w:top w:val="none" w:sz="0" w:space="0" w:color="auto"/>
            <w:left w:val="none" w:sz="0" w:space="0" w:color="auto"/>
            <w:bottom w:val="none" w:sz="0" w:space="0" w:color="auto"/>
            <w:right w:val="none" w:sz="0" w:space="0" w:color="auto"/>
          </w:divBdr>
        </w:div>
        <w:div w:id="1482238111">
          <w:marLeft w:val="0"/>
          <w:marRight w:val="0"/>
          <w:marTop w:val="120"/>
          <w:marBottom w:val="0"/>
          <w:divBdr>
            <w:top w:val="none" w:sz="0" w:space="0" w:color="auto"/>
            <w:left w:val="none" w:sz="0" w:space="0" w:color="auto"/>
            <w:bottom w:val="none" w:sz="0" w:space="0" w:color="auto"/>
            <w:right w:val="none" w:sz="0" w:space="0" w:color="auto"/>
          </w:divBdr>
        </w:div>
        <w:div w:id="1671134960">
          <w:marLeft w:val="0"/>
          <w:marRight w:val="0"/>
          <w:marTop w:val="120"/>
          <w:marBottom w:val="0"/>
          <w:divBdr>
            <w:top w:val="none" w:sz="0" w:space="0" w:color="auto"/>
            <w:left w:val="none" w:sz="0" w:space="0" w:color="auto"/>
            <w:bottom w:val="none" w:sz="0" w:space="0" w:color="auto"/>
            <w:right w:val="none" w:sz="0" w:space="0" w:color="auto"/>
          </w:divBdr>
        </w:div>
      </w:divsChild>
    </w:div>
    <w:div w:id="1447263906">
      <w:bodyDiv w:val="1"/>
      <w:marLeft w:val="0"/>
      <w:marRight w:val="0"/>
      <w:marTop w:val="0"/>
      <w:marBottom w:val="0"/>
      <w:divBdr>
        <w:top w:val="none" w:sz="0" w:space="0" w:color="auto"/>
        <w:left w:val="none" w:sz="0" w:space="0" w:color="auto"/>
        <w:bottom w:val="none" w:sz="0" w:space="0" w:color="auto"/>
        <w:right w:val="none" w:sz="0" w:space="0" w:color="auto"/>
      </w:divBdr>
      <w:divsChild>
        <w:div w:id="488054788">
          <w:marLeft w:val="0"/>
          <w:marRight w:val="0"/>
          <w:marTop w:val="80"/>
          <w:marBottom w:val="0"/>
          <w:divBdr>
            <w:top w:val="none" w:sz="0" w:space="0" w:color="auto"/>
            <w:left w:val="none" w:sz="0" w:space="0" w:color="auto"/>
            <w:bottom w:val="none" w:sz="0" w:space="0" w:color="auto"/>
            <w:right w:val="none" w:sz="0" w:space="0" w:color="auto"/>
          </w:divBdr>
        </w:div>
        <w:div w:id="1491291739">
          <w:marLeft w:val="0"/>
          <w:marRight w:val="0"/>
          <w:marTop w:val="80"/>
          <w:marBottom w:val="0"/>
          <w:divBdr>
            <w:top w:val="none" w:sz="0" w:space="0" w:color="auto"/>
            <w:left w:val="none" w:sz="0" w:space="0" w:color="auto"/>
            <w:bottom w:val="none" w:sz="0" w:space="0" w:color="auto"/>
            <w:right w:val="none" w:sz="0" w:space="0" w:color="auto"/>
          </w:divBdr>
        </w:div>
      </w:divsChild>
    </w:div>
    <w:div w:id="1591235466">
      <w:bodyDiv w:val="1"/>
      <w:marLeft w:val="0"/>
      <w:marRight w:val="0"/>
      <w:marTop w:val="0"/>
      <w:marBottom w:val="0"/>
      <w:divBdr>
        <w:top w:val="none" w:sz="0" w:space="0" w:color="auto"/>
        <w:left w:val="none" w:sz="0" w:space="0" w:color="auto"/>
        <w:bottom w:val="none" w:sz="0" w:space="0" w:color="auto"/>
        <w:right w:val="none" w:sz="0" w:space="0" w:color="auto"/>
      </w:divBdr>
    </w:div>
    <w:div w:id="1608854086">
      <w:bodyDiv w:val="1"/>
      <w:marLeft w:val="0"/>
      <w:marRight w:val="0"/>
      <w:marTop w:val="0"/>
      <w:marBottom w:val="0"/>
      <w:divBdr>
        <w:top w:val="none" w:sz="0" w:space="0" w:color="auto"/>
        <w:left w:val="none" w:sz="0" w:space="0" w:color="auto"/>
        <w:bottom w:val="none" w:sz="0" w:space="0" w:color="auto"/>
        <w:right w:val="none" w:sz="0" w:space="0" w:color="auto"/>
      </w:divBdr>
    </w:div>
    <w:div w:id="1619990287">
      <w:bodyDiv w:val="1"/>
      <w:marLeft w:val="0"/>
      <w:marRight w:val="0"/>
      <w:marTop w:val="0"/>
      <w:marBottom w:val="0"/>
      <w:divBdr>
        <w:top w:val="none" w:sz="0" w:space="0" w:color="auto"/>
        <w:left w:val="none" w:sz="0" w:space="0" w:color="auto"/>
        <w:bottom w:val="none" w:sz="0" w:space="0" w:color="auto"/>
        <w:right w:val="none" w:sz="0" w:space="0" w:color="auto"/>
      </w:divBdr>
      <w:divsChild>
        <w:div w:id="219632039">
          <w:marLeft w:val="547"/>
          <w:marRight w:val="0"/>
          <w:marTop w:val="154"/>
          <w:marBottom w:val="0"/>
          <w:divBdr>
            <w:top w:val="none" w:sz="0" w:space="0" w:color="auto"/>
            <w:left w:val="none" w:sz="0" w:space="0" w:color="auto"/>
            <w:bottom w:val="none" w:sz="0" w:space="0" w:color="auto"/>
            <w:right w:val="none" w:sz="0" w:space="0" w:color="auto"/>
          </w:divBdr>
        </w:div>
        <w:div w:id="336733615">
          <w:marLeft w:val="547"/>
          <w:marRight w:val="0"/>
          <w:marTop w:val="154"/>
          <w:marBottom w:val="0"/>
          <w:divBdr>
            <w:top w:val="none" w:sz="0" w:space="0" w:color="auto"/>
            <w:left w:val="none" w:sz="0" w:space="0" w:color="auto"/>
            <w:bottom w:val="none" w:sz="0" w:space="0" w:color="auto"/>
            <w:right w:val="none" w:sz="0" w:space="0" w:color="auto"/>
          </w:divBdr>
        </w:div>
        <w:div w:id="716664699">
          <w:marLeft w:val="547"/>
          <w:marRight w:val="0"/>
          <w:marTop w:val="154"/>
          <w:marBottom w:val="0"/>
          <w:divBdr>
            <w:top w:val="none" w:sz="0" w:space="0" w:color="auto"/>
            <w:left w:val="none" w:sz="0" w:space="0" w:color="auto"/>
            <w:bottom w:val="none" w:sz="0" w:space="0" w:color="auto"/>
            <w:right w:val="none" w:sz="0" w:space="0" w:color="auto"/>
          </w:divBdr>
        </w:div>
        <w:div w:id="1328436876">
          <w:marLeft w:val="547"/>
          <w:marRight w:val="0"/>
          <w:marTop w:val="154"/>
          <w:marBottom w:val="0"/>
          <w:divBdr>
            <w:top w:val="none" w:sz="0" w:space="0" w:color="auto"/>
            <w:left w:val="none" w:sz="0" w:space="0" w:color="auto"/>
            <w:bottom w:val="none" w:sz="0" w:space="0" w:color="auto"/>
            <w:right w:val="none" w:sz="0" w:space="0" w:color="auto"/>
          </w:divBdr>
        </w:div>
      </w:divsChild>
    </w:div>
    <w:div w:id="1719433502">
      <w:bodyDiv w:val="1"/>
      <w:marLeft w:val="0"/>
      <w:marRight w:val="0"/>
      <w:marTop w:val="0"/>
      <w:marBottom w:val="0"/>
      <w:divBdr>
        <w:top w:val="none" w:sz="0" w:space="0" w:color="auto"/>
        <w:left w:val="none" w:sz="0" w:space="0" w:color="auto"/>
        <w:bottom w:val="none" w:sz="0" w:space="0" w:color="auto"/>
        <w:right w:val="none" w:sz="0" w:space="0" w:color="auto"/>
      </w:divBdr>
    </w:div>
    <w:div w:id="1763794055">
      <w:bodyDiv w:val="1"/>
      <w:marLeft w:val="0"/>
      <w:marRight w:val="0"/>
      <w:marTop w:val="0"/>
      <w:marBottom w:val="0"/>
      <w:divBdr>
        <w:top w:val="none" w:sz="0" w:space="0" w:color="auto"/>
        <w:left w:val="none" w:sz="0" w:space="0" w:color="auto"/>
        <w:bottom w:val="none" w:sz="0" w:space="0" w:color="auto"/>
        <w:right w:val="none" w:sz="0" w:space="0" w:color="auto"/>
      </w:divBdr>
    </w:div>
    <w:div w:id="1792086857">
      <w:bodyDiv w:val="1"/>
      <w:marLeft w:val="0"/>
      <w:marRight w:val="0"/>
      <w:marTop w:val="0"/>
      <w:marBottom w:val="0"/>
      <w:divBdr>
        <w:top w:val="none" w:sz="0" w:space="0" w:color="auto"/>
        <w:left w:val="none" w:sz="0" w:space="0" w:color="auto"/>
        <w:bottom w:val="none" w:sz="0" w:space="0" w:color="auto"/>
        <w:right w:val="none" w:sz="0" w:space="0" w:color="auto"/>
      </w:divBdr>
    </w:div>
    <w:div w:id="1833983973">
      <w:bodyDiv w:val="1"/>
      <w:marLeft w:val="0"/>
      <w:marRight w:val="0"/>
      <w:marTop w:val="0"/>
      <w:marBottom w:val="0"/>
      <w:divBdr>
        <w:top w:val="none" w:sz="0" w:space="0" w:color="auto"/>
        <w:left w:val="none" w:sz="0" w:space="0" w:color="auto"/>
        <w:bottom w:val="none" w:sz="0" w:space="0" w:color="auto"/>
        <w:right w:val="none" w:sz="0" w:space="0" w:color="auto"/>
      </w:divBdr>
    </w:div>
    <w:div w:id="2072923124">
      <w:bodyDiv w:val="1"/>
      <w:marLeft w:val="0"/>
      <w:marRight w:val="0"/>
      <w:marTop w:val="0"/>
      <w:marBottom w:val="0"/>
      <w:divBdr>
        <w:top w:val="none" w:sz="0" w:space="0" w:color="auto"/>
        <w:left w:val="none" w:sz="0" w:space="0" w:color="auto"/>
        <w:bottom w:val="none" w:sz="0" w:space="0" w:color="auto"/>
        <w:right w:val="none" w:sz="0" w:space="0" w:color="auto"/>
      </w:divBdr>
    </w:div>
    <w:div w:id="2105345019">
      <w:bodyDiv w:val="1"/>
      <w:marLeft w:val="0"/>
      <w:marRight w:val="0"/>
      <w:marTop w:val="0"/>
      <w:marBottom w:val="0"/>
      <w:divBdr>
        <w:top w:val="none" w:sz="0" w:space="0" w:color="auto"/>
        <w:left w:val="none" w:sz="0" w:space="0" w:color="auto"/>
        <w:bottom w:val="none" w:sz="0" w:space="0" w:color="auto"/>
        <w:right w:val="none" w:sz="0" w:space="0" w:color="auto"/>
      </w:divBdr>
      <w:divsChild>
        <w:div w:id="653994026">
          <w:marLeft w:val="1080"/>
          <w:marRight w:val="0"/>
          <w:marTop w:val="120"/>
          <w:marBottom w:val="0"/>
          <w:divBdr>
            <w:top w:val="none" w:sz="0" w:space="0" w:color="auto"/>
            <w:left w:val="none" w:sz="0" w:space="0" w:color="auto"/>
            <w:bottom w:val="none" w:sz="0" w:space="0" w:color="auto"/>
            <w:right w:val="none" w:sz="0" w:space="0" w:color="auto"/>
          </w:divBdr>
        </w:div>
        <w:div w:id="872965768">
          <w:marLeft w:val="1080"/>
          <w:marRight w:val="0"/>
          <w:marTop w:val="120"/>
          <w:marBottom w:val="0"/>
          <w:divBdr>
            <w:top w:val="none" w:sz="0" w:space="0" w:color="auto"/>
            <w:left w:val="none" w:sz="0" w:space="0" w:color="auto"/>
            <w:bottom w:val="none" w:sz="0" w:space="0" w:color="auto"/>
            <w:right w:val="none" w:sz="0" w:space="0" w:color="auto"/>
          </w:divBdr>
        </w:div>
        <w:div w:id="1564487917">
          <w:marLeft w:val="1080"/>
          <w:marRight w:val="0"/>
          <w:marTop w:val="120"/>
          <w:marBottom w:val="0"/>
          <w:divBdr>
            <w:top w:val="none" w:sz="0" w:space="0" w:color="auto"/>
            <w:left w:val="none" w:sz="0" w:space="0" w:color="auto"/>
            <w:bottom w:val="none" w:sz="0" w:space="0" w:color="auto"/>
            <w:right w:val="none" w:sz="0" w:space="0" w:color="auto"/>
          </w:divBdr>
        </w:div>
        <w:div w:id="1745175492">
          <w:marLeft w:val="1080"/>
          <w:marRight w:val="0"/>
          <w:marTop w:val="120"/>
          <w:marBottom w:val="0"/>
          <w:divBdr>
            <w:top w:val="none" w:sz="0" w:space="0" w:color="auto"/>
            <w:left w:val="none" w:sz="0" w:space="0" w:color="auto"/>
            <w:bottom w:val="none" w:sz="0" w:space="0" w:color="auto"/>
            <w:right w:val="none" w:sz="0" w:space="0" w:color="auto"/>
          </w:divBdr>
        </w:div>
        <w:div w:id="1779986312">
          <w:marLeft w:val="1080"/>
          <w:marRight w:val="0"/>
          <w:marTop w:val="120"/>
          <w:marBottom w:val="0"/>
          <w:divBdr>
            <w:top w:val="none" w:sz="0" w:space="0" w:color="auto"/>
            <w:left w:val="none" w:sz="0" w:space="0" w:color="auto"/>
            <w:bottom w:val="none" w:sz="0" w:space="0" w:color="auto"/>
            <w:right w:val="none" w:sz="0" w:space="0" w:color="auto"/>
          </w:divBdr>
        </w:div>
        <w:div w:id="1798793528">
          <w:marLeft w:val="1080"/>
          <w:marRight w:val="0"/>
          <w:marTop w:val="120"/>
          <w:marBottom w:val="0"/>
          <w:divBdr>
            <w:top w:val="none" w:sz="0" w:space="0" w:color="auto"/>
            <w:left w:val="none" w:sz="0" w:space="0" w:color="auto"/>
            <w:bottom w:val="none" w:sz="0" w:space="0" w:color="auto"/>
            <w:right w:val="none" w:sz="0" w:space="0" w:color="auto"/>
          </w:divBdr>
        </w:div>
        <w:div w:id="1831632891">
          <w:marLeft w:val="108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doi.org/10.1038/s41598-021-95699-9" TargetMode="External"/><Relationship Id="rId3" Type="http://schemas.openxmlformats.org/officeDocument/2006/relationships/styles" Target="styles.xml"/><Relationship Id="rId21" Type="http://schemas.openxmlformats.org/officeDocument/2006/relationships/hyperlink" Target="https://www.bsg.ox.ac.uk/sites/default/files/2021-04/BSG-WP-2020-035-v2.0.pdf" TargetMode="External"/><Relationship Id="rId7" Type="http://schemas.openxmlformats.org/officeDocument/2006/relationships/endnotes" Target="endnotes.xml"/><Relationship Id="rId12" Type="http://schemas.openxmlformats.org/officeDocument/2006/relationships/hyperlink" Target="https://en.wikipedia.org/wiki/Asymptomatic" TargetMode="External"/><Relationship Id="rId17" Type="http://schemas.openxmlformats.org/officeDocument/2006/relationships/hyperlink" Target="https://www.imperial.ac.uk/media/imperial-college/medicine/mrc-gida/2020-03-16-COVID19-Report-9.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ittees.parliament.uk/publications/7496/documents/78687/default/" TargetMode="External"/><Relationship Id="rId20" Type="http://schemas.openxmlformats.org/officeDocument/2006/relationships/hyperlink" Target="https://www.ncbi.nlm.nih.gov/pmc/articles/PMC7217796/pdf/mai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OVID-19_pandemic_death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20/7/contents/enacted" TargetMode="External"/><Relationship Id="rId23" Type="http://schemas.openxmlformats.org/officeDocument/2006/relationships/footer" Target="footer1.xml"/><Relationship Id="rId10" Type="http://schemas.openxmlformats.org/officeDocument/2006/relationships/hyperlink" Target="https://en.wikipedia.org/wiki/COVID-19_pandemic_cases" TargetMode="External"/><Relationship Id="rId19" Type="http://schemas.openxmlformats.org/officeDocument/2006/relationships/hyperlink" Target="https://www.nuffieldbioethics.org/assets/pdfs/Ethical-considerations-in-responding-to-the-COVID-19-pandemic.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hyperlink" Target="https://www.who.int/health-topics/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InternetSite</b:SourceType>
    <b:Guid>{5F2FE1DA-6DE9-4CC6-B05C-CAD9460210FD}</b:Guid>
    <b:Title>World Health organization</b:Title>
    <b:Year>2022</b:Year>
    <b:YearAccessed>2022</b:YearAccessed>
    <b:MonthAccessed>january</b:MonthAccessed>
    <b:DayAccessed>13</b:DayAccessed>
    <b:URL>https://www.who.int/health-topics/coronavirus#tab=tab_1</b:URL>
    <b:Author>
      <b:Author>
        <b:NameList>
          <b:Person>
            <b:Last>WHO</b:Last>
            <b:First>World</b:First>
            <b:Middle>Health organisation</b:Middle>
          </b:Person>
        </b:NameList>
      </b:Author>
    </b:Author>
    <b:RefOrder>1</b:RefOrder>
  </b:Source>
  <b:Source>
    <b:Tag>ORM07</b:Tag>
    <b:SourceType>BookSection</b:SourceType>
    <b:Guid>{B1D09AE0-F753-4B4C-A70C-5B8A4B5B72BD}</b:Guid>
    <b:Title>Public Health for the 21st Century</b:Title>
    <b:Year>2007</b:Year>
    <b:Author>
      <b:Author>
        <b:NameList>
          <b:Person>
            <b:Last>ORME</b:Last>
            <b:First>J</b:First>
          </b:Person>
        </b:NameList>
      </b:Author>
    </b:Author>
    <b:BookTitle> New Perspectives on Policy,Participation and Practice</b:BookTitle>
    <b:Publisher>Open University Press</b:Publisher>
    <b:RefOrder>2</b:RefOrder>
  </b:Source>
  <b:Source>
    <b:Tag>NAI05</b:Tag>
    <b:SourceType>BookSection</b:SourceType>
    <b:Guid>{CDE7BF1A-3037-40A7-80AB-CBE892453B15}</b:Guid>
    <b:Author>
      <b:Author>
        <b:NameList>
          <b:Person>
            <b:Last>NAIDOO</b:Last>
            <b:First>J</b:First>
          </b:Person>
        </b:NameList>
      </b:Author>
      <b:Editor>
        <b:NameList>
          <b:Person>
            <b:Last>second</b:Last>
          </b:Person>
        </b:NameList>
      </b:Editor>
    </b:Author>
    <b:Title>Public Health and Health Promotion </b:Title>
    <b:BookTitle>Developing practice </b:BookTitle>
    <b:Year>2005</b:Year>
    <b:City>New York</b:City>
    <b:Publisher>Bailliere Tindall</b:Publisher>
    <b:RefOrder>3</b:RefOrder>
  </b:Source>
  <b:Source>
    <b:Tag>COS03</b:Tag>
    <b:SourceType>BookSection</b:SourceType>
    <b:Guid>{B253455E-EB96-487F-A1D2-4CC235A31703}</b:Guid>
    <b:Author>
      <b:Author>
        <b:Corporate>COSTELLO, J. and HAGGART, M. </b:Corporate>
      </b:Author>
    </b:Author>
    <b:Title>Public Health and Society</b:Title>
    <b:Year>2003</b:Year>
    <b:City>Basingstoke</b:City>
    <b:Publisher>Palgrave Macmillan</b:Publisher>
    <b:RefOrder>4</b:RefOrder>
  </b:Source>
  <b:Source>
    <b:Tag>Fis80</b:Tag>
    <b:SourceType>BookSection</b:SourceType>
    <b:Guid>{353B56A2-F0BF-4B8B-B758-EA3402B44D50}</b:Guid>
    <b:Author>
      <b:Author>
        <b:Corporate>Fishbein, Ajzen, Penny</b:Corporate>
      </b:Author>
    </b:Author>
    <b:Year>1980</b:Year>
    <b:RefOrder>7</b:RefOrder>
  </b:Source>
  <b:Source>
    <b:Tag>Hal02</b:Tag>
    <b:SourceType>BookSection</b:SourceType>
    <b:Guid>{4CB60F2C-8253-45C0-8BBC-F230DDDDFA52}</b:Guid>
    <b:Author>
      <b:Author>
        <b:Corporate>Hale, J., Householder, B. &amp; Greene, K</b:Corporate>
      </b:Author>
    </b:Author>
    <b:Title>The theory of reasoned action</b:Title>
    <b:BookTitle>Developments in theory and practice </b:BookTitle>
    <b:Year>2002</b:Year>
    <b:Pages>259-286</b:Pages>
    <b:Publisher>Sage</b:Publisher>
    <b:RefOrder>6</b:RefOrder>
  </b:Source>
  <b:Source>
    <b:Tag>Con05</b:Tag>
    <b:SourceType>BookSection</b:SourceType>
    <b:Guid>{33E4AE03-AD33-4756-8BF3-C0086FFA2F14}</b:Guid>
    <b:Author>
      <b:Author>
        <b:Corporate>Conner, M.and Norman, P. </b:Corporate>
      </b:Author>
    </b:Author>
    <b:Title>Predicting Health Behaviour </b:Title>
    <b:Year>2005</b:Year>
    <b:Publisher>Open University Press</b:Publisher>
    <b:RefOrder>5</b:RefOrder>
  </b:Source>
</b:Sources>
</file>

<file path=customXml/itemProps1.xml><?xml version="1.0" encoding="utf-8"?>
<ds:datastoreItem xmlns:ds="http://schemas.openxmlformats.org/officeDocument/2006/customXml" ds:itemID="{7C3BFD9A-C3A5-4190-9CD9-1985417AE0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Pages>
  <Words>2978</Words>
  <Characters>16975</Characters>
  <Application>Microsoft Office Word</Application>
  <DocSecurity>4</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Maryam Malik (1919971)</cp:lastModifiedBy>
  <cp:revision>151</cp:revision>
  <dcterms:created xsi:type="dcterms:W3CDTF">2022-01-14T22:06:00Z</dcterms:created>
  <dcterms:modified xsi:type="dcterms:W3CDTF">2022-01-15T06:52:00Z</dcterms:modified>
</cp:coreProperties>
</file>