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CE176" w14:textId="77777777" w:rsidR="003B343E" w:rsidRDefault="003B343E" w:rsidP="00866BA5">
      <w:pPr>
        <w:jc w:val="center"/>
        <w:rPr>
          <w:rFonts w:cs="Arial"/>
          <w:sz w:val="36"/>
          <w:szCs w:val="24"/>
        </w:rPr>
      </w:pPr>
      <w:r>
        <w:rPr>
          <w:rFonts w:cs="Arial"/>
          <w:sz w:val="36"/>
          <w:szCs w:val="24"/>
        </w:rPr>
        <w:t>M5X01921</w:t>
      </w:r>
    </w:p>
    <w:p w14:paraId="5A722C14" w14:textId="77777777" w:rsidR="00756E8F" w:rsidRPr="0013576A" w:rsidRDefault="00A73E8B" w:rsidP="00866BA5">
      <w:pPr>
        <w:jc w:val="center"/>
        <w:rPr>
          <w:rFonts w:cs="Arial"/>
          <w:sz w:val="36"/>
          <w:szCs w:val="24"/>
        </w:rPr>
      </w:pPr>
      <w:r w:rsidRPr="0013576A">
        <w:rPr>
          <w:rFonts w:cs="Arial"/>
          <w:sz w:val="36"/>
          <w:szCs w:val="24"/>
        </w:rPr>
        <w:t>Personnel Resourcing and Development</w:t>
      </w:r>
    </w:p>
    <w:p w14:paraId="6911EEA8" w14:textId="77777777" w:rsidR="00A73E8B" w:rsidRDefault="00A73E8B" w:rsidP="00866BA5">
      <w:pPr>
        <w:jc w:val="center"/>
        <w:rPr>
          <w:rFonts w:cs="Arial"/>
          <w:sz w:val="36"/>
          <w:szCs w:val="24"/>
        </w:rPr>
      </w:pPr>
      <w:r w:rsidRPr="0013576A">
        <w:rPr>
          <w:rFonts w:cs="Arial"/>
          <w:sz w:val="36"/>
          <w:szCs w:val="24"/>
        </w:rPr>
        <w:t>Hotel International</w:t>
      </w:r>
    </w:p>
    <w:p w14:paraId="6FFD8961" w14:textId="77777777" w:rsidR="0013576A" w:rsidRDefault="0013576A" w:rsidP="00866BA5">
      <w:pPr>
        <w:jc w:val="center"/>
        <w:rPr>
          <w:rFonts w:cs="Arial"/>
          <w:sz w:val="36"/>
          <w:szCs w:val="24"/>
        </w:rPr>
      </w:pPr>
    </w:p>
    <w:p w14:paraId="6C8C5315" w14:textId="77777777" w:rsidR="0013576A" w:rsidRDefault="0013576A" w:rsidP="00866BA5">
      <w:pPr>
        <w:jc w:val="center"/>
        <w:rPr>
          <w:rFonts w:cs="Arial"/>
          <w:sz w:val="36"/>
          <w:szCs w:val="24"/>
        </w:rPr>
      </w:pPr>
    </w:p>
    <w:p w14:paraId="5E5C4EC7" w14:textId="77777777" w:rsidR="0013576A" w:rsidRDefault="0013576A" w:rsidP="00866BA5">
      <w:pPr>
        <w:jc w:val="center"/>
        <w:rPr>
          <w:rFonts w:cs="Arial"/>
          <w:sz w:val="36"/>
          <w:szCs w:val="24"/>
        </w:rPr>
      </w:pPr>
    </w:p>
    <w:p w14:paraId="164715C4" w14:textId="77777777" w:rsidR="0013576A" w:rsidRDefault="0013576A" w:rsidP="00866BA5">
      <w:pPr>
        <w:jc w:val="center"/>
        <w:rPr>
          <w:rFonts w:cs="Arial"/>
          <w:sz w:val="36"/>
          <w:szCs w:val="24"/>
        </w:rPr>
      </w:pPr>
    </w:p>
    <w:p w14:paraId="401AC224" w14:textId="77777777" w:rsidR="0013576A" w:rsidRDefault="0013576A" w:rsidP="00866BA5">
      <w:pPr>
        <w:jc w:val="center"/>
        <w:rPr>
          <w:rFonts w:cs="Arial"/>
          <w:sz w:val="36"/>
          <w:szCs w:val="24"/>
        </w:rPr>
      </w:pPr>
    </w:p>
    <w:p w14:paraId="5D96B2EC" w14:textId="77777777" w:rsidR="0013576A" w:rsidRDefault="0013576A" w:rsidP="00866BA5">
      <w:pPr>
        <w:jc w:val="center"/>
        <w:rPr>
          <w:rFonts w:cs="Arial"/>
          <w:sz w:val="36"/>
          <w:szCs w:val="24"/>
        </w:rPr>
      </w:pPr>
    </w:p>
    <w:p w14:paraId="795AEB63" w14:textId="77777777" w:rsidR="0013576A" w:rsidRPr="0013576A" w:rsidRDefault="0013576A" w:rsidP="00866BA5">
      <w:pPr>
        <w:jc w:val="center"/>
        <w:rPr>
          <w:rFonts w:cs="Arial"/>
          <w:sz w:val="36"/>
          <w:szCs w:val="24"/>
        </w:rPr>
      </w:pPr>
    </w:p>
    <w:p w14:paraId="30052522" w14:textId="77777777" w:rsidR="00866BA5" w:rsidRPr="0013576A" w:rsidRDefault="0013576A" w:rsidP="00866BA5">
      <w:pPr>
        <w:jc w:val="center"/>
        <w:rPr>
          <w:rFonts w:cs="Arial"/>
          <w:sz w:val="32"/>
          <w:szCs w:val="24"/>
        </w:rPr>
      </w:pPr>
      <w:r w:rsidRPr="0013576A">
        <w:rPr>
          <w:rFonts w:cs="Arial"/>
          <w:sz w:val="32"/>
          <w:szCs w:val="24"/>
        </w:rPr>
        <w:t xml:space="preserve">Submitted By: MD </w:t>
      </w:r>
      <w:proofErr w:type="spellStart"/>
      <w:r w:rsidRPr="0013576A">
        <w:rPr>
          <w:rFonts w:cs="Arial"/>
          <w:sz w:val="32"/>
          <w:szCs w:val="24"/>
        </w:rPr>
        <w:t>Sheaul</w:t>
      </w:r>
      <w:proofErr w:type="spellEnd"/>
      <w:r w:rsidRPr="0013576A">
        <w:rPr>
          <w:rFonts w:cs="Arial"/>
          <w:sz w:val="32"/>
          <w:szCs w:val="24"/>
        </w:rPr>
        <w:t xml:space="preserve"> </w:t>
      </w:r>
      <w:r w:rsidR="003B343E">
        <w:rPr>
          <w:rFonts w:cs="Arial"/>
          <w:sz w:val="32"/>
          <w:szCs w:val="24"/>
        </w:rPr>
        <w:t>Chowdhury</w:t>
      </w:r>
    </w:p>
    <w:p w14:paraId="506E600B" w14:textId="77777777" w:rsidR="0013576A" w:rsidRPr="0013576A" w:rsidRDefault="0013576A" w:rsidP="00866BA5">
      <w:pPr>
        <w:jc w:val="center"/>
        <w:rPr>
          <w:rFonts w:cs="Arial"/>
          <w:sz w:val="32"/>
          <w:szCs w:val="24"/>
        </w:rPr>
      </w:pPr>
      <w:r w:rsidRPr="0013576A">
        <w:rPr>
          <w:rFonts w:cs="Arial"/>
          <w:sz w:val="32"/>
          <w:szCs w:val="24"/>
        </w:rPr>
        <w:t>Student ID: 1815857</w:t>
      </w:r>
    </w:p>
    <w:p w14:paraId="356765E8" w14:textId="77777777" w:rsidR="00866BA5" w:rsidRDefault="00866BA5" w:rsidP="00866BA5">
      <w:pPr>
        <w:jc w:val="center"/>
        <w:rPr>
          <w:rFonts w:cs="Arial"/>
          <w:szCs w:val="24"/>
        </w:rPr>
      </w:pPr>
    </w:p>
    <w:p w14:paraId="5ABD3BF0" w14:textId="77777777" w:rsidR="00866BA5" w:rsidRDefault="00866BA5" w:rsidP="00A73E8B">
      <w:pPr>
        <w:rPr>
          <w:rFonts w:cs="Arial"/>
          <w:szCs w:val="24"/>
        </w:rPr>
      </w:pPr>
    </w:p>
    <w:p w14:paraId="28B14B0B" w14:textId="77777777" w:rsidR="00866BA5" w:rsidRDefault="00866BA5" w:rsidP="00A73E8B">
      <w:pPr>
        <w:rPr>
          <w:rFonts w:cs="Arial"/>
          <w:szCs w:val="24"/>
        </w:rPr>
      </w:pPr>
    </w:p>
    <w:p w14:paraId="3498AB34" w14:textId="77777777" w:rsidR="00866BA5" w:rsidRDefault="00866BA5" w:rsidP="00A73E8B">
      <w:pPr>
        <w:rPr>
          <w:rFonts w:cs="Arial"/>
          <w:szCs w:val="24"/>
        </w:rPr>
      </w:pPr>
    </w:p>
    <w:p w14:paraId="5FECCB4C" w14:textId="77777777" w:rsidR="00866BA5" w:rsidRDefault="00866BA5" w:rsidP="00A73E8B">
      <w:pPr>
        <w:rPr>
          <w:rFonts w:cs="Arial"/>
          <w:szCs w:val="24"/>
        </w:rPr>
      </w:pPr>
    </w:p>
    <w:p w14:paraId="1A40018C" w14:textId="77777777" w:rsidR="00866BA5" w:rsidRDefault="00866BA5" w:rsidP="00A73E8B">
      <w:pPr>
        <w:rPr>
          <w:rFonts w:cs="Arial"/>
          <w:szCs w:val="24"/>
        </w:rPr>
      </w:pPr>
    </w:p>
    <w:p w14:paraId="248810A8" w14:textId="77777777" w:rsidR="00866BA5" w:rsidRDefault="00866BA5" w:rsidP="00A73E8B">
      <w:pPr>
        <w:rPr>
          <w:rFonts w:cs="Arial"/>
          <w:szCs w:val="24"/>
        </w:rPr>
      </w:pPr>
    </w:p>
    <w:p w14:paraId="12F3CABC" w14:textId="77777777" w:rsidR="00866BA5" w:rsidRDefault="00866BA5" w:rsidP="00A73E8B">
      <w:pPr>
        <w:rPr>
          <w:rFonts w:cs="Arial"/>
          <w:szCs w:val="24"/>
        </w:rPr>
      </w:pPr>
    </w:p>
    <w:p w14:paraId="2DB54FA3" w14:textId="77777777" w:rsidR="00866BA5" w:rsidRDefault="00866BA5" w:rsidP="00A73E8B">
      <w:pPr>
        <w:rPr>
          <w:rFonts w:cs="Arial"/>
          <w:szCs w:val="24"/>
        </w:rPr>
      </w:pPr>
    </w:p>
    <w:p w14:paraId="1FBCE2AE" w14:textId="77777777" w:rsidR="00866BA5" w:rsidRDefault="00866BA5" w:rsidP="00A73E8B">
      <w:pPr>
        <w:rPr>
          <w:rFonts w:cs="Arial"/>
          <w:szCs w:val="24"/>
        </w:rPr>
      </w:pPr>
    </w:p>
    <w:p w14:paraId="2C50E51C" w14:textId="77777777" w:rsidR="00866BA5" w:rsidRDefault="00866BA5" w:rsidP="00A73E8B">
      <w:pPr>
        <w:rPr>
          <w:rFonts w:cs="Arial"/>
          <w:szCs w:val="24"/>
        </w:rPr>
      </w:pPr>
    </w:p>
    <w:p w14:paraId="367229FB" w14:textId="77777777" w:rsidR="00866BA5" w:rsidRDefault="00866BA5" w:rsidP="00A73E8B">
      <w:pPr>
        <w:rPr>
          <w:rFonts w:cs="Arial"/>
          <w:szCs w:val="24"/>
        </w:rPr>
      </w:pPr>
    </w:p>
    <w:p w14:paraId="54C14E9C" w14:textId="77777777" w:rsidR="00866BA5" w:rsidRDefault="00866BA5" w:rsidP="00A73E8B">
      <w:pPr>
        <w:rPr>
          <w:rFonts w:cs="Arial"/>
          <w:szCs w:val="24"/>
        </w:rPr>
      </w:pPr>
    </w:p>
    <w:p w14:paraId="16F19B01" w14:textId="77777777" w:rsidR="00866BA5" w:rsidRDefault="00866BA5" w:rsidP="00A73E8B">
      <w:pPr>
        <w:rPr>
          <w:rFonts w:cs="Arial"/>
          <w:szCs w:val="24"/>
        </w:rPr>
      </w:pPr>
    </w:p>
    <w:sdt>
      <w:sdtPr>
        <w:rPr>
          <w:rFonts w:ascii="Arial" w:eastAsiaTheme="minorEastAsia" w:hAnsi="Arial" w:cstheme="minorBidi"/>
          <w:color w:val="auto"/>
          <w:sz w:val="24"/>
          <w:szCs w:val="20"/>
          <w:lang w:val="en-GB"/>
        </w:rPr>
        <w:id w:val="288174899"/>
        <w:docPartObj>
          <w:docPartGallery w:val="Table of Contents"/>
          <w:docPartUnique/>
        </w:docPartObj>
      </w:sdtPr>
      <w:sdtEndPr>
        <w:rPr>
          <w:b/>
          <w:bCs/>
          <w:noProof/>
        </w:rPr>
      </w:sdtEndPr>
      <w:sdtContent>
        <w:p w14:paraId="22F614D6" w14:textId="77777777" w:rsidR="0062403B" w:rsidRPr="0062403B" w:rsidRDefault="0062403B">
          <w:pPr>
            <w:pStyle w:val="TOCHeading"/>
            <w:rPr>
              <w:rStyle w:val="Heading1Char"/>
              <w:rFonts w:ascii="Arial" w:hAnsi="Arial" w:cs="Arial"/>
            </w:rPr>
          </w:pPr>
          <w:r w:rsidRPr="0062403B">
            <w:rPr>
              <w:rStyle w:val="Heading1Char"/>
              <w:rFonts w:ascii="Arial" w:hAnsi="Arial" w:cs="Arial"/>
            </w:rPr>
            <w:t>Table of Contents</w:t>
          </w:r>
        </w:p>
        <w:p w14:paraId="558A0A91" w14:textId="77777777" w:rsidR="007D4F93" w:rsidRDefault="0062403B">
          <w:pPr>
            <w:pStyle w:val="TOC1"/>
            <w:tabs>
              <w:tab w:val="right" w:leader="dot" w:pos="9350"/>
            </w:tabs>
            <w:rPr>
              <w:rFonts w:asciiTheme="minorHAnsi" w:hAnsiTheme="minorHAnsi"/>
              <w:noProof/>
              <w:sz w:val="22"/>
              <w:szCs w:val="22"/>
              <w:lang w:val="en-US"/>
            </w:rPr>
          </w:pPr>
          <w:r>
            <w:fldChar w:fldCharType="begin"/>
          </w:r>
          <w:r>
            <w:instrText xml:space="preserve"> TOC \o "1-3" \h \z \u </w:instrText>
          </w:r>
          <w:r>
            <w:fldChar w:fldCharType="separate"/>
          </w:r>
          <w:hyperlink w:anchor="_Toc34236479" w:history="1">
            <w:r w:rsidR="007D4F93" w:rsidRPr="00EB1BFB">
              <w:rPr>
                <w:rStyle w:val="Hyperlink"/>
                <w:noProof/>
              </w:rPr>
              <w:t>Introduction</w:t>
            </w:r>
            <w:r w:rsidR="007D4F93">
              <w:rPr>
                <w:noProof/>
                <w:webHidden/>
              </w:rPr>
              <w:tab/>
            </w:r>
            <w:r w:rsidR="007D4F93">
              <w:rPr>
                <w:noProof/>
                <w:webHidden/>
              </w:rPr>
              <w:fldChar w:fldCharType="begin"/>
            </w:r>
            <w:r w:rsidR="007D4F93">
              <w:rPr>
                <w:noProof/>
                <w:webHidden/>
              </w:rPr>
              <w:instrText xml:space="preserve"> PAGEREF _Toc34236479 \h </w:instrText>
            </w:r>
            <w:r w:rsidR="007D4F93">
              <w:rPr>
                <w:noProof/>
                <w:webHidden/>
              </w:rPr>
            </w:r>
            <w:r w:rsidR="007D4F93">
              <w:rPr>
                <w:noProof/>
                <w:webHidden/>
              </w:rPr>
              <w:fldChar w:fldCharType="separate"/>
            </w:r>
            <w:r w:rsidR="007D4F93">
              <w:rPr>
                <w:noProof/>
                <w:webHidden/>
              </w:rPr>
              <w:t>3</w:t>
            </w:r>
            <w:r w:rsidR="007D4F93">
              <w:rPr>
                <w:noProof/>
                <w:webHidden/>
              </w:rPr>
              <w:fldChar w:fldCharType="end"/>
            </w:r>
          </w:hyperlink>
        </w:p>
        <w:p w14:paraId="2BC438B0" w14:textId="77777777" w:rsidR="007D4F93" w:rsidRDefault="00121B62">
          <w:pPr>
            <w:pStyle w:val="TOC1"/>
            <w:tabs>
              <w:tab w:val="right" w:leader="dot" w:pos="9350"/>
            </w:tabs>
            <w:rPr>
              <w:rFonts w:asciiTheme="minorHAnsi" w:hAnsiTheme="minorHAnsi"/>
              <w:noProof/>
              <w:sz w:val="22"/>
              <w:szCs w:val="22"/>
              <w:lang w:val="en-US"/>
            </w:rPr>
          </w:pPr>
          <w:hyperlink w:anchor="_Toc34236480" w:history="1">
            <w:r w:rsidR="007D4F93" w:rsidRPr="00EB1BFB">
              <w:rPr>
                <w:rStyle w:val="Hyperlink"/>
                <w:noProof/>
              </w:rPr>
              <w:t>Task 1</w:t>
            </w:r>
            <w:r w:rsidR="007D4F93">
              <w:rPr>
                <w:noProof/>
                <w:webHidden/>
              </w:rPr>
              <w:tab/>
            </w:r>
            <w:r w:rsidR="007D4F93">
              <w:rPr>
                <w:noProof/>
                <w:webHidden/>
              </w:rPr>
              <w:fldChar w:fldCharType="begin"/>
            </w:r>
            <w:r w:rsidR="007D4F93">
              <w:rPr>
                <w:noProof/>
                <w:webHidden/>
              </w:rPr>
              <w:instrText xml:space="preserve"> PAGEREF _Toc34236480 \h </w:instrText>
            </w:r>
            <w:r w:rsidR="007D4F93">
              <w:rPr>
                <w:noProof/>
                <w:webHidden/>
              </w:rPr>
            </w:r>
            <w:r w:rsidR="007D4F93">
              <w:rPr>
                <w:noProof/>
                <w:webHidden/>
              </w:rPr>
              <w:fldChar w:fldCharType="separate"/>
            </w:r>
            <w:r w:rsidR="007D4F93">
              <w:rPr>
                <w:noProof/>
                <w:webHidden/>
              </w:rPr>
              <w:t>3</w:t>
            </w:r>
            <w:r w:rsidR="007D4F93">
              <w:rPr>
                <w:noProof/>
                <w:webHidden/>
              </w:rPr>
              <w:fldChar w:fldCharType="end"/>
            </w:r>
          </w:hyperlink>
        </w:p>
        <w:p w14:paraId="21BF93E0" w14:textId="77777777" w:rsidR="007D4F93" w:rsidRDefault="00121B62">
          <w:pPr>
            <w:pStyle w:val="TOC2"/>
            <w:tabs>
              <w:tab w:val="right" w:leader="dot" w:pos="9350"/>
            </w:tabs>
            <w:rPr>
              <w:rFonts w:asciiTheme="minorHAnsi" w:hAnsiTheme="minorHAnsi"/>
              <w:noProof/>
              <w:sz w:val="22"/>
              <w:szCs w:val="22"/>
              <w:lang w:val="en-US"/>
            </w:rPr>
          </w:pPr>
          <w:hyperlink w:anchor="_Toc34236481" w:history="1">
            <w:r w:rsidR="007D4F93" w:rsidRPr="00EB1BFB">
              <w:rPr>
                <w:rStyle w:val="Hyperlink"/>
                <w:noProof/>
              </w:rPr>
              <w:t>PESTLE Analysis</w:t>
            </w:r>
            <w:r w:rsidR="007D4F93">
              <w:rPr>
                <w:noProof/>
                <w:webHidden/>
              </w:rPr>
              <w:tab/>
            </w:r>
            <w:r w:rsidR="007D4F93">
              <w:rPr>
                <w:noProof/>
                <w:webHidden/>
              </w:rPr>
              <w:fldChar w:fldCharType="begin"/>
            </w:r>
            <w:r w:rsidR="007D4F93">
              <w:rPr>
                <w:noProof/>
                <w:webHidden/>
              </w:rPr>
              <w:instrText xml:space="preserve"> PAGEREF _Toc34236481 \h </w:instrText>
            </w:r>
            <w:r w:rsidR="007D4F93">
              <w:rPr>
                <w:noProof/>
                <w:webHidden/>
              </w:rPr>
            </w:r>
            <w:r w:rsidR="007D4F93">
              <w:rPr>
                <w:noProof/>
                <w:webHidden/>
              </w:rPr>
              <w:fldChar w:fldCharType="separate"/>
            </w:r>
            <w:r w:rsidR="007D4F93">
              <w:rPr>
                <w:noProof/>
                <w:webHidden/>
              </w:rPr>
              <w:t>3</w:t>
            </w:r>
            <w:r w:rsidR="007D4F93">
              <w:rPr>
                <w:noProof/>
                <w:webHidden/>
              </w:rPr>
              <w:fldChar w:fldCharType="end"/>
            </w:r>
          </w:hyperlink>
        </w:p>
        <w:p w14:paraId="4D98CD58" w14:textId="77777777" w:rsidR="007D4F93" w:rsidRDefault="00121B62">
          <w:pPr>
            <w:pStyle w:val="TOC2"/>
            <w:tabs>
              <w:tab w:val="right" w:leader="dot" w:pos="9350"/>
            </w:tabs>
            <w:rPr>
              <w:rFonts w:asciiTheme="minorHAnsi" w:hAnsiTheme="minorHAnsi"/>
              <w:noProof/>
              <w:sz w:val="22"/>
              <w:szCs w:val="22"/>
              <w:lang w:val="en-US"/>
            </w:rPr>
          </w:pPr>
          <w:hyperlink w:anchor="_Toc34236482" w:history="1">
            <w:r w:rsidR="007D4F93" w:rsidRPr="00EB1BFB">
              <w:rPr>
                <w:rStyle w:val="Hyperlink"/>
                <w:noProof/>
              </w:rPr>
              <w:t>Social Factors</w:t>
            </w:r>
            <w:r w:rsidR="007D4F93">
              <w:rPr>
                <w:noProof/>
                <w:webHidden/>
              </w:rPr>
              <w:tab/>
            </w:r>
            <w:r w:rsidR="007D4F93">
              <w:rPr>
                <w:noProof/>
                <w:webHidden/>
              </w:rPr>
              <w:fldChar w:fldCharType="begin"/>
            </w:r>
            <w:r w:rsidR="007D4F93">
              <w:rPr>
                <w:noProof/>
                <w:webHidden/>
              </w:rPr>
              <w:instrText xml:space="preserve"> PAGEREF _Toc34236482 \h </w:instrText>
            </w:r>
            <w:r w:rsidR="007D4F93">
              <w:rPr>
                <w:noProof/>
                <w:webHidden/>
              </w:rPr>
            </w:r>
            <w:r w:rsidR="007D4F93">
              <w:rPr>
                <w:noProof/>
                <w:webHidden/>
              </w:rPr>
              <w:fldChar w:fldCharType="separate"/>
            </w:r>
            <w:r w:rsidR="007D4F93">
              <w:rPr>
                <w:noProof/>
                <w:webHidden/>
              </w:rPr>
              <w:t>4</w:t>
            </w:r>
            <w:r w:rsidR="007D4F93">
              <w:rPr>
                <w:noProof/>
                <w:webHidden/>
              </w:rPr>
              <w:fldChar w:fldCharType="end"/>
            </w:r>
          </w:hyperlink>
        </w:p>
        <w:p w14:paraId="7A0A820E" w14:textId="77777777" w:rsidR="007D4F93" w:rsidRDefault="00121B62">
          <w:pPr>
            <w:pStyle w:val="TOC2"/>
            <w:tabs>
              <w:tab w:val="right" w:leader="dot" w:pos="9350"/>
            </w:tabs>
            <w:rPr>
              <w:rFonts w:asciiTheme="minorHAnsi" w:hAnsiTheme="minorHAnsi"/>
              <w:noProof/>
              <w:sz w:val="22"/>
              <w:szCs w:val="22"/>
              <w:lang w:val="en-US"/>
            </w:rPr>
          </w:pPr>
          <w:hyperlink w:anchor="_Toc34236483" w:history="1">
            <w:r w:rsidR="007D4F93" w:rsidRPr="00EB1BFB">
              <w:rPr>
                <w:rStyle w:val="Hyperlink"/>
                <w:noProof/>
              </w:rPr>
              <w:t>Technology</w:t>
            </w:r>
            <w:r w:rsidR="007D4F93">
              <w:rPr>
                <w:noProof/>
                <w:webHidden/>
              </w:rPr>
              <w:tab/>
            </w:r>
            <w:r w:rsidR="007D4F93">
              <w:rPr>
                <w:noProof/>
                <w:webHidden/>
              </w:rPr>
              <w:fldChar w:fldCharType="begin"/>
            </w:r>
            <w:r w:rsidR="007D4F93">
              <w:rPr>
                <w:noProof/>
                <w:webHidden/>
              </w:rPr>
              <w:instrText xml:space="preserve"> PAGEREF _Toc34236483 \h </w:instrText>
            </w:r>
            <w:r w:rsidR="007D4F93">
              <w:rPr>
                <w:noProof/>
                <w:webHidden/>
              </w:rPr>
            </w:r>
            <w:r w:rsidR="007D4F93">
              <w:rPr>
                <w:noProof/>
                <w:webHidden/>
              </w:rPr>
              <w:fldChar w:fldCharType="separate"/>
            </w:r>
            <w:r w:rsidR="007D4F93">
              <w:rPr>
                <w:noProof/>
                <w:webHidden/>
              </w:rPr>
              <w:t>5</w:t>
            </w:r>
            <w:r w:rsidR="007D4F93">
              <w:rPr>
                <w:noProof/>
                <w:webHidden/>
              </w:rPr>
              <w:fldChar w:fldCharType="end"/>
            </w:r>
          </w:hyperlink>
        </w:p>
        <w:p w14:paraId="002C522B" w14:textId="77777777" w:rsidR="007D4F93" w:rsidRDefault="00121B62">
          <w:pPr>
            <w:pStyle w:val="TOC2"/>
            <w:tabs>
              <w:tab w:val="right" w:leader="dot" w:pos="9350"/>
            </w:tabs>
            <w:rPr>
              <w:rFonts w:asciiTheme="minorHAnsi" w:hAnsiTheme="minorHAnsi"/>
              <w:noProof/>
              <w:sz w:val="22"/>
              <w:szCs w:val="22"/>
              <w:lang w:val="en-US"/>
            </w:rPr>
          </w:pPr>
          <w:hyperlink w:anchor="_Toc34236484" w:history="1">
            <w:r w:rsidR="007D4F93" w:rsidRPr="00EB1BFB">
              <w:rPr>
                <w:rStyle w:val="Hyperlink"/>
                <w:noProof/>
              </w:rPr>
              <w:t>Environment</w:t>
            </w:r>
            <w:r w:rsidR="007D4F93">
              <w:rPr>
                <w:noProof/>
                <w:webHidden/>
              </w:rPr>
              <w:tab/>
            </w:r>
            <w:r w:rsidR="007D4F93">
              <w:rPr>
                <w:noProof/>
                <w:webHidden/>
              </w:rPr>
              <w:fldChar w:fldCharType="begin"/>
            </w:r>
            <w:r w:rsidR="007D4F93">
              <w:rPr>
                <w:noProof/>
                <w:webHidden/>
              </w:rPr>
              <w:instrText xml:space="preserve"> PAGEREF _Toc34236484 \h </w:instrText>
            </w:r>
            <w:r w:rsidR="007D4F93">
              <w:rPr>
                <w:noProof/>
                <w:webHidden/>
              </w:rPr>
            </w:r>
            <w:r w:rsidR="007D4F93">
              <w:rPr>
                <w:noProof/>
                <w:webHidden/>
              </w:rPr>
              <w:fldChar w:fldCharType="separate"/>
            </w:r>
            <w:r w:rsidR="007D4F93">
              <w:rPr>
                <w:noProof/>
                <w:webHidden/>
              </w:rPr>
              <w:t>5</w:t>
            </w:r>
            <w:r w:rsidR="007D4F93">
              <w:rPr>
                <w:noProof/>
                <w:webHidden/>
              </w:rPr>
              <w:fldChar w:fldCharType="end"/>
            </w:r>
          </w:hyperlink>
        </w:p>
        <w:p w14:paraId="3F58F17F" w14:textId="77777777" w:rsidR="007D4F93" w:rsidRDefault="00121B62">
          <w:pPr>
            <w:pStyle w:val="TOC2"/>
            <w:tabs>
              <w:tab w:val="right" w:leader="dot" w:pos="9350"/>
            </w:tabs>
            <w:rPr>
              <w:rFonts w:asciiTheme="minorHAnsi" w:hAnsiTheme="minorHAnsi"/>
              <w:noProof/>
              <w:sz w:val="22"/>
              <w:szCs w:val="22"/>
              <w:lang w:val="en-US"/>
            </w:rPr>
          </w:pPr>
          <w:hyperlink w:anchor="_Toc34236485" w:history="1">
            <w:r w:rsidR="007D4F93" w:rsidRPr="00EB1BFB">
              <w:rPr>
                <w:rStyle w:val="Hyperlink"/>
                <w:noProof/>
              </w:rPr>
              <w:t>Legal</w:t>
            </w:r>
            <w:r w:rsidR="007D4F93">
              <w:rPr>
                <w:noProof/>
                <w:webHidden/>
              </w:rPr>
              <w:tab/>
            </w:r>
            <w:r w:rsidR="007D4F93">
              <w:rPr>
                <w:noProof/>
                <w:webHidden/>
              </w:rPr>
              <w:fldChar w:fldCharType="begin"/>
            </w:r>
            <w:r w:rsidR="007D4F93">
              <w:rPr>
                <w:noProof/>
                <w:webHidden/>
              </w:rPr>
              <w:instrText xml:space="preserve"> PAGEREF _Toc34236485 \h </w:instrText>
            </w:r>
            <w:r w:rsidR="007D4F93">
              <w:rPr>
                <w:noProof/>
                <w:webHidden/>
              </w:rPr>
            </w:r>
            <w:r w:rsidR="007D4F93">
              <w:rPr>
                <w:noProof/>
                <w:webHidden/>
              </w:rPr>
              <w:fldChar w:fldCharType="separate"/>
            </w:r>
            <w:r w:rsidR="007D4F93">
              <w:rPr>
                <w:noProof/>
                <w:webHidden/>
              </w:rPr>
              <w:t>5</w:t>
            </w:r>
            <w:r w:rsidR="007D4F93">
              <w:rPr>
                <w:noProof/>
                <w:webHidden/>
              </w:rPr>
              <w:fldChar w:fldCharType="end"/>
            </w:r>
          </w:hyperlink>
        </w:p>
        <w:p w14:paraId="52355F9E" w14:textId="77777777" w:rsidR="007D4F93" w:rsidRDefault="00121B62">
          <w:pPr>
            <w:pStyle w:val="TOC1"/>
            <w:tabs>
              <w:tab w:val="right" w:leader="dot" w:pos="9350"/>
            </w:tabs>
            <w:rPr>
              <w:rFonts w:asciiTheme="minorHAnsi" w:hAnsiTheme="minorHAnsi"/>
              <w:noProof/>
              <w:sz w:val="22"/>
              <w:szCs w:val="22"/>
              <w:lang w:val="en-US"/>
            </w:rPr>
          </w:pPr>
          <w:hyperlink w:anchor="_Toc34236486" w:history="1">
            <w:r w:rsidR="007D4F93" w:rsidRPr="00EB1BFB">
              <w:rPr>
                <w:rStyle w:val="Hyperlink"/>
                <w:noProof/>
              </w:rPr>
              <w:t>Task 2</w:t>
            </w:r>
            <w:r w:rsidR="007D4F93">
              <w:rPr>
                <w:noProof/>
                <w:webHidden/>
              </w:rPr>
              <w:tab/>
            </w:r>
            <w:r w:rsidR="007D4F93">
              <w:rPr>
                <w:noProof/>
                <w:webHidden/>
              </w:rPr>
              <w:fldChar w:fldCharType="begin"/>
            </w:r>
            <w:r w:rsidR="007D4F93">
              <w:rPr>
                <w:noProof/>
                <w:webHidden/>
              </w:rPr>
              <w:instrText xml:space="preserve"> PAGEREF _Toc34236486 \h </w:instrText>
            </w:r>
            <w:r w:rsidR="007D4F93">
              <w:rPr>
                <w:noProof/>
                <w:webHidden/>
              </w:rPr>
            </w:r>
            <w:r w:rsidR="007D4F93">
              <w:rPr>
                <w:noProof/>
                <w:webHidden/>
              </w:rPr>
              <w:fldChar w:fldCharType="separate"/>
            </w:r>
            <w:r w:rsidR="007D4F93">
              <w:rPr>
                <w:noProof/>
                <w:webHidden/>
              </w:rPr>
              <w:t>6</w:t>
            </w:r>
            <w:r w:rsidR="007D4F93">
              <w:rPr>
                <w:noProof/>
                <w:webHidden/>
              </w:rPr>
              <w:fldChar w:fldCharType="end"/>
            </w:r>
          </w:hyperlink>
        </w:p>
        <w:p w14:paraId="64A20763" w14:textId="77777777" w:rsidR="007D4F93" w:rsidRDefault="00121B62">
          <w:pPr>
            <w:pStyle w:val="TOC2"/>
            <w:tabs>
              <w:tab w:val="right" w:leader="dot" w:pos="9350"/>
            </w:tabs>
            <w:rPr>
              <w:rFonts w:asciiTheme="minorHAnsi" w:hAnsiTheme="minorHAnsi"/>
              <w:noProof/>
              <w:sz w:val="22"/>
              <w:szCs w:val="22"/>
              <w:lang w:val="en-US"/>
            </w:rPr>
          </w:pPr>
          <w:hyperlink w:anchor="_Toc34236487" w:history="1">
            <w:r w:rsidR="007D4F93" w:rsidRPr="00EB1BFB">
              <w:rPr>
                <w:rStyle w:val="Hyperlink"/>
                <w:noProof/>
              </w:rPr>
              <w:t>Importance of an effective Recruitment and Selection Process</w:t>
            </w:r>
            <w:r w:rsidR="007D4F93">
              <w:rPr>
                <w:noProof/>
                <w:webHidden/>
              </w:rPr>
              <w:tab/>
            </w:r>
            <w:r w:rsidR="007D4F93">
              <w:rPr>
                <w:noProof/>
                <w:webHidden/>
              </w:rPr>
              <w:fldChar w:fldCharType="begin"/>
            </w:r>
            <w:r w:rsidR="007D4F93">
              <w:rPr>
                <w:noProof/>
                <w:webHidden/>
              </w:rPr>
              <w:instrText xml:space="preserve"> PAGEREF _Toc34236487 \h </w:instrText>
            </w:r>
            <w:r w:rsidR="007D4F93">
              <w:rPr>
                <w:noProof/>
                <w:webHidden/>
              </w:rPr>
            </w:r>
            <w:r w:rsidR="007D4F93">
              <w:rPr>
                <w:noProof/>
                <w:webHidden/>
              </w:rPr>
              <w:fldChar w:fldCharType="separate"/>
            </w:r>
            <w:r w:rsidR="007D4F93">
              <w:rPr>
                <w:noProof/>
                <w:webHidden/>
              </w:rPr>
              <w:t>6</w:t>
            </w:r>
            <w:r w:rsidR="007D4F93">
              <w:rPr>
                <w:noProof/>
                <w:webHidden/>
              </w:rPr>
              <w:fldChar w:fldCharType="end"/>
            </w:r>
          </w:hyperlink>
        </w:p>
        <w:p w14:paraId="37025CBF" w14:textId="77777777" w:rsidR="007D4F93" w:rsidRDefault="00121B62">
          <w:pPr>
            <w:pStyle w:val="TOC1"/>
            <w:tabs>
              <w:tab w:val="right" w:leader="dot" w:pos="9350"/>
            </w:tabs>
            <w:rPr>
              <w:rFonts w:asciiTheme="minorHAnsi" w:hAnsiTheme="minorHAnsi"/>
              <w:noProof/>
              <w:sz w:val="22"/>
              <w:szCs w:val="22"/>
              <w:lang w:val="en-US"/>
            </w:rPr>
          </w:pPr>
          <w:hyperlink w:anchor="_Toc34236488" w:history="1">
            <w:r w:rsidR="007D4F93" w:rsidRPr="00EB1BFB">
              <w:rPr>
                <w:rStyle w:val="Hyperlink"/>
                <w:noProof/>
                <w:lang w:val="en-US"/>
              </w:rPr>
              <w:t>Task 3</w:t>
            </w:r>
            <w:r w:rsidR="007D4F93">
              <w:rPr>
                <w:noProof/>
                <w:webHidden/>
              </w:rPr>
              <w:tab/>
            </w:r>
            <w:r w:rsidR="007D4F93">
              <w:rPr>
                <w:noProof/>
                <w:webHidden/>
              </w:rPr>
              <w:fldChar w:fldCharType="begin"/>
            </w:r>
            <w:r w:rsidR="007D4F93">
              <w:rPr>
                <w:noProof/>
                <w:webHidden/>
              </w:rPr>
              <w:instrText xml:space="preserve"> PAGEREF _Toc34236488 \h </w:instrText>
            </w:r>
            <w:r w:rsidR="007D4F93">
              <w:rPr>
                <w:noProof/>
                <w:webHidden/>
              </w:rPr>
            </w:r>
            <w:r w:rsidR="007D4F93">
              <w:rPr>
                <w:noProof/>
                <w:webHidden/>
              </w:rPr>
              <w:fldChar w:fldCharType="separate"/>
            </w:r>
            <w:r w:rsidR="007D4F93">
              <w:rPr>
                <w:noProof/>
                <w:webHidden/>
              </w:rPr>
              <w:t>8</w:t>
            </w:r>
            <w:r w:rsidR="007D4F93">
              <w:rPr>
                <w:noProof/>
                <w:webHidden/>
              </w:rPr>
              <w:fldChar w:fldCharType="end"/>
            </w:r>
          </w:hyperlink>
        </w:p>
        <w:p w14:paraId="70ACE7EC" w14:textId="77777777" w:rsidR="007D4F93" w:rsidRDefault="00121B62">
          <w:pPr>
            <w:pStyle w:val="TOC2"/>
            <w:tabs>
              <w:tab w:val="right" w:leader="dot" w:pos="9350"/>
            </w:tabs>
            <w:rPr>
              <w:rFonts w:asciiTheme="minorHAnsi" w:hAnsiTheme="minorHAnsi"/>
              <w:noProof/>
              <w:sz w:val="22"/>
              <w:szCs w:val="22"/>
              <w:lang w:val="en-US"/>
            </w:rPr>
          </w:pPr>
          <w:hyperlink w:anchor="_Toc34236489" w:history="1">
            <w:r w:rsidR="007D4F93" w:rsidRPr="00EB1BFB">
              <w:rPr>
                <w:rStyle w:val="Hyperlink"/>
                <w:noProof/>
              </w:rPr>
              <w:t>Factors affecting Culture, Equality and Diversity of an organisation.</w:t>
            </w:r>
            <w:r w:rsidR="007D4F93">
              <w:rPr>
                <w:noProof/>
                <w:webHidden/>
              </w:rPr>
              <w:tab/>
            </w:r>
            <w:r w:rsidR="007D4F93">
              <w:rPr>
                <w:noProof/>
                <w:webHidden/>
              </w:rPr>
              <w:fldChar w:fldCharType="begin"/>
            </w:r>
            <w:r w:rsidR="007D4F93">
              <w:rPr>
                <w:noProof/>
                <w:webHidden/>
              </w:rPr>
              <w:instrText xml:space="preserve"> PAGEREF _Toc34236489 \h </w:instrText>
            </w:r>
            <w:r w:rsidR="007D4F93">
              <w:rPr>
                <w:noProof/>
                <w:webHidden/>
              </w:rPr>
            </w:r>
            <w:r w:rsidR="007D4F93">
              <w:rPr>
                <w:noProof/>
                <w:webHidden/>
              </w:rPr>
              <w:fldChar w:fldCharType="separate"/>
            </w:r>
            <w:r w:rsidR="007D4F93">
              <w:rPr>
                <w:noProof/>
                <w:webHidden/>
              </w:rPr>
              <w:t>8</w:t>
            </w:r>
            <w:r w:rsidR="007D4F93">
              <w:rPr>
                <w:noProof/>
                <w:webHidden/>
              </w:rPr>
              <w:fldChar w:fldCharType="end"/>
            </w:r>
          </w:hyperlink>
        </w:p>
        <w:p w14:paraId="344A2F16" w14:textId="77777777" w:rsidR="007D4F93" w:rsidRDefault="00121B62">
          <w:pPr>
            <w:pStyle w:val="TOC1"/>
            <w:tabs>
              <w:tab w:val="right" w:leader="dot" w:pos="9350"/>
            </w:tabs>
            <w:rPr>
              <w:rFonts w:asciiTheme="minorHAnsi" w:hAnsiTheme="minorHAnsi"/>
              <w:noProof/>
              <w:sz w:val="22"/>
              <w:szCs w:val="22"/>
              <w:lang w:val="en-US"/>
            </w:rPr>
          </w:pPr>
          <w:hyperlink w:anchor="_Toc34236490" w:history="1">
            <w:r w:rsidR="007D4F93" w:rsidRPr="00EB1BFB">
              <w:rPr>
                <w:rStyle w:val="Hyperlink"/>
                <w:noProof/>
              </w:rPr>
              <w:t>Task 4</w:t>
            </w:r>
            <w:r w:rsidR="007D4F93">
              <w:rPr>
                <w:noProof/>
                <w:webHidden/>
              </w:rPr>
              <w:tab/>
            </w:r>
            <w:r w:rsidR="007D4F93">
              <w:rPr>
                <w:noProof/>
                <w:webHidden/>
              </w:rPr>
              <w:fldChar w:fldCharType="begin"/>
            </w:r>
            <w:r w:rsidR="007D4F93">
              <w:rPr>
                <w:noProof/>
                <w:webHidden/>
              </w:rPr>
              <w:instrText xml:space="preserve"> PAGEREF _Toc34236490 \h </w:instrText>
            </w:r>
            <w:r w:rsidR="007D4F93">
              <w:rPr>
                <w:noProof/>
                <w:webHidden/>
              </w:rPr>
            </w:r>
            <w:r w:rsidR="007D4F93">
              <w:rPr>
                <w:noProof/>
                <w:webHidden/>
              </w:rPr>
              <w:fldChar w:fldCharType="separate"/>
            </w:r>
            <w:r w:rsidR="007D4F93">
              <w:rPr>
                <w:noProof/>
                <w:webHidden/>
              </w:rPr>
              <w:t>9</w:t>
            </w:r>
            <w:r w:rsidR="007D4F93">
              <w:rPr>
                <w:noProof/>
                <w:webHidden/>
              </w:rPr>
              <w:fldChar w:fldCharType="end"/>
            </w:r>
          </w:hyperlink>
        </w:p>
        <w:p w14:paraId="1CFD3DA1" w14:textId="77777777" w:rsidR="007D4F93" w:rsidRDefault="00121B62">
          <w:pPr>
            <w:pStyle w:val="TOC2"/>
            <w:tabs>
              <w:tab w:val="right" w:leader="dot" w:pos="9350"/>
            </w:tabs>
            <w:rPr>
              <w:rFonts w:asciiTheme="minorHAnsi" w:hAnsiTheme="minorHAnsi"/>
              <w:noProof/>
              <w:sz w:val="22"/>
              <w:szCs w:val="22"/>
              <w:lang w:val="en-US"/>
            </w:rPr>
          </w:pPr>
          <w:hyperlink w:anchor="_Toc34236491" w:history="1">
            <w:r w:rsidR="007D4F93" w:rsidRPr="00EB1BFB">
              <w:rPr>
                <w:rStyle w:val="Hyperlink"/>
                <w:noProof/>
              </w:rPr>
              <w:t>Methods of Performance Management</w:t>
            </w:r>
            <w:r w:rsidR="007D4F93">
              <w:rPr>
                <w:noProof/>
                <w:webHidden/>
              </w:rPr>
              <w:tab/>
            </w:r>
            <w:r w:rsidR="007D4F93">
              <w:rPr>
                <w:noProof/>
                <w:webHidden/>
              </w:rPr>
              <w:fldChar w:fldCharType="begin"/>
            </w:r>
            <w:r w:rsidR="007D4F93">
              <w:rPr>
                <w:noProof/>
                <w:webHidden/>
              </w:rPr>
              <w:instrText xml:space="preserve"> PAGEREF _Toc34236491 \h </w:instrText>
            </w:r>
            <w:r w:rsidR="007D4F93">
              <w:rPr>
                <w:noProof/>
                <w:webHidden/>
              </w:rPr>
            </w:r>
            <w:r w:rsidR="007D4F93">
              <w:rPr>
                <w:noProof/>
                <w:webHidden/>
              </w:rPr>
              <w:fldChar w:fldCharType="separate"/>
            </w:r>
            <w:r w:rsidR="007D4F93">
              <w:rPr>
                <w:noProof/>
                <w:webHidden/>
              </w:rPr>
              <w:t>9</w:t>
            </w:r>
            <w:r w:rsidR="007D4F93">
              <w:rPr>
                <w:noProof/>
                <w:webHidden/>
              </w:rPr>
              <w:fldChar w:fldCharType="end"/>
            </w:r>
          </w:hyperlink>
        </w:p>
        <w:p w14:paraId="3A320CC6" w14:textId="77777777" w:rsidR="007D4F93" w:rsidRDefault="00121B62">
          <w:pPr>
            <w:pStyle w:val="TOC1"/>
            <w:tabs>
              <w:tab w:val="right" w:leader="dot" w:pos="9350"/>
            </w:tabs>
            <w:rPr>
              <w:rFonts w:asciiTheme="minorHAnsi" w:hAnsiTheme="minorHAnsi"/>
              <w:noProof/>
              <w:sz w:val="22"/>
              <w:szCs w:val="22"/>
              <w:lang w:val="en-US"/>
            </w:rPr>
          </w:pPr>
          <w:hyperlink w:anchor="_Toc34236492" w:history="1">
            <w:r w:rsidR="007D4F93" w:rsidRPr="00EB1BFB">
              <w:rPr>
                <w:rStyle w:val="Hyperlink"/>
                <w:noProof/>
              </w:rPr>
              <w:t>Task 5</w:t>
            </w:r>
            <w:r w:rsidR="007D4F93">
              <w:rPr>
                <w:noProof/>
                <w:webHidden/>
              </w:rPr>
              <w:tab/>
            </w:r>
            <w:r w:rsidR="007D4F93">
              <w:rPr>
                <w:noProof/>
                <w:webHidden/>
              </w:rPr>
              <w:fldChar w:fldCharType="begin"/>
            </w:r>
            <w:r w:rsidR="007D4F93">
              <w:rPr>
                <w:noProof/>
                <w:webHidden/>
              </w:rPr>
              <w:instrText xml:space="preserve"> PAGEREF _Toc34236492 \h </w:instrText>
            </w:r>
            <w:r w:rsidR="007D4F93">
              <w:rPr>
                <w:noProof/>
                <w:webHidden/>
              </w:rPr>
            </w:r>
            <w:r w:rsidR="007D4F93">
              <w:rPr>
                <w:noProof/>
                <w:webHidden/>
              </w:rPr>
              <w:fldChar w:fldCharType="separate"/>
            </w:r>
            <w:r w:rsidR="007D4F93">
              <w:rPr>
                <w:noProof/>
                <w:webHidden/>
              </w:rPr>
              <w:t>9</w:t>
            </w:r>
            <w:r w:rsidR="007D4F93">
              <w:rPr>
                <w:noProof/>
                <w:webHidden/>
              </w:rPr>
              <w:fldChar w:fldCharType="end"/>
            </w:r>
          </w:hyperlink>
        </w:p>
        <w:p w14:paraId="2D20E61E" w14:textId="77777777" w:rsidR="007D4F93" w:rsidRDefault="00121B62">
          <w:pPr>
            <w:pStyle w:val="TOC2"/>
            <w:tabs>
              <w:tab w:val="right" w:leader="dot" w:pos="9350"/>
            </w:tabs>
            <w:rPr>
              <w:rFonts w:asciiTheme="minorHAnsi" w:hAnsiTheme="minorHAnsi"/>
              <w:noProof/>
              <w:sz w:val="22"/>
              <w:szCs w:val="22"/>
              <w:lang w:val="en-US"/>
            </w:rPr>
          </w:pPr>
          <w:hyperlink w:anchor="_Toc34236493" w:history="1">
            <w:r w:rsidR="007D4F93" w:rsidRPr="00EB1BFB">
              <w:rPr>
                <w:rStyle w:val="Hyperlink"/>
                <w:noProof/>
              </w:rPr>
              <w:t>Recommendations for Hotel International</w:t>
            </w:r>
            <w:r w:rsidR="007D4F93">
              <w:rPr>
                <w:noProof/>
                <w:webHidden/>
              </w:rPr>
              <w:tab/>
            </w:r>
            <w:r w:rsidR="007D4F93">
              <w:rPr>
                <w:noProof/>
                <w:webHidden/>
              </w:rPr>
              <w:fldChar w:fldCharType="begin"/>
            </w:r>
            <w:r w:rsidR="007D4F93">
              <w:rPr>
                <w:noProof/>
                <w:webHidden/>
              </w:rPr>
              <w:instrText xml:space="preserve"> PAGEREF _Toc34236493 \h </w:instrText>
            </w:r>
            <w:r w:rsidR="007D4F93">
              <w:rPr>
                <w:noProof/>
                <w:webHidden/>
              </w:rPr>
            </w:r>
            <w:r w:rsidR="007D4F93">
              <w:rPr>
                <w:noProof/>
                <w:webHidden/>
              </w:rPr>
              <w:fldChar w:fldCharType="separate"/>
            </w:r>
            <w:r w:rsidR="007D4F93">
              <w:rPr>
                <w:noProof/>
                <w:webHidden/>
              </w:rPr>
              <w:t>9</w:t>
            </w:r>
            <w:r w:rsidR="007D4F93">
              <w:rPr>
                <w:noProof/>
                <w:webHidden/>
              </w:rPr>
              <w:fldChar w:fldCharType="end"/>
            </w:r>
          </w:hyperlink>
        </w:p>
        <w:p w14:paraId="6228CCBC" w14:textId="77777777" w:rsidR="007D4F93" w:rsidRDefault="00121B62">
          <w:pPr>
            <w:pStyle w:val="TOC1"/>
            <w:tabs>
              <w:tab w:val="right" w:leader="dot" w:pos="9350"/>
            </w:tabs>
            <w:rPr>
              <w:rFonts w:asciiTheme="minorHAnsi" w:hAnsiTheme="minorHAnsi"/>
              <w:noProof/>
              <w:sz w:val="22"/>
              <w:szCs w:val="22"/>
              <w:lang w:val="en-US"/>
            </w:rPr>
          </w:pPr>
          <w:hyperlink w:anchor="_Toc34236494" w:history="1">
            <w:r w:rsidR="007D4F93" w:rsidRPr="00EB1BFB">
              <w:rPr>
                <w:rStyle w:val="Hyperlink"/>
                <w:noProof/>
              </w:rPr>
              <w:t>Conclusion</w:t>
            </w:r>
            <w:r w:rsidR="007D4F93">
              <w:rPr>
                <w:noProof/>
                <w:webHidden/>
              </w:rPr>
              <w:tab/>
            </w:r>
            <w:r w:rsidR="007D4F93">
              <w:rPr>
                <w:noProof/>
                <w:webHidden/>
              </w:rPr>
              <w:fldChar w:fldCharType="begin"/>
            </w:r>
            <w:r w:rsidR="007D4F93">
              <w:rPr>
                <w:noProof/>
                <w:webHidden/>
              </w:rPr>
              <w:instrText xml:space="preserve"> PAGEREF _Toc34236494 \h </w:instrText>
            </w:r>
            <w:r w:rsidR="007D4F93">
              <w:rPr>
                <w:noProof/>
                <w:webHidden/>
              </w:rPr>
            </w:r>
            <w:r w:rsidR="007D4F93">
              <w:rPr>
                <w:noProof/>
                <w:webHidden/>
              </w:rPr>
              <w:fldChar w:fldCharType="separate"/>
            </w:r>
            <w:r w:rsidR="007D4F93">
              <w:rPr>
                <w:noProof/>
                <w:webHidden/>
              </w:rPr>
              <w:t>10</w:t>
            </w:r>
            <w:r w:rsidR="007D4F93">
              <w:rPr>
                <w:noProof/>
                <w:webHidden/>
              </w:rPr>
              <w:fldChar w:fldCharType="end"/>
            </w:r>
          </w:hyperlink>
        </w:p>
        <w:p w14:paraId="52433F35" w14:textId="77777777" w:rsidR="007D4F93" w:rsidRDefault="00121B62">
          <w:pPr>
            <w:pStyle w:val="TOC1"/>
            <w:tabs>
              <w:tab w:val="right" w:leader="dot" w:pos="9350"/>
            </w:tabs>
            <w:rPr>
              <w:rFonts w:asciiTheme="minorHAnsi" w:hAnsiTheme="minorHAnsi"/>
              <w:noProof/>
              <w:sz w:val="22"/>
              <w:szCs w:val="22"/>
              <w:lang w:val="en-US"/>
            </w:rPr>
          </w:pPr>
          <w:hyperlink w:anchor="_Toc34236495" w:history="1">
            <w:r w:rsidR="007D4F93" w:rsidRPr="00EB1BFB">
              <w:rPr>
                <w:rStyle w:val="Hyperlink"/>
                <w:noProof/>
              </w:rPr>
              <w:t>References</w:t>
            </w:r>
            <w:r w:rsidR="007D4F93">
              <w:rPr>
                <w:noProof/>
                <w:webHidden/>
              </w:rPr>
              <w:tab/>
            </w:r>
            <w:r w:rsidR="007D4F93">
              <w:rPr>
                <w:noProof/>
                <w:webHidden/>
              </w:rPr>
              <w:fldChar w:fldCharType="begin"/>
            </w:r>
            <w:r w:rsidR="007D4F93">
              <w:rPr>
                <w:noProof/>
                <w:webHidden/>
              </w:rPr>
              <w:instrText xml:space="preserve"> PAGEREF _Toc34236495 \h </w:instrText>
            </w:r>
            <w:r w:rsidR="007D4F93">
              <w:rPr>
                <w:noProof/>
                <w:webHidden/>
              </w:rPr>
            </w:r>
            <w:r w:rsidR="007D4F93">
              <w:rPr>
                <w:noProof/>
                <w:webHidden/>
              </w:rPr>
              <w:fldChar w:fldCharType="separate"/>
            </w:r>
            <w:r w:rsidR="007D4F93">
              <w:rPr>
                <w:noProof/>
                <w:webHidden/>
              </w:rPr>
              <w:t>11</w:t>
            </w:r>
            <w:r w:rsidR="007D4F93">
              <w:rPr>
                <w:noProof/>
                <w:webHidden/>
              </w:rPr>
              <w:fldChar w:fldCharType="end"/>
            </w:r>
          </w:hyperlink>
        </w:p>
        <w:p w14:paraId="78DCB835" w14:textId="77777777" w:rsidR="0062403B" w:rsidRDefault="0062403B">
          <w:r>
            <w:rPr>
              <w:b/>
              <w:bCs/>
              <w:noProof/>
            </w:rPr>
            <w:fldChar w:fldCharType="end"/>
          </w:r>
        </w:p>
      </w:sdtContent>
    </w:sdt>
    <w:p w14:paraId="4693AEEE" w14:textId="77777777" w:rsidR="0062403B" w:rsidRDefault="0062403B" w:rsidP="00A73E8B">
      <w:pPr>
        <w:rPr>
          <w:rFonts w:cs="Arial"/>
          <w:szCs w:val="24"/>
        </w:rPr>
      </w:pPr>
    </w:p>
    <w:p w14:paraId="2AAACD09" w14:textId="77777777" w:rsidR="0062403B" w:rsidRDefault="0062403B" w:rsidP="00A73E8B">
      <w:pPr>
        <w:rPr>
          <w:rFonts w:cs="Arial"/>
          <w:szCs w:val="24"/>
        </w:rPr>
      </w:pPr>
    </w:p>
    <w:p w14:paraId="75888D4F" w14:textId="77777777" w:rsidR="0062403B" w:rsidRDefault="0062403B" w:rsidP="00A73E8B">
      <w:pPr>
        <w:rPr>
          <w:rFonts w:cs="Arial"/>
          <w:szCs w:val="24"/>
        </w:rPr>
      </w:pPr>
    </w:p>
    <w:p w14:paraId="12A21500" w14:textId="77777777" w:rsidR="0062403B" w:rsidRDefault="0062403B" w:rsidP="00A73E8B">
      <w:pPr>
        <w:rPr>
          <w:rFonts w:cs="Arial"/>
          <w:szCs w:val="24"/>
        </w:rPr>
      </w:pPr>
    </w:p>
    <w:p w14:paraId="6F0C59DE" w14:textId="77777777" w:rsidR="00866BA5" w:rsidRDefault="00866BA5" w:rsidP="00A73E8B">
      <w:pPr>
        <w:rPr>
          <w:rFonts w:cs="Arial"/>
          <w:szCs w:val="24"/>
        </w:rPr>
      </w:pPr>
    </w:p>
    <w:p w14:paraId="47E094AE" w14:textId="77777777" w:rsidR="0062403B" w:rsidRDefault="0062403B" w:rsidP="00A73E8B">
      <w:pPr>
        <w:rPr>
          <w:rFonts w:cs="Arial"/>
          <w:szCs w:val="24"/>
        </w:rPr>
      </w:pPr>
    </w:p>
    <w:p w14:paraId="0DB4BAF2" w14:textId="77777777" w:rsidR="0062403B" w:rsidRDefault="0062403B" w:rsidP="00A73E8B">
      <w:pPr>
        <w:rPr>
          <w:rFonts w:cs="Arial"/>
          <w:szCs w:val="24"/>
        </w:rPr>
      </w:pPr>
    </w:p>
    <w:p w14:paraId="69748052" w14:textId="77777777" w:rsidR="0062403B" w:rsidRDefault="0062403B" w:rsidP="00A73E8B">
      <w:pPr>
        <w:rPr>
          <w:rFonts w:cs="Arial"/>
          <w:szCs w:val="24"/>
        </w:rPr>
      </w:pPr>
    </w:p>
    <w:p w14:paraId="356BC2A6" w14:textId="77777777" w:rsidR="00866BA5" w:rsidRDefault="00866BA5" w:rsidP="00A73E8B">
      <w:pPr>
        <w:rPr>
          <w:rFonts w:cs="Arial"/>
          <w:szCs w:val="24"/>
        </w:rPr>
      </w:pPr>
    </w:p>
    <w:p w14:paraId="021733A0" w14:textId="77777777" w:rsidR="00866BA5" w:rsidRDefault="00866BA5" w:rsidP="00A73E8B">
      <w:pPr>
        <w:rPr>
          <w:rFonts w:cs="Arial"/>
          <w:szCs w:val="24"/>
        </w:rPr>
      </w:pPr>
    </w:p>
    <w:p w14:paraId="4F242205" w14:textId="77777777" w:rsidR="00A73E8B" w:rsidRDefault="00A73E8B" w:rsidP="0046056C">
      <w:pPr>
        <w:pStyle w:val="Heading1"/>
        <w:spacing w:line="360" w:lineRule="auto"/>
        <w:jc w:val="lowKashida"/>
      </w:pPr>
      <w:bookmarkStart w:id="0" w:name="_Toc34236479"/>
      <w:r>
        <w:lastRenderedPageBreak/>
        <w:t>Introduction</w:t>
      </w:r>
      <w:bookmarkEnd w:id="0"/>
    </w:p>
    <w:p w14:paraId="3839E9B1" w14:textId="77777777" w:rsidR="00016466" w:rsidRDefault="00A73E8B" w:rsidP="0046056C">
      <w:pPr>
        <w:spacing w:line="360" w:lineRule="auto"/>
        <w:jc w:val="lowKashida"/>
        <w:rPr>
          <w:rFonts w:cs="Arial"/>
          <w:szCs w:val="24"/>
        </w:rPr>
      </w:pPr>
      <w:r>
        <w:rPr>
          <w:rFonts w:cs="Arial"/>
          <w:szCs w:val="24"/>
        </w:rPr>
        <w:t>Human resource management is now seen as a key differentiating factor among unsuccessful and successful organisation in achieving competitive edge.</w:t>
      </w:r>
      <w:r w:rsidR="00016466">
        <w:rPr>
          <w:rFonts w:cs="Arial"/>
          <w:szCs w:val="24"/>
        </w:rPr>
        <w:t xml:space="preserve"> There are various internal as well as external factors which affect business personnel in the hotel industry</w:t>
      </w:r>
      <w:sdt>
        <w:sdtPr>
          <w:rPr>
            <w:rFonts w:cs="Arial"/>
            <w:szCs w:val="24"/>
          </w:rPr>
          <w:id w:val="-1686893601"/>
          <w:citation/>
        </w:sdtPr>
        <w:sdtEndPr/>
        <w:sdtContent>
          <w:r w:rsidR="0046056C">
            <w:rPr>
              <w:rFonts w:cs="Arial"/>
              <w:szCs w:val="24"/>
            </w:rPr>
            <w:fldChar w:fldCharType="begin"/>
          </w:r>
          <w:r w:rsidR="0046056C">
            <w:rPr>
              <w:rFonts w:cs="Arial"/>
              <w:szCs w:val="24"/>
              <w:lang w:val="en-US"/>
            </w:rPr>
            <w:instrText xml:space="preserve"> CITATION Ber071 \l 1033 </w:instrText>
          </w:r>
          <w:r w:rsidR="0046056C">
            <w:rPr>
              <w:rFonts w:cs="Arial"/>
              <w:szCs w:val="24"/>
            </w:rPr>
            <w:fldChar w:fldCharType="separate"/>
          </w:r>
          <w:r w:rsidR="0046056C">
            <w:rPr>
              <w:rFonts w:cs="Arial"/>
              <w:noProof/>
              <w:szCs w:val="24"/>
              <w:lang w:val="en-US"/>
            </w:rPr>
            <w:t xml:space="preserve"> </w:t>
          </w:r>
          <w:r w:rsidR="0046056C" w:rsidRPr="0046056C">
            <w:rPr>
              <w:rFonts w:cs="Arial"/>
              <w:noProof/>
              <w:szCs w:val="24"/>
              <w:lang w:val="en-US"/>
            </w:rPr>
            <w:t>(Bernardin, et al., 2007)</w:t>
          </w:r>
          <w:r w:rsidR="0046056C">
            <w:rPr>
              <w:rFonts w:cs="Arial"/>
              <w:szCs w:val="24"/>
            </w:rPr>
            <w:fldChar w:fldCharType="end"/>
          </w:r>
        </w:sdtContent>
      </w:sdt>
      <w:r w:rsidR="00016466">
        <w:rPr>
          <w:rFonts w:cs="Arial"/>
          <w:szCs w:val="24"/>
        </w:rPr>
        <w:t xml:space="preserve">. In this assignment the external environment of Hotel International will be analysed. Hotel Management is based in United Kingdom. This report will carry out a PESTEL analysis for understanding business environment in which professionals work and assess how resourcing an organisation is affected by internal and external factors which identify the need of organisation to recruit, select and mobilise people to gain competitive edge. </w:t>
      </w:r>
    </w:p>
    <w:p w14:paraId="20C70DE9" w14:textId="77777777" w:rsidR="00016466" w:rsidRDefault="00016466" w:rsidP="0046056C">
      <w:pPr>
        <w:pStyle w:val="Heading1"/>
        <w:spacing w:line="360" w:lineRule="auto"/>
        <w:jc w:val="lowKashida"/>
      </w:pPr>
      <w:bookmarkStart w:id="1" w:name="_Toc34236480"/>
      <w:r w:rsidRPr="003522B4">
        <w:t>Task 1</w:t>
      </w:r>
      <w:bookmarkEnd w:id="1"/>
    </w:p>
    <w:p w14:paraId="0F6D589F" w14:textId="77777777" w:rsidR="00016466" w:rsidRDefault="00016466" w:rsidP="0046056C">
      <w:pPr>
        <w:pStyle w:val="Heading2"/>
      </w:pPr>
      <w:bookmarkStart w:id="2" w:name="_Toc34236481"/>
      <w:r>
        <w:t>PESTLE Analysis</w:t>
      </w:r>
      <w:bookmarkEnd w:id="2"/>
    </w:p>
    <w:p w14:paraId="70ED8F58" w14:textId="77777777" w:rsidR="00016466" w:rsidRPr="00304284" w:rsidRDefault="00016466" w:rsidP="0046056C">
      <w:pPr>
        <w:spacing w:line="360" w:lineRule="auto"/>
        <w:jc w:val="lowKashida"/>
      </w:pPr>
      <w:r>
        <w:t xml:space="preserve">According to CIPD </w:t>
      </w:r>
      <w:sdt>
        <w:sdtPr>
          <w:id w:val="1446040907"/>
          <w:citation/>
        </w:sdtPr>
        <w:sdtEndPr/>
        <w:sdtContent>
          <w:r>
            <w:fldChar w:fldCharType="begin"/>
          </w:r>
          <w:r>
            <w:rPr>
              <w:lang w:val="en-US"/>
            </w:rPr>
            <w:instrText xml:space="preserve">CITATION CIP185 \l 1033 </w:instrText>
          </w:r>
          <w:r>
            <w:fldChar w:fldCharType="separate"/>
          </w:r>
          <w:r w:rsidR="0046056C" w:rsidRPr="0046056C">
            <w:rPr>
              <w:noProof/>
            </w:rPr>
            <w:t>(CIPD, 2018)</w:t>
          </w:r>
          <w:r>
            <w:fldChar w:fldCharType="end"/>
          </w:r>
        </w:sdtContent>
      </w:sdt>
      <w:r>
        <w:t xml:space="preserve">, PESTEL is explained as a framework which is used for assessing key factors that can affect an organisation from outside. Some of the factors which can affect an organisation comprise of political, social, economic, legal, environment and technological. HR practitioners and senior managers can use PESTEL for guiding strategic decisions in the organisation. </w:t>
      </w:r>
      <w:r w:rsidR="00304284">
        <w:t>The PESTEL analysis for Hotel International U.K is explained below:</w:t>
      </w:r>
    </w:p>
    <w:p w14:paraId="64A11D06" w14:textId="77777777" w:rsidR="00016466" w:rsidRDefault="00304284" w:rsidP="0046056C">
      <w:pPr>
        <w:spacing w:line="360" w:lineRule="auto"/>
        <w:jc w:val="lowKashida"/>
        <w:rPr>
          <w:b/>
          <w:bCs/>
          <w:shd w:val="clear" w:color="auto" w:fill="FFFFFF"/>
        </w:rPr>
      </w:pPr>
      <w:r w:rsidRPr="00304284">
        <w:rPr>
          <w:b/>
          <w:bCs/>
          <w:shd w:val="clear" w:color="auto" w:fill="FFFFFF"/>
        </w:rPr>
        <w:t>Politi</w:t>
      </w:r>
      <w:r w:rsidRPr="00304284">
        <w:rPr>
          <w:b/>
          <w:bCs/>
        </w:rPr>
        <w:t>c</w:t>
      </w:r>
      <w:r w:rsidRPr="00304284">
        <w:rPr>
          <w:b/>
          <w:bCs/>
          <w:shd w:val="clear" w:color="auto" w:fill="FFFFFF"/>
        </w:rPr>
        <w:t>al</w:t>
      </w:r>
    </w:p>
    <w:p w14:paraId="13E36B57" w14:textId="77777777" w:rsidR="00304284" w:rsidRDefault="00304284" w:rsidP="0046056C">
      <w:pPr>
        <w:spacing w:line="360" w:lineRule="auto"/>
        <w:jc w:val="lowKashida"/>
        <w:rPr>
          <w:shd w:val="clear" w:color="auto" w:fill="FFFFFF"/>
        </w:rPr>
      </w:pPr>
      <w:r>
        <w:rPr>
          <w:shd w:val="clear" w:color="auto" w:fill="FFFFFF"/>
        </w:rPr>
        <w:t xml:space="preserve">In the UK, the political factors which can affect Hotel International include government policies, employee unions and working </w:t>
      </w:r>
      <w:r w:rsidR="00BB7559">
        <w:rPr>
          <w:shd w:val="clear" w:color="auto" w:fill="FFFFFF"/>
        </w:rPr>
        <w:t>hours</w:t>
      </w:r>
      <w:r>
        <w:rPr>
          <w:shd w:val="clear" w:color="auto" w:fill="FFFFFF"/>
        </w:rPr>
        <w:t xml:space="preserve">. </w:t>
      </w:r>
      <w:r w:rsidR="00BB7559">
        <w:rPr>
          <w:shd w:val="clear" w:color="auto" w:fill="FFFFFF"/>
        </w:rPr>
        <w:t>Unstable political environment affect employees in certain ways such as  insecurity and distracting which affect the quality of work, resource slippage, cost over rune and a create a negative image</w:t>
      </w:r>
      <w:sdt>
        <w:sdtPr>
          <w:rPr>
            <w:shd w:val="clear" w:color="auto" w:fill="FFFFFF"/>
          </w:rPr>
          <w:id w:val="1774825094"/>
          <w:citation/>
        </w:sdtPr>
        <w:sdtEndPr/>
        <w:sdtContent>
          <w:r w:rsidR="002D49A0">
            <w:rPr>
              <w:shd w:val="clear" w:color="auto" w:fill="FFFFFF"/>
            </w:rPr>
            <w:fldChar w:fldCharType="begin"/>
          </w:r>
          <w:r w:rsidR="002D49A0">
            <w:rPr>
              <w:shd w:val="clear" w:color="auto" w:fill="FFFFFF"/>
              <w:lang w:val="en-US"/>
            </w:rPr>
            <w:instrText xml:space="preserve"> CITATION Chi162 \l 1033 </w:instrText>
          </w:r>
          <w:r w:rsidR="002D49A0">
            <w:rPr>
              <w:shd w:val="clear" w:color="auto" w:fill="FFFFFF"/>
            </w:rPr>
            <w:fldChar w:fldCharType="separate"/>
          </w:r>
          <w:r w:rsidR="0046056C">
            <w:rPr>
              <w:noProof/>
              <w:shd w:val="clear" w:color="auto" w:fill="FFFFFF"/>
              <w:lang w:val="en-US"/>
            </w:rPr>
            <w:t xml:space="preserve"> </w:t>
          </w:r>
          <w:r w:rsidR="0046056C" w:rsidRPr="0046056C">
            <w:rPr>
              <w:noProof/>
              <w:shd w:val="clear" w:color="auto" w:fill="FFFFFF"/>
              <w:lang w:val="en-US"/>
            </w:rPr>
            <w:t>(Chitescu &amp; Lixandru, 2016)</w:t>
          </w:r>
          <w:r w:rsidR="002D49A0">
            <w:rPr>
              <w:shd w:val="clear" w:color="auto" w:fill="FFFFFF"/>
            </w:rPr>
            <w:fldChar w:fldCharType="end"/>
          </w:r>
        </w:sdtContent>
      </w:sdt>
      <w:r w:rsidR="00BB7559">
        <w:rPr>
          <w:shd w:val="clear" w:color="auto" w:fill="FFFFFF"/>
        </w:rPr>
        <w:t xml:space="preserve">. </w:t>
      </w:r>
      <w:r w:rsidR="002D49A0">
        <w:rPr>
          <w:shd w:val="clear" w:color="auto" w:fill="FFFFFF"/>
        </w:rPr>
        <w:t xml:space="preserve">When it comes to relocating employees in other countries it is significant to consider threats which the other country might be facing. The organisation should also be sympathetic towards the concerns of candidates and stay alerts to changes which affect the recruitment process. There is also a shift in management styles from performance-based management to talent management. </w:t>
      </w:r>
    </w:p>
    <w:p w14:paraId="16999B43" w14:textId="77777777" w:rsidR="002D49A0" w:rsidRDefault="002D49A0" w:rsidP="0046056C">
      <w:pPr>
        <w:spacing w:line="360" w:lineRule="auto"/>
        <w:jc w:val="lowKashida"/>
        <w:rPr>
          <w:b/>
          <w:bCs/>
          <w:shd w:val="clear" w:color="auto" w:fill="FFFFFF"/>
        </w:rPr>
      </w:pPr>
      <w:r w:rsidRPr="00380F9D">
        <w:rPr>
          <w:b/>
          <w:bCs/>
          <w:shd w:val="clear" w:color="auto" w:fill="FFFFFF"/>
        </w:rPr>
        <w:lastRenderedPageBreak/>
        <w:t>Economic</w:t>
      </w:r>
    </w:p>
    <w:p w14:paraId="1DE604BA" w14:textId="77777777" w:rsidR="00380F9D" w:rsidRDefault="00380F9D" w:rsidP="0046056C">
      <w:pPr>
        <w:spacing w:line="360" w:lineRule="auto"/>
        <w:jc w:val="lowKashida"/>
        <w:rPr>
          <w:shd w:val="clear" w:color="auto" w:fill="FFFFFF"/>
        </w:rPr>
      </w:pPr>
      <w:r>
        <w:rPr>
          <w:shd w:val="clear" w:color="auto" w:fill="FFFFFF"/>
        </w:rPr>
        <w:t>Economic factors which can affect Hotel International in the UK include wages, salaries and employee benefits. These economic factors exert a strong impact on employment relations. In the UK, the national minimum wage is based on wage/hour and is applicable to all jobs. The national minimum wages received by employees are based on the age bracket in which they fall</w:t>
      </w:r>
      <w:sdt>
        <w:sdtPr>
          <w:rPr>
            <w:shd w:val="clear" w:color="auto" w:fill="FFFFFF"/>
          </w:rPr>
          <w:id w:val="1417903154"/>
          <w:citation/>
        </w:sdtPr>
        <w:sdtEndPr/>
        <w:sdtContent>
          <w:r>
            <w:rPr>
              <w:shd w:val="clear" w:color="auto" w:fill="FFFFFF"/>
            </w:rPr>
            <w:fldChar w:fldCharType="begin"/>
          </w:r>
          <w:r>
            <w:rPr>
              <w:shd w:val="clear" w:color="auto" w:fill="FFFFFF"/>
              <w:lang w:val="en-US"/>
            </w:rPr>
            <w:instrText xml:space="preserve"> CITATION GOV194 \l 1033 </w:instrText>
          </w:r>
          <w:r>
            <w:rPr>
              <w:shd w:val="clear" w:color="auto" w:fill="FFFFFF"/>
            </w:rPr>
            <w:fldChar w:fldCharType="separate"/>
          </w:r>
          <w:r w:rsidR="0046056C">
            <w:rPr>
              <w:noProof/>
              <w:shd w:val="clear" w:color="auto" w:fill="FFFFFF"/>
              <w:lang w:val="en-US"/>
            </w:rPr>
            <w:t xml:space="preserve"> </w:t>
          </w:r>
          <w:r w:rsidR="0046056C" w:rsidRPr="0046056C">
            <w:rPr>
              <w:noProof/>
              <w:shd w:val="clear" w:color="auto" w:fill="FFFFFF"/>
              <w:lang w:val="en-US"/>
            </w:rPr>
            <w:t>(GOV.UK, 2019)</w:t>
          </w:r>
          <w:r>
            <w:rPr>
              <w:shd w:val="clear" w:color="auto" w:fill="FFFFFF"/>
            </w:rPr>
            <w:fldChar w:fldCharType="end"/>
          </w:r>
        </w:sdtContent>
      </w:sdt>
      <w:r>
        <w:rPr>
          <w:shd w:val="clear" w:color="auto" w:fill="FFFFFF"/>
        </w:rPr>
        <w:t>. National minimum wages are shown in the table given below:</w:t>
      </w:r>
    </w:p>
    <w:p w14:paraId="1C500D91" w14:textId="77777777" w:rsidR="00380F9D" w:rsidRDefault="00380F9D" w:rsidP="0046056C">
      <w:pPr>
        <w:spacing w:line="360" w:lineRule="auto"/>
        <w:jc w:val="lowKashida"/>
        <w:rPr>
          <w:shd w:val="clear" w:color="auto" w:fill="FFFFFF"/>
        </w:rPr>
      </w:pPr>
    </w:p>
    <w:p w14:paraId="46253DC8" w14:textId="77777777" w:rsidR="00380F9D" w:rsidRDefault="00380F9D" w:rsidP="0046056C">
      <w:pPr>
        <w:spacing w:line="360" w:lineRule="auto"/>
        <w:jc w:val="center"/>
        <w:rPr>
          <w:b/>
          <w:bCs/>
          <w:shd w:val="clear" w:color="auto" w:fill="FFFFFF"/>
        </w:rPr>
      </w:pPr>
      <w:r>
        <w:rPr>
          <w:noProof/>
          <w:lang w:eastAsia="en-GB"/>
        </w:rPr>
        <w:drawing>
          <wp:inline distT="0" distB="0" distL="0" distR="0" wp14:anchorId="7D12992D" wp14:editId="4D8B5D84">
            <wp:extent cx="5943600" cy="12896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289685"/>
                    </a:xfrm>
                    <a:prstGeom prst="rect">
                      <a:avLst/>
                    </a:prstGeom>
                  </pic:spPr>
                </pic:pic>
              </a:graphicData>
            </a:graphic>
          </wp:inline>
        </w:drawing>
      </w:r>
    </w:p>
    <w:p w14:paraId="1DBFEDC9" w14:textId="77777777" w:rsidR="00380F9D" w:rsidRDefault="00380F9D" w:rsidP="0046056C">
      <w:pPr>
        <w:pStyle w:val="Caption"/>
        <w:spacing w:line="360" w:lineRule="auto"/>
        <w:jc w:val="center"/>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xml:space="preserve">: National Minimum Wages: Source </w:t>
      </w:r>
      <w:sdt>
        <w:sdtPr>
          <w:rPr>
            <w:lang w:val="en-US"/>
          </w:rPr>
          <w:id w:val="1816602793"/>
          <w:citation/>
        </w:sdtPr>
        <w:sdtEndPr/>
        <w:sdtContent>
          <w:r>
            <w:rPr>
              <w:lang w:val="en-US"/>
            </w:rPr>
            <w:fldChar w:fldCharType="begin"/>
          </w:r>
          <w:r>
            <w:rPr>
              <w:lang w:val="en-US"/>
            </w:rPr>
            <w:instrText xml:space="preserve"> CITATION GOV194 \l 1033 </w:instrText>
          </w:r>
          <w:r>
            <w:rPr>
              <w:lang w:val="en-US"/>
            </w:rPr>
            <w:fldChar w:fldCharType="separate"/>
          </w:r>
          <w:r w:rsidR="0046056C" w:rsidRPr="0046056C">
            <w:rPr>
              <w:noProof/>
              <w:lang w:val="en-US"/>
            </w:rPr>
            <w:t>(GOV.UK, 2019)</w:t>
          </w:r>
          <w:r>
            <w:rPr>
              <w:lang w:val="en-US"/>
            </w:rPr>
            <w:fldChar w:fldCharType="end"/>
          </w:r>
        </w:sdtContent>
      </w:sdt>
    </w:p>
    <w:p w14:paraId="67120079" w14:textId="77777777" w:rsidR="00380F9D" w:rsidRPr="00380F9D" w:rsidRDefault="00380F9D" w:rsidP="0046056C">
      <w:pPr>
        <w:spacing w:line="360" w:lineRule="auto"/>
        <w:jc w:val="lowKashida"/>
        <w:rPr>
          <w:lang w:val="en-US"/>
        </w:rPr>
      </w:pPr>
    </w:p>
    <w:p w14:paraId="38A91499" w14:textId="77777777" w:rsidR="00BB7559" w:rsidRDefault="00380F9D" w:rsidP="0046056C">
      <w:pPr>
        <w:pStyle w:val="Heading2"/>
      </w:pPr>
      <w:bookmarkStart w:id="3" w:name="_Toc34236482"/>
      <w:r w:rsidRPr="00380F9D">
        <w:t>Social Factors</w:t>
      </w:r>
      <w:bookmarkEnd w:id="3"/>
      <w:r w:rsidRPr="00380F9D">
        <w:t xml:space="preserve"> </w:t>
      </w:r>
    </w:p>
    <w:p w14:paraId="498807F9" w14:textId="77777777" w:rsidR="00380F9D" w:rsidRDefault="00380F9D" w:rsidP="0046056C">
      <w:pPr>
        <w:spacing w:line="360" w:lineRule="auto"/>
        <w:jc w:val="lowKashida"/>
      </w:pPr>
      <w:r>
        <w:t>Social factors which an affect employees and professionals in the workplace include different demographic groups working in the same organisation. It also include factors such as managing diversity, staffing process, innovative and new working practices, and offering outstanding customer services</w:t>
      </w:r>
      <w:sdt>
        <w:sdtPr>
          <w:id w:val="-380326718"/>
          <w:citation/>
        </w:sdtPr>
        <w:sdtEndPr/>
        <w:sdtContent>
          <w:r w:rsidR="0046056C">
            <w:fldChar w:fldCharType="begin"/>
          </w:r>
          <w:r w:rsidR="0046056C">
            <w:rPr>
              <w:lang w:val="en-US"/>
            </w:rPr>
            <w:instrText xml:space="preserve"> CITATION Noe151 \l 1033 </w:instrText>
          </w:r>
          <w:r w:rsidR="0046056C">
            <w:fldChar w:fldCharType="separate"/>
          </w:r>
          <w:r w:rsidR="0046056C">
            <w:rPr>
              <w:noProof/>
              <w:lang w:val="en-US"/>
            </w:rPr>
            <w:t xml:space="preserve"> </w:t>
          </w:r>
          <w:r w:rsidR="0046056C" w:rsidRPr="0046056C">
            <w:rPr>
              <w:noProof/>
              <w:lang w:val="en-US"/>
            </w:rPr>
            <w:t>(Noe, et al., 2015)</w:t>
          </w:r>
          <w:r w:rsidR="0046056C">
            <w:fldChar w:fldCharType="end"/>
          </w:r>
        </w:sdtContent>
      </w:sdt>
      <w:r>
        <w:t xml:space="preserve">. </w:t>
      </w:r>
      <w:r w:rsidR="008215AE">
        <w:t xml:space="preserve">Moreover, social factors are also significant which organisations consider relocating employees. Factors such as culture, religious beliefs and social differences affect candidate’s lifestyle. There are other social factors such as feedback from the management, social support for work colleagues, workload and work-related stress in the organisation. </w:t>
      </w:r>
    </w:p>
    <w:p w14:paraId="02A6C5DC" w14:textId="77777777" w:rsidR="008215AE" w:rsidRDefault="009C31BD" w:rsidP="0046056C">
      <w:pPr>
        <w:pStyle w:val="Heading2"/>
      </w:pPr>
      <w:bookmarkStart w:id="4" w:name="_Toc34236483"/>
      <w:r>
        <w:t>Technology</w:t>
      </w:r>
      <w:bookmarkEnd w:id="4"/>
      <w:r>
        <w:t xml:space="preserve"> </w:t>
      </w:r>
    </w:p>
    <w:p w14:paraId="530139B3" w14:textId="77777777" w:rsidR="00D5430D" w:rsidRPr="00D5430D" w:rsidRDefault="00D5430D" w:rsidP="0046056C">
      <w:pPr>
        <w:spacing w:line="360" w:lineRule="auto"/>
        <w:jc w:val="lowKashida"/>
      </w:pPr>
      <w:r>
        <w:t xml:space="preserve">Employees nowadays are more </w:t>
      </w:r>
      <w:proofErr w:type="gramStart"/>
      <w:r>
        <w:t>productive</w:t>
      </w:r>
      <w:proofErr w:type="gramEnd"/>
      <w:r>
        <w:t xml:space="preserve"> and the impact of technology can increase production rate and speed at which employees carry out work. Technology at workplace can assist workers to become more efficient. </w:t>
      </w:r>
      <w:r w:rsidR="00A17224">
        <w:t xml:space="preserve">Recent technologies in the hotel sector can </w:t>
      </w:r>
      <w:r w:rsidR="00A17224">
        <w:lastRenderedPageBreak/>
        <w:t>help employees improve their working conditions as it streamline the working procedure and improve employee productivity</w:t>
      </w:r>
      <w:sdt>
        <w:sdtPr>
          <w:id w:val="-127852024"/>
          <w:citation/>
        </w:sdtPr>
        <w:sdtEndPr/>
        <w:sdtContent>
          <w:r w:rsidR="0046056C">
            <w:fldChar w:fldCharType="begin"/>
          </w:r>
          <w:r w:rsidR="0046056C">
            <w:rPr>
              <w:lang w:val="en-US"/>
            </w:rPr>
            <w:instrText xml:space="preserve"> CITATION Tal12 \l 1033 </w:instrText>
          </w:r>
          <w:r w:rsidR="0046056C">
            <w:fldChar w:fldCharType="separate"/>
          </w:r>
          <w:r w:rsidR="0046056C">
            <w:rPr>
              <w:noProof/>
              <w:lang w:val="en-US"/>
            </w:rPr>
            <w:t xml:space="preserve"> </w:t>
          </w:r>
          <w:r w:rsidR="0046056C" w:rsidRPr="0046056C">
            <w:rPr>
              <w:noProof/>
              <w:lang w:val="en-US"/>
            </w:rPr>
            <w:t>(Talukder, 2012)</w:t>
          </w:r>
          <w:r w:rsidR="0046056C">
            <w:fldChar w:fldCharType="end"/>
          </w:r>
        </w:sdtContent>
      </w:sdt>
      <w:r w:rsidR="00A17224">
        <w:t xml:space="preserve">. Hotel organisations can use online communication tools in the organisation which allow to work remotely. Moreover, team can conduct meetings remotely using video-conferencing technologies such as Skype and share documents on cloud sharing tools such as Google Drive. Hotel management can also utilise tools such as Basecamp for tracking the progress of team and Customer Relationship Management Tools for tracking conversation using sales funnel. </w:t>
      </w:r>
      <w:proofErr w:type="gramStart"/>
      <w:r w:rsidR="00E836BC">
        <w:t>Moreover</w:t>
      </w:r>
      <w:proofErr w:type="gramEnd"/>
      <w:r w:rsidR="00E836BC">
        <w:t xml:space="preserve"> there are also technologies such as </w:t>
      </w:r>
      <w:r w:rsidR="00E836BC">
        <w:rPr>
          <w:shd w:val="clear" w:color="auto" w:fill="FFFFFF"/>
        </w:rPr>
        <w:t xml:space="preserve">Applicant tracking systems which can be used for managing candidates. </w:t>
      </w:r>
    </w:p>
    <w:p w14:paraId="710F6B62" w14:textId="77777777" w:rsidR="009C31BD" w:rsidRPr="00E836BC" w:rsidRDefault="009C31BD" w:rsidP="0046056C">
      <w:pPr>
        <w:pStyle w:val="Heading2"/>
      </w:pPr>
      <w:bookmarkStart w:id="5" w:name="_Toc34236484"/>
      <w:r w:rsidRPr="00E836BC">
        <w:t>Environment</w:t>
      </w:r>
      <w:bookmarkEnd w:id="5"/>
      <w:r w:rsidRPr="00E836BC">
        <w:t xml:space="preserve"> </w:t>
      </w:r>
    </w:p>
    <w:p w14:paraId="779779E5" w14:textId="77777777" w:rsidR="009C31BD" w:rsidRDefault="00F111EE" w:rsidP="0046056C">
      <w:pPr>
        <w:spacing w:line="360" w:lineRule="auto"/>
        <w:jc w:val="lowKashida"/>
      </w:pPr>
      <w:r>
        <w:t xml:space="preserve">The environmental factors which can affect employees and HR practitioners in the organisation include organisational culture, staff morale and staff engagement. </w:t>
      </w:r>
      <w:r w:rsidR="00E836BC">
        <w:t>The organisation culture should be supportive and encourage employee diversity in recruitment and selection process. The organisation must have a culture of equality and diversity which can help attract talented candidates</w:t>
      </w:r>
      <w:sdt>
        <w:sdtPr>
          <w:id w:val="-1707013890"/>
          <w:citation/>
        </w:sdtPr>
        <w:sdtEndPr/>
        <w:sdtContent>
          <w:r w:rsidR="0046056C">
            <w:fldChar w:fldCharType="begin"/>
          </w:r>
          <w:r w:rsidR="0046056C">
            <w:rPr>
              <w:lang w:val="en-US"/>
            </w:rPr>
            <w:instrText xml:space="preserve"> CITATION Noe151 \l 1033 </w:instrText>
          </w:r>
          <w:r w:rsidR="0046056C">
            <w:fldChar w:fldCharType="separate"/>
          </w:r>
          <w:r w:rsidR="0046056C">
            <w:rPr>
              <w:noProof/>
              <w:lang w:val="en-US"/>
            </w:rPr>
            <w:t xml:space="preserve"> </w:t>
          </w:r>
          <w:r w:rsidR="0046056C" w:rsidRPr="0046056C">
            <w:rPr>
              <w:noProof/>
              <w:lang w:val="en-US"/>
            </w:rPr>
            <w:t>(Noe, et al., 2015)</w:t>
          </w:r>
          <w:r w:rsidR="0046056C">
            <w:fldChar w:fldCharType="end"/>
          </w:r>
        </w:sdtContent>
      </w:sdt>
      <w:r w:rsidR="00E836BC">
        <w:t xml:space="preserve">. </w:t>
      </w:r>
    </w:p>
    <w:p w14:paraId="092C4A98" w14:textId="77777777" w:rsidR="009C31BD" w:rsidRDefault="009C31BD" w:rsidP="0046056C">
      <w:pPr>
        <w:pStyle w:val="Heading2"/>
      </w:pPr>
      <w:bookmarkStart w:id="6" w:name="_Toc34236485"/>
      <w:r>
        <w:t>Legal</w:t>
      </w:r>
      <w:bookmarkEnd w:id="6"/>
      <w:r>
        <w:t xml:space="preserve"> </w:t>
      </w:r>
    </w:p>
    <w:p w14:paraId="03365B33" w14:textId="77777777" w:rsidR="00E836BC" w:rsidRDefault="00A17224" w:rsidP="0046056C">
      <w:pPr>
        <w:spacing w:line="360" w:lineRule="auto"/>
        <w:jc w:val="lowKashida"/>
      </w:pPr>
      <w:r>
        <w:t xml:space="preserve">There are some notable legal factors which affect employee recruitment and selection and working practices in the organisation. </w:t>
      </w:r>
      <w:r w:rsidR="00F111EE">
        <w:t xml:space="preserve">It is important for hotel organisation to offer occupational and industrial training. </w:t>
      </w:r>
      <w:r w:rsidR="00E836BC">
        <w:t xml:space="preserve">Health and safety training must be provided to employees. By providing health and safety training, organisations make sure that the workers are not injured and made ill due to work. It will also help make sure that there is a positive and safety culture in the organisation. Health and safety training help the businesses contribute towards employee </w:t>
      </w:r>
      <w:proofErr w:type="gramStart"/>
      <w:r w:rsidR="00E836BC">
        <w:t>health, and</w:t>
      </w:r>
      <w:proofErr w:type="gramEnd"/>
      <w:r w:rsidR="00E836BC">
        <w:t xml:space="preserve"> avoid situations which cause ill health</w:t>
      </w:r>
      <w:sdt>
        <w:sdtPr>
          <w:id w:val="225038920"/>
          <w:citation/>
        </w:sdtPr>
        <w:sdtEndPr/>
        <w:sdtContent>
          <w:r w:rsidR="00E836BC">
            <w:fldChar w:fldCharType="begin"/>
          </w:r>
          <w:r w:rsidR="00E836BC">
            <w:rPr>
              <w:lang w:val="en-US"/>
            </w:rPr>
            <w:instrText xml:space="preserve"> CITATION Hea191 \l 1033 </w:instrText>
          </w:r>
          <w:r w:rsidR="00E836BC">
            <w:fldChar w:fldCharType="separate"/>
          </w:r>
          <w:r w:rsidR="0046056C">
            <w:rPr>
              <w:noProof/>
              <w:lang w:val="en-US"/>
            </w:rPr>
            <w:t xml:space="preserve"> </w:t>
          </w:r>
          <w:r w:rsidR="0046056C" w:rsidRPr="0046056C">
            <w:rPr>
              <w:noProof/>
              <w:lang w:val="en-US"/>
            </w:rPr>
            <w:t>(Health and Safety Executive , 2019)</w:t>
          </w:r>
          <w:r w:rsidR="00E836BC">
            <w:fldChar w:fldCharType="end"/>
          </w:r>
        </w:sdtContent>
      </w:sdt>
      <w:r w:rsidR="00E836BC">
        <w:t xml:space="preserve">. Employee performance and organisation’s success is also affected by work ethics. Good working ethics help employee further grow in their career, improve their performance and make robust relationships with their teams. Moreover, the law associated with discrimination also affect the recruitment and selection process. </w:t>
      </w:r>
    </w:p>
    <w:p w14:paraId="57556CEC" w14:textId="77777777" w:rsidR="00E836BC" w:rsidRDefault="00E836BC" w:rsidP="0046056C">
      <w:pPr>
        <w:pStyle w:val="Heading1"/>
        <w:spacing w:line="360" w:lineRule="auto"/>
        <w:jc w:val="lowKashida"/>
      </w:pPr>
      <w:bookmarkStart w:id="7" w:name="_Toc34236486"/>
      <w:r w:rsidRPr="00E836BC">
        <w:lastRenderedPageBreak/>
        <w:t>Task 2</w:t>
      </w:r>
      <w:bookmarkEnd w:id="7"/>
    </w:p>
    <w:p w14:paraId="034078D3" w14:textId="77777777" w:rsidR="009C018D" w:rsidRDefault="009C018D" w:rsidP="0046056C">
      <w:pPr>
        <w:pStyle w:val="Heading2"/>
      </w:pPr>
      <w:bookmarkStart w:id="8" w:name="_Toc34236487"/>
      <w:r>
        <w:t>I</w:t>
      </w:r>
      <w:r w:rsidRPr="003522B4">
        <w:t xml:space="preserve">mportance of an effective Recruitment and Selection </w:t>
      </w:r>
      <w:r>
        <w:t>Process</w:t>
      </w:r>
      <w:bookmarkEnd w:id="8"/>
    </w:p>
    <w:p w14:paraId="5B67EE06" w14:textId="77777777" w:rsidR="009C018D" w:rsidRDefault="009C018D" w:rsidP="0046056C">
      <w:pPr>
        <w:spacing w:line="360" w:lineRule="auto"/>
        <w:jc w:val="lowKashida"/>
      </w:pPr>
      <w:r>
        <w:t>Proper human resource management offer organisations with a competitive edge in their industries. Different HR practices such as training, recruitment and selection, employee retention, benefits and compensation, labour management and employee promotion have always been a significant for organisations</w:t>
      </w:r>
      <w:sdt>
        <w:sdtPr>
          <w:id w:val="1188186052"/>
          <w:citation/>
        </w:sdtPr>
        <w:sdtEndPr/>
        <w:sdtContent>
          <w:r w:rsidR="0046056C">
            <w:fldChar w:fldCharType="begin"/>
          </w:r>
          <w:r w:rsidR="0046056C">
            <w:rPr>
              <w:lang w:val="en-US"/>
            </w:rPr>
            <w:instrText xml:space="preserve"> CITATION Noe151 \l 1033 </w:instrText>
          </w:r>
          <w:r w:rsidR="0046056C">
            <w:fldChar w:fldCharType="separate"/>
          </w:r>
          <w:r w:rsidR="0046056C">
            <w:rPr>
              <w:noProof/>
              <w:lang w:val="en-US"/>
            </w:rPr>
            <w:t xml:space="preserve"> </w:t>
          </w:r>
          <w:r w:rsidR="0046056C" w:rsidRPr="0046056C">
            <w:rPr>
              <w:noProof/>
              <w:lang w:val="en-US"/>
            </w:rPr>
            <w:t>(Noe, et al., 2015)</w:t>
          </w:r>
          <w:r w:rsidR="0046056C">
            <w:fldChar w:fldCharType="end"/>
          </w:r>
        </w:sdtContent>
      </w:sdt>
      <w:r>
        <w:t xml:space="preserve">. It is also important for organisation to recruit right kind of people to fill the space available in the organisation to deliver the quality products and services. </w:t>
      </w:r>
      <w:r w:rsidR="000943F3">
        <w:t>Good recruitment is effective for organisation as it help make sure that the workforce possess the relevant abilities and skills for the current and future needs of the organisation</w:t>
      </w:r>
      <w:sdt>
        <w:sdtPr>
          <w:id w:val="-632642884"/>
          <w:citation/>
        </w:sdtPr>
        <w:sdtEndPr/>
        <w:sdtContent>
          <w:r w:rsidR="000943F3">
            <w:fldChar w:fldCharType="begin"/>
          </w:r>
          <w:r w:rsidR="000943F3">
            <w:rPr>
              <w:lang w:val="en-US"/>
            </w:rPr>
            <w:instrText xml:space="preserve"> CITATION CIP203 \l 1033 </w:instrText>
          </w:r>
          <w:r w:rsidR="000943F3">
            <w:fldChar w:fldCharType="separate"/>
          </w:r>
          <w:r w:rsidR="0046056C">
            <w:rPr>
              <w:noProof/>
              <w:lang w:val="en-US"/>
            </w:rPr>
            <w:t xml:space="preserve"> </w:t>
          </w:r>
          <w:r w:rsidR="0046056C" w:rsidRPr="0046056C">
            <w:rPr>
              <w:noProof/>
              <w:lang w:val="en-US"/>
            </w:rPr>
            <w:t>(CIPD, 2020)</w:t>
          </w:r>
          <w:r w:rsidR="000943F3">
            <w:fldChar w:fldCharType="end"/>
          </w:r>
        </w:sdtContent>
      </w:sdt>
      <w:r w:rsidR="000943F3">
        <w:t xml:space="preserve">. </w:t>
      </w:r>
      <w:r w:rsidR="008E13BF">
        <w:t xml:space="preserve">With changing </w:t>
      </w:r>
      <w:proofErr w:type="gramStart"/>
      <w:r w:rsidR="008E13BF">
        <w:t>time</w:t>
      </w:r>
      <w:proofErr w:type="gramEnd"/>
      <w:r w:rsidR="008E13BF">
        <w:t xml:space="preserve"> the areas of recruitment and selection are also changing due to societal pressures, strategic issues and technology advancements. </w:t>
      </w:r>
    </w:p>
    <w:p w14:paraId="3D233EF0" w14:textId="77777777" w:rsidR="009C018D" w:rsidRDefault="008E13BF" w:rsidP="0046056C">
      <w:pPr>
        <w:spacing w:line="360" w:lineRule="auto"/>
        <w:jc w:val="lowKashida"/>
      </w:pPr>
      <w:r>
        <w:t xml:space="preserve">Two different recruitment methods can be used in Hotel Industry such as internal and external. </w:t>
      </w:r>
      <w:r w:rsidR="009403D0">
        <w:t xml:space="preserve">Some of the most common types of recruitment comprise of advertisements, job fairs, social media, employee referrals, promotions, transfers, job boards and websites. </w:t>
      </w:r>
      <w:r w:rsidRPr="008E13BF">
        <w:t>Embassy Suites Hotel</w:t>
      </w:r>
      <w:r>
        <w:t xml:space="preserve"> use the employment uses the employment search engine known as Indeed for external recruitment.  </w:t>
      </w:r>
      <w:r w:rsidR="009A212A">
        <w:t>The image of the job advertisement on Indeed in shown in the image below:</w:t>
      </w:r>
    </w:p>
    <w:p w14:paraId="0C32571B" w14:textId="77777777" w:rsidR="009A212A" w:rsidRDefault="009A212A" w:rsidP="0046056C">
      <w:pPr>
        <w:spacing w:line="360" w:lineRule="auto"/>
        <w:jc w:val="lowKashida"/>
      </w:pPr>
    </w:p>
    <w:p w14:paraId="02445917" w14:textId="77777777" w:rsidR="009A212A" w:rsidRDefault="009A212A" w:rsidP="0046056C">
      <w:pPr>
        <w:spacing w:line="360" w:lineRule="auto"/>
        <w:jc w:val="center"/>
      </w:pPr>
      <w:r>
        <w:rPr>
          <w:noProof/>
          <w:lang w:eastAsia="en-GB"/>
        </w:rPr>
        <w:lastRenderedPageBreak/>
        <w:drawing>
          <wp:inline distT="0" distB="0" distL="0" distR="0" wp14:anchorId="768F68B1" wp14:editId="76B04309">
            <wp:extent cx="5225143" cy="3337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2484" cy="3341858"/>
                    </a:xfrm>
                    <a:prstGeom prst="rect">
                      <a:avLst/>
                    </a:prstGeom>
                  </pic:spPr>
                </pic:pic>
              </a:graphicData>
            </a:graphic>
          </wp:inline>
        </w:drawing>
      </w:r>
    </w:p>
    <w:p w14:paraId="131A7643" w14:textId="77777777" w:rsidR="009A212A" w:rsidRDefault="009A212A" w:rsidP="0046056C">
      <w:pPr>
        <w:pStyle w:val="Caption"/>
        <w:spacing w:line="360" w:lineRule="auto"/>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Job advertisement on Indeed</w:t>
      </w:r>
    </w:p>
    <w:p w14:paraId="7937B6F0" w14:textId="77777777" w:rsidR="00E61D02" w:rsidRDefault="00E61D02" w:rsidP="0046056C">
      <w:pPr>
        <w:spacing w:line="360" w:lineRule="auto"/>
        <w:jc w:val="lowKashida"/>
        <w:rPr>
          <w:lang w:val="en-US"/>
        </w:rPr>
      </w:pPr>
      <w:r>
        <w:rPr>
          <w:lang w:val="en-US"/>
        </w:rPr>
        <w:t xml:space="preserve">There are other platforms such as social media and LinkedIn. Other employment search engines include simply hired, </w:t>
      </w:r>
      <w:proofErr w:type="spellStart"/>
      <w:r>
        <w:rPr>
          <w:lang w:val="en-US"/>
        </w:rPr>
        <w:t>trovit</w:t>
      </w:r>
      <w:proofErr w:type="spellEnd"/>
      <w:r>
        <w:rPr>
          <w:lang w:val="en-US"/>
        </w:rPr>
        <w:t xml:space="preserve"> and </w:t>
      </w:r>
      <w:proofErr w:type="spellStart"/>
      <w:r>
        <w:rPr>
          <w:lang w:val="en-US"/>
        </w:rPr>
        <w:t>jobsuk</w:t>
      </w:r>
      <w:proofErr w:type="spellEnd"/>
      <w:r>
        <w:rPr>
          <w:lang w:val="en-US"/>
        </w:rPr>
        <w:t>.</w:t>
      </w:r>
      <w:r w:rsidR="009403D0">
        <w:rPr>
          <w:lang w:val="en-US"/>
        </w:rPr>
        <w:t xml:space="preserve"> By using LinkedIn </w:t>
      </w:r>
      <w:proofErr w:type="spellStart"/>
      <w:r w:rsidR="009403D0">
        <w:rPr>
          <w:lang w:val="en-US"/>
        </w:rPr>
        <w:t>organisations</w:t>
      </w:r>
      <w:proofErr w:type="spellEnd"/>
      <w:r w:rsidR="009403D0">
        <w:rPr>
          <w:lang w:val="en-US"/>
        </w:rPr>
        <w:t xml:space="preserve"> can look for candidates by their current and past employers, years of experience, interests, education, location, language preferences and trusted recommenders</w:t>
      </w:r>
      <w:sdt>
        <w:sdtPr>
          <w:rPr>
            <w:lang w:val="en-US"/>
          </w:rPr>
          <w:id w:val="-91476695"/>
          <w:citation/>
        </w:sdtPr>
        <w:sdtEndPr/>
        <w:sdtContent>
          <w:r w:rsidR="009403D0">
            <w:rPr>
              <w:lang w:val="en-US"/>
            </w:rPr>
            <w:fldChar w:fldCharType="begin"/>
          </w:r>
          <w:r w:rsidR="009403D0">
            <w:rPr>
              <w:lang w:val="en-US"/>
            </w:rPr>
            <w:instrText xml:space="preserve"> CITATION Koc18 \l 1033 </w:instrText>
          </w:r>
          <w:r w:rsidR="009403D0">
            <w:rPr>
              <w:lang w:val="en-US"/>
            </w:rPr>
            <w:fldChar w:fldCharType="separate"/>
          </w:r>
          <w:r w:rsidR="0046056C">
            <w:rPr>
              <w:noProof/>
              <w:lang w:val="en-US"/>
            </w:rPr>
            <w:t xml:space="preserve"> </w:t>
          </w:r>
          <w:r w:rsidR="0046056C" w:rsidRPr="0046056C">
            <w:rPr>
              <w:noProof/>
              <w:lang w:val="en-US"/>
            </w:rPr>
            <w:t>(Koch, et al., 2018)</w:t>
          </w:r>
          <w:r w:rsidR="009403D0">
            <w:rPr>
              <w:lang w:val="en-US"/>
            </w:rPr>
            <w:fldChar w:fldCharType="end"/>
          </w:r>
        </w:sdtContent>
      </w:sdt>
      <w:r w:rsidR="009403D0">
        <w:rPr>
          <w:lang w:val="en-US"/>
        </w:rPr>
        <w:t xml:space="preserve">. </w:t>
      </w:r>
      <w:r w:rsidR="00B3517E">
        <w:rPr>
          <w:lang w:val="en-US"/>
        </w:rPr>
        <w:t xml:space="preserve">According to  Barron </w:t>
      </w:r>
      <w:sdt>
        <w:sdtPr>
          <w:rPr>
            <w:lang w:val="en-US"/>
          </w:rPr>
          <w:id w:val="914816545"/>
          <w:citation/>
        </w:sdtPr>
        <w:sdtEndPr/>
        <w:sdtContent>
          <w:r w:rsidR="00B3517E">
            <w:rPr>
              <w:lang w:val="en-US"/>
            </w:rPr>
            <w:fldChar w:fldCharType="begin"/>
          </w:r>
          <w:r w:rsidR="00B3517E">
            <w:rPr>
              <w:lang w:val="en-US"/>
            </w:rPr>
            <w:instrText xml:space="preserve">CITATION Bar081 \n  \t  \l 1033 </w:instrText>
          </w:r>
          <w:r w:rsidR="00B3517E">
            <w:rPr>
              <w:lang w:val="en-US"/>
            </w:rPr>
            <w:fldChar w:fldCharType="separate"/>
          </w:r>
          <w:r w:rsidR="0046056C" w:rsidRPr="0046056C">
            <w:rPr>
              <w:noProof/>
              <w:lang w:val="en-US"/>
            </w:rPr>
            <w:t>(2008)</w:t>
          </w:r>
          <w:r w:rsidR="00B3517E">
            <w:rPr>
              <w:lang w:val="en-US"/>
            </w:rPr>
            <w:fldChar w:fldCharType="end"/>
          </w:r>
        </w:sdtContent>
      </w:sdt>
      <w:r w:rsidR="00B3517E">
        <w:rPr>
          <w:lang w:val="en-US"/>
        </w:rPr>
        <w:t xml:space="preserve"> the hospitality sector is </w:t>
      </w:r>
      <w:proofErr w:type="spellStart"/>
      <w:r w:rsidR="00B3517E">
        <w:rPr>
          <w:lang w:val="en-US"/>
        </w:rPr>
        <w:t>characterised</w:t>
      </w:r>
      <w:proofErr w:type="spellEnd"/>
      <w:r w:rsidR="00B3517E">
        <w:rPr>
          <w:lang w:val="en-US"/>
        </w:rPr>
        <w:t xml:space="preserve"> by a reputation of poor source of permanent employment, anti-social working hours, low pay and limited opportunities for career development. These issues have resulted in high employee turnover and is a great challenge for hotel companies to attract, recruit and retain talented employees. </w:t>
      </w:r>
      <w:r w:rsidR="00E60905">
        <w:rPr>
          <w:lang w:val="en-US"/>
        </w:rPr>
        <w:t>Technological progressions have reshaped recruitment and selection practices by using multimedia tools such as Skype interviews, mobile testing and using LinkedIn as a recruitment platform</w:t>
      </w:r>
      <w:sdt>
        <w:sdtPr>
          <w:rPr>
            <w:lang w:val="en-US"/>
          </w:rPr>
          <w:id w:val="283707972"/>
          <w:citation/>
        </w:sdtPr>
        <w:sdtEndPr/>
        <w:sdtContent>
          <w:r w:rsidR="00E60905">
            <w:rPr>
              <w:lang w:val="en-US"/>
            </w:rPr>
            <w:fldChar w:fldCharType="begin"/>
          </w:r>
          <w:r w:rsidR="00E60905">
            <w:rPr>
              <w:lang w:val="en-US"/>
            </w:rPr>
            <w:instrText xml:space="preserve"> CITATION Rya14 \l 1033 </w:instrText>
          </w:r>
          <w:r w:rsidR="00E60905">
            <w:rPr>
              <w:lang w:val="en-US"/>
            </w:rPr>
            <w:fldChar w:fldCharType="separate"/>
          </w:r>
          <w:r w:rsidR="0046056C">
            <w:rPr>
              <w:noProof/>
              <w:lang w:val="en-US"/>
            </w:rPr>
            <w:t xml:space="preserve"> </w:t>
          </w:r>
          <w:r w:rsidR="0046056C" w:rsidRPr="0046056C">
            <w:rPr>
              <w:noProof/>
              <w:lang w:val="en-US"/>
            </w:rPr>
            <w:t>(Ryan &amp; Ployhart, 2014)</w:t>
          </w:r>
          <w:r w:rsidR="00E60905">
            <w:rPr>
              <w:lang w:val="en-US"/>
            </w:rPr>
            <w:fldChar w:fldCharType="end"/>
          </w:r>
        </w:sdtContent>
      </w:sdt>
      <w:r w:rsidR="00E60905">
        <w:rPr>
          <w:lang w:val="en-US"/>
        </w:rPr>
        <w:t xml:space="preserve">. </w:t>
      </w:r>
    </w:p>
    <w:p w14:paraId="69721AC8" w14:textId="77777777" w:rsidR="00067258" w:rsidRDefault="00E60905" w:rsidP="0046056C">
      <w:pPr>
        <w:spacing w:line="360" w:lineRule="auto"/>
        <w:jc w:val="lowKashida"/>
        <w:rPr>
          <w:lang w:val="en-US"/>
        </w:rPr>
      </w:pPr>
      <w:r>
        <w:rPr>
          <w:lang w:val="en-US"/>
        </w:rPr>
        <w:t xml:space="preserve">One of the key </w:t>
      </w:r>
      <w:proofErr w:type="gramStart"/>
      <w:r>
        <w:rPr>
          <w:lang w:val="en-US"/>
        </w:rPr>
        <w:t>benefit</w:t>
      </w:r>
      <w:proofErr w:type="gramEnd"/>
      <w:r>
        <w:rPr>
          <w:lang w:val="en-US"/>
        </w:rPr>
        <w:t xml:space="preserve"> of external recruitment is the it provide </w:t>
      </w:r>
      <w:proofErr w:type="spellStart"/>
      <w:r>
        <w:rPr>
          <w:lang w:val="en-US"/>
        </w:rPr>
        <w:t>organisation</w:t>
      </w:r>
      <w:proofErr w:type="spellEnd"/>
      <w:r>
        <w:rPr>
          <w:lang w:val="en-US"/>
        </w:rPr>
        <w:t xml:space="preserve"> with a large and more talented pool of candidates which increase the change for finding the right candidate. External recruitment using interest in cost-effective, easy and more flexible. One of the key benefit of internal recruitment is that it is cost-effective but it can limit the choice of an </w:t>
      </w:r>
      <w:proofErr w:type="spellStart"/>
      <w:r>
        <w:rPr>
          <w:lang w:val="en-US"/>
        </w:rPr>
        <w:t>organisation</w:t>
      </w:r>
      <w:proofErr w:type="spellEnd"/>
      <w:r>
        <w:rPr>
          <w:lang w:val="en-US"/>
        </w:rPr>
        <w:t xml:space="preserve"> to find talented candidates</w:t>
      </w:r>
      <w:sdt>
        <w:sdtPr>
          <w:rPr>
            <w:lang w:val="en-US"/>
          </w:rPr>
          <w:id w:val="-2095769319"/>
          <w:citation/>
        </w:sdtPr>
        <w:sdtEndPr/>
        <w:sdtContent>
          <w:r>
            <w:rPr>
              <w:lang w:val="en-US"/>
            </w:rPr>
            <w:fldChar w:fldCharType="begin"/>
          </w:r>
          <w:r>
            <w:rPr>
              <w:lang w:val="en-US"/>
            </w:rPr>
            <w:instrText xml:space="preserve"> CITATION Noe151 \l 1033 </w:instrText>
          </w:r>
          <w:r>
            <w:rPr>
              <w:lang w:val="en-US"/>
            </w:rPr>
            <w:fldChar w:fldCharType="separate"/>
          </w:r>
          <w:r w:rsidR="0046056C">
            <w:rPr>
              <w:noProof/>
              <w:lang w:val="en-US"/>
            </w:rPr>
            <w:t xml:space="preserve"> </w:t>
          </w:r>
          <w:r w:rsidR="0046056C" w:rsidRPr="0046056C">
            <w:rPr>
              <w:noProof/>
              <w:lang w:val="en-US"/>
            </w:rPr>
            <w:t>(Noe, et al., 2015)</w:t>
          </w:r>
          <w:r>
            <w:rPr>
              <w:lang w:val="en-US"/>
            </w:rPr>
            <w:fldChar w:fldCharType="end"/>
          </w:r>
        </w:sdtContent>
      </w:sdt>
    </w:p>
    <w:p w14:paraId="597A65C3" w14:textId="77777777" w:rsidR="006C3AE6" w:rsidRDefault="00067258" w:rsidP="0046056C">
      <w:pPr>
        <w:spacing w:line="360" w:lineRule="auto"/>
        <w:jc w:val="lowKashida"/>
        <w:rPr>
          <w:lang w:val="en-US"/>
        </w:rPr>
      </w:pPr>
      <w:r>
        <w:rPr>
          <w:lang w:val="en-US"/>
        </w:rPr>
        <w:lastRenderedPageBreak/>
        <w:t xml:space="preserve">Employee selection process comprise of two </w:t>
      </w:r>
      <w:proofErr w:type="gramStart"/>
      <w:r>
        <w:rPr>
          <w:lang w:val="en-US"/>
        </w:rPr>
        <w:t>phases;</w:t>
      </w:r>
      <w:proofErr w:type="gramEnd"/>
      <w:r>
        <w:rPr>
          <w:lang w:val="en-US"/>
        </w:rPr>
        <w:t xml:space="preserve"> shortlisting and candidate assessment</w:t>
      </w:r>
      <w:sdt>
        <w:sdtPr>
          <w:rPr>
            <w:lang w:val="en-US"/>
          </w:rPr>
          <w:id w:val="144866212"/>
          <w:citation/>
        </w:sdtPr>
        <w:sdtEndPr/>
        <w:sdtContent>
          <w:r>
            <w:rPr>
              <w:lang w:val="en-US"/>
            </w:rPr>
            <w:fldChar w:fldCharType="begin"/>
          </w:r>
          <w:r>
            <w:rPr>
              <w:lang w:val="en-US"/>
            </w:rPr>
            <w:instrText xml:space="preserve"> CITATION Eku12 \l 1033 </w:instrText>
          </w:r>
          <w:r>
            <w:rPr>
              <w:lang w:val="en-US"/>
            </w:rPr>
            <w:fldChar w:fldCharType="separate"/>
          </w:r>
          <w:r w:rsidR="0046056C">
            <w:rPr>
              <w:noProof/>
              <w:lang w:val="en-US"/>
            </w:rPr>
            <w:t xml:space="preserve"> </w:t>
          </w:r>
          <w:r w:rsidR="0046056C" w:rsidRPr="0046056C">
            <w:rPr>
              <w:noProof/>
              <w:lang w:val="en-US"/>
            </w:rPr>
            <w:t>(Ekuma, 2012)</w:t>
          </w:r>
          <w:r>
            <w:rPr>
              <w:lang w:val="en-US"/>
            </w:rPr>
            <w:fldChar w:fldCharType="end"/>
          </w:r>
        </w:sdtContent>
      </w:sdt>
      <w:r>
        <w:rPr>
          <w:lang w:val="en-US"/>
        </w:rPr>
        <w:t>. During these phases the employer make sure that selection processes are carried out without any discrimination and bias. Different processes for employee selection in psychometric testing and assessment centers. Some of the common types of psychometric tests used in assessment centers include personality questionnaire, numerical reasoning tests and verbal reasoning tests. The question using in personality test are asked for identifying the preferences and motives of candidate and if they like working in teams or individual</w:t>
      </w:r>
      <w:sdt>
        <w:sdtPr>
          <w:rPr>
            <w:lang w:val="en-US"/>
          </w:rPr>
          <w:id w:val="-2003578307"/>
          <w:citation/>
        </w:sdtPr>
        <w:sdtEndPr/>
        <w:sdtContent>
          <w:r>
            <w:rPr>
              <w:lang w:val="en-US"/>
            </w:rPr>
            <w:fldChar w:fldCharType="begin"/>
          </w:r>
          <w:r>
            <w:rPr>
              <w:lang w:val="en-US"/>
            </w:rPr>
            <w:instrText xml:space="preserve"> CITATION Cri17 \l 1033 </w:instrText>
          </w:r>
          <w:r>
            <w:rPr>
              <w:lang w:val="en-US"/>
            </w:rPr>
            <w:fldChar w:fldCharType="separate"/>
          </w:r>
          <w:r w:rsidR="0046056C">
            <w:rPr>
              <w:noProof/>
              <w:lang w:val="en-US"/>
            </w:rPr>
            <w:t xml:space="preserve"> </w:t>
          </w:r>
          <w:r w:rsidR="0046056C" w:rsidRPr="0046056C">
            <w:rPr>
              <w:noProof/>
              <w:lang w:val="en-US"/>
            </w:rPr>
            <w:t>(Cripps, 2017)</w:t>
          </w:r>
          <w:r>
            <w:rPr>
              <w:lang w:val="en-US"/>
            </w:rPr>
            <w:fldChar w:fldCharType="end"/>
          </w:r>
        </w:sdtContent>
      </w:sdt>
      <w:r>
        <w:rPr>
          <w:lang w:val="en-US"/>
        </w:rPr>
        <w:t xml:space="preserve">. </w:t>
      </w:r>
      <w:r w:rsidR="006C3AE6">
        <w:rPr>
          <w:lang w:val="en-US"/>
        </w:rPr>
        <w:t xml:space="preserve">There are different metrics which can be used by hotel </w:t>
      </w:r>
      <w:proofErr w:type="spellStart"/>
      <w:r w:rsidR="006C3AE6">
        <w:rPr>
          <w:lang w:val="en-US"/>
        </w:rPr>
        <w:t>organisations</w:t>
      </w:r>
      <w:proofErr w:type="spellEnd"/>
      <w:r w:rsidR="006C3AE6">
        <w:rPr>
          <w:lang w:val="en-US"/>
        </w:rPr>
        <w:t xml:space="preserve"> to evaluate the effectiveness of recruitment and selection process. These metrics comprise of employee turnover, cost of recruitment, selection rates and job acceptance rate. </w:t>
      </w:r>
    </w:p>
    <w:p w14:paraId="479ED463" w14:textId="77777777" w:rsidR="009403D0" w:rsidRDefault="00067258" w:rsidP="0046056C">
      <w:pPr>
        <w:pStyle w:val="Heading1"/>
        <w:spacing w:line="360" w:lineRule="auto"/>
        <w:jc w:val="lowKashida"/>
        <w:rPr>
          <w:lang w:val="en-US"/>
        </w:rPr>
      </w:pPr>
      <w:bookmarkStart w:id="9" w:name="_Toc34236488"/>
      <w:r>
        <w:rPr>
          <w:lang w:val="en-US"/>
        </w:rPr>
        <w:t>Task 3</w:t>
      </w:r>
      <w:bookmarkEnd w:id="9"/>
    </w:p>
    <w:p w14:paraId="3346BF0B" w14:textId="77777777" w:rsidR="00067258" w:rsidRDefault="00067258" w:rsidP="0046056C">
      <w:pPr>
        <w:pStyle w:val="Heading2"/>
      </w:pPr>
      <w:bookmarkStart w:id="10" w:name="_Toc34236489"/>
      <w:r w:rsidRPr="003522B4">
        <w:t xml:space="preserve">Factors </w:t>
      </w:r>
      <w:r>
        <w:t>affecting C</w:t>
      </w:r>
      <w:r w:rsidRPr="003522B4">
        <w:t xml:space="preserve">ulture, </w:t>
      </w:r>
      <w:r>
        <w:t>E</w:t>
      </w:r>
      <w:r w:rsidRPr="003522B4">
        <w:t xml:space="preserve">quality and </w:t>
      </w:r>
      <w:r>
        <w:t>D</w:t>
      </w:r>
      <w:r w:rsidRPr="003522B4">
        <w:t xml:space="preserve">iversity of an </w:t>
      </w:r>
      <w:r>
        <w:t>o</w:t>
      </w:r>
      <w:r w:rsidRPr="003522B4">
        <w:t>rganisation.</w:t>
      </w:r>
      <w:bookmarkEnd w:id="10"/>
    </w:p>
    <w:p w14:paraId="3C1BE41C" w14:textId="77777777" w:rsidR="00866BA5" w:rsidRDefault="00067258" w:rsidP="0046056C">
      <w:pPr>
        <w:spacing w:line="360" w:lineRule="auto"/>
        <w:jc w:val="lowKashida"/>
      </w:pPr>
      <w:r>
        <w:t>With increasing globalisation and internationalisation, diversity and equality has emerged has a significant issue in organisations. Diversity has acquired a key place in academic as well as social discussions</w:t>
      </w:r>
      <w:sdt>
        <w:sdtPr>
          <w:id w:val="438024756"/>
          <w:citation/>
        </w:sdtPr>
        <w:sdtEndPr/>
        <w:sdtContent>
          <w:r w:rsidR="00E6100E">
            <w:fldChar w:fldCharType="begin"/>
          </w:r>
          <w:r w:rsidR="00E6100E">
            <w:rPr>
              <w:lang w:val="en-US"/>
            </w:rPr>
            <w:instrText xml:space="preserve"> CITATION Rav16 \l 1033 </w:instrText>
          </w:r>
          <w:r w:rsidR="00E6100E">
            <w:fldChar w:fldCharType="separate"/>
          </w:r>
          <w:r w:rsidR="0046056C">
            <w:rPr>
              <w:noProof/>
              <w:lang w:val="en-US"/>
            </w:rPr>
            <w:t xml:space="preserve"> </w:t>
          </w:r>
          <w:r w:rsidR="0046056C" w:rsidRPr="0046056C">
            <w:rPr>
              <w:noProof/>
              <w:lang w:val="en-US"/>
            </w:rPr>
            <w:t>(Ravazzani, 2016)</w:t>
          </w:r>
          <w:r w:rsidR="00E6100E">
            <w:fldChar w:fldCharType="end"/>
          </w:r>
        </w:sdtContent>
      </w:sdt>
      <w:r>
        <w:t xml:space="preserve">. </w:t>
      </w:r>
      <w:r w:rsidR="00E6100E">
        <w:t>Some of the key factors which affect diversity and equality in organisation are age, culture, gender, race, capabilities, ethnicity, and sexual orientation. Diversity comprise of factors such as educational levels, geographic affiliations, religions and martial stats of candidates</w:t>
      </w:r>
      <w:sdt>
        <w:sdtPr>
          <w:id w:val="1594666011"/>
          <w:citation/>
        </w:sdtPr>
        <w:sdtEndPr/>
        <w:sdtContent>
          <w:r w:rsidR="00E6100E">
            <w:fldChar w:fldCharType="begin"/>
          </w:r>
          <w:r w:rsidR="00E6100E">
            <w:rPr>
              <w:lang w:val="en-US"/>
            </w:rPr>
            <w:instrText xml:space="preserve"> CITATION Pan10 \l 1033 </w:instrText>
          </w:r>
          <w:r w:rsidR="00E6100E">
            <w:fldChar w:fldCharType="separate"/>
          </w:r>
          <w:r w:rsidR="0046056C">
            <w:rPr>
              <w:noProof/>
              <w:lang w:val="en-US"/>
            </w:rPr>
            <w:t xml:space="preserve"> </w:t>
          </w:r>
          <w:r w:rsidR="0046056C" w:rsidRPr="0046056C">
            <w:rPr>
              <w:noProof/>
              <w:lang w:val="en-US"/>
            </w:rPr>
            <w:t>(Panaccio &amp; Waxin, 2010)</w:t>
          </w:r>
          <w:r w:rsidR="00E6100E">
            <w:fldChar w:fldCharType="end"/>
          </w:r>
        </w:sdtContent>
      </w:sdt>
      <w:r w:rsidR="00E6100E">
        <w:t xml:space="preserve">. Diverse workplace required workforce to acquire suitable knowledge, attitudes, skills and abilities for efficiently interaction with customers, co-workers and clients in the organisation. </w:t>
      </w:r>
      <w:r w:rsidR="00866BA5">
        <w:t xml:space="preserve">Some of the guiding principles related to reducing discrimination in recruitment include asking similar questions to men and women in interviews, similar wages for same job, not using gender-specific language in advertisement and not using age as a </w:t>
      </w:r>
      <w:proofErr w:type="gramStart"/>
      <w:r w:rsidR="00866BA5">
        <w:t>criteria</w:t>
      </w:r>
      <w:proofErr w:type="gramEnd"/>
      <w:r w:rsidR="00866BA5">
        <w:t xml:space="preserve"> to promotion recruitment etc. </w:t>
      </w:r>
    </w:p>
    <w:p w14:paraId="150ADB38" w14:textId="77777777" w:rsidR="00E6100E" w:rsidRDefault="00E6100E" w:rsidP="0046056C">
      <w:pPr>
        <w:spacing w:line="360" w:lineRule="auto"/>
        <w:jc w:val="lowKashida"/>
      </w:pPr>
      <w:r>
        <w:t>The factors which affect the culture of an organisation comprise of nature of business, leadership, company’s values and working policies, and recruitment and selection practices</w:t>
      </w:r>
      <w:sdt>
        <w:sdtPr>
          <w:id w:val="741985387"/>
          <w:citation/>
        </w:sdtPr>
        <w:sdtEndPr/>
        <w:sdtContent>
          <w:r w:rsidR="00F67FA5">
            <w:fldChar w:fldCharType="begin"/>
          </w:r>
          <w:r w:rsidR="00F67FA5">
            <w:rPr>
              <w:lang w:val="en-US"/>
            </w:rPr>
            <w:instrText xml:space="preserve"> CITATION Sha163 \l 1033 </w:instrText>
          </w:r>
          <w:r w:rsidR="00F67FA5">
            <w:fldChar w:fldCharType="separate"/>
          </w:r>
          <w:r w:rsidR="0046056C">
            <w:rPr>
              <w:noProof/>
              <w:lang w:val="en-US"/>
            </w:rPr>
            <w:t xml:space="preserve"> </w:t>
          </w:r>
          <w:r w:rsidR="0046056C" w:rsidRPr="0046056C">
            <w:rPr>
              <w:noProof/>
              <w:lang w:val="en-US"/>
            </w:rPr>
            <w:t>(Sharma, 2016)</w:t>
          </w:r>
          <w:r w:rsidR="00F67FA5">
            <w:fldChar w:fldCharType="end"/>
          </w:r>
        </w:sdtContent>
      </w:sdt>
      <w:r>
        <w:t xml:space="preserve">. Moreover, employees also contribute towards culture of the organisation. For promoting an organisational culture which value diversity, it is important </w:t>
      </w:r>
      <w:r>
        <w:lastRenderedPageBreak/>
        <w:t xml:space="preserve">to introduce effective work arrangements which help meets the needs of a diverse workforce. According to Ali et al., </w:t>
      </w:r>
      <w:sdt>
        <w:sdtPr>
          <w:id w:val="-800765150"/>
          <w:citation/>
        </w:sdtPr>
        <w:sdtEndPr/>
        <w:sdtContent>
          <w:r>
            <w:fldChar w:fldCharType="begin"/>
          </w:r>
          <w:r>
            <w:rPr>
              <w:lang w:val="en-US"/>
            </w:rPr>
            <w:instrText xml:space="preserve">CITATION Ali131 \n  \t  \l 1033 </w:instrText>
          </w:r>
          <w:r>
            <w:fldChar w:fldCharType="separate"/>
          </w:r>
          <w:r w:rsidR="0046056C" w:rsidRPr="0046056C">
            <w:rPr>
              <w:noProof/>
            </w:rPr>
            <w:t>(2013)</w:t>
          </w:r>
          <w:r>
            <w:fldChar w:fldCharType="end"/>
          </w:r>
        </w:sdtContent>
      </w:sdt>
      <w:r>
        <w:t xml:space="preserve"> organisations should be prudent when it comes to managing diverse workforce. </w:t>
      </w:r>
      <w:r w:rsidR="00F67FA5">
        <w:t>Moreover, organisations are also required to comply with Equality Act 2010 in order to reduce workplace discrimination. Diversity management require an organisational culture which is inclusive and nurture cohesiveness, teamwork and employee participation</w:t>
      </w:r>
      <w:sdt>
        <w:sdtPr>
          <w:id w:val="-1635946553"/>
          <w:citation/>
        </w:sdtPr>
        <w:sdtEndPr/>
        <w:sdtContent>
          <w:r w:rsidR="00F67FA5">
            <w:fldChar w:fldCharType="begin"/>
          </w:r>
          <w:r w:rsidR="00F67FA5">
            <w:rPr>
              <w:lang w:val="en-US"/>
            </w:rPr>
            <w:instrText xml:space="preserve"> CITATION Sha163 \l 1033 </w:instrText>
          </w:r>
          <w:r w:rsidR="00F67FA5">
            <w:fldChar w:fldCharType="separate"/>
          </w:r>
          <w:r w:rsidR="0046056C">
            <w:rPr>
              <w:noProof/>
              <w:lang w:val="en-US"/>
            </w:rPr>
            <w:t xml:space="preserve"> </w:t>
          </w:r>
          <w:r w:rsidR="0046056C" w:rsidRPr="0046056C">
            <w:rPr>
              <w:noProof/>
              <w:lang w:val="en-US"/>
            </w:rPr>
            <w:t>(Sharma, 2016)</w:t>
          </w:r>
          <w:r w:rsidR="00F67FA5">
            <w:fldChar w:fldCharType="end"/>
          </w:r>
        </w:sdtContent>
      </w:sdt>
      <w:r w:rsidR="00F67FA5">
        <w:t xml:space="preserve">. </w:t>
      </w:r>
    </w:p>
    <w:p w14:paraId="5C88AD0A" w14:textId="77777777" w:rsidR="006C3AE6" w:rsidRDefault="006C3AE6" w:rsidP="0046056C">
      <w:pPr>
        <w:pStyle w:val="Heading1"/>
        <w:spacing w:line="360" w:lineRule="auto"/>
        <w:jc w:val="lowKashida"/>
      </w:pPr>
      <w:bookmarkStart w:id="11" w:name="_Toc34236490"/>
      <w:r>
        <w:t>Task 4</w:t>
      </w:r>
      <w:bookmarkEnd w:id="11"/>
    </w:p>
    <w:p w14:paraId="02632D3B" w14:textId="77777777" w:rsidR="006C3AE6" w:rsidRDefault="006C3AE6" w:rsidP="0046056C">
      <w:pPr>
        <w:pStyle w:val="Heading2"/>
      </w:pPr>
      <w:bookmarkStart w:id="12" w:name="_Toc34236491"/>
      <w:r w:rsidRPr="006C3AE6">
        <w:t>Methods of Performance Management</w:t>
      </w:r>
      <w:bookmarkEnd w:id="12"/>
    </w:p>
    <w:p w14:paraId="31CAE6AF" w14:textId="77777777" w:rsidR="00D30F2D" w:rsidRDefault="00D30F2D" w:rsidP="0046056C">
      <w:pPr>
        <w:spacing w:line="360" w:lineRule="auto"/>
        <w:jc w:val="lowKashida"/>
      </w:pPr>
      <w:r w:rsidRPr="00D30F2D">
        <w:t xml:space="preserve">Employee performance appraisal is the one of the critical as well as dispensable HR practice. Though it </w:t>
      </w:r>
      <w:proofErr w:type="gramStart"/>
      <w:r w:rsidRPr="00D30F2D">
        <w:t>create</w:t>
      </w:r>
      <w:proofErr w:type="gramEnd"/>
      <w:r w:rsidRPr="00D30F2D">
        <w:t xml:space="preserve"> dissatisfaction as it is viewed as ineffective and complex. Businesses are required to measure the performance of its employees in order to stay competitive. The key objective of employee performance appraisal is evaluating job performance and communicating the outcomes with employees. </w:t>
      </w:r>
      <w:r>
        <w:t xml:space="preserve">One of the most effective method for performance management is </w:t>
      </w:r>
      <w:proofErr w:type="gramStart"/>
      <w:r>
        <w:t>360 degree</w:t>
      </w:r>
      <w:proofErr w:type="gramEnd"/>
      <w:r>
        <w:t xml:space="preserve"> feedback.</w:t>
      </w:r>
      <w:r w:rsidR="00866BA5">
        <w:t xml:space="preserve"> </w:t>
      </w:r>
    </w:p>
    <w:p w14:paraId="50008E88" w14:textId="77777777" w:rsidR="00D30F2D" w:rsidRPr="00D30F2D" w:rsidRDefault="00D30F2D" w:rsidP="0046056C">
      <w:pPr>
        <w:spacing w:line="360" w:lineRule="auto"/>
        <w:jc w:val="lowKashida"/>
      </w:pPr>
      <w:r>
        <w:t>According to CIPD</w:t>
      </w:r>
      <w:sdt>
        <w:sdtPr>
          <w:id w:val="1757544395"/>
          <w:citation/>
        </w:sdtPr>
        <w:sdtEndPr/>
        <w:sdtContent>
          <w:r>
            <w:fldChar w:fldCharType="begin"/>
          </w:r>
          <w:r>
            <w:rPr>
              <w:lang w:val="en-US"/>
            </w:rPr>
            <w:instrText xml:space="preserve">CITATION Per19 \n  \t  \l 1033 </w:instrText>
          </w:r>
          <w:r>
            <w:fldChar w:fldCharType="separate"/>
          </w:r>
          <w:r w:rsidR="0046056C">
            <w:rPr>
              <w:noProof/>
            </w:rPr>
            <w:t xml:space="preserve"> </w:t>
          </w:r>
          <w:r w:rsidR="0046056C" w:rsidRPr="0046056C">
            <w:rPr>
              <w:noProof/>
            </w:rPr>
            <w:t>(2019)</w:t>
          </w:r>
          <w:r>
            <w:fldChar w:fldCharType="end"/>
          </w:r>
        </w:sdtContent>
      </w:sdt>
      <w:r>
        <w:t>, performance management is explained as processes and actions which are focused on areas for maintaining and improving employee performance based on organisational objectives. Different ways for managing employee performance is learning and development, performance reviews and performance-related pay.  Training and development opportunities provided by the organisation help employees further improve their performance. Companies nowadays are under immense pressure for upgrading their talent management efforts</w:t>
      </w:r>
      <w:sdt>
        <w:sdtPr>
          <w:id w:val="-107822522"/>
          <w:citation/>
        </w:sdtPr>
        <w:sdtEndPr/>
        <w:sdtContent>
          <w:r>
            <w:fldChar w:fldCharType="begin"/>
          </w:r>
          <w:r>
            <w:rPr>
              <w:lang w:val="en-US"/>
            </w:rPr>
            <w:instrText xml:space="preserve"> CITATION Sar16 \l 1033 </w:instrText>
          </w:r>
          <w:r>
            <w:fldChar w:fldCharType="separate"/>
          </w:r>
          <w:r w:rsidR="0046056C">
            <w:rPr>
              <w:noProof/>
              <w:lang w:val="en-US"/>
            </w:rPr>
            <w:t xml:space="preserve"> </w:t>
          </w:r>
          <w:r w:rsidR="0046056C" w:rsidRPr="0046056C">
            <w:rPr>
              <w:noProof/>
              <w:lang w:val="en-US"/>
            </w:rPr>
            <w:t>(Saratun, 2016)</w:t>
          </w:r>
          <w:r>
            <w:fldChar w:fldCharType="end"/>
          </w:r>
        </w:sdtContent>
      </w:sdt>
      <w:r>
        <w:t xml:space="preserve">. Moreover, employee professional development should also be considered by organisations to help identify the skills and resources needed by the staff to support them in achieving career goals. </w:t>
      </w:r>
    </w:p>
    <w:p w14:paraId="4068E8C6" w14:textId="3BF0F531" w:rsidR="00067258" w:rsidRDefault="00D30F2D" w:rsidP="0046056C">
      <w:pPr>
        <w:pStyle w:val="Heading1"/>
        <w:spacing w:line="360" w:lineRule="auto"/>
        <w:jc w:val="lowKashida"/>
      </w:pPr>
      <w:bookmarkStart w:id="13" w:name="_Toc34236492"/>
      <w:bookmarkStart w:id="14" w:name="_GoBack"/>
      <w:bookmarkEnd w:id="14"/>
      <w:r>
        <w:t>Task 5</w:t>
      </w:r>
      <w:bookmarkEnd w:id="13"/>
    </w:p>
    <w:p w14:paraId="13B6C6F4" w14:textId="77777777" w:rsidR="00D30F2D" w:rsidRDefault="00D30F2D" w:rsidP="0046056C">
      <w:pPr>
        <w:pStyle w:val="Heading2"/>
      </w:pPr>
      <w:bookmarkStart w:id="15" w:name="_Toc34236493"/>
      <w:r w:rsidRPr="00D30F2D">
        <w:t>Recommendations for Hotel International</w:t>
      </w:r>
      <w:bookmarkEnd w:id="15"/>
    </w:p>
    <w:p w14:paraId="65FB3C01" w14:textId="77777777" w:rsidR="00D30F2D" w:rsidRDefault="00D30F2D" w:rsidP="0046056C">
      <w:pPr>
        <w:pStyle w:val="ListParagraph"/>
        <w:numPr>
          <w:ilvl w:val="0"/>
          <w:numId w:val="4"/>
        </w:numPr>
        <w:spacing w:line="360" w:lineRule="auto"/>
        <w:jc w:val="lowKashida"/>
      </w:pPr>
      <w:r w:rsidRPr="00D30F2D">
        <w:lastRenderedPageBreak/>
        <w:t xml:space="preserve">Hotel International is recommended to consider external as well internal recruitment methods. External recruitment is more effective as it </w:t>
      </w:r>
      <w:proofErr w:type="gramStart"/>
      <w:r w:rsidRPr="00D30F2D">
        <w:t>allow</w:t>
      </w:r>
      <w:proofErr w:type="gramEnd"/>
      <w:r w:rsidRPr="00D30F2D">
        <w:t xml:space="preserve"> organisation to gain acce</w:t>
      </w:r>
      <w:r>
        <w:t xml:space="preserve">ss to talent pool of candidates and gain competitive edge. </w:t>
      </w:r>
    </w:p>
    <w:p w14:paraId="7239E97F" w14:textId="77777777" w:rsidR="00D30F2D" w:rsidRDefault="00D30F2D" w:rsidP="0046056C">
      <w:pPr>
        <w:pStyle w:val="ListParagraph"/>
        <w:numPr>
          <w:ilvl w:val="0"/>
          <w:numId w:val="4"/>
        </w:numPr>
        <w:spacing w:line="360" w:lineRule="auto"/>
        <w:jc w:val="lowKashida"/>
      </w:pPr>
      <w:r>
        <w:t xml:space="preserve">Hotel International is also recommended to implemented diversity policies in the organisation. Diversity is essential in organisation as help develop a positive reputation of the company which leads to profitability and competitiveness. By hiring candidate from diverse backgrounds, the hotel with be able to offer services to clients globally and related to clients in a better way. </w:t>
      </w:r>
    </w:p>
    <w:p w14:paraId="32BFA5FF" w14:textId="77777777" w:rsidR="00D30F2D" w:rsidRDefault="00D30F2D" w:rsidP="0046056C">
      <w:pPr>
        <w:pStyle w:val="ListParagraph"/>
        <w:numPr>
          <w:ilvl w:val="0"/>
          <w:numId w:val="4"/>
        </w:numPr>
        <w:spacing w:line="360" w:lineRule="auto"/>
        <w:jc w:val="lowKashida"/>
      </w:pPr>
      <w:r>
        <w:t xml:space="preserve">Hotel International is also recommended to offer opportunities for professional development such as mentoring, coaching and continuous professional development. </w:t>
      </w:r>
    </w:p>
    <w:p w14:paraId="7D500106" w14:textId="77777777" w:rsidR="00D30F2D" w:rsidRDefault="00866BA5" w:rsidP="0046056C">
      <w:pPr>
        <w:pStyle w:val="ListParagraph"/>
        <w:numPr>
          <w:ilvl w:val="0"/>
          <w:numId w:val="4"/>
        </w:numPr>
        <w:spacing w:line="360" w:lineRule="auto"/>
        <w:jc w:val="lowKashida"/>
      </w:pPr>
      <w:r>
        <w:t>Hotel International is also recommended to develop an equal employment opportunity policy in the organisation</w:t>
      </w:r>
      <w:r w:rsidRPr="00866BA5">
        <w:t xml:space="preserve"> (Equal Employment Opportunity Act of 1972). </w:t>
      </w:r>
      <w:r>
        <w:t xml:space="preserve">The organisation should offer employee training based on equal opportunity. </w:t>
      </w:r>
    </w:p>
    <w:p w14:paraId="014437C6" w14:textId="77777777" w:rsidR="00866BA5" w:rsidRDefault="00866BA5" w:rsidP="0046056C">
      <w:pPr>
        <w:pStyle w:val="ListParagraph"/>
        <w:numPr>
          <w:ilvl w:val="0"/>
          <w:numId w:val="4"/>
        </w:numPr>
        <w:spacing w:line="360" w:lineRule="auto"/>
        <w:jc w:val="lowKashida"/>
      </w:pPr>
      <w:r>
        <w:t xml:space="preserve">The company is also recommended to offer flexible working options for its employees to provide job satisfaction and help increase work-life balance. </w:t>
      </w:r>
    </w:p>
    <w:p w14:paraId="311C4C52" w14:textId="77777777" w:rsidR="00D30F2D" w:rsidRDefault="00866BA5" w:rsidP="0046056C">
      <w:pPr>
        <w:pStyle w:val="ListParagraph"/>
        <w:numPr>
          <w:ilvl w:val="0"/>
          <w:numId w:val="4"/>
        </w:numPr>
        <w:spacing w:line="360" w:lineRule="auto"/>
        <w:jc w:val="lowKashida"/>
      </w:pPr>
      <w:r>
        <w:t xml:space="preserve">The company is also recommended to review its organisational policies and make sure that are free from bias. The policies </w:t>
      </w:r>
      <w:proofErr w:type="gramStart"/>
      <w:r>
        <w:t>include;</w:t>
      </w:r>
      <w:proofErr w:type="gramEnd"/>
      <w:r>
        <w:t xml:space="preserve"> recruitment and selection policies, equal opportunity policy and employment contracts. </w:t>
      </w:r>
    </w:p>
    <w:p w14:paraId="25A8B1C5" w14:textId="77777777" w:rsidR="00D30F2D" w:rsidRDefault="00866BA5" w:rsidP="0046056C">
      <w:pPr>
        <w:pStyle w:val="Heading1"/>
        <w:spacing w:line="360" w:lineRule="auto"/>
        <w:jc w:val="lowKashida"/>
      </w:pPr>
      <w:bookmarkStart w:id="16" w:name="_Toc34236494"/>
      <w:r>
        <w:t>Conclusion</w:t>
      </w:r>
      <w:bookmarkEnd w:id="16"/>
    </w:p>
    <w:p w14:paraId="53B89896" w14:textId="77777777" w:rsidR="0046056C" w:rsidRDefault="00866BA5" w:rsidP="0046056C">
      <w:pPr>
        <w:spacing w:line="360" w:lineRule="auto"/>
        <w:jc w:val="lowKashida"/>
      </w:pPr>
      <w:r>
        <w:t xml:space="preserve">Employee resourcing and development are the core functions of human resource management. In the business </w:t>
      </w:r>
      <w:proofErr w:type="gramStart"/>
      <w:r>
        <w:t>world</w:t>
      </w:r>
      <w:proofErr w:type="gramEnd"/>
      <w:r>
        <w:t xml:space="preserve"> which is characterised by globalisation, it is important for organisations to adopt effective</w:t>
      </w:r>
      <w:r w:rsidR="0046056C">
        <w:t xml:space="preserve"> recruitment and selection practices. In this report a PESTEL analysis was carried out to analyse the external environment factors which can affect employees and employment practices. Moreover, the importance of recruitment and selection practices were also explained. Different recruitment methods such as internal and external were discussed. The report also talked about the important for diversity and equality in organisation and provided some recommendations for Hotel </w:t>
      </w:r>
      <w:r w:rsidR="0046056C">
        <w:lastRenderedPageBreak/>
        <w:t xml:space="preserve">International for adopting effective recruitment, selection, diversity and equality policies and practices. </w:t>
      </w:r>
    </w:p>
    <w:bookmarkStart w:id="17" w:name="_Toc34236495" w:displacedByCustomXml="next"/>
    <w:sdt>
      <w:sdtPr>
        <w:rPr>
          <w:rFonts w:eastAsiaTheme="minorEastAsia" w:cstheme="minorBidi"/>
          <w:b w:val="0"/>
          <w:color w:val="auto"/>
          <w:sz w:val="24"/>
          <w:szCs w:val="20"/>
        </w:rPr>
        <w:id w:val="1344750276"/>
        <w:docPartObj>
          <w:docPartGallery w:val="Bibliographies"/>
          <w:docPartUnique/>
        </w:docPartObj>
      </w:sdtPr>
      <w:sdtEndPr/>
      <w:sdtContent>
        <w:p w14:paraId="6BC295A8" w14:textId="77777777" w:rsidR="0046056C" w:rsidRDefault="0046056C">
          <w:pPr>
            <w:pStyle w:val="Heading1"/>
          </w:pPr>
          <w:r>
            <w:t>References</w:t>
          </w:r>
          <w:bookmarkEnd w:id="17"/>
        </w:p>
        <w:sdt>
          <w:sdtPr>
            <w:id w:val="-573587230"/>
            <w:bibliography/>
          </w:sdtPr>
          <w:sdtEndPr/>
          <w:sdtContent>
            <w:p w14:paraId="22F44A6A" w14:textId="77777777" w:rsidR="0046056C" w:rsidRDefault="0046056C" w:rsidP="0046056C">
              <w:pPr>
                <w:pStyle w:val="Bibliography"/>
                <w:spacing w:line="360" w:lineRule="auto"/>
                <w:rPr>
                  <w:noProof/>
                  <w:szCs w:val="24"/>
                </w:rPr>
              </w:pPr>
              <w:r>
                <w:fldChar w:fldCharType="begin"/>
              </w:r>
              <w:r>
                <w:instrText xml:space="preserve"> BIBLIOGRAPHY </w:instrText>
              </w:r>
              <w:r>
                <w:fldChar w:fldCharType="separate"/>
              </w:r>
              <w:r>
                <w:rPr>
                  <w:noProof/>
                </w:rPr>
                <w:t>Ali, S., Burns, C. &amp; Grant, L., 2013. Equality and diversity in the health service: An evidence</w:t>
              </w:r>
              <w:r>
                <w:rPr>
                  <w:rFonts w:ascii="Cambria Math" w:hAnsi="Cambria Math" w:cs="Cambria Math"/>
                  <w:noProof/>
                </w:rPr>
                <w:t>‐</w:t>
              </w:r>
              <w:r>
                <w:rPr>
                  <w:noProof/>
                </w:rPr>
                <w:t xml:space="preserve">led culture change. </w:t>
              </w:r>
              <w:r>
                <w:rPr>
                  <w:i/>
                  <w:iCs/>
                  <w:noProof/>
                </w:rPr>
                <w:t xml:space="preserve">Journal of Psychological Issues in Organizational Culture,, </w:t>
              </w:r>
              <w:r>
                <w:rPr>
                  <w:noProof/>
                </w:rPr>
                <w:t>3(1), pp. 190-209.</w:t>
              </w:r>
            </w:p>
            <w:p w14:paraId="10D78C11" w14:textId="77777777" w:rsidR="0046056C" w:rsidRDefault="0046056C" w:rsidP="0046056C">
              <w:pPr>
                <w:pStyle w:val="Bibliography"/>
                <w:spacing w:line="360" w:lineRule="auto"/>
                <w:rPr>
                  <w:noProof/>
                </w:rPr>
              </w:pPr>
              <w:r>
                <w:rPr>
                  <w:noProof/>
                </w:rPr>
                <w:t xml:space="preserve">Barron, P., 2008. Education and talent management: Implications for the hospitality industry. </w:t>
              </w:r>
              <w:r>
                <w:rPr>
                  <w:i/>
                  <w:iCs/>
                  <w:noProof/>
                </w:rPr>
                <w:t xml:space="preserve">International Journal of Contemporary Hospitality Management,, </w:t>
              </w:r>
              <w:r>
                <w:rPr>
                  <w:noProof/>
                </w:rPr>
                <w:t>20(7), pp. 730-739.</w:t>
              </w:r>
            </w:p>
            <w:p w14:paraId="38252D8F" w14:textId="77777777" w:rsidR="0046056C" w:rsidRDefault="0046056C" w:rsidP="0046056C">
              <w:pPr>
                <w:pStyle w:val="Bibliography"/>
                <w:spacing w:line="360" w:lineRule="auto"/>
                <w:rPr>
                  <w:noProof/>
                </w:rPr>
              </w:pPr>
              <w:r>
                <w:rPr>
                  <w:noProof/>
                </w:rPr>
                <w:t xml:space="preserve">Bernardin, H. J., Russell, J. E. &amp; Bernardin, H. J., 2007. </w:t>
              </w:r>
              <w:r>
                <w:rPr>
                  <w:i/>
                  <w:iCs/>
                  <w:noProof/>
                </w:rPr>
                <w:t xml:space="preserve">Human resource management: An experiential approach. </w:t>
              </w:r>
              <w:r>
                <w:rPr>
                  <w:noProof/>
                </w:rPr>
                <w:t>New York: McGraw-Hill..</w:t>
              </w:r>
            </w:p>
            <w:p w14:paraId="0551A86F" w14:textId="77777777" w:rsidR="0046056C" w:rsidRDefault="0046056C" w:rsidP="0046056C">
              <w:pPr>
                <w:pStyle w:val="Bibliography"/>
                <w:spacing w:line="360" w:lineRule="auto"/>
                <w:rPr>
                  <w:noProof/>
                </w:rPr>
              </w:pPr>
              <w:r>
                <w:rPr>
                  <w:noProof/>
                </w:rPr>
                <w:t xml:space="preserve">Chitescu, R. I. &amp; Lixandru, M., 2016. The influence of the social, political and economic impact on human resources, as a determinant factor of sustainable development. </w:t>
              </w:r>
              <w:r>
                <w:rPr>
                  <w:i/>
                  <w:iCs/>
                  <w:noProof/>
                </w:rPr>
                <w:t xml:space="preserve">Procedia Economics and Finance, </w:t>
              </w:r>
              <w:r>
                <w:rPr>
                  <w:noProof/>
                </w:rPr>
                <w:t>39(2), pp. 820-826.</w:t>
              </w:r>
            </w:p>
            <w:p w14:paraId="28B769DD" w14:textId="77777777" w:rsidR="0046056C" w:rsidRDefault="0046056C" w:rsidP="0046056C">
              <w:pPr>
                <w:pStyle w:val="Bibliography"/>
                <w:spacing w:line="360" w:lineRule="auto"/>
                <w:rPr>
                  <w:noProof/>
                </w:rPr>
              </w:pPr>
              <w:r>
                <w:rPr>
                  <w:noProof/>
                </w:rPr>
                <w:t xml:space="preserve">CIPD, 2018. </w:t>
              </w:r>
              <w:r>
                <w:rPr>
                  <w:i/>
                  <w:iCs/>
                  <w:noProof/>
                </w:rPr>
                <w:t xml:space="preserve">PESTLE analysis. </w:t>
              </w:r>
              <w:r>
                <w:rPr>
                  <w:noProof/>
                </w:rPr>
                <w:t xml:space="preserve">[Online] </w:t>
              </w:r>
              <w:r>
                <w:rPr>
                  <w:noProof/>
                </w:rPr>
                <w:br/>
                <w:t xml:space="preserve">Available at: </w:t>
              </w:r>
              <w:r>
                <w:rPr>
                  <w:noProof/>
                  <w:u w:val="single"/>
                </w:rPr>
                <w:t>https://www.cipd.asia/knowledge/factsheets/pestle-analysis</w:t>
              </w:r>
              <w:r>
                <w:rPr>
                  <w:noProof/>
                </w:rPr>
                <w:br/>
                <w:t>[Accessed 02 March 2020].</w:t>
              </w:r>
            </w:p>
            <w:p w14:paraId="1F651E53" w14:textId="77777777" w:rsidR="0046056C" w:rsidRDefault="0046056C" w:rsidP="0046056C">
              <w:pPr>
                <w:pStyle w:val="Bibliography"/>
                <w:spacing w:line="360" w:lineRule="auto"/>
                <w:rPr>
                  <w:noProof/>
                </w:rPr>
              </w:pPr>
              <w:r>
                <w:rPr>
                  <w:noProof/>
                </w:rPr>
                <w:t xml:space="preserve">CIPD, 2019. </w:t>
              </w:r>
              <w:r>
                <w:rPr>
                  <w:i/>
                  <w:iCs/>
                  <w:noProof/>
                </w:rPr>
                <w:t xml:space="preserve">Performance management: An introduction. </w:t>
              </w:r>
              <w:r>
                <w:rPr>
                  <w:noProof/>
                </w:rPr>
                <w:t xml:space="preserve">[Online] </w:t>
              </w:r>
              <w:r>
                <w:rPr>
                  <w:noProof/>
                </w:rPr>
                <w:br/>
                <w:t xml:space="preserve">Available at: </w:t>
              </w:r>
              <w:r>
                <w:rPr>
                  <w:noProof/>
                  <w:u w:val="single"/>
                </w:rPr>
                <w:t>https://www.cipd.asia/knowledge/factsheets/performance-management-intro</w:t>
              </w:r>
              <w:r>
                <w:rPr>
                  <w:noProof/>
                </w:rPr>
                <w:br/>
                <w:t>[Accessed 02 Mar 2020].</w:t>
              </w:r>
            </w:p>
            <w:p w14:paraId="0549243B" w14:textId="77777777" w:rsidR="0046056C" w:rsidRDefault="0046056C" w:rsidP="0046056C">
              <w:pPr>
                <w:pStyle w:val="Bibliography"/>
                <w:spacing w:line="360" w:lineRule="auto"/>
                <w:rPr>
                  <w:noProof/>
                </w:rPr>
              </w:pPr>
              <w:r>
                <w:rPr>
                  <w:noProof/>
                </w:rPr>
                <w:t xml:space="preserve">CIPD, 2020. </w:t>
              </w:r>
              <w:r>
                <w:rPr>
                  <w:i/>
                  <w:iCs/>
                  <w:noProof/>
                </w:rPr>
                <w:t xml:space="preserve">Recruitment: an introduction. </w:t>
              </w:r>
              <w:r>
                <w:rPr>
                  <w:noProof/>
                </w:rPr>
                <w:t xml:space="preserve">[Online] </w:t>
              </w:r>
              <w:r>
                <w:rPr>
                  <w:noProof/>
                </w:rPr>
                <w:br/>
                <w:t xml:space="preserve">Available at: </w:t>
              </w:r>
              <w:r>
                <w:rPr>
                  <w:noProof/>
                  <w:u w:val="single"/>
                </w:rPr>
                <w:t>https://www.cipd.asia/knowledge/factsheets/recruitment-introduction</w:t>
              </w:r>
              <w:r>
                <w:rPr>
                  <w:noProof/>
                </w:rPr>
                <w:br/>
                <w:t>[Accessed 02 Mar 2020].</w:t>
              </w:r>
            </w:p>
            <w:p w14:paraId="61FFA93F" w14:textId="77777777" w:rsidR="0046056C" w:rsidRDefault="0046056C" w:rsidP="0046056C">
              <w:pPr>
                <w:pStyle w:val="Bibliography"/>
                <w:spacing w:line="360" w:lineRule="auto"/>
                <w:rPr>
                  <w:noProof/>
                </w:rPr>
              </w:pPr>
              <w:r>
                <w:rPr>
                  <w:noProof/>
                </w:rPr>
                <w:t xml:space="preserve">Cripps, B., 2017. </w:t>
              </w:r>
              <w:r>
                <w:rPr>
                  <w:i/>
                  <w:iCs/>
                  <w:noProof/>
                </w:rPr>
                <w:t xml:space="preserve">Psychometric testing: Critical perspectives. </w:t>
              </w:r>
              <w:r>
                <w:rPr>
                  <w:noProof/>
                </w:rPr>
                <w:t>London: John Wiley &amp; Sons..</w:t>
              </w:r>
            </w:p>
            <w:p w14:paraId="280CD079" w14:textId="77777777" w:rsidR="0046056C" w:rsidRDefault="0046056C" w:rsidP="0046056C">
              <w:pPr>
                <w:pStyle w:val="Bibliography"/>
                <w:spacing w:line="360" w:lineRule="auto"/>
                <w:rPr>
                  <w:noProof/>
                </w:rPr>
              </w:pPr>
              <w:r>
                <w:rPr>
                  <w:noProof/>
                </w:rPr>
                <w:lastRenderedPageBreak/>
                <w:t xml:space="preserve">Ekuma, K. J., 2012. The importance of predictive and face validity in employee selection and ways of maximizing them: An assessment of three selection methods. </w:t>
              </w:r>
              <w:r>
                <w:rPr>
                  <w:i/>
                  <w:iCs/>
                  <w:noProof/>
                </w:rPr>
                <w:t xml:space="preserve">International Journal of Business and Management, </w:t>
              </w:r>
              <w:r>
                <w:rPr>
                  <w:noProof/>
                </w:rPr>
                <w:t>7(22), p. 115.</w:t>
              </w:r>
            </w:p>
            <w:p w14:paraId="0EA66BBB" w14:textId="77777777" w:rsidR="0046056C" w:rsidRDefault="0046056C" w:rsidP="0046056C">
              <w:pPr>
                <w:pStyle w:val="Bibliography"/>
                <w:spacing w:line="360" w:lineRule="auto"/>
                <w:rPr>
                  <w:noProof/>
                </w:rPr>
              </w:pPr>
              <w:r>
                <w:rPr>
                  <w:noProof/>
                </w:rPr>
                <w:t xml:space="preserve">GOV.UK, 2019. </w:t>
              </w:r>
              <w:r>
                <w:rPr>
                  <w:i/>
                  <w:iCs/>
                  <w:noProof/>
                </w:rPr>
                <w:t xml:space="preserve">National Minimum Wage and National Living Wage rates. </w:t>
              </w:r>
              <w:r>
                <w:rPr>
                  <w:noProof/>
                </w:rPr>
                <w:t xml:space="preserve">[Online] </w:t>
              </w:r>
              <w:r>
                <w:rPr>
                  <w:noProof/>
                </w:rPr>
                <w:br/>
                <w:t xml:space="preserve">Available at: </w:t>
              </w:r>
              <w:r>
                <w:rPr>
                  <w:noProof/>
                  <w:u w:val="single"/>
                </w:rPr>
                <w:t>https://www.gov.uk/national-minimum-wage-rates</w:t>
              </w:r>
              <w:r>
                <w:rPr>
                  <w:noProof/>
                </w:rPr>
                <w:br/>
                <w:t>[Accessed 02 Mar 2020].</w:t>
              </w:r>
            </w:p>
            <w:p w14:paraId="217F9A23" w14:textId="77777777" w:rsidR="0046056C" w:rsidRDefault="0046056C" w:rsidP="0046056C">
              <w:pPr>
                <w:pStyle w:val="Bibliography"/>
                <w:spacing w:line="360" w:lineRule="auto"/>
                <w:rPr>
                  <w:noProof/>
                </w:rPr>
              </w:pPr>
              <w:r>
                <w:rPr>
                  <w:noProof/>
                </w:rPr>
                <w:t xml:space="preserve">Health and Safety Executive , 2019. </w:t>
              </w:r>
              <w:r>
                <w:rPr>
                  <w:i/>
                  <w:iCs/>
                  <w:noProof/>
                </w:rPr>
                <w:t xml:space="preserve">Why is health and safety training important?. </w:t>
              </w:r>
              <w:r>
                <w:rPr>
                  <w:noProof/>
                </w:rPr>
                <w:t xml:space="preserve">[Online] </w:t>
              </w:r>
              <w:r>
                <w:rPr>
                  <w:noProof/>
                </w:rPr>
                <w:br/>
                <w:t xml:space="preserve">Available at: </w:t>
              </w:r>
              <w:r>
                <w:rPr>
                  <w:noProof/>
                  <w:u w:val="single"/>
                </w:rPr>
                <w:t>https://www.hse.gov.uk/treework/training-is-important.htm</w:t>
              </w:r>
              <w:r>
                <w:rPr>
                  <w:noProof/>
                </w:rPr>
                <w:br/>
                <w:t>[Accessed 02 Mar 2020].</w:t>
              </w:r>
            </w:p>
            <w:p w14:paraId="3748E2D8" w14:textId="77777777" w:rsidR="0046056C" w:rsidRDefault="0046056C" w:rsidP="0046056C">
              <w:pPr>
                <w:pStyle w:val="Bibliography"/>
                <w:spacing w:line="360" w:lineRule="auto"/>
                <w:rPr>
                  <w:noProof/>
                </w:rPr>
              </w:pPr>
              <w:r>
                <w:rPr>
                  <w:noProof/>
                </w:rPr>
                <w:t xml:space="preserve">Koch, T., Gerber, C. &amp; De Klerk, J. J., 2018. The impact of social media on recruitment: Are you LinkedIn?. </w:t>
              </w:r>
              <w:r>
                <w:rPr>
                  <w:i/>
                  <w:iCs/>
                  <w:noProof/>
                </w:rPr>
                <w:t xml:space="preserve">SA Journal of Human Resource Management, </w:t>
              </w:r>
              <w:r>
                <w:rPr>
                  <w:noProof/>
                </w:rPr>
                <w:t>16(1), pp. 1-14.</w:t>
              </w:r>
            </w:p>
            <w:p w14:paraId="02333FCE" w14:textId="77777777" w:rsidR="0046056C" w:rsidRDefault="0046056C" w:rsidP="0046056C">
              <w:pPr>
                <w:pStyle w:val="Bibliography"/>
                <w:spacing w:line="360" w:lineRule="auto"/>
                <w:rPr>
                  <w:noProof/>
                </w:rPr>
              </w:pPr>
              <w:r>
                <w:rPr>
                  <w:noProof/>
                </w:rPr>
                <w:t xml:space="preserve">Noe, R. A., Hollenbeck, J. R., Gerhart, B. &amp; Wright, P. M., 2015. </w:t>
              </w:r>
              <w:r>
                <w:rPr>
                  <w:i/>
                  <w:iCs/>
                  <w:noProof/>
                </w:rPr>
                <w:t xml:space="preserve">Human resource management: Gaining a Competitive Advantage. </w:t>
              </w:r>
              <w:r>
                <w:rPr>
                  <w:noProof/>
                </w:rPr>
                <w:t>London: Sage .</w:t>
              </w:r>
            </w:p>
            <w:p w14:paraId="03237252" w14:textId="77777777" w:rsidR="0046056C" w:rsidRDefault="0046056C" w:rsidP="0046056C">
              <w:pPr>
                <w:pStyle w:val="Bibliography"/>
                <w:spacing w:line="360" w:lineRule="auto"/>
                <w:rPr>
                  <w:noProof/>
                </w:rPr>
              </w:pPr>
              <w:r>
                <w:rPr>
                  <w:noProof/>
                </w:rPr>
                <w:t xml:space="preserve">Panaccio, A. J. &amp; Waxin, M. F., 2010. HRM case study: diversity management: facilitating diversity through the recruitment, selection and integration of diverse employees in a Quebec bank. </w:t>
              </w:r>
              <w:r>
                <w:rPr>
                  <w:i/>
                  <w:iCs/>
                  <w:noProof/>
                </w:rPr>
                <w:t xml:space="preserve">Journal of the International Academy for Case Studies, </w:t>
              </w:r>
              <w:r>
                <w:rPr>
                  <w:noProof/>
                </w:rPr>
                <w:t>16(4), p. 53.</w:t>
              </w:r>
            </w:p>
            <w:p w14:paraId="01E554EA" w14:textId="77777777" w:rsidR="0046056C" w:rsidRDefault="0046056C" w:rsidP="0046056C">
              <w:pPr>
                <w:pStyle w:val="Bibliography"/>
                <w:spacing w:line="360" w:lineRule="auto"/>
                <w:rPr>
                  <w:noProof/>
                </w:rPr>
              </w:pPr>
              <w:r>
                <w:rPr>
                  <w:noProof/>
                </w:rPr>
                <w:t xml:space="preserve">Ravazzani, S., 2016. Understanding approaches to managing diversity in the workplace. </w:t>
              </w:r>
              <w:r>
                <w:rPr>
                  <w:i/>
                  <w:iCs/>
                  <w:noProof/>
                </w:rPr>
                <w:t xml:space="preserve">Equality, Diversity and Inclusion: An International Journal, </w:t>
              </w:r>
              <w:r>
                <w:rPr>
                  <w:noProof/>
                </w:rPr>
                <w:t>35(2), pp. 101-106.</w:t>
              </w:r>
            </w:p>
            <w:p w14:paraId="55F7440F" w14:textId="77777777" w:rsidR="0046056C" w:rsidRDefault="0046056C" w:rsidP="0046056C">
              <w:pPr>
                <w:pStyle w:val="Bibliography"/>
                <w:spacing w:line="360" w:lineRule="auto"/>
                <w:rPr>
                  <w:noProof/>
                </w:rPr>
              </w:pPr>
              <w:r>
                <w:rPr>
                  <w:noProof/>
                </w:rPr>
                <w:t xml:space="preserve">Ryan, A. M. &amp; Ployhart, R. E., 2014. A century of selection. </w:t>
              </w:r>
              <w:r>
                <w:rPr>
                  <w:i/>
                  <w:iCs/>
                  <w:noProof/>
                </w:rPr>
                <w:t xml:space="preserve">Annual Review of Psychology,, </w:t>
              </w:r>
              <w:r>
                <w:rPr>
                  <w:noProof/>
                </w:rPr>
                <w:t>65(20), pp. 20-25.</w:t>
              </w:r>
            </w:p>
            <w:p w14:paraId="09FAC85D" w14:textId="77777777" w:rsidR="0046056C" w:rsidRDefault="0046056C" w:rsidP="0046056C">
              <w:pPr>
                <w:pStyle w:val="Bibliography"/>
                <w:spacing w:line="360" w:lineRule="auto"/>
                <w:rPr>
                  <w:noProof/>
                </w:rPr>
              </w:pPr>
              <w:r>
                <w:rPr>
                  <w:noProof/>
                </w:rPr>
                <w:t xml:space="preserve">Saratun, M., 2016. Performance management to enhance employee engagement for corporate sustainability. </w:t>
              </w:r>
              <w:r>
                <w:rPr>
                  <w:i/>
                  <w:iCs/>
                  <w:noProof/>
                </w:rPr>
                <w:t xml:space="preserve">Asia-Pacific Journal of Business Administration, </w:t>
              </w:r>
              <w:r>
                <w:rPr>
                  <w:noProof/>
                </w:rPr>
                <w:t>8(1), p. 84–102.</w:t>
              </w:r>
            </w:p>
            <w:p w14:paraId="74E54B09" w14:textId="77777777" w:rsidR="0046056C" w:rsidRDefault="0046056C" w:rsidP="0046056C">
              <w:pPr>
                <w:pStyle w:val="Bibliography"/>
                <w:spacing w:line="360" w:lineRule="auto"/>
                <w:rPr>
                  <w:noProof/>
                </w:rPr>
              </w:pPr>
              <w:r>
                <w:rPr>
                  <w:noProof/>
                </w:rPr>
                <w:t xml:space="preserve">Sharma, A., 2016. Managing diversity and equality in the workplace. </w:t>
              </w:r>
              <w:r>
                <w:rPr>
                  <w:i/>
                  <w:iCs/>
                  <w:noProof/>
                </w:rPr>
                <w:t xml:space="preserve">Cogent Business &amp; Management, </w:t>
              </w:r>
              <w:r>
                <w:rPr>
                  <w:noProof/>
                </w:rPr>
                <w:t>3(1), p. 1212682.</w:t>
              </w:r>
            </w:p>
            <w:p w14:paraId="1B7C7B67" w14:textId="77777777" w:rsidR="0046056C" w:rsidRDefault="0046056C" w:rsidP="0046056C">
              <w:pPr>
                <w:pStyle w:val="Bibliography"/>
                <w:spacing w:line="360" w:lineRule="auto"/>
                <w:rPr>
                  <w:noProof/>
                </w:rPr>
              </w:pPr>
              <w:r>
                <w:rPr>
                  <w:noProof/>
                </w:rPr>
                <w:lastRenderedPageBreak/>
                <w:t xml:space="preserve">Talukder, M., 2012. Factors affecting the adoption of technological innovation by individual employees: An Australian study. </w:t>
              </w:r>
              <w:r>
                <w:rPr>
                  <w:i/>
                  <w:iCs/>
                  <w:noProof/>
                </w:rPr>
                <w:t xml:space="preserve">Procedia-Social and Behavioral Sciences, </w:t>
              </w:r>
              <w:r>
                <w:rPr>
                  <w:noProof/>
                </w:rPr>
                <w:t>40(1), pp. 52-57.</w:t>
              </w:r>
            </w:p>
            <w:p w14:paraId="1196DDE3" w14:textId="77777777" w:rsidR="0046056C" w:rsidRDefault="0046056C" w:rsidP="0046056C">
              <w:pPr>
                <w:spacing w:line="360" w:lineRule="auto"/>
              </w:pPr>
              <w:r>
                <w:rPr>
                  <w:b/>
                  <w:bCs/>
                  <w:noProof/>
                </w:rPr>
                <w:fldChar w:fldCharType="end"/>
              </w:r>
            </w:p>
          </w:sdtContent>
        </w:sdt>
      </w:sdtContent>
    </w:sdt>
    <w:p w14:paraId="63CAFB2B" w14:textId="77777777" w:rsidR="0046056C" w:rsidRPr="00D30F2D" w:rsidRDefault="0046056C" w:rsidP="0046056C">
      <w:pPr>
        <w:spacing w:line="360" w:lineRule="auto"/>
      </w:pPr>
    </w:p>
    <w:sectPr w:rsidR="0046056C" w:rsidRPr="00D30F2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4C816" w14:textId="77777777" w:rsidR="00121B62" w:rsidRDefault="00121B62" w:rsidP="0046056C">
      <w:pPr>
        <w:spacing w:after="0" w:line="240" w:lineRule="auto"/>
      </w:pPr>
      <w:r>
        <w:separator/>
      </w:r>
    </w:p>
  </w:endnote>
  <w:endnote w:type="continuationSeparator" w:id="0">
    <w:p w14:paraId="1E5A0FFB" w14:textId="77777777" w:rsidR="00121B62" w:rsidRDefault="00121B62" w:rsidP="00460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3419887"/>
      <w:docPartObj>
        <w:docPartGallery w:val="Page Numbers (Bottom of Page)"/>
        <w:docPartUnique/>
      </w:docPartObj>
    </w:sdtPr>
    <w:sdtEndPr>
      <w:rPr>
        <w:noProof/>
      </w:rPr>
    </w:sdtEndPr>
    <w:sdtContent>
      <w:p w14:paraId="57888572" w14:textId="77777777" w:rsidR="0046056C" w:rsidRDefault="0046056C">
        <w:pPr>
          <w:pStyle w:val="Footer"/>
          <w:jc w:val="right"/>
        </w:pPr>
        <w:r>
          <w:fldChar w:fldCharType="begin"/>
        </w:r>
        <w:r>
          <w:instrText xml:space="preserve"> PAGE   \* MERGEFORMAT </w:instrText>
        </w:r>
        <w:r>
          <w:fldChar w:fldCharType="separate"/>
        </w:r>
        <w:r w:rsidR="003B343E">
          <w:rPr>
            <w:noProof/>
          </w:rPr>
          <w:t>1</w:t>
        </w:r>
        <w:r>
          <w:rPr>
            <w:noProof/>
          </w:rPr>
          <w:fldChar w:fldCharType="end"/>
        </w:r>
      </w:p>
    </w:sdtContent>
  </w:sdt>
  <w:p w14:paraId="2B743D8F" w14:textId="77777777" w:rsidR="0046056C" w:rsidRDefault="00460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94665" w14:textId="77777777" w:rsidR="00121B62" w:rsidRDefault="00121B62" w:rsidP="0046056C">
      <w:pPr>
        <w:spacing w:after="0" w:line="240" w:lineRule="auto"/>
      </w:pPr>
      <w:r>
        <w:separator/>
      </w:r>
    </w:p>
  </w:footnote>
  <w:footnote w:type="continuationSeparator" w:id="0">
    <w:p w14:paraId="129D78E8" w14:textId="77777777" w:rsidR="00121B62" w:rsidRDefault="00121B62" w:rsidP="00460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B0D71"/>
    <w:multiLevelType w:val="hybridMultilevel"/>
    <w:tmpl w:val="C606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E645A5"/>
    <w:multiLevelType w:val="multilevel"/>
    <w:tmpl w:val="2B0E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4E2EBA"/>
    <w:multiLevelType w:val="multilevel"/>
    <w:tmpl w:val="BCBC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367D4D"/>
    <w:multiLevelType w:val="hybridMultilevel"/>
    <w:tmpl w:val="A2B47018"/>
    <w:lvl w:ilvl="0" w:tplc="BC2C65BE">
      <w:start w:val="1"/>
      <w:numFmt w:val="bullet"/>
      <w:lvlText w:val=" "/>
      <w:lvlJc w:val="left"/>
      <w:pPr>
        <w:tabs>
          <w:tab w:val="num" w:pos="720"/>
        </w:tabs>
        <w:ind w:left="720" w:hanging="360"/>
      </w:pPr>
      <w:rPr>
        <w:rFonts w:ascii="Arial" w:hAnsi="Arial" w:hint="default"/>
      </w:rPr>
    </w:lvl>
    <w:lvl w:ilvl="1" w:tplc="89E81666" w:tentative="1">
      <w:start w:val="1"/>
      <w:numFmt w:val="bullet"/>
      <w:lvlText w:val=" "/>
      <w:lvlJc w:val="left"/>
      <w:pPr>
        <w:tabs>
          <w:tab w:val="num" w:pos="1440"/>
        </w:tabs>
        <w:ind w:left="1440" w:hanging="360"/>
      </w:pPr>
      <w:rPr>
        <w:rFonts w:ascii="Arial" w:hAnsi="Arial" w:hint="default"/>
      </w:rPr>
    </w:lvl>
    <w:lvl w:ilvl="2" w:tplc="AF969768" w:tentative="1">
      <w:start w:val="1"/>
      <w:numFmt w:val="bullet"/>
      <w:lvlText w:val=" "/>
      <w:lvlJc w:val="left"/>
      <w:pPr>
        <w:tabs>
          <w:tab w:val="num" w:pos="2160"/>
        </w:tabs>
        <w:ind w:left="2160" w:hanging="360"/>
      </w:pPr>
      <w:rPr>
        <w:rFonts w:ascii="Arial" w:hAnsi="Arial" w:hint="default"/>
      </w:rPr>
    </w:lvl>
    <w:lvl w:ilvl="3" w:tplc="E474CC22" w:tentative="1">
      <w:start w:val="1"/>
      <w:numFmt w:val="bullet"/>
      <w:lvlText w:val=" "/>
      <w:lvlJc w:val="left"/>
      <w:pPr>
        <w:tabs>
          <w:tab w:val="num" w:pos="2880"/>
        </w:tabs>
        <w:ind w:left="2880" w:hanging="360"/>
      </w:pPr>
      <w:rPr>
        <w:rFonts w:ascii="Arial" w:hAnsi="Arial" w:hint="default"/>
      </w:rPr>
    </w:lvl>
    <w:lvl w:ilvl="4" w:tplc="B80E8726" w:tentative="1">
      <w:start w:val="1"/>
      <w:numFmt w:val="bullet"/>
      <w:lvlText w:val=" "/>
      <w:lvlJc w:val="left"/>
      <w:pPr>
        <w:tabs>
          <w:tab w:val="num" w:pos="3600"/>
        </w:tabs>
        <w:ind w:left="3600" w:hanging="360"/>
      </w:pPr>
      <w:rPr>
        <w:rFonts w:ascii="Arial" w:hAnsi="Arial" w:hint="default"/>
      </w:rPr>
    </w:lvl>
    <w:lvl w:ilvl="5" w:tplc="37623104" w:tentative="1">
      <w:start w:val="1"/>
      <w:numFmt w:val="bullet"/>
      <w:lvlText w:val=" "/>
      <w:lvlJc w:val="left"/>
      <w:pPr>
        <w:tabs>
          <w:tab w:val="num" w:pos="4320"/>
        </w:tabs>
        <w:ind w:left="4320" w:hanging="360"/>
      </w:pPr>
      <w:rPr>
        <w:rFonts w:ascii="Arial" w:hAnsi="Arial" w:hint="default"/>
      </w:rPr>
    </w:lvl>
    <w:lvl w:ilvl="6" w:tplc="E5FA6C2C" w:tentative="1">
      <w:start w:val="1"/>
      <w:numFmt w:val="bullet"/>
      <w:lvlText w:val=" "/>
      <w:lvlJc w:val="left"/>
      <w:pPr>
        <w:tabs>
          <w:tab w:val="num" w:pos="5040"/>
        </w:tabs>
        <w:ind w:left="5040" w:hanging="360"/>
      </w:pPr>
      <w:rPr>
        <w:rFonts w:ascii="Arial" w:hAnsi="Arial" w:hint="default"/>
      </w:rPr>
    </w:lvl>
    <w:lvl w:ilvl="7" w:tplc="444CAE08" w:tentative="1">
      <w:start w:val="1"/>
      <w:numFmt w:val="bullet"/>
      <w:lvlText w:val=" "/>
      <w:lvlJc w:val="left"/>
      <w:pPr>
        <w:tabs>
          <w:tab w:val="num" w:pos="5760"/>
        </w:tabs>
        <w:ind w:left="5760" w:hanging="360"/>
      </w:pPr>
      <w:rPr>
        <w:rFonts w:ascii="Arial" w:hAnsi="Arial" w:hint="default"/>
      </w:rPr>
    </w:lvl>
    <w:lvl w:ilvl="8" w:tplc="EFEE2FEE" w:tentative="1">
      <w:start w:val="1"/>
      <w:numFmt w:val="bullet"/>
      <w:lvlText w:val=" "/>
      <w:lvlJc w:val="left"/>
      <w:pPr>
        <w:tabs>
          <w:tab w:val="num" w:pos="6480"/>
        </w:tabs>
        <w:ind w:left="6480" w:hanging="360"/>
      </w:pPr>
      <w:rPr>
        <w:rFonts w:ascii="Arial" w:hAnsi="Arial" w:hint="default"/>
      </w:rPr>
    </w:lvl>
  </w:abstractNum>
  <w:abstractNum w:abstractNumId="4" w15:restartNumberingAfterBreak="0">
    <w:nsid w:val="6E853B40"/>
    <w:multiLevelType w:val="hybridMultilevel"/>
    <w:tmpl w:val="845A19E8"/>
    <w:lvl w:ilvl="0" w:tplc="5FB04852">
      <w:start w:val="1"/>
      <w:numFmt w:val="bullet"/>
      <w:lvlText w:val=" "/>
      <w:lvlJc w:val="left"/>
      <w:pPr>
        <w:tabs>
          <w:tab w:val="num" w:pos="720"/>
        </w:tabs>
        <w:ind w:left="720" w:hanging="360"/>
      </w:pPr>
      <w:rPr>
        <w:rFonts w:ascii="Arial" w:hAnsi="Arial" w:hint="default"/>
      </w:rPr>
    </w:lvl>
    <w:lvl w:ilvl="1" w:tplc="E4C01484" w:tentative="1">
      <w:start w:val="1"/>
      <w:numFmt w:val="bullet"/>
      <w:lvlText w:val=" "/>
      <w:lvlJc w:val="left"/>
      <w:pPr>
        <w:tabs>
          <w:tab w:val="num" w:pos="1440"/>
        </w:tabs>
        <w:ind w:left="1440" w:hanging="360"/>
      </w:pPr>
      <w:rPr>
        <w:rFonts w:ascii="Arial" w:hAnsi="Arial" w:hint="default"/>
      </w:rPr>
    </w:lvl>
    <w:lvl w:ilvl="2" w:tplc="93BAD33A" w:tentative="1">
      <w:start w:val="1"/>
      <w:numFmt w:val="bullet"/>
      <w:lvlText w:val=" "/>
      <w:lvlJc w:val="left"/>
      <w:pPr>
        <w:tabs>
          <w:tab w:val="num" w:pos="2160"/>
        </w:tabs>
        <w:ind w:left="2160" w:hanging="360"/>
      </w:pPr>
      <w:rPr>
        <w:rFonts w:ascii="Arial" w:hAnsi="Arial" w:hint="default"/>
      </w:rPr>
    </w:lvl>
    <w:lvl w:ilvl="3" w:tplc="E3605E26" w:tentative="1">
      <w:start w:val="1"/>
      <w:numFmt w:val="bullet"/>
      <w:lvlText w:val=" "/>
      <w:lvlJc w:val="left"/>
      <w:pPr>
        <w:tabs>
          <w:tab w:val="num" w:pos="2880"/>
        </w:tabs>
        <w:ind w:left="2880" w:hanging="360"/>
      </w:pPr>
      <w:rPr>
        <w:rFonts w:ascii="Arial" w:hAnsi="Arial" w:hint="default"/>
      </w:rPr>
    </w:lvl>
    <w:lvl w:ilvl="4" w:tplc="52E6CE16" w:tentative="1">
      <w:start w:val="1"/>
      <w:numFmt w:val="bullet"/>
      <w:lvlText w:val=" "/>
      <w:lvlJc w:val="left"/>
      <w:pPr>
        <w:tabs>
          <w:tab w:val="num" w:pos="3600"/>
        </w:tabs>
        <w:ind w:left="3600" w:hanging="360"/>
      </w:pPr>
      <w:rPr>
        <w:rFonts w:ascii="Arial" w:hAnsi="Arial" w:hint="default"/>
      </w:rPr>
    </w:lvl>
    <w:lvl w:ilvl="5" w:tplc="9D6E2D82" w:tentative="1">
      <w:start w:val="1"/>
      <w:numFmt w:val="bullet"/>
      <w:lvlText w:val=" "/>
      <w:lvlJc w:val="left"/>
      <w:pPr>
        <w:tabs>
          <w:tab w:val="num" w:pos="4320"/>
        </w:tabs>
        <w:ind w:left="4320" w:hanging="360"/>
      </w:pPr>
      <w:rPr>
        <w:rFonts w:ascii="Arial" w:hAnsi="Arial" w:hint="default"/>
      </w:rPr>
    </w:lvl>
    <w:lvl w:ilvl="6" w:tplc="5D2CBEE2" w:tentative="1">
      <w:start w:val="1"/>
      <w:numFmt w:val="bullet"/>
      <w:lvlText w:val=" "/>
      <w:lvlJc w:val="left"/>
      <w:pPr>
        <w:tabs>
          <w:tab w:val="num" w:pos="5040"/>
        </w:tabs>
        <w:ind w:left="5040" w:hanging="360"/>
      </w:pPr>
      <w:rPr>
        <w:rFonts w:ascii="Arial" w:hAnsi="Arial" w:hint="default"/>
      </w:rPr>
    </w:lvl>
    <w:lvl w:ilvl="7" w:tplc="7B1C578A" w:tentative="1">
      <w:start w:val="1"/>
      <w:numFmt w:val="bullet"/>
      <w:lvlText w:val=" "/>
      <w:lvlJc w:val="left"/>
      <w:pPr>
        <w:tabs>
          <w:tab w:val="num" w:pos="5760"/>
        </w:tabs>
        <w:ind w:left="5760" w:hanging="360"/>
      </w:pPr>
      <w:rPr>
        <w:rFonts w:ascii="Arial" w:hAnsi="Arial" w:hint="default"/>
      </w:rPr>
    </w:lvl>
    <w:lvl w:ilvl="8" w:tplc="B2BAFC6C" w:tentative="1">
      <w:start w:val="1"/>
      <w:numFmt w:val="bullet"/>
      <w:lvlText w:val=" "/>
      <w:lvlJc w:val="left"/>
      <w:pPr>
        <w:tabs>
          <w:tab w:val="num" w:pos="6480"/>
        </w:tabs>
        <w:ind w:left="6480" w:hanging="360"/>
      </w:pPr>
      <w:rPr>
        <w:rFonts w:ascii="Arial" w:hAnsi="Arial" w:hint="default"/>
      </w:rPr>
    </w:lvl>
  </w:abstractNum>
  <w:abstractNum w:abstractNumId="5" w15:restartNumberingAfterBreak="0">
    <w:nsid w:val="72E34955"/>
    <w:multiLevelType w:val="multilevel"/>
    <w:tmpl w:val="F8CA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zsDA1NDUytjQwN7VQ0lEKTi0uzszPAykwrAUAu01+liwAAAA="/>
  </w:docVars>
  <w:rsids>
    <w:rsidRoot w:val="00A73E8B"/>
    <w:rsid w:val="00016466"/>
    <w:rsid w:val="0005161B"/>
    <w:rsid w:val="00067258"/>
    <w:rsid w:val="00067C37"/>
    <w:rsid w:val="00075917"/>
    <w:rsid w:val="000943F3"/>
    <w:rsid w:val="000B670B"/>
    <w:rsid w:val="000C251E"/>
    <w:rsid w:val="000D31B5"/>
    <w:rsid w:val="000D7895"/>
    <w:rsid w:val="001030B4"/>
    <w:rsid w:val="00121B62"/>
    <w:rsid w:val="00122335"/>
    <w:rsid w:val="0013576A"/>
    <w:rsid w:val="00164952"/>
    <w:rsid w:val="001C7468"/>
    <w:rsid w:val="001D31FD"/>
    <w:rsid w:val="002140CE"/>
    <w:rsid w:val="002419F4"/>
    <w:rsid w:val="00247DD0"/>
    <w:rsid w:val="002A110D"/>
    <w:rsid w:val="002D49A0"/>
    <w:rsid w:val="00304284"/>
    <w:rsid w:val="003301B9"/>
    <w:rsid w:val="003770F2"/>
    <w:rsid w:val="00380F9D"/>
    <w:rsid w:val="003B343E"/>
    <w:rsid w:val="003B79D9"/>
    <w:rsid w:val="003D5ECD"/>
    <w:rsid w:val="00413D38"/>
    <w:rsid w:val="00441C5C"/>
    <w:rsid w:val="0046056C"/>
    <w:rsid w:val="004E543D"/>
    <w:rsid w:val="004F2F7F"/>
    <w:rsid w:val="0052572D"/>
    <w:rsid w:val="00526935"/>
    <w:rsid w:val="00557F05"/>
    <w:rsid w:val="005E0821"/>
    <w:rsid w:val="005E1C97"/>
    <w:rsid w:val="005E4F78"/>
    <w:rsid w:val="005F0EF9"/>
    <w:rsid w:val="0062403B"/>
    <w:rsid w:val="00632FB5"/>
    <w:rsid w:val="00640FAC"/>
    <w:rsid w:val="00690E2B"/>
    <w:rsid w:val="006A25C7"/>
    <w:rsid w:val="006A73A7"/>
    <w:rsid w:val="006B655C"/>
    <w:rsid w:val="006C3AE6"/>
    <w:rsid w:val="006D4438"/>
    <w:rsid w:val="0072226E"/>
    <w:rsid w:val="007310B1"/>
    <w:rsid w:val="00750688"/>
    <w:rsid w:val="00756E8F"/>
    <w:rsid w:val="0076475E"/>
    <w:rsid w:val="007B65B2"/>
    <w:rsid w:val="007D4F93"/>
    <w:rsid w:val="00800BE3"/>
    <w:rsid w:val="0080243E"/>
    <w:rsid w:val="008215AE"/>
    <w:rsid w:val="0083211B"/>
    <w:rsid w:val="00837BE7"/>
    <w:rsid w:val="00857E9A"/>
    <w:rsid w:val="00866BA5"/>
    <w:rsid w:val="008731B8"/>
    <w:rsid w:val="008A20B5"/>
    <w:rsid w:val="008C57FD"/>
    <w:rsid w:val="008D4EB6"/>
    <w:rsid w:val="008E13BF"/>
    <w:rsid w:val="009355A9"/>
    <w:rsid w:val="00936639"/>
    <w:rsid w:val="009403D0"/>
    <w:rsid w:val="009575FF"/>
    <w:rsid w:val="009652AA"/>
    <w:rsid w:val="00967FB3"/>
    <w:rsid w:val="009971F0"/>
    <w:rsid w:val="009A212A"/>
    <w:rsid w:val="009A7CC9"/>
    <w:rsid w:val="009C018D"/>
    <w:rsid w:val="009C31BD"/>
    <w:rsid w:val="00A17224"/>
    <w:rsid w:val="00A31D29"/>
    <w:rsid w:val="00A71EED"/>
    <w:rsid w:val="00A73E8B"/>
    <w:rsid w:val="00AB4B13"/>
    <w:rsid w:val="00AC66AF"/>
    <w:rsid w:val="00AF0B8A"/>
    <w:rsid w:val="00AF1C12"/>
    <w:rsid w:val="00B21E6C"/>
    <w:rsid w:val="00B24436"/>
    <w:rsid w:val="00B3517E"/>
    <w:rsid w:val="00B57081"/>
    <w:rsid w:val="00B63230"/>
    <w:rsid w:val="00BB7559"/>
    <w:rsid w:val="00BC7FFC"/>
    <w:rsid w:val="00C01535"/>
    <w:rsid w:val="00C20D7F"/>
    <w:rsid w:val="00C85BBC"/>
    <w:rsid w:val="00CB7BD0"/>
    <w:rsid w:val="00D01333"/>
    <w:rsid w:val="00D12203"/>
    <w:rsid w:val="00D15677"/>
    <w:rsid w:val="00D206F1"/>
    <w:rsid w:val="00D30F2D"/>
    <w:rsid w:val="00D40351"/>
    <w:rsid w:val="00D5430D"/>
    <w:rsid w:val="00D5665A"/>
    <w:rsid w:val="00D67123"/>
    <w:rsid w:val="00DA473B"/>
    <w:rsid w:val="00E30D2C"/>
    <w:rsid w:val="00E60905"/>
    <w:rsid w:val="00E6100E"/>
    <w:rsid w:val="00E61D02"/>
    <w:rsid w:val="00E61EB6"/>
    <w:rsid w:val="00E836BC"/>
    <w:rsid w:val="00EA2632"/>
    <w:rsid w:val="00ED454F"/>
    <w:rsid w:val="00F111EE"/>
    <w:rsid w:val="00F27E78"/>
    <w:rsid w:val="00F64480"/>
    <w:rsid w:val="00F67FA5"/>
    <w:rsid w:val="00FE17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17B"/>
  <w15:chartTrackingRefBased/>
  <w15:docId w15:val="{CC520BAA-E344-4102-89ED-8BCE7A311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466"/>
    <w:pPr>
      <w:spacing w:after="120" w:line="264" w:lineRule="auto"/>
    </w:pPr>
    <w:rPr>
      <w:rFonts w:ascii="Arial" w:eastAsiaTheme="minorEastAsia" w:hAnsi="Arial"/>
      <w:sz w:val="24"/>
      <w:szCs w:val="20"/>
      <w:lang w:val="en-GB"/>
    </w:rPr>
  </w:style>
  <w:style w:type="paragraph" w:styleId="Heading1">
    <w:name w:val="heading 1"/>
    <w:basedOn w:val="Normal"/>
    <w:next w:val="Normal"/>
    <w:link w:val="Heading1Char"/>
    <w:autoRedefine/>
    <w:uiPriority w:val="9"/>
    <w:qFormat/>
    <w:rsid w:val="005E1C97"/>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E836BC"/>
    <w:pPr>
      <w:spacing w:line="360" w:lineRule="auto"/>
      <w:jc w:val="lowKashida"/>
      <w:outlineLvl w:val="1"/>
    </w:pPr>
    <w:rPr>
      <w:b/>
      <w:bCs/>
      <w:color w:val="000000" w:themeColor="text1"/>
      <w:sz w:val="28"/>
    </w:rPr>
  </w:style>
  <w:style w:type="paragraph" w:styleId="Heading3">
    <w:name w:val="heading 3"/>
    <w:basedOn w:val="Normal"/>
    <w:next w:val="Normal"/>
    <w:link w:val="Heading3Char"/>
    <w:autoRedefine/>
    <w:uiPriority w:val="9"/>
    <w:unhideWhenUsed/>
    <w:qFormat/>
    <w:rsid w:val="00E61EB6"/>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unhideWhenUsed/>
    <w:qFormat/>
    <w:rsid w:val="004E543D"/>
    <w:pPr>
      <w:keepNext/>
      <w:keepLines/>
      <w:spacing w:before="40"/>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C97"/>
    <w:rPr>
      <w:rFonts w:ascii="Times New Roman" w:eastAsiaTheme="majorEastAsia" w:hAnsi="Times New Roman" w:cstheme="majorBidi"/>
      <w:b/>
      <w:color w:val="000000" w:themeColor="text1"/>
      <w:sz w:val="32"/>
      <w:szCs w:val="32"/>
      <w:lang w:val="en-GB"/>
    </w:rPr>
  </w:style>
  <w:style w:type="paragraph" w:styleId="NoSpacing">
    <w:name w:val="No Spacing"/>
    <w:autoRedefine/>
    <w:uiPriority w:val="1"/>
    <w:qFormat/>
    <w:rsid w:val="005E1C97"/>
    <w:pPr>
      <w:spacing w:after="0" w:line="240" w:lineRule="auto"/>
    </w:pPr>
    <w:rPr>
      <w:rFonts w:ascii="Times New Roman" w:hAnsi="Times New Roman"/>
      <w:b/>
      <w:sz w:val="32"/>
      <w:lang w:val="en-GB"/>
    </w:rPr>
  </w:style>
  <w:style w:type="paragraph" w:styleId="Title">
    <w:name w:val="Title"/>
    <w:basedOn w:val="Heading1"/>
    <w:next w:val="Normal"/>
    <w:link w:val="TitleChar"/>
    <w:autoRedefine/>
    <w:uiPriority w:val="10"/>
    <w:qFormat/>
    <w:rsid w:val="00D15677"/>
  </w:style>
  <w:style w:type="character" w:customStyle="1" w:styleId="TitleChar">
    <w:name w:val="Title Char"/>
    <w:basedOn w:val="DefaultParagraphFont"/>
    <w:link w:val="Title"/>
    <w:uiPriority w:val="10"/>
    <w:rsid w:val="00D156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E836BC"/>
    <w:rPr>
      <w:rFonts w:ascii="Arial" w:eastAsiaTheme="minorEastAsia" w:hAnsi="Arial"/>
      <w:b/>
      <w:bCs/>
      <w:color w:val="000000" w:themeColor="text1"/>
      <w:sz w:val="28"/>
      <w:szCs w:val="20"/>
      <w:lang w:val="en-GB"/>
    </w:rPr>
  </w:style>
  <w:style w:type="character" w:customStyle="1" w:styleId="Heading3Char">
    <w:name w:val="Heading 3 Char"/>
    <w:basedOn w:val="DefaultParagraphFont"/>
    <w:link w:val="Heading3"/>
    <w:uiPriority w:val="9"/>
    <w:rsid w:val="00E61EB6"/>
    <w:rPr>
      <w:rFonts w:ascii="Times New Roman" w:eastAsiaTheme="majorEastAsia" w:hAnsi="Times New Roman" w:cstheme="majorBidi"/>
      <w:color w:val="000000" w:themeColor="text1"/>
      <w:sz w:val="24"/>
      <w:szCs w:val="24"/>
      <w:lang w:val="en-GB"/>
    </w:rPr>
  </w:style>
  <w:style w:type="paragraph" w:styleId="BodyText">
    <w:name w:val="Body Text"/>
    <w:basedOn w:val="Normal"/>
    <w:link w:val="BodyTextChar"/>
    <w:autoRedefine/>
    <w:uiPriority w:val="1"/>
    <w:qFormat/>
    <w:rsid w:val="004F2F7F"/>
    <w:pPr>
      <w:widowControl w:val="0"/>
      <w:ind w:left="100"/>
    </w:pPr>
    <w:rPr>
      <w:rFonts w:cs="Arial"/>
    </w:rPr>
  </w:style>
  <w:style w:type="character" w:customStyle="1" w:styleId="BodyTextChar">
    <w:name w:val="Body Text Char"/>
    <w:basedOn w:val="DefaultParagraphFont"/>
    <w:link w:val="BodyText"/>
    <w:uiPriority w:val="1"/>
    <w:rsid w:val="004F2F7F"/>
    <w:rPr>
      <w:rFonts w:ascii="Arial" w:eastAsiaTheme="minorEastAsia" w:hAnsi="Arial" w:cs="Arial"/>
      <w:sz w:val="24"/>
      <w:szCs w:val="24"/>
      <w:lang w:eastAsia="en-GB"/>
    </w:rPr>
  </w:style>
  <w:style w:type="character" w:customStyle="1" w:styleId="Heading4Char">
    <w:name w:val="Heading 4 Char"/>
    <w:basedOn w:val="DefaultParagraphFont"/>
    <w:link w:val="Heading4"/>
    <w:uiPriority w:val="9"/>
    <w:rsid w:val="004E543D"/>
    <w:rPr>
      <w:rFonts w:ascii="Times New Roman" w:eastAsiaTheme="majorEastAsia" w:hAnsi="Times New Roman" w:cstheme="majorBidi"/>
      <w:iCs/>
      <w:color w:val="2E74B5" w:themeColor="accent1" w:themeShade="BF"/>
      <w:sz w:val="24"/>
      <w:lang w:val="en-GB"/>
    </w:rPr>
  </w:style>
  <w:style w:type="character" w:styleId="Strong">
    <w:name w:val="Strong"/>
    <w:basedOn w:val="DefaultParagraphFont"/>
    <w:uiPriority w:val="22"/>
    <w:qFormat/>
    <w:rsid w:val="00304284"/>
    <w:rPr>
      <w:b/>
      <w:bCs/>
    </w:rPr>
  </w:style>
  <w:style w:type="character" w:styleId="Hyperlink">
    <w:name w:val="Hyperlink"/>
    <w:basedOn w:val="DefaultParagraphFont"/>
    <w:uiPriority w:val="99"/>
    <w:unhideWhenUsed/>
    <w:rsid w:val="00380F9D"/>
    <w:rPr>
      <w:color w:val="0000FF"/>
      <w:u w:val="single"/>
    </w:rPr>
  </w:style>
  <w:style w:type="paragraph" w:styleId="Caption">
    <w:name w:val="caption"/>
    <w:basedOn w:val="Normal"/>
    <w:next w:val="Normal"/>
    <w:uiPriority w:val="35"/>
    <w:unhideWhenUsed/>
    <w:qFormat/>
    <w:rsid w:val="00380F9D"/>
    <w:pPr>
      <w:spacing w:after="200" w:line="240" w:lineRule="auto"/>
    </w:pPr>
    <w:rPr>
      <w:i/>
      <w:iCs/>
      <w:color w:val="44546A" w:themeColor="text2"/>
      <w:sz w:val="18"/>
      <w:szCs w:val="18"/>
    </w:rPr>
  </w:style>
  <w:style w:type="character" w:customStyle="1" w:styleId="ref-lnk">
    <w:name w:val="ref-lnk"/>
    <w:basedOn w:val="DefaultParagraphFont"/>
    <w:rsid w:val="00E6100E"/>
  </w:style>
  <w:style w:type="character" w:customStyle="1" w:styleId="icon-link-label">
    <w:name w:val="icon-link-label"/>
    <w:basedOn w:val="DefaultParagraphFont"/>
    <w:rsid w:val="00D30F2D"/>
  </w:style>
  <w:style w:type="paragraph" w:styleId="ListParagraph">
    <w:name w:val="List Paragraph"/>
    <w:basedOn w:val="Normal"/>
    <w:uiPriority w:val="34"/>
    <w:qFormat/>
    <w:rsid w:val="00D30F2D"/>
    <w:pPr>
      <w:ind w:left="720"/>
      <w:contextualSpacing/>
    </w:pPr>
  </w:style>
  <w:style w:type="paragraph" w:styleId="Bibliography">
    <w:name w:val="Bibliography"/>
    <w:basedOn w:val="Normal"/>
    <w:next w:val="Normal"/>
    <w:uiPriority w:val="37"/>
    <w:unhideWhenUsed/>
    <w:rsid w:val="0046056C"/>
  </w:style>
  <w:style w:type="paragraph" w:styleId="Header">
    <w:name w:val="header"/>
    <w:basedOn w:val="Normal"/>
    <w:link w:val="HeaderChar"/>
    <w:uiPriority w:val="99"/>
    <w:unhideWhenUsed/>
    <w:rsid w:val="00460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56C"/>
    <w:rPr>
      <w:rFonts w:ascii="Arial" w:eastAsiaTheme="minorEastAsia" w:hAnsi="Arial"/>
      <w:sz w:val="24"/>
      <w:szCs w:val="20"/>
      <w:lang w:val="en-GB"/>
    </w:rPr>
  </w:style>
  <w:style w:type="paragraph" w:styleId="Footer">
    <w:name w:val="footer"/>
    <w:basedOn w:val="Normal"/>
    <w:link w:val="FooterChar"/>
    <w:uiPriority w:val="99"/>
    <w:unhideWhenUsed/>
    <w:rsid w:val="00460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56C"/>
    <w:rPr>
      <w:rFonts w:ascii="Arial" w:eastAsiaTheme="minorEastAsia" w:hAnsi="Arial"/>
      <w:sz w:val="24"/>
      <w:szCs w:val="20"/>
      <w:lang w:val="en-GB"/>
    </w:rPr>
  </w:style>
  <w:style w:type="paragraph" w:styleId="TOCHeading">
    <w:name w:val="TOC Heading"/>
    <w:basedOn w:val="Heading1"/>
    <w:next w:val="Normal"/>
    <w:uiPriority w:val="39"/>
    <w:unhideWhenUsed/>
    <w:qFormat/>
    <w:rsid w:val="0062403B"/>
    <w:pPr>
      <w:spacing w:after="0"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2403B"/>
    <w:pPr>
      <w:spacing w:after="100"/>
    </w:pPr>
  </w:style>
  <w:style w:type="paragraph" w:styleId="TOC2">
    <w:name w:val="toc 2"/>
    <w:basedOn w:val="Normal"/>
    <w:next w:val="Normal"/>
    <w:autoRedefine/>
    <w:uiPriority w:val="39"/>
    <w:unhideWhenUsed/>
    <w:rsid w:val="0062403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4588">
      <w:bodyDiv w:val="1"/>
      <w:marLeft w:val="0"/>
      <w:marRight w:val="0"/>
      <w:marTop w:val="0"/>
      <w:marBottom w:val="0"/>
      <w:divBdr>
        <w:top w:val="none" w:sz="0" w:space="0" w:color="auto"/>
        <w:left w:val="none" w:sz="0" w:space="0" w:color="auto"/>
        <w:bottom w:val="none" w:sz="0" w:space="0" w:color="auto"/>
        <w:right w:val="none" w:sz="0" w:space="0" w:color="auto"/>
      </w:divBdr>
    </w:div>
    <w:div w:id="96677257">
      <w:bodyDiv w:val="1"/>
      <w:marLeft w:val="0"/>
      <w:marRight w:val="0"/>
      <w:marTop w:val="0"/>
      <w:marBottom w:val="0"/>
      <w:divBdr>
        <w:top w:val="none" w:sz="0" w:space="0" w:color="auto"/>
        <w:left w:val="none" w:sz="0" w:space="0" w:color="auto"/>
        <w:bottom w:val="none" w:sz="0" w:space="0" w:color="auto"/>
        <w:right w:val="none" w:sz="0" w:space="0" w:color="auto"/>
      </w:divBdr>
    </w:div>
    <w:div w:id="114258273">
      <w:bodyDiv w:val="1"/>
      <w:marLeft w:val="0"/>
      <w:marRight w:val="0"/>
      <w:marTop w:val="0"/>
      <w:marBottom w:val="0"/>
      <w:divBdr>
        <w:top w:val="none" w:sz="0" w:space="0" w:color="auto"/>
        <w:left w:val="none" w:sz="0" w:space="0" w:color="auto"/>
        <w:bottom w:val="none" w:sz="0" w:space="0" w:color="auto"/>
        <w:right w:val="none" w:sz="0" w:space="0" w:color="auto"/>
      </w:divBdr>
    </w:div>
    <w:div w:id="116800056">
      <w:bodyDiv w:val="1"/>
      <w:marLeft w:val="0"/>
      <w:marRight w:val="0"/>
      <w:marTop w:val="0"/>
      <w:marBottom w:val="0"/>
      <w:divBdr>
        <w:top w:val="none" w:sz="0" w:space="0" w:color="auto"/>
        <w:left w:val="none" w:sz="0" w:space="0" w:color="auto"/>
        <w:bottom w:val="none" w:sz="0" w:space="0" w:color="auto"/>
        <w:right w:val="none" w:sz="0" w:space="0" w:color="auto"/>
      </w:divBdr>
    </w:div>
    <w:div w:id="138958514">
      <w:bodyDiv w:val="1"/>
      <w:marLeft w:val="0"/>
      <w:marRight w:val="0"/>
      <w:marTop w:val="0"/>
      <w:marBottom w:val="0"/>
      <w:divBdr>
        <w:top w:val="none" w:sz="0" w:space="0" w:color="auto"/>
        <w:left w:val="none" w:sz="0" w:space="0" w:color="auto"/>
        <w:bottom w:val="none" w:sz="0" w:space="0" w:color="auto"/>
        <w:right w:val="none" w:sz="0" w:space="0" w:color="auto"/>
      </w:divBdr>
    </w:div>
    <w:div w:id="146826900">
      <w:bodyDiv w:val="1"/>
      <w:marLeft w:val="0"/>
      <w:marRight w:val="0"/>
      <w:marTop w:val="0"/>
      <w:marBottom w:val="0"/>
      <w:divBdr>
        <w:top w:val="none" w:sz="0" w:space="0" w:color="auto"/>
        <w:left w:val="none" w:sz="0" w:space="0" w:color="auto"/>
        <w:bottom w:val="none" w:sz="0" w:space="0" w:color="auto"/>
        <w:right w:val="none" w:sz="0" w:space="0" w:color="auto"/>
      </w:divBdr>
    </w:div>
    <w:div w:id="180625624">
      <w:bodyDiv w:val="1"/>
      <w:marLeft w:val="0"/>
      <w:marRight w:val="0"/>
      <w:marTop w:val="0"/>
      <w:marBottom w:val="0"/>
      <w:divBdr>
        <w:top w:val="none" w:sz="0" w:space="0" w:color="auto"/>
        <w:left w:val="none" w:sz="0" w:space="0" w:color="auto"/>
        <w:bottom w:val="none" w:sz="0" w:space="0" w:color="auto"/>
        <w:right w:val="none" w:sz="0" w:space="0" w:color="auto"/>
      </w:divBdr>
    </w:div>
    <w:div w:id="301082032">
      <w:bodyDiv w:val="1"/>
      <w:marLeft w:val="0"/>
      <w:marRight w:val="0"/>
      <w:marTop w:val="0"/>
      <w:marBottom w:val="0"/>
      <w:divBdr>
        <w:top w:val="none" w:sz="0" w:space="0" w:color="auto"/>
        <w:left w:val="none" w:sz="0" w:space="0" w:color="auto"/>
        <w:bottom w:val="none" w:sz="0" w:space="0" w:color="auto"/>
        <w:right w:val="none" w:sz="0" w:space="0" w:color="auto"/>
      </w:divBdr>
    </w:div>
    <w:div w:id="329480359">
      <w:bodyDiv w:val="1"/>
      <w:marLeft w:val="0"/>
      <w:marRight w:val="0"/>
      <w:marTop w:val="0"/>
      <w:marBottom w:val="0"/>
      <w:divBdr>
        <w:top w:val="none" w:sz="0" w:space="0" w:color="auto"/>
        <w:left w:val="none" w:sz="0" w:space="0" w:color="auto"/>
        <w:bottom w:val="none" w:sz="0" w:space="0" w:color="auto"/>
        <w:right w:val="none" w:sz="0" w:space="0" w:color="auto"/>
      </w:divBdr>
    </w:div>
    <w:div w:id="480851779">
      <w:bodyDiv w:val="1"/>
      <w:marLeft w:val="0"/>
      <w:marRight w:val="0"/>
      <w:marTop w:val="0"/>
      <w:marBottom w:val="0"/>
      <w:divBdr>
        <w:top w:val="none" w:sz="0" w:space="0" w:color="auto"/>
        <w:left w:val="none" w:sz="0" w:space="0" w:color="auto"/>
        <w:bottom w:val="none" w:sz="0" w:space="0" w:color="auto"/>
        <w:right w:val="none" w:sz="0" w:space="0" w:color="auto"/>
      </w:divBdr>
    </w:div>
    <w:div w:id="531455521">
      <w:bodyDiv w:val="1"/>
      <w:marLeft w:val="0"/>
      <w:marRight w:val="0"/>
      <w:marTop w:val="0"/>
      <w:marBottom w:val="0"/>
      <w:divBdr>
        <w:top w:val="none" w:sz="0" w:space="0" w:color="auto"/>
        <w:left w:val="none" w:sz="0" w:space="0" w:color="auto"/>
        <w:bottom w:val="none" w:sz="0" w:space="0" w:color="auto"/>
        <w:right w:val="none" w:sz="0" w:space="0" w:color="auto"/>
      </w:divBdr>
    </w:div>
    <w:div w:id="579947052">
      <w:bodyDiv w:val="1"/>
      <w:marLeft w:val="0"/>
      <w:marRight w:val="0"/>
      <w:marTop w:val="0"/>
      <w:marBottom w:val="0"/>
      <w:divBdr>
        <w:top w:val="none" w:sz="0" w:space="0" w:color="auto"/>
        <w:left w:val="none" w:sz="0" w:space="0" w:color="auto"/>
        <w:bottom w:val="none" w:sz="0" w:space="0" w:color="auto"/>
        <w:right w:val="none" w:sz="0" w:space="0" w:color="auto"/>
      </w:divBdr>
    </w:div>
    <w:div w:id="640235134">
      <w:bodyDiv w:val="1"/>
      <w:marLeft w:val="0"/>
      <w:marRight w:val="0"/>
      <w:marTop w:val="0"/>
      <w:marBottom w:val="0"/>
      <w:divBdr>
        <w:top w:val="none" w:sz="0" w:space="0" w:color="auto"/>
        <w:left w:val="none" w:sz="0" w:space="0" w:color="auto"/>
        <w:bottom w:val="none" w:sz="0" w:space="0" w:color="auto"/>
        <w:right w:val="none" w:sz="0" w:space="0" w:color="auto"/>
      </w:divBdr>
    </w:div>
    <w:div w:id="661851591">
      <w:bodyDiv w:val="1"/>
      <w:marLeft w:val="0"/>
      <w:marRight w:val="0"/>
      <w:marTop w:val="0"/>
      <w:marBottom w:val="0"/>
      <w:divBdr>
        <w:top w:val="none" w:sz="0" w:space="0" w:color="auto"/>
        <w:left w:val="none" w:sz="0" w:space="0" w:color="auto"/>
        <w:bottom w:val="none" w:sz="0" w:space="0" w:color="auto"/>
        <w:right w:val="none" w:sz="0" w:space="0" w:color="auto"/>
      </w:divBdr>
      <w:divsChild>
        <w:div w:id="694578241">
          <w:marLeft w:val="144"/>
          <w:marRight w:val="0"/>
          <w:marTop w:val="260"/>
          <w:marBottom w:val="0"/>
          <w:divBdr>
            <w:top w:val="none" w:sz="0" w:space="0" w:color="auto"/>
            <w:left w:val="none" w:sz="0" w:space="0" w:color="auto"/>
            <w:bottom w:val="none" w:sz="0" w:space="0" w:color="auto"/>
            <w:right w:val="none" w:sz="0" w:space="0" w:color="auto"/>
          </w:divBdr>
        </w:div>
        <w:div w:id="1259410369">
          <w:marLeft w:val="144"/>
          <w:marRight w:val="0"/>
          <w:marTop w:val="260"/>
          <w:marBottom w:val="0"/>
          <w:divBdr>
            <w:top w:val="none" w:sz="0" w:space="0" w:color="auto"/>
            <w:left w:val="none" w:sz="0" w:space="0" w:color="auto"/>
            <w:bottom w:val="none" w:sz="0" w:space="0" w:color="auto"/>
            <w:right w:val="none" w:sz="0" w:space="0" w:color="auto"/>
          </w:divBdr>
        </w:div>
        <w:div w:id="1330871301">
          <w:marLeft w:val="144"/>
          <w:marRight w:val="0"/>
          <w:marTop w:val="260"/>
          <w:marBottom w:val="0"/>
          <w:divBdr>
            <w:top w:val="none" w:sz="0" w:space="0" w:color="auto"/>
            <w:left w:val="none" w:sz="0" w:space="0" w:color="auto"/>
            <w:bottom w:val="none" w:sz="0" w:space="0" w:color="auto"/>
            <w:right w:val="none" w:sz="0" w:space="0" w:color="auto"/>
          </w:divBdr>
        </w:div>
        <w:div w:id="1287272052">
          <w:marLeft w:val="144"/>
          <w:marRight w:val="0"/>
          <w:marTop w:val="260"/>
          <w:marBottom w:val="0"/>
          <w:divBdr>
            <w:top w:val="none" w:sz="0" w:space="0" w:color="auto"/>
            <w:left w:val="none" w:sz="0" w:space="0" w:color="auto"/>
            <w:bottom w:val="none" w:sz="0" w:space="0" w:color="auto"/>
            <w:right w:val="none" w:sz="0" w:space="0" w:color="auto"/>
          </w:divBdr>
        </w:div>
        <w:div w:id="747386902">
          <w:marLeft w:val="144"/>
          <w:marRight w:val="0"/>
          <w:marTop w:val="260"/>
          <w:marBottom w:val="0"/>
          <w:divBdr>
            <w:top w:val="none" w:sz="0" w:space="0" w:color="auto"/>
            <w:left w:val="none" w:sz="0" w:space="0" w:color="auto"/>
            <w:bottom w:val="none" w:sz="0" w:space="0" w:color="auto"/>
            <w:right w:val="none" w:sz="0" w:space="0" w:color="auto"/>
          </w:divBdr>
        </w:div>
        <w:div w:id="1809735754">
          <w:marLeft w:val="144"/>
          <w:marRight w:val="0"/>
          <w:marTop w:val="260"/>
          <w:marBottom w:val="0"/>
          <w:divBdr>
            <w:top w:val="none" w:sz="0" w:space="0" w:color="auto"/>
            <w:left w:val="none" w:sz="0" w:space="0" w:color="auto"/>
            <w:bottom w:val="none" w:sz="0" w:space="0" w:color="auto"/>
            <w:right w:val="none" w:sz="0" w:space="0" w:color="auto"/>
          </w:divBdr>
        </w:div>
      </w:divsChild>
    </w:div>
    <w:div w:id="665206264">
      <w:bodyDiv w:val="1"/>
      <w:marLeft w:val="0"/>
      <w:marRight w:val="0"/>
      <w:marTop w:val="0"/>
      <w:marBottom w:val="0"/>
      <w:divBdr>
        <w:top w:val="none" w:sz="0" w:space="0" w:color="auto"/>
        <w:left w:val="none" w:sz="0" w:space="0" w:color="auto"/>
        <w:bottom w:val="none" w:sz="0" w:space="0" w:color="auto"/>
        <w:right w:val="none" w:sz="0" w:space="0" w:color="auto"/>
      </w:divBdr>
    </w:div>
    <w:div w:id="671686324">
      <w:bodyDiv w:val="1"/>
      <w:marLeft w:val="0"/>
      <w:marRight w:val="0"/>
      <w:marTop w:val="0"/>
      <w:marBottom w:val="0"/>
      <w:divBdr>
        <w:top w:val="none" w:sz="0" w:space="0" w:color="auto"/>
        <w:left w:val="none" w:sz="0" w:space="0" w:color="auto"/>
        <w:bottom w:val="none" w:sz="0" w:space="0" w:color="auto"/>
        <w:right w:val="none" w:sz="0" w:space="0" w:color="auto"/>
      </w:divBdr>
    </w:div>
    <w:div w:id="672806977">
      <w:bodyDiv w:val="1"/>
      <w:marLeft w:val="0"/>
      <w:marRight w:val="0"/>
      <w:marTop w:val="0"/>
      <w:marBottom w:val="0"/>
      <w:divBdr>
        <w:top w:val="none" w:sz="0" w:space="0" w:color="auto"/>
        <w:left w:val="none" w:sz="0" w:space="0" w:color="auto"/>
        <w:bottom w:val="none" w:sz="0" w:space="0" w:color="auto"/>
        <w:right w:val="none" w:sz="0" w:space="0" w:color="auto"/>
      </w:divBdr>
    </w:div>
    <w:div w:id="731583080">
      <w:bodyDiv w:val="1"/>
      <w:marLeft w:val="0"/>
      <w:marRight w:val="0"/>
      <w:marTop w:val="0"/>
      <w:marBottom w:val="0"/>
      <w:divBdr>
        <w:top w:val="none" w:sz="0" w:space="0" w:color="auto"/>
        <w:left w:val="none" w:sz="0" w:space="0" w:color="auto"/>
        <w:bottom w:val="none" w:sz="0" w:space="0" w:color="auto"/>
        <w:right w:val="none" w:sz="0" w:space="0" w:color="auto"/>
      </w:divBdr>
    </w:div>
    <w:div w:id="732583045">
      <w:bodyDiv w:val="1"/>
      <w:marLeft w:val="0"/>
      <w:marRight w:val="0"/>
      <w:marTop w:val="0"/>
      <w:marBottom w:val="0"/>
      <w:divBdr>
        <w:top w:val="none" w:sz="0" w:space="0" w:color="auto"/>
        <w:left w:val="none" w:sz="0" w:space="0" w:color="auto"/>
        <w:bottom w:val="none" w:sz="0" w:space="0" w:color="auto"/>
        <w:right w:val="none" w:sz="0" w:space="0" w:color="auto"/>
      </w:divBdr>
    </w:div>
    <w:div w:id="751121077">
      <w:bodyDiv w:val="1"/>
      <w:marLeft w:val="0"/>
      <w:marRight w:val="0"/>
      <w:marTop w:val="0"/>
      <w:marBottom w:val="0"/>
      <w:divBdr>
        <w:top w:val="none" w:sz="0" w:space="0" w:color="auto"/>
        <w:left w:val="none" w:sz="0" w:space="0" w:color="auto"/>
        <w:bottom w:val="none" w:sz="0" w:space="0" w:color="auto"/>
        <w:right w:val="none" w:sz="0" w:space="0" w:color="auto"/>
      </w:divBdr>
    </w:div>
    <w:div w:id="756899586">
      <w:bodyDiv w:val="1"/>
      <w:marLeft w:val="0"/>
      <w:marRight w:val="0"/>
      <w:marTop w:val="0"/>
      <w:marBottom w:val="0"/>
      <w:divBdr>
        <w:top w:val="none" w:sz="0" w:space="0" w:color="auto"/>
        <w:left w:val="none" w:sz="0" w:space="0" w:color="auto"/>
        <w:bottom w:val="none" w:sz="0" w:space="0" w:color="auto"/>
        <w:right w:val="none" w:sz="0" w:space="0" w:color="auto"/>
      </w:divBdr>
    </w:div>
    <w:div w:id="815953413">
      <w:bodyDiv w:val="1"/>
      <w:marLeft w:val="0"/>
      <w:marRight w:val="0"/>
      <w:marTop w:val="0"/>
      <w:marBottom w:val="0"/>
      <w:divBdr>
        <w:top w:val="none" w:sz="0" w:space="0" w:color="auto"/>
        <w:left w:val="none" w:sz="0" w:space="0" w:color="auto"/>
        <w:bottom w:val="none" w:sz="0" w:space="0" w:color="auto"/>
        <w:right w:val="none" w:sz="0" w:space="0" w:color="auto"/>
      </w:divBdr>
    </w:div>
    <w:div w:id="837579195">
      <w:bodyDiv w:val="1"/>
      <w:marLeft w:val="0"/>
      <w:marRight w:val="0"/>
      <w:marTop w:val="0"/>
      <w:marBottom w:val="0"/>
      <w:divBdr>
        <w:top w:val="none" w:sz="0" w:space="0" w:color="auto"/>
        <w:left w:val="none" w:sz="0" w:space="0" w:color="auto"/>
        <w:bottom w:val="none" w:sz="0" w:space="0" w:color="auto"/>
        <w:right w:val="none" w:sz="0" w:space="0" w:color="auto"/>
      </w:divBdr>
    </w:div>
    <w:div w:id="846553371">
      <w:bodyDiv w:val="1"/>
      <w:marLeft w:val="0"/>
      <w:marRight w:val="0"/>
      <w:marTop w:val="0"/>
      <w:marBottom w:val="0"/>
      <w:divBdr>
        <w:top w:val="none" w:sz="0" w:space="0" w:color="auto"/>
        <w:left w:val="none" w:sz="0" w:space="0" w:color="auto"/>
        <w:bottom w:val="none" w:sz="0" w:space="0" w:color="auto"/>
        <w:right w:val="none" w:sz="0" w:space="0" w:color="auto"/>
      </w:divBdr>
    </w:div>
    <w:div w:id="865798207">
      <w:bodyDiv w:val="1"/>
      <w:marLeft w:val="0"/>
      <w:marRight w:val="0"/>
      <w:marTop w:val="0"/>
      <w:marBottom w:val="0"/>
      <w:divBdr>
        <w:top w:val="none" w:sz="0" w:space="0" w:color="auto"/>
        <w:left w:val="none" w:sz="0" w:space="0" w:color="auto"/>
        <w:bottom w:val="none" w:sz="0" w:space="0" w:color="auto"/>
        <w:right w:val="none" w:sz="0" w:space="0" w:color="auto"/>
      </w:divBdr>
    </w:div>
    <w:div w:id="941500698">
      <w:bodyDiv w:val="1"/>
      <w:marLeft w:val="0"/>
      <w:marRight w:val="0"/>
      <w:marTop w:val="0"/>
      <w:marBottom w:val="0"/>
      <w:divBdr>
        <w:top w:val="none" w:sz="0" w:space="0" w:color="auto"/>
        <w:left w:val="none" w:sz="0" w:space="0" w:color="auto"/>
        <w:bottom w:val="none" w:sz="0" w:space="0" w:color="auto"/>
        <w:right w:val="none" w:sz="0" w:space="0" w:color="auto"/>
      </w:divBdr>
    </w:div>
    <w:div w:id="952975237">
      <w:bodyDiv w:val="1"/>
      <w:marLeft w:val="0"/>
      <w:marRight w:val="0"/>
      <w:marTop w:val="0"/>
      <w:marBottom w:val="0"/>
      <w:divBdr>
        <w:top w:val="none" w:sz="0" w:space="0" w:color="auto"/>
        <w:left w:val="none" w:sz="0" w:space="0" w:color="auto"/>
        <w:bottom w:val="none" w:sz="0" w:space="0" w:color="auto"/>
        <w:right w:val="none" w:sz="0" w:space="0" w:color="auto"/>
      </w:divBdr>
    </w:div>
    <w:div w:id="1044869871">
      <w:bodyDiv w:val="1"/>
      <w:marLeft w:val="0"/>
      <w:marRight w:val="0"/>
      <w:marTop w:val="0"/>
      <w:marBottom w:val="0"/>
      <w:divBdr>
        <w:top w:val="none" w:sz="0" w:space="0" w:color="auto"/>
        <w:left w:val="none" w:sz="0" w:space="0" w:color="auto"/>
        <w:bottom w:val="none" w:sz="0" w:space="0" w:color="auto"/>
        <w:right w:val="none" w:sz="0" w:space="0" w:color="auto"/>
      </w:divBdr>
    </w:div>
    <w:div w:id="1090470346">
      <w:bodyDiv w:val="1"/>
      <w:marLeft w:val="0"/>
      <w:marRight w:val="0"/>
      <w:marTop w:val="0"/>
      <w:marBottom w:val="0"/>
      <w:divBdr>
        <w:top w:val="none" w:sz="0" w:space="0" w:color="auto"/>
        <w:left w:val="none" w:sz="0" w:space="0" w:color="auto"/>
        <w:bottom w:val="none" w:sz="0" w:space="0" w:color="auto"/>
        <w:right w:val="none" w:sz="0" w:space="0" w:color="auto"/>
      </w:divBdr>
    </w:div>
    <w:div w:id="1102334478">
      <w:bodyDiv w:val="1"/>
      <w:marLeft w:val="0"/>
      <w:marRight w:val="0"/>
      <w:marTop w:val="0"/>
      <w:marBottom w:val="0"/>
      <w:divBdr>
        <w:top w:val="none" w:sz="0" w:space="0" w:color="auto"/>
        <w:left w:val="none" w:sz="0" w:space="0" w:color="auto"/>
        <w:bottom w:val="none" w:sz="0" w:space="0" w:color="auto"/>
        <w:right w:val="none" w:sz="0" w:space="0" w:color="auto"/>
      </w:divBdr>
    </w:div>
    <w:div w:id="1138258619">
      <w:bodyDiv w:val="1"/>
      <w:marLeft w:val="0"/>
      <w:marRight w:val="0"/>
      <w:marTop w:val="0"/>
      <w:marBottom w:val="0"/>
      <w:divBdr>
        <w:top w:val="none" w:sz="0" w:space="0" w:color="auto"/>
        <w:left w:val="none" w:sz="0" w:space="0" w:color="auto"/>
        <w:bottom w:val="none" w:sz="0" w:space="0" w:color="auto"/>
        <w:right w:val="none" w:sz="0" w:space="0" w:color="auto"/>
      </w:divBdr>
    </w:div>
    <w:div w:id="1145505675">
      <w:bodyDiv w:val="1"/>
      <w:marLeft w:val="0"/>
      <w:marRight w:val="0"/>
      <w:marTop w:val="0"/>
      <w:marBottom w:val="0"/>
      <w:divBdr>
        <w:top w:val="none" w:sz="0" w:space="0" w:color="auto"/>
        <w:left w:val="none" w:sz="0" w:space="0" w:color="auto"/>
        <w:bottom w:val="none" w:sz="0" w:space="0" w:color="auto"/>
        <w:right w:val="none" w:sz="0" w:space="0" w:color="auto"/>
      </w:divBdr>
    </w:div>
    <w:div w:id="1148008818">
      <w:bodyDiv w:val="1"/>
      <w:marLeft w:val="0"/>
      <w:marRight w:val="0"/>
      <w:marTop w:val="0"/>
      <w:marBottom w:val="0"/>
      <w:divBdr>
        <w:top w:val="none" w:sz="0" w:space="0" w:color="auto"/>
        <w:left w:val="none" w:sz="0" w:space="0" w:color="auto"/>
        <w:bottom w:val="none" w:sz="0" w:space="0" w:color="auto"/>
        <w:right w:val="none" w:sz="0" w:space="0" w:color="auto"/>
      </w:divBdr>
    </w:div>
    <w:div w:id="1172647640">
      <w:bodyDiv w:val="1"/>
      <w:marLeft w:val="0"/>
      <w:marRight w:val="0"/>
      <w:marTop w:val="0"/>
      <w:marBottom w:val="0"/>
      <w:divBdr>
        <w:top w:val="none" w:sz="0" w:space="0" w:color="auto"/>
        <w:left w:val="none" w:sz="0" w:space="0" w:color="auto"/>
        <w:bottom w:val="none" w:sz="0" w:space="0" w:color="auto"/>
        <w:right w:val="none" w:sz="0" w:space="0" w:color="auto"/>
      </w:divBdr>
    </w:div>
    <w:div w:id="1180198959">
      <w:bodyDiv w:val="1"/>
      <w:marLeft w:val="0"/>
      <w:marRight w:val="0"/>
      <w:marTop w:val="0"/>
      <w:marBottom w:val="0"/>
      <w:divBdr>
        <w:top w:val="none" w:sz="0" w:space="0" w:color="auto"/>
        <w:left w:val="none" w:sz="0" w:space="0" w:color="auto"/>
        <w:bottom w:val="none" w:sz="0" w:space="0" w:color="auto"/>
        <w:right w:val="none" w:sz="0" w:space="0" w:color="auto"/>
      </w:divBdr>
    </w:div>
    <w:div w:id="1200246286">
      <w:bodyDiv w:val="1"/>
      <w:marLeft w:val="0"/>
      <w:marRight w:val="0"/>
      <w:marTop w:val="0"/>
      <w:marBottom w:val="0"/>
      <w:divBdr>
        <w:top w:val="none" w:sz="0" w:space="0" w:color="auto"/>
        <w:left w:val="none" w:sz="0" w:space="0" w:color="auto"/>
        <w:bottom w:val="none" w:sz="0" w:space="0" w:color="auto"/>
        <w:right w:val="none" w:sz="0" w:space="0" w:color="auto"/>
      </w:divBdr>
    </w:div>
    <w:div w:id="1280454412">
      <w:bodyDiv w:val="1"/>
      <w:marLeft w:val="0"/>
      <w:marRight w:val="0"/>
      <w:marTop w:val="0"/>
      <w:marBottom w:val="0"/>
      <w:divBdr>
        <w:top w:val="none" w:sz="0" w:space="0" w:color="auto"/>
        <w:left w:val="none" w:sz="0" w:space="0" w:color="auto"/>
        <w:bottom w:val="none" w:sz="0" w:space="0" w:color="auto"/>
        <w:right w:val="none" w:sz="0" w:space="0" w:color="auto"/>
      </w:divBdr>
      <w:divsChild>
        <w:div w:id="716661996">
          <w:marLeft w:val="144"/>
          <w:marRight w:val="0"/>
          <w:marTop w:val="260"/>
          <w:marBottom w:val="0"/>
          <w:divBdr>
            <w:top w:val="none" w:sz="0" w:space="0" w:color="auto"/>
            <w:left w:val="none" w:sz="0" w:space="0" w:color="auto"/>
            <w:bottom w:val="none" w:sz="0" w:space="0" w:color="auto"/>
            <w:right w:val="none" w:sz="0" w:space="0" w:color="auto"/>
          </w:divBdr>
        </w:div>
      </w:divsChild>
    </w:div>
    <w:div w:id="1295871189">
      <w:bodyDiv w:val="1"/>
      <w:marLeft w:val="0"/>
      <w:marRight w:val="0"/>
      <w:marTop w:val="0"/>
      <w:marBottom w:val="0"/>
      <w:divBdr>
        <w:top w:val="none" w:sz="0" w:space="0" w:color="auto"/>
        <w:left w:val="none" w:sz="0" w:space="0" w:color="auto"/>
        <w:bottom w:val="none" w:sz="0" w:space="0" w:color="auto"/>
        <w:right w:val="none" w:sz="0" w:space="0" w:color="auto"/>
      </w:divBdr>
    </w:div>
    <w:div w:id="1301348459">
      <w:bodyDiv w:val="1"/>
      <w:marLeft w:val="0"/>
      <w:marRight w:val="0"/>
      <w:marTop w:val="0"/>
      <w:marBottom w:val="0"/>
      <w:divBdr>
        <w:top w:val="none" w:sz="0" w:space="0" w:color="auto"/>
        <w:left w:val="none" w:sz="0" w:space="0" w:color="auto"/>
        <w:bottom w:val="none" w:sz="0" w:space="0" w:color="auto"/>
        <w:right w:val="none" w:sz="0" w:space="0" w:color="auto"/>
      </w:divBdr>
    </w:div>
    <w:div w:id="1306666085">
      <w:bodyDiv w:val="1"/>
      <w:marLeft w:val="0"/>
      <w:marRight w:val="0"/>
      <w:marTop w:val="0"/>
      <w:marBottom w:val="0"/>
      <w:divBdr>
        <w:top w:val="none" w:sz="0" w:space="0" w:color="auto"/>
        <w:left w:val="none" w:sz="0" w:space="0" w:color="auto"/>
        <w:bottom w:val="none" w:sz="0" w:space="0" w:color="auto"/>
        <w:right w:val="none" w:sz="0" w:space="0" w:color="auto"/>
      </w:divBdr>
    </w:div>
    <w:div w:id="1314529879">
      <w:bodyDiv w:val="1"/>
      <w:marLeft w:val="0"/>
      <w:marRight w:val="0"/>
      <w:marTop w:val="0"/>
      <w:marBottom w:val="0"/>
      <w:divBdr>
        <w:top w:val="none" w:sz="0" w:space="0" w:color="auto"/>
        <w:left w:val="none" w:sz="0" w:space="0" w:color="auto"/>
        <w:bottom w:val="none" w:sz="0" w:space="0" w:color="auto"/>
        <w:right w:val="none" w:sz="0" w:space="0" w:color="auto"/>
      </w:divBdr>
    </w:div>
    <w:div w:id="1343779746">
      <w:bodyDiv w:val="1"/>
      <w:marLeft w:val="0"/>
      <w:marRight w:val="0"/>
      <w:marTop w:val="0"/>
      <w:marBottom w:val="0"/>
      <w:divBdr>
        <w:top w:val="none" w:sz="0" w:space="0" w:color="auto"/>
        <w:left w:val="none" w:sz="0" w:space="0" w:color="auto"/>
        <w:bottom w:val="none" w:sz="0" w:space="0" w:color="auto"/>
        <w:right w:val="none" w:sz="0" w:space="0" w:color="auto"/>
      </w:divBdr>
    </w:div>
    <w:div w:id="1364477090">
      <w:bodyDiv w:val="1"/>
      <w:marLeft w:val="0"/>
      <w:marRight w:val="0"/>
      <w:marTop w:val="0"/>
      <w:marBottom w:val="0"/>
      <w:divBdr>
        <w:top w:val="none" w:sz="0" w:space="0" w:color="auto"/>
        <w:left w:val="none" w:sz="0" w:space="0" w:color="auto"/>
        <w:bottom w:val="none" w:sz="0" w:space="0" w:color="auto"/>
        <w:right w:val="none" w:sz="0" w:space="0" w:color="auto"/>
      </w:divBdr>
    </w:div>
    <w:div w:id="1382749898">
      <w:bodyDiv w:val="1"/>
      <w:marLeft w:val="0"/>
      <w:marRight w:val="0"/>
      <w:marTop w:val="0"/>
      <w:marBottom w:val="0"/>
      <w:divBdr>
        <w:top w:val="none" w:sz="0" w:space="0" w:color="auto"/>
        <w:left w:val="none" w:sz="0" w:space="0" w:color="auto"/>
        <w:bottom w:val="none" w:sz="0" w:space="0" w:color="auto"/>
        <w:right w:val="none" w:sz="0" w:space="0" w:color="auto"/>
      </w:divBdr>
    </w:div>
    <w:div w:id="1417826873">
      <w:bodyDiv w:val="1"/>
      <w:marLeft w:val="0"/>
      <w:marRight w:val="0"/>
      <w:marTop w:val="0"/>
      <w:marBottom w:val="0"/>
      <w:divBdr>
        <w:top w:val="none" w:sz="0" w:space="0" w:color="auto"/>
        <w:left w:val="none" w:sz="0" w:space="0" w:color="auto"/>
        <w:bottom w:val="none" w:sz="0" w:space="0" w:color="auto"/>
        <w:right w:val="none" w:sz="0" w:space="0" w:color="auto"/>
      </w:divBdr>
    </w:div>
    <w:div w:id="1420910080">
      <w:bodyDiv w:val="1"/>
      <w:marLeft w:val="0"/>
      <w:marRight w:val="0"/>
      <w:marTop w:val="0"/>
      <w:marBottom w:val="0"/>
      <w:divBdr>
        <w:top w:val="none" w:sz="0" w:space="0" w:color="auto"/>
        <w:left w:val="none" w:sz="0" w:space="0" w:color="auto"/>
        <w:bottom w:val="none" w:sz="0" w:space="0" w:color="auto"/>
        <w:right w:val="none" w:sz="0" w:space="0" w:color="auto"/>
      </w:divBdr>
    </w:div>
    <w:div w:id="1482041198">
      <w:bodyDiv w:val="1"/>
      <w:marLeft w:val="0"/>
      <w:marRight w:val="0"/>
      <w:marTop w:val="0"/>
      <w:marBottom w:val="0"/>
      <w:divBdr>
        <w:top w:val="none" w:sz="0" w:space="0" w:color="auto"/>
        <w:left w:val="none" w:sz="0" w:space="0" w:color="auto"/>
        <w:bottom w:val="none" w:sz="0" w:space="0" w:color="auto"/>
        <w:right w:val="none" w:sz="0" w:space="0" w:color="auto"/>
      </w:divBdr>
    </w:div>
    <w:div w:id="1559246799">
      <w:bodyDiv w:val="1"/>
      <w:marLeft w:val="0"/>
      <w:marRight w:val="0"/>
      <w:marTop w:val="0"/>
      <w:marBottom w:val="0"/>
      <w:divBdr>
        <w:top w:val="none" w:sz="0" w:space="0" w:color="auto"/>
        <w:left w:val="none" w:sz="0" w:space="0" w:color="auto"/>
        <w:bottom w:val="none" w:sz="0" w:space="0" w:color="auto"/>
        <w:right w:val="none" w:sz="0" w:space="0" w:color="auto"/>
      </w:divBdr>
    </w:div>
    <w:div w:id="1640570704">
      <w:bodyDiv w:val="1"/>
      <w:marLeft w:val="0"/>
      <w:marRight w:val="0"/>
      <w:marTop w:val="0"/>
      <w:marBottom w:val="0"/>
      <w:divBdr>
        <w:top w:val="none" w:sz="0" w:space="0" w:color="auto"/>
        <w:left w:val="none" w:sz="0" w:space="0" w:color="auto"/>
        <w:bottom w:val="none" w:sz="0" w:space="0" w:color="auto"/>
        <w:right w:val="none" w:sz="0" w:space="0" w:color="auto"/>
      </w:divBdr>
    </w:div>
    <w:div w:id="1657684864">
      <w:bodyDiv w:val="1"/>
      <w:marLeft w:val="0"/>
      <w:marRight w:val="0"/>
      <w:marTop w:val="0"/>
      <w:marBottom w:val="0"/>
      <w:divBdr>
        <w:top w:val="none" w:sz="0" w:space="0" w:color="auto"/>
        <w:left w:val="none" w:sz="0" w:space="0" w:color="auto"/>
        <w:bottom w:val="none" w:sz="0" w:space="0" w:color="auto"/>
        <w:right w:val="none" w:sz="0" w:space="0" w:color="auto"/>
      </w:divBdr>
    </w:div>
    <w:div w:id="1700857584">
      <w:bodyDiv w:val="1"/>
      <w:marLeft w:val="0"/>
      <w:marRight w:val="0"/>
      <w:marTop w:val="0"/>
      <w:marBottom w:val="0"/>
      <w:divBdr>
        <w:top w:val="none" w:sz="0" w:space="0" w:color="auto"/>
        <w:left w:val="none" w:sz="0" w:space="0" w:color="auto"/>
        <w:bottom w:val="none" w:sz="0" w:space="0" w:color="auto"/>
        <w:right w:val="none" w:sz="0" w:space="0" w:color="auto"/>
      </w:divBdr>
    </w:div>
    <w:div w:id="1759517702">
      <w:bodyDiv w:val="1"/>
      <w:marLeft w:val="0"/>
      <w:marRight w:val="0"/>
      <w:marTop w:val="0"/>
      <w:marBottom w:val="0"/>
      <w:divBdr>
        <w:top w:val="none" w:sz="0" w:space="0" w:color="auto"/>
        <w:left w:val="none" w:sz="0" w:space="0" w:color="auto"/>
        <w:bottom w:val="none" w:sz="0" w:space="0" w:color="auto"/>
        <w:right w:val="none" w:sz="0" w:space="0" w:color="auto"/>
      </w:divBdr>
    </w:div>
    <w:div w:id="1760060460">
      <w:bodyDiv w:val="1"/>
      <w:marLeft w:val="0"/>
      <w:marRight w:val="0"/>
      <w:marTop w:val="0"/>
      <w:marBottom w:val="0"/>
      <w:divBdr>
        <w:top w:val="none" w:sz="0" w:space="0" w:color="auto"/>
        <w:left w:val="none" w:sz="0" w:space="0" w:color="auto"/>
        <w:bottom w:val="none" w:sz="0" w:space="0" w:color="auto"/>
        <w:right w:val="none" w:sz="0" w:space="0" w:color="auto"/>
      </w:divBdr>
    </w:div>
    <w:div w:id="1766147957">
      <w:bodyDiv w:val="1"/>
      <w:marLeft w:val="0"/>
      <w:marRight w:val="0"/>
      <w:marTop w:val="0"/>
      <w:marBottom w:val="0"/>
      <w:divBdr>
        <w:top w:val="none" w:sz="0" w:space="0" w:color="auto"/>
        <w:left w:val="none" w:sz="0" w:space="0" w:color="auto"/>
        <w:bottom w:val="none" w:sz="0" w:space="0" w:color="auto"/>
        <w:right w:val="none" w:sz="0" w:space="0" w:color="auto"/>
      </w:divBdr>
    </w:div>
    <w:div w:id="1806698363">
      <w:bodyDiv w:val="1"/>
      <w:marLeft w:val="0"/>
      <w:marRight w:val="0"/>
      <w:marTop w:val="0"/>
      <w:marBottom w:val="0"/>
      <w:divBdr>
        <w:top w:val="none" w:sz="0" w:space="0" w:color="auto"/>
        <w:left w:val="none" w:sz="0" w:space="0" w:color="auto"/>
        <w:bottom w:val="none" w:sz="0" w:space="0" w:color="auto"/>
        <w:right w:val="none" w:sz="0" w:space="0" w:color="auto"/>
      </w:divBdr>
    </w:div>
    <w:div w:id="1838301928">
      <w:bodyDiv w:val="1"/>
      <w:marLeft w:val="0"/>
      <w:marRight w:val="0"/>
      <w:marTop w:val="0"/>
      <w:marBottom w:val="0"/>
      <w:divBdr>
        <w:top w:val="none" w:sz="0" w:space="0" w:color="auto"/>
        <w:left w:val="none" w:sz="0" w:space="0" w:color="auto"/>
        <w:bottom w:val="none" w:sz="0" w:space="0" w:color="auto"/>
        <w:right w:val="none" w:sz="0" w:space="0" w:color="auto"/>
      </w:divBdr>
    </w:div>
    <w:div w:id="1856921323">
      <w:bodyDiv w:val="1"/>
      <w:marLeft w:val="0"/>
      <w:marRight w:val="0"/>
      <w:marTop w:val="0"/>
      <w:marBottom w:val="0"/>
      <w:divBdr>
        <w:top w:val="none" w:sz="0" w:space="0" w:color="auto"/>
        <w:left w:val="none" w:sz="0" w:space="0" w:color="auto"/>
        <w:bottom w:val="none" w:sz="0" w:space="0" w:color="auto"/>
        <w:right w:val="none" w:sz="0" w:space="0" w:color="auto"/>
      </w:divBdr>
    </w:div>
    <w:div w:id="1890996007">
      <w:bodyDiv w:val="1"/>
      <w:marLeft w:val="0"/>
      <w:marRight w:val="0"/>
      <w:marTop w:val="0"/>
      <w:marBottom w:val="0"/>
      <w:divBdr>
        <w:top w:val="none" w:sz="0" w:space="0" w:color="auto"/>
        <w:left w:val="none" w:sz="0" w:space="0" w:color="auto"/>
        <w:bottom w:val="none" w:sz="0" w:space="0" w:color="auto"/>
        <w:right w:val="none" w:sz="0" w:space="0" w:color="auto"/>
      </w:divBdr>
    </w:div>
    <w:div w:id="1982074514">
      <w:bodyDiv w:val="1"/>
      <w:marLeft w:val="0"/>
      <w:marRight w:val="0"/>
      <w:marTop w:val="0"/>
      <w:marBottom w:val="0"/>
      <w:divBdr>
        <w:top w:val="none" w:sz="0" w:space="0" w:color="auto"/>
        <w:left w:val="none" w:sz="0" w:space="0" w:color="auto"/>
        <w:bottom w:val="none" w:sz="0" w:space="0" w:color="auto"/>
        <w:right w:val="none" w:sz="0" w:space="0" w:color="auto"/>
      </w:divBdr>
    </w:div>
    <w:div w:id="1983465093">
      <w:bodyDiv w:val="1"/>
      <w:marLeft w:val="0"/>
      <w:marRight w:val="0"/>
      <w:marTop w:val="0"/>
      <w:marBottom w:val="0"/>
      <w:divBdr>
        <w:top w:val="none" w:sz="0" w:space="0" w:color="auto"/>
        <w:left w:val="none" w:sz="0" w:space="0" w:color="auto"/>
        <w:bottom w:val="none" w:sz="0" w:space="0" w:color="auto"/>
        <w:right w:val="none" w:sz="0" w:space="0" w:color="auto"/>
      </w:divBdr>
    </w:div>
    <w:div w:id="2019499512">
      <w:bodyDiv w:val="1"/>
      <w:marLeft w:val="0"/>
      <w:marRight w:val="0"/>
      <w:marTop w:val="0"/>
      <w:marBottom w:val="0"/>
      <w:divBdr>
        <w:top w:val="none" w:sz="0" w:space="0" w:color="auto"/>
        <w:left w:val="none" w:sz="0" w:space="0" w:color="auto"/>
        <w:bottom w:val="none" w:sz="0" w:space="0" w:color="auto"/>
        <w:right w:val="none" w:sz="0" w:space="0" w:color="auto"/>
      </w:divBdr>
    </w:div>
    <w:div w:id="2041782902">
      <w:bodyDiv w:val="1"/>
      <w:marLeft w:val="0"/>
      <w:marRight w:val="0"/>
      <w:marTop w:val="0"/>
      <w:marBottom w:val="0"/>
      <w:divBdr>
        <w:top w:val="none" w:sz="0" w:space="0" w:color="auto"/>
        <w:left w:val="none" w:sz="0" w:space="0" w:color="auto"/>
        <w:bottom w:val="none" w:sz="0" w:space="0" w:color="auto"/>
        <w:right w:val="none" w:sz="0" w:space="0" w:color="auto"/>
      </w:divBdr>
    </w:div>
    <w:div w:id="2073000812">
      <w:bodyDiv w:val="1"/>
      <w:marLeft w:val="0"/>
      <w:marRight w:val="0"/>
      <w:marTop w:val="0"/>
      <w:marBottom w:val="0"/>
      <w:divBdr>
        <w:top w:val="none" w:sz="0" w:space="0" w:color="auto"/>
        <w:left w:val="none" w:sz="0" w:space="0" w:color="auto"/>
        <w:bottom w:val="none" w:sz="0" w:space="0" w:color="auto"/>
        <w:right w:val="none" w:sz="0" w:space="0" w:color="auto"/>
      </w:divBdr>
    </w:div>
    <w:div w:id="20746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CIP185</b:Tag>
    <b:SourceType>InternetSite</b:SourceType>
    <b:Guid>{C1507DB3-0CA5-4E11-9DA1-C6EEB97DEEE6}</b:Guid>
    <b:Author>
      <b:Author>
        <b:Corporate>CIPD</b:Corporate>
      </b:Author>
    </b:Author>
    <b:Title>PESTLE analysis</b:Title>
    <b:Year>2018</b:Year>
    <b:YearAccessed>2020</b:YearAccessed>
    <b:MonthAccessed>March</b:MonthAccessed>
    <b:DayAccessed>02</b:DayAccessed>
    <b:URL>https://www.cipd.asia/knowledge/factsheets/pestle-analysis</b:URL>
    <b:RefOrder>2</b:RefOrder>
  </b:Source>
  <b:Source>
    <b:Tag>Chi162</b:Tag>
    <b:SourceType>JournalArticle</b:SourceType>
    <b:Guid>{81542831-094B-4C54-890D-DEB3D6D0EB2F}</b:Guid>
    <b:Author>
      <b:Author>
        <b:NameList>
          <b:Person>
            <b:Last>Chitescu</b:Last>
            <b:First>R.</b:First>
            <b:Middle>I.</b:Middle>
          </b:Person>
          <b:Person>
            <b:Last>Lixandru</b:Last>
            <b:First>M.</b:First>
          </b:Person>
        </b:NameList>
      </b:Author>
    </b:Author>
    <b:Title> The influence of the social, political and economic impact on human resources, as a determinant factor of sustainable development</b:Title>
    <b:Year>2016</b:Year>
    <b:JournalName>Procedia Economics and Finance</b:JournalName>
    <b:Pages>820-826</b:Pages>
    <b:Volume>39</b:Volume>
    <b:Issue>2</b:Issue>
    <b:RefOrder>3</b:RefOrder>
  </b:Source>
  <b:Source>
    <b:Tag>GOV194</b:Tag>
    <b:SourceType>InternetSite</b:SourceType>
    <b:Guid>{CA873B58-F330-4B10-A9A8-D8A833D78D47}</b:Guid>
    <b:Title>National Minimum Wage and National Living Wage rates</b:Title>
    <b:Year>2019</b:Year>
    <b:Author>
      <b:Author>
        <b:Corporate>GOV.UK</b:Corporate>
      </b:Author>
    </b:Author>
    <b:YearAccessed>2020</b:YearAccessed>
    <b:MonthAccessed>Mar</b:MonthAccessed>
    <b:DayAccessed>02</b:DayAccessed>
    <b:URL>https://www.gov.uk/national-minimum-wage-rates</b:URL>
    <b:RefOrder>4</b:RefOrder>
  </b:Source>
  <b:Source>
    <b:Tag>Hea191</b:Tag>
    <b:SourceType>InternetSite</b:SourceType>
    <b:Guid>{66E52927-8360-4388-B741-599E2EEC6A37}</b:Guid>
    <b:Author>
      <b:Author>
        <b:Corporate>Health and Safety Executive </b:Corporate>
      </b:Author>
    </b:Author>
    <b:Title>Why is health and safety training important?</b:Title>
    <b:Year>2019</b:Year>
    <b:YearAccessed>2020</b:YearAccessed>
    <b:MonthAccessed>Mar</b:MonthAccessed>
    <b:DayAccessed>02</b:DayAccessed>
    <b:URL>https://www.hse.gov.uk/treework/training-is-important.htm</b:URL>
    <b:RefOrder>7</b:RefOrder>
  </b:Source>
  <b:Source>
    <b:Tag>CIP203</b:Tag>
    <b:SourceType>InternetSite</b:SourceType>
    <b:Guid>{C539E5FC-24C0-49CC-9B83-9FDF25A5EF12}</b:Guid>
    <b:Author>
      <b:Author>
        <b:Corporate>CIPD</b:Corporate>
      </b:Author>
    </b:Author>
    <b:Title>Recruitment: an introduction</b:Title>
    <b:Year>2020</b:Year>
    <b:YearAccessed>2020</b:YearAccessed>
    <b:MonthAccessed>Mar</b:MonthAccessed>
    <b:DayAccessed>02</b:DayAccessed>
    <b:URL>https://www.cipd.asia/knowledge/factsheets/recruitment-introduction</b:URL>
    <b:RefOrder>8</b:RefOrder>
  </b:Source>
  <b:Source>
    <b:Tag>Koc18</b:Tag>
    <b:SourceType>JournalArticle</b:SourceType>
    <b:Guid>{144B696B-9068-420C-86A6-253468754C75}</b:Guid>
    <b:Author>
      <b:Author>
        <b:NameList>
          <b:Person>
            <b:Last>Koch</b:Last>
            <b:First>T.</b:First>
          </b:Person>
          <b:Person>
            <b:Last>Gerber</b:Last>
            <b:First>C.</b:First>
          </b:Person>
          <b:Person>
            <b:Last>De Klerk</b:Last>
            <b:First>J.</b:First>
            <b:Middle>J.</b:Middle>
          </b:Person>
        </b:NameList>
      </b:Author>
    </b:Author>
    <b:Title>The impact of social media on recruitment: Are you LinkedIn?</b:Title>
    <b:Year>2018</b:Year>
    <b:JournalName>SA Journal of Human Resource Management</b:JournalName>
    <b:Pages>1-14</b:Pages>
    <b:Volume>16</b:Volume>
    <b:Issue>1</b:Issue>
    <b:RefOrder>9</b:RefOrder>
  </b:Source>
  <b:Source>
    <b:Tag>Bar081</b:Tag>
    <b:SourceType>JournalArticle</b:SourceType>
    <b:Guid>{FD0EBBCD-304D-4A27-8427-33300E563887}</b:Guid>
    <b:Author>
      <b:Author>
        <b:NameList>
          <b:Person>
            <b:Last>Barron</b:Last>
            <b:First>P.</b:First>
          </b:Person>
        </b:NameList>
      </b:Author>
    </b:Author>
    <b:Title>Education and talent management: Implications for the hospitality industry</b:Title>
    <b:JournalName>International Journal of Contemporary Hospitality Management,</b:JournalName>
    <b:Year>2008</b:Year>
    <b:Pages>730-739</b:Pages>
    <b:Volume>20</b:Volume>
    <b:Issue>7</b:Issue>
    <b:RefOrder>10</b:RefOrder>
  </b:Source>
  <b:Source>
    <b:Tag>Rya14</b:Tag>
    <b:SourceType>JournalArticle</b:SourceType>
    <b:Guid>{F32152E5-E7BD-40CE-9F9D-335691D62C11}</b:Guid>
    <b:Author>
      <b:Author>
        <b:NameList>
          <b:Person>
            <b:Last>Ryan</b:Last>
            <b:First>A.</b:First>
            <b:Middle>M.</b:Middle>
          </b:Person>
          <b:Person>
            <b:Last>Ployhart</b:Last>
            <b:First>R.</b:First>
            <b:Middle>E.</b:Middle>
          </b:Person>
        </b:NameList>
      </b:Author>
    </b:Author>
    <b:Title>A century of selection</b:Title>
    <b:JournalName>Annual Review of Psychology,</b:JournalName>
    <b:Year>2014</b:Year>
    <b:Pages>20-25</b:Pages>
    <b:Volume>65</b:Volume>
    <b:Issue>20</b:Issue>
    <b:RefOrder>11</b:RefOrder>
  </b:Source>
  <b:Source>
    <b:Tag>Noe151</b:Tag>
    <b:SourceType>Book</b:SourceType>
    <b:Guid>{BF16E011-37EF-43A4-B2AF-328CF5E44970}</b:Guid>
    <b:Title>Human resource management: Gaining a Competitive Advantage</b:Title>
    <b:Year>2015</b:Year>
    <b:Author>
      <b:Author>
        <b:NameList>
          <b:Person>
            <b:Last>Noe</b:Last>
            <b:First>R.</b:First>
            <b:Middle>A.</b:Middle>
          </b:Person>
          <b:Person>
            <b:Last>Hollenbeck</b:Last>
            <b:First>J.</b:First>
            <b:Middle>R.</b:Middle>
          </b:Person>
          <b:Person>
            <b:Last>Gerhart</b:Last>
            <b:First>B.</b:First>
          </b:Person>
          <b:Person>
            <b:Last>Wright</b:Last>
            <b:First>P.</b:First>
            <b:Middle>M.</b:Middle>
          </b:Person>
        </b:NameList>
      </b:Author>
    </b:Author>
    <b:City>London</b:City>
    <b:Publisher>Sage </b:Publisher>
    <b:RefOrder>5</b:RefOrder>
  </b:Source>
  <b:Source>
    <b:Tag>Eku12</b:Tag>
    <b:SourceType>JournalArticle</b:SourceType>
    <b:Guid>{7530830B-B8FD-423B-BBFE-E847EF8D6EB9}</b:Guid>
    <b:Author>
      <b:Author>
        <b:NameList>
          <b:Person>
            <b:Last>Ekuma</b:Last>
            <b:First>K.</b:First>
            <b:Middle>J.</b:Middle>
          </b:Person>
        </b:NameList>
      </b:Author>
    </b:Author>
    <b:Title>The importance of predictive and face validity in employee selection and ways of maximizing them: An assessment of three selection methods</b:Title>
    <b:Year>2012</b:Year>
    <b:JournalName>International Journal of Business and Management</b:JournalName>
    <b:Pages>115</b:Pages>
    <b:Volume>7</b:Volume>
    <b:Issue>22</b:Issue>
    <b:RefOrder>12</b:RefOrder>
  </b:Source>
  <b:Source>
    <b:Tag>Cri17</b:Tag>
    <b:SourceType>Book</b:SourceType>
    <b:Guid>{BEF131CD-9148-4B9B-B3FB-174276F138CA}</b:Guid>
    <b:Title>Psychometric testing: Critical perspectives</b:Title>
    <b:Year>2017</b:Year>
    <b:Author>
      <b:Author>
        <b:NameList>
          <b:Person>
            <b:Last>Cripps</b:Last>
            <b:First>B.</b:First>
          </b:Person>
        </b:NameList>
      </b:Author>
    </b:Author>
    <b:City>London</b:City>
    <b:Publisher>John Wiley &amp; Sons.</b:Publisher>
    <b:RefOrder>13</b:RefOrder>
  </b:Source>
  <b:Source>
    <b:Tag>Rav16</b:Tag>
    <b:SourceType>JournalArticle</b:SourceType>
    <b:Guid>{20AF9E1C-A3BF-4ADA-9A17-55B95EC967B6}</b:Guid>
    <b:Author>
      <b:Author>
        <b:NameList>
          <b:Person>
            <b:Last>Ravazzani</b:Last>
            <b:First>S</b:First>
          </b:Person>
        </b:NameList>
      </b:Author>
    </b:Author>
    <b:Title>Understanding approaches to managing diversity in the workplace</b:Title>
    <b:Year>2016</b:Year>
    <b:JournalName>Equality, Diversity and Inclusion: An International Journal</b:JournalName>
    <b:Pages>101-106</b:Pages>
    <b:Volume>35</b:Volume>
    <b:Issue>2</b:Issue>
    <b:RefOrder>14</b:RefOrder>
  </b:Source>
  <b:Source>
    <b:Tag>Pan10</b:Tag>
    <b:SourceType>JournalArticle</b:SourceType>
    <b:Guid>{A7F9684A-98C0-49B6-B2B9-11D3FB7303AA}</b:Guid>
    <b:Author>
      <b:Author>
        <b:NameList>
          <b:Person>
            <b:Last>Panaccio</b:Last>
            <b:First>A.</b:First>
            <b:Middle>J.</b:Middle>
          </b:Person>
          <b:Person>
            <b:Last>Waxin</b:Last>
            <b:First>M.</b:First>
            <b:Middle>F</b:Middle>
          </b:Person>
        </b:NameList>
      </b:Author>
    </b:Author>
    <b:Title>HRM case study: diversity management: facilitating diversity through the recruitment, selection and integration of diverse employees in a Quebec bank</b:Title>
    <b:JournalName>Journal of the International Academy for Case Studies</b:JournalName>
    <b:Year>2010</b:Year>
    <b:Pages>53</b:Pages>
    <b:Volume>16</b:Volume>
    <b:Issue>4</b:Issue>
    <b:RefOrder>15</b:RefOrder>
  </b:Source>
  <b:Source>
    <b:Tag>Ali131</b:Tag>
    <b:SourceType>JournalArticle</b:SourceType>
    <b:Guid>{AD17ADA8-1E9B-4FDE-BD8C-4347454741A8}</b:Guid>
    <b:Author>
      <b:Author>
        <b:NameList>
          <b:Person>
            <b:Last>Ali</b:Last>
            <b:First>S.</b:First>
          </b:Person>
          <b:Person>
            <b:Last>Burns</b:Last>
            <b:First>C.</b:First>
          </b:Person>
          <b:Person>
            <b:Last>Grant</b:Last>
            <b:First>L.</b:First>
          </b:Person>
        </b:NameList>
      </b:Author>
    </b:Author>
    <b:Title>Equality and diversity in the health service: An evidence‐led culture change</b:Title>
    <b:JournalName>Journal of Psychological Issues in Organizational Culture,</b:JournalName>
    <b:Year>2013</b:Year>
    <b:Pages>190-209</b:Pages>
    <b:Volume>3</b:Volume>
    <b:Issue>1</b:Issue>
    <b:RefOrder>17</b:RefOrder>
  </b:Source>
  <b:Source>
    <b:Tag>Sha163</b:Tag>
    <b:SourceType>JournalArticle</b:SourceType>
    <b:Guid>{F9DF2E9C-4EA6-4AFB-AA40-60F1B9BE122B}</b:Guid>
    <b:Author>
      <b:Author>
        <b:NameList>
          <b:Person>
            <b:Last>Sharma</b:Last>
            <b:First>A</b:First>
          </b:Person>
        </b:NameList>
      </b:Author>
    </b:Author>
    <b:Title>Managing diversity and equality in the workplace</b:Title>
    <b:JournalName>Cogent Business &amp; Management</b:JournalName>
    <b:Year>2016</b:Year>
    <b:Pages>1212682</b:Pages>
    <b:Volume>3</b:Volume>
    <b:Issue>1</b:Issue>
    <b:RefOrder>16</b:RefOrder>
  </b:Source>
  <b:Source>
    <b:Tag>Per19</b:Tag>
    <b:SourceType>InternetSite</b:SourceType>
    <b:Guid>{249F6912-0866-446E-94C2-B2CCD2F701CC}</b:Guid>
    <b:Title>Performance management: An introduction</b:Title>
    <b:Year>2019</b:Year>
    <b:Issue>https://www.cipd.asia/knowledge/factsheets/performance-management-intro</b:Issue>
    <b:YearAccessed>2020</b:YearAccessed>
    <b:MonthAccessed>Mar</b:MonthAccessed>
    <b:DayAccessed>02</b:DayAccessed>
    <b:URL>https://www.cipd.asia/knowledge/factsheets/performance-management-intro</b:URL>
    <b:Author>
      <b:Author>
        <b:Corporate>CIPD</b:Corporate>
      </b:Author>
    </b:Author>
    <b:RefOrder>18</b:RefOrder>
  </b:Source>
  <b:Source>
    <b:Tag>Sar16</b:Tag>
    <b:SourceType>JournalArticle</b:SourceType>
    <b:Guid>{29C714DE-B478-4C77-9B44-599C1D01FE25}</b:Guid>
    <b:Author>
      <b:Author>
        <b:NameList>
          <b:Person>
            <b:Last>Saratun</b:Last>
            <b:First>M.</b:First>
          </b:Person>
        </b:NameList>
      </b:Author>
    </b:Author>
    <b:Title>Performance management to enhance employee engagement for corporate sustainability</b:Title>
    <b:Year>2016</b:Year>
    <b:JournalName>Asia-Pacific Journal of Business Administration</b:JournalName>
    <b:Pages>84–102</b:Pages>
    <b:Volume>8</b:Volume>
    <b:Issue>1</b:Issue>
    <b:RefOrder>19</b:RefOrder>
  </b:Source>
  <b:Source>
    <b:Tag>Ber071</b:Tag>
    <b:SourceType>Book</b:SourceType>
    <b:Guid>{971AB8DA-E83C-450B-888D-C3C48526F5B4}</b:Guid>
    <b:Author>
      <b:Author>
        <b:NameList>
          <b:Person>
            <b:Last>Bernardin</b:Last>
            <b:First>H.</b:First>
            <b:Middle>J.</b:Middle>
          </b:Person>
          <b:Person>
            <b:Last>Russell</b:Last>
            <b:First>J.</b:First>
            <b:Middle>E.</b:Middle>
          </b:Person>
          <b:Person>
            <b:Last>Bernardin</b:Last>
            <b:First>H.</b:First>
            <b:Middle>J.</b:Middle>
          </b:Person>
        </b:NameList>
      </b:Author>
    </b:Author>
    <b:Title>Human resource management: An experiential approach</b:Title>
    <b:Year>2007</b:Year>
    <b:City>New York</b:City>
    <b:Publisher>McGraw-Hill.</b:Publisher>
    <b:RefOrder>1</b:RefOrder>
  </b:Source>
  <b:Source>
    <b:Tag>Tal12</b:Tag>
    <b:SourceType>JournalArticle</b:SourceType>
    <b:Guid>{4247717B-31A0-416C-A230-34DFB6A39359}</b:Guid>
    <b:Author>
      <b:Author>
        <b:NameList>
          <b:Person>
            <b:Last>Talukder</b:Last>
            <b:First>M</b:First>
          </b:Person>
        </b:NameList>
      </b:Author>
    </b:Author>
    <b:Title>Factors affecting the adoption of technological innovation by individual employees: An Australian study</b:Title>
    <b:Year>2012</b:Year>
    <b:JournalName>Procedia-Social and Behavioral Sciences</b:JournalName>
    <b:Pages>52-57</b:Pages>
    <b:Volume>40</b:Volume>
    <b:Issue>1</b:Issue>
    <b:RefOrder>6</b:RefOrder>
  </b:Source>
</b:Sources>
</file>

<file path=customXml/itemProps1.xml><?xml version="1.0" encoding="utf-8"?>
<ds:datastoreItem xmlns:ds="http://schemas.openxmlformats.org/officeDocument/2006/customXml" ds:itemID="{988B48CF-2E21-4AA6-BC95-B982CF90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yasir chowdhury</cp:lastModifiedBy>
  <cp:revision>2</cp:revision>
  <dcterms:created xsi:type="dcterms:W3CDTF">2020-03-05T00:11:00Z</dcterms:created>
  <dcterms:modified xsi:type="dcterms:W3CDTF">2020-03-05T00:11:00Z</dcterms:modified>
</cp:coreProperties>
</file>