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E8211E" w14:textId="0754E7F3" w:rsidR="00A84DF0" w:rsidRDefault="00D34C77">
      <w:r>
        <w:rPr>
          <w:noProof/>
        </w:rPr>
        <w:drawing>
          <wp:inline distT="0" distB="0" distL="0" distR="0" wp14:anchorId="5F530B60" wp14:editId="1FAA696F">
            <wp:extent cx="5749182" cy="2307364"/>
            <wp:effectExtent l="0" t="0" r="4445" b="4445"/>
            <wp:docPr id="149983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839237" name="Picture 1499839237"/>
                    <pic:cNvPicPr/>
                  </pic:nvPicPr>
                  <pic:blipFill>
                    <a:blip r:embed="rId6">
                      <a:extLst>
                        <a:ext uri="{28A0092B-C50C-407E-A947-70E740481C1C}">
                          <a14:useLocalDpi xmlns:a14="http://schemas.microsoft.com/office/drawing/2010/main" val="0"/>
                        </a:ext>
                      </a:extLst>
                    </a:blip>
                    <a:stretch>
                      <a:fillRect/>
                    </a:stretch>
                  </pic:blipFill>
                  <pic:spPr>
                    <a:xfrm>
                      <a:off x="0" y="0"/>
                      <a:ext cx="5858847" cy="2351377"/>
                    </a:xfrm>
                    <a:prstGeom prst="rect">
                      <a:avLst/>
                    </a:prstGeom>
                  </pic:spPr>
                </pic:pic>
              </a:graphicData>
            </a:graphic>
          </wp:inline>
        </w:drawing>
      </w:r>
    </w:p>
    <w:p w14:paraId="5671B1B9" w14:textId="77777777" w:rsidR="00D34C77" w:rsidRDefault="00D34C77"/>
    <w:p w14:paraId="3C2C1200" w14:textId="3B174434" w:rsidR="00D34C77" w:rsidRPr="00F67FC2" w:rsidRDefault="00D34C77" w:rsidP="00F67FC2">
      <w:pPr>
        <w:spacing w:line="360" w:lineRule="auto"/>
      </w:pPr>
      <w:r w:rsidRPr="00F67FC2">
        <w:t>Charlotte Palmer 2404336</w:t>
      </w:r>
    </w:p>
    <w:p w14:paraId="4DC6EEA5" w14:textId="336A9C9A" w:rsidR="00D34C77" w:rsidRPr="00F67FC2" w:rsidRDefault="00D34C77" w:rsidP="00F67FC2">
      <w:pPr>
        <w:spacing w:line="360" w:lineRule="auto"/>
      </w:pPr>
      <w:r w:rsidRPr="00F67FC2">
        <w:t>Research Methods and Field Study Experience (BMTP5022)</w:t>
      </w:r>
    </w:p>
    <w:p w14:paraId="42E215BA" w14:textId="720B2C3B" w:rsidR="00D34C77" w:rsidRPr="00F67FC2" w:rsidRDefault="00D34C77" w:rsidP="00F67FC2">
      <w:pPr>
        <w:spacing w:line="360" w:lineRule="auto"/>
      </w:pPr>
      <w:r w:rsidRPr="00F67FC2">
        <w:t xml:space="preserve">Lisa </w:t>
      </w:r>
      <w:proofErr w:type="spellStart"/>
      <w:r w:rsidRPr="00F67FC2">
        <w:t>Bassler</w:t>
      </w:r>
      <w:proofErr w:type="spellEnd"/>
      <w:r w:rsidRPr="00F67FC2">
        <w:t xml:space="preserve"> </w:t>
      </w:r>
    </w:p>
    <w:p w14:paraId="4CB057DD" w14:textId="7822551E" w:rsidR="00D34C77" w:rsidRPr="00F67FC2" w:rsidRDefault="00D34C77" w:rsidP="00F67FC2">
      <w:pPr>
        <w:spacing w:line="360" w:lineRule="auto"/>
      </w:pPr>
      <w:r w:rsidRPr="00F67FC2">
        <w:t>Word Count:</w:t>
      </w:r>
      <w:r w:rsidR="00E46C89" w:rsidRPr="00F67FC2">
        <w:t xml:space="preserve"> 2012</w:t>
      </w:r>
    </w:p>
    <w:p w14:paraId="60E48C1C" w14:textId="77777777" w:rsidR="00D34C77" w:rsidRPr="00F67FC2" w:rsidRDefault="00D34C77" w:rsidP="00F67FC2">
      <w:pPr>
        <w:spacing w:line="360" w:lineRule="auto"/>
      </w:pPr>
    </w:p>
    <w:p w14:paraId="3DD6EA1A" w14:textId="77777777" w:rsidR="00D34C77" w:rsidRPr="00F67FC2" w:rsidRDefault="00D34C77" w:rsidP="00F67FC2">
      <w:pPr>
        <w:spacing w:line="360" w:lineRule="auto"/>
      </w:pPr>
    </w:p>
    <w:p w14:paraId="17889577" w14:textId="77777777" w:rsidR="00A84DF0" w:rsidRPr="00F67FC2" w:rsidRDefault="00A84DF0" w:rsidP="00F67FC2">
      <w:pPr>
        <w:spacing w:line="360" w:lineRule="auto"/>
      </w:pPr>
    </w:p>
    <w:p w14:paraId="47F3A446" w14:textId="77777777" w:rsidR="00D34C77" w:rsidRPr="00F67FC2" w:rsidRDefault="00D34C77" w:rsidP="00F67FC2">
      <w:pPr>
        <w:spacing w:line="360" w:lineRule="auto"/>
      </w:pPr>
    </w:p>
    <w:p w14:paraId="21D61F05" w14:textId="77777777" w:rsidR="00D34C77" w:rsidRPr="00F67FC2" w:rsidRDefault="00D34C77" w:rsidP="00F67FC2">
      <w:pPr>
        <w:spacing w:line="360" w:lineRule="auto"/>
      </w:pPr>
    </w:p>
    <w:p w14:paraId="36EB5773" w14:textId="77777777" w:rsidR="00D34C77" w:rsidRPr="00F67FC2" w:rsidRDefault="00D34C77" w:rsidP="00F67FC2">
      <w:pPr>
        <w:spacing w:line="360" w:lineRule="auto"/>
      </w:pPr>
    </w:p>
    <w:p w14:paraId="341864BA" w14:textId="77777777" w:rsidR="00D34C77" w:rsidRPr="00F67FC2" w:rsidRDefault="00D34C77" w:rsidP="00F67FC2">
      <w:pPr>
        <w:spacing w:line="360" w:lineRule="auto"/>
      </w:pPr>
    </w:p>
    <w:p w14:paraId="05DD2EE9" w14:textId="77777777" w:rsidR="00D34C77" w:rsidRPr="00F67FC2" w:rsidRDefault="00D34C77" w:rsidP="00F67FC2">
      <w:pPr>
        <w:spacing w:line="360" w:lineRule="auto"/>
      </w:pPr>
    </w:p>
    <w:p w14:paraId="461A67CB" w14:textId="77777777" w:rsidR="00D34C77" w:rsidRPr="00F67FC2" w:rsidRDefault="00D34C77" w:rsidP="00F67FC2">
      <w:pPr>
        <w:spacing w:line="360" w:lineRule="auto"/>
      </w:pPr>
    </w:p>
    <w:p w14:paraId="48637637" w14:textId="77777777" w:rsidR="00D34C77" w:rsidRPr="00F67FC2" w:rsidRDefault="00D34C77" w:rsidP="00F67FC2">
      <w:pPr>
        <w:spacing w:line="360" w:lineRule="auto"/>
      </w:pPr>
    </w:p>
    <w:p w14:paraId="61BA47DB" w14:textId="77777777" w:rsidR="00D34C77" w:rsidRPr="00F67FC2" w:rsidRDefault="00D34C77" w:rsidP="00F67FC2">
      <w:pPr>
        <w:spacing w:line="360" w:lineRule="auto"/>
      </w:pPr>
    </w:p>
    <w:p w14:paraId="7F1D9D91" w14:textId="77777777" w:rsidR="00D34C77" w:rsidRPr="00F67FC2" w:rsidRDefault="00D34C77" w:rsidP="00F67FC2">
      <w:pPr>
        <w:spacing w:line="360" w:lineRule="auto"/>
      </w:pPr>
    </w:p>
    <w:p w14:paraId="694A063F" w14:textId="77777777" w:rsidR="00D34C77" w:rsidRPr="00F67FC2" w:rsidRDefault="00D34C77" w:rsidP="00F67FC2">
      <w:pPr>
        <w:spacing w:line="360" w:lineRule="auto"/>
      </w:pPr>
    </w:p>
    <w:p w14:paraId="0FE0C5AE" w14:textId="77777777" w:rsidR="00D34C77" w:rsidRPr="00F67FC2" w:rsidRDefault="00D34C77" w:rsidP="00F67FC2">
      <w:pPr>
        <w:spacing w:line="360" w:lineRule="auto"/>
      </w:pPr>
    </w:p>
    <w:p w14:paraId="201F0EFF" w14:textId="77777777" w:rsidR="00D34C77" w:rsidRPr="00F67FC2" w:rsidRDefault="00D34C77" w:rsidP="00F67FC2">
      <w:pPr>
        <w:spacing w:line="360" w:lineRule="auto"/>
      </w:pPr>
    </w:p>
    <w:sdt>
      <w:sdtPr>
        <w:rPr>
          <w:rFonts w:asciiTheme="minorHAnsi" w:eastAsiaTheme="minorHAnsi" w:hAnsiTheme="minorHAnsi" w:cstheme="minorBidi"/>
          <w:b w:val="0"/>
          <w:bCs w:val="0"/>
          <w:color w:val="auto"/>
          <w:kern w:val="2"/>
          <w:sz w:val="24"/>
          <w:szCs w:val="24"/>
          <w:lang w:val="en-GB"/>
          <w14:ligatures w14:val="standardContextual"/>
        </w:rPr>
        <w:id w:val="-1802295611"/>
        <w:docPartObj>
          <w:docPartGallery w:val="Table of Contents"/>
          <w:docPartUnique/>
        </w:docPartObj>
      </w:sdtPr>
      <w:sdtEndPr>
        <w:rPr>
          <w:noProof/>
        </w:rPr>
      </w:sdtEndPr>
      <w:sdtContent>
        <w:p w14:paraId="4ABC6F35" w14:textId="2A1387B5" w:rsidR="00EE4E05" w:rsidRPr="00F67FC2" w:rsidRDefault="00EE4E05" w:rsidP="00F67FC2">
          <w:pPr>
            <w:pStyle w:val="TOCHeading"/>
            <w:spacing w:line="360" w:lineRule="auto"/>
            <w:rPr>
              <w:sz w:val="24"/>
              <w:szCs w:val="24"/>
            </w:rPr>
          </w:pPr>
          <w:r w:rsidRPr="00F67FC2">
            <w:rPr>
              <w:sz w:val="24"/>
              <w:szCs w:val="24"/>
            </w:rPr>
            <w:t>Table of Contents</w:t>
          </w:r>
        </w:p>
        <w:p w14:paraId="1E054D67" w14:textId="118A2CC7" w:rsidR="00DC2DC6" w:rsidRDefault="00EE4E05">
          <w:pPr>
            <w:pStyle w:val="TOC2"/>
            <w:tabs>
              <w:tab w:val="right" w:leader="dot" w:pos="9016"/>
            </w:tabs>
            <w:rPr>
              <w:rFonts w:eastAsiaTheme="minorEastAsia"/>
              <w:smallCaps w:val="0"/>
              <w:noProof/>
              <w:sz w:val="24"/>
              <w:szCs w:val="24"/>
              <w:lang w:eastAsia="en-GB"/>
            </w:rPr>
          </w:pPr>
          <w:r w:rsidRPr="00F67FC2">
            <w:rPr>
              <w:sz w:val="24"/>
              <w:szCs w:val="24"/>
            </w:rPr>
            <w:fldChar w:fldCharType="begin"/>
          </w:r>
          <w:r w:rsidRPr="00F67FC2">
            <w:rPr>
              <w:sz w:val="24"/>
              <w:szCs w:val="24"/>
            </w:rPr>
            <w:instrText xml:space="preserve"> TOC \o "1-3" \h \z \u </w:instrText>
          </w:r>
          <w:r w:rsidRPr="00F67FC2">
            <w:rPr>
              <w:sz w:val="24"/>
              <w:szCs w:val="24"/>
            </w:rPr>
            <w:fldChar w:fldCharType="separate"/>
          </w:r>
          <w:hyperlink w:anchor="_Toc214312027" w:history="1">
            <w:r w:rsidR="00DC2DC6" w:rsidRPr="00600A2A">
              <w:rPr>
                <w:rStyle w:val="Hyperlink"/>
                <w:noProof/>
              </w:rPr>
              <w:t>Introduction</w:t>
            </w:r>
            <w:r w:rsidR="00DC2DC6">
              <w:rPr>
                <w:noProof/>
                <w:webHidden/>
              </w:rPr>
              <w:tab/>
            </w:r>
            <w:r w:rsidR="00DC2DC6">
              <w:rPr>
                <w:noProof/>
                <w:webHidden/>
              </w:rPr>
              <w:fldChar w:fldCharType="begin"/>
            </w:r>
            <w:r w:rsidR="00DC2DC6">
              <w:rPr>
                <w:noProof/>
                <w:webHidden/>
              </w:rPr>
              <w:instrText xml:space="preserve"> PAGEREF _Toc214312027 \h </w:instrText>
            </w:r>
            <w:r w:rsidR="00DC2DC6">
              <w:rPr>
                <w:noProof/>
                <w:webHidden/>
              </w:rPr>
            </w:r>
            <w:r w:rsidR="00DC2DC6">
              <w:rPr>
                <w:noProof/>
                <w:webHidden/>
              </w:rPr>
              <w:fldChar w:fldCharType="separate"/>
            </w:r>
            <w:r w:rsidR="00DC2DC6">
              <w:rPr>
                <w:noProof/>
                <w:webHidden/>
              </w:rPr>
              <w:t>2</w:t>
            </w:r>
            <w:r w:rsidR="00DC2DC6">
              <w:rPr>
                <w:noProof/>
                <w:webHidden/>
              </w:rPr>
              <w:fldChar w:fldCharType="end"/>
            </w:r>
          </w:hyperlink>
        </w:p>
        <w:p w14:paraId="4C771D3E" w14:textId="70FD8216" w:rsidR="00DC2DC6" w:rsidRDefault="00DC2DC6">
          <w:pPr>
            <w:pStyle w:val="TOC2"/>
            <w:tabs>
              <w:tab w:val="right" w:leader="dot" w:pos="9016"/>
            </w:tabs>
            <w:rPr>
              <w:rFonts w:eastAsiaTheme="minorEastAsia"/>
              <w:smallCaps w:val="0"/>
              <w:noProof/>
              <w:sz w:val="24"/>
              <w:szCs w:val="24"/>
              <w:lang w:eastAsia="en-GB"/>
            </w:rPr>
          </w:pPr>
          <w:hyperlink w:anchor="_Toc214312028" w:history="1">
            <w:r w:rsidRPr="00600A2A">
              <w:rPr>
                <w:rStyle w:val="Hyperlink"/>
                <w:noProof/>
              </w:rPr>
              <w:t>Research methodology</w:t>
            </w:r>
            <w:r>
              <w:rPr>
                <w:noProof/>
                <w:webHidden/>
              </w:rPr>
              <w:tab/>
            </w:r>
            <w:r>
              <w:rPr>
                <w:noProof/>
                <w:webHidden/>
              </w:rPr>
              <w:fldChar w:fldCharType="begin"/>
            </w:r>
            <w:r>
              <w:rPr>
                <w:noProof/>
                <w:webHidden/>
              </w:rPr>
              <w:instrText xml:space="preserve"> PAGEREF _Toc214312028 \h </w:instrText>
            </w:r>
            <w:r>
              <w:rPr>
                <w:noProof/>
                <w:webHidden/>
              </w:rPr>
            </w:r>
            <w:r>
              <w:rPr>
                <w:noProof/>
                <w:webHidden/>
              </w:rPr>
              <w:fldChar w:fldCharType="separate"/>
            </w:r>
            <w:r>
              <w:rPr>
                <w:noProof/>
                <w:webHidden/>
              </w:rPr>
              <w:t>3</w:t>
            </w:r>
            <w:r>
              <w:rPr>
                <w:noProof/>
                <w:webHidden/>
              </w:rPr>
              <w:fldChar w:fldCharType="end"/>
            </w:r>
          </w:hyperlink>
        </w:p>
        <w:p w14:paraId="10A9AF8A" w14:textId="5C3549BB" w:rsidR="00DC2DC6" w:rsidRDefault="00DC2DC6">
          <w:pPr>
            <w:pStyle w:val="TOC3"/>
            <w:tabs>
              <w:tab w:val="right" w:leader="dot" w:pos="9016"/>
            </w:tabs>
            <w:rPr>
              <w:rFonts w:eastAsiaTheme="minorEastAsia"/>
              <w:i w:val="0"/>
              <w:iCs w:val="0"/>
              <w:noProof/>
              <w:sz w:val="24"/>
              <w:szCs w:val="24"/>
              <w:lang w:eastAsia="en-GB"/>
            </w:rPr>
          </w:pPr>
          <w:hyperlink w:anchor="_Toc214312029" w:history="1">
            <w:r w:rsidRPr="00600A2A">
              <w:rPr>
                <w:rStyle w:val="Hyperlink"/>
                <w:noProof/>
              </w:rPr>
              <w:t>Research design</w:t>
            </w:r>
            <w:r>
              <w:rPr>
                <w:noProof/>
                <w:webHidden/>
              </w:rPr>
              <w:tab/>
            </w:r>
            <w:r>
              <w:rPr>
                <w:noProof/>
                <w:webHidden/>
              </w:rPr>
              <w:fldChar w:fldCharType="begin"/>
            </w:r>
            <w:r>
              <w:rPr>
                <w:noProof/>
                <w:webHidden/>
              </w:rPr>
              <w:instrText xml:space="preserve"> PAGEREF _Toc214312029 \h </w:instrText>
            </w:r>
            <w:r>
              <w:rPr>
                <w:noProof/>
                <w:webHidden/>
              </w:rPr>
            </w:r>
            <w:r>
              <w:rPr>
                <w:noProof/>
                <w:webHidden/>
              </w:rPr>
              <w:fldChar w:fldCharType="separate"/>
            </w:r>
            <w:r>
              <w:rPr>
                <w:noProof/>
                <w:webHidden/>
              </w:rPr>
              <w:t>3</w:t>
            </w:r>
            <w:r>
              <w:rPr>
                <w:noProof/>
                <w:webHidden/>
              </w:rPr>
              <w:fldChar w:fldCharType="end"/>
            </w:r>
          </w:hyperlink>
        </w:p>
        <w:p w14:paraId="58BFF6B5" w14:textId="30536155" w:rsidR="00DC2DC6" w:rsidRDefault="00DC2DC6">
          <w:pPr>
            <w:pStyle w:val="TOC3"/>
            <w:tabs>
              <w:tab w:val="right" w:leader="dot" w:pos="9016"/>
            </w:tabs>
            <w:rPr>
              <w:rFonts w:eastAsiaTheme="minorEastAsia"/>
              <w:i w:val="0"/>
              <w:iCs w:val="0"/>
              <w:noProof/>
              <w:sz w:val="24"/>
              <w:szCs w:val="24"/>
              <w:lang w:eastAsia="en-GB"/>
            </w:rPr>
          </w:pPr>
          <w:hyperlink w:anchor="_Toc214312030" w:history="1">
            <w:r w:rsidRPr="00600A2A">
              <w:rPr>
                <w:rStyle w:val="Hyperlink"/>
                <w:noProof/>
              </w:rPr>
              <w:t>Data collection methods</w:t>
            </w:r>
            <w:r>
              <w:rPr>
                <w:noProof/>
                <w:webHidden/>
              </w:rPr>
              <w:tab/>
            </w:r>
            <w:r>
              <w:rPr>
                <w:noProof/>
                <w:webHidden/>
              </w:rPr>
              <w:fldChar w:fldCharType="begin"/>
            </w:r>
            <w:r>
              <w:rPr>
                <w:noProof/>
                <w:webHidden/>
              </w:rPr>
              <w:instrText xml:space="preserve"> PAGEREF _Toc214312030 \h </w:instrText>
            </w:r>
            <w:r>
              <w:rPr>
                <w:noProof/>
                <w:webHidden/>
              </w:rPr>
            </w:r>
            <w:r>
              <w:rPr>
                <w:noProof/>
                <w:webHidden/>
              </w:rPr>
              <w:fldChar w:fldCharType="separate"/>
            </w:r>
            <w:r>
              <w:rPr>
                <w:noProof/>
                <w:webHidden/>
              </w:rPr>
              <w:t>4</w:t>
            </w:r>
            <w:r>
              <w:rPr>
                <w:noProof/>
                <w:webHidden/>
              </w:rPr>
              <w:fldChar w:fldCharType="end"/>
            </w:r>
          </w:hyperlink>
        </w:p>
        <w:p w14:paraId="576852B9" w14:textId="050FEE4D" w:rsidR="00DC2DC6" w:rsidRDefault="00DC2DC6">
          <w:pPr>
            <w:pStyle w:val="TOC3"/>
            <w:tabs>
              <w:tab w:val="right" w:leader="dot" w:pos="9016"/>
            </w:tabs>
            <w:rPr>
              <w:rFonts w:eastAsiaTheme="minorEastAsia"/>
              <w:i w:val="0"/>
              <w:iCs w:val="0"/>
              <w:noProof/>
              <w:sz w:val="24"/>
              <w:szCs w:val="24"/>
              <w:lang w:eastAsia="en-GB"/>
            </w:rPr>
          </w:pPr>
          <w:hyperlink w:anchor="_Toc214312031" w:history="1">
            <w:r w:rsidRPr="00600A2A">
              <w:rPr>
                <w:rStyle w:val="Hyperlink"/>
                <w:noProof/>
              </w:rPr>
              <w:t>Sampling</w:t>
            </w:r>
            <w:r>
              <w:rPr>
                <w:noProof/>
                <w:webHidden/>
              </w:rPr>
              <w:tab/>
            </w:r>
            <w:r>
              <w:rPr>
                <w:noProof/>
                <w:webHidden/>
              </w:rPr>
              <w:fldChar w:fldCharType="begin"/>
            </w:r>
            <w:r>
              <w:rPr>
                <w:noProof/>
                <w:webHidden/>
              </w:rPr>
              <w:instrText xml:space="preserve"> PAGEREF _Toc214312031 \h </w:instrText>
            </w:r>
            <w:r>
              <w:rPr>
                <w:noProof/>
                <w:webHidden/>
              </w:rPr>
            </w:r>
            <w:r>
              <w:rPr>
                <w:noProof/>
                <w:webHidden/>
              </w:rPr>
              <w:fldChar w:fldCharType="separate"/>
            </w:r>
            <w:r>
              <w:rPr>
                <w:noProof/>
                <w:webHidden/>
              </w:rPr>
              <w:t>4</w:t>
            </w:r>
            <w:r>
              <w:rPr>
                <w:noProof/>
                <w:webHidden/>
              </w:rPr>
              <w:fldChar w:fldCharType="end"/>
            </w:r>
          </w:hyperlink>
        </w:p>
        <w:p w14:paraId="583A5C4C" w14:textId="3A87C1E3" w:rsidR="00DC2DC6" w:rsidRDefault="00DC2DC6">
          <w:pPr>
            <w:pStyle w:val="TOC3"/>
            <w:tabs>
              <w:tab w:val="right" w:leader="dot" w:pos="9016"/>
            </w:tabs>
            <w:rPr>
              <w:rFonts w:eastAsiaTheme="minorEastAsia"/>
              <w:i w:val="0"/>
              <w:iCs w:val="0"/>
              <w:noProof/>
              <w:sz w:val="24"/>
              <w:szCs w:val="24"/>
              <w:lang w:eastAsia="en-GB"/>
            </w:rPr>
          </w:pPr>
          <w:hyperlink w:anchor="_Toc214312032" w:history="1">
            <w:r w:rsidRPr="00600A2A">
              <w:rPr>
                <w:rStyle w:val="Hyperlink"/>
                <w:noProof/>
              </w:rPr>
              <w:t>Ethical considerations</w:t>
            </w:r>
            <w:r>
              <w:rPr>
                <w:noProof/>
                <w:webHidden/>
              </w:rPr>
              <w:tab/>
            </w:r>
            <w:r>
              <w:rPr>
                <w:noProof/>
                <w:webHidden/>
              </w:rPr>
              <w:fldChar w:fldCharType="begin"/>
            </w:r>
            <w:r>
              <w:rPr>
                <w:noProof/>
                <w:webHidden/>
              </w:rPr>
              <w:instrText xml:space="preserve"> PAGEREF _Toc214312032 \h </w:instrText>
            </w:r>
            <w:r>
              <w:rPr>
                <w:noProof/>
                <w:webHidden/>
              </w:rPr>
            </w:r>
            <w:r>
              <w:rPr>
                <w:noProof/>
                <w:webHidden/>
              </w:rPr>
              <w:fldChar w:fldCharType="separate"/>
            </w:r>
            <w:r>
              <w:rPr>
                <w:noProof/>
                <w:webHidden/>
              </w:rPr>
              <w:t>5</w:t>
            </w:r>
            <w:r>
              <w:rPr>
                <w:noProof/>
                <w:webHidden/>
              </w:rPr>
              <w:fldChar w:fldCharType="end"/>
            </w:r>
          </w:hyperlink>
        </w:p>
        <w:p w14:paraId="51F3A853" w14:textId="490161AA" w:rsidR="00DC2DC6" w:rsidRDefault="00DC2DC6">
          <w:pPr>
            <w:pStyle w:val="TOC2"/>
            <w:tabs>
              <w:tab w:val="right" w:leader="dot" w:pos="9016"/>
            </w:tabs>
            <w:rPr>
              <w:rFonts w:eastAsiaTheme="minorEastAsia"/>
              <w:smallCaps w:val="0"/>
              <w:noProof/>
              <w:sz w:val="24"/>
              <w:szCs w:val="24"/>
              <w:lang w:eastAsia="en-GB"/>
            </w:rPr>
          </w:pPr>
          <w:hyperlink w:anchor="_Toc214312033" w:history="1">
            <w:r w:rsidRPr="00600A2A">
              <w:rPr>
                <w:rStyle w:val="Hyperlink"/>
                <w:noProof/>
              </w:rPr>
              <w:t>Significance of the study</w:t>
            </w:r>
            <w:r>
              <w:rPr>
                <w:noProof/>
                <w:webHidden/>
              </w:rPr>
              <w:tab/>
            </w:r>
            <w:r>
              <w:rPr>
                <w:noProof/>
                <w:webHidden/>
              </w:rPr>
              <w:fldChar w:fldCharType="begin"/>
            </w:r>
            <w:r>
              <w:rPr>
                <w:noProof/>
                <w:webHidden/>
              </w:rPr>
              <w:instrText xml:space="preserve"> PAGEREF _Toc214312033 \h </w:instrText>
            </w:r>
            <w:r>
              <w:rPr>
                <w:noProof/>
                <w:webHidden/>
              </w:rPr>
            </w:r>
            <w:r>
              <w:rPr>
                <w:noProof/>
                <w:webHidden/>
              </w:rPr>
              <w:fldChar w:fldCharType="separate"/>
            </w:r>
            <w:r>
              <w:rPr>
                <w:noProof/>
                <w:webHidden/>
              </w:rPr>
              <w:t>5</w:t>
            </w:r>
            <w:r>
              <w:rPr>
                <w:noProof/>
                <w:webHidden/>
              </w:rPr>
              <w:fldChar w:fldCharType="end"/>
            </w:r>
          </w:hyperlink>
        </w:p>
        <w:p w14:paraId="0B8D5465" w14:textId="391795AF" w:rsidR="00DC2DC6" w:rsidRDefault="00DC2DC6">
          <w:pPr>
            <w:pStyle w:val="TOC2"/>
            <w:tabs>
              <w:tab w:val="right" w:leader="dot" w:pos="9016"/>
            </w:tabs>
            <w:rPr>
              <w:rFonts w:eastAsiaTheme="minorEastAsia"/>
              <w:smallCaps w:val="0"/>
              <w:noProof/>
              <w:sz w:val="24"/>
              <w:szCs w:val="24"/>
              <w:lang w:eastAsia="en-GB"/>
            </w:rPr>
          </w:pPr>
          <w:hyperlink w:anchor="_Toc214312034" w:history="1">
            <w:r w:rsidRPr="00600A2A">
              <w:rPr>
                <w:rStyle w:val="Hyperlink"/>
                <w:noProof/>
              </w:rPr>
              <w:t>Timeline and budget</w:t>
            </w:r>
            <w:r>
              <w:rPr>
                <w:noProof/>
                <w:webHidden/>
              </w:rPr>
              <w:tab/>
            </w:r>
            <w:r>
              <w:rPr>
                <w:noProof/>
                <w:webHidden/>
              </w:rPr>
              <w:fldChar w:fldCharType="begin"/>
            </w:r>
            <w:r>
              <w:rPr>
                <w:noProof/>
                <w:webHidden/>
              </w:rPr>
              <w:instrText xml:space="preserve"> PAGEREF _Toc214312034 \h </w:instrText>
            </w:r>
            <w:r>
              <w:rPr>
                <w:noProof/>
                <w:webHidden/>
              </w:rPr>
            </w:r>
            <w:r>
              <w:rPr>
                <w:noProof/>
                <w:webHidden/>
              </w:rPr>
              <w:fldChar w:fldCharType="separate"/>
            </w:r>
            <w:r>
              <w:rPr>
                <w:noProof/>
                <w:webHidden/>
              </w:rPr>
              <w:t>6</w:t>
            </w:r>
            <w:r>
              <w:rPr>
                <w:noProof/>
                <w:webHidden/>
              </w:rPr>
              <w:fldChar w:fldCharType="end"/>
            </w:r>
          </w:hyperlink>
        </w:p>
        <w:p w14:paraId="47EB4ACF" w14:textId="0D45237E" w:rsidR="00DC2DC6" w:rsidRDefault="00DC2DC6">
          <w:pPr>
            <w:pStyle w:val="TOC2"/>
            <w:tabs>
              <w:tab w:val="right" w:leader="dot" w:pos="9016"/>
            </w:tabs>
            <w:rPr>
              <w:rFonts w:eastAsiaTheme="minorEastAsia"/>
              <w:smallCaps w:val="0"/>
              <w:noProof/>
              <w:sz w:val="24"/>
              <w:szCs w:val="24"/>
              <w:lang w:eastAsia="en-GB"/>
            </w:rPr>
          </w:pPr>
          <w:hyperlink w:anchor="_Toc214312035" w:history="1">
            <w:r w:rsidRPr="00600A2A">
              <w:rPr>
                <w:rStyle w:val="Hyperlink"/>
                <w:noProof/>
              </w:rPr>
              <w:t>Conclusion and limitations</w:t>
            </w:r>
            <w:r>
              <w:rPr>
                <w:noProof/>
                <w:webHidden/>
              </w:rPr>
              <w:tab/>
            </w:r>
            <w:r>
              <w:rPr>
                <w:noProof/>
                <w:webHidden/>
              </w:rPr>
              <w:fldChar w:fldCharType="begin"/>
            </w:r>
            <w:r>
              <w:rPr>
                <w:noProof/>
                <w:webHidden/>
              </w:rPr>
              <w:instrText xml:space="preserve"> PAGEREF _Toc214312035 \h </w:instrText>
            </w:r>
            <w:r>
              <w:rPr>
                <w:noProof/>
                <w:webHidden/>
              </w:rPr>
            </w:r>
            <w:r>
              <w:rPr>
                <w:noProof/>
                <w:webHidden/>
              </w:rPr>
              <w:fldChar w:fldCharType="separate"/>
            </w:r>
            <w:r>
              <w:rPr>
                <w:noProof/>
                <w:webHidden/>
              </w:rPr>
              <w:t>7</w:t>
            </w:r>
            <w:r>
              <w:rPr>
                <w:noProof/>
                <w:webHidden/>
              </w:rPr>
              <w:fldChar w:fldCharType="end"/>
            </w:r>
          </w:hyperlink>
        </w:p>
        <w:p w14:paraId="28A1AFCE" w14:textId="2FD2390A" w:rsidR="00DC2DC6" w:rsidRDefault="00DC2DC6">
          <w:pPr>
            <w:pStyle w:val="TOC2"/>
            <w:tabs>
              <w:tab w:val="right" w:leader="dot" w:pos="9016"/>
            </w:tabs>
            <w:rPr>
              <w:rFonts w:eastAsiaTheme="minorEastAsia"/>
              <w:smallCaps w:val="0"/>
              <w:noProof/>
              <w:sz w:val="24"/>
              <w:szCs w:val="24"/>
              <w:lang w:eastAsia="en-GB"/>
            </w:rPr>
          </w:pPr>
          <w:hyperlink w:anchor="_Toc214312036" w:history="1">
            <w:r w:rsidRPr="00600A2A">
              <w:rPr>
                <w:rStyle w:val="Hyperlink"/>
                <w:noProof/>
              </w:rPr>
              <w:t>References</w:t>
            </w:r>
            <w:r>
              <w:rPr>
                <w:noProof/>
                <w:webHidden/>
              </w:rPr>
              <w:tab/>
            </w:r>
            <w:r>
              <w:rPr>
                <w:noProof/>
                <w:webHidden/>
              </w:rPr>
              <w:fldChar w:fldCharType="begin"/>
            </w:r>
            <w:r>
              <w:rPr>
                <w:noProof/>
                <w:webHidden/>
              </w:rPr>
              <w:instrText xml:space="preserve"> PAGEREF _Toc214312036 \h </w:instrText>
            </w:r>
            <w:r>
              <w:rPr>
                <w:noProof/>
                <w:webHidden/>
              </w:rPr>
            </w:r>
            <w:r>
              <w:rPr>
                <w:noProof/>
                <w:webHidden/>
              </w:rPr>
              <w:fldChar w:fldCharType="separate"/>
            </w:r>
            <w:r>
              <w:rPr>
                <w:noProof/>
                <w:webHidden/>
              </w:rPr>
              <w:t>7</w:t>
            </w:r>
            <w:r>
              <w:rPr>
                <w:noProof/>
                <w:webHidden/>
              </w:rPr>
              <w:fldChar w:fldCharType="end"/>
            </w:r>
          </w:hyperlink>
        </w:p>
        <w:p w14:paraId="3A033279" w14:textId="5DE24C0C" w:rsidR="00EE4E05" w:rsidRPr="00F67FC2" w:rsidRDefault="00EE4E05" w:rsidP="00F67FC2">
          <w:pPr>
            <w:spacing w:line="360" w:lineRule="auto"/>
          </w:pPr>
          <w:r w:rsidRPr="00F67FC2">
            <w:rPr>
              <w:b/>
              <w:bCs/>
              <w:noProof/>
            </w:rPr>
            <w:fldChar w:fldCharType="end"/>
          </w:r>
        </w:p>
      </w:sdtContent>
    </w:sdt>
    <w:p w14:paraId="7F4DB7B6" w14:textId="77777777" w:rsidR="00EE4E05" w:rsidRPr="00F67FC2" w:rsidRDefault="00EE4E05" w:rsidP="009E4A1F">
      <w:pPr>
        <w:pStyle w:val="Heading2"/>
        <w:spacing w:line="360" w:lineRule="auto"/>
        <w:jc w:val="both"/>
        <w:rPr>
          <w:sz w:val="24"/>
          <w:szCs w:val="24"/>
        </w:rPr>
      </w:pPr>
    </w:p>
    <w:p w14:paraId="51778A5D" w14:textId="77777777" w:rsidR="00EE4E05" w:rsidRDefault="00EE4E05" w:rsidP="009E4A1F">
      <w:pPr>
        <w:pStyle w:val="Heading2"/>
        <w:jc w:val="both"/>
      </w:pPr>
    </w:p>
    <w:p w14:paraId="1D0E384E" w14:textId="77777777" w:rsidR="00EE4E05" w:rsidRDefault="00EE4E05" w:rsidP="009E4A1F">
      <w:pPr>
        <w:pStyle w:val="Heading2"/>
        <w:jc w:val="both"/>
      </w:pPr>
    </w:p>
    <w:p w14:paraId="2CD98298" w14:textId="77777777" w:rsidR="00EE4E05" w:rsidRDefault="00EE4E05" w:rsidP="009E4A1F">
      <w:pPr>
        <w:pStyle w:val="Heading2"/>
        <w:jc w:val="both"/>
      </w:pPr>
    </w:p>
    <w:p w14:paraId="366EB45B" w14:textId="77777777" w:rsidR="00A84128" w:rsidRDefault="00A84128" w:rsidP="009E4A1F">
      <w:pPr>
        <w:pStyle w:val="Heading2"/>
        <w:jc w:val="both"/>
      </w:pPr>
    </w:p>
    <w:p w14:paraId="23090BA1" w14:textId="77777777" w:rsidR="00A84128" w:rsidRDefault="00A84128" w:rsidP="009E4A1F">
      <w:pPr>
        <w:pStyle w:val="Heading2"/>
        <w:jc w:val="both"/>
      </w:pPr>
    </w:p>
    <w:p w14:paraId="5658FA28" w14:textId="77777777" w:rsidR="00A84128" w:rsidRDefault="00A84128" w:rsidP="009E4A1F">
      <w:pPr>
        <w:pStyle w:val="Heading2"/>
        <w:jc w:val="both"/>
      </w:pPr>
    </w:p>
    <w:p w14:paraId="3FBC8CD2" w14:textId="77777777" w:rsidR="00A84128" w:rsidRDefault="00A84128" w:rsidP="009E4A1F">
      <w:pPr>
        <w:pStyle w:val="Heading2"/>
        <w:jc w:val="both"/>
      </w:pPr>
    </w:p>
    <w:p w14:paraId="65B13690" w14:textId="77777777" w:rsidR="00F67FC2" w:rsidRDefault="00F67FC2" w:rsidP="009E4A1F">
      <w:pPr>
        <w:pStyle w:val="Heading2"/>
        <w:spacing w:line="360" w:lineRule="auto"/>
        <w:jc w:val="both"/>
      </w:pPr>
    </w:p>
    <w:p w14:paraId="7F483C83" w14:textId="1853E627" w:rsidR="00D34C77" w:rsidRPr="00F67FC2" w:rsidRDefault="00EE4E05" w:rsidP="009E4A1F">
      <w:pPr>
        <w:pStyle w:val="Heading2"/>
        <w:spacing w:line="360" w:lineRule="auto"/>
        <w:jc w:val="both"/>
        <w:rPr>
          <w:sz w:val="24"/>
          <w:szCs w:val="24"/>
        </w:rPr>
      </w:pPr>
      <w:bookmarkStart w:id="0" w:name="_Toc214312027"/>
      <w:r w:rsidRPr="00F67FC2">
        <w:rPr>
          <w:sz w:val="24"/>
          <w:szCs w:val="24"/>
        </w:rPr>
        <w:t>Introduction</w:t>
      </w:r>
      <w:bookmarkEnd w:id="0"/>
      <w:r w:rsidRPr="00F67FC2">
        <w:rPr>
          <w:sz w:val="24"/>
          <w:szCs w:val="24"/>
        </w:rPr>
        <w:t xml:space="preserve"> </w:t>
      </w:r>
    </w:p>
    <w:p w14:paraId="58B6076F" w14:textId="2B49D0B3" w:rsidR="00D7652F" w:rsidRPr="00F67FC2" w:rsidRDefault="004630CB" w:rsidP="009E4A1F">
      <w:pPr>
        <w:spacing w:line="360" w:lineRule="auto"/>
        <w:jc w:val="both"/>
      </w:pPr>
      <w:r w:rsidRPr="00F67FC2">
        <w:t>Today the travel sector is currently responsible for approximately 8% of the worlds carbon emissions and footprint (Sustainable Travel International, 2024).</w:t>
      </w:r>
      <w:r w:rsidR="00352553" w:rsidRPr="00F67FC2">
        <w:t xml:space="preserve"> </w:t>
      </w:r>
      <w:r w:rsidR="00C26063" w:rsidRPr="00F67FC2">
        <w:t>It has been calculated that each passenger that travels by plane contributes to 0.82 pounds of CO2 per mile (Sustainable Travel International, 2024).</w:t>
      </w:r>
      <w:r w:rsidR="0018127E" w:rsidRPr="00F67FC2">
        <w:t xml:space="preserve"> It is only when we take a step back </w:t>
      </w:r>
      <w:proofErr w:type="gramStart"/>
      <w:r w:rsidR="0018127E" w:rsidRPr="00F67FC2">
        <w:t>do</w:t>
      </w:r>
      <w:proofErr w:type="gramEnd"/>
      <w:r w:rsidR="0018127E" w:rsidRPr="00F67FC2">
        <w:t xml:space="preserve"> we see the </w:t>
      </w:r>
      <w:r w:rsidR="0018127E" w:rsidRPr="00F67FC2">
        <w:lastRenderedPageBreak/>
        <w:t xml:space="preserve">bigger picture and see how much we are really contributing to the carbon footprint when we go abroad. There are lots of small compartments that fit together that create a big </w:t>
      </w:r>
      <w:r w:rsidR="00D7652F" w:rsidRPr="00F67FC2">
        <w:t>effect</w:t>
      </w:r>
      <w:r w:rsidR="0018127E" w:rsidRPr="00F67FC2">
        <w:t xml:space="preserve"> to the carbon footprint, for example the flight, tour busses, boat and ferries as well as trains and taxies (Sustainable Travel International, 2024). </w:t>
      </w:r>
    </w:p>
    <w:p w14:paraId="6DDEF7F5" w14:textId="0EAF96B3" w:rsidR="00EE4E05" w:rsidRPr="00F67FC2" w:rsidRDefault="0018127E" w:rsidP="009E4A1F">
      <w:pPr>
        <w:spacing w:line="360" w:lineRule="auto"/>
        <w:jc w:val="both"/>
      </w:pPr>
      <w:r w:rsidRPr="00F67FC2">
        <w:t>Failing to make a change to our carbon foot pint can lead to</w:t>
      </w:r>
      <w:r w:rsidR="00D7652F" w:rsidRPr="00F67FC2">
        <w:t xml:space="preserve"> not only to</w:t>
      </w:r>
      <w:r w:rsidRPr="00F67FC2">
        <w:t xml:space="preserve"> </w:t>
      </w:r>
      <w:r w:rsidR="00D7652F" w:rsidRPr="00F67FC2">
        <w:t>environmental derations like coastal t</w:t>
      </w:r>
      <w:r w:rsidR="00775953">
        <w:t>h</w:t>
      </w:r>
      <w:r w:rsidR="00D7652F" w:rsidRPr="00F67FC2">
        <w:t xml:space="preserve">reats and biodiversity loss but it will also create a social and economic impact. By the sea-levels rising can create more detrimental storms which can damage smaller contrived like the Maldives and Venice. </w:t>
      </w:r>
      <w:r w:rsidR="00F67FC2" w:rsidRPr="00F67FC2">
        <w:t>Similarly,</w:t>
      </w:r>
      <w:r w:rsidR="00D7652F" w:rsidRPr="00F67FC2">
        <w:t xml:space="preserve"> enough this can lead to disruption to habitats creating a loss of ecosystems and species (Banks-</w:t>
      </w:r>
      <w:proofErr w:type="spellStart"/>
      <w:r w:rsidR="00D7652F" w:rsidRPr="00F67FC2">
        <w:t>Leite</w:t>
      </w:r>
      <w:proofErr w:type="spellEnd"/>
      <w:r w:rsidR="00D7652F" w:rsidRPr="00F67FC2">
        <w:t xml:space="preserve"> et al., 2020). </w:t>
      </w:r>
    </w:p>
    <w:p w14:paraId="6A8E842A" w14:textId="6FF99F4F" w:rsidR="00EE4E05" w:rsidRPr="00F67FC2" w:rsidRDefault="00D7652F" w:rsidP="009E4A1F">
      <w:pPr>
        <w:spacing w:line="360" w:lineRule="auto"/>
        <w:jc w:val="both"/>
      </w:pPr>
      <w:r w:rsidRPr="00F67FC2">
        <w:t>To create change</w:t>
      </w:r>
      <w:r w:rsidR="00F67FC2">
        <w:t xml:space="preserve"> it is vital to find a </w:t>
      </w:r>
      <w:r w:rsidRPr="00F67FC2">
        <w:t>more smart and sustainable methods to transport to make it more appealing for the tourism sector to want to contribute to the change of our carbon footprint.</w:t>
      </w:r>
      <w:r w:rsidR="00F67FC2">
        <w:t xml:space="preserve"> This report will go look at what Swansea is doing to provide sustainable transportation </w:t>
      </w:r>
      <w:r w:rsidR="00031EF3">
        <w:t>for events like winter wonderland ice skating and how they can be improved as of next year.</w:t>
      </w:r>
    </w:p>
    <w:p w14:paraId="3AE54AFE" w14:textId="47DEEF41" w:rsidR="00EE4E05" w:rsidRPr="00EB1E23" w:rsidRDefault="00EE4E05" w:rsidP="00EB1E23">
      <w:pPr>
        <w:pStyle w:val="Heading2"/>
      </w:pPr>
      <w:bookmarkStart w:id="1" w:name="_Toc214312028"/>
      <w:r w:rsidRPr="00EB1E23">
        <w:t>Research methodology</w:t>
      </w:r>
      <w:bookmarkEnd w:id="1"/>
      <w:r w:rsidRPr="00EB1E23">
        <w:t xml:space="preserve"> </w:t>
      </w:r>
    </w:p>
    <w:p w14:paraId="79C18001" w14:textId="020BA055" w:rsidR="00031EF3" w:rsidRPr="00031EF3" w:rsidRDefault="00D7652F" w:rsidP="009E4A1F">
      <w:pPr>
        <w:pStyle w:val="Heading3"/>
        <w:spacing w:line="360" w:lineRule="auto"/>
        <w:jc w:val="both"/>
        <w:rPr>
          <w:sz w:val="24"/>
          <w:szCs w:val="24"/>
        </w:rPr>
      </w:pPr>
      <w:bookmarkStart w:id="2" w:name="_Toc214312029"/>
      <w:r w:rsidRPr="00F67FC2">
        <w:rPr>
          <w:sz w:val="24"/>
          <w:szCs w:val="24"/>
        </w:rPr>
        <w:t>Research design</w:t>
      </w:r>
      <w:bookmarkEnd w:id="2"/>
      <w:r w:rsidRPr="00F67FC2">
        <w:rPr>
          <w:sz w:val="24"/>
          <w:szCs w:val="24"/>
        </w:rPr>
        <w:t xml:space="preserve"> </w:t>
      </w:r>
    </w:p>
    <w:p w14:paraId="72FDEAE7" w14:textId="6BDE0850" w:rsidR="00322445" w:rsidRPr="00F67FC2" w:rsidRDefault="00031EF3" w:rsidP="009E4A1F">
      <w:pPr>
        <w:spacing w:line="360" w:lineRule="auto"/>
        <w:jc w:val="both"/>
      </w:pPr>
      <w:r>
        <w:t>The investigation</w:t>
      </w:r>
      <w:r w:rsidR="00B33B17" w:rsidRPr="00F67FC2">
        <w:t xml:space="preserve"> aiming to gain a greater understanding for the type of transportation that is used within Swansea and what factors comes into </w:t>
      </w:r>
      <w:r w:rsidR="00A2062E" w:rsidRPr="00F67FC2">
        <w:t xml:space="preserve">deciding what transport should be used. </w:t>
      </w:r>
      <w:r w:rsidR="0010690D">
        <w:t xml:space="preserve"> </w:t>
      </w:r>
      <w:r w:rsidR="00304685">
        <w:t>Qualitative research is used to interpretate opinions by generating non-numerical data</w:t>
      </w:r>
      <w:r w:rsidR="00304685" w:rsidRPr="00322445">
        <w:rPr>
          <w:color w:val="000000"/>
        </w:rPr>
        <w:t xml:space="preserve"> </w:t>
      </w:r>
      <w:r w:rsidR="00304685" w:rsidRPr="00322445">
        <w:t>(Loyola Marymount University, 2021)</w:t>
      </w:r>
      <w:r w:rsidR="00304685">
        <w:t xml:space="preserve">. It is often focused on the why or how, interviews are an example of this as it requires in depth answers </w:t>
      </w:r>
      <w:proofErr w:type="gramStart"/>
      <w:r w:rsidR="00304685">
        <w:t>in order to</w:t>
      </w:r>
      <w:proofErr w:type="gramEnd"/>
      <w:r w:rsidR="00304685">
        <w:t xml:space="preserve"> get a greater understanding of others’ opinions </w:t>
      </w:r>
      <w:r w:rsidR="00304685" w:rsidRPr="00322445">
        <w:t>(CASP, 2023)</w:t>
      </w:r>
      <w:r w:rsidR="00304685">
        <w:t xml:space="preserve">. On the alternative side, quantitative research is defined as an analysing numerical data that has been collected to define any patterns or to create predictions </w:t>
      </w:r>
      <w:r w:rsidR="00304685" w:rsidRPr="00FA4157">
        <w:t>(Bhandari, 2022)</w:t>
      </w:r>
      <w:r w:rsidR="00304685">
        <w:t>.</w:t>
      </w:r>
      <w:r w:rsidR="00304685">
        <w:t xml:space="preserve"> </w:t>
      </w:r>
      <w:r w:rsidR="00472263">
        <w:t xml:space="preserve">The study will </w:t>
      </w:r>
      <w:r w:rsidR="0010690D">
        <w:t>gather</w:t>
      </w:r>
      <w:r w:rsidR="00472263">
        <w:t xml:space="preserve"> mixed data, combining both qualitative and quantitative data. This will be done by </w:t>
      </w:r>
      <w:r w:rsidR="00114D10" w:rsidRPr="00F67FC2">
        <w:t>carrying out questionnaire to see how sustainable the transportation methods in and around Swansea</w:t>
      </w:r>
      <w:r w:rsidR="00472263">
        <w:t xml:space="preserve"> are</w:t>
      </w:r>
      <w:r w:rsidR="00114D10" w:rsidRPr="00F67FC2">
        <w:t xml:space="preserve">. </w:t>
      </w:r>
      <w:r w:rsidR="0010690D">
        <w:t xml:space="preserve">This will allow individuals to provide their </w:t>
      </w:r>
      <w:r w:rsidR="00322445">
        <w:t>opinions and</w:t>
      </w:r>
      <w:r w:rsidR="0010690D">
        <w:t xml:space="preserve"> will give an in site on how the transportation can be improved</w:t>
      </w:r>
      <w:r w:rsidR="00EB1E23">
        <w:t xml:space="preserve">. </w:t>
      </w:r>
    </w:p>
    <w:p w14:paraId="6A37A2D9" w14:textId="1C8AD425" w:rsidR="00D7652F" w:rsidRPr="00F67FC2" w:rsidRDefault="00D7652F" w:rsidP="009E4A1F">
      <w:pPr>
        <w:pStyle w:val="Heading3"/>
        <w:spacing w:line="360" w:lineRule="auto"/>
        <w:jc w:val="both"/>
        <w:rPr>
          <w:sz w:val="24"/>
          <w:szCs w:val="24"/>
        </w:rPr>
      </w:pPr>
      <w:bookmarkStart w:id="3" w:name="_Toc214312030"/>
      <w:r w:rsidRPr="00F67FC2">
        <w:rPr>
          <w:sz w:val="24"/>
          <w:szCs w:val="24"/>
        </w:rPr>
        <w:lastRenderedPageBreak/>
        <w:t>Data collection methods</w:t>
      </w:r>
      <w:bookmarkEnd w:id="3"/>
    </w:p>
    <w:p w14:paraId="2F9407AB" w14:textId="687C4BBC" w:rsidR="00CF4187" w:rsidRDefault="000D43AF" w:rsidP="009E4A1F">
      <w:pPr>
        <w:spacing w:line="360" w:lineRule="auto"/>
        <w:jc w:val="both"/>
      </w:pPr>
      <w:r w:rsidRPr="00F67FC2">
        <w:t>I</w:t>
      </w:r>
      <w:r w:rsidR="0010690D">
        <w:t>n</w:t>
      </w:r>
      <w:r w:rsidRPr="00F67FC2">
        <w:t xml:space="preserve"> carry out surveys </w:t>
      </w:r>
      <w:r w:rsidR="0010690D">
        <w:t xml:space="preserve">will show </w:t>
      </w:r>
      <w:r w:rsidRPr="00F67FC2">
        <w:t>what transportation individuals attending winter wonderland ice skating</w:t>
      </w:r>
      <w:r w:rsidR="005D57C7" w:rsidRPr="00F67FC2">
        <w:t xml:space="preserve"> in Swansea</w:t>
      </w:r>
      <w:r w:rsidR="0010690D">
        <w:t xml:space="preserve"> use</w:t>
      </w:r>
      <w:r w:rsidRPr="00F67FC2">
        <w:t>, what age group they are and who they are traveling with</w:t>
      </w:r>
      <w:r w:rsidR="005D57C7" w:rsidRPr="00F67FC2">
        <w:t xml:space="preserve"> for example if they are traveling solo, in a friend group or with a family</w:t>
      </w:r>
      <w:r w:rsidRPr="00F67FC2">
        <w:t xml:space="preserve">. </w:t>
      </w:r>
      <w:r w:rsidR="0010690D">
        <w:t>Surveys are a quick</w:t>
      </w:r>
      <w:r w:rsidR="00B35F2C">
        <w:t xml:space="preserve"> and</w:t>
      </w:r>
      <w:r w:rsidR="0010690D">
        <w:t xml:space="preserve"> cost-effective way of collecting large sources of data </w:t>
      </w:r>
      <w:r w:rsidR="0010690D" w:rsidRPr="0010690D">
        <w:t>(Lindemann, 2023)</w:t>
      </w:r>
      <w:r w:rsidR="0010690D">
        <w:t xml:space="preserve"> </w:t>
      </w:r>
      <w:r w:rsidR="00B35F2C">
        <w:t xml:space="preserve">while also allowing it to stay anonymous to generate more honest and truthful data. This is where the mixed methods stand out, by incorporating numerical and non-numerical data collection within the survey. By asking quick tik box questions like “What method of transport did you use to attend Winter Wonderland today?” will generate numerical and comparison data. However, a survey will also generate non numerical data by asking participants to write their opinion. An example would be “Do you think that the public transportation is to standard within Swansea?”. This will allow the researcher to compare what each participant thinks and group them accordingly. To keep participants </w:t>
      </w:r>
      <w:r w:rsidR="00CF4187">
        <w:t>engaged</w:t>
      </w:r>
      <w:r w:rsidR="00B35F2C">
        <w:t xml:space="preserve"> within the topic, it will be kept to a short </w:t>
      </w:r>
      <w:r w:rsidR="00CF4187">
        <w:t>questionnaire</w:t>
      </w:r>
      <w:r w:rsidR="00B35F2C">
        <w:t xml:space="preserve"> and only ask</w:t>
      </w:r>
      <w:r w:rsidR="00CF4187">
        <w:t>ing questions that will help the study.</w:t>
      </w:r>
    </w:p>
    <w:p w14:paraId="6DDD3AD7" w14:textId="1ECF2C9E" w:rsidR="00A84128" w:rsidRPr="00F67FC2" w:rsidRDefault="00CF4187" w:rsidP="009E4A1F">
      <w:pPr>
        <w:spacing w:line="360" w:lineRule="auto"/>
        <w:jc w:val="both"/>
      </w:pPr>
      <w:r>
        <w:t>T</w:t>
      </w:r>
      <w:r w:rsidR="00BC69E3" w:rsidRPr="00F67FC2">
        <w:t xml:space="preserve">his questionnaire </w:t>
      </w:r>
      <w:r>
        <w:t>will be</w:t>
      </w:r>
      <w:r w:rsidR="00BC69E3" w:rsidRPr="00F67FC2">
        <w:t xml:space="preserve"> a QR code for people who would like to take part </w:t>
      </w:r>
      <w:r>
        <w:t>with</w:t>
      </w:r>
      <w:r w:rsidR="00BC69E3" w:rsidRPr="00F67FC2">
        <w:t>in th</w:t>
      </w:r>
      <w:r>
        <w:t>e</w:t>
      </w:r>
      <w:r w:rsidR="00BC69E3" w:rsidRPr="00F67FC2">
        <w:t xml:space="preserve"> survey.</w:t>
      </w:r>
      <w:r>
        <w:t xml:space="preserve"> The</w:t>
      </w:r>
      <w:r w:rsidR="00BC69E3" w:rsidRPr="00F67FC2">
        <w:t xml:space="preserve"> data collected </w:t>
      </w:r>
      <w:r>
        <w:t xml:space="preserve">will then be </w:t>
      </w:r>
      <w:r w:rsidR="00BC69E3" w:rsidRPr="00F67FC2">
        <w:t>turn</w:t>
      </w:r>
      <w:r>
        <w:t>ed</w:t>
      </w:r>
      <w:r w:rsidR="00BC69E3" w:rsidRPr="00F67FC2">
        <w:t xml:space="preserve"> into a series of grafts to make it easier to read and compare</w:t>
      </w:r>
      <w:r>
        <w:t xml:space="preserve">. </w:t>
      </w:r>
    </w:p>
    <w:p w14:paraId="7145A43E" w14:textId="103F81CF" w:rsidR="00D7652F" w:rsidRPr="00F67FC2" w:rsidRDefault="00A84128" w:rsidP="009E4A1F">
      <w:pPr>
        <w:pStyle w:val="Heading3"/>
        <w:spacing w:line="360" w:lineRule="auto"/>
        <w:jc w:val="both"/>
        <w:rPr>
          <w:sz w:val="24"/>
          <w:szCs w:val="24"/>
        </w:rPr>
      </w:pPr>
      <w:bookmarkStart w:id="4" w:name="_Toc214312031"/>
      <w:r w:rsidRPr="00F67FC2">
        <w:rPr>
          <w:sz w:val="24"/>
          <w:szCs w:val="24"/>
        </w:rPr>
        <w:t>Sampling</w:t>
      </w:r>
      <w:bookmarkEnd w:id="4"/>
      <w:r w:rsidRPr="00F67FC2">
        <w:rPr>
          <w:sz w:val="24"/>
          <w:szCs w:val="24"/>
        </w:rPr>
        <w:t xml:space="preserve"> </w:t>
      </w:r>
    </w:p>
    <w:p w14:paraId="234CD4F1" w14:textId="77777777" w:rsidR="00775953" w:rsidRDefault="00CF4187" w:rsidP="009E4A1F">
      <w:pPr>
        <w:spacing w:line="360" w:lineRule="auto"/>
        <w:jc w:val="both"/>
      </w:pPr>
      <w:r>
        <w:t xml:space="preserve">Self-selection sampling is where the individual volunteers to participate within the survey, this is also </w:t>
      </w:r>
      <w:r w:rsidR="0094429F">
        <w:t xml:space="preserve">known </w:t>
      </w:r>
      <w:r>
        <w:t>as non-probability</w:t>
      </w:r>
      <w:r w:rsidR="00F850AC">
        <w:t xml:space="preserve"> sampling</w:t>
      </w:r>
      <w:r>
        <w:t xml:space="preserve"> </w:t>
      </w:r>
      <w:r w:rsidRPr="00CF4187">
        <w:t>(Khan Academy, 2018)</w:t>
      </w:r>
      <w:r w:rsidR="0094429F">
        <w:t>.</w:t>
      </w:r>
      <w:r w:rsidR="00114D10" w:rsidRPr="00F67FC2">
        <w:t xml:space="preserve"> </w:t>
      </w:r>
      <w:r w:rsidR="00483D6E" w:rsidRPr="00F67FC2">
        <w:t>This sampling method is where this is no specific target group</w:t>
      </w:r>
      <w:r w:rsidR="0094429F">
        <w:t xml:space="preserve"> meaning anyone who is willing to take part can </w:t>
      </w:r>
      <w:r w:rsidR="00483D6E" w:rsidRPr="00F67FC2">
        <w:t xml:space="preserve">(Collaborators, 2022). </w:t>
      </w:r>
      <w:r w:rsidR="00AF3E84" w:rsidRPr="00F67FC2">
        <w:t>Non-probability sam</w:t>
      </w:r>
      <w:r w:rsidR="004D514B" w:rsidRPr="00F67FC2">
        <w:t xml:space="preserve">pling </w:t>
      </w:r>
      <w:r w:rsidR="00AF3E84" w:rsidRPr="00F67FC2">
        <w:t xml:space="preserve">can create a quick and easy way of generating data, it is also cost effective as </w:t>
      </w:r>
      <w:r w:rsidR="004D514B" w:rsidRPr="00F67FC2">
        <w:t>there is no staff ne</w:t>
      </w:r>
      <w:r w:rsidR="004D514B" w:rsidRPr="00775953">
        <w:rPr>
          <w:color w:val="000000" w:themeColor="text1"/>
        </w:rPr>
        <w:t>ede</w:t>
      </w:r>
      <w:r w:rsidR="00225956" w:rsidRPr="00775953">
        <w:rPr>
          <w:color w:val="000000" w:themeColor="text1"/>
        </w:rPr>
        <w:t>d</w:t>
      </w:r>
      <w:r w:rsidR="004D514B" w:rsidRPr="00775953">
        <w:rPr>
          <w:color w:val="000000" w:themeColor="text1"/>
        </w:rPr>
        <w:t xml:space="preserve">. </w:t>
      </w:r>
      <w:r w:rsidR="00483D6E" w:rsidRPr="00775953">
        <w:rPr>
          <w:color w:val="000000" w:themeColor="text1"/>
        </w:rPr>
        <w:t xml:space="preserve">This sampling is where individuals can volunteer to take part within it, it also </w:t>
      </w:r>
      <w:r w:rsidR="00483D6E" w:rsidRPr="00F67FC2">
        <w:t xml:space="preserve">means that individuals can withdraw at any time throughout the questionnaire. </w:t>
      </w:r>
    </w:p>
    <w:p w14:paraId="5C8B259A" w14:textId="4D796FFB" w:rsidR="00A84128" w:rsidRPr="00F67FC2" w:rsidRDefault="00775953" w:rsidP="009E4A1F">
      <w:pPr>
        <w:spacing w:line="360" w:lineRule="auto"/>
        <w:jc w:val="both"/>
      </w:pPr>
      <w:r>
        <w:t>T</w:t>
      </w:r>
      <w:r w:rsidR="00483D6E" w:rsidRPr="00F67FC2">
        <w:t>his method of sampling creates no pressure o</w:t>
      </w:r>
      <w:r>
        <w:t>r</w:t>
      </w:r>
      <w:r w:rsidR="00483D6E" w:rsidRPr="00F67FC2">
        <w:t xml:space="preserve"> coercion upon the individuals taking part in the questionnaire </w:t>
      </w:r>
      <w:r w:rsidR="007F7D64" w:rsidRPr="00F67FC2">
        <w:t xml:space="preserve">(Bhandari, 2024). By following this approach will hopefully attract more people to take part. </w:t>
      </w:r>
      <w:r w:rsidR="00AF3E84" w:rsidRPr="00F67FC2">
        <w:t xml:space="preserve">These QR codes will be put up around the building but will be put up heavily in the waiting line. This is because there is more of a chance of people </w:t>
      </w:r>
      <w:r w:rsidR="00AF3E84" w:rsidRPr="00F67FC2">
        <w:lastRenderedPageBreak/>
        <w:t xml:space="preserve">filling this form out while they are waiting to come into the building. This can create a domino effect </w:t>
      </w:r>
      <w:r w:rsidR="00225956">
        <w:t xml:space="preserve">or a chain </w:t>
      </w:r>
      <w:r>
        <w:t xml:space="preserve">reaction </w:t>
      </w:r>
      <w:r w:rsidR="00AF3E84" w:rsidRPr="00F67FC2">
        <w:t xml:space="preserve">creating a bigger turn over on this questionnaire. </w:t>
      </w:r>
    </w:p>
    <w:p w14:paraId="58BFD30C" w14:textId="5195B6DE" w:rsidR="00A84128" w:rsidRPr="00F67FC2" w:rsidRDefault="00A84128" w:rsidP="009E4A1F">
      <w:pPr>
        <w:pStyle w:val="Heading3"/>
        <w:spacing w:line="360" w:lineRule="auto"/>
        <w:jc w:val="both"/>
        <w:rPr>
          <w:sz w:val="24"/>
          <w:szCs w:val="24"/>
        </w:rPr>
      </w:pPr>
      <w:bookmarkStart w:id="5" w:name="_Toc214312032"/>
      <w:r w:rsidRPr="00F67FC2">
        <w:rPr>
          <w:sz w:val="24"/>
          <w:szCs w:val="24"/>
        </w:rPr>
        <w:t>Ethical considerations</w:t>
      </w:r>
      <w:bookmarkEnd w:id="5"/>
      <w:r w:rsidRPr="00F67FC2">
        <w:rPr>
          <w:sz w:val="24"/>
          <w:szCs w:val="24"/>
        </w:rPr>
        <w:t xml:space="preserve"> </w:t>
      </w:r>
    </w:p>
    <w:p w14:paraId="54392A68" w14:textId="28C1A7AE" w:rsidR="00225956" w:rsidRDefault="00225956" w:rsidP="009E4A1F">
      <w:pPr>
        <w:spacing w:line="360" w:lineRule="auto"/>
        <w:jc w:val="both"/>
      </w:pPr>
      <w:r>
        <w:t xml:space="preserve">Ethical consideration means to ensure research generated is done in a responsible way while also protecting the rights of the participant </w:t>
      </w:r>
      <w:r w:rsidRPr="00225956">
        <w:t>(National Institutes of Health, 2025)</w:t>
      </w:r>
      <w:r>
        <w:t>. Clearly stating that the survey isn’t compulsory is vital allowing the participants able to withdraw at any time is needed to protect their rights. When keeping a survey ethical it is important to keep the following points in mind:</w:t>
      </w:r>
    </w:p>
    <w:p w14:paraId="4DB59F0E" w14:textId="498E4EBD" w:rsidR="00225956" w:rsidRDefault="00225956" w:rsidP="009E4A1F">
      <w:pPr>
        <w:pStyle w:val="ListParagraph"/>
        <w:numPr>
          <w:ilvl w:val="0"/>
          <w:numId w:val="3"/>
        </w:numPr>
        <w:spacing w:line="360" w:lineRule="auto"/>
        <w:jc w:val="both"/>
      </w:pPr>
      <w:r>
        <w:t>Explaining the purpose for the survey and what the data will be used for</w:t>
      </w:r>
    </w:p>
    <w:p w14:paraId="318E0213" w14:textId="40CB126A" w:rsidR="00225956" w:rsidRDefault="00225956" w:rsidP="009E4A1F">
      <w:pPr>
        <w:pStyle w:val="ListParagraph"/>
        <w:numPr>
          <w:ilvl w:val="0"/>
          <w:numId w:val="3"/>
        </w:numPr>
        <w:spacing w:line="360" w:lineRule="auto"/>
        <w:jc w:val="both"/>
      </w:pPr>
      <w:r>
        <w:t>Ensure participants privacy and ensuring it will remain confidentiality</w:t>
      </w:r>
      <w:r w:rsidR="00775953">
        <w:t xml:space="preserve"> in line with GDPR legislation</w:t>
      </w:r>
    </w:p>
    <w:p w14:paraId="3DD1C681" w14:textId="3CDD8E5B" w:rsidR="0080440D" w:rsidRDefault="0080440D" w:rsidP="009E4A1F">
      <w:pPr>
        <w:pStyle w:val="ListParagraph"/>
        <w:numPr>
          <w:ilvl w:val="0"/>
          <w:numId w:val="3"/>
        </w:numPr>
        <w:spacing w:line="360" w:lineRule="auto"/>
        <w:jc w:val="both"/>
      </w:pPr>
      <w:r>
        <w:t>Ensure that no miss leading/ unbiased questions will be asked</w:t>
      </w:r>
    </w:p>
    <w:p w14:paraId="1D226B30" w14:textId="79428748" w:rsidR="00E37BFE" w:rsidRDefault="00E37BFE" w:rsidP="009E4A1F">
      <w:pPr>
        <w:spacing w:line="360" w:lineRule="auto"/>
        <w:jc w:val="both"/>
      </w:pPr>
      <w:r>
        <w:t xml:space="preserve">When generating </w:t>
      </w:r>
      <w:proofErr w:type="gramStart"/>
      <w:r>
        <w:t>surveys</w:t>
      </w:r>
      <w:proofErr w:type="gramEnd"/>
      <w:r>
        <w:t xml:space="preserve"> it is also important to include all data found, by excluding data that doesn’t support the research can create ethical issues and make it miss leading </w:t>
      </w:r>
      <w:r w:rsidRPr="00E37BFE">
        <w:t>(</w:t>
      </w:r>
      <w:proofErr w:type="spellStart"/>
      <w:r w:rsidRPr="00E37BFE">
        <w:t>Struminskaya</w:t>
      </w:r>
      <w:proofErr w:type="spellEnd"/>
      <w:r w:rsidRPr="00E37BFE">
        <w:t xml:space="preserve"> and </w:t>
      </w:r>
      <w:proofErr w:type="spellStart"/>
      <w:r w:rsidRPr="00E37BFE">
        <w:t>Sakshaug</w:t>
      </w:r>
      <w:proofErr w:type="spellEnd"/>
      <w:r w:rsidRPr="00E37BFE">
        <w:t>, 2023)</w:t>
      </w:r>
      <w:r>
        <w:t xml:space="preserve">. </w:t>
      </w:r>
    </w:p>
    <w:p w14:paraId="252DB3CD" w14:textId="49996772" w:rsidR="00EE4E05" w:rsidRPr="00F67FC2" w:rsidRDefault="00EE4E05" w:rsidP="00EB1E23">
      <w:pPr>
        <w:pStyle w:val="Heading2"/>
      </w:pPr>
      <w:bookmarkStart w:id="6" w:name="_Toc214312033"/>
      <w:r w:rsidRPr="00F67FC2">
        <w:t>Significance of the study</w:t>
      </w:r>
      <w:bookmarkEnd w:id="6"/>
      <w:r w:rsidRPr="00F67FC2">
        <w:t xml:space="preserve"> </w:t>
      </w:r>
    </w:p>
    <w:p w14:paraId="565CBD46" w14:textId="3DBEAE7B" w:rsidR="0022650B" w:rsidRDefault="006051A3" w:rsidP="009E4A1F">
      <w:pPr>
        <w:spacing w:line="360" w:lineRule="auto"/>
        <w:jc w:val="both"/>
      </w:pPr>
      <w:r w:rsidRPr="00F67FC2">
        <w:t xml:space="preserve">This questionnaire will </w:t>
      </w:r>
      <w:r w:rsidR="00E8360B">
        <w:t xml:space="preserve">generate </w:t>
      </w:r>
      <w:r w:rsidRPr="00F67FC2">
        <w:t>qualitive and quantitively research</w:t>
      </w:r>
      <w:r w:rsidR="0022650B">
        <w:t xml:space="preserve"> on sustainable transportation within Swansea. With the hopes that it </w:t>
      </w:r>
      <w:proofErr w:type="gramStart"/>
      <w:r w:rsidR="0022650B">
        <w:t>provide</w:t>
      </w:r>
      <w:proofErr w:type="gramEnd"/>
      <w:r w:rsidR="0022650B">
        <w:t xml:space="preserve"> a deeper in site on how we are able to improve Swansea from a greener approach </w:t>
      </w:r>
    </w:p>
    <w:p w14:paraId="163FD923" w14:textId="1DB0FC0F" w:rsidR="006051A3" w:rsidRPr="00F67FC2" w:rsidRDefault="006051A3" w:rsidP="009E4A1F">
      <w:pPr>
        <w:spacing w:line="360" w:lineRule="auto"/>
        <w:jc w:val="both"/>
      </w:pPr>
      <w:r w:rsidRPr="00F67FC2">
        <w:t>The data collect</w:t>
      </w:r>
      <w:r w:rsidR="0022650B">
        <w:t xml:space="preserve">ed </w:t>
      </w:r>
      <w:r w:rsidRPr="00F67FC2">
        <w:t xml:space="preserve">will be able to help future winter wonderland events to become more eco-friendly and will help to cut down on the green house gasses which are created by this event. For example, by creating this questionnaire and by educating individual on the outcome of greenhouse gases can help to cut down the emissions used by transportations. It can help to make people more aware of the decisions that are made on if they should take public transport or by traveling by car. This can help future winter wonderland events as they could potentially create a “eco-friendly ticket” which could include a cheaper ticket and a bus/ train ticket making it more appealing for family and larger groups. This way they can cut down on the </w:t>
      </w:r>
      <w:r w:rsidR="00D5652D" w:rsidRPr="00F67FC2">
        <w:t>number</w:t>
      </w:r>
      <w:r w:rsidRPr="00F67FC2">
        <w:t xml:space="preserve"> of cars attending this event and can help to encourage more people to take public transport. </w:t>
      </w:r>
      <w:r w:rsidR="00D5652D" w:rsidRPr="00F67FC2">
        <w:t xml:space="preserve">This will link back to the UN </w:t>
      </w:r>
      <w:r w:rsidR="00D5652D" w:rsidRPr="00F67FC2">
        <w:lastRenderedPageBreak/>
        <w:t xml:space="preserve">sustainable development goals for transportation by being able to provide an affordable way of becoming more sustainable when using transportation (Un.org, 2023). To become even more sustainable, Winter Wonderland could also provide a place to store and protect bikes for individuals who want to become more greener with their carbon footprint. This would help to link back to the net zero transport strategy where the government is trying to transition to </w:t>
      </w:r>
      <w:r w:rsidR="0022650B">
        <w:t>c</w:t>
      </w:r>
      <w:r w:rsidR="00D5652D" w:rsidRPr="00F67FC2">
        <w:t xml:space="preserve">leaner energy sources for public transport and where possible encouraging individuals to travel actively like walking or cycling (Department for Transport, 2021). </w:t>
      </w:r>
      <w:r w:rsidR="005F4045" w:rsidRPr="00F67FC2">
        <w:t>By creating a reward system, for example a free soft drink or a free ride for individuals who decide to cycle can create a trend and make more people want to cycle making it</w:t>
      </w:r>
      <w:r w:rsidR="0022650B">
        <w:t xml:space="preserve"> overall</w:t>
      </w:r>
      <w:r w:rsidR="005F4045" w:rsidRPr="00F67FC2">
        <w:t xml:space="preserve"> more sustainable. </w:t>
      </w:r>
    </w:p>
    <w:p w14:paraId="5680B5AE" w14:textId="6535EDF6" w:rsidR="005F4045" w:rsidRPr="00F67FC2" w:rsidRDefault="005F4045" w:rsidP="009E4A1F">
      <w:pPr>
        <w:spacing w:line="360" w:lineRule="auto"/>
        <w:jc w:val="both"/>
      </w:pPr>
      <w:r w:rsidRPr="00F67FC2">
        <w:t xml:space="preserve">The goal is to improve public transport by decarbonising transport making it electric to help lower carbon emissions (Coleman, 2024). By doing so will hopefully make it more appealable, making more individuals inclined to want to take it. It will also help to improve the cost of fuel while also reducing the emissions created (U.S. Department of Energy, 2024). This can help to benefit my studies as </w:t>
      </w:r>
      <w:r w:rsidR="0022650B">
        <w:t>it</w:t>
      </w:r>
      <w:r w:rsidRPr="00F67FC2">
        <w:t xml:space="preserve"> will be able to get individuals opinion on the transportation availability and what impacts that has on the sustainability of public transport. By allowing individuals an opportunity to express their opinion on the topic will allow</w:t>
      </w:r>
      <w:r w:rsidR="007577A9">
        <w:t xml:space="preserve"> the researcher </w:t>
      </w:r>
      <w:r w:rsidRPr="00F67FC2">
        <w:t>to get a better understanding o</w:t>
      </w:r>
      <w:r w:rsidR="007577A9">
        <w:t xml:space="preserve">f the situation and suggest improvements to </w:t>
      </w:r>
      <w:r w:rsidRPr="00F67FC2">
        <w:t>mak</w:t>
      </w:r>
      <w:r w:rsidR="007577A9">
        <w:t xml:space="preserve">e </w:t>
      </w:r>
      <w:r w:rsidRPr="00F67FC2">
        <w:t xml:space="preserve">Wales a green location. </w:t>
      </w:r>
    </w:p>
    <w:p w14:paraId="0AB55064" w14:textId="5F1BCB7C" w:rsidR="00EE4E05" w:rsidRPr="007577A9" w:rsidRDefault="00EE4E05" w:rsidP="009E4A1F">
      <w:pPr>
        <w:pStyle w:val="Heading2"/>
        <w:jc w:val="both"/>
      </w:pPr>
      <w:bookmarkStart w:id="7" w:name="_Toc214312034"/>
      <w:r w:rsidRPr="007577A9">
        <w:t>Timeline and budget</w:t>
      </w:r>
      <w:bookmarkEnd w:id="7"/>
      <w:r w:rsidRPr="007577A9">
        <w:t xml:space="preserve"> </w:t>
      </w:r>
    </w:p>
    <w:p w14:paraId="330E5670" w14:textId="5C3BA0D1" w:rsidR="00EE4E05" w:rsidRPr="00F67FC2" w:rsidRDefault="003A2B93" w:rsidP="009E4A1F">
      <w:pPr>
        <w:pStyle w:val="Heading4"/>
        <w:spacing w:line="360" w:lineRule="auto"/>
        <w:jc w:val="both"/>
      </w:pPr>
      <w:r w:rsidRPr="00F67FC2">
        <w:t xml:space="preserve">Timeline </w:t>
      </w:r>
    </w:p>
    <w:p w14:paraId="0B1AB0B8" w14:textId="3FF0DFF4" w:rsidR="003A2B93" w:rsidRPr="00F67FC2" w:rsidRDefault="00643186" w:rsidP="009E4A1F">
      <w:pPr>
        <w:spacing w:line="360" w:lineRule="auto"/>
        <w:jc w:val="both"/>
      </w:pPr>
      <w:r w:rsidRPr="00F67FC2">
        <w:t xml:space="preserve">This questionnaire will take place over the month of December to allow as many people as possible able to access this questionnaire. This will also be during the busiest time at winter wonderland which will hopefully generate as many responses as possible. By having this questionnaire </w:t>
      </w:r>
      <w:r w:rsidR="00551F13" w:rsidRPr="00F67FC2">
        <w:t>available</w:t>
      </w:r>
      <w:r w:rsidRPr="00F67FC2">
        <w:t xml:space="preserve"> for </w:t>
      </w:r>
      <w:r w:rsidR="00551F13" w:rsidRPr="00F67FC2">
        <w:t>individuals</w:t>
      </w:r>
      <w:r w:rsidRPr="00F67FC2">
        <w:t xml:space="preserve"> to complete over the course of a month will </w:t>
      </w:r>
      <w:r w:rsidR="007577A9">
        <w:t>create a large</w:t>
      </w:r>
      <w:r w:rsidR="00551F13" w:rsidRPr="00F67FC2">
        <w:t xml:space="preserve"> amount of data to be able to compare. It will also allow </w:t>
      </w:r>
      <w:r w:rsidR="00255D56">
        <w:t>a period</w:t>
      </w:r>
      <w:r w:rsidR="00551F13" w:rsidRPr="00F67FC2">
        <w:t xml:space="preserve"> to turn the responses into gra</w:t>
      </w:r>
      <w:r w:rsidR="007577A9">
        <w:t>ph</w:t>
      </w:r>
      <w:r w:rsidR="00551F13" w:rsidRPr="00F67FC2">
        <w:t>s and generate</w:t>
      </w:r>
      <w:r w:rsidR="007577A9">
        <w:t>s ideas</w:t>
      </w:r>
      <w:r w:rsidR="00551F13" w:rsidRPr="00F67FC2">
        <w:t xml:space="preserve"> on </w:t>
      </w:r>
      <w:r w:rsidR="007577A9">
        <w:t>possible ways Swansea</w:t>
      </w:r>
      <w:r w:rsidR="00551F13" w:rsidRPr="00F67FC2">
        <w:t xml:space="preserve"> can move forward with </w:t>
      </w:r>
      <w:r w:rsidR="007577A9">
        <w:t>more</w:t>
      </w:r>
      <w:r w:rsidR="00551F13" w:rsidRPr="00F67FC2">
        <w:t xml:space="preserve"> sustainable transportation</w:t>
      </w:r>
      <w:r w:rsidR="007577A9">
        <w:t xml:space="preserve"> opportunities</w:t>
      </w:r>
      <w:r w:rsidR="00551F13" w:rsidRPr="00F67FC2">
        <w:t xml:space="preserve">. </w:t>
      </w:r>
    </w:p>
    <w:p w14:paraId="46F6F0F6" w14:textId="0A86D959" w:rsidR="003A2B93" w:rsidRPr="00F67FC2" w:rsidRDefault="003A2B93" w:rsidP="009E4A1F">
      <w:pPr>
        <w:pStyle w:val="Heading4"/>
        <w:spacing w:line="360" w:lineRule="auto"/>
        <w:jc w:val="both"/>
      </w:pPr>
      <w:r w:rsidRPr="00F67FC2">
        <w:lastRenderedPageBreak/>
        <w:t xml:space="preserve">Budget </w:t>
      </w:r>
    </w:p>
    <w:p w14:paraId="04B1C3D8" w14:textId="77777777" w:rsidR="009E4A1F" w:rsidRDefault="007577A9" w:rsidP="009E4A1F">
      <w:pPr>
        <w:jc w:val="both"/>
      </w:pPr>
      <w:r>
        <w:t>P</w:t>
      </w:r>
      <w:r w:rsidR="00551F13" w:rsidRPr="00F67FC2">
        <w:t>utting up QR codes for people to scan</w:t>
      </w:r>
      <w:r w:rsidR="009F24B5">
        <w:t xml:space="preserve"> </w:t>
      </w:r>
      <w:r w:rsidR="00551F13" w:rsidRPr="00F67FC2">
        <w:t xml:space="preserve">means that there will be a small printing and laminating fee. </w:t>
      </w:r>
      <w:r w:rsidR="00255D56">
        <w:t xml:space="preserve">By having </w:t>
      </w:r>
      <w:r w:rsidR="009F24B5">
        <w:t xml:space="preserve">paper </w:t>
      </w:r>
      <w:r w:rsidR="00551F13" w:rsidRPr="00F67FC2">
        <w:t>copies of this questionnaire for individual who may prefer to fill it out on paper, if they need the text to be larger or if they need it of different coloured paper for individuals who may have additional learning needs such as dyslexia</w:t>
      </w:r>
      <w:r w:rsidR="00255D56">
        <w:t xml:space="preserve"> makes it more open to a wider range of people</w:t>
      </w:r>
      <w:r w:rsidR="00551F13" w:rsidRPr="00F67FC2">
        <w:t xml:space="preserve">. </w:t>
      </w:r>
      <w:r w:rsidR="009F24B5">
        <w:t>A</w:t>
      </w:r>
      <w:r w:rsidR="00551F13" w:rsidRPr="00F67FC2">
        <w:t xml:space="preserve">nalysing the data provided this will be </w:t>
      </w:r>
      <w:r w:rsidR="009F24B5">
        <w:t xml:space="preserve">at </w:t>
      </w:r>
      <w:r w:rsidR="00551F13" w:rsidRPr="00F67FC2">
        <w:t xml:space="preserve">no additional costs making this questionnaire </w:t>
      </w:r>
      <w:r w:rsidR="00875E78" w:rsidRPr="00F67FC2">
        <w:t>cost-</w:t>
      </w:r>
      <w:r w:rsidR="009E4A1F" w:rsidRPr="009E4A1F">
        <w:t xml:space="preserve"> </w:t>
      </w:r>
      <w:r w:rsidR="009E4A1F" w:rsidRPr="00F67FC2">
        <w:t>effective.</w:t>
      </w:r>
    </w:p>
    <w:p w14:paraId="3E65274D" w14:textId="36265459" w:rsidR="00EE4E05" w:rsidRPr="00F67FC2" w:rsidRDefault="009E4A1F" w:rsidP="009E4A1F">
      <w:pPr>
        <w:jc w:val="both"/>
      </w:pPr>
      <w:r>
        <w:t>The Gant chart below is a visual timeline of how and when the research will be generated. This way it is easier to read and understand the process of collecting data.</w:t>
      </w:r>
      <w:r>
        <w:rPr>
          <w:noProof/>
        </w:rPr>
        <w:drawing>
          <wp:inline distT="0" distB="0" distL="0" distR="0" wp14:anchorId="62F6611B" wp14:editId="77251B7A">
            <wp:extent cx="5731510" cy="1099185"/>
            <wp:effectExtent l="0" t="0" r="0" b="5715"/>
            <wp:docPr id="1669900854"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00854" name="Picture 1" descr="A screenshot of a calenda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099185"/>
                    </a:xfrm>
                    <a:prstGeom prst="rect">
                      <a:avLst/>
                    </a:prstGeom>
                  </pic:spPr>
                </pic:pic>
              </a:graphicData>
            </a:graphic>
          </wp:inline>
        </w:drawing>
      </w:r>
    </w:p>
    <w:p w14:paraId="49317185" w14:textId="11BA0EFA" w:rsidR="00EE4E05" w:rsidRPr="00F67FC2" w:rsidRDefault="00EE4E05" w:rsidP="009E4A1F">
      <w:pPr>
        <w:pStyle w:val="Heading2"/>
        <w:spacing w:line="360" w:lineRule="auto"/>
        <w:jc w:val="both"/>
        <w:rPr>
          <w:sz w:val="24"/>
          <w:szCs w:val="24"/>
        </w:rPr>
      </w:pPr>
      <w:bookmarkStart w:id="8" w:name="_Toc214312035"/>
      <w:r w:rsidRPr="00F67FC2">
        <w:rPr>
          <w:sz w:val="24"/>
          <w:szCs w:val="24"/>
        </w:rPr>
        <w:t>Conclusion and limitations</w:t>
      </w:r>
      <w:bookmarkEnd w:id="8"/>
      <w:r w:rsidRPr="00F67FC2">
        <w:rPr>
          <w:sz w:val="24"/>
          <w:szCs w:val="24"/>
        </w:rPr>
        <w:t xml:space="preserve"> </w:t>
      </w:r>
    </w:p>
    <w:p w14:paraId="418734CC" w14:textId="16CC76B3" w:rsidR="00EE4E05" w:rsidRPr="00F67FC2" w:rsidRDefault="00875E78" w:rsidP="009E4A1F">
      <w:pPr>
        <w:spacing w:line="360" w:lineRule="auto"/>
        <w:jc w:val="both"/>
      </w:pPr>
      <w:r w:rsidRPr="00F67FC2">
        <w:t xml:space="preserve">By creating a questionnaire where individuals can express their opinions will allow </w:t>
      </w:r>
      <w:r w:rsidR="009F24B5">
        <w:t xml:space="preserve">a better </w:t>
      </w:r>
      <w:r w:rsidRPr="00F67FC2">
        <w:t xml:space="preserve">understanding on </w:t>
      </w:r>
      <w:r w:rsidR="00255D56" w:rsidRPr="00F67FC2">
        <w:t>where Swansea</w:t>
      </w:r>
      <w:r w:rsidR="00255D56">
        <w:t xml:space="preserve"> will be </w:t>
      </w:r>
      <w:r w:rsidRPr="00F67FC2">
        <w:t>able to improve the sustainable transportation system</w:t>
      </w:r>
      <w:r w:rsidR="00255D56">
        <w:t xml:space="preserve">. </w:t>
      </w:r>
      <w:r w:rsidR="00222664">
        <w:t xml:space="preserve">By making the </w:t>
      </w:r>
      <w:r w:rsidRPr="00F67FC2">
        <w:t>questionnaire voluntary it will make it more appealing to a wide group of people a</w:t>
      </w:r>
      <w:r w:rsidR="00222664">
        <w:t>s</w:t>
      </w:r>
      <w:r w:rsidRPr="00F67FC2">
        <w:t xml:space="preserve"> they are more inclined to doing it off their own back. However, by not making it compulsory leads to the potential of people not doing it or not seeing it. By leaving this questionnaire up for the length of time may also create an issue of people completing it more than once with no way of knowing who can is lead to impractical data. However, these limitations can be dodged by clearly stating that you do not need to fill it out more then once. </w:t>
      </w:r>
    </w:p>
    <w:p w14:paraId="6BB3E790" w14:textId="4C4DAA02" w:rsidR="0086100A" w:rsidRPr="00F67FC2" w:rsidRDefault="0086100A" w:rsidP="00F67FC2">
      <w:pPr>
        <w:pStyle w:val="Heading2"/>
        <w:spacing w:line="360" w:lineRule="auto"/>
        <w:rPr>
          <w:sz w:val="24"/>
          <w:szCs w:val="24"/>
        </w:rPr>
      </w:pPr>
      <w:bookmarkStart w:id="9" w:name="_Toc214312036"/>
      <w:r w:rsidRPr="00F67FC2">
        <w:rPr>
          <w:sz w:val="24"/>
          <w:szCs w:val="24"/>
        </w:rPr>
        <w:t>References</w:t>
      </w:r>
      <w:bookmarkEnd w:id="9"/>
    </w:p>
    <w:p w14:paraId="3FD3026A" w14:textId="77777777" w:rsidR="00304685" w:rsidRPr="00304685" w:rsidRDefault="00304685" w:rsidP="00304685">
      <w:r w:rsidRPr="00304685">
        <w:t xml:space="preserve">Baggio, R. and </w:t>
      </w:r>
      <w:proofErr w:type="spellStart"/>
      <w:r w:rsidRPr="00304685">
        <w:t>Klobas</w:t>
      </w:r>
      <w:proofErr w:type="spellEnd"/>
      <w:r w:rsidRPr="00304685">
        <w:t>, J.E. (2011). </w:t>
      </w:r>
      <w:r w:rsidRPr="00304685">
        <w:rPr>
          <w:i/>
          <w:iCs/>
        </w:rPr>
        <w:t xml:space="preserve">Quantitative Methods in </w:t>
      </w:r>
      <w:proofErr w:type="gramStart"/>
      <w:r w:rsidRPr="00304685">
        <w:rPr>
          <w:i/>
          <w:iCs/>
        </w:rPr>
        <w:t>Tourism :</w:t>
      </w:r>
      <w:proofErr w:type="gramEnd"/>
      <w:r w:rsidRPr="00304685">
        <w:rPr>
          <w:i/>
          <w:iCs/>
        </w:rPr>
        <w:t xml:space="preserve"> a Handbook</w:t>
      </w:r>
      <w:r w:rsidRPr="00304685">
        <w:t xml:space="preserve">. Bristol </w:t>
      </w:r>
      <w:proofErr w:type="spellStart"/>
      <w:proofErr w:type="gramStart"/>
      <w:r w:rsidRPr="00304685">
        <w:t>Uk</w:t>
      </w:r>
      <w:proofErr w:type="spellEnd"/>
      <w:r w:rsidRPr="00304685">
        <w:t xml:space="preserve"> ;</w:t>
      </w:r>
      <w:proofErr w:type="gramEnd"/>
      <w:r w:rsidRPr="00304685">
        <w:t xml:space="preserve"> Buffalo Ny: Channel View Publications.</w:t>
      </w:r>
    </w:p>
    <w:p w14:paraId="1D106172" w14:textId="77777777" w:rsidR="00304685" w:rsidRPr="00304685" w:rsidRDefault="00304685" w:rsidP="00304685">
      <w:r w:rsidRPr="00304685">
        <w:t>Banks-</w:t>
      </w:r>
      <w:proofErr w:type="spellStart"/>
      <w:r w:rsidRPr="00304685">
        <w:t>Leite</w:t>
      </w:r>
      <w:proofErr w:type="spellEnd"/>
      <w:r w:rsidRPr="00304685">
        <w:t xml:space="preserve">, C., Ewers, R.M., </w:t>
      </w:r>
      <w:proofErr w:type="spellStart"/>
      <w:r w:rsidRPr="00304685">
        <w:t>Folkard-Tapp</w:t>
      </w:r>
      <w:proofErr w:type="spellEnd"/>
      <w:r w:rsidRPr="00304685">
        <w:t>, H. and Fraser, A. (2020). Countering the Effects of Habitat loss, fragmentation, and Degradation through Habitat Restoration. </w:t>
      </w:r>
      <w:r w:rsidRPr="00304685">
        <w:rPr>
          <w:i/>
          <w:iCs/>
        </w:rPr>
        <w:t>One Earth</w:t>
      </w:r>
      <w:r w:rsidRPr="00304685">
        <w:t xml:space="preserve">, [online] 3(6), pp.672–676. </w:t>
      </w:r>
      <w:proofErr w:type="spellStart"/>
      <w:proofErr w:type="gramStart"/>
      <w:r w:rsidRPr="00304685">
        <w:t>doi:https</w:t>
      </w:r>
      <w:proofErr w:type="spellEnd"/>
      <w:r w:rsidRPr="00304685">
        <w:t>://doi.org/10.1016/j.oneear.2020.11.016</w:t>
      </w:r>
      <w:proofErr w:type="gramEnd"/>
      <w:r w:rsidRPr="00304685">
        <w:t>.</w:t>
      </w:r>
    </w:p>
    <w:p w14:paraId="18770A17" w14:textId="77777777" w:rsidR="00304685" w:rsidRPr="00304685" w:rsidRDefault="00304685" w:rsidP="00304685">
      <w:r w:rsidRPr="00304685">
        <w:t>Bhandari, P. (2022). </w:t>
      </w:r>
      <w:r w:rsidRPr="00304685">
        <w:rPr>
          <w:i/>
          <w:iCs/>
        </w:rPr>
        <w:t>An Introduction to Quantitative Research</w:t>
      </w:r>
      <w:r w:rsidRPr="00304685">
        <w:t xml:space="preserve">. [online] </w:t>
      </w:r>
      <w:proofErr w:type="spellStart"/>
      <w:r w:rsidRPr="00304685">
        <w:t>Scribbr</w:t>
      </w:r>
      <w:proofErr w:type="spellEnd"/>
      <w:r w:rsidRPr="00304685">
        <w:t>. Available at: https://www.scribbr.co.uk/research-methods/introduction-to-quantitative-research/ [Accessed 17 Nov. 2025].</w:t>
      </w:r>
    </w:p>
    <w:p w14:paraId="29CAC642" w14:textId="77777777" w:rsidR="00304685" w:rsidRPr="00304685" w:rsidRDefault="00304685" w:rsidP="00304685">
      <w:r w:rsidRPr="00304685">
        <w:lastRenderedPageBreak/>
        <w:t>Bhandari, P. (2024). </w:t>
      </w:r>
      <w:r w:rsidRPr="00304685">
        <w:rPr>
          <w:i/>
          <w:iCs/>
        </w:rPr>
        <w:t>Ethical considerations in research | types &amp; examples</w:t>
      </w:r>
      <w:r w:rsidRPr="00304685">
        <w:t xml:space="preserve">. [online] </w:t>
      </w:r>
      <w:proofErr w:type="spellStart"/>
      <w:r w:rsidRPr="00304685">
        <w:t>Scribbr</w:t>
      </w:r>
      <w:proofErr w:type="spellEnd"/>
      <w:r w:rsidRPr="00304685">
        <w:t>. Available at: https://www.scribbr.com/methodology/research-ethics/ [Accessed 7 Nov. 2025].</w:t>
      </w:r>
    </w:p>
    <w:p w14:paraId="6324AAC4" w14:textId="77777777" w:rsidR="00304685" w:rsidRPr="00304685" w:rsidRDefault="00304685" w:rsidP="00304685">
      <w:r w:rsidRPr="00304685">
        <w:t>CASP (2023). </w:t>
      </w:r>
      <w:r w:rsidRPr="00304685">
        <w:rPr>
          <w:i/>
          <w:iCs/>
        </w:rPr>
        <w:t>What is Qualitative Research?</w:t>
      </w:r>
      <w:r w:rsidRPr="00304685">
        <w:t> [online] CASP - Critical Appraisal Skills Programme. Available at: https://casp-uk.net/news/what-is-qualitative-research/ [Accessed 17 Nov. 2025].</w:t>
      </w:r>
    </w:p>
    <w:p w14:paraId="10B80469" w14:textId="77777777" w:rsidR="00304685" w:rsidRPr="00304685" w:rsidRDefault="00304685" w:rsidP="00304685">
      <w:r w:rsidRPr="00304685">
        <w:t>Coleman, C. (2024). </w:t>
      </w:r>
      <w:r w:rsidRPr="00304685">
        <w:rPr>
          <w:i/>
          <w:iCs/>
        </w:rPr>
        <w:t>Strategies to Address Issues in the Transport System</w:t>
      </w:r>
      <w:r w:rsidRPr="00304685">
        <w:t>. [online] House of Lords Library. Available at: https://lordslibrary.parliament.uk/strategies-to-address-issues-in-the-transport-system/ [Accessed 10 Nov. 2025].</w:t>
      </w:r>
    </w:p>
    <w:p w14:paraId="7E8DF680" w14:textId="77777777" w:rsidR="00304685" w:rsidRPr="00304685" w:rsidRDefault="00304685" w:rsidP="00304685">
      <w:r w:rsidRPr="00304685">
        <w:t>Collaborators, Q. (2022). </w:t>
      </w:r>
      <w:r w:rsidRPr="00304685">
        <w:rPr>
          <w:i/>
          <w:iCs/>
        </w:rPr>
        <w:t>Survey Sampling: What it is, Types &amp; Tips</w:t>
      </w:r>
      <w:r w:rsidRPr="00304685">
        <w:t xml:space="preserve">. [online] </w:t>
      </w:r>
      <w:proofErr w:type="spellStart"/>
      <w:r w:rsidRPr="00304685">
        <w:t>QuestionPro</w:t>
      </w:r>
      <w:proofErr w:type="spellEnd"/>
      <w:r w:rsidRPr="00304685">
        <w:t>. Available at: https://www.questionpro.com/blog/survey-sampling/ [Accessed 9 Nov. 2025].</w:t>
      </w:r>
    </w:p>
    <w:p w14:paraId="27367BD8" w14:textId="77777777" w:rsidR="00304685" w:rsidRPr="00304685" w:rsidRDefault="00304685" w:rsidP="00304685">
      <w:r w:rsidRPr="00304685">
        <w:t>Department for Transport (2021). </w:t>
      </w:r>
      <w:r w:rsidRPr="00304685">
        <w:rPr>
          <w:i/>
          <w:iCs/>
        </w:rPr>
        <w:t>Decarbonising Transport</w:t>
      </w:r>
      <w:r w:rsidRPr="00304685">
        <w:t>. [online] Available at: https://assets.publishing.service.gov.uk/media/610d63ffe90e0706d92fa282/decarbonising-transport-a-better-greener-britain.pdf [Accessed 10 Nov. 2025].</w:t>
      </w:r>
    </w:p>
    <w:p w14:paraId="7039E428" w14:textId="77777777" w:rsidR="00304685" w:rsidRPr="00304685" w:rsidRDefault="00304685" w:rsidP="00304685">
      <w:proofErr w:type="spellStart"/>
      <w:r w:rsidRPr="00304685">
        <w:t>Fevzi</w:t>
      </w:r>
      <w:proofErr w:type="spellEnd"/>
      <w:r w:rsidRPr="00304685">
        <w:t xml:space="preserve"> </w:t>
      </w:r>
      <w:proofErr w:type="spellStart"/>
      <w:r w:rsidRPr="00304685">
        <w:t>Okumus</w:t>
      </w:r>
      <w:proofErr w:type="spellEnd"/>
      <w:r w:rsidRPr="00304685">
        <w:t xml:space="preserve">, S. Mostafa </w:t>
      </w:r>
      <w:proofErr w:type="spellStart"/>
      <w:r w:rsidRPr="00304685">
        <w:t>Rasoolimanesh</w:t>
      </w:r>
      <w:proofErr w:type="spellEnd"/>
      <w:r w:rsidRPr="00304685">
        <w:t xml:space="preserve"> and Shiva Jahani (2022). </w:t>
      </w:r>
      <w:r w:rsidRPr="00304685">
        <w:rPr>
          <w:i/>
          <w:iCs/>
        </w:rPr>
        <w:t>Advanced Research Methods in Hospitality and Tourism</w:t>
      </w:r>
      <w:r w:rsidRPr="00304685">
        <w:t>. Emerald Group Publishing.</w:t>
      </w:r>
    </w:p>
    <w:p w14:paraId="77F2D8CD" w14:textId="77777777" w:rsidR="00304685" w:rsidRPr="00304685" w:rsidRDefault="00304685" w:rsidP="00304685">
      <w:r w:rsidRPr="00304685">
        <w:t>Hammond, M. and Wellington, J. (2021). </w:t>
      </w:r>
      <w:r w:rsidRPr="00304685">
        <w:rPr>
          <w:i/>
          <w:iCs/>
        </w:rPr>
        <w:t xml:space="preserve">Research </w:t>
      </w:r>
      <w:proofErr w:type="gramStart"/>
      <w:r w:rsidRPr="00304685">
        <w:rPr>
          <w:i/>
          <w:iCs/>
        </w:rPr>
        <w:t>Methods :</w:t>
      </w:r>
      <w:proofErr w:type="gramEnd"/>
      <w:r w:rsidRPr="00304685">
        <w:rPr>
          <w:i/>
          <w:iCs/>
        </w:rPr>
        <w:t xml:space="preserve"> The Key Concepts</w:t>
      </w:r>
      <w:r w:rsidRPr="00304685">
        <w:t xml:space="preserve">. 2nd ed. </w:t>
      </w:r>
      <w:proofErr w:type="gramStart"/>
      <w:r w:rsidRPr="00304685">
        <w:t>London ;</w:t>
      </w:r>
      <w:proofErr w:type="gramEnd"/>
      <w:r w:rsidRPr="00304685">
        <w:t xml:space="preserve"> New York, N.Y.: Routledge.</w:t>
      </w:r>
    </w:p>
    <w:p w14:paraId="3A741D7E" w14:textId="77777777" w:rsidR="00304685" w:rsidRPr="00304685" w:rsidRDefault="00304685" w:rsidP="00304685">
      <w:r w:rsidRPr="00304685">
        <w:t>Khan Academy (2018). </w:t>
      </w:r>
      <w:r w:rsidRPr="00304685">
        <w:rPr>
          <w:i/>
          <w:iCs/>
        </w:rPr>
        <w:t>Sampling methods review</w:t>
      </w:r>
      <w:r w:rsidRPr="00304685">
        <w:t>. [online] Khan Academy. Available at: https://www.khanacademy.org/math/statistics-probability/designing-studies/sampling-methods-stats/a/sampling-methods-review [Accessed 15 Nov. 2025].</w:t>
      </w:r>
    </w:p>
    <w:p w14:paraId="139C4FB4" w14:textId="77777777" w:rsidR="00304685" w:rsidRPr="00304685" w:rsidRDefault="00304685" w:rsidP="00304685">
      <w:r w:rsidRPr="00304685">
        <w:t>Lindemann, N. (2023). Advantages and Disadvantages of Questionnaires. </w:t>
      </w:r>
      <w:proofErr w:type="spellStart"/>
      <w:r w:rsidRPr="00304685">
        <w:rPr>
          <w:i/>
          <w:iCs/>
        </w:rPr>
        <w:t>Pointerpro</w:t>
      </w:r>
      <w:proofErr w:type="spellEnd"/>
      <w:r w:rsidRPr="00304685">
        <w:t>. [online] 7 Jun. Available at: https://pointerpro.com/blog/questionnaire-pros-and-cons/ [Accessed 13 Nov. 2025].</w:t>
      </w:r>
    </w:p>
    <w:p w14:paraId="6EAA7990" w14:textId="77777777" w:rsidR="00304685" w:rsidRPr="00304685" w:rsidRDefault="00304685" w:rsidP="00304685">
      <w:r w:rsidRPr="00304685">
        <w:t>Loyola Marymount University (2021). </w:t>
      </w:r>
      <w:r w:rsidRPr="00304685">
        <w:rPr>
          <w:i/>
          <w:iCs/>
        </w:rPr>
        <w:t>Qualitative Research and Approaches - Loyola Marymount University</w:t>
      </w:r>
      <w:r w:rsidRPr="00304685">
        <w:t>. [online] academics.lmu.edu. Available at: https://academics.lmu.edu/irb/qualitativeresearchandapproaches/ [Accessed 17 Nov. 2025].</w:t>
      </w:r>
    </w:p>
    <w:p w14:paraId="1D068CF7" w14:textId="77777777" w:rsidR="00304685" w:rsidRPr="00304685" w:rsidRDefault="00304685" w:rsidP="00304685">
      <w:r w:rsidRPr="00304685">
        <w:t>National Institutes of Health (2025). </w:t>
      </w:r>
      <w:r w:rsidRPr="00304685">
        <w:rPr>
          <w:i/>
          <w:iCs/>
        </w:rPr>
        <w:t>Guiding principles for ethical research</w:t>
      </w:r>
      <w:r w:rsidRPr="00304685">
        <w:t>. [online] National Institutes of Health (NIH). Available at: https://www.nih.gov/health-information/nih-clinical-research-trials-you/guiding-principles-ethical-research [Accessed 15 Nov. 2025].</w:t>
      </w:r>
    </w:p>
    <w:p w14:paraId="1F5A98C1" w14:textId="77777777" w:rsidR="00304685" w:rsidRPr="00304685" w:rsidRDefault="00304685" w:rsidP="00304685">
      <w:r w:rsidRPr="00304685">
        <w:t>O’Leary, Z. (2017). </w:t>
      </w:r>
      <w:r w:rsidRPr="00304685">
        <w:rPr>
          <w:i/>
          <w:iCs/>
        </w:rPr>
        <w:t>Essential guide to doing your research project.</w:t>
      </w:r>
      <w:r w:rsidRPr="00304685">
        <w:t> 3rd ed. London: Sage Publications.</w:t>
      </w:r>
    </w:p>
    <w:p w14:paraId="71A2E05A" w14:textId="77777777" w:rsidR="00304685" w:rsidRPr="00304685" w:rsidRDefault="00304685" w:rsidP="00304685">
      <w:r w:rsidRPr="00304685">
        <w:lastRenderedPageBreak/>
        <w:t>Phillimore, J. (2010). </w:t>
      </w:r>
      <w:r w:rsidRPr="00304685">
        <w:rPr>
          <w:i/>
          <w:iCs/>
        </w:rPr>
        <w:t xml:space="preserve">Qualitative research in </w:t>
      </w:r>
      <w:proofErr w:type="gramStart"/>
      <w:r w:rsidRPr="00304685">
        <w:rPr>
          <w:i/>
          <w:iCs/>
        </w:rPr>
        <w:t>tourism :</w:t>
      </w:r>
      <w:proofErr w:type="gramEnd"/>
      <w:r w:rsidRPr="00304685">
        <w:rPr>
          <w:i/>
          <w:iCs/>
        </w:rPr>
        <w:t xml:space="preserve"> ontologies, epistemologies and methodologies</w:t>
      </w:r>
      <w:r w:rsidRPr="00304685">
        <w:t>. London: Routledge.</w:t>
      </w:r>
    </w:p>
    <w:p w14:paraId="1085DE66" w14:textId="77777777" w:rsidR="00304685" w:rsidRPr="00304685" w:rsidRDefault="00304685" w:rsidP="00304685">
      <w:proofErr w:type="spellStart"/>
      <w:r w:rsidRPr="00304685">
        <w:t>Struminskaya</w:t>
      </w:r>
      <w:proofErr w:type="spellEnd"/>
      <w:r w:rsidRPr="00304685">
        <w:t xml:space="preserve">, B. and </w:t>
      </w:r>
      <w:proofErr w:type="spellStart"/>
      <w:r w:rsidRPr="00304685">
        <w:t>Sakshaug</w:t>
      </w:r>
      <w:proofErr w:type="spellEnd"/>
      <w:r w:rsidRPr="00304685">
        <w:t>, J.W. (2023). Ethical Considerations for Augmenting Surveys with Auxiliary Data Sources. </w:t>
      </w:r>
      <w:r w:rsidRPr="00304685">
        <w:rPr>
          <w:i/>
          <w:iCs/>
        </w:rPr>
        <w:t>Public Opinion Quarterly</w:t>
      </w:r>
      <w:r w:rsidRPr="00304685">
        <w:t xml:space="preserve">, [online] 87(S1), pp.619–633. </w:t>
      </w:r>
      <w:proofErr w:type="spellStart"/>
      <w:proofErr w:type="gramStart"/>
      <w:r w:rsidRPr="00304685">
        <w:t>doi:https</w:t>
      </w:r>
      <w:proofErr w:type="spellEnd"/>
      <w:r w:rsidRPr="00304685">
        <w:t>://doi.org/10.1093/</w:t>
      </w:r>
      <w:proofErr w:type="spellStart"/>
      <w:r w:rsidRPr="00304685">
        <w:t>poq</w:t>
      </w:r>
      <w:proofErr w:type="spellEnd"/>
      <w:r w:rsidRPr="00304685">
        <w:t>/nfad030</w:t>
      </w:r>
      <w:proofErr w:type="gramEnd"/>
      <w:r w:rsidRPr="00304685">
        <w:t>.</w:t>
      </w:r>
    </w:p>
    <w:p w14:paraId="7AB1B2B6" w14:textId="77777777" w:rsidR="00304685" w:rsidRPr="00304685" w:rsidRDefault="00304685" w:rsidP="00304685">
      <w:r w:rsidRPr="00304685">
        <w:t>Sustainable Travel International (2024). </w:t>
      </w:r>
      <w:r w:rsidRPr="00304685">
        <w:rPr>
          <w:i/>
          <w:iCs/>
        </w:rPr>
        <w:t>Carbon Footprint of Tourism</w:t>
      </w:r>
      <w:r w:rsidRPr="00304685">
        <w:t>. [online] Sustainable Travel International. Available at: https://sustainabletravel.org/issues/carbon-footprint-tourism/ [Accessed 7 Nov. 2025].</w:t>
      </w:r>
    </w:p>
    <w:p w14:paraId="0E21F126" w14:textId="77777777" w:rsidR="00304685" w:rsidRPr="00304685" w:rsidRDefault="00304685" w:rsidP="00304685">
      <w:r w:rsidRPr="00304685">
        <w:t>Takhar-</w:t>
      </w:r>
      <w:proofErr w:type="spellStart"/>
      <w:r w:rsidRPr="00304685">
        <w:t>Lail</w:t>
      </w:r>
      <w:proofErr w:type="spellEnd"/>
      <w:r w:rsidRPr="00304685">
        <w:t>, A. (2014). </w:t>
      </w:r>
      <w:r w:rsidRPr="00304685">
        <w:rPr>
          <w:i/>
          <w:iCs/>
        </w:rPr>
        <w:t>Market Research Methodologies: Multi-Method and Qualitative Approaches</w:t>
      </w:r>
      <w:r w:rsidRPr="00304685">
        <w:t>. IGI Global.</w:t>
      </w:r>
    </w:p>
    <w:p w14:paraId="472CEA0A" w14:textId="77777777" w:rsidR="00304685" w:rsidRPr="00304685" w:rsidRDefault="00304685" w:rsidP="00304685">
      <w:r w:rsidRPr="00304685">
        <w:t>U.S. Department of Energy (2024). </w:t>
      </w:r>
      <w:r w:rsidRPr="00304685">
        <w:rPr>
          <w:i/>
          <w:iCs/>
        </w:rPr>
        <w:t xml:space="preserve">Alternative Fuels Data </w:t>
      </w:r>
      <w:proofErr w:type="spellStart"/>
      <w:r w:rsidRPr="00304685">
        <w:rPr>
          <w:i/>
          <w:iCs/>
        </w:rPr>
        <w:t>Center</w:t>
      </w:r>
      <w:proofErr w:type="spellEnd"/>
      <w:r w:rsidRPr="00304685">
        <w:rPr>
          <w:i/>
          <w:iCs/>
        </w:rPr>
        <w:t>: Electric Vehicle Benefits and Considerations</w:t>
      </w:r>
      <w:r w:rsidRPr="00304685">
        <w:t>. [online] afdc.energy.gov. Available at: https://afdc.energy.gov/fuels/electricity-benefits [Accessed 10 Nov. 2025].</w:t>
      </w:r>
    </w:p>
    <w:p w14:paraId="211B540E" w14:textId="77777777" w:rsidR="00304685" w:rsidRPr="00304685" w:rsidRDefault="00304685" w:rsidP="00304685">
      <w:r w:rsidRPr="00304685">
        <w:t>Un.org. (2023). </w:t>
      </w:r>
      <w:r w:rsidRPr="00304685">
        <w:rPr>
          <w:i/>
          <w:iCs/>
        </w:rPr>
        <w:t>UN Decade of Sustainable Transport 2026 – 2035 | Department of Economic and Social Affairs</w:t>
      </w:r>
      <w:r w:rsidRPr="00304685">
        <w:t>. [online] Available at: https://sdgs.un.org/un-decade-sustainable-transport-2026-2035 [Accessed 8 Nov. 2025].</w:t>
      </w:r>
    </w:p>
    <w:p w14:paraId="0DB2F172" w14:textId="3CF26973" w:rsidR="0010690D" w:rsidRPr="00FD513D" w:rsidRDefault="0010690D" w:rsidP="00FD513D"/>
    <w:sectPr w:rsidR="0010690D" w:rsidRPr="00FD51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E4FE4"/>
    <w:multiLevelType w:val="hybridMultilevel"/>
    <w:tmpl w:val="47D67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A1B5A"/>
    <w:multiLevelType w:val="hybridMultilevel"/>
    <w:tmpl w:val="13142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8254CDB"/>
    <w:multiLevelType w:val="hybridMultilevel"/>
    <w:tmpl w:val="6F5A6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8998462">
    <w:abstractNumId w:val="2"/>
  </w:num>
  <w:num w:numId="2" w16cid:durableId="1161500965">
    <w:abstractNumId w:val="1"/>
  </w:num>
  <w:num w:numId="3" w16cid:durableId="690954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DF0"/>
    <w:rsid w:val="00031EF3"/>
    <w:rsid w:val="000D43AF"/>
    <w:rsid w:val="0010690D"/>
    <w:rsid w:val="00114D10"/>
    <w:rsid w:val="0018127E"/>
    <w:rsid w:val="00222664"/>
    <w:rsid w:val="00225956"/>
    <w:rsid w:val="0022650B"/>
    <w:rsid w:val="00255D56"/>
    <w:rsid w:val="00304685"/>
    <w:rsid w:val="00322445"/>
    <w:rsid w:val="00352553"/>
    <w:rsid w:val="00363645"/>
    <w:rsid w:val="003A2B93"/>
    <w:rsid w:val="004630CB"/>
    <w:rsid w:val="00472263"/>
    <w:rsid w:val="00483D6E"/>
    <w:rsid w:val="004D514B"/>
    <w:rsid w:val="00551F13"/>
    <w:rsid w:val="005953AD"/>
    <w:rsid w:val="005D57C7"/>
    <w:rsid w:val="005F4045"/>
    <w:rsid w:val="006051A3"/>
    <w:rsid w:val="00643186"/>
    <w:rsid w:val="007577A9"/>
    <w:rsid w:val="00775953"/>
    <w:rsid w:val="007F7D64"/>
    <w:rsid w:val="0080440D"/>
    <w:rsid w:val="0086100A"/>
    <w:rsid w:val="00875E78"/>
    <w:rsid w:val="0094429F"/>
    <w:rsid w:val="009E4A1F"/>
    <w:rsid w:val="009F24B5"/>
    <w:rsid w:val="00A2062E"/>
    <w:rsid w:val="00A84128"/>
    <w:rsid w:val="00A84DF0"/>
    <w:rsid w:val="00AF3E84"/>
    <w:rsid w:val="00B13B29"/>
    <w:rsid w:val="00B33B17"/>
    <w:rsid w:val="00B35F2C"/>
    <w:rsid w:val="00BC69E3"/>
    <w:rsid w:val="00C26063"/>
    <w:rsid w:val="00C71E34"/>
    <w:rsid w:val="00CD24B2"/>
    <w:rsid w:val="00CF4187"/>
    <w:rsid w:val="00D34C77"/>
    <w:rsid w:val="00D5652D"/>
    <w:rsid w:val="00D7652F"/>
    <w:rsid w:val="00DC2DC6"/>
    <w:rsid w:val="00E15E0D"/>
    <w:rsid w:val="00E37BFE"/>
    <w:rsid w:val="00E46C89"/>
    <w:rsid w:val="00E607BA"/>
    <w:rsid w:val="00E8360B"/>
    <w:rsid w:val="00EB1E23"/>
    <w:rsid w:val="00EE4E05"/>
    <w:rsid w:val="00F67FC2"/>
    <w:rsid w:val="00F850AC"/>
    <w:rsid w:val="00FA4157"/>
    <w:rsid w:val="00FA564E"/>
    <w:rsid w:val="00FD5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663FA"/>
  <w15:chartTrackingRefBased/>
  <w15:docId w15:val="{DA915A6C-1093-A14B-802A-9A9718E93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D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4D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4D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84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4D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4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4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4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4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4D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4D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84D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4D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4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4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4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4DF0"/>
    <w:rPr>
      <w:rFonts w:eastAsiaTheme="majorEastAsia" w:cstheme="majorBidi"/>
      <w:color w:val="272727" w:themeColor="text1" w:themeTint="D8"/>
    </w:rPr>
  </w:style>
  <w:style w:type="paragraph" w:styleId="Title">
    <w:name w:val="Title"/>
    <w:basedOn w:val="Normal"/>
    <w:next w:val="Normal"/>
    <w:link w:val="TitleChar"/>
    <w:uiPriority w:val="10"/>
    <w:qFormat/>
    <w:rsid w:val="00A84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4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4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4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4DF0"/>
    <w:pPr>
      <w:spacing w:before="160"/>
      <w:jc w:val="center"/>
    </w:pPr>
    <w:rPr>
      <w:i/>
      <w:iCs/>
      <w:color w:val="404040" w:themeColor="text1" w:themeTint="BF"/>
    </w:rPr>
  </w:style>
  <w:style w:type="character" w:customStyle="1" w:styleId="QuoteChar">
    <w:name w:val="Quote Char"/>
    <w:basedOn w:val="DefaultParagraphFont"/>
    <w:link w:val="Quote"/>
    <w:uiPriority w:val="29"/>
    <w:rsid w:val="00A84DF0"/>
    <w:rPr>
      <w:i/>
      <w:iCs/>
      <w:color w:val="404040" w:themeColor="text1" w:themeTint="BF"/>
    </w:rPr>
  </w:style>
  <w:style w:type="paragraph" w:styleId="ListParagraph">
    <w:name w:val="List Paragraph"/>
    <w:basedOn w:val="Normal"/>
    <w:uiPriority w:val="34"/>
    <w:qFormat/>
    <w:rsid w:val="00A84DF0"/>
    <w:pPr>
      <w:ind w:left="720"/>
      <w:contextualSpacing/>
    </w:pPr>
  </w:style>
  <w:style w:type="character" w:styleId="IntenseEmphasis">
    <w:name w:val="Intense Emphasis"/>
    <w:basedOn w:val="DefaultParagraphFont"/>
    <w:uiPriority w:val="21"/>
    <w:qFormat/>
    <w:rsid w:val="00A84DF0"/>
    <w:rPr>
      <w:i/>
      <w:iCs/>
      <w:color w:val="0F4761" w:themeColor="accent1" w:themeShade="BF"/>
    </w:rPr>
  </w:style>
  <w:style w:type="paragraph" w:styleId="IntenseQuote">
    <w:name w:val="Intense Quote"/>
    <w:basedOn w:val="Normal"/>
    <w:next w:val="Normal"/>
    <w:link w:val="IntenseQuoteChar"/>
    <w:uiPriority w:val="30"/>
    <w:qFormat/>
    <w:rsid w:val="00A84D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4DF0"/>
    <w:rPr>
      <w:i/>
      <w:iCs/>
      <w:color w:val="0F4761" w:themeColor="accent1" w:themeShade="BF"/>
    </w:rPr>
  </w:style>
  <w:style w:type="character" w:styleId="IntenseReference">
    <w:name w:val="Intense Reference"/>
    <w:basedOn w:val="DefaultParagraphFont"/>
    <w:uiPriority w:val="32"/>
    <w:qFormat/>
    <w:rsid w:val="00A84DF0"/>
    <w:rPr>
      <w:b/>
      <w:bCs/>
      <w:smallCaps/>
      <w:color w:val="0F4761" w:themeColor="accent1" w:themeShade="BF"/>
      <w:spacing w:val="5"/>
    </w:rPr>
  </w:style>
  <w:style w:type="paragraph" w:styleId="TOCHeading">
    <w:name w:val="TOC Heading"/>
    <w:basedOn w:val="Heading1"/>
    <w:next w:val="Normal"/>
    <w:uiPriority w:val="39"/>
    <w:unhideWhenUsed/>
    <w:qFormat/>
    <w:rsid w:val="00D34C7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D34C77"/>
    <w:pPr>
      <w:spacing w:before="120" w:after="120"/>
    </w:pPr>
    <w:rPr>
      <w:b/>
      <w:bCs/>
      <w:caps/>
      <w:sz w:val="20"/>
      <w:szCs w:val="20"/>
    </w:rPr>
  </w:style>
  <w:style w:type="paragraph" w:styleId="TOC2">
    <w:name w:val="toc 2"/>
    <w:basedOn w:val="Normal"/>
    <w:next w:val="Normal"/>
    <w:autoRedefine/>
    <w:uiPriority w:val="39"/>
    <w:unhideWhenUsed/>
    <w:rsid w:val="00D34C77"/>
    <w:pPr>
      <w:spacing w:after="0"/>
      <w:ind w:left="240"/>
    </w:pPr>
    <w:rPr>
      <w:smallCaps/>
      <w:sz w:val="20"/>
      <w:szCs w:val="20"/>
    </w:rPr>
  </w:style>
  <w:style w:type="paragraph" w:styleId="TOC3">
    <w:name w:val="toc 3"/>
    <w:basedOn w:val="Normal"/>
    <w:next w:val="Normal"/>
    <w:autoRedefine/>
    <w:uiPriority w:val="39"/>
    <w:unhideWhenUsed/>
    <w:rsid w:val="00D34C77"/>
    <w:pPr>
      <w:spacing w:after="0"/>
      <w:ind w:left="480"/>
    </w:pPr>
    <w:rPr>
      <w:i/>
      <w:iCs/>
      <w:sz w:val="20"/>
      <w:szCs w:val="20"/>
    </w:rPr>
  </w:style>
  <w:style w:type="paragraph" w:styleId="TOC4">
    <w:name w:val="toc 4"/>
    <w:basedOn w:val="Normal"/>
    <w:next w:val="Normal"/>
    <w:autoRedefine/>
    <w:uiPriority w:val="39"/>
    <w:semiHidden/>
    <w:unhideWhenUsed/>
    <w:rsid w:val="00D34C77"/>
    <w:pPr>
      <w:spacing w:after="0"/>
      <w:ind w:left="720"/>
    </w:pPr>
    <w:rPr>
      <w:sz w:val="18"/>
      <w:szCs w:val="18"/>
    </w:rPr>
  </w:style>
  <w:style w:type="paragraph" w:styleId="TOC5">
    <w:name w:val="toc 5"/>
    <w:basedOn w:val="Normal"/>
    <w:next w:val="Normal"/>
    <w:autoRedefine/>
    <w:uiPriority w:val="39"/>
    <w:semiHidden/>
    <w:unhideWhenUsed/>
    <w:rsid w:val="00D34C77"/>
    <w:pPr>
      <w:spacing w:after="0"/>
      <w:ind w:left="960"/>
    </w:pPr>
    <w:rPr>
      <w:sz w:val="18"/>
      <w:szCs w:val="18"/>
    </w:rPr>
  </w:style>
  <w:style w:type="paragraph" w:styleId="TOC6">
    <w:name w:val="toc 6"/>
    <w:basedOn w:val="Normal"/>
    <w:next w:val="Normal"/>
    <w:autoRedefine/>
    <w:uiPriority w:val="39"/>
    <w:semiHidden/>
    <w:unhideWhenUsed/>
    <w:rsid w:val="00D34C77"/>
    <w:pPr>
      <w:spacing w:after="0"/>
      <w:ind w:left="1200"/>
    </w:pPr>
    <w:rPr>
      <w:sz w:val="18"/>
      <w:szCs w:val="18"/>
    </w:rPr>
  </w:style>
  <w:style w:type="paragraph" w:styleId="TOC7">
    <w:name w:val="toc 7"/>
    <w:basedOn w:val="Normal"/>
    <w:next w:val="Normal"/>
    <w:autoRedefine/>
    <w:uiPriority w:val="39"/>
    <w:semiHidden/>
    <w:unhideWhenUsed/>
    <w:rsid w:val="00D34C77"/>
    <w:pPr>
      <w:spacing w:after="0"/>
      <w:ind w:left="1440"/>
    </w:pPr>
    <w:rPr>
      <w:sz w:val="18"/>
      <w:szCs w:val="18"/>
    </w:rPr>
  </w:style>
  <w:style w:type="paragraph" w:styleId="TOC8">
    <w:name w:val="toc 8"/>
    <w:basedOn w:val="Normal"/>
    <w:next w:val="Normal"/>
    <w:autoRedefine/>
    <w:uiPriority w:val="39"/>
    <w:semiHidden/>
    <w:unhideWhenUsed/>
    <w:rsid w:val="00D34C77"/>
    <w:pPr>
      <w:spacing w:after="0"/>
      <w:ind w:left="1680"/>
    </w:pPr>
    <w:rPr>
      <w:sz w:val="18"/>
      <w:szCs w:val="18"/>
    </w:rPr>
  </w:style>
  <w:style w:type="paragraph" w:styleId="TOC9">
    <w:name w:val="toc 9"/>
    <w:basedOn w:val="Normal"/>
    <w:next w:val="Normal"/>
    <w:autoRedefine/>
    <w:uiPriority w:val="39"/>
    <w:semiHidden/>
    <w:unhideWhenUsed/>
    <w:rsid w:val="00D34C77"/>
    <w:pPr>
      <w:spacing w:after="0"/>
      <w:ind w:left="1920"/>
    </w:pPr>
    <w:rPr>
      <w:sz w:val="18"/>
      <w:szCs w:val="18"/>
    </w:rPr>
  </w:style>
  <w:style w:type="character" w:styleId="Hyperlink">
    <w:name w:val="Hyperlink"/>
    <w:basedOn w:val="DefaultParagraphFont"/>
    <w:uiPriority w:val="99"/>
    <w:unhideWhenUsed/>
    <w:rsid w:val="00EE4E05"/>
    <w:rPr>
      <w:color w:val="467886" w:themeColor="hyperlink"/>
      <w:u w:val="single"/>
    </w:rPr>
  </w:style>
  <w:style w:type="paragraph" w:styleId="NormalWeb">
    <w:name w:val="Normal (Web)"/>
    <w:basedOn w:val="Normal"/>
    <w:uiPriority w:val="99"/>
    <w:semiHidden/>
    <w:unhideWhenUsed/>
    <w:rsid w:val="00CF418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61664">
      <w:bodyDiv w:val="1"/>
      <w:marLeft w:val="0"/>
      <w:marRight w:val="0"/>
      <w:marTop w:val="0"/>
      <w:marBottom w:val="0"/>
      <w:divBdr>
        <w:top w:val="none" w:sz="0" w:space="0" w:color="auto"/>
        <w:left w:val="none" w:sz="0" w:space="0" w:color="auto"/>
        <w:bottom w:val="none" w:sz="0" w:space="0" w:color="auto"/>
        <w:right w:val="none" w:sz="0" w:space="0" w:color="auto"/>
      </w:divBdr>
    </w:div>
    <w:div w:id="459348482">
      <w:bodyDiv w:val="1"/>
      <w:marLeft w:val="0"/>
      <w:marRight w:val="0"/>
      <w:marTop w:val="0"/>
      <w:marBottom w:val="0"/>
      <w:divBdr>
        <w:top w:val="none" w:sz="0" w:space="0" w:color="auto"/>
        <w:left w:val="none" w:sz="0" w:space="0" w:color="auto"/>
        <w:bottom w:val="none" w:sz="0" w:space="0" w:color="auto"/>
        <w:right w:val="none" w:sz="0" w:space="0" w:color="auto"/>
      </w:divBdr>
      <w:divsChild>
        <w:div w:id="2066172777">
          <w:marLeft w:val="0"/>
          <w:marRight w:val="0"/>
          <w:marTop w:val="0"/>
          <w:marBottom w:val="0"/>
          <w:divBdr>
            <w:top w:val="none" w:sz="0" w:space="0" w:color="auto"/>
            <w:left w:val="none" w:sz="0" w:space="0" w:color="auto"/>
            <w:bottom w:val="none" w:sz="0" w:space="0" w:color="auto"/>
            <w:right w:val="none" w:sz="0" w:space="0" w:color="auto"/>
          </w:divBdr>
        </w:div>
      </w:divsChild>
    </w:div>
    <w:div w:id="708266548">
      <w:bodyDiv w:val="1"/>
      <w:marLeft w:val="0"/>
      <w:marRight w:val="0"/>
      <w:marTop w:val="0"/>
      <w:marBottom w:val="0"/>
      <w:divBdr>
        <w:top w:val="none" w:sz="0" w:space="0" w:color="auto"/>
        <w:left w:val="none" w:sz="0" w:space="0" w:color="auto"/>
        <w:bottom w:val="none" w:sz="0" w:space="0" w:color="auto"/>
        <w:right w:val="none" w:sz="0" w:space="0" w:color="auto"/>
      </w:divBdr>
      <w:divsChild>
        <w:div w:id="375157959">
          <w:marLeft w:val="0"/>
          <w:marRight w:val="0"/>
          <w:marTop w:val="0"/>
          <w:marBottom w:val="0"/>
          <w:divBdr>
            <w:top w:val="none" w:sz="0" w:space="0" w:color="auto"/>
            <w:left w:val="none" w:sz="0" w:space="0" w:color="auto"/>
            <w:bottom w:val="none" w:sz="0" w:space="0" w:color="auto"/>
            <w:right w:val="none" w:sz="0" w:space="0" w:color="auto"/>
          </w:divBdr>
        </w:div>
      </w:divsChild>
    </w:div>
    <w:div w:id="989285927">
      <w:bodyDiv w:val="1"/>
      <w:marLeft w:val="0"/>
      <w:marRight w:val="0"/>
      <w:marTop w:val="0"/>
      <w:marBottom w:val="0"/>
      <w:divBdr>
        <w:top w:val="none" w:sz="0" w:space="0" w:color="auto"/>
        <w:left w:val="none" w:sz="0" w:space="0" w:color="auto"/>
        <w:bottom w:val="none" w:sz="0" w:space="0" w:color="auto"/>
        <w:right w:val="none" w:sz="0" w:space="0" w:color="auto"/>
      </w:divBdr>
      <w:divsChild>
        <w:div w:id="458187608">
          <w:marLeft w:val="0"/>
          <w:marRight w:val="0"/>
          <w:marTop w:val="0"/>
          <w:marBottom w:val="0"/>
          <w:divBdr>
            <w:top w:val="none" w:sz="0" w:space="0" w:color="auto"/>
            <w:left w:val="none" w:sz="0" w:space="0" w:color="auto"/>
            <w:bottom w:val="none" w:sz="0" w:space="0" w:color="auto"/>
            <w:right w:val="none" w:sz="0" w:space="0" w:color="auto"/>
          </w:divBdr>
        </w:div>
      </w:divsChild>
    </w:div>
    <w:div w:id="1042556256">
      <w:bodyDiv w:val="1"/>
      <w:marLeft w:val="0"/>
      <w:marRight w:val="0"/>
      <w:marTop w:val="0"/>
      <w:marBottom w:val="0"/>
      <w:divBdr>
        <w:top w:val="none" w:sz="0" w:space="0" w:color="auto"/>
        <w:left w:val="none" w:sz="0" w:space="0" w:color="auto"/>
        <w:bottom w:val="none" w:sz="0" w:space="0" w:color="auto"/>
        <w:right w:val="none" w:sz="0" w:space="0" w:color="auto"/>
      </w:divBdr>
      <w:divsChild>
        <w:div w:id="834299452">
          <w:marLeft w:val="0"/>
          <w:marRight w:val="0"/>
          <w:marTop w:val="0"/>
          <w:marBottom w:val="0"/>
          <w:divBdr>
            <w:top w:val="none" w:sz="0" w:space="0" w:color="auto"/>
            <w:left w:val="none" w:sz="0" w:space="0" w:color="auto"/>
            <w:bottom w:val="none" w:sz="0" w:space="0" w:color="auto"/>
            <w:right w:val="none" w:sz="0" w:space="0" w:color="auto"/>
          </w:divBdr>
        </w:div>
      </w:divsChild>
    </w:div>
    <w:div w:id="1649171543">
      <w:bodyDiv w:val="1"/>
      <w:marLeft w:val="0"/>
      <w:marRight w:val="0"/>
      <w:marTop w:val="0"/>
      <w:marBottom w:val="0"/>
      <w:divBdr>
        <w:top w:val="none" w:sz="0" w:space="0" w:color="auto"/>
        <w:left w:val="none" w:sz="0" w:space="0" w:color="auto"/>
        <w:bottom w:val="none" w:sz="0" w:space="0" w:color="auto"/>
        <w:right w:val="none" w:sz="0" w:space="0" w:color="auto"/>
      </w:divBdr>
    </w:div>
    <w:div w:id="1686589377">
      <w:bodyDiv w:val="1"/>
      <w:marLeft w:val="0"/>
      <w:marRight w:val="0"/>
      <w:marTop w:val="0"/>
      <w:marBottom w:val="0"/>
      <w:divBdr>
        <w:top w:val="none" w:sz="0" w:space="0" w:color="auto"/>
        <w:left w:val="none" w:sz="0" w:space="0" w:color="auto"/>
        <w:bottom w:val="none" w:sz="0" w:space="0" w:color="auto"/>
        <w:right w:val="none" w:sz="0" w:space="0" w:color="auto"/>
      </w:divBdr>
      <w:divsChild>
        <w:div w:id="1569532270">
          <w:marLeft w:val="0"/>
          <w:marRight w:val="0"/>
          <w:marTop w:val="0"/>
          <w:marBottom w:val="0"/>
          <w:divBdr>
            <w:top w:val="none" w:sz="0" w:space="0" w:color="auto"/>
            <w:left w:val="none" w:sz="0" w:space="0" w:color="auto"/>
            <w:bottom w:val="none" w:sz="0" w:space="0" w:color="auto"/>
            <w:right w:val="none" w:sz="0" w:space="0" w:color="auto"/>
          </w:divBdr>
        </w:div>
      </w:divsChild>
    </w:div>
    <w:div w:id="1786581291">
      <w:bodyDiv w:val="1"/>
      <w:marLeft w:val="0"/>
      <w:marRight w:val="0"/>
      <w:marTop w:val="0"/>
      <w:marBottom w:val="0"/>
      <w:divBdr>
        <w:top w:val="none" w:sz="0" w:space="0" w:color="auto"/>
        <w:left w:val="none" w:sz="0" w:space="0" w:color="auto"/>
        <w:bottom w:val="none" w:sz="0" w:space="0" w:color="auto"/>
        <w:right w:val="none" w:sz="0" w:space="0" w:color="auto"/>
      </w:divBdr>
      <w:divsChild>
        <w:div w:id="12776356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6FB2E-3E69-9A4B-8EC8-E8758E4F3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9</Pages>
  <Words>2354</Words>
  <Characters>13421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Palmer (2404336)</dc:creator>
  <cp:keywords/>
  <dc:description/>
  <cp:lastModifiedBy>Charlie Palmer (2404336)</cp:lastModifiedBy>
  <cp:revision>5</cp:revision>
  <dcterms:created xsi:type="dcterms:W3CDTF">2025-11-10T23:20:00Z</dcterms:created>
  <dcterms:modified xsi:type="dcterms:W3CDTF">2025-11-17T22:46:00Z</dcterms:modified>
</cp:coreProperties>
</file>