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9D63B1D" w:rsidP="67B8EDC7" w:rsidRDefault="79D63B1D" w14:paraId="44DF0F07" w14:textId="68234BAE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79D63B1D">
        <w:rPr>
          <w:rFonts w:ascii="Aptos" w:hAnsi="Aptos" w:eastAsia="Aptos" w:cs="Aptos"/>
          <w:noProof w:val="0"/>
          <w:sz w:val="24"/>
          <w:szCs w:val="24"/>
          <w:lang w:val="en-US"/>
        </w:rPr>
        <w:t>Rhan 2</w:t>
      </w:r>
    </w:p>
    <w:p w:rsidR="58771D3B" w:rsidP="67B8EDC7" w:rsidRDefault="58771D3B" w14:paraId="2CC8D8AB" w14:textId="4AF569E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58771D3B">
        <w:rPr>
          <w:rFonts w:ascii="Aptos" w:hAnsi="Aptos" w:eastAsia="Aptos" w:cs="Aptos"/>
          <w:noProof w:val="0"/>
          <w:sz w:val="24"/>
          <w:szCs w:val="24"/>
          <w:lang w:val="en-US"/>
        </w:rPr>
        <w:t>Tejay Hampton</w:t>
      </w:r>
    </w:p>
    <w:p w:rsidR="79D63B1D" w:rsidP="67B8EDC7" w:rsidRDefault="79D63B1D" w14:paraId="299A6A77" w14:textId="2D02F727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79D63B1D">
        <w:rPr>
          <w:rFonts w:ascii="Aptos" w:hAnsi="Aptos" w:eastAsia="Aptos" w:cs="Aptos"/>
          <w:noProof w:val="0"/>
          <w:sz w:val="24"/>
          <w:szCs w:val="24"/>
          <w:lang w:val="en-US"/>
        </w:rPr>
        <w:t>ID:</w:t>
      </w:r>
      <w:r w:rsidRPr="67B8EDC7" w:rsidR="36DB08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2305227</w:t>
      </w:r>
    </w:p>
    <w:p w:rsidR="79D63B1D" w:rsidP="67B8EDC7" w:rsidRDefault="79D63B1D" w14:paraId="44D2F001" w14:textId="5EE9132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Dolen </w:t>
      </w: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hygyrchol</w:t>
      </w: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fideo</w:t>
      </w:r>
      <w:r w:rsidRPr="67B8EDC7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| Accessible link to video:</w:t>
      </w:r>
      <w:r w:rsidRPr="67B8EDC7" w:rsidR="79D63B1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360c580d00a84f5d">
        <w:r w:rsidRPr="67B8EDC7" w:rsidR="2D33415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Y Defnydd o Hedfan yn y Byd Modern.pptx</w:t>
        </w:r>
      </w:hyperlink>
    </w:p>
    <w:p w:rsidR="1A21D053" w:rsidP="67B8EDC7" w:rsidRDefault="1A21D053" w14:paraId="1BA0DDFE" w14:textId="2BB5DF5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1A21D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Cyfeirnodau | References:</w:t>
      </w:r>
    </w:p>
    <w:p w:rsidR="1A21D053" w:rsidP="67B8EDC7" w:rsidRDefault="1A21D053" w14:paraId="4D4DE004" w14:textId="077AC8BF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Alfieri, L., Brooks, P. J., Aldrich, N. J., &amp; Tenenbaum, H. R. (2011). “Does discovery-based instruction enhance learning?” 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Journal of Educational Psychology, 103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(1), 1–18</w:t>
      </w:r>
    </w:p>
    <w:p w:rsidR="67B8EDC7" w:rsidP="67B8EDC7" w:rsidRDefault="67B8EDC7" w14:paraId="147C4654" w14:textId="02F5B584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A21D053" w:rsidP="67B8EDC7" w:rsidRDefault="1A21D053" w14:paraId="64726EEC" w14:textId="31EB7DD0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Bruner, J. S. (1977). The Process of Education: Revised Edition. United Kingdom: Harvard University Press.</w:t>
      </w:r>
    </w:p>
    <w:p w:rsidR="67B8EDC7" w:rsidP="67B8EDC7" w:rsidRDefault="67B8EDC7" w14:paraId="18CD5918" w14:textId="31F2024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A21D053" w:rsidP="67B8EDC7" w:rsidRDefault="1A21D053" w14:paraId="77D99E26" w14:textId="70B5E28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Cyngor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Gweithlu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Addysg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(2024). “Code of Professional Conduct and Practice for registrants” Available at: </w:t>
      </w:r>
      <w:hyperlink r:id="R172a935f35e04d5c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single"/>
            <w:lang w:val="en-GB"/>
          </w:rPr>
          <w:t>https://www.ewc.wales/site/index.php/en/fitness-to-</w:t>
        </w:r>
      </w:hyperlink>
      <w:hyperlink r:id="R347795ce0812408e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single"/>
            <w:lang w:val="en-GB"/>
          </w:rPr>
          <w:t>practise/code-of-professional-conduct-and-practice/the-code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4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2025). </w:t>
      </w:r>
    </w:p>
    <w:p w:rsidR="1A21D053" w:rsidP="67B8EDC7" w:rsidRDefault="1A21D053" w14:paraId="764354E2" w14:textId="0679FAEE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CREST Awards, (2023). “Primary Challenges” available at: </w:t>
      </w:r>
      <w:hyperlink r:id="R44473ba15a4248d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https://primarylibrary.crestawards.org/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(Accessed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on: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11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of May 2025).</w:t>
      </w:r>
    </w:p>
    <w:p w:rsidR="1A21D053" w:rsidP="67B8EDC7" w:rsidRDefault="1A21D053" w14:paraId="49B7FF65" w14:textId="49BA0D24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CREST Awards, (2023). “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Bronze Awards” Available at: </w:t>
      </w:r>
      <w:hyperlink r:id="R9356bd59bcda4fcb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https://www.crestawards.org/crest-bronze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11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May 2025).</w:t>
      </w:r>
    </w:p>
    <w:p w:rsidR="1A21D053" w:rsidP="67B8EDC7" w:rsidRDefault="1A21D053" w14:paraId="2575CC6C" w14:textId="71158D77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Dewey. J. (2013). “Democracy and Education” Read Books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Limited.Chapter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XI</w:t>
      </w:r>
    </w:p>
    <w:p w:rsidR="1A21D053" w:rsidP="67B8EDC7" w:rsidRDefault="1A21D053" w14:paraId="433D4534" w14:textId="63B7A774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Education Endowment Facility, (2025). “Feedback” Available at: </w:t>
      </w:r>
      <w:hyperlink r:id="R3a9eb3ceb1994719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https://educationendowmentfoundation.org.uk/education-evidence/teaching-</w:t>
        </w:r>
      </w:hyperlink>
      <w:hyperlink r:id="Rb650b39ce6414770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learning-toolkit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 (Accessed on 12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 of May 2025).</w:t>
      </w:r>
    </w:p>
    <w:p w:rsidR="1A21D053" w:rsidP="67B8EDC7" w:rsidRDefault="1A21D053" w14:paraId="47B167B4" w14:textId="74CE9C0B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Edutopia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, (2023). “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Scaffolding Literacy Through STEM Instruction for All Learners” Available at: </w:t>
      </w:r>
      <w:hyperlink r:id="R10d474cce89046f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cy-GB"/>
          </w:rPr>
          <w:t>https://www.edutopia.org/article/scaffolding-literacy-through-stem-</w:t>
        </w:r>
      </w:hyperlink>
      <w:hyperlink r:id="Ra32569d41b8042e7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cy-GB"/>
          </w:rPr>
          <w:t>instruction/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(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Accessed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on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: 13th of May).</w:t>
      </w:r>
    </w:p>
    <w:p w:rsidR="1A21D053" w:rsidP="67B8EDC7" w:rsidRDefault="1A21D053" w14:paraId="127E0A94" w14:textId="11A0E128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Erikson, E. H. (1950). “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Childhood and society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”.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Norton &amp;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Co. .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A21D053" w:rsidP="67B8EDC7" w:rsidRDefault="1A21D053" w14:paraId="0A4DC39E" w14:textId="60AC70D1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Gold, Z. S. 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al.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(2022) “An Observational Study of Children’s Problem-Solving during Play with Friends”. 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Journal of Cognition and Development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23(4), pp. 503–523.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Piaget, J. (1950). “The Psychology of Intelligence” (1st ed.). Routledge.</w:t>
      </w:r>
    </w:p>
    <w:p w:rsidR="1A21D053" w:rsidP="67B8EDC7" w:rsidRDefault="1A21D053" w14:paraId="6E3E14D6" w14:textId="5BCF8868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Haury, L.D.,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Rillero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P., (1994), “Perspectives of Hands-on Teaching”. The ERIC Clearinghouse for Science, Mathematics and Environmental Education Columbus, OH. (Tu 11-17). </w:t>
      </w:r>
    </w:p>
    <w:p w:rsidR="1A21D053" w:rsidP="67B8EDC7" w:rsidRDefault="1A21D053" w14:paraId="11EC9285" w14:textId="267705E2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Kolb, D. A. (2014). Experiential Learning: Experience as the Source of Learning and Development. United Kingdom: Pearson Education.</w:t>
      </w:r>
    </w:p>
    <w:p w:rsidR="1A21D053" w:rsidP="67B8EDC7" w:rsidRDefault="1A21D053" w14:paraId="1AC292B1" w14:textId="7A2352CC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Llywodraeth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 Cymru, (2024). “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History in the making" – work on Welsh History Timeline begins” Available at: </w:t>
      </w:r>
      <w:hyperlink r:id="R5dd44de581f340ea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https://www.gov.wales/history-making-work-welsh-</w:t>
        </w:r>
      </w:hyperlink>
      <w:hyperlink r:id="R471dbf3311fa421a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history-timeline-begins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(Accessed on 11th of May 2025).</w:t>
      </w:r>
    </w:p>
    <w:p w:rsidR="24AA564A" w:rsidP="67B8EDC7" w:rsidRDefault="24AA564A" w14:paraId="66FD9EB4" w14:textId="7F9750E9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Myhill, R., (2020). “What is STEM education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”.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Available at: </w:t>
      </w:r>
      <w:hyperlink w:anchor=":~:text=STEM%20Education%2C%20at%20its%20core,and%20consider%20real%2Dworld%20applications" r:id="R1cef9ef53aba430d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https://www.liysf.org.uk/blog/what-is-stem-</w:t>
        </w:r>
      </w:hyperlink>
      <w:hyperlink w:anchor=":~:text=STEM%20Education%2C%20at%20its%20core,and%20consider%20real%2Dworld%20applications" r:id="R07236192640141b0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education#:~:text=STEM%20Education%2C%20at%20its%20core,and%20consider</w:t>
        </w:r>
      </w:hyperlink>
      <w:hyperlink w:anchor=":~:text=STEM%20Education%2C%20at%20its%20core,and%20consider%20real%2Dworld%20applications" r:id="Rfe32a9f03f28450e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%20real%2Dworld%20applications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on: 29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April 2025). </w:t>
      </w:r>
    </w:p>
    <w:p w:rsidR="67B8EDC7" w:rsidP="67B8EDC7" w:rsidRDefault="67B8EDC7" w14:paraId="19249155" w14:textId="4556B7AF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2A6D6AAA" w14:textId="49F982A2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Mayer, R. and Tobias, S. (2009) Constructivism as a theory of learning versus constructivism as a prescription for instruction, Constructivist instruction: success or failure? /. New York: Routledge, pp. 184–200. </w:t>
      </w:r>
    </w:p>
    <w:p w:rsidR="67B8EDC7" w:rsidP="67B8EDC7" w:rsidRDefault="67B8EDC7" w14:paraId="34245CE4" w14:textId="1A00C714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6D4A8E1A" w14:textId="0B21070D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Michaelsen 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L,K.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Sweet M, (ND). “The Essential Elements of Team-Based Learning” Available at: </w:t>
      </w:r>
      <w:hyperlink r:id="Rdd5557fb83ed40c9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https://www.utoledo.edu/med/md/curriculum/pdfs/EssentialElementsOfTBL.pdf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12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May 2025). 24-25. </w:t>
      </w:r>
    </w:p>
    <w:p w:rsidR="67B8EDC7" w:rsidP="67B8EDC7" w:rsidRDefault="67B8EDC7" w14:paraId="08FD3B7D" w14:textId="08743D3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301FCC9E" w14:textId="2B309296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NARST. (1992). “CONSTRUCTION AS A REFERENCE FOR SCIENCE TEACHING” Available at: </w:t>
      </w:r>
      <w:hyperlink r:id="Rc20b91f956f24fe7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https://narst.org/research-matters/constructivism-as-referent-science-</w:t>
        </w:r>
      </w:hyperlink>
      <w:hyperlink r:id="R8ade9d39a7f74e42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teaching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29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April 2025). </w:t>
      </w:r>
    </w:p>
    <w:p w:rsidR="67B8EDC7" w:rsidP="67B8EDC7" w:rsidRDefault="67B8EDC7" w14:paraId="00F32326" w14:textId="6851654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139C74F2" w14:textId="44B5DBC1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NASA, (ND). “Paper Airplanes Plans” Available at: </w:t>
      </w:r>
      <w:hyperlink r:id="Red20219d1b964965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https://www1.grc.nasa.gov/beginners-guide-to-aeronautics/paper-airplanes-plans/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4ht May 2025). </w:t>
      </w:r>
    </w:p>
    <w:p w:rsidR="67B8EDC7" w:rsidP="67B8EDC7" w:rsidRDefault="67B8EDC7" w14:paraId="6360BB95" w14:textId="79915271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74219AC0" w14:textId="2F83CE13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Piaget, J. (1950). “The Psychology of Intelligence” (1st ed.). Routledge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67B8EDC7" w:rsidP="67B8EDC7" w:rsidRDefault="67B8EDC7" w14:paraId="423EE107" w14:textId="6C7EAB4E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089D856D" w14:textId="5788B6DF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Priniski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, S. J., Hecht, C. A., &amp; 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Harackiewicz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, J. M. (2018). Making Learning Personally Meaningful: A New Framework for Relevance Research. </w:t>
      </w:r>
      <w:r w:rsidRPr="67B8EDC7" w:rsidR="24AA564A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Journal of experimental education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, </w:t>
      </w:r>
      <w:r w:rsidRPr="67B8EDC7" w:rsidR="24AA564A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86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(1), p11–29.</w:t>
      </w:r>
    </w:p>
    <w:p w:rsidR="67B8EDC7" w:rsidP="67B8EDC7" w:rsidRDefault="67B8EDC7" w14:paraId="511CC56B" w14:textId="185A19F9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</w:pPr>
    </w:p>
    <w:p w:rsidR="24AA564A" w:rsidP="67B8EDC7" w:rsidRDefault="24AA564A" w14:paraId="1DD586B0" w14:textId="6D3786F2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Wellington. J. (2000). “Teaching and learning secondary science: Contemporary issues and practical approaches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”.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Routledge, p45-46.</w:t>
      </w:r>
    </w:p>
    <w:p w:rsidR="1A21D053" w:rsidP="67B8EDC7" w:rsidRDefault="1A21D053" w14:paraId="5A0E6967" w14:textId="02E7F4AE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Llywodraeth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Cymru, (2023). “Professional standards for further education teachers, work-based learning practitioners and adult learning practitioners in Wales” Available at: </w:t>
      </w:r>
      <w:hyperlink r:id="R9200a80109214049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https://educators.wales/sites/default/files/2023-07/Professional%20standards%20for%20FE%20%20WBL%20and%20ACL%20Practitioners%20-%20June%202023.pdf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4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2025) Tu 8. </w:t>
      </w:r>
    </w:p>
    <w:p w:rsidR="1A21D053" w:rsidP="67B8EDC7" w:rsidRDefault="1A21D053" w14:paraId="1E341278" w14:textId="7174A23D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Llywodraeth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Cymru, (2019). “Science and Technology: Statements of what matters” Available at: </w:t>
      </w:r>
      <w:hyperlink r:id="Redd66bd7237647e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https://hwb.gov.wales/curriculum-for-wales/science-and</w:t>
        </w:r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-</w:t>
        </w:r>
      </w:hyperlink>
      <w:hyperlink r:id="Rad1e890ee23a4e6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technology/statements-of-what-matters/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May 4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2025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67B8EDC7" w:rsidP="67B8EDC7" w:rsidRDefault="67B8EDC7" w14:paraId="216038D0" w14:textId="1C6C2A8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7B8EDC7" w:rsidP="67B8EDC7" w:rsidRDefault="67B8EDC7" w14:paraId="20387E2F" w14:textId="49EAF1D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a7338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aca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D85DF7"/>
    <w:rsid w:val="0416E1BC"/>
    <w:rsid w:val="09AE49F6"/>
    <w:rsid w:val="15402102"/>
    <w:rsid w:val="1A21D053"/>
    <w:rsid w:val="1FD16113"/>
    <w:rsid w:val="24AA564A"/>
    <w:rsid w:val="25B21F44"/>
    <w:rsid w:val="2D33415F"/>
    <w:rsid w:val="2DECCF7F"/>
    <w:rsid w:val="36DB0838"/>
    <w:rsid w:val="3ABD6DB7"/>
    <w:rsid w:val="3B78DC5A"/>
    <w:rsid w:val="45D33908"/>
    <w:rsid w:val="47A51229"/>
    <w:rsid w:val="49E161AB"/>
    <w:rsid w:val="4C70E61E"/>
    <w:rsid w:val="58771D3B"/>
    <w:rsid w:val="5BD85DF7"/>
    <w:rsid w:val="67B8EDC7"/>
    <w:rsid w:val="6904B3B7"/>
    <w:rsid w:val="79D63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85DF7"/>
  <w15:chartTrackingRefBased/>
  <w15:docId w15:val="{292DB43C-4E6E-450E-8242-8973EB5CF4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7B8EDC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7B8EDC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r/personal/2305227_student_uwtsd_ac_uk/Documents/Y%20Defnydd%20o%20Hedfan%20yn%20y%20Byd%20Modern.pptx?d=w486b40d55e134314aeab4b0628a2f32f&amp;csf=1&amp;web=1&amp;e=ZhIy5Q" TargetMode="External" Id="R360c580d00a84f5d" /><Relationship Type="http://schemas.openxmlformats.org/officeDocument/2006/relationships/hyperlink" Target="https://www.ewc.wales/site/index.php/en/fitness-to-practise/code-of-professional-conduct-and-practice/the-code" TargetMode="External" Id="R172a935f35e04d5c" /><Relationship Type="http://schemas.openxmlformats.org/officeDocument/2006/relationships/hyperlink" Target="https://www.ewc.wales/site/index.php/en/fitness-to-practise/code-of-professional-conduct-and-practice/the-code" TargetMode="External" Id="R347795ce0812408e" /><Relationship Type="http://schemas.openxmlformats.org/officeDocument/2006/relationships/hyperlink" Target="https://primarylibrary.crestawards.org/" TargetMode="External" Id="R44473ba15a4248d3" /><Relationship Type="http://schemas.openxmlformats.org/officeDocument/2006/relationships/hyperlink" Target="https://www.crestawards.org/crest-bronze" TargetMode="External" Id="R9356bd59bcda4fcb" /><Relationship Type="http://schemas.openxmlformats.org/officeDocument/2006/relationships/hyperlink" Target="https://educationendowmentfoundation.org.uk/education-evidence/teaching-learning-toolkit" TargetMode="External" Id="R3a9eb3ceb1994719" /><Relationship Type="http://schemas.openxmlformats.org/officeDocument/2006/relationships/hyperlink" Target="https://educationendowmentfoundation.org.uk/education-evidence/teaching-learning-toolkit" TargetMode="External" Id="Rb650b39ce6414770" /><Relationship Type="http://schemas.openxmlformats.org/officeDocument/2006/relationships/hyperlink" Target="https://www.edutopia.org/article/scaffolding-literacy-through-stem-instruction/" TargetMode="External" Id="R10d474cce89046f3" /><Relationship Type="http://schemas.openxmlformats.org/officeDocument/2006/relationships/hyperlink" Target="https://www.edutopia.org/article/scaffolding-literacy-through-stem-instruction/" TargetMode="External" Id="Ra32569d41b8042e7" /><Relationship Type="http://schemas.openxmlformats.org/officeDocument/2006/relationships/hyperlink" Target="https://www.gov.wales/history-making-work-welsh-history-timeline-begins" TargetMode="External" Id="R5dd44de581f340ea" /><Relationship Type="http://schemas.openxmlformats.org/officeDocument/2006/relationships/hyperlink" Target="https://www.gov.wales/history-making-work-welsh-history-timeline-begins" TargetMode="External" Id="R471dbf3311fa421a" /><Relationship Type="http://schemas.openxmlformats.org/officeDocument/2006/relationships/hyperlink" Target="https://www.liysf.org.uk/blog/what-is-stem-education" TargetMode="External" Id="R1cef9ef53aba430d" /><Relationship Type="http://schemas.openxmlformats.org/officeDocument/2006/relationships/hyperlink" Target="https://www.liysf.org.uk/blog/what-is-stem-education" TargetMode="External" Id="R07236192640141b0" /><Relationship Type="http://schemas.openxmlformats.org/officeDocument/2006/relationships/hyperlink" Target="https://www.liysf.org.uk/blog/what-is-stem-education" TargetMode="External" Id="Rfe32a9f03f28450e" /><Relationship Type="http://schemas.openxmlformats.org/officeDocument/2006/relationships/hyperlink" Target="https://www.utoledo.edu/med/md/curriculum/pdfs/EssentialElementsOfTBL.pdf" TargetMode="External" Id="Rdd5557fb83ed40c9" /><Relationship Type="http://schemas.openxmlformats.org/officeDocument/2006/relationships/hyperlink" Target="https://narst.org/research-matters/constructivism-as-referent-science-teaching" TargetMode="External" Id="Rc20b91f956f24fe7" /><Relationship Type="http://schemas.openxmlformats.org/officeDocument/2006/relationships/hyperlink" Target="https://narst.org/research-matters/constructivism-as-referent-science-teaching" TargetMode="External" Id="R8ade9d39a7f74e42" /><Relationship Type="http://schemas.openxmlformats.org/officeDocument/2006/relationships/hyperlink" Target="https://www1.grc.nasa.gov/beginners-guide-to-aeronautics/paper-airplanes-plans/" TargetMode="External" Id="Red20219d1b964965" /><Relationship Type="http://schemas.openxmlformats.org/officeDocument/2006/relationships/hyperlink" Target="https://educators.wales/sites/default/files/2023-07/Professional%20standards%20for%20FE%20%20WBL%20and%20ACL%20Practitioners%20-%20June%202023.pdf" TargetMode="External" Id="R9200a80109214049" /><Relationship Type="http://schemas.openxmlformats.org/officeDocument/2006/relationships/hyperlink" Target="https://hwb.gov.wales/curriculum-for-wales/science-and-technology/statements-of-what-matters/" TargetMode="External" Id="Redd66bd7237647e3" /><Relationship Type="http://schemas.openxmlformats.org/officeDocument/2006/relationships/hyperlink" Target="https://hwb.gov.wales/curriculum-for-wales/science-and-technology/statements-of-what-matters/" TargetMode="External" Id="Rad1e890ee23a4e63" /><Relationship Type="http://schemas.openxmlformats.org/officeDocument/2006/relationships/numbering" Target="numbering.xml" Id="R7977c35a732645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2025-05-13T19:23:46.5582536Z</dcterms:created>
  <dcterms:modified xsi:type="dcterms:W3CDTF">2025-05-13T20:52:05.0771132Z</dcterms:modified>
  <dc:creator>Tejay Hampton (2305227)</dc:creator>
  <lastModifiedBy>Tejay Hampton (2305227)</lastModifiedBy>
</coreProperties>
</file>