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4B19A5" wp14:paraId="4D7BF080" wp14:textId="44B4059F">
      <w:pPr>
        <w:shd w:val="clear" w:color="auto" w:fill="FFFFFF" w:themeFill="background1"/>
        <w:spacing w:before="0" w:beforeAutospacing="off" w:after="0" w:afterAutospacing="off" w:line="405"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49808E4B" wp14:textId="6D8902B8">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48B260F4">
        <w:drawing>
          <wp:inline xmlns:wp14="http://schemas.microsoft.com/office/word/2010/wordprocessingDrawing" wp14:editId="5ED258FB" wp14:anchorId="1F1A7C08">
            <wp:extent cx="1914525" cy="619125"/>
            <wp:effectExtent l="0" t="0" r="0" b="0"/>
            <wp:docPr id="355714164" name="" title=""/>
            <wp:cNvGraphicFramePr>
              <a:graphicFrameLocks noChangeAspect="1"/>
            </wp:cNvGraphicFramePr>
            <a:graphic>
              <a:graphicData uri="http://schemas.openxmlformats.org/drawingml/2006/picture">
                <pic:pic>
                  <pic:nvPicPr>
                    <pic:cNvPr id="0" name=""/>
                    <pic:cNvPicPr/>
                  </pic:nvPicPr>
                  <pic:blipFill>
                    <a:blip r:embed="R55ed49b2de81423e">
                      <a:extLst>
                        <a:ext xmlns:a="http://schemas.openxmlformats.org/drawingml/2006/main" uri="{28A0092B-C50C-407E-A947-70E740481C1C}">
                          <a14:useLocalDpi val="0"/>
                        </a:ext>
                      </a:extLst>
                    </a:blip>
                    <a:stretch>
                      <a:fillRect/>
                    </a:stretch>
                  </pic:blipFill>
                  <pic:spPr>
                    <a:xfrm>
                      <a:off x="0" y="0"/>
                      <a:ext cx="1914525" cy="619125"/>
                    </a:xfrm>
                    <a:prstGeom prst="rect">
                      <a:avLst/>
                    </a:prstGeom>
                  </pic:spPr>
                </pic:pic>
              </a:graphicData>
            </a:graphic>
          </wp:inline>
        </w:drawing>
      </w:r>
    </w:p>
    <w:p xmlns:wp14="http://schemas.microsoft.com/office/word/2010/wordml" w:rsidP="3E4B19A5" wp14:paraId="11E5A2AA" wp14:textId="4A53187B">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E4B19A5" wp14:paraId="2F83D2A1" wp14:textId="23D50307">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3E4B19A5" wp14:paraId="3A57BA19" wp14:textId="171A7ECF">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3E4B19A5" w:rsidR="48B260F4">
        <w:rPr>
          <w:rFonts w:ascii="Arial" w:hAnsi="Arial" w:eastAsia="Arial" w:cs="Arial"/>
          <w:b w:val="0"/>
          <w:bCs w:val="0"/>
          <w:i w:val="0"/>
          <w:iCs w:val="0"/>
          <w:caps w:val="0"/>
          <w:smallCaps w:val="0"/>
          <w:noProof w:val="0"/>
          <w:color w:val="000000" w:themeColor="text1" w:themeTint="FF" w:themeShade="FF"/>
          <w:sz w:val="40"/>
          <w:szCs w:val="40"/>
          <w:lang w:val="en-GB"/>
        </w:rPr>
        <w:t>Programme: Certificate of Higher Education Employability Skills</w:t>
      </w:r>
    </w:p>
    <w:p xmlns:wp14="http://schemas.microsoft.com/office/word/2010/wordml" w:rsidP="3E4B19A5" wp14:paraId="0C7C42E3" wp14:textId="6C3244F8">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3E4B19A5" wp14:paraId="7EBE0DDA" wp14:textId="2A3EBC86">
      <w:pPr>
        <w:pStyle w:val="Heading1"/>
        <w:keepNext w:val="1"/>
        <w:keepLines w:val="1"/>
        <w:spacing w:before="0" w:beforeAutospacing="off" w:after="12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3E4B19A5" w:rsidR="48B260F4">
        <w:rPr>
          <w:rFonts w:ascii="Arial" w:hAnsi="Arial" w:eastAsia="Arial" w:cs="Arial"/>
          <w:b w:val="0"/>
          <w:bCs w:val="0"/>
          <w:i w:val="0"/>
          <w:iCs w:val="0"/>
          <w:caps w:val="0"/>
          <w:smallCaps w:val="0"/>
          <w:noProof w:val="0"/>
          <w:color w:val="000000" w:themeColor="text1" w:themeTint="FF" w:themeShade="FF"/>
          <w:sz w:val="40"/>
          <w:szCs w:val="40"/>
          <w:lang w:val="en-GB"/>
        </w:rPr>
        <w:t>Module:</w:t>
      </w:r>
      <w:r w:rsidRPr="3E4B19A5" w:rsidR="54FF5EB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3E4B19A5" w:rsidR="0E88E60C">
        <w:rPr>
          <w:rFonts w:ascii="Arial" w:hAnsi="Arial" w:eastAsia="Arial" w:cs="Arial"/>
          <w:b w:val="0"/>
          <w:bCs w:val="0"/>
          <w:i w:val="0"/>
          <w:iCs w:val="0"/>
          <w:caps w:val="0"/>
          <w:smallCaps w:val="0"/>
          <w:noProof w:val="0"/>
          <w:color w:val="000000" w:themeColor="text1" w:themeTint="FF" w:themeShade="FF"/>
          <w:sz w:val="40"/>
          <w:szCs w:val="40"/>
          <w:lang w:val="en-GB"/>
        </w:rPr>
        <w:t>Problem Solving and Innovation</w:t>
      </w:r>
    </w:p>
    <w:p xmlns:wp14="http://schemas.microsoft.com/office/word/2010/wordml" w:rsidP="3E4B19A5" wp14:paraId="0C75C3A1" wp14:textId="2B9854F6">
      <w:pPr>
        <w:spacing w:before="0" w:beforeAutospacing="off" w:after="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3E4B19A5" wp14:paraId="4BC0C6B6" wp14:textId="4FFF34E0">
      <w:pPr>
        <w:spacing w:before="0" w:beforeAutospacing="off" w:after="0" w:afterAutospacing="off" w:line="405" w:lineRule="auto"/>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r w:rsidRPr="3E4B19A5" w:rsidR="48B260F4">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Module code: BMSW</w:t>
      </w:r>
      <w:r w:rsidRPr="3E4B19A5" w:rsidR="52AF6060">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4014</w:t>
      </w:r>
    </w:p>
    <w:p xmlns:wp14="http://schemas.microsoft.com/office/word/2010/wordml" w:rsidP="3E4B19A5" wp14:paraId="4D35D604" wp14:textId="1C9EF8A8">
      <w:pPr>
        <w:shd w:val="clear" w:color="auto" w:fill="FFFFFF" w:themeFill="background1"/>
        <w:spacing w:before="0" w:beforeAutospacing="off" w:after="240" w:afterAutospacing="off" w:line="405" w:lineRule="auto"/>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r w:rsidRPr="3E4B19A5" w:rsidR="48B260F4">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 xml:space="preserve">Lecturer: </w:t>
      </w:r>
      <w:r w:rsidRPr="3E4B19A5" w:rsidR="114D8C5A">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Rhiannon Akers</w:t>
      </w:r>
    </w:p>
    <w:p xmlns:wp14="http://schemas.microsoft.com/office/word/2010/wordml" w:rsidP="3E4B19A5" wp14:paraId="23A22202" wp14:textId="1009CD7D">
      <w:pPr>
        <w:shd w:val="clear" w:color="auto" w:fill="FFFFFF" w:themeFill="background1"/>
        <w:spacing w:before="0" w:beforeAutospacing="off" w:after="240" w:afterAutospacing="off" w:line="405" w:lineRule="auto"/>
        <w:jc w:val="center"/>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3E4B19A5" wp14:paraId="0CC17DE6" wp14:textId="66D0D065">
      <w:pPr>
        <w:spacing w:before="0" w:beforeAutospacing="off" w:after="0" w:afterAutospacing="off" w:line="405" w:lineRule="auto"/>
        <w:ind w:left="60" w:right="0"/>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E4B19A5" w:rsidR="48B260F4">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Name: Karolina Kruczynska</w:t>
      </w:r>
    </w:p>
    <w:p xmlns:wp14="http://schemas.microsoft.com/office/word/2010/wordml" w:rsidP="3E4B19A5" wp14:paraId="06191911" wp14:textId="0BCBF623">
      <w:pPr>
        <w:shd w:val="clear" w:color="auto" w:fill="FFFFFF" w:themeFill="background1"/>
        <w:spacing w:before="0" w:beforeAutospacing="off" w:after="240" w:afterAutospacing="off" w:line="405"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3E4B19A5" w:rsidR="48B260F4">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Student Number: 2330380</w:t>
      </w:r>
    </w:p>
    <w:p xmlns:wp14="http://schemas.microsoft.com/office/word/2010/wordml" w:rsidP="3E4B19A5" wp14:paraId="5F0EA440" wp14:textId="22ED67E8">
      <w:pPr>
        <w:pStyle w:val="Normal"/>
        <w:spacing w:before="240" w:beforeAutospacing="off" w:after="240" w:afterAutospacing="off"/>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r w:rsidRPr="3E4B19A5" w:rsidR="3EDC0B77">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 xml:space="preserve">                          </w:t>
      </w:r>
      <w:r w:rsidRPr="3E4B19A5" w:rsidR="48B260F4">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Total word count: 1</w:t>
      </w:r>
      <w:r w:rsidRPr="3E4B19A5" w:rsidR="3E5231A3">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636</w:t>
      </w:r>
    </w:p>
    <w:p xmlns:wp14="http://schemas.microsoft.com/office/word/2010/wordml" w:rsidP="3E4B19A5" wp14:paraId="1E0A70DF" wp14:textId="2293E42C">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56DB84CC" wp14:textId="220EFE92">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Table of Contents</w:t>
      </w:r>
    </w:p>
    <w:p xmlns:wp14="http://schemas.microsoft.com/office/word/2010/wordml" w:rsidP="3E4B19A5" wp14:paraId="275E4C80" wp14:textId="205EBAD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Introduction ................................................................................</w:t>
      </w:r>
      <w:r w:rsidRPr="3E4B19A5" w:rsidR="2A3F4A27">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16050E92">
        <w:rPr>
          <w:rFonts w:ascii="Arial" w:hAnsi="Arial" w:eastAsia="Arial" w:cs="Arial"/>
          <w:b w:val="0"/>
          <w:bCs w:val="0"/>
          <w:i w:val="0"/>
          <w:iCs w:val="0"/>
          <w:caps w:val="0"/>
          <w:smallCaps w:val="0"/>
          <w:noProof w:val="0"/>
          <w:color w:val="000000" w:themeColor="text1" w:themeTint="FF" w:themeShade="FF"/>
          <w:sz w:val="28"/>
          <w:szCs w:val="28"/>
          <w:lang w:val="en-US"/>
        </w:rPr>
        <w:t>3</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Findings..........................................................................................</w:t>
      </w:r>
      <w:r w:rsidRPr="3E4B19A5" w:rsidR="6FD05B73">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39B8CD3E">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4 Analysis using</w:t>
      </w:r>
      <w:r w:rsidRPr="3E4B19A5" w:rsidR="4103BB1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SWOT........................................................................</w:t>
      </w:r>
      <w:r w:rsidRPr="3E4B19A5" w:rsidR="767E6A3D">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4 </w:t>
      </w:r>
    </w:p>
    <w:p xmlns:wp14="http://schemas.microsoft.com/office/word/2010/wordml" w:rsidP="3E4B19A5" wp14:paraId="36792E27" wp14:textId="6C95DCC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Assessing with</w:t>
      </w:r>
      <w:r w:rsidRPr="3E4B19A5" w:rsidR="1D8D057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PESTLE....................................................................</w:t>
      </w:r>
      <w:r w:rsidRPr="3E4B19A5" w:rsidR="453ACFF5">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79CA582F">
        <w:rPr>
          <w:rFonts w:ascii="Arial" w:hAnsi="Arial" w:eastAsia="Arial" w:cs="Arial"/>
          <w:b w:val="0"/>
          <w:bCs w:val="0"/>
          <w:i w:val="0"/>
          <w:iCs w:val="0"/>
          <w:caps w:val="0"/>
          <w:smallCaps w:val="0"/>
          <w:noProof w:val="0"/>
          <w:color w:val="000000" w:themeColor="text1" w:themeTint="FF" w:themeShade="FF"/>
          <w:sz w:val="28"/>
          <w:szCs w:val="28"/>
          <w:lang w:val="en-US"/>
        </w:rPr>
        <w:t>6</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Understanding the Impact of Macro Environment on Starbucks' Functionality..</w:t>
      </w:r>
      <w:r w:rsidRPr="3E4B19A5" w:rsidR="6CB4A375">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62138671">
        <w:rPr>
          <w:rFonts w:ascii="Arial" w:hAnsi="Arial" w:eastAsia="Arial" w:cs="Arial"/>
          <w:b w:val="0"/>
          <w:bCs w:val="0"/>
          <w:i w:val="0"/>
          <w:iCs w:val="0"/>
          <w:caps w:val="0"/>
          <w:smallCaps w:val="0"/>
          <w:noProof w:val="0"/>
          <w:color w:val="000000" w:themeColor="text1" w:themeTint="FF" w:themeShade="FF"/>
          <w:sz w:val="28"/>
          <w:szCs w:val="28"/>
          <w:lang w:val="en-US"/>
        </w:rPr>
        <w:t>8</w:t>
      </w:r>
    </w:p>
    <w:p xmlns:wp14="http://schemas.microsoft.com/office/word/2010/wordml" w:rsidP="3E4B19A5" wp14:paraId="147F2E73" wp14:textId="66EC919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Conclusi</w:t>
      </w:r>
      <w:r w:rsidRPr="3E4B19A5" w:rsidR="6CB0A18E">
        <w:rPr>
          <w:rFonts w:ascii="Arial" w:hAnsi="Arial" w:eastAsia="Arial" w:cs="Arial"/>
          <w:b w:val="0"/>
          <w:bCs w:val="0"/>
          <w:i w:val="0"/>
          <w:iCs w:val="0"/>
          <w:caps w:val="0"/>
          <w:smallCaps w:val="0"/>
          <w:noProof w:val="0"/>
          <w:color w:val="000000" w:themeColor="text1" w:themeTint="FF" w:themeShade="FF"/>
          <w:sz w:val="28"/>
          <w:szCs w:val="28"/>
          <w:lang w:val="en-US"/>
        </w:rPr>
        <w:t>o</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n ............................................................</w:t>
      </w:r>
      <w:r w:rsidRPr="3E4B19A5" w:rsidR="02E8EA97">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18D7BD4E">
        <w:rPr>
          <w:rFonts w:ascii="Arial" w:hAnsi="Arial" w:eastAsia="Arial" w:cs="Arial"/>
          <w:b w:val="0"/>
          <w:bCs w:val="0"/>
          <w:i w:val="0"/>
          <w:iCs w:val="0"/>
          <w:caps w:val="0"/>
          <w:smallCaps w:val="0"/>
          <w:noProof w:val="0"/>
          <w:color w:val="000000" w:themeColor="text1" w:themeTint="FF" w:themeShade="FF"/>
          <w:sz w:val="28"/>
          <w:szCs w:val="28"/>
          <w:lang w:val="en-US"/>
        </w:rPr>
        <w:t>9</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Recommendations .............................................................................</w:t>
      </w:r>
      <w:r w:rsidRPr="3E4B19A5" w:rsidR="0819A484">
        <w:rPr>
          <w:rFonts w:ascii="Arial" w:hAnsi="Arial" w:eastAsia="Arial" w:cs="Arial"/>
          <w:b w:val="0"/>
          <w:bCs w:val="0"/>
          <w:i w:val="0"/>
          <w:iCs w:val="0"/>
          <w:caps w:val="0"/>
          <w:smallCaps w:val="0"/>
          <w:noProof w:val="0"/>
          <w:color w:val="000000" w:themeColor="text1" w:themeTint="FF" w:themeShade="FF"/>
          <w:sz w:val="28"/>
          <w:szCs w:val="28"/>
          <w:lang w:val="en-US"/>
        </w:rPr>
        <w:t>10</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References .......................................................................................</w:t>
      </w:r>
      <w:r w:rsidRPr="3E4B19A5" w:rsidR="1FBBFB68">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3003E039">
        <w:rPr>
          <w:rFonts w:ascii="Arial" w:hAnsi="Arial" w:eastAsia="Arial" w:cs="Arial"/>
          <w:b w:val="0"/>
          <w:bCs w:val="0"/>
          <w:i w:val="0"/>
          <w:iCs w:val="0"/>
          <w:caps w:val="0"/>
          <w:smallCaps w:val="0"/>
          <w:noProof w:val="0"/>
          <w:color w:val="000000" w:themeColor="text1" w:themeTint="FF" w:themeShade="FF"/>
          <w:sz w:val="28"/>
          <w:szCs w:val="28"/>
          <w:lang w:val="en-US"/>
        </w:rPr>
        <w:t>11</w:t>
      </w:r>
    </w:p>
    <w:p xmlns:wp14="http://schemas.microsoft.com/office/word/2010/wordml" w:rsidP="3E4B19A5" wp14:paraId="2E3CF6CB" wp14:textId="364E9A1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1BDA8B5B" wp14:textId="07B9294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34D4ECC0" wp14:textId="33F9B5B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02E4134C" wp14:textId="558F164B">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6CEBE268" wp14:textId="30AD399A">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758810BD" wp14:textId="47433729">
      <w:pPr>
        <w:pStyle w:val="Normal"/>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2FA8039A" wp14:textId="4DA653F9">
      <w:pPr>
        <w:pStyle w:val="Normal"/>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Introduction</w:t>
      </w:r>
    </w:p>
    <w:p xmlns:wp14="http://schemas.microsoft.com/office/word/2010/wordml" w:rsidP="3E4B19A5" wp14:paraId="6300D234" wp14:textId="66994C8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Founded in the year 1971 in Seattle, Starbucks is a worldwide popular coffee chain that has gradually become synonymous with premium café experience. Entering the UK market in the year 1998, Starbucks has grown to more than 35,000 stores across the globe and has become a prominent and key player in the coffee industry. Nevertheless, at present, the company has faced a reduction of 3% as per its global sales report in July 2024, bringing about a significant challenge for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organisation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(BBC, 2024).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Following this, the recent changes with regard to the appointing of Brian Niccol as the CEO of Starbucks in August 2024 have marked a significant moment for the company as it has reformed the strategy of its business functionality under a new leadership.</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Moreover, the fall in sales has also coincided with the present changes in consumer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behaviour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as well as elevated the competition in the coffee market of the UK. According to Mohammad &amp; Zahira, (2023), the </w:t>
      </w:r>
      <w:r w:rsidRPr="3E4B19A5" w:rsidR="21B7C03D">
        <w:rPr>
          <w:rFonts w:ascii="Arial" w:hAnsi="Arial" w:eastAsia="Arial" w:cs="Arial"/>
          <w:b w:val="0"/>
          <w:bCs w:val="0"/>
          <w:i w:val="0"/>
          <w:iCs w:val="0"/>
          <w:caps w:val="0"/>
          <w:smallCaps w:val="0"/>
          <w:noProof w:val="0"/>
          <w:color w:val="000000" w:themeColor="text1" w:themeTint="FF" w:themeShade="FF"/>
          <w:sz w:val="28"/>
          <w:szCs w:val="28"/>
          <w:lang w:val="en-US"/>
        </w:rPr>
        <w:t>coffee industry</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in the UK is rapidly broadening and has been influenced by elements like economic fluctuations, altering consumer preferences as well as growing eco-consciousness. Hereby, this report study aims to assess the internal as well as external factors critical for understanding the impact on the business of Starbucks with frameworks like SWOT and PESTLE analysis whilst delving into macro-environmental impact on the business in the UK market.</w:t>
      </w:r>
    </w:p>
    <w:p w:rsidR="3E4B19A5" w:rsidP="3E4B19A5" w:rsidRDefault="3E4B19A5" w14:paraId="038B8416" w14:textId="06E64E5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p>
    <w:p xmlns:wp14="http://schemas.microsoft.com/office/word/2010/wordml" w:rsidP="3E4B19A5" wp14:paraId="610FF59D" wp14:textId="58198C9F">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Findings</w:t>
      </w:r>
    </w:p>
    <w:p xmlns:wp14="http://schemas.microsoft.com/office/word/2010/wordml" w:rsidP="3E4B19A5" wp14:paraId="3F27C5E7" wp14:textId="40F322CB">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Analysis using SWOT</w:t>
      </w:r>
    </w:p>
    <w:p xmlns:wp14="http://schemas.microsoft.com/office/word/2010/wordml" w:rsidP="3E4B19A5" wp14:paraId="6F416978" wp14:textId="5BEDAC1A">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As signified by the authors Helms &amp; Nixon</w:t>
      </w:r>
      <w:r w:rsidRPr="3E4B19A5" w:rsidR="4D5E962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(2010), SWOT analysis is a framework implemented while delving into the strengths, weaknesses,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opportunities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and threats of studying a company's operations.</w:t>
      </w:r>
    </w:p>
    <w:p xmlns:wp14="http://schemas.microsoft.com/office/word/2010/wordml" w:rsidP="3E4B19A5" wp14:paraId="2D065914" wp14:textId="4EFD4889">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Strength</w:t>
      </w:r>
    </w:p>
    <w:p xmlns:wp14="http://schemas.microsoft.com/office/word/2010/wordml" w:rsidP="3E4B19A5" wp14:paraId="160D7744" wp14:textId="123A286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The major strength of Starbucks in the UK lies in its mass brand presence and global reputation alongside unique product offerings that are widely appealing to the audience base. As signified by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Marchau</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(2019). The robust brand recognition across the globe is what provides Starbucks with a loyal consumer base as well as competitive advantages in the UK coffee market.</w:t>
      </w:r>
    </w:p>
    <w:p xmlns:wp14="http://schemas.microsoft.com/office/word/2010/wordml" w:rsidP="3E4B19A5" wp14:paraId="1402B4F2" wp14:textId="5458F9DE">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Weakness</w:t>
      </w:r>
    </w:p>
    <w:p xmlns:wp14="http://schemas.microsoft.com/office/word/2010/wordml" w:rsidP="3E4B19A5" wp14:paraId="63C214D5" wp14:textId="19D46A50">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Starbucks in the UK has also faced significant challenges bringing about a weakness for the company in terms of high functionality cost that has raised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labour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cost and is driven by aspects like the premium café experiences and store locations.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In addition to this, as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stated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by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Madecraft</w:t>
      </w:r>
      <w:r w:rsidRPr="3E4B19A5" w:rsidR="65E3E57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(2021), the heavy reliance on prime real estate also makes Starbucks extremely vulnerable to economic downturns or inflation in the country as</w:t>
      </w:r>
      <w:r w:rsidRPr="3E4B19A5" w:rsidR="5BFD992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the consumers might alter their spending capacity which encompasses premium coffee experiences.</w:t>
      </w:r>
    </w:p>
    <w:p xmlns:wp14="http://schemas.microsoft.com/office/word/2010/wordml" w:rsidP="3E4B19A5" wp14:paraId="6AA3F8C2" wp14:textId="4F49EFD4">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Opportunities</w:t>
      </w:r>
    </w:p>
    <w:p xmlns:wp14="http://schemas.microsoft.com/office/word/2010/wordml" w:rsidP="3E4B19A5" wp14:paraId="667D770C" wp14:textId="056C0CF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The innovativeness in the aspect of product offerings is one of the greatest opportunities, however collaboration with local companies can also further strengthen the community appeal of Starbucks in the UK market to the consumers who massively value community engagement and authenticity in the business. As per Hallo (2022), the rapidly growing trend of experiential dining also brings about the opportunity for Starbucks to elevate its in-store experiences and formulation of wellness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emphasised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menu can cater to the broader health-conscious consumer bases.</w:t>
      </w:r>
    </w:p>
    <w:p xmlns:wp14="http://schemas.microsoft.com/office/word/2010/wordml" w:rsidP="3E4B19A5" wp14:paraId="283D8ED8" wp14:textId="4FE646CC">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Threats</w:t>
      </w:r>
    </w:p>
    <w:p xmlns:wp14="http://schemas.microsoft.com/office/word/2010/wordml" w:rsidP="3E4B19A5" wp14:paraId="41394D49" wp14:textId="363C85D5">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Economic fluctuations brought about by inflation in the UK mark one of the significant threats for Starbucks in the UK market and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high cost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of living has also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pressurised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the consumers on their spending habits and altered their spending capacity in terms of premium product purchases. In addition to this, the need for strict compliance with the environmental standards and consumers' eco-conscious demands, and nutritional label needs bring the need for massive investments.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Hence, this brings about the need for strategic adaptability for Starbucks to proactively measure its competitiveness in the market and uphold its competitive edge in the global market.</w:t>
      </w:r>
    </w:p>
    <w:p xmlns:wp14="http://schemas.microsoft.com/office/word/2010/wordml" w:rsidP="3E4B19A5" wp14:paraId="330E3212" wp14:textId="0CDC72D0">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Assessing with PESTLE</w:t>
      </w:r>
    </w:p>
    <w:p xmlns:wp14="http://schemas.microsoft.com/office/word/2010/wordml" w:rsidP="3E4B19A5" wp14:paraId="7AB3617F" wp14:textId="20165F8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stated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by CIPD</w:t>
      </w:r>
      <w:r w:rsidRPr="3E4B19A5" w:rsidR="38C9F874">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(2024), PESTLE analysis encompasses six aspects that assess the external environment of a business such as Starbucks in the UK market.</w:t>
      </w:r>
    </w:p>
    <w:p xmlns:wp14="http://schemas.microsoft.com/office/word/2010/wordml" w:rsidP="3E4B19A5" wp14:paraId="62A741A0" wp14:textId="758D2B38">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Political Factors</w:t>
      </w:r>
    </w:p>
    <w:p xmlns:wp14="http://schemas.microsoft.com/office/word/2010/wordml" w:rsidP="3E4B19A5" wp14:paraId="347A721B" wp14:textId="4E1844D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As per Adair</w:t>
      </w:r>
      <w:r w:rsidRPr="3E4B19A5" w:rsidR="6D20DED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(2019), for the business success of Starbucks in the UK, the company has had to abide by the trade policies and strict regulations related to Brexit, resulting in the heightening of operational costs as well as complexities. This has brought about the need for the company to be highly adaptive with new strategies for sourcing and eradicating dependencies on imports.</w:t>
      </w:r>
    </w:p>
    <w:p xmlns:wp14="http://schemas.microsoft.com/office/word/2010/wordml" w:rsidP="3E4B19A5" wp14:paraId="0ABBF809" wp14:textId="504332DD">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Economic Factors</w:t>
      </w:r>
    </w:p>
    <w:p xmlns:wp14="http://schemas.microsoft.com/office/word/2010/wordml" w:rsidP="3E4B19A5" wp14:paraId="330E0A58" wp14:textId="4FDA170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As signified by Proctor (2010), the elevated cost of living related to the UK's inflation has brought down disposable income leading to less spending capacity of the consumers on premium products. This has posed a challenge for Starbucks where the consumers are more inclined towards </w:t>
      </w:r>
      <w:r w:rsidRPr="3E4B19A5" w:rsidR="11990ACF">
        <w:rPr>
          <w:rFonts w:ascii="Arial" w:hAnsi="Arial" w:eastAsia="Arial" w:cs="Arial"/>
          <w:b w:val="0"/>
          <w:bCs w:val="0"/>
          <w:i w:val="0"/>
          <w:iCs w:val="0"/>
          <w:caps w:val="0"/>
          <w:smallCaps w:val="0"/>
          <w:noProof w:val="0"/>
          <w:color w:val="000000" w:themeColor="text1" w:themeTint="FF" w:themeShade="FF"/>
          <w:sz w:val="28"/>
          <w:szCs w:val="28"/>
          <w:lang w:val="en-US"/>
        </w:rPr>
        <w:t>purchasing</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essential needs than discretionary spending. However, the introduction of discount points or loyalty programs can get consumers interested in engaging with Starbucks. Introducing targeted promotions or adjusting the pricing strategies can also further help eradicate these issues.</w:t>
      </w:r>
    </w:p>
    <w:p xmlns:wp14="http://schemas.microsoft.com/office/word/2010/wordml" w:rsidP="3E4B19A5" wp14:paraId="7525339C" wp14:textId="6C25A72C">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Social Factors</w:t>
      </w:r>
    </w:p>
    <w:p xmlns:wp14="http://schemas.microsoft.com/office/word/2010/wordml" w:rsidP="3E4B19A5" wp14:paraId="1C9A6D54" wp14:textId="44B2C9B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As per Helms &amp; Nixon (2010), the rapidly growing demand for vegan products as well as the need for sustainable aspects has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impacted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Starbucks in its functionality in the UK market. In</w:t>
      </w:r>
    </w:p>
    <w:p xmlns:wp14="http://schemas.microsoft.com/office/word/2010/wordml" w:rsidP="3E4B19A5" wp14:paraId="7BF5ABAF" wp14:textId="5EC0852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addition to this, the rising demand for services driven by conveniences such as on-app orders or doorstep delivery and takeaway has significantly highlighted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modernised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lifestyle of the consumers that Starbucks needs to abide by.</w:t>
      </w:r>
    </w:p>
    <w:p xmlns:wp14="http://schemas.microsoft.com/office/word/2010/wordml" w:rsidP="3E4B19A5" wp14:paraId="591F9068" wp14:textId="275ECDA6">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Technological Factors</w:t>
      </w:r>
    </w:p>
    <w:p xmlns:wp14="http://schemas.microsoft.com/office/word/2010/wordml" w:rsidP="3E4B19A5" wp14:paraId="7294E479" wp14:textId="708ED70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The fast evolution of digital platforms has enabled Starbucks to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leverage</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tools such as automation, AI tools as well as data analytics in its business operation. This aspect has also enabled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organisation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to elevate customer engagement in the UK market by tracking consumer </w:t>
      </w:r>
      <w:r w:rsidRPr="3E4B19A5" w:rsidR="3B98527F">
        <w:rPr>
          <w:rFonts w:ascii="Arial" w:hAnsi="Arial" w:eastAsia="Arial" w:cs="Arial"/>
          <w:b w:val="0"/>
          <w:bCs w:val="0"/>
          <w:i w:val="0"/>
          <w:iCs w:val="0"/>
          <w:caps w:val="0"/>
          <w:smallCaps w:val="0"/>
          <w:noProof w:val="0"/>
          <w:color w:val="000000" w:themeColor="text1" w:themeTint="FF" w:themeShade="FF"/>
          <w:sz w:val="28"/>
          <w:szCs w:val="28"/>
          <w:lang w:val="en-US"/>
        </w:rPr>
        <w:t>preferences and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enhancing efficiency whilst streamlining the functionality with excellent customer services.</w:t>
      </w:r>
    </w:p>
    <w:p xmlns:wp14="http://schemas.microsoft.com/office/word/2010/wordml" w:rsidP="3E4B19A5" wp14:paraId="7E06F103" wp14:textId="54BFCBCB">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Legal Factors</w:t>
      </w:r>
    </w:p>
    <w:p xmlns:wp14="http://schemas.microsoft.com/office/word/2010/wordml" w:rsidP="3E4B19A5" wp14:paraId="059099D0" wp14:textId="6CED613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To efficiently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operate</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the business, Starbucks UK needs to strictly adhere to different legal policies </w:t>
      </w:r>
      <w:r w:rsidRPr="3E4B19A5" w:rsidR="236026C0">
        <w:rPr>
          <w:rFonts w:ascii="Arial" w:hAnsi="Arial" w:eastAsia="Arial" w:cs="Arial"/>
          <w:b w:val="0"/>
          <w:bCs w:val="0"/>
          <w:i w:val="0"/>
          <w:iCs w:val="0"/>
          <w:caps w:val="0"/>
          <w:smallCaps w:val="0"/>
          <w:noProof w:val="0"/>
          <w:color w:val="000000" w:themeColor="text1" w:themeTint="FF" w:themeShade="FF"/>
          <w:sz w:val="28"/>
          <w:szCs w:val="28"/>
          <w:lang w:val="en-US"/>
        </w:rPr>
        <w:t>and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be compliant with the bans in the UK such as mandatory allergen labels, avoiding the use of single-use plastics and other stands related to food safety. According to Keough (2019),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failing to follow</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through with the legal requirements can also lead to the company being fined with lawsuits or damage to their reputation.</w:t>
      </w:r>
    </w:p>
    <w:p xmlns:wp14="http://schemas.microsoft.com/office/word/2010/wordml" w:rsidP="3E4B19A5" wp14:paraId="76AC647A" wp14:textId="4F66BB9D">
      <w:pPr>
        <w:spacing w:before="240" w:beforeAutospacing="off" w:after="240" w:afterAutospacing="off" w:line="360" w:lineRule="auto"/>
        <w:jc w:val="both"/>
        <w:rPr>
          <w:rFonts w:ascii="Arial" w:hAnsi="Arial" w:eastAsia="Arial" w:cs="Arial"/>
          <w:b w:val="0"/>
          <w:bCs w:val="0"/>
          <w:i w:val="1"/>
          <w:iCs w:val="1"/>
          <w:caps w:val="0"/>
          <w:smallCaps w:val="0"/>
          <w:noProof w:val="0"/>
          <w:color w:val="000000" w:themeColor="text1" w:themeTint="FF" w:themeShade="FF"/>
          <w:sz w:val="28"/>
          <w:szCs w:val="28"/>
          <w:lang w:val="en-US"/>
        </w:rPr>
      </w:pP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Environmental Factors</w:t>
      </w:r>
    </w:p>
    <w:p xmlns:wp14="http://schemas.microsoft.com/office/word/2010/wordml" w:rsidP="3E4B19A5" wp14:paraId="5A78931F" wp14:textId="0CF54E0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As per Keough</w:t>
      </w:r>
      <w:r w:rsidRPr="3E4B19A5" w:rsidR="061F41B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(2019), the rising concern for the environment has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ultimately led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to the drive for eco-friendly product purchases extensively and demands for sustainable products by the consumers. This has hence brought the need for Starbucks to rapidly adapt to eco-friendly strategies of business to meet the needs of the consumers. Making significant investments </w:t>
      </w:r>
      <w:r w:rsidRPr="3E4B19A5" w:rsidR="597C0556">
        <w:rPr>
          <w:rFonts w:ascii="Arial" w:hAnsi="Arial" w:eastAsia="Arial" w:cs="Arial"/>
          <w:b w:val="0"/>
          <w:bCs w:val="0"/>
          <w:i w:val="0"/>
          <w:iCs w:val="0"/>
          <w:caps w:val="0"/>
          <w:smallCaps w:val="0"/>
          <w:noProof w:val="0"/>
          <w:color w:val="000000" w:themeColor="text1" w:themeTint="FF" w:themeShade="FF"/>
          <w:sz w:val="28"/>
          <w:szCs w:val="28"/>
          <w:lang w:val="en-US"/>
        </w:rPr>
        <w:t>in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these aspects can not only boost sales but also enhance the brand's reputation and reduce its carbon footprint.</w:t>
      </w:r>
    </w:p>
    <w:p xmlns:wp14="http://schemas.microsoft.com/office/word/2010/wordml" w:rsidP="3E4B19A5" wp14:paraId="37C34C0F" wp14:textId="76ECC0B5">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Understanding the Impact of Macro Environment on Starbucks' Functionality</w:t>
      </w:r>
    </w:p>
    <w:p xmlns:wp14="http://schemas.microsoft.com/office/word/2010/wordml" w:rsidP="3E4B19A5" wp14:paraId="04BFC516" wp14:textId="0E2AA55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As put forth by Marmol (2015), Starbucks' functionality within a quick-changing complex macro-environment has the potential to affect its strategic business decisions.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In an analysis of Starbucks in the UK coffee market, it is a must to take into account that the UK coffee sector is rapidly maturing, leading to progressive growth as per the demands for large coffee chains as well as independent stores.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As independent coffee stores are heightening their service levels with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speciality</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drinks with locally grown ingredients and partnering with local suppliers this has brought a challenge for Starbucks in the UK to differentiate itself in the market with innovative offerings to sustain its market positions. Further, the economic factors in this regard also influence the strategic choices of the company in the UK market, the fluctuating rates of exchange are precisely relevant as Starbucks imports its coffee beans from different countries. The rise in the cost of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labour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is also driven by shortages in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labour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market, and an increase in minimum wage which in turn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pressurises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Starbucks in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labour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expense management</w:t>
      </w:r>
    </w:p>
    <w:p xmlns:wp14="http://schemas.microsoft.com/office/word/2010/wordml" w:rsidP="3E4B19A5" wp14:paraId="1F1F6316" wp14:textId="48D6872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Priporas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et al., 2020). Moreover, the currency volatility also raises functionality costs and can strain the profitability of the company, </w:t>
      </w:r>
      <w:r w:rsidRPr="3E4B19A5" w:rsidR="792E3564">
        <w:rPr>
          <w:rFonts w:ascii="Arial" w:hAnsi="Arial" w:eastAsia="Arial" w:cs="Arial"/>
          <w:b w:val="0"/>
          <w:bCs w:val="0"/>
          <w:i w:val="0"/>
          <w:iCs w:val="0"/>
          <w:caps w:val="0"/>
          <w:smallCaps w:val="0"/>
          <w:noProof w:val="0"/>
          <w:color w:val="000000" w:themeColor="text1" w:themeTint="FF" w:themeShade="FF"/>
          <w:sz w:val="28"/>
          <w:szCs w:val="28"/>
          <w:lang w:val="en-US"/>
        </w:rPr>
        <w:t>Starbucks UK needs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to reform its pricing strategies or operational efficiencies to uphold its profit margins. According to Bashiri, et al., (2021), another crucial driver in Starbucks' business strategy is the quick shift in consumer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behaviour</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where the rapidly growing sustainability concerns of the consumers have brought about the need for Starbucks to align its functionality as per these values. It is also noticed that a growing number of consumers are actively opting for brands that are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prioritising</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eco-consciousness via displaying support for fair-trade practices,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utilisation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of recycling materials etc. These aspects are prompting Starbucks in the UK market to realign its functionality strategies with consumer values where to uphold success, the company needs to incorporate consumer demands and the current market trends to resonate with the audience base more.</w:t>
      </w:r>
    </w:p>
    <w:p xmlns:wp14="http://schemas.microsoft.com/office/word/2010/wordml" w:rsidP="3E4B19A5" wp14:paraId="3F17EAA8" wp14:textId="5646092A">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Conclusion</w:t>
      </w:r>
    </w:p>
    <w:p xmlns:wp14="http://schemas.microsoft.com/office/word/2010/wordml" w:rsidP="3E4B19A5" wp14:paraId="0950E4C5" wp14:textId="48F176B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The </w:t>
      </w:r>
      <w:r w:rsidRPr="3E4B19A5" w:rsidR="4148ACA2">
        <w:rPr>
          <w:rFonts w:ascii="Arial" w:hAnsi="Arial" w:eastAsia="Arial" w:cs="Arial"/>
          <w:b w:val="0"/>
          <w:bCs w:val="0"/>
          <w:i w:val="0"/>
          <w:iCs w:val="0"/>
          <w:caps w:val="0"/>
          <w:smallCaps w:val="0"/>
          <w:noProof w:val="0"/>
          <w:color w:val="000000" w:themeColor="text1" w:themeTint="FF" w:themeShade="FF"/>
          <w:sz w:val="28"/>
          <w:szCs w:val="28"/>
          <w:lang w:val="en-US"/>
        </w:rPr>
        <w:t>report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above has highlighted the aspects in relation to the analysis of Starbucks in the UK. As Starbucks faces a highly competitive as well as quickly evolving market environment in the UK, its major strengths lie in its global brand presence and brand reputation, however, core challenges also lie in terms of economic pressure, continuously rising cost of operation as well as rapidly changing consumer preferences. The report has signified the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evident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shift of the consumer base towards the demand for local authenticity as well as sustainability which is to be adopted by Starbucks to sustain the success of its business within the UK coffee market as signified in the SWOT and PESTLE analysis.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Moreover, the macro-environment impact on Starbucks' business has highlighted the need for legal abidance, and adaptation to economic fluctuations in its innovative offering in order to strengthen its market position in the UK.</w:t>
      </w:r>
    </w:p>
    <w:p xmlns:wp14="http://schemas.microsoft.com/office/word/2010/wordml" w:rsidP="3E4B19A5" wp14:paraId="41316867" wp14:textId="35CFD854">
      <w:pPr>
        <w:spacing w:before="240" w:beforeAutospacing="off" w:after="240" w:afterAutospacing="off" w:line="360" w:lineRule="auto"/>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Recommendations</w:t>
      </w:r>
    </w:p>
    <w:p xmlns:wp14="http://schemas.microsoft.com/office/word/2010/wordml" w:rsidP="3E4B19A5" wp14:paraId="20D94202" wp14:textId="2C5B46E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Revise Pricing Strategies</w:t>
      </w:r>
    </w:p>
    <w:p xmlns:wp14="http://schemas.microsoft.com/office/word/2010/wordml" w:rsidP="3E4B19A5" wp14:paraId="749DD16A" wp14:textId="797DC13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Following the economic fluctuations posing a challenge in the UK, Starbucks can look to readjust its product pricing </w:t>
      </w:r>
      <w:r w:rsidRPr="3E4B19A5" w:rsidR="412EE79D">
        <w:rPr>
          <w:rFonts w:ascii="Arial" w:hAnsi="Arial" w:eastAsia="Arial" w:cs="Arial"/>
          <w:b w:val="0"/>
          <w:bCs w:val="0"/>
          <w:i w:val="0"/>
          <w:iCs w:val="0"/>
          <w:caps w:val="0"/>
          <w:smallCaps w:val="0"/>
          <w:noProof w:val="0"/>
          <w:color w:val="000000" w:themeColor="text1" w:themeTint="FF" w:themeShade="FF"/>
          <w:sz w:val="28"/>
          <w:szCs w:val="28"/>
          <w:lang w:val="en-US"/>
        </w:rPr>
        <w:t>to</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align with the spending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capacity</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of the consumers in the UK. Starbucks can also introduce tier pricing models for its products to </w:t>
      </w:r>
      <w:bookmarkStart w:name="_Int_gMZ4fi1T" w:id="2079865442"/>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appeal</w:t>
      </w:r>
      <w:bookmarkEnd w:id="2079865442"/>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broader consumer base whilst upholding the premium experience it is popular for.</w:t>
      </w:r>
    </w:p>
    <w:p xmlns:wp14="http://schemas.microsoft.com/office/word/2010/wordml" w:rsidP="3E4B19A5" wp14:paraId="5E2CB6C7" wp14:textId="5D27D70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Elevate Digital Engagement</w:t>
      </w:r>
    </w:p>
    <w:p xmlns:wp14="http://schemas.microsoft.com/office/word/2010/wordml" w:rsidP="3E4B19A5" wp14:paraId="2D759A38" wp14:textId="50C6C9DC">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Starbucks can also consider investing more in elevating its digital engagement through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personalised</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services to its consumers by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leveraging</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data analytics in its business strategies. This can also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retain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the customers more whilst elevating the engagement rate with its consumer base.</w:t>
      </w:r>
    </w:p>
    <w:p xmlns:wp14="http://schemas.microsoft.com/office/word/2010/wordml" w:rsidP="3E4B19A5" wp14:paraId="5561CA90" wp14:textId="1D10BA6A">
      <w:pPr>
        <w:spacing w:before="240" w:beforeAutospacing="off" w:after="240" w:afterAutospacing="off" w:line="360" w:lineRule="auto"/>
        <w:rPr>
          <w:rFonts w:ascii="Arial" w:hAnsi="Arial" w:eastAsia="Arial" w:cs="Arial"/>
          <w:b w:val="1"/>
          <w:bCs w:val="1"/>
          <w:i w:val="1"/>
          <w:iCs w:val="1"/>
          <w:caps w:val="0"/>
          <w:smallCaps w:val="0"/>
          <w:noProof w:val="0"/>
          <w:color w:val="000000" w:themeColor="text1" w:themeTint="FF" w:themeShade="FF"/>
          <w:sz w:val="28"/>
          <w:szCs w:val="28"/>
          <w:lang w:val="en-US"/>
        </w:rPr>
      </w:pPr>
      <w:r w:rsidRPr="3E4B19A5" w:rsidR="06FD594B">
        <w:rPr>
          <w:rFonts w:ascii="Arial" w:hAnsi="Arial" w:eastAsia="Arial" w:cs="Arial"/>
          <w:b w:val="1"/>
          <w:bCs w:val="1"/>
          <w:i w:val="1"/>
          <w:iCs w:val="1"/>
          <w:caps w:val="0"/>
          <w:smallCaps w:val="0"/>
          <w:noProof w:val="0"/>
          <w:color w:val="000000" w:themeColor="text1" w:themeTint="FF" w:themeShade="FF"/>
          <w:sz w:val="28"/>
          <w:szCs w:val="28"/>
          <w:lang w:val="en-US"/>
        </w:rPr>
        <w:t>References</w:t>
      </w:r>
    </w:p>
    <w:p xmlns:wp14="http://schemas.microsoft.com/office/word/2010/wordml" w:rsidP="3E4B19A5" wp14:paraId="783226BE" wp14:textId="3CCEB87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Adair, J.</w:t>
      </w:r>
      <w:r w:rsidRPr="3E4B19A5" w:rsidR="76570B6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2C84A0F8">
        <w:rPr>
          <w:rFonts w:ascii="Arial" w:hAnsi="Arial" w:eastAsia="Arial" w:cs="Arial"/>
          <w:b w:val="0"/>
          <w:bCs w:val="0"/>
          <w:i w:val="0"/>
          <w:iCs w:val="0"/>
          <w:caps w:val="0"/>
          <w:smallCaps w:val="0"/>
          <w:noProof w:val="0"/>
          <w:color w:val="000000" w:themeColor="text1" w:themeTint="FF" w:themeShade="FF"/>
          <w:sz w:val="28"/>
          <w:szCs w:val="28"/>
          <w:lang w:val="en-US"/>
        </w:rPr>
        <w:t>2019</w:t>
      </w:r>
      <w:r w:rsidRPr="3E4B19A5" w:rsidR="30DD49B0">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2C84A0F8">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Decision making and problem </w:t>
      </w:r>
      <w:r w:rsidRPr="3E4B19A5" w:rsidR="351AA51E">
        <w:rPr>
          <w:rFonts w:ascii="Arial" w:hAnsi="Arial" w:eastAsia="Arial" w:cs="Arial"/>
          <w:b w:val="0"/>
          <w:bCs w:val="0"/>
          <w:i w:val="1"/>
          <w:iCs w:val="1"/>
          <w:caps w:val="0"/>
          <w:smallCaps w:val="0"/>
          <w:noProof w:val="0"/>
          <w:color w:val="000000" w:themeColor="text1" w:themeTint="FF" w:themeShade="FF"/>
          <w:sz w:val="28"/>
          <w:szCs w:val="28"/>
          <w:lang w:val="en-US"/>
        </w:rPr>
        <w:t>solving:</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break through barriers and banish uncertainty at </w:t>
      </w:r>
      <w:r w:rsidRPr="3E4B19A5" w:rsidR="414CE3B5">
        <w:rPr>
          <w:rFonts w:ascii="Arial" w:hAnsi="Arial" w:eastAsia="Arial" w:cs="Arial"/>
          <w:b w:val="0"/>
          <w:bCs w:val="0"/>
          <w:i w:val="1"/>
          <w:iCs w:val="1"/>
          <w:caps w:val="0"/>
          <w:smallCaps w:val="0"/>
          <w:noProof w:val="0"/>
          <w:color w:val="000000" w:themeColor="text1" w:themeTint="FF" w:themeShade="FF"/>
          <w:sz w:val="28"/>
          <w:szCs w:val="28"/>
          <w:lang w:val="en-US"/>
        </w:rPr>
        <w:t>work</w:t>
      </w:r>
      <w:r w:rsidRPr="3E4B19A5" w:rsidR="414CE3B5">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Fourth </w:t>
      </w:r>
      <w:r w:rsidRPr="3E4B19A5" w:rsidR="2FE18979">
        <w:rPr>
          <w:rFonts w:ascii="Arial" w:hAnsi="Arial" w:eastAsia="Arial" w:cs="Arial"/>
          <w:b w:val="0"/>
          <w:bCs w:val="0"/>
          <w:i w:val="0"/>
          <w:iCs w:val="0"/>
          <w:caps w:val="0"/>
          <w:smallCaps w:val="0"/>
          <w:noProof w:val="0"/>
          <w:color w:val="000000" w:themeColor="text1" w:themeTint="FF" w:themeShade="FF"/>
          <w:sz w:val="28"/>
          <w:szCs w:val="28"/>
          <w:lang w:val="en-US"/>
        </w:rPr>
        <w:t>edition.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London: Routledge.</w:t>
      </w:r>
    </w:p>
    <w:p xmlns:wp14="http://schemas.microsoft.com/office/word/2010/wordml" w:rsidP="3E4B19A5" wp14:paraId="3C7F56CC" wp14:textId="7941BF3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Bashiri, M. et al.</w:t>
      </w:r>
      <w:r w:rsidRPr="3E4B19A5" w:rsidR="707B5E0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2021</w:t>
      </w:r>
      <w:r w:rsidRPr="3E4B19A5" w:rsidR="16C91867">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The dynamics of sustainability risks in the global coffee supply chain: a case of Indonesia–</w:t>
      </w:r>
      <w:r w:rsidRPr="3E4B19A5" w:rsidR="6826569A">
        <w:rPr>
          <w:rFonts w:ascii="Arial" w:hAnsi="Arial" w:eastAsia="Arial" w:cs="Arial"/>
          <w:b w:val="0"/>
          <w:bCs w:val="0"/>
          <w:i w:val="0"/>
          <w:iCs w:val="0"/>
          <w:caps w:val="0"/>
          <w:smallCaps w:val="0"/>
          <w:noProof w:val="0"/>
          <w:color w:val="000000" w:themeColor="text1" w:themeTint="FF" w:themeShade="FF"/>
          <w:sz w:val="28"/>
          <w:szCs w:val="28"/>
          <w:lang w:val="en-US"/>
        </w:rPr>
        <w:t>UK.</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Sustainability</w:t>
      </w:r>
      <w:r w:rsidRPr="3E4B19A5" w:rsidR="66EC1552">
        <w:rPr>
          <w:rFonts w:ascii="Arial" w:hAnsi="Arial" w:eastAsia="Arial" w:cs="Arial"/>
          <w:b w:val="0"/>
          <w:bCs w:val="0"/>
          <w:i w:val="0"/>
          <w:iCs w:val="0"/>
          <w:caps w:val="0"/>
          <w:smallCaps w:val="0"/>
          <w:noProof w:val="0"/>
          <w:color w:val="000000" w:themeColor="text1" w:themeTint="FF" w:themeShade="FF"/>
          <w:sz w:val="28"/>
          <w:szCs w:val="28"/>
          <w:lang w:val="en-US"/>
        </w:rPr>
        <w:t>.</w:t>
      </w:r>
    </w:p>
    <w:p xmlns:wp14="http://schemas.microsoft.com/office/word/2010/wordml" w:rsidP="3E4B19A5" wp14:paraId="3595BD62" wp14:textId="52B312E3">
      <w:pPr>
        <w:spacing w:before="240" w:beforeAutospacing="off" w:after="240" w:afterAutospacing="off" w:line="360" w:lineRule="auto"/>
        <w:rPr>
          <w:rFonts w:ascii="Arial" w:hAnsi="Arial" w:eastAsia="Arial" w:cs="Arial"/>
          <w:b w:val="0"/>
          <w:bCs w:val="0"/>
          <w:i w:val="0"/>
          <w:iCs w:val="0"/>
          <w:caps w:val="0"/>
          <w:smallCaps w:val="0"/>
          <w:noProof w:val="0"/>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BBC</w:t>
      </w:r>
      <w:r w:rsidRPr="3E4B19A5" w:rsidR="204D8E6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2024</w:t>
      </w:r>
      <w:r w:rsidRPr="3E4B19A5" w:rsidR="1CB365A2">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Starbucks replaces boss after sales slump</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68395843">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Available at: </w:t>
      </w:r>
      <w:hyperlink r:id="R9e5190558ee54002">
        <w:r w:rsidRPr="3E4B19A5" w:rsidR="06FD594B">
          <w:rPr>
            <w:rStyle w:val="Hyperlink"/>
            <w:rFonts w:ascii="Arial" w:hAnsi="Arial" w:eastAsia="Arial" w:cs="Arial"/>
            <w:b w:val="0"/>
            <w:bCs w:val="0"/>
            <w:i w:val="0"/>
            <w:iCs w:val="0"/>
            <w:caps w:val="0"/>
            <w:smallCaps w:val="0"/>
            <w:noProof w:val="0"/>
            <w:sz w:val="28"/>
            <w:szCs w:val="28"/>
            <w:lang w:val="en-US"/>
          </w:rPr>
          <w:t>https://www.bbc.com/news/articles/cy0npj1n6rko</w:t>
        </w:r>
      </w:hyperlink>
      <w:r w:rsidRPr="3E4B19A5" w:rsidR="2EDD519C">
        <w:rPr>
          <w:rFonts w:ascii="Arial" w:hAnsi="Arial" w:eastAsia="Arial" w:cs="Arial"/>
          <w:b w:val="0"/>
          <w:bCs w:val="0"/>
          <w:i w:val="0"/>
          <w:iCs w:val="0"/>
          <w:caps w:val="0"/>
          <w:smallCaps w:val="0"/>
          <w:noProof w:val="0"/>
          <w:sz w:val="28"/>
          <w:szCs w:val="28"/>
          <w:lang w:val="en-US"/>
        </w:rPr>
        <w:t xml:space="preserve"> (Accessed: 26 November 2024).</w:t>
      </w:r>
    </w:p>
    <w:p xmlns:wp14="http://schemas.microsoft.com/office/word/2010/wordml" w:rsidP="3E4B19A5" wp14:paraId="4AF554D0" wp14:textId="37F42285">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CIPD</w:t>
      </w:r>
      <w:r w:rsidRPr="3E4B19A5" w:rsidR="6FD4104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2024</w:t>
      </w:r>
      <w:r w:rsidRPr="3E4B19A5" w:rsidR="1C78D1F2">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PESTLE </w:t>
      </w:r>
      <w:r w:rsidRPr="3E4B19A5" w:rsidR="1F5937B2">
        <w:rPr>
          <w:rFonts w:ascii="Arial" w:hAnsi="Arial" w:eastAsia="Arial" w:cs="Arial"/>
          <w:b w:val="0"/>
          <w:bCs w:val="0"/>
          <w:i w:val="0"/>
          <w:iCs w:val="0"/>
          <w:caps w:val="0"/>
          <w:smallCaps w:val="0"/>
          <w:noProof w:val="0"/>
          <w:color w:val="000000" w:themeColor="text1" w:themeTint="FF" w:themeShade="FF"/>
          <w:sz w:val="28"/>
          <w:szCs w:val="28"/>
          <w:lang w:val="en-US"/>
        </w:rPr>
        <w:t>analysis.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750AC421">
        <w:rPr>
          <w:rFonts w:ascii="Arial" w:hAnsi="Arial" w:eastAsia="Arial" w:cs="Arial"/>
          <w:b w:val="0"/>
          <w:bCs w:val="0"/>
          <w:i w:val="0"/>
          <w:iCs w:val="0"/>
          <w:caps w:val="0"/>
          <w:smallCaps w:val="0"/>
          <w:noProof w:val="0"/>
          <w:color w:val="000000" w:themeColor="text1" w:themeTint="FF" w:themeShade="FF"/>
          <w:sz w:val="28"/>
          <w:szCs w:val="28"/>
          <w:lang w:val="en-US"/>
        </w:rPr>
        <w:t xml:space="preserve">Available at: </w:t>
      </w:r>
      <w:hyperlink r:id="Ra328e97ceb604d2f">
        <w:r w:rsidRPr="3E4B19A5" w:rsidR="750AC421">
          <w:rPr>
            <w:rStyle w:val="Hyperlink"/>
            <w:rFonts w:ascii="Arial" w:hAnsi="Arial" w:eastAsia="Arial" w:cs="Arial"/>
            <w:b w:val="0"/>
            <w:bCs w:val="0"/>
            <w:i w:val="0"/>
            <w:iCs w:val="0"/>
            <w:caps w:val="0"/>
            <w:smallCaps w:val="0"/>
            <w:noProof w:val="0"/>
            <w:sz w:val="28"/>
            <w:szCs w:val="28"/>
            <w:lang w:val="en-US"/>
          </w:rPr>
          <w:t>https://www.cipd.org/uk/knowledge/factsheets/pestle-analysis-factsheet/</w:t>
        </w:r>
      </w:hyperlink>
      <w:r w:rsidRPr="3E4B19A5" w:rsidR="750AC421">
        <w:rPr>
          <w:rFonts w:ascii="Arial" w:hAnsi="Arial" w:eastAsia="Arial" w:cs="Arial"/>
          <w:b w:val="0"/>
          <w:bCs w:val="0"/>
          <w:i w:val="0"/>
          <w:iCs w:val="0"/>
          <w:caps w:val="0"/>
          <w:smallCaps w:val="0"/>
          <w:noProof w:val="0"/>
          <w:color w:val="000000" w:themeColor="text1" w:themeTint="FF" w:themeShade="FF"/>
          <w:sz w:val="28"/>
          <w:szCs w:val="28"/>
          <w:lang w:val="en-US"/>
        </w:rPr>
        <w:t xml:space="preserve"> (Accessed: 26 November 2024).</w:t>
      </w:r>
    </w:p>
    <w:p xmlns:wp14="http://schemas.microsoft.com/office/word/2010/wordml" w:rsidP="3E4B19A5" wp14:paraId="7AD554D9" wp14:textId="56F5BE0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Hallo, L.</w:t>
      </w:r>
      <w:r w:rsidRPr="3E4B19A5" w:rsidR="2889ACB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2022</w:t>
      </w:r>
      <w:r w:rsidRPr="3E4B19A5" w:rsidR="554F2187">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Holistic view of intuition and analysis in leadership decision - making and problem - </w:t>
      </w:r>
      <w:r w:rsidRPr="3E4B19A5" w:rsidR="52CE44D1">
        <w:rPr>
          <w:rFonts w:ascii="Arial" w:hAnsi="Arial" w:eastAsia="Arial" w:cs="Arial"/>
          <w:b w:val="0"/>
          <w:bCs w:val="0"/>
          <w:i w:val="1"/>
          <w:iCs w:val="1"/>
          <w:caps w:val="0"/>
          <w:smallCaps w:val="0"/>
          <w:noProof w:val="0"/>
          <w:color w:val="000000" w:themeColor="text1" w:themeTint="FF" w:themeShade="FF"/>
          <w:sz w:val="28"/>
          <w:szCs w:val="28"/>
          <w:lang w:val="en-US"/>
        </w:rPr>
        <w:t>solving</w:t>
      </w:r>
      <w:r w:rsidRPr="3E4B19A5" w:rsidR="52CE44D1">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Administrative sciences, 12(1).</w:t>
      </w:r>
    </w:p>
    <w:p xmlns:wp14="http://schemas.microsoft.com/office/word/2010/wordml" w:rsidP="3E4B19A5" wp14:paraId="1395A9C6" wp14:textId="1EF7B71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Helms, M. &amp; Nixon, J. </w:t>
      </w:r>
      <w:r w:rsidRPr="3E4B19A5" w:rsidR="7DE3C6BC">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2010</w:t>
      </w:r>
      <w:r w:rsidRPr="3E4B19A5" w:rsidR="3B8A06CE">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Exploring SWOT analysis - where are we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now?</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A review of academic research from the last decade</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Journal of strategy and management.</w:t>
      </w:r>
    </w:p>
    <w:p xmlns:wp14="http://schemas.microsoft.com/office/word/2010/wordml" w:rsidP="3E4B19A5" wp14:paraId="3822842B" wp14:textId="7D8C3B42">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Keough, P.</w:t>
      </w:r>
      <w:r w:rsidRPr="3E4B19A5" w:rsidR="2DE13AD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019</w:t>
      </w:r>
      <w:r w:rsidRPr="3E4B19A5" w:rsidR="2E680F62">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Ethical problem - solving and decision - making for positive and conclusive outcomes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Hershey, Pennsylvania: IGI Global.</w:t>
      </w:r>
    </w:p>
    <w:p xmlns:wp14="http://schemas.microsoft.com/office/word/2010/wordml" w:rsidP="3E4B19A5" wp14:paraId="7B76EB0E" wp14:textId="218B55B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Madecraft</w:t>
      </w:r>
      <w:r w:rsidRPr="3E4B19A5" w:rsidR="218CFB17">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2021</w:t>
      </w:r>
      <w:r w:rsidRPr="3E4B19A5" w:rsidR="26AE9F91">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Conducting a SWOT Analysis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3E4B19A5" wp14:paraId="71079255" wp14:textId="73829B63">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Marchau</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V. </w:t>
      </w:r>
      <w:r w:rsidRPr="3E4B19A5" w:rsidR="23000986">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2019</w:t>
      </w:r>
      <w:r w:rsidRPr="3E4B19A5" w:rsidR="0B2E5A86">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Decision Making under Deep Uncertainty</w:t>
      </w:r>
      <w:r w:rsidRPr="3E4B19A5" w:rsidR="52FCFD26">
        <w:rPr>
          <w:rFonts w:ascii="Arial" w:hAnsi="Arial" w:eastAsia="Arial" w:cs="Arial"/>
          <w:b w:val="0"/>
          <w:bCs w:val="0"/>
          <w:i w:val="1"/>
          <w:iCs w:val="1"/>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From Theory to </w:t>
      </w:r>
      <w:r w:rsidRPr="3E4B19A5" w:rsidR="6D9F02CA">
        <w:rPr>
          <w:rFonts w:ascii="Arial" w:hAnsi="Arial" w:eastAsia="Arial" w:cs="Arial"/>
          <w:b w:val="0"/>
          <w:bCs w:val="0"/>
          <w:i w:val="1"/>
          <w:iCs w:val="1"/>
          <w:caps w:val="0"/>
          <w:smallCaps w:val="0"/>
          <w:noProof w:val="0"/>
          <w:color w:val="000000" w:themeColor="text1" w:themeTint="FF" w:themeShade="FF"/>
          <w:sz w:val="28"/>
          <w:szCs w:val="28"/>
          <w:lang w:val="en-US"/>
        </w:rPr>
        <w:t>Practice.</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5F5152BA">
        <w:rPr>
          <w:rFonts w:ascii="Arial" w:hAnsi="Arial" w:eastAsia="Arial" w:cs="Arial"/>
          <w:b w:val="0"/>
          <w:bCs w:val="0"/>
          <w:i w:val="0"/>
          <w:iCs w:val="0"/>
          <w:caps w:val="0"/>
          <w:smallCaps w:val="0"/>
          <w:noProof w:val="0"/>
          <w:color w:val="000000" w:themeColor="text1" w:themeTint="FF" w:themeShade="FF"/>
          <w:sz w:val="28"/>
          <w:szCs w:val="28"/>
          <w:lang w:val="en-US"/>
        </w:rPr>
        <w:t>Cham:</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Springer International Publishing.</w:t>
      </w:r>
    </w:p>
    <w:p xmlns:wp14="http://schemas.microsoft.com/office/word/2010/wordml" w:rsidP="3E4B19A5" wp14:paraId="5EB4666A" wp14:textId="5E13F012">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Marmol, T. </w:t>
      </w:r>
      <w:r w:rsidRPr="3E4B19A5" w:rsidR="0A259697">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2015</w:t>
      </w:r>
      <w:r w:rsidRPr="3E4B19A5" w:rsidR="3E4D553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PESTLE analysis. Namur: Lemaitre Publishing.</w:t>
      </w:r>
    </w:p>
    <w:p xmlns:wp14="http://schemas.microsoft.com/office/word/2010/wordml" w:rsidP="3E4B19A5" wp14:paraId="356833D9" wp14:textId="2D9C6EB2">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Mohammad, W. &amp; Zahira, S. </w:t>
      </w:r>
      <w:r w:rsidRPr="3E4B19A5" w:rsidR="2E024BA4">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2023</w:t>
      </w:r>
      <w:r w:rsidRPr="3E4B19A5" w:rsidR="71678401">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Analyzing Starbucks' 7Ps Marketing Mix Strategy in the Global Coffee </w:t>
      </w:r>
      <w:r w:rsidRPr="3E4B19A5" w:rsidR="71E88CE6">
        <w:rPr>
          <w:rFonts w:ascii="Arial" w:hAnsi="Arial" w:eastAsia="Arial" w:cs="Arial"/>
          <w:b w:val="0"/>
          <w:bCs w:val="0"/>
          <w:i w:val="1"/>
          <w:iCs w:val="1"/>
          <w:caps w:val="0"/>
          <w:smallCaps w:val="0"/>
          <w:noProof w:val="0"/>
          <w:color w:val="000000" w:themeColor="text1" w:themeTint="FF" w:themeShade="FF"/>
          <w:sz w:val="28"/>
          <w:szCs w:val="28"/>
          <w:lang w:val="en-US"/>
        </w:rPr>
        <w:t>Industry</w:t>
      </w:r>
      <w:r w:rsidRPr="3E4B19A5" w:rsidR="71E88CE6">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Yumeka: Journal of Digital Business and Economics</w:t>
      </w:r>
      <w:r w:rsidRPr="3E4B19A5" w:rsidR="167BEEAC">
        <w:rPr>
          <w:rFonts w:ascii="Arial" w:hAnsi="Arial" w:eastAsia="Arial" w:cs="Arial"/>
          <w:b w:val="0"/>
          <w:bCs w:val="0"/>
          <w:i w:val="0"/>
          <w:iCs w:val="0"/>
          <w:caps w:val="0"/>
          <w:smallCaps w:val="0"/>
          <w:noProof w:val="0"/>
          <w:color w:val="000000" w:themeColor="text1" w:themeTint="FF" w:themeShade="FF"/>
          <w:sz w:val="28"/>
          <w:szCs w:val="28"/>
          <w:lang w:val="en-US"/>
        </w:rPr>
        <w:t>.</w:t>
      </w:r>
    </w:p>
    <w:p xmlns:wp14="http://schemas.microsoft.com/office/word/2010/wordml" w:rsidP="3E4B19A5" wp14:paraId="6D5E30F6" wp14:textId="6D9F6D0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Priporas</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C.,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Kamenidou</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I., Nguyen, N. &amp; Shams, R. </w:t>
      </w:r>
      <w:r w:rsidRPr="3E4B19A5" w:rsidR="541DD00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2020</w:t>
      </w:r>
      <w:r w:rsidRPr="3E4B19A5" w:rsidR="0D9FA861">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The impact of the macro-environment on consumer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scepticism</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towards cause-related marketing: Insights from an economic crisis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setting</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International Marketing Review</w:t>
      </w:r>
      <w:r w:rsidRPr="3E4B19A5" w:rsidR="5BC5E62E">
        <w:rPr>
          <w:rFonts w:ascii="Arial" w:hAnsi="Arial" w:eastAsia="Arial" w:cs="Arial"/>
          <w:b w:val="0"/>
          <w:bCs w:val="0"/>
          <w:i w:val="0"/>
          <w:iCs w:val="0"/>
          <w:caps w:val="0"/>
          <w:smallCaps w:val="0"/>
          <w:noProof w:val="0"/>
          <w:color w:val="000000" w:themeColor="text1" w:themeTint="FF" w:themeShade="FF"/>
          <w:sz w:val="28"/>
          <w:szCs w:val="28"/>
          <w:lang w:val="en-US"/>
        </w:rPr>
        <w:t>.</w:t>
      </w:r>
    </w:p>
    <w:p xmlns:wp14="http://schemas.microsoft.com/office/word/2010/wordml" w:rsidP="3E4B19A5" wp14:paraId="2C078E63" wp14:textId="1531EF17">
      <w:pPr>
        <w:spacing w:before="240" w:beforeAutospacing="off" w:after="240" w:afterAutospacing="off" w:line="360" w:lineRule="auto"/>
        <w:rPr>
          <w:rFonts w:ascii="Arial" w:hAnsi="Arial" w:eastAsia="Arial" w:cs="Arial"/>
          <w:noProof w:val="0"/>
          <w:sz w:val="28"/>
          <w:szCs w:val="28"/>
          <w:lang w:val="en-US"/>
        </w:rPr>
      </w:pP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Proctor, T</w:t>
      </w:r>
      <w:r w:rsidRPr="3E4B19A5" w:rsidR="61292B5B">
        <w:rPr>
          <w:rFonts w:ascii="Arial" w:hAnsi="Arial" w:eastAsia="Arial" w:cs="Arial"/>
          <w:b w:val="0"/>
          <w:bCs w:val="0"/>
          <w:i w:val="0"/>
          <w:iCs w:val="0"/>
          <w:caps w:val="0"/>
          <w:smallCaps w:val="0"/>
          <w:noProof w:val="0"/>
          <w:color w:val="000000" w:themeColor="text1" w:themeTint="FF" w:themeShade="FF"/>
          <w:sz w:val="28"/>
          <w:szCs w:val="28"/>
          <w:lang w:val="en-US"/>
        </w:rPr>
        <w:t>. (</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2010</w:t>
      </w:r>
      <w:r w:rsidRPr="3E4B19A5" w:rsidR="49979F31">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Creative problem solving for managers: developing skills for decision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making and</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 xml:space="preserve"> </w:t>
      </w:r>
      <w:r w:rsidRPr="3E4B19A5" w:rsidR="06FD594B">
        <w:rPr>
          <w:rFonts w:ascii="Arial" w:hAnsi="Arial" w:eastAsia="Arial" w:cs="Arial"/>
          <w:b w:val="0"/>
          <w:bCs w:val="0"/>
          <w:i w:val="1"/>
          <w:iCs w:val="1"/>
          <w:caps w:val="0"/>
          <w:smallCaps w:val="0"/>
          <w:noProof w:val="0"/>
          <w:color w:val="000000" w:themeColor="text1" w:themeTint="FF" w:themeShade="FF"/>
          <w:sz w:val="28"/>
          <w:szCs w:val="28"/>
          <w:lang w:val="en-US"/>
        </w:rPr>
        <w:t>innovation</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w:t>
      </w:r>
      <w:r w:rsidRPr="3E4B19A5" w:rsidR="06FD594B">
        <w:rPr>
          <w:rFonts w:ascii="Arial" w:hAnsi="Arial" w:eastAsia="Arial" w:cs="Arial"/>
          <w:b w:val="0"/>
          <w:bCs w:val="0"/>
          <w:i w:val="0"/>
          <w:iCs w:val="0"/>
          <w:caps w:val="0"/>
          <w:smallCaps w:val="0"/>
          <w:noProof w:val="0"/>
          <w:color w:val="000000" w:themeColor="text1" w:themeTint="FF" w:themeShade="FF"/>
          <w:sz w:val="28"/>
          <w:szCs w:val="28"/>
          <w:lang w:val="en-US"/>
        </w:rPr>
        <w:t xml:space="preserve"> New York: Routledge.</w:t>
      </w:r>
    </w:p>
    <w:sectPr>
      <w:pgSz w:w="12240" w:h="15840" w:orient="portrait"/>
      <w:pgMar w:top="1440" w:right="1440" w:bottom="1440" w:left="1440" w:header="720" w:footer="720" w:gutter="0"/>
      <w:cols w:space="720"/>
      <w:docGrid w:linePitch="360"/>
      <w:headerReference w:type="default" r:id="Rf1c7d3b460d64a05"/>
      <w:footerReference w:type="default" r:id="Ra4c3eca4a3b140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4B19A5" w:rsidTr="3E4B19A5" w14:paraId="46829D6F">
      <w:trPr>
        <w:trHeight w:val="300"/>
      </w:trPr>
      <w:tc>
        <w:tcPr>
          <w:tcW w:w="3120" w:type="dxa"/>
          <w:tcMar/>
        </w:tcPr>
        <w:p w:rsidR="3E4B19A5" w:rsidP="3E4B19A5" w:rsidRDefault="3E4B19A5" w14:paraId="4BBDF933" w14:textId="3CAEFD63">
          <w:pPr>
            <w:pStyle w:val="Header"/>
            <w:bidi w:val="0"/>
            <w:ind w:left="-115"/>
            <w:jc w:val="left"/>
          </w:pPr>
        </w:p>
      </w:tc>
      <w:tc>
        <w:tcPr>
          <w:tcW w:w="3120" w:type="dxa"/>
          <w:tcMar/>
        </w:tcPr>
        <w:p w:rsidR="3E4B19A5" w:rsidP="3E4B19A5" w:rsidRDefault="3E4B19A5" w14:paraId="3BD71CED" w14:textId="6CDE814C">
          <w:pPr>
            <w:pStyle w:val="Header"/>
            <w:bidi w:val="0"/>
            <w:jc w:val="center"/>
          </w:pPr>
        </w:p>
      </w:tc>
      <w:tc>
        <w:tcPr>
          <w:tcW w:w="3120" w:type="dxa"/>
          <w:tcMar/>
        </w:tcPr>
        <w:p w:rsidR="3E4B19A5" w:rsidP="3E4B19A5" w:rsidRDefault="3E4B19A5" w14:paraId="483EE6B3" w14:textId="3C2EBC13">
          <w:pPr>
            <w:pStyle w:val="Header"/>
            <w:bidi w:val="0"/>
            <w:ind w:right="-115"/>
            <w:jc w:val="right"/>
          </w:pPr>
        </w:p>
      </w:tc>
    </w:tr>
  </w:tbl>
  <w:p w:rsidR="3E4B19A5" w:rsidP="3E4B19A5" w:rsidRDefault="3E4B19A5" w14:paraId="6A3FD9F5" w14:textId="3CC3F3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E4B19A5" w:rsidTr="3E4B19A5" w14:paraId="16D6BE05">
      <w:trPr>
        <w:trHeight w:val="300"/>
      </w:trPr>
      <w:tc>
        <w:tcPr>
          <w:tcW w:w="3120" w:type="dxa"/>
          <w:tcMar/>
        </w:tcPr>
        <w:p w:rsidR="3E4B19A5" w:rsidP="3E4B19A5" w:rsidRDefault="3E4B19A5" w14:paraId="6FA47B25" w14:textId="22F54BB7">
          <w:pPr>
            <w:pStyle w:val="Header"/>
            <w:bidi w:val="0"/>
            <w:ind w:left="-115"/>
            <w:jc w:val="left"/>
          </w:pPr>
        </w:p>
      </w:tc>
      <w:tc>
        <w:tcPr>
          <w:tcW w:w="3120" w:type="dxa"/>
          <w:tcMar/>
        </w:tcPr>
        <w:p w:rsidR="3E4B19A5" w:rsidP="3E4B19A5" w:rsidRDefault="3E4B19A5" w14:paraId="6FDCCB9D" w14:textId="7E5536C1">
          <w:pPr>
            <w:pStyle w:val="Header"/>
            <w:bidi w:val="0"/>
            <w:jc w:val="center"/>
          </w:pPr>
        </w:p>
      </w:tc>
      <w:tc>
        <w:tcPr>
          <w:tcW w:w="3120" w:type="dxa"/>
          <w:tcMar/>
        </w:tcPr>
        <w:p w:rsidR="3E4B19A5" w:rsidP="3E4B19A5" w:rsidRDefault="3E4B19A5" w14:paraId="19553B04" w14:textId="4F53C961">
          <w:pPr>
            <w:pStyle w:val="Header"/>
            <w:bidi w:val="0"/>
            <w:ind w:right="-115"/>
            <w:jc w:val="right"/>
          </w:pPr>
        </w:p>
      </w:tc>
    </w:tr>
  </w:tbl>
  <w:p w:rsidR="3E4B19A5" w:rsidP="3E4B19A5" w:rsidRDefault="3E4B19A5" w14:paraId="68D7142F" w14:textId="654A5C7B">
    <w:pPr>
      <w:pStyle w:val="Header"/>
      <w:bidi w:val="0"/>
    </w:pPr>
  </w:p>
</w:hdr>
</file>

<file path=word/intelligence2.xml><?xml version="1.0" encoding="utf-8"?>
<int2:intelligence xmlns:int2="http://schemas.microsoft.com/office/intelligence/2020/intelligence">
  <int2:observations>
    <int2:textHash int2:hashCode="S+kDZ0jMCM/4x2" int2:id="lKMWtjvp">
      <int2:state int2:type="AugLoop_Text_Critique" int2:value="Rejected"/>
    </int2:textHash>
    <int2:textHash int2:hashCode="v3jXqOAVqWKVSe" int2:id="C8iqy5JF">
      <int2:state int2:type="AugLoop_Text_Critique" int2:value="Rejected"/>
    </int2:textHash>
    <int2:textHash int2:hashCode="IknMeE5XC/atct" int2:id="VhpEG5MQ">
      <int2:state int2:type="AugLoop_Text_Critique" int2:value="Rejected"/>
    </int2:textHash>
    <int2:textHash int2:hashCode="d10RAIoaMevL0N" int2:id="qbKHA9V2">
      <int2:state int2:type="AugLoop_Text_Critique" int2:value="Rejected"/>
    </int2:textHash>
    <int2:textHash int2:hashCode="HHPeJkTjZwfop1" int2:id="200cYJEr">
      <int2:state int2:type="AugLoop_Text_Critique" int2:value="Rejected"/>
    </int2:textHash>
    <int2:textHash int2:hashCode="QRzTRe2PnPjF0T" int2:id="9gxCX0nC">
      <int2:state int2:type="AugLoop_Text_Critique" int2:value="Rejected"/>
    </int2:textHash>
    <int2:textHash int2:hashCode="ibp3p9vECz0eg5" int2:id="kS5Dpidt">
      <int2:state int2:type="AugLoop_Text_Critique" int2:value="Rejected"/>
    </int2:textHash>
    <int2:textHash int2:hashCode="DfFG05gpKgeKun" int2:id="247jOXSC">
      <int2:state int2:type="AugLoop_Text_Critique" int2:value="Rejected"/>
    </int2:textHash>
    <int2:textHash int2:hashCode="m/C6mGJeQTWOW1" int2:id="gcyz3seJ">
      <int2:state int2:type="AugLoop_Text_Critique" int2:value="Rejected"/>
    </int2:textHash>
    <int2:textHash int2:hashCode="gOigg3B4VG+1IR" int2:id="Z9yUjkaM">
      <int2:state int2:type="AugLoop_Text_Critique" int2:value="Rejected"/>
    </int2:textHash>
    <int2:bookmark int2:bookmarkName="_Int_gMZ4fi1T" int2:invalidationBookmarkName="" int2:hashCode="yRIAh4ExOeDpOl" int2:id="xsfjURF9">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52C1FB"/>
    <w:rsid w:val="02E8EA97"/>
    <w:rsid w:val="061F41BB"/>
    <w:rsid w:val="06FD594B"/>
    <w:rsid w:val="0819A484"/>
    <w:rsid w:val="0A259697"/>
    <w:rsid w:val="0B2E5A86"/>
    <w:rsid w:val="0D9FA861"/>
    <w:rsid w:val="0DC3EA2D"/>
    <w:rsid w:val="0E88E60C"/>
    <w:rsid w:val="114D8C5A"/>
    <w:rsid w:val="11824176"/>
    <w:rsid w:val="11990ACF"/>
    <w:rsid w:val="11C44A42"/>
    <w:rsid w:val="126AC797"/>
    <w:rsid w:val="13518244"/>
    <w:rsid w:val="14928065"/>
    <w:rsid w:val="14B7B880"/>
    <w:rsid w:val="14DDE4B2"/>
    <w:rsid w:val="16050E92"/>
    <w:rsid w:val="167BEEAC"/>
    <w:rsid w:val="16C91867"/>
    <w:rsid w:val="1727E01E"/>
    <w:rsid w:val="18D7BD4E"/>
    <w:rsid w:val="1B230068"/>
    <w:rsid w:val="1C730B6E"/>
    <w:rsid w:val="1C78D1F2"/>
    <w:rsid w:val="1CB365A2"/>
    <w:rsid w:val="1D8D0579"/>
    <w:rsid w:val="1E21A29E"/>
    <w:rsid w:val="1E785070"/>
    <w:rsid w:val="1EDDEC1C"/>
    <w:rsid w:val="1F5937B2"/>
    <w:rsid w:val="1FBBFB68"/>
    <w:rsid w:val="204D8E6C"/>
    <w:rsid w:val="218CFB17"/>
    <w:rsid w:val="21B7C03D"/>
    <w:rsid w:val="23000986"/>
    <w:rsid w:val="236026C0"/>
    <w:rsid w:val="23EEEC81"/>
    <w:rsid w:val="2552C1FB"/>
    <w:rsid w:val="26361AE1"/>
    <w:rsid w:val="26AE9F91"/>
    <w:rsid w:val="27FE4678"/>
    <w:rsid w:val="2889ACB1"/>
    <w:rsid w:val="2A3F4A27"/>
    <w:rsid w:val="2AC87AF3"/>
    <w:rsid w:val="2C51AA87"/>
    <w:rsid w:val="2C84A0F8"/>
    <w:rsid w:val="2C8D13D0"/>
    <w:rsid w:val="2CA35374"/>
    <w:rsid w:val="2DAB44A7"/>
    <w:rsid w:val="2DE13AD9"/>
    <w:rsid w:val="2E024BA4"/>
    <w:rsid w:val="2E680F62"/>
    <w:rsid w:val="2E6D9D5F"/>
    <w:rsid w:val="2ED35C4C"/>
    <w:rsid w:val="2EDD519C"/>
    <w:rsid w:val="2FE18979"/>
    <w:rsid w:val="3003E039"/>
    <w:rsid w:val="30DD49B0"/>
    <w:rsid w:val="3159C2DA"/>
    <w:rsid w:val="351AA51E"/>
    <w:rsid w:val="35BF7E6F"/>
    <w:rsid w:val="3840270C"/>
    <w:rsid w:val="38C9F874"/>
    <w:rsid w:val="39433D2C"/>
    <w:rsid w:val="39B117AC"/>
    <w:rsid w:val="39B8CD3E"/>
    <w:rsid w:val="39FFCBF1"/>
    <w:rsid w:val="3B298AAD"/>
    <w:rsid w:val="3B6E247E"/>
    <w:rsid w:val="3B8A06CE"/>
    <w:rsid w:val="3B98527F"/>
    <w:rsid w:val="3BD903CF"/>
    <w:rsid w:val="3E4B19A5"/>
    <w:rsid w:val="3E4D553B"/>
    <w:rsid w:val="3E5231A3"/>
    <w:rsid w:val="3E759B6D"/>
    <w:rsid w:val="3EAFCE53"/>
    <w:rsid w:val="3EDC0B77"/>
    <w:rsid w:val="401988BE"/>
    <w:rsid w:val="40E3D356"/>
    <w:rsid w:val="4103BB1B"/>
    <w:rsid w:val="412EE79D"/>
    <w:rsid w:val="4148ACA2"/>
    <w:rsid w:val="414CE3B5"/>
    <w:rsid w:val="429B31F2"/>
    <w:rsid w:val="436C3443"/>
    <w:rsid w:val="43EB9196"/>
    <w:rsid w:val="44898FD0"/>
    <w:rsid w:val="45322E4E"/>
    <w:rsid w:val="453ACFF5"/>
    <w:rsid w:val="48B260F4"/>
    <w:rsid w:val="4968BD8F"/>
    <w:rsid w:val="49979F31"/>
    <w:rsid w:val="4A3EF31A"/>
    <w:rsid w:val="4C3C5EDD"/>
    <w:rsid w:val="4D5E962A"/>
    <w:rsid w:val="4D9BC9E9"/>
    <w:rsid w:val="52AF6060"/>
    <w:rsid w:val="52CE44D1"/>
    <w:rsid w:val="52FCFD26"/>
    <w:rsid w:val="53FFBDE2"/>
    <w:rsid w:val="5418A38C"/>
    <w:rsid w:val="541DD00B"/>
    <w:rsid w:val="54FF5EB0"/>
    <w:rsid w:val="554F2187"/>
    <w:rsid w:val="57037641"/>
    <w:rsid w:val="597C0556"/>
    <w:rsid w:val="5A0D37E1"/>
    <w:rsid w:val="5B0F9EA4"/>
    <w:rsid w:val="5B7B9C20"/>
    <w:rsid w:val="5BC5E62E"/>
    <w:rsid w:val="5BFD9920"/>
    <w:rsid w:val="5E8ED594"/>
    <w:rsid w:val="5F357E41"/>
    <w:rsid w:val="5F5152BA"/>
    <w:rsid w:val="60944D07"/>
    <w:rsid w:val="61292B5B"/>
    <w:rsid w:val="62138671"/>
    <w:rsid w:val="625CAAEE"/>
    <w:rsid w:val="6294209C"/>
    <w:rsid w:val="62CC1ED1"/>
    <w:rsid w:val="65E3E575"/>
    <w:rsid w:val="660E470F"/>
    <w:rsid w:val="6669EE2B"/>
    <w:rsid w:val="66EC1552"/>
    <w:rsid w:val="6826569A"/>
    <w:rsid w:val="68395843"/>
    <w:rsid w:val="6ACB09B9"/>
    <w:rsid w:val="6AE74B9E"/>
    <w:rsid w:val="6CB0A18E"/>
    <w:rsid w:val="6CB4A375"/>
    <w:rsid w:val="6D20DEDA"/>
    <w:rsid w:val="6D9F02CA"/>
    <w:rsid w:val="6DD28269"/>
    <w:rsid w:val="6E6A89C1"/>
    <w:rsid w:val="6EAD57FB"/>
    <w:rsid w:val="6EBA9498"/>
    <w:rsid w:val="6F88CB5D"/>
    <w:rsid w:val="6FD05B73"/>
    <w:rsid w:val="6FD41041"/>
    <w:rsid w:val="707B5E0E"/>
    <w:rsid w:val="71678401"/>
    <w:rsid w:val="71E88CE6"/>
    <w:rsid w:val="7499280C"/>
    <w:rsid w:val="750AC421"/>
    <w:rsid w:val="76570B6A"/>
    <w:rsid w:val="767E6A3D"/>
    <w:rsid w:val="792E3564"/>
    <w:rsid w:val="797D4880"/>
    <w:rsid w:val="79CA582F"/>
    <w:rsid w:val="7B5C70BF"/>
    <w:rsid w:val="7DA854D1"/>
    <w:rsid w:val="7DE3C6BC"/>
    <w:rsid w:val="7E8538ED"/>
    <w:rsid w:val="7EF44F17"/>
    <w:rsid w:val="7FE5E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2C1FB"/>
  <w15:chartTrackingRefBased/>
  <w15:docId w15:val="{9BEC634A-2B02-4610-82C5-525EB3CF68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01988BE"/>
    <w:rPr>
      <w:color w:val="467886"/>
      <w:u w:val="single"/>
    </w:rPr>
  </w:style>
  <w:style w:type="paragraph" w:styleId="Header">
    <w:uiPriority w:val="99"/>
    <w:name w:val="header"/>
    <w:basedOn w:val="Normal"/>
    <w:unhideWhenUsed/>
    <w:rsid w:val="3E4B19A5"/>
    <w:pPr>
      <w:tabs>
        <w:tab w:val="center" w:leader="none" w:pos="4680"/>
        <w:tab w:val="right" w:leader="none" w:pos="9360"/>
      </w:tabs>
      <w:spacing w:after="0" w:line="240" w:lineRule="auto"/>
    </w:pPr>
  </w:style>
  <w:style w:type="paragraph" w:styleId="Footer">
    <w:uiPriority w:val="99"/>
    <w:name w:val="footer"/>
    <w:basedOn w:val="Normal"/>
    <w:unhideWhenUsed/>
    <w:rsid w:val="3E4B19A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29e4997d28a4f6b" /><Relationship Type="http://schemas.openxmlformats.org/officeDocument/2006/relationships/image" Target="/media/image.png" Id="R55ed49b2de81423e" /><Relationship Type="http://schemas.openxmlformats.org/officeDocument/2006/relationships/hyperlink" Target="https://www.bbc.com/news/articles/cy0npj1n6rko" TargetMode="External" Id="R9e5190558ee54002" /><Relationship Type="http://schemas.openxmlformats.org/officeDocument/2006/relationships/hyperlink" Target="https://www.cipd.org/uk/knowledge/factsheets/pestle-analysis-factsheet/" TargetMode="External" Id="Ra328e97ceb604d2f" /><Relationship Type="http://schemas.openxmlformats.org/officeDocument/2006/relationships/header" Target="header.xml" Id="Rf1c7d3b460d64a05" /><Relationship Type="http://schemas.openxmlformats.org/officeDocument/2006/relationships/footer" Target="footer.xml" Id="Ra4c3eca4a3b140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2024-11-29T20:17:36.2858029Z</dcterms:created>
  <dcterms:modified xsi:type="dcterms:W3CDTF">2024-11-29T21:28:34.2965595Z</dcterms:modified>
  <dc:creator>Karolina Kruczynska (2330380)</dc:creator>
  <lastModifiedBy>Karolina Kruczynska (2330380)</lastModifiedBy>
</coreProperties>
</file>