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97F95" w14:textId="6D8E8BE3" w:rsidR="00D933F1" w:rsidRDefault="00D933F1">
      <w:pPr>
        <w:rPr>
          <w:b/>
          <w:bCs/>
          <w:u w:val="single"/>
        </w:rPr>
      </w:pPr>
      <w:r w:rsidRPr="008B228F">
        <w:rPr>
          <w:b/>
          <w:bCs/>
          <w:u w:val="single"/>
        </w:rPr>
        <w:t xml:space="preserve">Evaluate the effectiveness of cognitive interviews as a strategy for obtaining initial accounts from victims and witnesses. Your answer must be based on academic research. Word limit: 1000 words. </w:t>
      </w:r>
    </w:p>
    <w:p w14:paraId="5A43B7A2" w14:textId="0F3DC8C6" w:rsidR="00C50B0C" w:rsidRDefault="00FE5C8A" w:rsidP="00562AE3">
      <w:pPr>
        <w:spacing w:line="360" w:lineRule="auto"/>
      </w:pPr>
      <w:r>
        <w:t xml:space="preserve">Throughout this essay the effectiveness of cognitive interviews as a </w:t>
      </w:r>
      <w:r w:rsidR="001D3829">
        <w:t>strategy for obtaining initial accounts from victims and witnesses</w:t>
      </w:r>
      <w:r w:rsidR="000003C5">
        <w:t xml:space="preserve"> will be discussed</w:t>
      </w:r>
      <w:r w:rsidR="001D3829">
        <w:t xml:space="preserve">. </w:t>
      </w:r>
    </w:p>
    <w:p w14:paraId="6D7BC7C1" w14:textId="58737291" w:rsidR="001D3829" w:rsidRPr="007A0DCE" w:rsidRDefault="001D3829" w:rsidP="00562AE3">
      <w:pPr>
        <w:spacing w:line="360" w:lineRule="auto"/>
      </w:pPr>
      <w:r>
        <w:t xml:space="preserve">Every incident </w:t>
      </w:r>
      <w:r w:rsidR="00734ADA">
        <w:t xml:space="preserve">police attend, there are always </w:t>
      </w:r>
      <w:r w:rsidR="0035556B">
        <w:t>victims and witnesses that will need to provide statements to help an investigation.</w:t>
      </w:r>
      <w:r w:rsidR="00765CBD">
        <w:t xml:space="preserve"> It is important to obtain</w:t>
      </w:r>
      <w:r w:rsidR="00D86993">
        <w:t xml:space="preserve"> good quality information form both victims and witnesses when response officers are first on </w:t>
      </w:r>
      <w:r w:rsidR="00D86993" w:rsidRPr="007A0DCE">
        <w:t>scene</w:t>
      </w:r>
      <w:r w:rsidR="00E62F4A" w:rsidRPr="007A0DCE">
        <w:t xml:space="preserve"> </w:t>
      </w:r>
      <w:sdt>
        <w:sdtPr>
          <w:id w:val="240070125"/>
          <w:citation/>
        </w:sdtPr>
        <w:sdtContent>
          <w:r w:rsidR="003377BB" w:rsidRPr="007A0DCE">
            <w:fldChar w:fldCharType="begin"/>
          </w:r>
          <w:r w:rsidR="003377BB" w:rsidRPr="007A0DCE">
            <w:instrText xml:space="preserve"> CITATION Reb10 \l 2057 </w:instrText>
          </w:r>
          <w:r w:rsidR="003377BB" w:rsidRPr="007A0DCE">
            <w:fldChar w:fldCharType="separate"/>
          </w:r>
          <w:r w:rsidR="00562AE3" w:rsidRPr="00562AE3">
            <w:rPr>
              <w:noProof/>
            </w:rPr>
            <w:t>(Milne, 2010)</w:t>
          </w:r>
          <w:r w:rsidR="003377BB" w:rsidRPr="007A0DCE">
            <w:fldChar w:fldCharType="end"/>
          </w:r>
        </w:sdtContent>
      </w:sdt>
      <w:r w:rsidR="00D86993" w:rsidRPr="007A0DCE">
        <w:t xml:space="preserve"> </w:t>
      </w:r>
      <w:r w:rsidR="007E02A8" w:rsidRPr="007A0DCE">
        <w:t xml:space="preserve">A cognitive interview is a </w:t>
      </w:r>
      <w:r w:rsidR="00067269" w:rsidRPr="007A0DCE">
        <w:t>interview that is based on question technique</w:t>
      </w:r>
      <w:r w:rsidR="00340ACA" w:rsidRPr="007A0DCE">
        <w:t xml:space="preserve"> used by the police to improve </w:t>
      </w:r>
      <w:r w:rsidR="0040643E" w:rsidRPr="007A0DCE">
        <w:t>the retrieval of information from victims and witnesses at a scene (</w:t>
      </w:r>
      <w:r w:rsidR="00AC08A5" w:rsidRPr="007A0DCE">
        <w:t>Mcloed 2023)</w:t>
      </w:r>
      <w:r w:rsidR="0040643E" w:rsidRPr="007A0DCE">
        <w:t>.</w:t>
      </w:r>
    </w:p>
    <w:p w14:paraId="14BEC6F9" w14:textId="0F05FE15" w:rsidR="004D26B3" w:rsidRDefault="004D26B3" w:rsidP="00562AE3">
      <w:pPr>
        <w:spacing w:line="360" w:lineRule="auto"/>
      </w:pPr>
      <w:r w:rsidRPr="007A0DCE">
        <w:t xml:space="preserve">When arriving first on scene or maybe discussing </w:t>
      </w:r>
      <w:r w:rsidR="00331B4F" w:rsidRPr="007A0DCE">
        <w:t>a</w:t>
      </w:r>
      <w:r w:rsidRPr="007A0DCE">
        <w:t xml:space="preserve"> serious incident with either a victim or witness it’s Important</w:t>
      </w:r>
      <w:r w:rsidR="005339D2">
        <w:t xml:space="preserve"> </w:t>
      </w:r>
      <w:r w:rsidRPr="007A0DCE">
        <w:t>t</w:t>
      </w:r>
      <w:r w:rsidR="005339D2">
        <w:t>o establish</w:t>
      </w:r>
      <w:r w:rsidRPr="007A0DCE">
        <w:t xml:space="preserve"> </w:t>
      </w:r>
      <w:r w:rsidR="007D09BF" w:rsidRPr="007A0DCE">
        <w:t xml:space="preserve">a rapport </w:t>
      </w:r>
      <w:r w:rsidR="005339D2">
        <w:t>a</w:t>
      </w:r>
      <w:r w:rsidR="007D09BF" w:rsidRPr="007A0DCE">
        <w:t xml:space="preserve">s the information that will be discussed </w:t>
      </w:r>
      <w:r w:rsidR="00AD7D80">
        <w:t>could be personal</w:t>
      </w:r>
      <w:r w:rsidR="00512D8E" w:rsidRPr="007A0DCE">
        <w:t xml:space="preserve">. Showing real empathy to a victim </w:t>
      </w:r>
      <w:r w:rsidR="002F4D81" w:rsidRPr="007A0DCE">
        <w:t>and</w:t>
      </w:r>
      <w:r w:rsidR="00AD3BA9">
        <w:t xml:space="preserve"> </w:t>
      </w:r>
      <w:r w:rsidR="002F4D81" w:rsidRPr="007A0DCE">
        <w:t xml:space="preserve">listening is very </w:t>
      </w:r>
      <w:r w:rsidR="00331B4F" w:rsidRPr="007A0DCE">
        <w:t>important whether</w:t>
      </w:r>
      <w:r w:rsidR="002F4D81" w:rsidRPr="007A0DCE">
        <w:t xml:space="preserve"> it be at the initial account or throughout the interview (</w:t>
      </w:r>
      <w:sdt>
        <w:sdtPr>
          <w:id w:val="610249067"/>
          <w:citation/>
        </w:sdtPr>
        <w:sdtContent>
          <w:r w:rsidR="003377BB" w:rsidRPr="007A0DCE">
            <w:fldChar w:fldCharType="begin"/>
          </w:r>
          <w:r w:rsidR="003377BB" w:rsidRPr="007A0DCE">
            <w:instrText xml:space="preserve"> CITATION Reb10 \l 2057 </w:instrText>
          </w:r>
          <w:r w:rsidR="003377BB" w:rsidRPr="007A0DCE">
            <w:fldChar w:fldCharType="separate"/>
          </w:r>
          <w:r w:rsidR="00562AE3">
            <w:rPr>
              <w:noProof/>
            </w:rPr>
            <w:t xml:space="preserve"> </w:t>
          </w:r>
          <w:r w:rsidR="00562AE3" w:rsidRPr="00562AE3">
            <w:rPr>
              <w:noProof/>
            </w:rPr>
            <w:t>(Milne, 2010)</w:t>
          </w:r>
          <w:r w:rsidR="003377BB" w:rsidRPr="007A0DCE">
            <w:fldChar w:fldCharType="end"/>
          </w:r>
        </w:sdtContent>
      </w:sdt>
      <w:r w:rsidR="00331B4F" w:rsidRPr="007A0DCE">
        <w:t>.</w:t>
      </w:r>
    </w:p>
    <w:p w14:paraId="0AE5F48B" w14:textId="52208688" w:rsidR="009A5167" w:rsidRDefault="00096D3F" w:rsidP="00562AE3">
      <w:pPr>
        <w:spacing w:line="360" w:lineRule="auto"/>
      </w:pPr>
      <w:r>
        <w:t xml:space="preserve">The </w:t>
      </w:r>
      <w:r w:rsidR="00B640DA">
        <w:t>aim</w:t>
      </w:r>
      <w:r>
        <w:t xml:space="preserve"> of </w:t>
      </w:r>
      <w:r w:rsidR="00555B16">
        <w:t>cognitive</w:t>
      </w:r>
      <w:r>
        <w:t xml:space="preserve"> interviews </w:t>
      </w:r>
      <w:r w:rsidR="00FC7556">
        <w:t>is</w:t>
      </w:r>
      <w:r>
        <w:t xml:space="preserve"> </w:t>
      </w:r>
      <w:r w:rsidR="00555B16">
        <w:t>that i</w:t>
      </w:r>
      <w:r w:rsidR="00DE608F">
        <w:t>t</w:t>
      </w:r>
      <w:r w:rsidR="00555B16">
        <w:t xml:space="preserve"> allows investigators to create </w:t>
      </w:r>
      <w:r w:rsidR="00FC7556">
        <w:t>a</w:t>
      </w:r>
      <w:r w:rsidR="00555B16">
        <w:t xml:space="preserve"> detailed discussion with either victims or witnesses to help them get an accurate account</w:t>
      </w:r>
      <w:r w:rsidR="00E62F4A">
        <w:t xml:space="preserve"> and remember important details of an incident</w:t>
      </w:r>
      <w:r w:rsidR="00DE608F">
        <w:t xml:space="preserve"> </w:t>
      </w:r>
      <w:r w:rsidR="00E62F4A">
        <w:t>(</w:t>
      </w:r>
      <w:r w:rsidR="005C0BB7">
        <w:t>Morgan 2023)</w:t>
      </w:r>
      <w:r w:rsidR="00E62F4A">
        <w:t xml:space="preserve">. </w:t>
      </w:r>
      <w:r w:rsidR="005673F6">
        <w:t xml:space="preserve">It is important to remember that </w:t>
      </w:r>
      <w:r w:rsidR="00E5048B">
        <w:t xml:space="preserve">many memories from witnesses and victims will </w:t>
      </w:r>
      <w:r w:rsidR="0098075D">
        <w:t xml:space="preserve">never always be </w:t>
      </w:r>
      <w:r w:rsidR="00E5048B">
        <w:t xml:space="preserve">complete because they will </w:t>
      </w:r>
      <w:r w:rsidR="007F0F2A">
        <w:t>be</w:t>
      </w:r>
      <w:r w:rsidR="00E5048B">
        <w:t xml:space="preserve"> forgotten details and they will have gaps</w:t>
      </w:r>
      <w:sdt>
        <w:sdtPr>
          <w:id w:val="1083188773"/>
          <w:citation/>
        </w:sdtPr>
        <w:sdtContent>
          <w:r w:rsidR="007A0DCE">
            <w:fldChar w:fldCharType="begin"/>
          </w:r>
          <w:r w:rsidR="007A0DCE">
            <w:instrText xml:space="preserve"> CITATION Reb10 \l 2057 </w:instrText>
          </w:r>
          <w:r w:rsidR="007A0DCE">
            <w:fldChar w:fldCharType="separate"/>
          </w:r>
          <w:r w:rsidR="00562AE3">
            <w:rPr>
              <w:noProof/>
            </w:rPr>
            <w:t xml:space="preserve"> </w:t>
          </w:r>
          <w:r w:rsidR="00562AE3" w:rsidRPr="00562AE3">
            <w:rPr>
              <w:noProof/>
            </w:rPr>
            <w:t>(Milne, 2010)</w:t>
          </w:r>
          <w:r w:rsidR="007A0DCE">
            <w:fldChar w:fldCharType="end"/>
          </w:r>
        </w:sdtContent>
      </w:sdt>
      <w:r w:rsidR="00AB2BE3">
        <w:t>. The consequence of</w:t>
      </w:r>
      <w:r w:rsidR="00F139AB">
        <w:t xml:space="preserve"> </w:t>
      </w:r>
      <w:r w:rsidR="00AB2BE3">
        <w:t>i</w:t>
      </w:r>
      <w:r w:rsidR="00F139AB">
        <w:t xml:space="preserve">ncorrect accounts can </w:t>
      </w:r>
      <w:r w:rsidR="004E3FE2">
        <w:t xml:space="preserve">result in miscarriages of justice and can provide the criminal prosecution service with poor evidence </w:t>
      </w:r>
      <w:sdt>
        <w:sdtPr>
          <w:id w:val="1438025709"/>
          <w:citation/>
        </w:sdtPr>
        <w:sdtContent>
          <w:r w:rsidR="007A0DCE">
            <w:fldChar w:fldCharType="begin"/>
          </w:r>
          <w:r w:rsidR="007A0DCE">
            <w:instrText xml:space="preserve"> CITATION Reb10 \l 2057 </w:instrText>
          </w:r>
          <w:r w:rsidR="007A0DCE">
            <w:fldChar w:fldCharType="separate"/>
          </w:r>
          <w:r w:rsidR="00562AE3" w:rsidRPr="00562AE3">
            <w:rPr>
              <w:noProof/>
            </w:rPr>
            <w:t>(Milne, 2010)</w:t>
          </w:r>
          <w:r w:rsidR="007A0DCE">
            <w:fldChar w:fldCharType="end"/>
          </w:r>
        </w:sdtContent>
      </w:sdt>
      <w:r w:rsidR="004E3FE2">
        <w:t xml:space="preserve"> </w:t>
      </w:r>
      <w:r w:rsidR="001A306F">
        <w:t xml:space="preserve">making it difficult to </w:t>
      </w:r>
      <w:r w:rsidR="007648E5">
        <w:t>convince a jury</w:t>
      </w:r>
      <w:r w:rsidR="00C74E92">
        <w:t xml:space="preserve"> of a credible version of account. </w:t>
      </w:r>
      <w:r w:rsidR="00A07A32">
        <w:t xml:space="preserve"> </w:t>
      </w:r>
      <w:r w:rsidR="001C2EFC">
        <w:t>A cognitive interview</w:t>
      </w:r>
      <w:r w:rsidR="00794059">
        <w:t xml:space="preserve"> </w:t>
      </w:r>
      <w:r w:rsidR="001A63B1">
        <w:t>is</w:t>
      </w:r>
      <w:r w:rsidR="00794059">
        <w:t xml:space="preserve"> a formal interview </w:t>
      </w:r>
      <w:r w:rsidR="00321A80">
        <w:t>which is taken place after obtaining the initial account.</w:t>
      </w:r>
      <w:r w:rsidR="00693E2D">
        <w:t xml:space="preserve"> </w:t>
      </w:r>
      <w:r w:rsidR="00F54AE2">
        <w:t xml:space="preserve">The interviewer will use different techniques to prompt the interviewee </w:t>
      </w:r>
      <w:r w:rsidR="004F1E00">
        <w:t xml:space="preserve">to remember more </w:t>
      </w:r>
      <w:r w:rsidR="00F42CD3">
        <w:t xml:space="preserve">details and therefore </w:t>
      </w:r>
      <w:r w:rsidR="00206B34">
        <w:t xml:space="preserve">be able to </w:t>
      </w:r>
      <w:r w:rsidR="004F1E00">
        <w:t xml:space="preserve">give </w:t>
      </w:r>
      <w:r w:rsidR="0046351B">
        <w:t>a</w:t>
      </w:r>
      <w:r w:rsidR="00206B34">
        <w:t xml:space="preserve"> more </w:t>
      </w:r>
      <w:r w:rsidR="007875CF">
        <w:t>accurate</w:t>
      </w:r>
      <w:r w:rsidR="008921DF">
        <w:t xml:space="preserve"> account about the event (</w:t>
      </w:r>
      <w:r w:rsidR="00DD61B6">
        <w:t>Milne 2004</w:t>
      </w:r>
      <w:r w:rsidR="007A0DCE">
        <w:t>-2010</w:t>
      </w:r>
      <w:r w:rsidR="00DD61B6">
        <w:t>)</w:t>
      </w:r>
      <w:r w:rsidR="00F156F6">
        <w:t xml:space="preserve">. </w:t>
      </w:r>
    </w:p>
    <w:p w14:paraId="54652170" w14:textId="38DB6693" w:rsidR="00F156F6" w:rsidRDefault="00F156F6" w:rsidP="00562AE3">
      <w:pPr>
        <w:spacing w:line="360" w:lineRule="auto"/>
      </w:pPr>
      <w:r>
        <w:t xml:space="preserve">The effectiveness of a cognitive interview as a strategy allows officers to build a rapport with either the victim or </w:t>
      </w:r>
      <w:r w:rsidR="00122A47">
        <w:t>witness</w:t>
      </w:r>
      <w:r w:rsidR="00980418">
        <w:t xml:space="preserve"> and be with them throughout the investigation</w:t>
      </w:r>
      <w:r w:rsidR="00122A47">
        <w:t xml:space="preserve">. </w:t>
      </w:r>
      <w:r w:rsidR="005E0118">
        <w:t>Good</w:t>
      </w:r>
      <w:r w:rsidR="009F61BF">
        <w:t xml:space="preserve"> cognitive interview</w:t>
      </w:r>
      <w:r w:rsidR="00481F68">
        <w:t xml:space="preserve">ers should know what stage to start their interview off </w:t>
      </w:r>
      <w:r w:rsidR="00545D34">
        <w:t>with</w:t>
      </w:r>
      <w:r w:rsidR="00481F68">
        <w:t xml:space="preserve">. </w:t>
      </w:r>
      <w:r w:rsidR="0026010E">
        <w:t>Not</w:t>
      </w:r>
      <w:r w:rsidR="005E0118">
        <w:t xml:space="preserve"> all stages may be appropriate </w:t>
      </w:r>
      <w:r w:rsidR="00201985">
        <w:t>and every induvial has a different circumstance</w:t>
      </w:r>
      <w:r w:rsidR="0026010E">
        <w:t xml:space="preserve">. </w:t>
      </w:r>
    </w:p>
    <w:p w14:paraId="1F30228E" w14:textId="377CF869" w:rsidR="005328D5" w:rsidRDefault="009A3FE0" w:rsidP="00562AE3">
      <w:pPr>
        <w:spacing w:line="360" w:lineRule="auto"/>
      </w:pPr>
      <w:r>
        <w:t xml:space="preserve">This interview technique is very popular among law enforcement agencies when discussing serious incidents </w:t>
      </w:r>
      <w:r w:rsidR="00E67CB1">
        <w:t xml:space="preserve">with victims and witnesses of a </w:t>
      </w:r>
      <w:r w:rsidR="00847CC2">
        <w:t>complex</w:t>
      </w:r>
      <w:r w:rsidR="00E67CB1">
        <w:t xml:space="preserve"> crime. </w:t>
      </w:r>
      <w:r w:rsidR="005328D5">
        <w:t xml:space="preserve">The cognitive interview is made up of four </w:t>
      </w:r>
      <w:r w:rsidR="00586B83">
        <w:t xml:space="preserve">individual mnemonics and these </w:t>
      </w:r>
      <w:r w:rsidR="00A6532A">
        <w:t xml:space="preserve">are to </w:t>
      </w:r>
      <w:r w:rsidR="006A2535">
        <w:t>be considered</w:t>
      </w:r>
      <w:r w:rsidR="00A6532A">
        <w:t xml:space="preserve"> to enhance memory retrieval </w:t>
      </w:r>
      <w:r w:rsidR="00CC12CD">
        <w:t>of victims and witnesses</w:t>
      </w:r>
      <w:r w:rsidR="00152F20">
        <w:t>.</w:t>
      </w:r>
      <w:r w:rsidR="00CC12CD">
        <w:t xml:space="preserve"> (Fisher &amp; Geiselman 1992)</w:t>
      </w:r>
      <w:r w:rsidR="00791933">
        <w:t xml:space="preserve"> </w:t>
      </w:r>
      <w:sdt>
        <w:sdtPr>
          <w:id w:val="-1040739090"/>
          <w:citation/>
        </w:sdtPr>
        <w:sdtContent>
          <w:r w:rsidR="00791933">
            <w:fldChar w:fldCharType="begin"/>
          </w:r>
          <w:r w:rsidR="00791933">
            <w:instrText xml:space="preserve"> CITATION Fin19 \l 2057 </w:instrText>
          </w:r>
          <w:r w:rsidR="00791933">
            <w:fldChar w:fldCharType="separate"/>
          </w:r>
          <w:r w:rsidR="00562AE3" w:rsidRPr="00562AE3">
            <w:rPr>
              <w:noProof/>
            </w:rPr>
            <w:t>(Mcneil, 2019)</w:t>
          </w:r>
          <w:r w:rsidR="00791933">
            <w:fldChar w:fldCharType="end"/>
          </w:r>
        </w:sdtContent>
      </w:sdt>
      <w:r w:rsidR="00847CC2">
        <w:t xml:space="preserve"> </w:t>
      </w:r>
    </w:p>
    <w:p w14:paraId="3792800A" w14:textId="32B9168A" w:rsidR="00CC12CD" w:rsidRDefault="00CC12CD" w:rsidP="00562AE3">
      <w:pPr>
        <w:spacing w:line="360" w:lineRule="auto"/>
      </w:pPr>
      <w:r>
        <w:lastRenderedPageBreak/>
        <w:t xml:space="preserve">The first section of a cognitive interview is </w:t>
      </w:r>
      <w:r w:rsidRPr="001C0BCB">
        <w:rPr>
          <w:i/>
          <w:iCs/>
        </w:rPr>
        <w:t>context reinstatement</w:t>
      </w:r>
      <w:r w:rsidR="006A2535">
        <w:t xml:space="preserve"> which concentrates on personal and physical features of the event</w:t>
      </w:r>
      <w:r>
        <w:t xml:space="preserve">. </w:t>
      </w:r>
      <w:r w:rsidR="00E037F9">
        <w:t xml:space="preserve">This first stage of the interview Is to allow either victim or witness </w:t>
      </w:r>
      <w:r w:rsidR="004968FC">
        <w:t xml:space="preserve">to physically describe the scene and what they could hear or smell. This allows the interview to </w:t>
      </w:r>
      <w:r w:rsidR="006F589B">
        <w:t xml:space="preserve">remember their thoughts and feelings. </w:t>
      </w:r>
      <w:r w:rsidR="007649E7">
        <w:t>Between</w:t>
      </w:r>
      <w:r w:rsidR="0075018A">
        <w:t xml:space="preserve"> </w:t>
      </w:r>
      <w:r w:rsidR="00BB79DD">
        <w:t>question</w:t>
      </w:r>
      <w:r w:rsidR="0075018A">
        <w:t>s,</w:t>
      </w:r>
      <w:r w:rsidR="00BB79DD">
        <w:t xml:space="preserve"> there should be a pause to allow the interviewee to rebuild their feeling and paint their picture</w:t>
      </w:r>
      <w:r w:rsidR="00434D73">
        <w:t xml:space="preserve"> </w:t>
      </w:r>
      <w:sdt>
        <w:sdtPr>
          <w:id w:val="-176421772"/>
          <w:citation/>
        </w:sdtPr>
        <w:sdtContent>
          <w:r w:rsidR="007A0DCE">
            <w:fldChar w:fldCharType="begin"/>
          </w:r>
          <w:r w:rsidR="007A0DCE">
            <w:instrText xml:space="preserve"> CITATION Reb10 \l 2057 </w:instrText>
          </w:r>
          <w:r w:rsidR="007A0DCE">
            <w:fldChar w:fldCharType="separate"/>
          </w:r>
          <w:r w:rsidR="00562AE3" w:rsidRPr="00562AE3">
            <w:rPr>
              <w:noProof/>
            </w:rPr>
            <w:t>(Milne, 2010)</w:t>
          </w:r>
          <w:r w:rsidR="007A0DCE">
            <w:fldChar w:fldCharType="end"/>
          </w:r>
        </w:sdtContent>
      </w:sdt>
      <w:r w:rsidR="007A0DCE">
        <w:t xml:space="preserve">. </w:t>
      </w:r>
      <w:r w:rsidR="00434D73">
        <w:t xml:space="preserve">It is also suggested that statements are spoken about in the past tense, </w:t>
      </w:r>
      <w:r w:rsidR="007C6DCB">
        <w:t xml:space="preserve">and that interviewee may find </w:t>
      </w:r>
      <w:r w:rsidR="00295981">
        <w:t xml:space="preserve">it </w:t>
      </w:r>
      <w:r w:rsidR="007C6DCB">
        <w:t>easier to close their eyes or look at the floor to</w:t>
      </w:r>
      <w:r w:rsidR="00295981">
        <w:t xml:space="preserve"> focus.</w:t>
      </w:r>
    </w:p>
    <w:p w14:paraId="3461C5BD" w14:textId="311AB0EE" w:rsidR="00E42752" w:rsidRDefault="008B440E" w:rsidP="00562AE3">
      <w:pPr>
        <w:spacing w:line="360" w:lineRule="auto"/>
      </w:pPr>
      <w:r>
        <w:t xml:space="preserve">The second stage of the cognitive interview is to </w:t>
      </w:r>
      <w:r w:rsidRPr="004D6631">
        <w:rPr>
          <w:i/>
          <w:iCs/>
        </w:rPr>
        <w:t>report everything</w:t>
      </w:r>
      <w:r>
        <w:t xml:space="preserve">, even if it has been reported before. </w:t>
      </w:r>
      <w:r w:rsidR="008933DE">
        <w:t xml:space="preserve">This is because some witnesses or victims will think that the interviewer may already know the information which sometimes </w:t>
      </w:r>
      <w:r w:rsidR="00734F4D">
        <w:t xml:space="preserve">isn’t </w:t>
      </w:r>
      <w:r w:rsidR="008933DE">
        <w:t>the case</w:t>
      </w:r>
      <w:r w:rsidR="00620AF4">
        <w:t xml:space="preserve">. </w:t>
      </w:r>
      <w:r w:rsidR="002D048C">
        <w:t>(Mill and Bull</w:t>
      </w:r>
      <w:r w:rsidR="00734F4D">
        <w:t>,</w:t>
      </w:r>
      <w:r w:rsidR="002D048C">
        <w:t xml:space="preserve"> 1999) explained that throughout their </w:t>
      </w:r>
      <w:r w:rsidR="0069497C">
        <w:t>finding’s</w:t>
      </w:r>
      <w:r w:rsidR="002D048C">
        <w:t xml:space="preserve"> </w:t>
      </w:r>
      <w:r w:rsidR="00692BD1">
        <w:t xml:space="preserve">questions can </w:t>
      </w:r>
      <w:r w:rsidR="0045575D">
        <w:t>sometimes</w:t>
      </w:r>
      <w:r w:rsidR="00692BD1">
        <w:t xml:space="preserve"> be</w:t>
      </w:r>
      <w:r w:rsidR="0045575D">
        <w:t xml:space="preserve"> </w:t>
      </w:r>
      <w:r w:rsidR="008B0081">
        <w:t>asked</w:t>
      </w:r>
      <w:r w:rsidR="0045575D">
        <w:t xml:space="preserve"> in several different stages. Meaning that first stage </w:t>
      </w:r>
      <w:r w:rsidR="008418F1">
        <w:t xml:space="preserve">could be </w:t>
      </w:r>
      <w:r w:rsidR="00BF3423">
        <w:t>basic</w:t>
      </w:r>
      <w:r w:rsidR="00610EFC">
        <w:t xml:space="preserve"> </w:t>
      </w:r>
      <w:r w:rsidR="008B0081">
        <w:t xml:space="preserve">questions </w:t>
      </w:r>
      <w:r w:rsidR="00610EFC">
        <w:t>to the last stage which</w:t>
      </w:r>
      <w:r w:rsidR="0069497C">
        <w:t xml:space="preserve"> provide very detailed answers to the questions</w:t>
      </w:r>
      <w:r w:rsidR="00BF3423">
        <w:t xml:space="preserve">, unless they are prompted </w:t>
      </w:r>
      <w:r w:rsidR="00932439">
        <w:t xml:space="preserve">otherwise </w:t>
      </w:r>
      <w:r w:rsidR="00BF3423">
        <w:t>by the interviewer</w:t>
      </w:r>
      <w:r w:rsidR="002B5C00">
        <w:t xml:space="preserve"> (</w:t>
      </w:r>
      <w:r w:rsidR="000C77E4">
        <w:t>Kohnken 1999)</w:t>
      </w:r>
      <w:r w:rsidR="00E42752">
        <w:t xml:space="preserve"> </w:t>
      </w:r>
    </w:p>
    <w:p w14:paraId="73BFEA14" w14:textId="1DD819D1" w:rsidR="00F63762" w:rsidRDefault="00E42752" w:rsidP="00562AE3">
      <w:pPr>
        <w:spacing w:line="360" w:lineRule="auto"/>
      </w:pPr>
      <w:r>
        <w:t xml:space="preserve">The third stage is to ask the interviewee to </w:t>
      </w:r>
      <w:r w:rsidRPr="001C0BCB">
        <w:rPr>
          <w:i/>
          <w:iCs/>
        </w:rPr>
        <w:t>recall the incident from a different perspective</w:t>
      </w:r>
      <w:r w:rsidR="00405BA8">
        <w:t xml:space="preserve">. An example of this is picturing it from someone else </w:t>
      </w:r>
      <w:r w:rsidR="001F710E">
        <w:t xml:space="preserve">perspective </w:t>
      </w:r>
      <w:r w:rsidR="00A878AE">
        <w:t xml:space="preserve">(Anderson and Pichert 1978). </w:t>
      </w:r>
      <w:r w:rsidR="004006E1">
        <w:t xml:space="preserve">This stage allows either victim or witness </w:t>
      </w:r>
      <w:r w:rsidR="00E64501">
        <w:t>to put themselves in the shoes of another individual who was at scene</w:t>
      </w:r>
      <w:r w:rsidR="00274F28">
        <w:t xml:space="preserve"> and recall detail from the scene.</w:t>
      </w:r>
    </w:p>
    <w:p w14:paraId="6E99DCEC" w14:textId="2EA5FD07" w:rsidR="007F17B0" w:rsidRDefault="007046FF" w:rsidP="00562AE3">
      <w:pPr>
        <w:spacing w:line="360" w:lineRule="auto"/>
      </w:pPr>
      <w:r>
        <w:t xml:space="preserve">The final stage of the cognitive interview </w:t>
      </w:r>
      <w:r w:rsidR="009A73A3">
        <w:t xml:space="preserve">is the </w:t>
      </w:r>
      <w:r w:rsidR="00F66DD7">
        <w:rPr>
          <w:i/>
          <w:iCs/>
        </w:rPr>
        <w:t>reverse the event order</w:t>
      </w:r>
      <w:r w:rsidR="0047046E">
        <w:rPr>
          <w:i/>
          <w:iCs/>
        </w:rPr>
        <w:t xml:space="preserve">. </w:t>
      </w:r>
      <w:r w:rsidR="00597C0B">
        <w:t xml:space="preserve">The interviewer would ask questions surrounding the </w:t>
      </w:r>
      <w:r w:rsidR="007F17B0">
        <w:t>incident,</w:t>
      </w:r>
      <w:r w:rsidR="00597C0B">
        <w:t xml:space="preserve"> but this time around instead </w:t>
      </w:r>
      <w:r w:rsidR="007F17B0">
        <w:t>of</w:t>
      </w:r>
      <w:r w:rsidR="00597C0B">
        <w:t xml:space="preserve"> saying what happened first they would suggest they start backwards. This </w:t>
      </w:r>
      <w:r w:rsidR="00456AC8">
        <w:t>is because victims and witnesses may jump from point to point</w:t>
      </w:r>
      <w:r w:rsidR="00434566">
        <w:t xml:space="preserve">, however if it is recalled </w:t>
      </w:r>
      <w:r w:rsidR="007F17B0">
        <w:t>backwards,</w:t>
      </w:r>
      <w:r w:rsidR="00434566">
        <w:t xml:space="preserve"> it allows the memory to </w:t>
      </w:r>
      <w:r w:rsidR="00AA1990">
        <w:t>think in a different way</w:t>
      </w:r>
      <w:r w:rsidR="007F17B0">
        <w:t xml:space="preserve"> (Kohnken 1999)</w:t>
      </w:r>
      <w:sdt>
        <w:sdtPr>
          <w:id w:val="-424807319"/>
          <w:citation/>
        </w:sdtPr>
        <w:sdtContent>
          <w:r w:rsidR="00F308B6">
            <w:fldChar w:fldCharType="begin"/>
          </w:r>
          <w:r w:rsidR="00F308B6">
            <w:instrText xml:space="preserve"> CITATION Fin19 \l 2057 </w:instrText>
          </w:r>
          <w:r w:rsidR="00F308B6">
            <w:fldChar w:fldCharType="separate"/>
          </w:r>
          <w:r w:rsidR="00562AE3">
            <w:rPr>
              <w:noProof/>
            </w:rPr>
            <w:t xml:space="preserve"> </w:t>
          </w:r>
          <w:r w:rsidR="00562AE3" w:rsidRPr="00562AE3">
            <w:rPr>
              <w:noProof/>
            </w:rPr>
            <w:t>(Mcneil, 2019)</w:t>
          </w:r>
          <w:r w:rsidR="00F308B6">
            <w:fldChar w:fldCharType="end"/>
          </w:r>
        </w:sdtContent>
      </w:sdt>
      <w:r w:rsidR="007061DA">
        <w:t xml:space="preserve">. </w:t>
      </w:r>
    </w:p>
    <w:p w14:paraId="5B123079" w14:textId="2C9FBB51" w:rsidR="007118A0" w:rsidRDefault="007118A0" w:rsidP="00562AE3">
      <w:pPr>
        <w:spacing w:line="360" w:lineRule="auto"/>
      </w:pPr>
      <w:r>
        <w:t xml:space="preserve">When evaluating, it is clear to see that cognitive interviews are key to </w:t>
      </w:r>
      <w:r w:rsidR="00C13A28">
        <w:t>obtaining either</w:t>
      </w:r>
      <w:r>
        <w:t xml:space="preserve"> the first account or another account further down the </w:t>
      </w:r>
      <w:r w:rsidR="00453ECC">
        <w:t xml:space="preserve">line of the </w:t>
      </w:r>
      <w:r>
        <w:t xml:space="preserve">investigation. </w:t>
      </w:r>
      <w:r w:rsidR="003523B5">
        <w:t>However, these interviews take much longer than a standard response police interview and the</w:t>
      </w:r>
      <w:r w:rsidR="000059C8">
        <w:t xml:space="preserve"> whole</w:t>
      </w:r>
      <w:r w:rsidR="003523B5">
        <w:t xml:space="preserve"> proce</w:t>
      </w:r>
      <w:r w:rsidR="000059C8">
        <w:t>ss</w:t>
      </w:r>
      <w:r w:rsidR="003523B5">
        <w:t xml:space="preserve"> can be very </w:t>
      </w:r>
      <w:r w:rsidR="00204970">
        <w:t>intense for all involved</w:t>
      </w:r>
      <w:r w:rsidR="003523B5">
        <w:t xml:space="preserve">. </w:t>
      </w:r>
      <w:r w:rsidR="0064246F">
        <w:t xml:space="preserve">It was noted in Kebbell and Wagstaff (1999) that </w:t>
      </w:r>
      <w:r w:rsidR="001825F5">
        <w:t xml:space="preserve">many officers who are trained in cognitive interviews </w:t>
      </w:r>
      <w:r w:rsidR="00014333">
        <w:t xml:space="preserve">did not use the technique because they simply did not have time. </w:t>
      </w:r>
      <w:r w:rsidR="002A3FC8">
        <w:t>This is both concerning and frustrating</w:t>
      </w:r>
      <w:r w:rsidR="004D3EE8">
        <w:t xml:space="preserve"> as this could mean that the </w:t>
      </w:r>
      <w:r w:rsidR="00326A6D">
        <w:t>witness</w:t>
      </w:r>
      <w:r w:rsidR="004D3EE8">
        <w:t xml:space="preserve"> or victim did not have</w:t>
      </w:r>
      <w:r w:rsidR="006F47E4">
        <w:t xml:space="preserve"> the best chance of giving evidence and ther</w:t>
      </w:r>
      <w:r w:rsidR="004C73B5">
        <w:t xml:space="preserve">efore providing the CPS with </w:t>
      </w:r>
      <w:r w:rsidR="00326A6D">
        <w:t xml:space="preserve">the </w:t>
      </w:r>
      <w:r w:rsidR="004C73B5">
        <w:t xml:space="preserve">necessary weight of evidence </w:t>
      </w:r>
      <w:r w:rsidR="00326A6D">
        <w:t xml:space="preserve">required to take a case to court, </w:t>
      </w:r>
      <w:r w:rsidR="004C73B5">
        <w:t xml:space="preserve">which </w:t>
      </w:r>
      <w:r w:rsidR="006A6C38">
        <w:t>could</w:t>
      </w:r>
      <w:r w:rsidR="007126C7">
        <w:t xml:space="preserve"> be</w:t>
      </w:r>
      <w:r w:rsidR="004C73B5">
        <w:t xml:space="preserve"> a miscarriage of justice</w:t>
      </w:r>
      <w:r w:rsidR="007126C7">
        <w:t>.</w:t>
      </w:r>
      <w:r w:rsidR="008E611F">
        <w:t xml:space="preserve"> This is a highly skilled</w:t>
      </w:r>
      <w:r w:rsidR="003D4651">
        <w:t xml:space="preserve"> </w:t>
      </w:r>
      <w:r w:rsidR="006A6C38">
        <w:t>role,</w:t>
      </w:r>
      <w:r w:rsidR="003D4651">
        <w:t xml:space="preserve"> and it could be due to </w:t>
      </w:r>
      <w:r w:rsidR="00CB5787">
        <w:t>resources as</w:t>
      </w:r>
      <w:r w:rsidR="003D4651">
        <w:t xml:space="preserve"> to why it has not been possible to</w:t>
      </w:r>
      <w:r w:rsidR="007162C7">
        <w:t xml:space="preserve"> use this type of interview process.</w:t>
      </w:r>
    </w:p>
    <w:p w14:paraId="3B969043" w14:textId="5A7DB26D" w:rsidR="007F17B0" w:rsidRDefault="003F063F" w:rsidP="00562AE3">
      <w:pPr>
        <w:spacing w:line="360" w:lineRule="auto"/>
      </w:pPr>
      <w:r>
        <w:lastRenderedPageBreak/>
        <w:t>Even though cognitive interviews are used to get the best account from witnesses and victims</w:t>
      </w:r>
      <w:r w:rsidR="00014333">
        <w:t xml:space="preserve">, </w:t>
      </w:r>
      <w:r w:rsidR="00B563A2">
        <w:t xml:space="preserve">some of the stages of a cognitive interview are </w:t>
      </w:r>
      <w:r w:rsidR="009517E5">
        <w:t xml:space="preserve">classed as more </w:t>
      </w:r>
      <w:r w:rsidR="00957E6B">
        <w:t xml:space="preserve">beneficial </w:t>
      </w:r>
      <w:r w:rsidR="009517E5">
        <w:t>than othe</w:t>
      </w:r>
      <w:r w:rsidR="00957E6B">
        <w:t>rs</w:t>
      </w:r>
      <w:r w:rsidR="009517E5">
        <w:t xml:space="preserve">. </w:t>
      </w:r>
      <w:r w:rsidR="007061DA">
        <w:t xml:space="preserve">A cognitive interview can be </w:t>
      </w:r>
      <w:r w:rsidR="006731AF">
        <w:t>effective</w:t>
      </w:r>
      <w:r w:rsidR="00FB7DC6">
        <w:t xml:space="preserve"> and according to (Fisher </w:t>
      </w:r>
      <w:r w:rsidR="007A112A">
        <w:t xml:space="preserve">et al, 1990) the findings </w:t>
      </w:r>
      <w:r w:rsidR="009B761E">
        <w:t>demonstrated</w:t>
      </w:r>
      <w:r w:rsidR="007A112A">
        <w:t xml:space="preserve"> that a cognitive interview is much more significant and effective than a standard police interview. </w:t>
      </w:r>
    </w:p>
    <w:p w14:paraId="4187F3C5" w14:textId="7EE3843D" w:rsidR="009517E5" w:rsidRDefault="009517E5" w:rsidP="00562AE3">
      <w:pPr>
        <w:spacing w:line="360" w:lineRule="auto"/>
      </w:pPr>
      <w:r>
        <w:t xml:space="preserve">To conclude, </w:t>
      </w:r>
      <w:r w:rsidR="00450F9F">
        <w:t>the effectiveness of cognitive interviews can lead to better memory</w:t>
      </w:r>
      <w:r w:rsidR="00A9618C">
        <w:t xml:space="preserve"> recall</w:t>
      </w:r>
      <w:r w:rsidR="00450F9F">
        <w:t xml:space="preserve"> of events which could lead to a successful prosecution. </w:t>
      </w:r>
      <w:r w:rsidR="00652BDE">
        <w:t xml:space="preserve">It takes </w:t>
      </w:r>
      <w:r w:rsidR="00742C7B">
        <w:t>a police</w:t>
      </w:r>
      <w:r w:rsidR="00652BDE">
        <w:t xml:space="preserve"> officer</w:t>
      </w:r>
      <w:r w:rsidR="00755764">
        <w:t xml:space="preserve"> trained</w:t>
      </w:r>
      <w:r w:rsidR="00652BDE">
        <w:t xml:space="preserve"> in this skill to be able to perform this type of interview</w:t>
      </w:r>
      <w:r w:rsidR="00755764">
        <w:t xml:space="preserve">, and the benefits are supported by the research </w:t>
      </w:r>
      <w:r w:rsidR="00CB5787">
        <w:t>findings. The</w:t>
      </w:r>
      <w:r w:rsidR="00883B29">
        <w:t xml:space="preserve"> amount of time this type of interview takes does take more time</w:t>
      </w:r>
      <w:r w:rsidR="00CB5787">
        <w:t xml:space="preserve"> than a </w:t>
      </w:r>
      <w:r w:rsidR="005C3282">
        <w:t>standard police interview,</w:t>
      </w:r>
      <w:r w:rsidR="00883B29">
        <w:t xml:space="preserve"> but </w:t>
      </w:r>
      <w:r w:rsidR="005C3282">
        <w:t>it can be argued that this</w:t>
      </w:r>
      <w:r w:rsidR="00883B29">
        <w:t xml:space="preserve"> </w:t>
      </w:r>
      <w:r w:rsidR="00881B8F">
        <w:t xml:space="preserve">is time well spent as </w:t>
      </w:r>
      <w:r w:rsidR="00742C7B">
        <w:t>this allows</w:t>
      </w:r>
      <w:r w:rsidR="0084009B">
        <w:t xml:space="preserve"> the rapport to build </w:t>
      </w:r>
      <w:r w:rsidR="00742C7B">
        <w:t xml:space="preserve">up </w:t>
      </w:r>
      <w:r w:rsidR="0084009B">
        <w:t>between the police officer and interviewee</w:t>
      </w:r>
      <w:r w:rsidR="00881B8F">
        <w:t>.</w:t>
      </w:r>
      <w:r w:rsidR="0084009B">
        <w:t xml:space="preserve"> </w:t>
      </w:r>
      <w:r w:rsidR="00742C7B">
        <w:t>This in</w:t>
      </w:r>
      <w:r w:rsidR="0084009B">
        <w:t xml:space="preserve"> turn could be beneficial to build trust and confidence </w:t>
      </w:r>
      <w:r w:rsidR="00E84075">
        <w:t xml:space="preserve">between the interviewer and interviewee. This could be of benefit with a victim of crime or gaining </w:t>
      </w:r>
      <w:r w:rsidR="00A9618C">
        <w:t>information from the person who has been accused of a crime.</w:t>
      </w:r>
      <w:r w:rsidR="00742C7B">
        <w:t xml:space="preserve"> It</w:t>
      </w:r>
      <w:r w:rsidR="000118EE">
        <w:t xml:space="preserve">’s </w:t>
      </w:r>
      <w:r w:rsidR="00742C7B">
        <w:t xml:space="preserve">therefore </w:t>
      </w:r>
      <w:r w:rsidR="0000638D">
        <w:t xml:space="preserve">fair to </w:t>
      </w:r>
      <w:r w:rsidR="00C21E53">
        <w:t>conclude</w:t>
      </w:r>
      <w:r w:rsidR="0000638D">
        <w:t xml:space="preserve"> that cognitive interviewing </w:t>
      </w:r>
      <w:r w:rsidR="00C21E53">
        <w:t xml:space="preserve">is an effective strategy tool to be </w:t>
      </w:r>
      <w:r w:rsidR="00635DB2">
        <w:t>utilised in the first instance to</w:t>
      </w:r>
      <w:r w:rsidR="00C13A28">
        <w:t xml:space="preserve"> promote a successful outcome.</w:t>
      </w:r>
    </w:p>
    <w:p w14:paraId="423B92DE" w14:textId="5FAF08B2" w:rsidR="007118A0" w:rsidRDefault="00DB0BC7">
      <w:pPr>
        <w:rPr>
          <w:b/>
          <w:bCs/>
          <w:u w:val="single"/>
        </w:rPr>
      </w:pPr>
      <w:r w:rsidRPr="006731AF">
        <w:rPr>
          <w:b/>
          <w:bCs/>
          <w:u w:val="single"/>
        </w:rPr>
        <w:t xml:space="preserve">WORD COUNT </w:t>
      </w:r>
      <w:r w:rsidR="00302520">
        <w:rPr>
          <w:b/>
          <w:bCs/>
          <w:u w:val="single"/>
        </w:rPr>
        <w:t>1</w:t>
      </w:r>
      <w:r w:rsidR="000118EE">
        <w:rPr>
          <w:b/>
          <w:bCs/>
          <w:u w:val="single"/>
        </w:rPr>
        <w:t>100</w:t>
      </w:r>
    </w:p>
    <w:p w14:paraId="5F84AC98" w14:textId="77777777" w:rsidR="00562AE3" w:rsidRPr="006731AF" w:rsidRDefault="00562AE3">
      <w:pPr>
        <w:rPr>
          <w:b/>
          <w:bCs/>
          <w:u w:val="single"/>
        </w:rPr>
      </w:pPr>
    </w:p>
    <w:p w14:paraId="681B67EC" w14:textId="77777777" w:rsidR="003F063F" w:rsidRDefault="003F063F"/>
    <w:p w14:paraId="57CC449E" w14:textId="1FBD4897" w:rsidR="0047046E" w:rsidRPr="0047046E" w:rsidRDefault="0047046E">
      <w:r>
        <w:rPr>
          <w:i/>
          <w:iCs/>
        </w:rPr>
        <w:t xml:space="preserve"> </w:t>
      </w:r>
    </w:p>
    <w:p w14:paraId="4A5A63F1" w14:textId="77777777" w:rsidR="006731AF" w:rsidRDefault="006731AF">
      <w:pPr>
        <w:rPr>
          <w:b/>
          <w:bCs/>
          <w:u w:val="single"/>
        </w:rPr>
      </w:pPr>
    </w:p>
    <w:p w14:paraId="3AF3C88B" w14:textId="77777777" w:rsidR="00562AE3" w:rsidRDefault="00562AE3">
      <w:pPr>
        <w:rPr>
          <w:b/>
          <w:bCs/>
          <w:u w:val="single"/>
        </w:rPr>
      </w:pPr>
    </w:p>
    <w:p w14:paraId="7410A2C7" w14:textId="77777777" w:rsidR="00562AE3" w:rsidRDefault="00562AE3">
      <w:pPr>
        <w:rPr>
          <w:b/>
          <w:bCs/>
          <w:u w:val="single"/>
        </w:rPr>
      </w:pPr>
    </w:p>
    <w:p w14:paraId="5DC41CAC" w14:textId="77777777" w:rsidR="00562AE3" w:rsidRDefault="00562AE3">
      <w:pPr>
        <w:rPr>
          <w:b/>
          <w:bCs/>
          <w:u w:val="single"/>
        </w:rPr>
      </w:pPr>
    </w:p>
    <w:p w14:paraId="7EFD6407" w14:textId="77777777" w:rsidR="00562AE3" w:rsidRDefault="00562AE3">
      <w:pPr>
        <w:rPr>
          <w:b/>
          <w:bCs/>
          <w:u w:val="single"/>
        </w:rPr>
      </w:pPr>
    </w:p>
    <w:p w14:paraId="69A80790" w14:textId="77777777" w:rsidR="00562AE3" w:rsidRDefault="00562AE3">
      <w:pPr>
        <w:rPr>
          <w:b/>
          <w:bCs/>
          <w:u w:val="single"/>
        </w:rPr>
      </w:pPr>
    </w:p>
    <w:p w14:paraId="4F45F03A" w14:textId="77777777" w:rsidR="00562AE3" w:rsidRDefault="00562AE3">
      <w:pPr>
        <w:rPr>
          <w:b/>
          <w:bCs/>
          <w:u w:val="single"/>
        </w:rPr>
      </w:pPr>
    </w:p>
    <w:p w14:paraId="13BDD826" w14:textId="77777777" w:rsidR="00562AE3" w:rsidRDefault="00562AE3">
      <w:pPr>
        <w:rPr>
          <w:b/>
          <w:bCs/>
          <w:u w:val="single"/>
        </w:rPr>
      </w:pPr>
    </w:p>
    <w:p w14:paraId="7D2B1ABD" w14:textId="77777777" w:rsidR="00562AE3" w:rsidRDefault="00562AE3">
      <w:pPr>
        <w:rPr>
          <w:b/>
          <w:bCs/>
          <w:u w:val="single"/>
        </w:rPr>
      </w:pPr>
    </w:p>
    <w:p w14:paraId="18273DE6" w14:textId="77777777" w:rsidR="00562AE3" w:rsidRDefault="00562AE3">
      <w:pPr>
        <w:rPr>
          <w:b/>
          <w:bCs/>
          <w:u w:val="single"/>
        </w:rPr>
      </w:pPr>
    </w:p>
    <w:p w14:paraId="71305D1F" w14:textId="77777777" w:rsidR="00562AE3" w:rsidRDefault="00562AE3">
      <w:pPr>
        <w:rPr>
          <w:b/>
          <w:bCs/>
          <w:u w:val="single"/>
        </w:rPr>
      </w:pPr>
    </w:p>
    <w:p w14:paraId="050C63F7" w14:textId="77777777" w:rsidR="00562AE3" w:rsidRDefault="00562AE3">
      <w:pPr>
        <w:rPr>
          <w:b/>
          <w:bCs/>
          <w:u w:val="single"/>
        </w:rPr>
      </w:pPr>
    </w:p>
    <w:p w14:paraId="55F3DADD" w14:textId="77777777" w:rsidR="00562AE3" w:rsidRDefault="00562AE3">
      <w:pPr>
        <w:rPr>
          <w:b/>
          <w:bCs/>
          <w:u w:val="single"/>
        </w:rPr>
      </w:pPr>
    </w:p>
    <w:p w14:paraId="461B494B" w14:textId="7DA24B30" w:rsidR="00D536F0" w:rsidRPr="00B53C14" w:rsidRDefault="00D933F1">
      <w:pPr>
        <w:rPr>
          <w:b/>
          <w:bCs/>
          <w:u w:val="single"/>
        </w:rPr>
      </w:pPr>
      <w:r w:rsidRPr="00BA126D">
        <w:rPr>
          <w:b/>
          <w:bCs/>
          <w:u w:val="single"/>
        </w:rPr>
        <w:lastRenderedPageBreak/>
        <w:t>Examine the positive and negative aspects of media attention when dealing with public protection incidents. Your answer must be based on academic research rather than personal experience. Word limit: 1000 words</w:t>
      </w:r>
    </w:p>
    <w:p w14:paraId="2DE205C9" w14:textId="2CDEF277" w:rsidR="00D536F0" w:rsidRDefault="00860292" w:rsidP="00562AE3">
      <w:pPr>
        <w:spacing w:line="360" w:lineRule="auto"/>
      </w:pPr>
      <w:r>
        <w:t xml:space="preserve">Throughout this essay, the negative and positives aspects of media attention when dealing with public protection incidents, will be discussed. </w:t>
      </w:r>
    </w:p>
    <w:p w14:paraId="6C827FFD" w14:textId="692A14CA" w:rsidR="008917E5" w:rsidRDefault="00860292" w:rsidP="00562AE3">
      <w:pPr>
        <w:spacing w:line="360" w:lineRule="auto"/>
      </w:pPr>
      <w:r>
        <w:t>As generations</w:t>
      </w:r>
      <w:r w:rsidR="00B33213">
        <w:t xml:space="preserve"> have </w:t>
      </w:r>
      <w:r>
        <w:t>develop</w:t>
      </w:r>
      <w:r w:rsidR="00B33213">
        <w:t xml:space="preserve">ed </w:t>
      </w:r>
      <w:r w:rsidR="006A2BB2">
        <w:t xml:space="preserve">in the world of </w:t>
      </w:r>
      <w:r w:rsidR="00B743EA">
        <w:t>IT, the</w:t>
      </w:r>
      <w:r w:rsidR="00CF77EB">
        <w:t xml:space="preserve"> </w:t>
      </w:r>
      <w:r w:rsidR="006C55B0">
        <w:t>media platform</w:t>
      </w:r>
      <w:r>
        <w:t xml:space="preserve"> </w:t>
      </w:r>
      <w:r w:rsidR="00CF77EB">
        <w:t>has</w:t>
      </w:r>
      <w:r>
        <w:t xml:space="preserve"> becom</w:t>
      </w:r>
      <w:r w:rsidR="00CF77EB">
        <w:t>e</w:t>
      </w:r>
      <w:r>
        <w:t xml:space="preserve"> a very popular way to communicate with the public</w:t>
      </w:r>
      <w:r w:rsidR="00F97E4D">
        <w:t xml:space="preserve"> and social media has become a part of daily life for many of us </w:t>
      </w:r>
      <w:sdt>
        <w:sdtPr>
          <w:id w:val="2074775520"/>
          <w:citation/>
        </w:sdtPr>
        <w:sdtContent>
          <w:r w:rsidR="0056036A">
            <w:fldChar w:fldCharType="begin"/>
          </w:r>
          <w:r w:rsidR="0056036A">
            <w:instrText xml:space="preserve"> CITATION Den23 \l 2057 </w:instrText>
          </w:r>
          <w:r w:rsidR="0056036A">
            <w:fldChar w:fldCharType="separate"/>
          </w:r>
          <w:r w:rsidR="00562AE3" w:rsidRPr="00562AE3">
            <w:rPr>
              <w:noProof/>
            </w:rPr>
            <w:t>(Doherty, 2023)</w:t>
          </w:r>
          <w:r w:rsidR="0056036A">
            <w:fldChar w:fldCharType="end"/>
          </w:r>
        </w:sdtContent>
      </w:sdt>
      <w:r w:rsidR="00BA126D">
        <w:t>.</w:t>
      </w:r>
      <w:r w:rsidR="00F97E4D">
        <w:t xml:space="preserve"> </w:t>
      </w:r>
      <w:r w:rsidR="008917E5">
        <w:t>There are many ways to communicate via media, whether it be by a newspaper, radio, T</w:t>
      </w:r>
      <w:r w:rsidR="00B43BF0">
        <w:t>V</w:t>
      </w:r>
      <w:r w:rsidR="008917E5">
        <w:t xml:space="preserve">, all social media platforms such as Facebook, </w:t>
      </w:r>
      <w:r w:rsidR="00B43BF0">
        <w:t>Instagram,</w:t>
      </w:r>
      <w:r w:rsidR="008917E5">
        <w:t xml:space="preserve"> or Twitter. </w:t>
      </w:r>
    </w:p>
    <w:p w14:paraId="056C060E" w14:textId="77777777" w:rsidR="00855774" w:rsidRDefault="00855774" w:rsidP="00562AE3">
      <w:pPr>
        <w:spacing w:line="360" w:lineRule="auto"/>
      </w:pPr>
      <w:r>
        <w:t xml:space="preserve">A positive aspect and effective working relationship between the police service and media is key. Working with the media to communicate with the public can help solve many crimes such as: </w:t>
      </w:r>
    </w:p>
    <w:p w14:paraId="1C30E8CE" w14:textId="77777777" w:rsidR="00855774" w:rsidRDefault="00855774" w:rsidP="00562AE3">
      <w:pPr>
        <w:pStyle w:val="ListParagraph"/>
        <w:numPr>
          <w:ilvl w:val="0"/>
          <w:numId w:val="2"/>
        </w:numPr>
        <w:spacing w:line="360" w:lineRule="auto"/>
      </w:pPr>
      <w:r>
        <w:t xml:space="preserve">Bring missing people home. </w:t>
      </w:r>
    </w:p>
    <w:p w14:paraId="1B5FF6A3" w14:textId="77777777" w:rsidR="00855774" w:rsidRDefault="00855774" w:rsidP="00562AE3">
      <w:pPr>
        <w:pStyle w:val="ListParagraph"/>
        <w:numPr>
          <w:ilvl w:val="0"/>
          <w:numId w:val="2"/>
        </w:numPr>
        <w:spacing w:line="360" w:lineRule="auto"/>
      </w:pPr>
      <w:r>
        <w:t xml:space="preserve"> Bring offenders to justice. </w:t>
      </w:r>
    </w:p>
    <w:p w14:paraId="4B858FD9" w14:textId="77777777" w:rsidR="00855774" w:rsidRDefault="00855774" w:rsidP="00562AE3">
      <w:pPr>
        <w:pStyle w:val="ListParagraph"/>
        <w:numPr>
          <w:ilvl w:val="0"/>
          <w:numId w:val="2"/>
        </w:numPr>
        <w:spacing w:line="360" w:lineRule="auto"/>
      </w:pPr>
      <w:r>
        <w:t xml:space="preserve">Keeping the community safe regarding people who are unlawfully at large. </w:t>
      </w:r>
    </w:p>
    <w:p w14:paraId="5DEC605B" w14:textId="77777777" w:rsidR="00855774" w:rsidRDefault="00855774" w:rsidP="00562AE3">
      <w:pPr>
        <w:pStyle w:val="ListParagraph"/>
        <w:numPr>
          <w:ilvl w:val="0"/>
          <w:numId w:val="2"/>
        </w:numPr>
        <w:spacing w:line="360" w:lineRule="auto"/>
      </w:pPr>
      <w:r>
        <w:t>Community awareness.</w:t>
      </w:r>
    </w:p>
    <w:p w14:paraId="06583229" w14:textId="535A9040" w:rsidR="002D3905" w:rsidRDefault="002D3905" w:rsidP="00562AE3">
      <w:pPr>
        <w:spacing w:line="360" w:lineRule="auto"/>
      </w:pPr>
      <w:r>
        <w:t xml:space="preserve">When dealing with public protection incidents, the college of policing code of ethics </w:t>
      </w:r>
      <w:r w:rsidR="00956195">
        <w:t xml:space="preserve">provides direction on uses of media attentions that needs to be considered before information is published </w:t>
      </w:r>
      <w:sdt>
        <w:sdtPr>
          <w:id w:val="466247145"/>
          <w:citation/>
        </w:sdtPr>
        <w:sdtContent>
          <w:r w:rsidR="00C3716B">
            <w:fldChar w:fldCharType="begin"/>
          </w:r>
          <w:r w:rsidR="00C3716B">
            <w:instrText xml:space="preserve"> CITATION IOP21 \l 2057 </w:instrText>
          </w:r>
          <w:r w:rsidR="00C3716B">
            <w:fldChar w:fldCharType="separate"/>
          </w:r>
          <w:r w:rsidR="00562AE3" w:rsidRPr="00562AE3">
            <w:rPr>
              <w:noProof/>
            </w:rPr>
            <w:t>(IOPC, 2021)</w:t>
          </w:r>
          <w:r w:rsidR="00C3716B">
            <w:fldChar w:fldCharType="end"/>
          </w:r>
        </w:sdtContent>
      </w:sdt>
      <w:r w:rsidR="00956195">
        <w:t xml:space="preserve">. The use of media needs to be used responsibly and safely by ensuring that nothing which is published online can </w:t>
      </w:r>
      <w:r w:rsidR="00B743EA">
        <w:t>be perceived</w:t>
      </w:r>
      <w:r w:rsidR="00956195">
        <w:t xml:space="preserve"> by the public or fellow policing colleagues to be abusive, oppressive, offensive, harassing, victimizing or </w:t>
      </w:r>
      <w:r w:rsidR="009A5886">
        <w:t>incompatible with</w:t>
      </w:r>
      <w:r w:rsidR="00956195">
        <w:t xml:space="preserve"> policing principle </w:t>
      </w:r>
      <w:sdt>
        <w:sdtPr>
          <w:id w:val="432558847"/>
          <w:citation/>
        </w:sdtPr>
        <w:sdtContent>
          <w:r w:rsidR="00C3716B">
            <w:fldChar w:fldCharType="begin"/>
          </w:r>
          <w:r w:rsidR="00C3716B">
            <w:instrText xml:space="preserve"> CITATION IOP21 \l 2057 </w:instrText>
          </w:r>
          <w:r w:rsidR="00C3716B">
            <w:fldChar w:fldCharType="separate"/>
          </w:r>
          <w:r w:rsidR="00562AE3" w:rsidRPr="00562AE3">
            <w:rPr>
              <w:noProof/>
            </w:rPr>
            <w:t>(IOPC, 2021)</w:t>
          </w:r>
          <w:r w:rsidR="00C3716B">
            <w:fldChar w:fldCharType="end"/>
          </w:r>
        </w:sdtContent>
      </w:sdt>
      <w:r w:rsidR="009A5886">
        <w:t xml:space="preserve">. </w:t>
      </w:r>
    </w:p>
    <w:p w14:paraId="0D02B060" w14:textId="1555ED3E" w:rsidR="008917E5" w:rsidRDefault="00DD4801" w:rsidP="00562AE3">
      <w:pPr>
        <w:spacing w:line="360" w:lineRule="auto"/>
      </w:pPr>
      <w:r>
        <w:t>U</w:t>
      </w:r>
      <w:r w:rsidR="009E0654">
        <w:t>sing</w:t>
      </w:r>
      <w:r w:rsidR="00457594">
        <w:t xml:space="preserve"> </w:t>
      </w:r>
      <w:r>
        <w:t xml:space="preserve">the </w:t>
      </w:r>
      <w:r w:rsidR="00457594">
        <w:t xml:space="preserve">media doesn’t just </w:t>
      </w:r>
      <w:r w:rsidR="009E0654">
        <w:t>allow a communication platform with</w:t>
      </w:r>
      <w:r w:rsidR="00457594">
        <w:t xml:space="preserve"> the public</w:t>
      </w:r>
      <w:r w:rsidR="009E0654">
        <w:t>,</w:t>
      </w:r>
      <w:r w:rsidR="00457594">
        <w:t xml:space="preserve"> it can</w:t>
      </w:r>
      <w:r w:rsidR="009E0654">
        <w:t xml:space="preserve"> also</w:t>
      </w:r>
      <w:r w:rsidR="00457594">
        <w:t xml:space="preserve"> be used as an investigation tool to solve crimes</w:t>
      </w:r>
      <w:r w:rsidR="008917E5">
        <w:t xml:space="preserve"> and gather information</w:t>
      </w:r>
      <w:r w:rsidR="00242471">
        <w:t xml:space="preserve">, as </w:t>
      </w:r>
      <w:r w:rsidR="009E0654">
        <w:t xml:space="preserve">Police </w:t>
      </w:r>
      <w:r w:rsidR="00242471">
        <w:t xml:space="preserve">forces </w:t>
      </w:r>
      <w:r w:rsidR="009E0654">
        <w:t xml:space="preserve">can often </w:t>
      </w:r>
      <w:r w:rsidR="00242471">
        <w:t>rely on the public to share information and intelligence</w:t>
      </w:r>
      <w:r w:rsidR="00B43BF0">
        <w:t xml:space="preserve"> </w:t>
      </w:r>
      <w:sdt>
        <w:sdtPr>
          <w:id w:val="-1195298452"/>
          <w:citation/>
        </w:sdtPr>
        <w:sdtContent>
          <w:r w:rsidR="005E0D89">
            <w:fldChar w:fldCharType="begin"/>
          </w:r>
          <w:r w:rsidR="005E0D89">
            <w:instrText xml:space="preserve"> CITATION Col17 \l 2057 </w:instrText>
          </w:r>
          <w:r w:rsidR="005E0D89">
            <w:fldChar w:fldCharType="separate"/>
          </w:r>
          <w:r w:rsidR="00562AE3" w:rsidRPr="00562AE3">
            <w:rPr>
              <w:noProof/>
            </w:rPr>
            <w:t>(Policing, 2017)</w:t>
          </w:r>
          <w:r w:rsidR="005E0D89">
            <w:fldChar w:fldCharType="end"/>
          </w:r>
        </w:sdtContent>
      </w:sdt>
      <w:r w:rsidR="00B43BF0">
        <w:t xml:space="preserve">. </w:t>
      </w:r>
      <w:r w:rsidR="009A5886">
        <w:t>It is also important to take into consideration to not publish on any media</w:t>
      </w:r>
      <w:r w:rsidR="009E0654">
        <w:t xml:space="preserve"> platform</w:t>
      </w:r>
      <w:r w:rsidR="009A5886">
        <w:t xml:space="preserve"> any material that might undermine </w:t>
      </w:r>
      <w:r w:rsidR="009E0654">
        <w:t xml:space="preserve">the </w:t>
      </w:r>
      <w:r w:rsidR="009A5886">
        <w:t>reputation or th</w:t>
      </w:r>
      <w:r w:rsidR="009E0654">
        <w:t>e integrity of the Police profession</w:t>
      </w:r>
      <w:r w:rsidR="009A5886">
        <w:t xml:space="preserve"> or</w:t>
      </w:r>
      <w:r w:rsidR="009E0654">
        <w:t xml:space="preserve"> anything that</w:t>
      </w:r>
      <w:r w:rsidR="009A5886">
        <w:t xml:space="preserve"> might cause the trust of the public to be damage</w:t>
      </w:r>
      <w:r w:rsidR="009E0654">
        <w:t>d</w:t>
      </w:r>
      <w:r w:rsidR="009A5886">
        <w:t xml:space="preserve"> and for their confidence in the police service to be lost </w:t>
      </w:r>
      <w:sdt>
        <w:sdtPr>
          <w:id w:val="-165475284"/>
          <w:citation/>
        </w:sdtPr>
        <w:sdtContent>
          <w:r w:rsidR="00C3716B">
            <w:fldChar w:fldCharType="begin"/>
          </w:r>
          <w:r w:rsidR="00C3716B">
            <w:instrText xml:space="preserve"> CITATION IOP21 \l 2057 </w:instrText>
          </w:r>
          <w:r w:rsidR="00C3716B">
            <w:fldChar w:fldCharType="separate"/>
          </w:r>
          <w:r w:rsidR="00562AE3" w:rsidRPr="00562AE3">
            <w:rPr>
              <w:noProof/>
            </w:rPr>
            <w:t>(IOPC, 2021)</w:t>
          </w:r>
          <w:r w:rsidR="00C3716B">
            <w:fldChar w:fldCharType="end"/>
          </w:r>
        </w:sdtContent>
      </w:sdt>
      <w:r w:rsidR="005D6A59">
        <w:t xml:space="preserve">. </w:t>
      </w:r>
      <w:r w:rsidR="009E0654">
        <w:t xml:space="preserve">It is imperative that the use of media has been thought through and is of benefit to the cause, which is why strict guidelines are in </w:t>
      </w:r>
      <w:r>
        <w:t>place. If</w:t>
      </w:r>
      <w:r w:rsidR="009E0654">
        <w:t xml:space="preserve"> these guidelines are not followed the Police Force could be responsible for the wrong outcome, and</w:t>
      </w:r>
      <w:r w:rsidR="007F7FB9">
        <w:t xml:space="preserve"> even</w:t>
      </w:r>
      <w:r w:rsidR="009E0654">
        <w:t xml:space="preserve"> face damage liabilities</w:t>
      </w:r>
      <w:r w:rsidR="0097212E">
        <w:t xml:space="preserve"> or attention</w:t>
      </w:r>
      <w:r w:rsidR="007F7FB9">
        <w:t xml:space="preserve"> to </w:t>
      </w:r>
      <w:r w:rsidR="0097212E">
        <w:t>an</w:t>
      </w:r>
      <w:r w:rsidR="007F7FB9">
        <w:t xml:space="preserve"> unknowing victim if the public have been </w:t>
      </w:r>
      <w:proofErr w:type="gramStart"/>
      <w:r w:rsidR="007F7FB9">
        <w:t>lead</w:t>
      </w:r>
      <w:proofErr w:type="gramEnd"/>
      <w:r w:rsidR="007F7FB9">
        <w:t xml:space="preserve"> in the wrong direction by other members of the </w:t>
      </w:r>
      <w:r>
        <w:t>public.</w:t>
      </w:r>
      <w:r w:rsidR="009E0654">
        <w:t xml:space="preserve"> </w:t>
      </w:r>
      <w:r w:rsidR="007F7FB9">
        <w:t xml:space="preserve">It is recognised that the inclusion of </w:t>
      </w:r>
      <w:r w:rsidR="00AD46D5">
        <w:t xml:space="preserve">a </w:t>
      </w:r>
      <w:r w:rsidR="007F7FB9">
        <w:t>specialist media liaison team is a vital link for specialist investigator officers.</w:t>
      </w:r>
    </w:p>
    <w:p w14:paraId="28FED0C2" w14:textId="17C12E1C" w:rsidR="00B43BF0" w:rsidRDefault="008917E5" w:rsidP="00562AE3">
      <w:pPr>
        <w:spacing w:line="360" w:lineRule="auto"/>
      </w:pPr>
      <w:r>
        <w:t xml:space="preserve">Public protection incidents could </w:t>
      </w:r>
      <w:r w:rsidR="00B43BF0">
        <w:t>include</w:t>
      </w:r>
      <w:sdt>
        <w:sdtPr>
          <w:id w:val="82959523"/>
          <w:citation/>
        </w:sdtPr>
        <w:sdtContent>
          <w:r w:rsidR="00274A1B">
            <w:fldChar w:fldCharType="begin"/>
          </w:r>
          <w:r w:rsidR="00274A1B">
            <w:instrText xml:space="preserve"> CITATION Col171 \l 2057 </w:instrText>
          </w:r>
          <w:r w:rsidR="00274A1B">
            <w:fldChar w:fldCharType="separate"/>
          </w:r>
          <w:r w:rsidR="00562AE3">
            <w:rPr>
              <w:noProof/>
            </w:rPr>
            <w:t xml:space="preserve"> </w:t>
          </w:r>
          <w:r w:rsidR="00562AE3" w:rsidRPr="00562AE3">
            <w:rPr>
              <w:noProof/>
            </w:rPr>
            <w:t>(policing, 2017)</w:t>
          </w:r>
          <w:r w:rsidR="00274A1B">
            <w:fldChar w:fldCharType="end"/>
          </w:r>
        </w:sdtContent>
      </w:sdt>
      <w:r w:rsidR="00B43BF0">
        <w:t xml:space="preserve">: - </w:t>
      </w:r>
    </w:p>
    <w:p w14:paraId="340FC5E9" w14:textId="1A524CCD" w:rsidR="00B43BF0" w:rsidRDefault="008917E5" w:rsidP="00562AE3">
      <w:pPr>
        <w:pStyle w:val="ListParagraph"/>
        <w:numPr>
          <w:ilvl w:val="0"/>
          <w:numId w:val="1"/>
        </w:numPr>
        <w:spacing w:line="360" w:lineRule="auto"/>
      </w:pPr>
      <w:r>
        <w:lastRenderedPageBreak/>
        <w:t xml:space="preserve"> </w:t>
      </w:r>
      <w:r w:rsidR="00B43BF0">
        <w:t>S</w:t>
      </w:r>
      <w:r>
        <w:t xml:space="preserve">ex </w:t>
      </w:r>
      <w:r w:rsidR="00B43BF0">
        <w:t>O</w:t>
      </w:r>
      <w:r>
        <w:t>ffenders</w:t>
      </w:r>
    </w:p>
    <w:p w14:paraId="4892BD81" w14:textId="6C9D79CF" w:rsidR="00242471" w:rsidRDefault="00242471" w:rsidP="00562AE3">
      <w:pPr>
        <w:pStyle w:val="ListParagraph"/>
        <w:numPr>
          <w:ilvl w:val="0"/>
          <w:numId w:val="1"/>
        </w:numPr>
        <w:spacing w:line="360" w:lineRule="auto"/>
      </w:pPr>
      <w:r>
        <w:t>Murders</w:t>
      </w:r>
    </w:p>
    <w:p w14:paraId="53DF7271" w14:textId="1FA33A43" w:rsidR="00242471" w:rsidRDefault="00242471" w:rsidP="00562AE3">
      <w:pPr>
        <w:pStyle w:val="ListParagraph"/>
        <w:numPr>
          <w:ilvl w:val="0"/>
          <w:numId w:val="1"/>
        </w:numPr>
        <w:spacing w:line="360" w:lineRule="auto"/>
      </w:pPr>
      <w:r>
        <w:t xml:space="preserve">Manslaughter </w:t>
      </w:r>
    </w:p>
    <w:p w14:paraId="7220EEF7" w14:textId="174278C4" w:rsidR="00242471" w:rsidRDefault="00242471" w:rsidP="00562AE3">
      <w:pPr>
        <w:pStyle w:val="ListParagraph"/>
        <w:numPr>
          <w:ilvl w:val="0"/>
          <w:numId w:val="1"/>
        </w:numPr>
        <w:spacing w:line="360" w:lineRule="auto"/>
      </w:pPr>
      <w:r>
        <w:t>Acts of Terrorism</w:t>
      </w:r>
    </w:p>
    <w:p w14:paraId="72217823" w14:textId="31572419" w:rsidR="004F61D3" w:rsidRDefault="004F61D3" w:rsidP="00562AE3">
      <w:pPr>
        <w:pStyle w:val="ListParagraph"/>
        <w:numPr>
          <w:ilvl w:val="0"/>
          <w:numId w:val="1"/>
        </w:numPr>
        <w:spacing w:line="360" w:lineRule="auto"/>
      </w:pPr>
      <w:r>
        <w:t xml:space="preserve">Paedophiles </w:t>
      </w:r>
    </w:p>
    <w:p w14:paraId="056B5FCB" w14:textId="3A97C8AB" w:rsidR="00B43BF0" w:rsidRDefault="00B43BF0" w:rsidP="00562AE3">
      <w:pPr>
        <w:pStyle w:val="ListParagraph"/>
        <w:numPr>
          <w:ilvl w:val="0"/>
          <w:numId w:val="1"/>
        </w:numPr>
        <w:spacing w:line="360" w:lineRule="auto"/>
      </w:pPr>
      <w:r>
        <w:t>D</w:t>
      </w:r>
      <w:r w:rsidR="004F61D3">
        <w:t xml:space="preserve">omestic abuse perpetrators </w:t>
      </w:r>
    </w:p>
    <w:p w14:paraId="0C913AF0" w14:textId="77777777" w:rsidR="00B43BF0" w:rsidRDefault="00B43BF0" w:rsidP="00562AE3">
      <w:pPr>
        <w:pStyle w:val="ListParagraph"/>
        <w:numPr>
          <w:ilvl w:val="0"/>
          <w:numId w:val="1"/>
        </w:numPr>
        <w:spacing w:line="360" w:lineRule="auto"/>
      </w:pPr>
      <w:r>
        <w:t>Y</w:t>
      </w:r>
      <w:r w:rsidR="008917E5">
        <w:t xml:space="preserve">outh </w:t>
      </w:r>
      <w:r>
        <w:t>O</w:t>
      </w:r>
      <w:r w:rsidR="008917E5">
        <w:t>ffenders</w:t>
      </w:r>
    </w:p>
    <w:p w14:paraId="6AA61E60" w14:textId="77777777" w:rsidR="00B43BF0" w:rsidRDefault="00B43BF0" w:rsidP="00562AE3">
      <w:pPr>
        <w:pStyle w:val="ListParagraph"/>
        <w:numPr>
          <w:ilvl w:val="0"/>
          <w:numId w:val="1"/>
        </w:numPr>
        <w:spacing w:line="360" w:lineRule="auto"/>
      </w:pPr>
      <w:r>
        <w:t>V</w:t>
      </w:r>
      <w:r w:rsidR="008917E5">
        <w:t xml:space="preserve">iolent </w:t>
      </w:r>
      <w:r>
        <w:t>O</w:t>
      </w:r>
      <w:r w:rsidR="008917E5">
        <w:t xml:space="preserve">ffenders </w:t>
      </w:r>
    </w:p>
    <w:p w14:paraId="1F9720D6" w14:textId="1E20C9CE" w:rsidR="00ED6DB1" w:rsidRDefault="00ED6DB1" w:rsidP="00562AE3">
      <w:pPr>
        <w:pStyle w:val="ListParagraph"/>
        <w:numPr>
          <w:ilvl w:val="0"/>
          <w:numId w:val="1"/>
        </w:numPr>
        <w:spacing w:line="360" w:lineRule="auto"/>
      </w:pPr>
      <w:r>
        <w:t>Abductions</w:t>
      </w:r>
      <w:r w:rsidR="00242471">
        <w:t>/Kidnap</w:t>
      </w:r>
    </w:p>
    <w:p w14:paraId="2416C3FE" w14:textId="4E2BFC8A" w:rsidR="000E60C2" w:rsidRDefault="000E60C2" w:rsidP="00562AE3">
      <w:pPr>
        <w:pStyle w:val="ListParagraph"/>
        <w:numPr>
          <w:ilvl w:val="0"/>
          <w:numId w:val="1"/>
        </w:numPr>
        <w:spacing w:line="360" w:lineRule="auto"/>
      </w:pPr>
      <w:r>
        <w:t xml:space="preserve">Rape and sexual offences </w:t>
      </w:r>
    </w:p>
    <w:p w14:paraId="513AE3E2" w14:textId="72B98305" w:rsidR="000E60C2" w:rsidRDefault="000E60C2" w:rsidP="00562AE3">
      <w:pPr>
        <w:pStyle w:val="ListParagraph"/>
        <w:numPr>
          <w:ilvl w:val="0"/>
          <w:numId w:val="1"/>
        </w:numPr>
        <w:spacing w:line="360" w:lineRule="auto"/>
      </w:pPr>
      <w:r>
        <w:t>Stalking and Harassment</w:t>
      </w:r>
    </w:p>
    <w:p w14:paraId="15A469BB" w14:textId="3C2A8765" w:rsidR="00242471" w:rsidRDefault="00242471" w:rsidP="00562AE3">
      <w:pPr>
        <w:pStyle w:val="ListParagraph"/>
        <w:numPr>
          <w:ilvl w:val="0"/>
          <w:numId w:val="1"/>
        </w:numPr>
        <w:spacing w:line="360" w:lineRule="auto"/>
      </w:pPr>
      <w:r>
        <w:t xml:space="preserve">Sexual exploitation </w:t>
      </w:r>
    </w:p>
    <w:p w14:paraId="775E229A" w14:textId="1BAA90A9" w:rsidR="00242471" w:rsidRDefault="00242471" w:rsidP="00562AE3">
      <w:pPr>
        <w:pStyle w:val="ListParagraph"/>
        <w:numPr>
          <w:ilvl w:val="0"/>
          <w:numId w:val="1"/>
        </w:numPr>
        <w:spacing w:line="360" w:lineRule="auto"/>
      </w:pPr>
      <w:r>
        <w:t xml:space="preserve">Arson </w:t>
      </w:r>
    </w:p>
    <w:p w14:paraId="4F6BDCAF" w14:textId="7E2B6C55" w:rsidR="008B228F" w:rsidRDefault="008917E5" w:rsidP="00562AE3">
      <w:pPr>
        <w:spacing w:line="360" w:lineRule="auto"/>
      </w:pPr>
      <w:r>
        <w:t>and many more. All incidents that the police deal with have a duty of care to not only protect the suspects</w:t>
      </w:r>
      <w:r w:rsidR="005D6A59">
        <w:t>/offenders</w:t>
      </w:r>
      <w:r>
        <w:t xml:space="preserve"> but to also protect the community as well.</w:t>
      </w:r>
      <w:r w:rsidR="00B43BF0">
        <w:t xml:space="preserve"> As all information that is required for the media, needs to be carefully managed as when dealing with offenders the media coverage can be negative and could result</w:t>
      </w:r>
      <w:r w:rsidR="00701A90">
        <w:t xml:space="preserve"> in</w:t>
      </w:r>
      <w:r w:rsidR="00B43BF0">
        <w:t xml:space="preserve"> inaccurate information and inappropriate comments from the public (Bennett, K 2020). </w:t>
      </w:r>
    </w:p>
    <w:p w14:paraId="149AD87D" w14:textId="0B4D3C18" w:rsidR="008917E5" w:rsidRDefault="008B228F" w:rsidP="00562AE3">
      <w:pPr>
        <w:spacing w:line="360" w:lineRule="auto"/>
      </w:pPr>
      <w:r w:rsidRPr="00DD4801">
        <w:t xml:space="preserve">The </w:t>
      </w:r>
      <w:r w:rsidRPr="00DD4801">
        <w:t>multi-agency</w:t>
      </w:r>
      <w:r w:rsidRPr="00DD4801">
        <w:t xml:space="preserve"> public protection arrangements have been in action for approximately 18 years in England and Wales and the primary purpose of this agency is to share information across other agencies regarding the risk management of offenders returning to the community and what risk they could impose (Taylor and Yakeley</w:t>
      </w:r>
      <w:r>
        <w:t xml:space="preserve"> 2019</w:t>
      </w:r>
      <w:r w:rsidRPr="00DD4801">
        <w:t>)</w:t>
      </w:r>
      <w:r w:rsidR="00B53C14">
        <w:t xml:space="preserve"> </w:t>
      </w:r>
      <w:sdt>
        <w:sdtPr>
          <w:id w:val="-102040500"/>
          <w:citation/>
        </w:sdtPr>
        <w:sdtContent>
          <w:r w:rsidR="00B53C14">
            <w:fldChar w:fldCharType="begin"/>
          </w:r>
          <w:r w:rsidR="00B53C14">
            <w:instrText xml:space="preserve"> CITATION Kem08 \l 2057 </w:instrText>
          </w:r>
          <w:r w:rsidR="00B53C14">
            <w:fldChar w:fldCharType="separate"/>
          </w:r>
          <w:r w:rsidR="00562AE3" w:rsidRPr="00562AE3">
            <w:rPr>
              <w:noProof/>
            </w:rPr>
            <w:t>(Kemshall &amp; Wood, 2008)</w:t>
          </w:r>
          <w:r w:rsidR="00B53C14">
            <w:fldChar w:fldCharType="end"/>
          </w:r>
        </w:sdtContent>
      </w:sdt>
      <w:r w:rsidRPr="00DD4801">
        <w:t>.</w:t>
      </w:r>
      <w:r>
        <w:t xml:space="preserve"> </w:t>
      </w:r>
    </w:p>
    <w:p w14:paraId="7321133D" w14:textId="44309931" w:rsidR="00F97E4D" w:rsidRDefault="00B42549" w:rsidP="00562AE3">
      <w:pPr>
        <w:spacing w:line="360" w:lineRule="auto"/>
      </w:pPr>
      <w:r>
        <w:t>Public protection incidents need to be dealt</w:t>
      </w:r>
      <w:r w:rsidR="00424826">
        <w:t xml:space="preserve"> with in confidence</w:t>
      </w:r>
      <w:r w:rsidR="00F97E4D">
        <w:t>. Police officers</w:t>
      </w:r>
      <w:r w:rsidR="00424826">
        <w:t xml:space="preserve"> have a duty to safeguard the confidentially and integrity of all information that is held for any public protection incident </w:t>
      </w:r>
      <w:sdt>
        <w:sdtPr>
          <w:id w:val="-1836530082"/>
          <w:citation/>
        </w:sdtPr>
        <w:sdtContent>
          <w:r w:rsidR="00536B43">
            <w:fldChar w:fldCharType="begin"/>
          </w:r>
          <w:r w:rsidR="00536B43">
            <w:instrText xml:space="preserve"> CITATION Col17 \l 2057 </w:instrText>
          </w:r>
          <w:r w:rsidR="00536B43">
            <w:fldChar w:fldCharType="separate"/>
          </w:r>
          <w:r w:rsidR="00562AE3" w:rsidRPr="00562AE3">
            <w:rPr>
              <w:noProof/>
            </w:rPr>
            <w:t>(Policing, 2017)</w:t>
          </w:r>
          <w:r w:rsidR="00536B43">
            <w:fldChar w:fldCharType="end"/>
          </w:r>
        </w:sdtContent>
      </w:sdt>
      <w:r w:rsidR="00F97E4D">
        <w:t xml:space="preserve"> and it is very important to consider the effects it may have</w:t>
      </w:r>
      <w:r w:rsidR="00BA126D">
        <w:t xml:space="preserve"> on an individual who could be involved in these public protection incidents. </w:t>
      </w:r>
    </w:p>
    <w:p w14:paraId="1458AAC5" w14:textId="5EDE4AAB" w:rsidR="00ED6DB1" w:rsidRDefault="00BA126D" w:rsidP="00562AE3">
      <w:pPr>
        <w:spacing w:line="360" w:lineRule="auto"/>
      </w:pPr>
      <w:r>
        <w:t xml:space="preserve">Even though </w:t>
      </w:r>
      <w:r w:rsidR="00ED6DB1">
        <w:t xml:space="preserve">there are positive aspects of media attention, there are also negative ones to consider </w:t>
      </w:r>
      <w:r w:rsidR="005D6A59">
        <w:t xml:space="preserve">as well, </w:t>
      </w:r>
      <w:r w:rsidR="00ED6DB1">
        <w:t xml:space="preserve">such as: </w:t>
      </w:r>
    </w:p>
    <w:p w14:paraId="09754224" w14:textId="4902C7DC" w:rsidR="00ED6DB1" w:rsidRDefault="00ED6DB1" w:rsidP="00562AE3">
      <w:pPr>
        <w:pStyle w:val="ListParagraph"/>
        <w:numPr>
          <w:ilvl w:val="0"/>
          <w:numId w:val="1"/>
        </w:numPr>
        <w:spacing w:line="360" w:lineRule="auto"/>
      </w:pPr>
      <w:r>
        <w:t xml:space="preserve">Sensualising </w:t>
      </w:r>
      <w:r w:rsidR="008B228F">
        <w:t>the crime</w:t>
      </w:r>
    </w:p>
    <w:p w14:paraId="77997D7E" w14:textId="03013213" w:rsidR="00ED6DB1" w:rsidRDefault="00ED6DB1" w:rsidP="00562AE3">
      <w:pPr>
        <w:pStyle w:val="ListParagraph"/>
        <w:numPr>
          <w:ilvl w:val="0"/>
          <w:numId w:val="1"/>
        </w:numPr>
        <w:spacing w:line="360" w:lineRule="auto"/>
      </w:pPr>
      <w:r>
        <w:t xml:space="preserve">Scare mongering. </w:t>
      </w:r>
    </w:p>
    <w:p w14:paraId="1696FE4B" w14:textId="6BA8A8BA" w:rsidR="00ED6DB1" w:rsidRDefault="00ED6DB1" w:rsidP="00562AE3">
      <w:pPr>
        <w:pStyle w:val="ListParagraph"/>
        <w:numPr>
          <w:ilvl w:val="0"/>
          <w:numId w:val="1"/>
        </w:numPr>
        <w:spacing w:line="360" w:lineRule="auto"/>
      </w:pPr>
      <w:r>
        <w:t xml:space="preserve">Public could be affected by previous incidents. </w:t>
      </w:r>
    </w:p>
    <w:p w14:paraId="6CCC1FD8" w14:textId="7E77CEB8" w:rsidR="00ED6DB1" w:rsidRDefault="00ED6DB1" w:rsidP="00562AE3">
      <w:pPr>
        <w:pStyle w:val="ListParagraph"/>
        <w:numPr>
          <w:ilvl w:val="0"/>
          <w:numId w:val="1"/>
        </w:numPr>
        <w:spacing w:line="360" w:lineRule="auto"/>
      </w:pPr>
      <w:r>
        <w:t xml:space="preserve">Negative image </w:t>
      </w:r>
    </w:p>
    <w:p w14:paraId="71ECAA46" w14:textId="60D040B5" w:rsidR="00ED6DB1" w:rsidRDefault="00ED6DB1" w:rsidP="00562AE3">
      <w:pPr>
        <w:pStyle w:val="ListParagraph"/>
        <w:numPr>
          <w:ilvl w:val="0"/>
          <w:numId w:val="1"/>
        </w:numPr>
        <w:spacing w:line="360" w:lineRule="auto"/>
      </w:pPr>
      <w:r>
        <w:lastRenderedPageBreak/>
        <w:t xml:space="preserve">Encouraging people to troll and hunt individuals </w:t>
      </w:r>
    </w:p>
    <w:p w14:paraId="77B503E1" w14:textId="6732BDF3" w:rsidR="00ED6DB1" w:rsidRDefault="00ED6DB1" w:rsidP="00562AE3">
      <w:pPr>
        <w:pStyle w:val="ListParagraph"/>
        <w:numPr>
          <w:ilvl w:val="0"/>
          <w:numId w:val="1"/>
        </w:numPr>
        <w:spacing w:line="360" w:lineRule="auto"/>
      </w:pPr>
      <w:r>
        <w:t xml:space="preserve">Seek those who are vulnerable. </w:t>
      </w:r>
    </w:p>
    <w:p w14:paraId="75FEE23A" w14:textId="689E9DE8" w:rsidR="00855774" w:rsidRDefault="00ED6DB1" w:rsidP="00562AE3">
      <w:pPr>
        <w:spacing w:line="360" w:lineRule="auto"/>
      </w:pPr>
      <w:r>
        <w:t xml:space="preserve">Looking at these negative aspects from </w:t>
      </w:r>
      <w:r w:rsidR="00CA64B1">
        <w:t>all</w:t>
      </w:r>
      <w:r>
        <w:t xml:space="preserve"> angles the</w:t>
      </w:r>
      <w:r w:rsidR="00A842E9">
        <w:t xml:space="preserve"> media report</w:t>
      </w:r>
      <w:r w:rsidR="000415D3">
        <w:t>s</w:t>
      </w:r>
      <w:r>
        <w:t xml:space="preserve"> could cause an individual that is involved in a public protection incident</w:t>
      </w:r>
      <w:r w:rsidR="000E60C2">
        <w:t xml:space="preserve"> to be</w:t>
      </w:r>
      <w:r w:rsidR="00874007">
        <w:t>come</w:t>
      </w:r>
      <w:r w:rsidR="000E60C2">
        <w:t xml:space="preserve"> depressed,</w:t>
      </w:r>
      <w:r w:rsidR="000E2CBA">
        <w:t xml:space="preserve"> </w:t>
      </w:r>
      <w:r w:rsidR="00874007">
        <w:t xml:space="preserve">suffer with </w:t>
      </w:r>
      <w:r w:rsidR="000E2CBA">
        <w:t>anxiety, reduced sleep, isolation, bullying</w:t>
      </w:r>
      <w:r w:rsidR="00457594">
        <w:t xml:space="preserve"> </w:t>
      </w:r>
      <w:r w:rsidR="000E60C2">
        <w:t>which could lead to suicide</w:t>
      </w:r>
      <w:r w:rsidR="002C678F">
        <w:t xml:space="preserve"> (</w:t>
      </w:r>
      <w:r w:rsidR="0066395A">
        <w:t>Robinson and Smith</w:t>
      </w:r>
      <w:sdt>
        <w:sdtPr>
          <w:id w:val="-269395404"/>
          <w:citation/>
        </w:sdtPr>
        <w:sdtContent>
          <w:r w:rsidR="002C678F">
            <w:fldChar w:fldCharType="begin"/>
          </w:r>
          <w:r w:rsidR="002C678F">
            <w:instrText xml:space="preserve">CITATION Law99 \n  \l 2057 </w:instrText>
          </w:r>
          <w:r w:rsidR="002C678F">
            <w:fldChar w:fldCharType="separate"/>
          </w:r>
          <w:r w:rsidR="00562AE3">
            <w:rPr>
              <w:noProof/>
            </w:rPr>
            <w:t xml:space="preserve"> </w:t>
          </w:r>
          <w:r w:rsidR="00562AE3" w:rsidRPr="00562AE3">
            <w:rPr>
              <w:noProof/>
            </w:rPr>
            <w:t>(1999)</w:t>
          </w:r>
          <w:r w:rsidR="002C678F">
            <w:fldChar w:fldCharType="end"/>
          </w:r>
        </w:sdtContent>
      </w:sdt>
      <w:r w:rsidR="00457594">
        <w:t xml:space="preserve">. </w:t>
      </w:r>
    </w:p>
    <w:p w14:paraId="4E9B1B8A" w14:textId="7370CAEF" w:rsidR="00874007" w:rsidRDefault="007F7FB9" w:rsidP="00562AE3">
      <w:pPr>
        <w:spacing w:line="360" w:lineRule="auto"/>
      </w:pPr>
      <w:r>
        <w:t xml:space="preserve">There is also a risk that the Police are inundated with members of the public just sharing unhelpful or irrelevant information, especially in a high-profile case, which takes extra manpower to sift through what is real and what has </w:t>
      </w:r>
      <w:r w:rsidR="00874007">
        <w:t>been shared</w:t>
      </w:r>
      <w:r>
        <w:t xml:space="preserve"> from time wasting individuals. This is </w:t>
      </w:r>
      <w:r w:rsidR="00820525">
        <w:t>evidenced</w:t>
      </w:r>
      <w:r>
        <w:t xml:space="preserve"> by (Innes 2003)</w:t>
      </w:r>
      <w:sdt>
        <w:sdtPr>
          <w:id w:val="170536159"/>
          <w:citation/>
        </w:sdtPr>
        <w:sdtContent>
          <w:r w:rsidR="00B92BAF">
            <w:fldChar w:fldCharType="begin"/>
          </w:r>
          <w:r w:rsidR="00B92BAF">
            <w:instrText xml:space="preserve"> CITATION Cho19 \l 2057 </w:instrText>
          </w:r>
          <w:r w:rsidR="00B92BAF">
            <w:fldChar w:fldCharType="separate"/>
          </w:r>
          <w:r w:rsidR="00562AE3">
            <w:rPr>
              <w:noProof/>
            </w:rPr>
            <w:t xml:space="preserve"> </w:t>
          </w:r>
          <w:r w:rsidR="00562AE3" w:rsidRPr="00562AE3">
            <w:rPr>
              <w:noProof/>
            </w:rPr>
            <w:t>(Choi &amp; Yim, 2019)</w:t>
          </w:r>
          <w:r w:rsidR="00B92BAF">
            <w:fldChar w:fldCharType="end"/>
          </w:r>
        </w:sdtContent>
      </w:sdt>
      <w:r>
        <w:t xml:space="preserve"> in the Yorkshire Ripper </w:t>
      </w:r>
      <w:r w:rsidR="00874007">
        <w:t>case. Interestingly crucial time was wasted initially in the Yorkshire Ripper case by a hoax caller which</w:t>
      </w:r>
      <w:r w:rsidR="00820525">
        <w:t xml:space="preserve"> resulted in</w:t>
      </w:r>
      <w:r w:rsidR="00874007">
        <w:t xml:space="preserve"> wasted police manpower and time.</w:t>
      </w:r>
    </w:p>
    <w:p w14:paraId="014FDB00" w14:textId="63222759" w:rsidR="00874007" w:rsidRDefault="00874007" w:rsidP="00562AE3">
      <w:pPr>
        <w:spacing w:line="360" w:lineRule="auto"/>
      </w:pPr>
      <w:r>
        <w:t xml:space="preserve">There </w:t>
      </w:r>
      <w:r w:rsidR="00ED45D4">
        <w:t>have</w:t>
      </w:r>
      <w:r>
        <w:t xml:space="preserve"> also been examples of the public putting demands on the police force as shared by (Mawby, 1999)</w:t>
      </w:r>
      <w:r w:rsidR="00ED45D4">
        <w:t xml:space="preserve"> </w:t>
      </w:r>
      <w:sdt>
        <w:sdtPr>
          <w:id w:val="1614469043"/>
          <w:citation/>
        </w:sdtPr>
        <w:sdtContent>
          <w:r w:rsidR="00ED45D4">
            <w:fldChar w:fldCharType="begin"/>
          </w:r>
          <w:r w:rsidR="00ED45D4">
            <w:instrText xml:space="preserve"> CITATION Cho19 \l 2057 </w:instrText>
          </w:r>
          <w:r w:rsidR="00ED45D4">
            <w:fldChar w:fldCharType="separate"/>
          </w:r>
          <w:r w:rsidR="00562AE3" w:rsidRPr="00562AE3">
            <w:rPr>
              <w:noProof/>
            </w:rPr>
            <w:t>(Choi &amp; Yim, 2019)</w:t>
          </w:r>
          <w:r w:rsidR="00ED45D4">
            <w:fldChar w:fldCharType="end"/>
          </w:r>
        </w:sdtContent>
      </w:sdt>
      <w:r>
        <w:t xml:space="preserve">. Whereby, </w:t>
      </w:r>
      <w:r w:rsidR="00DD4801">
        <w:t>by police reporting their incidents</w:t>
      </w:r>
      <w:r>
        <w:t xml:space="preserve"> on media platforms </w:t>
      </w:r>
      <w:r w:rsidR="00DD4801">
        <w:t>resulted in a greater following of the public</w:t>
      </w:r>
      <w:r>
        <w:t xml:space="preserve"> resulting in unrest </w:t>
      </w:r>
      <w:r w:rsidR="00DD4801">
        <w:t>which eventually</w:t>
      </w:r>
      <w:r>
        <w:t xml:space="preserve"> </w:t>
      </w:r>
      <w:r w:rsidR="00DD4801">
        <w:t xml:space="preserve">led to </w:t>
      </w:r>
      <w:r>
        <w:t>a series of riots in major cities</w:t>
      </w:r>
      <w:r w:rsidR="00DD4801">
        <w:t xml:space="preserve"> in 2011. The police in turn used the media to try and reassure the public and although were given a lot of information of details of looting and proposed riots it was just too much for the</w:t>
      </w:r>
      <w:r w:rsidR="00792CAD">
        <w:t xml:space="preserve"> police</w:t>
      </w:r>
      <w:r w:rsidR="00DD4801">
        <w:t xml:space="preserve"> to deal with.</w:t>
      </w:r>
      <w:r>
        <w:tab/>
      </w:r>
    </w:p>
    <w:p w14:paraId="39C4D87A" w14:textId="3EE8F8F3" w:rsidR="00424826" w:rsidRDefault="00424826" w:rsidP="00562AE3">
      <w:pPr>
        <w:spacing w:line="360" w:lineRule="auto"/>
      </w:pPr>
    </w:p>
    <w:p w14:paraId="5A60B77B" w14:textId="76F28BA4" w:rsidR="00006C44" w:rsidRDefault="00006C44" w:rsidP="00562AE3">
      <w:pPr>
        <w:spacing w:line="360" w:lineRule="auto"/>
      </w:pPr>
      <w:r>
        <w:t xml:space="preserve">To conclude, as much as media attention has a </w:t>
      </w:r>
      <w:r w:rsidR="00943CEC">
        <w:t>positive aspect</w:t>
      </w:r>
      <w:r>
        <w:t xml:space="preserve"> on public protection incidents</w:t>
      </w:r>
      <w:r w:rsidR="00FB75E5">
        <w:t xml:space="preserve"> the negative aspects of media attention also need to be </w:t>
      </w:r>
      <w:r w:rsidR="0050557C">
        <w:t xml:space="preserve">considered </w:t>
      </w:r>
      <w:r w:rsidR="003E3057">
        <w:t>due to affecting individuals who could</w:t>
      </w:r>
      <w:r w:rsidR="00BD1C5D">
        <w:t xml:space="preserve"> be involved in the public protection incidents.</w:t>
      </w:r>
      <w:r w:rsidR="00B06301">
        <w:t xml:space="preserve"> </w:t>
      </w:r>
    </w:p>
    <w:p w14:paraId="739CBEBE" w14:textId="5DDBCF33" w:rsidR="002D348E" w:rsidRDefault="005D4D03" w:rsidP="00562AE3">
      <w:pPr>
        <w:spacing w:line="360" w:lineRule="auto"/>
      </w:pPr>
      <w:r>
        <w:t xml:space="preserve">Liaising with the media should be carried out by </w:t>
      </w:r>
      <w:r w:rsidR="00B743EA">
        <w:t>those</w:t>
      </w:r>
      <w:r>
        <w:t xml:space="preserve"> personnel trained for this</w:t>
      </w:r>
      <w:r w:rsidR="00B743EA">
        <w:t xml:space="preserve"> mode of communication and the guidelines</w:t>
      </w:r>
      <w:r w:rsidR="00006682">
        <w:t xml:space="preserve"> provided by the Policing Code of Ethics followed at all stages</w:t>
      </w:r>
      <w:r w:rsidR="00DF0771">
        <w:t xml:space="preserve"> of the </w:t>
      </w:r>
      <w:r w:rsidR="002D348E">
        <w:t>process,</w:t>
      </w:r>
      <w:r w:rsidR="00DF0771">
        <w:t xml:space="preserve"> for the </w:t>
      </w:r>
      <w:r w:rsidR="002D348E">
        <w:t>maximum benefit to all concerned.</w:t>
      </w:r>
    </w:p>
    <w:p w14:paraId="04B6BEC9" w14:textId="305CB261" w:rsidR="006731AF" w:rsidRPr="006731AF" w:rsidRDefault="006731AF">
      <w:pPr>
        <w:rPr>
          <w:b/>
          <w:bCs/>
          <w:u w:val="single"/>
        </w:rPr>
      </w:pPr>
      <w:r w:rsidRPr="006731AF">
        <w:rPr>
          <w:b/>
          <w:bCs/>
          <w:u w:val="single"/>
        </w:rPr>
        <w:t>WORD COUNT 9</w:t>
      </w:r>
      <w:r w:rsidR="007F7DAA">
        <w:rPr>
          <w:b/>
          <w:bCs/>
          <w:u w:val="single"/>
        </w:rPr>
        <w:t>83</w:t>
      </w:r>
    </w:p>
    <w:p w14:paraId="4BED5308" w14:textId="22E60825" w:rsidR="000E60C2" w:rsidRDefault="000E60C2"/>
    <w:p w14:paraId="060F38E1" w14:textId="4F28A383" w:rsidR="00A12BB9" w:rsidRDefault="00A12BB9"/>
    <w:p w14:paraId="01A21040" w14:textId="77777777" w:rsidR="00534E87" w:rsidRDefault="00534E87"/>
    <w:p w14:paraId="1F77414E" w14:textId="77777777" w:rsidR="00534E87" w:rsidRDefault="00534E87"/>
    <w:p w14:paraId="543B907D" w14:textId="77777777" w:rsidR="00534E87" w:rsidRDefault="00534E87"/>
    <w:p w14:paraId="522A2CE5" w14:textId="77777777" w:rsidR="006731AF" w:rsidRDefault="006731AF">
      <w:pPr>
        <w:rPr>
          <w:b/>
          <w:bCs/>
          <w:u w:val="single"/>
        </w:rPr>
      </w:pPr>
    </w:p>
    <w:p w14:paraId="3C84A7AB" w14:textId="401DCC0F" w:rsidR="00A12BB9" w:rsidRDefault="00A12BB9">
      <w:pPr>
        <w:rPr>
          <w:b/>
          <w:bCs/>
          <w:u w:val="single"/>
        </w:rPr>
      </w:pPr>
      <w:r w:rsidRPr="00A12BB9">
        <w:rPr>
          <w:b/>
          <w:bCs/>
          <w:u w:val="single"/>
        </w:rPr>
        <w:lastRenderedPageBreak/>
        <w:t>Response policing – In a recent survey by HMICFRS, 65% of respondents agreed “that police in their local area treat people fairly and with respect” (Justice Inspectorates, 2019). Evaluate the impact of public perception on response policing.</w:t>
      </w:r>
    </w:p>
    <w:p w14:paraId="5FF212D5" w14:textId="450BFB1D" w:rsidR="00B9042D" w:rsidRDefault="00C6203B" w:rsidP="00562AE3">
      <w:pPr>
        <w:spacing w:line="360" w:lineRule="auto"/>
      </w:pPr>
      <w:r>
        <w:t xml:space="preserve">Throughout this essay, the impact of public perception on response policing will be evaluated. </w:t>
      </w:r>
    </w:p>
    <w:p w14:paraId="1C0476A3" w14:textId="46C7A20E" w:rsidR="00F20715" w:rsidRDefault="00FD3AC0" w:rsidP="00562AE3">
      <w:pPr>
        <w:spacing w:line="360" w:lineRule="auto"/>
      </w:pPr>
      <w:r>
        <w:t xml:space="preserve">This statement: </w:t>
      </w:r>
    </w:p>
    <w:p w14:paraId="05F02F6B" w14:textId="7180AFFF" w:rsidR="00FD3AC0" w:rsidRDefault="00FD3AC0" w:rsidP="00562AE3">
      <w:pPr>
        <w:spacing w:line="360" w:lineRule="auto"/>
        <w:rPr>
          <w:b/>
          <w:bCs/>
          <w:u w:val="single"/>
        </w:rPr>
      </w:pPr>
      <w:r>
        <w:t>“</w:t>
      </w:r>
      <w:r>
        <w:rPr>
          <w:b/>
          <w:bCs/>
          <w:u w:val="single"/>
        </w:rPr>
        <w:t>A</w:t>
      </w:r>
      <w:r w:rsidRPr="00A12BB9">
        <w:rPr>
          <w:b/>
          <w:bCs/>
          <w:u w:val="single"/>
        </w:rPr>
        <w:t xml:space="preserve"> recent survey by HMICFRS, 65% of respondents agreed “that police in their local area treat people fairly and with respect” (Justice Inspectorates, 2019)</w:t>
      </w:r>
      <w:r>
        <w:rPr>
          <w:b/>
          <w:bCs/>
          <w:u w:val="single"/>
        </w:rPr>
        <w:t>.</w:t>
      </w:r>
    </w:p>
    <w:p w14:paraId="464CF468" w14:textId="4913BFB3" w:rsidR="00FD3AC0" w:rsidRDefault="005024E0" w:rsidP="00562AE3">
      <w:pPr>
        <w:spacing w:line="360" w:lineRule="auto"/>
      </w:pPr>
      <w:r>
        <w:t>e</w:t>
      </w:r>
      <w:r w:rsidR="00FD3AC0">
        <w:t>choes positivity</w:t>
      </w:r>
      <w:r w:rsidR="006045FB">
        <w:t>.</w:t>
      </w:r>
      <w:r w:rsidR="00FD3AC0">
        <w:t xml:space="preserve"> </w:t>
      </w:r>
      <w:r>
        <w:t>Further evidence from the report includes</w:t>
      </w:r>
      <w:r w:rsidR="005B3690">
        <w:t xml:space="preserve"> more positive findings such </w:t>
      </w:r>
      <w:r w:rsidR="0099289B">
        <w:t>as: -</w:t>
      </w:r>
    </w:p>
    <w:p w14:paraId="1DBBBAE0" w14:textId="77777777" w:rsidR="00BC2B13" w:rsidRDefault="00BC2B13" w:rsidP="00562AE3">
      <w:pPr>
        <w:spacing w:line="360" w:lineRule="auto"/>
      </w:pPr>
      <w:r>
        <w:t>Public were asked to provide reasons for their overall satisfaction, which included that the police were doing a good job and that it was often a high-pressure job and that police were still doing a good job despite these pressures.</w:t>
      </w:r>
    </w:p>
    <w:p w14:paraId="45FCECE1" w14:textId="77777777" w:rsidR="00BC2B13" w:rsidRDefault="00BC2B13" w:rsidP="00562AE3">
      <w:pPr>
        <w:spacing w:line="360" w:lineRule="auto"/>
      </w:pPr>
      <w:r>
        <w:t xml:space="preserve">The small portion of the public who were dissatisfied shared that their rationale was that police were not taking actions where and when needed and there was not enough police presence. </w:t>
      </w:r>
    </w:p>
    <w:p w14:paraId="131854D9" w14:textId="77777777" w:rsidR="00BC2B13" w:rsidRDefault="00BC2B13" w:rsidP="00562AE3">
      <w:pPr>
        <w:spacing w:line="360" w:lineRule="auto"/>
      </w:pPr>
      <w:r>
        <w:t xml:space="preserve">Of the respondents 40% spoke very highly of the police and 18% were very critical and just over 50% thought there was not much change to the service provided to their local police over the last year. </w:t>
      </w:r>
    </w:p>
    <w:p w14:paraId="277BCBE5" w14:textId="77777777" w:rsidR="00BC2B13" w:rsidRDefault="00BC2B13" w:rsidP="00562AE3">
      <w:pPr>
        <w:spacing w:line="360" w:lineRule="auto"/>
      </w:pPr>
      <w:r>
        <w:t xml:space="preserve">8% had thought it had gotten better and 22% thought it has got worse. </w:t>
      </w:r>
    </w:p>
    <w:p w14:paraId="5349D978" w14:textId="77777777" w:rsidR="00BC2B13" w:rsidRDefault="00BC2B13" w:rsidP="00562AE3">
      <w:pPr>
        <w:spacing w:line="360" w:lineRule="auto"/>
      </w:pPr>
      <w:r>
        <w:t xml:space="preserve">74% of the respondent thought that the police would be effective when responding to an emergency. A high proportion of respondents (above 75%) stressed that it was important to have a police presence whether on foot or in a vehicle. </w:t>
      </w:r>
    </w:p>
    <w:p w14:paraId="44AF8CDC" w14:textId="1BE29967" w:rsidR="00BC2B13" w:rsidRPr="00FD3AC0" w:rsidRDefault="00BC2B13" w:rsidP="00562AE3">
      <w:pPr>
        <w:spacing w:line="360" w:lineRule="auto"/>
      </w:pPr>
      <w:r>
        <w:t>Around 60% agreed that the thought the police would treat them fairly if they needed them. This is a good example of how the public have gained both trust and confidence in the police and their response</w:t>
      </w:r>
      <w:r w:rsidR="00F42CFA">
        <w:t xml:space="preserve"> </w:t>
      </w:r>
      <w:sdt>
        <w:sdtPr>
          <w:id w:val="450833822"/>
          <w:citation/>
        </w:sdtPr>
        <w:sdtContent>
          <w:r w:rsidR="00F42CFA">
            <w:fldChar w:fldCharType="begin"/>
          </w:r>
          <w:r w:rsidR="00F42CFA">
            <w:instrText xml:space="preserve"> CITATION HMI18 \l 2057 </w:instrText>
          </w:r>
          <w:r w:rsidR="00F42CFA">
            <w:fldChar w:fldCharType="separate"/>
          </w:r>
          <w:r w:rsidR="00562AE3" w:rsidRPr="00562AE3">
            <w:rPr>
              <w:noProof/>
            </w:rPr>
            <w:t>(HMICFRS, 2018)</w:t>
          </w:r>
          <w:r w:rsidR="00F42CFA">
            <w:fldChar w:fldCharType="end"/>
          </w:r>
        </w:sdtContent>
      </w:sdt>
      <w:r>
        <w:t>.</w:t>
      </w:r>
    </w:p>
    <w:p w14:paraId="5D8CCC1C" w14:textId="7B6E74E7" w:rsidR="005F7F55" w:rsidRDefault="00CD2327" w:rsidP="00562AE3">
      <w:pPr>
        <w:spacing w:line="360" w:lineRule="auto"/>
      </w:pPr>
      <w:r>
        <w:t>When it comes to response policing it</w:t>
      </w:r>
      <w:r w:rsidR="00212CE4">
        <w:t xml:space="preserve"> is important to understand </w:t>
      </w:r>
      <w:r w:rsidR="00EB7849">
        <w:t>the public perceptions</w:t>
      </w:r>
      <w:r w:rsidR="00824151">
        <w:t xml:space="preserve">, as </w:t>
      </w:r>
      <w:r w:rsidR="00C52B52">
        <w:t xml:space="preserve">policing is designed to maintain the approval, respect and trust and the attention of the public </w:t>
      </w:r>
      <w:sdt>
        <w:sdtPr>
          <w:id w:val="-852260406"/>
          <w:citation/>
        </w:sdtPr>
        <w:sdtContent>
          <w:r w:rsidR="00C16CF3">
            <w:fldChar w:fldCharType="begin"/>
          </w:r>
          <w:r w:rsidR="00C16CF3">
            <w:instrText xml:space="preserve"> CITATION Han23 \l 2057 </w:instrText>
          </w:r>
          <w:r w:rsidR="00C16CF3">
            <w:fldChar w:fldCharType="separate"/>
          </w:r>
          <w:r w:rsidR="00562AE3" w:rsidRPr="00562AE3">
            <w:rPr>
              <w:noProof/>
            </w:rPr>
            <w:t>(Hanway, 2023)</w:t>
          </w:r>
          <w:r w:rsidR="00C16CF3">
            <w:fldChar w:fldCharType="end"/>
          </w:r>
        </w:sdtContent>
      </w:sdt>
      <w:r w:rsidR="00DD3DC9">
        <w:t xml:space="preserve"> (</w:t>
      </w:r>
      <w:sdt>
        <w:sdtPr>
          <w:id w:val="1702426500"/>
          <w:citation/>
        </w:sdtPr>
        <w:sdtContent>
          <w:r w:rsidR="00E938D8">
            <w:fldChar w:fldCharType="begin"/>
          </w:r>
          <w:r w:rsidR="00E938D8">
            <w:instrText xml:space="preserve"> CITATION Hig20 \l 2057 </w:instrText>
          </w:r>
          <w:r w:rsidR="00E938D8">
            <w:fldChar w:fldCharType="separate"/>
          </w:r>
          <w:r w:rsidR="00562AE3">
            <w:rPr>
              <w:noProof/>
            </w:rPr>
            <w:t xml:space="preserve"> </w:t>
          </w:r>
          <w:r w:rsidR="00562AE3" w:rsidRPr="00562AE3">
            <w:rPr>
              <w:noProof/>
            </w:rPr>
            <w:t>(Higgins, 2020)</w:t>
          </w:r>
          <w:r w:rsidR="00E938D8">
            <w:fldChar w:fldCharType="end"/>
          </w:r>
        </w:sdtContent>
      </w:sdt>
      <w:r w:rsidR="00C52B52">
        <w:t xml:space="preserve">. </w:t>
      </w:r>
      <w:r w:rsidR="00D31063">
        <w:t xml:space="preserve">With response policing being the initial contact that the public will have </w:t>
      </w:r>
      <w:r w:rsidR="00546D9C">
        <w:t>i</w:t>
      </w:r>
      <w:r w:rsidR="004E10A7">
        <w:t>t is</w:t>
      </w:r>
      <w:r w:rsidR="00D31063">
        <w:t xml:space="preserve"> essential </w:t>
      </w:r>
      <w:r w:rsidR="00D00E80">
        <w:t>to have the public</w:t>
      </w:r>
      <w:r w:rsidR="004E10A7">
        <w:t>`s</w:t>
      </w:r>
      <w:r w:rsidR="00D00E80">
        <w:t xml:space="preserve"> trust and confidence</w:t>
      </w:r>
      <w:r w:rsidR="004E10A7">
        <w:t xml:space="preserve"> in the Police and their</w:t>
      </w:r>
      <w:r w:rsidR="007C1EBC">
        <w:t xml:space="preserve"> practice</w:t>
      </w:r>
      <w:r w:rsidR="00D00E80">
        <w:t xml:space="preserve">. Without this, response officers will be limited in their ability to </w:t>
      </w:r>
      <w:r w:rsidR="005F7F55">
        <w:t xml:space="preserve">do their job (Rosenbaum 2005). </w:t>
      </w:r>
    </w:p>
    <w:p w14:paraId="171F0293" w14:textId="43DBD3E8" w:rsidR="00E65AFD" w:rsidRDefault="000F0E1E" w:rsidP="00562AE3">
      <w:pPr>
        <w:spacing w:line="360" w:lineRule="auto"/>
      </w:pPr>
      <w:r>
        <w:t>Response policing is more likely to have a positive influence on the public</w:t>
      </w:r>
      <w:r w:rsidR="005F2C06">
        <w:t>’</w:t>
      </w:r>
      <w:r>
        <w:t xml:space="preserve">s </w:t>
      </w:r>
      <w:r w:rsidR="005F2C06">
        <w:t>perceptions</w:t>
      </w:r>
      <w:r w:rsidR="003F7314">
        <w:t xml:space="preserve"> </w:t>
      </w:r>
      <w:r w:rsidR="00334B67">
        <w:t xml:space="preserve">if </w:t>
      </w:r>
      <w:r w:rsidR="006118B7">
        <w:t>the police have a strong working relationship with the public (Bradley 1998)</w:t>
      </w:r>
      <w:r w:rsidR="00820847">
        <w:t xml:space="preserve">. According to </w:t>
      </w:r>
      <w:r w:rsidR="005B737B">
        <w:t>(</w:t>
      </w:r>
      <w:r w:rsidR="00820847">
        <w:t>Skogan</w:t>
      </w:r>
      <w:r w:rsidR="005B737B">
        <w:t>, 2009)</w:t>
      </w:r>
      <w:r w:rsidR="00532F1B">
        <w:t xml:space="preserve"> research showed that </w:t>
      </w:r>
      <w:r w:rsidR="00E32DC7">
        <w:t xml:space="preserve">police visibility may impact </w:t>
      </w:r>
      <w:r w:rsidR="007616E1">
        <w:t>the public perceptions as it reassures them and provides them with more confidence.</w:t>
      </w:r>
    </w:p>
    <w:p w14:paraId="0BDC3CB5" w14:textId="5CDE427C" w:rsidR="00B36C7A" w:rsidRDefault="00BF2F73" w:rsidP="00562AE3">
      <w:pPr>
        <w:spacing w:line="360" w:lineRule="auto"/>
      </w:pPr>
      <w:r>
        <w:lastRenderedPageBreak/>
        <w:t>Pamila Hanway and Olivia Hambly 2023</w:t>
      </w:r>
      <w:r w:rsidR="00EF11F6">
        <w:t xml:space="preserve"> produced a government document covering the public </w:t>
      </w:r>
      <w:r w:rsidR="005F7F55">
        <w:t>perceptions</w:t>
      </w:r>
      <w:r w:rsidR="00EF11F6">
        <w:t xml:space="preserve"> of </w:t>
      </w:r>
      <w:r w:rsidR="005F7F55">
        <w:t>policing</w:t>
      </w:r>
      <w:r w:rsidR="00EF11F6">
        <w:t xml:space="preserve">. </w:t>
      </w:r>
      <w:r w:rsidR="00BE196E">
        <w:t xml:space="preserve"> </w:t>
      </w:r>
      <w:r w:rsidR="0028528C">
        <w:t>T</w:t>
      </w:r>
      <w:r w:rsidR="00BE196E">
        <w:t xml:space="preserve">heir research was </w:t>
      </w:r>
      <w:r w:rsidR="00C50B0C">
        <w:t>extensive and</w:t>
      </w:r>
      <w:r w:rsidR="0028528C">
        <w:t xml:space="preserve"> examined</w:t>
      </w:r>
      <w:r w:rsidR="00BE196E">
        <w:t xml:space="preserve"> over 160 papers relevant to the topic</w:t>
      </w:r>
      <w:r w:rsidR="00F20715">
        <w:t xml:space="preserve"> of perceptions of public on policing. </w:t>
      </w:r>
      <w:r w:rsidR="005F2C06">
        <w:t xml:space="preserve">This piece of research </w:t>
      </w:r>
      <w:r w:rsidR="0014378E">
        <w:t>highlights</w:t>
      </w:r>
      <w:r w:rsidR="00427ED1">
        <w:t xml:space="preserve"> </w:t>
      </w:r>
      <w:r w:rsidR="0014378E">
        <w:t>2</w:t>
      </w:r>
      <w:r w:rsidR="00427ED1">
        <w:t xml:space="preserve"> key elements </w:t>
      </w:r>
      <w:r w:rsidR="003513EF">
        <w:t xml:space="preserve">that are </w:t>
      </w:r>
      <w:r w:rsidR="0014378E">
        <w:t xml:space="preserve">essential to </w:t>
      </w:r>
      <w:r w:rsidR="003513EF">
        <w:t xml:space="preserve">recording the public’s perception of the police </w:t>
      </w:r>
      <w:r w:rsidR="00427ED1">
        <w:t xml:space="preserve">to be trust and </w:t>
      </w:r>
      <w:r w:rsidR="0014378E">
        <w:t>confidence</w:t>
      </w:r>
      <w:r w:rsidR="00C50B0C">
        <w:t xml:space="preserve"> (</w:t>
      </w:r>
      <w:sdt>
        <w:sdtPr>
          <w:id w:val="-155073145"/>
          <w:citation/>
        </w:sdtPr>
        <w:sdtContent>
          <w:r w:rsidR="00C16CF3">
            <w:fldChar w:fldCharType="begin"/>
          </w:r>
          <w:r w:rsidR="00C16CF3">
            <w:instrText xml:space="preserve"> CITATION Han23 \l 2057 </w:instrText>
          </w:r>
          <w:r w:rsidR="00C16CF3">
            <w:fldChar w:fldCharType="separate"/>
          </w:r>
          <w:r w:rsidR="00562AE3">
            <w:rPr>
              <w:noProof/>
            </w:rPr>
            <w:t xml:space="preserve"> </w:t>
          </w:r>
          <w:r w:rsidR="00562AE3" w:rsidRPr="00562AE3">
            <w:rPr>
              <w:noProof/>
            </w:rPr>
            <w:t>(Hanway, 2023)</w:t>
          </w:r>
          <w:r w:rsidR="00C16CF3">
            <w:fldChar w:fldCharType="end"/>
          </w:r>
        </w:sdtContent>
      </w:sdt>
      <w:sdt>
        <w:sdtPr>
          <w:id w:val="907186273"/>
          <w:citation/>
        </w:sdtPr>
        <w:sdtContent>
          <w:r w:rsidR="0061701B">
            <w:fldChar w:fldCharType="begin"/>
          </w:r>
          <w:r w:rsidR="0061701B">
            <w:instrText xml:space="preserve"> CITATION Hig20 \l 2057 </w:instrText>
          </w:r>
          <w:r w:rsidR="0061701B">
            <w:fldChar w:fldCharType="separate"/>
          </w:r>
          <w:r w:rsidR="00562AE3">
            <w:rPr>
              <w:noProof/>
            </w:rPr>
            <w:t xml:space="preserve"> </w:t>
          </w:r>
          <w:r w:rsidR="00562AE3" w:rsidRPr="00562AE3">
            <w:rPr>
              <w:noProof/>
            </w:rPr>
            <w:t>(Higgins, 2020)</w:t>
          </w:r>
          <w:r w:rsidR="0061701B">
            <w:fldChar w:fldCharType="end"/>
          </w:r>
        </w:sdtContent>
      </w:sdt>
      <w:r w:rsidR="003513EF">
        <w:t>.</w:t>
      </w:r>
      <w:r w:rsidR="00074E10">
        <w:t xml:space="preserve"> </w:t>
      </w:r>
      <w:r w:rsidR="00B36C7A">
        <w:t xml:space="preserve"> </w:t>
      </w:r>
    </w:p>
    <w:p w14:paraId="64FDB0DA" w14:textId="612B950F" w:rsidR="006118B7" w:rsidRDefault="00C06F3B" w:rsidP="00562AE3">
      <w:pPr>
        <w:spacing w:line="360" w:lineRule="auto"/>
      </w:pPr>
      <w:r>
        <w:t xml:space="preserve"> </w:t>
      </w:r>
      <w:r w:rsidR="008F70EE">
        <w:t xml:space="preserve">The paper </w:t>
      </w:r>
      <w:r w:rsidR="005E7C83">
        <w:t>examined</w:t>
      </w:r>
      <w:r w:rsidR="008F70EE">
        <w:t xml:space="preserve"> that confidence </w:t>
      </w:r>
      <w:r w:rsidR="004B5961">
        <w:t xml:space="preserve">was linked to the overall support of the police as an </w:t>
      </w:r>
      <w:r w:rsidR="005E7C83">
        <w:t>institution</w:t>
      </w:r>
      <w:r w:rsidR="004B5961">
        <w:t xml:space="preserve"> and that trust was linked to </w:t>
      </w:r>
      <w:r w:rsidR="006A35CF">
        <w:t xml:space="preserve">its </w:t>
      </w:r>
      <w:r w:rsidR="005E7C83">
        <w:t>integrity</w:t>
      </w:r>
      <w:r w:rsidR="004B5961">
        <w:t xml:space="preserve"> and </w:t>
      </w:r>
      <w:r w:rsidR="005E7C83">
        <w:t>ethical</w:t>
      </w:r>
      <w:r w:rsidR="005F5A61">
        <w:t xml:space="preserve"> </w:t>
      </w:r>
      <w:r w:rsidR="005E7C83">
        <w:t>standard</w:t>
      </w:r>
      <w:r w:rsidR="006A35CF">
        <w:t>s</w:t>
      </w:r>
      <w:r w:rsidR="005F5A61">
        <w:t xml:space="preserve"> that the police practice. Both confidence and trust could be lost if </w:t>
      </w:r>
      <w:r w:rsidR="008C4316">
        <w:t xml:space="preserve">either of these areas </w:t>
      </w:r>
      <w:r w:rsidR="00AF1E0F">
        <w:t xml:space="preserve">are not </w:t>
      </w:r>
      <w:r w:rsidR="005E7C83">
        <w:t xml:space="preserve">executed correctly. </w:t>
      </w:r>
    </w:p>
    <w:p w14:paraId="49B4B5E3" w14:textId="79BC5098" w:rsidR="00D902AD" w:rsidRDefault="00BF40A5" w:rsidP="00562AE3">
      <w:pPr>
        <w:spacing w:line="360" w:lineRule="auto"/>
      </w:pPr>
      <w:r>
        <w:t xml:space="preserve">For example, if there is poor police </w:t>
      </w:r>
      <w:r w:rsidR="00D512AC">
        <w:t xml:space="preserve">citizen contact and </w:t>
      </w:r>
      <w:r>
        <w:t xml:space="preserve">Lack of </w:t>
      </w:r>
      <w:r w:rsidR="00D512AC">
        <w:t>engagement</w:t>
      </w:r>
      <w:r>
        <w:t xml:space="preserve"> with the community this can have a negative effect</w:t>
      </w:r>
      <w:r w:rsidR="00D512AC">
        <w:t xml:space="preserve"> on public perceptions and their confidence and trust will reduce</w:t>
      </w:r>
      <w:r w:rsidR="00AF1E0F">
        <w:t xml:space="preserve"> in the police and their response to a situation</w:t>
      </w:r>
      <w:r w:rsidR="00D902AD">
        <w:t>. This</w:t>
      </w:r>
      <w:r w:rsidR="00F24E1A">
        <w:t xml:space="preserve"> could</w:t>
      </w:r>
      <w:r w:rsidR="00D902AD">
        <w:t xml:space="preserve"> mean that</w:t>
      </w:r>
      <w:r w:rsidR="00F24E1A">
        <w:t xml:space="preserve"> there is a lack of support </w:t>
      </w:r>
      <w:r w:rsidR="00EA7CD5">
        <w:t>or engagement from</w:t>
      </w:r>
      <w:r w:rsidR="00F24E1A">
        <w:t xml:space="preserve"> the public</w:t>
      </w:r>
      <w:r w:rsidR="00D902AD">
        <w:t xml:space="preserve"> </w:t>
      </w:r>
      <w:r w:rsidR="00EA7CD5">
        <w:t>at a time when the police most need it. Quickly a situation can escalate if the public`s perception is a negative one at a time in need.</w:t>
      </w:r>
    </w:p>
    <w:p w14:paraId="41A7DB41" w14:textId="0B9B586B" w:rsidR="00D902AD" w:rsidRDefault="00B1162F" w:rsidP="00562AE3">
      <w:pPr>
        <w:spacing w:line="360" w:lineRule="auto"/>
      </w:pPr>
      <w:r>
        <w:t xml:space="preserve">If the police </w:t>
      </w:r>
      <w:r w:rsidR="00E30C8D">
        <w:t xml:space="preserve">are not seen to be following procedure the public are less likely to </w:t>
      </w:r>
      <w:r w:rsidR="00D8325B">
        <w:t xml:space="preserve">believe in </w:t>
      </w:r>
      <w:r w:rsidR="00E30C8D">
        <w:t xml:space="preserve">them, resulting in the </w:t>
      </w:r>
      <w:r w:rsidR="00EA7CD5">
        <w:t>public’s</w:t>
      </w:r>
      <w:r w:rsidR="00E30C8D">
        <w:t xml:space="preserve"> trust </w:t>
      </w:r>
      <w:r w:rsidR="00AD6316">
        <w:t>declin</w:t>
      </w:r>
      <w:r w:rsidR="00D8325B">
        <w:t>ing, which could be</w:t>
      </w:r>
      <w:r w:rsidR="00F00E43">
        <w:t xml:space="preserve"> that is either eradicated over time or difficult to rebuild</w:t>
      </w:r>
      <w:r w:rsidR="00AD6316">
        <w:t xml:space="preserve">. </w:t>
      </w:r>
    </w:p>
    <w:p w14:paraId="6950DFDF" w14:textId="63682C1F" w:rsidR="00AD6316" w:rsidRDefault="00AD6316" w:rsidP="00562AE3">
      <w:pPr>
        <w:spacing w:line="360" w:lineRule="auto"/>
      </w:pPr>
      <w:r>
        <w:t xml:space="preserve">Evidence also indicates that </w:t>
      </w:r>
      <w:r w:rsidR="00BD5B67">
        <w:t xml:space="preserve">areas such as </w:t>
      </w:r>
      <w:r w:rsidR="00074E10">
        <w:t>ethnicity</w:t>
      </w:r>
      <w:r w:rsidR="00BD5B67">
        <w:t xml:space="preserve">, age, </w:t>
      </w:r>
      <w:r w:rsidR="005A68A9">
        <w:t xml:space="preserve">and the </w:t>
      </w:r>
      <w:r w:rsidR="00BD5B67">
        <w:t>type of community</w:t>
      </w:r>
      <w:r w:rsidR="005A68A9">
        <w:t xml:space="preserve"> that is being supported by a police response to a crime or situation </w:t>
      </w:r>
      <w:r w:rsidR="003A01F4">
        <w:t>must</w:t>
      </w:r>
      <w:r w:rsidR="005A68A9">
        <w:t xml:space="preserve"> be a priority when considering the right approach</w:t>
      </w:r>
      <w:r w:rsidR="00E36E92">
        <w:t xml:space="preserve"> by the Police. A mis judgement in any of these areas could damage their reputation, integrity</w:t>
      </w:r>
      <w:r w:rsidR="005B4DF9">
        <w:t xml:space="preserve"> and a desired outcome and thus </w:t>
      </w:r>
      <w:r w:rsidR="00363471">
        <w:t>destroying</w:t>
      </w:r>
      <w:r w:rsidR="005B4DF9">
        <w:t xml:space="preserve"> trust and confidence for future</w:t>
      </w:r>
      <w:r w:rsidR="00363471">
        <w:t xml:space="preserve"> engagements</w:t>
      </w:r>
      <w:r w:rsidR="003A01F4">
        <w:t xml:space="preserve"> (F</w:t>
      </w:r>
      <w:r w:rsidR="007B22EC">
        <w:t>latley 2015)</w:t>
      </w:r>
      <w:r w:rsidR="00363471">
        <w:t>.</w:t>
      </w:r>
    </w:p>
    <w:p w14:paraId="2D7FBD24" w14:textId="683C61A2" w:rsidR="00363471" w:rsidRDefault="00363471" w:rsidP="00562AE3">
      <w:pPr>
        <w:spacing w:line="360" w:lineRule="auto"/>
      </w:pPr>
      <w:r>
        <w:t xml:space="preserve">Body cam can be a strong message of openness and transparency that is an integral </w:t>
      </w:r>
      <w:r w:rsidR="003037DF">
        <w:t>part of policing. It should reassure the public that the police are following correct procedure and are being monitored themselves which should install trust at a time which is</w:t>
      </w:r>
      <w:r w:rsidR="004412E8">
        <w:t xml:space="preserve"> paramount. Body cam may put off the public in fear of being involved or included in something that may not wish to be involved in or seen as threatening device that clearly </w:t>
      </w:r>
      <w:r w:rsidR="00444035">
        <w:t xml:space="preserve">links them to the crime which may make them </w:t>
      </w:r>
      <w:r w:rsidR="003A01F4">
        <w:t>hostile</w:t>
      </w:r>
      <w:r w:rsidR="00444035">
        <w:t xml:space="preserve"> and defensive</w:t>
      </w:r>
      <w:sdt>
        <w:sdtPr>
          <w:id w:val="1488288971"/>
          <w:citation/>
        </w:sdtPr>
        <w:sdtContent>
          <w:r w:rsidR="005C3F01">
            <w:fldChar w:fldCharType="begin"/>
          </w:r>
          <w:r w:rsidR="005C3F01">
            <w:instrText xml:space="preserve"> CITATION Cub17 \l 2057 </w:instrText>
          </w:r>
          <w:r w:rsidR="005C3F01">
            <w:fldChar w:fldCharType="separate"/>
          </w:r>
          <w:r w:rsidR="00562AE3">
            <w:rPr>
              <w:noProof/>
            </w:rPr>
            <w:t xml:space="preserve"> </w:t>
          </w:r>
          <w:r w:rsidR="00562AE3" w:rsidRPr="00562AE3">
            <w:rPr>
              <w:noProof/>
            </w:rPr>
            <w:t>(Cubitt, 2017)</w:t>
          </w:r>
          <w:r w:rsidR="005C3F01">
            <w:fldChar w:fldCharType="end"/>
          </w:r>
        </w:sdtContent>
      </w:sdt>
      <w:r w:rsidR="00444035">
        <w:t>.</w:t>
      </w:r>
      <w:r w:rsidR="0085488A">
        <w:t xml:space="preserve"> </w:t>
      </w:r>
    </w:p>
    <w:p w14:paraId="44508739" w14:textId="415E4AF8" w:rsidR="00C01B33" w:rsidRDefault="002B28D7" w:rsidP="00562AE3">
      <w:pPr>
        <w:spacing w:line="360" w:lineRule="auto"/>
      </w:pPr>
      <w:r>
        <w:t xml:space="preserve">A good response time </w:t>
      </w:r>
      <w:r w:rsidR="00363D99">
        <w:t xml:space="preserve">from the police </w:t>
      </w:r>
      <w:r>
        <w:t xml:space="preserve">could be </w:t>
      </w:r>
      <w:r w:rsidR="009608A6">
        <w:t>perceived by the public a</w:t>
      </w:r>
      <w:r w:rsidR="00EC7781">
        <w:t>s</w:t>
      </w:r>
      <w:r w:rsidR="00363D99">
        <w:t xml:space="preserve"> a positive</w:t>
      </w:r>
      <w:r w:rsidR="009608A6">
        <w:t xml:space="preserve"> outcome and send a strong message to the community strengthening the</w:t>
      </w:r>
      <w:r w:rsidR="00113433">
        <w:t xml:space="preserve"> public`s</w:t>
      </w:r>
      <w:r w:rsidR="009608A6">
        <w:t xml:space="preserve"> trust and confidence</w:t>
      </w:r>
      <w:r w:rsidR="00113433">
        <w:t xml:space="preserve"> in policing.</w:t>
      </w:r>
      <w:r w:rsidR="006C7C96">
        <w:t xml:space="preserve"> When individuals feel safe and supported</w:t>
      </w:r>
      <w:r w:rsidR="004A05B4">
        <w:t xml:space="preserve"> </w:t>
      </w:r>
      <w:r w:rsidR="006C7C96">
        <w:t>by the police</w:t>
      </w:r>
      <w:r w:rsidR="004A05B4">
        <w:t>`s response</w:t>
      </w:r>
      <w:r w:rsidR="006C7C96">
        <w:t xml:space="preserve"> they are more likely to</w:t>
      </w:r>
      <w:r w:rsidR="004A05B4">
        <w:t xml:space="preserve"> engage with law enforcem</w:t>
      </w:r>
      <w:r w:rsidR="001D132F">
        <w:t>ent / preventative measures</w:t>
      </w:r>
      <w:r w:rsidR="00EC7781">
        <w:t>.</w:t>
      </w:r>
      <w:r w:rsidR="001D132F">
        <w:t xml:space="preserve"> </w:t>
      </w:r>
      <w:r w:rsidR="00F21B34">
        <w:t>Neighbourhood</w:t>
      </w:r>
      <w:r w:rsidR="001D132F">
        <w:t xml:space="preserve"> watch type </w:t>
      </w:r>
      <w:r w:rsidR="00F21B34">
        <w:t>schemes</w:t>
      </w:r>
      <w:r w:rsidR="001D132F">
        <w:t xml:space="preserve"> could even</w:t>
      </w:r>
      <w:r w:rsidR="00363D99">
        <w:t xml:space="preserve"> be</w:t>
      </w:r>
      <w:r w:rsidR="000D4680">
        <w:t xml:space="preserve"> created which in turn supports the police and could prevent crime from occurring</w:t>
      </w:r>
      <w:sdt>
        <w:sdtPr>
          <w:id w:val="-1573502051"/>
          <w:citation/>
        </w:sdtPr>
        <w:sdtContent>
          <w:r w:rsidR="00DC3905">
            <w:fldChar w:fldCharType="begin"/>
          </w:r>
          <w:r w:rsidR="00DC3905">
            <w:instrText xml:space="preserve"> CITATION Han23 \l 2057 </w:instrText>
          </w:r>
          <w:r w:rsidR="00DC3905">
            <w:fldChar w:fldCharType="separate"/>
          </w:r>
          <w:r w:rsidR="00562AE3">
            <w:rPr>
              <w:noProof/>
            </w:rPr>
            <w:t xml:space="preserve"> </w:t>
          </w:r>
          <w:r w:rsidR="00562AE3" w:rsidRPr="00562AE3">
            <w:rPr>
              <w:noProof/>
            </w:rPr>
            <w:t>(Hanway, 2023)</w:t>
          </w:r>
          <w:r w:rsidR="00DC3905">
            <w:fldChar w:fldCharType="end"/>
          </w:r>
        </w:sdtContent>
      </w:sdt>
      <w:r w:rsidR="000D4680">
        <w:t>.</w:t>
      </w:r>
      <w:r w:rsidR="001D132F">
        <w:t xml:space="preserve"> </w:t>
      </w:r>
      <w:r w:rsidR="006C7C96">
        <w:t xml:space="preserve"> </w:t>
      </w:r>
    </w:p>
    <w:p w14:paraId="4E2F842C" w14:textId="676F7AA9" w:rsidR="00DC3905" w:rsidRDefault="009950C4" w:rsidP="00562AE3">
      <w:pPr>
        <w:spacing w:line="360" w:lineRule="auto"/>
      </w:pPr>
      <w:r>
        <w:lastRenderedPageBreak/>
        <w:t>In conclusion, public perception is paramount for effective response policing to be achieved.</w:t>
      </w:r>
      <w:r w:rsidR="00226788">
        <w:t xml:space="preserve"> Building trust and confidence in the public plays a major </w:t>
      </w:r>
      <w:r w:rsidR="00421870">
        <w:t>p</w:t>
      </w:r>
      <w:r w:rsidR="00226788">
        <w:t xml:space="preserve">art of </w:t>
      </w:r>
      <w:r w:rsidR="00421870">
        <w:t xml:space="preserve">response </w:t>
      </w:r>
      <w:r w:rsidR="00226788">
        <w:t xml:space="preserve">policing and </w:t>
      </w:r>
      <w:r w:rsidR="00421870">
        <w:t xml:space="preserve">the correct approach can be the difference from </w:t>
      </w:r>
      <w:r w:rsidR="000C7945">
        <w:t xml:space="preserve">a positive or negative outcome. Engaging with the community </w:t>
      </w:r>
      <w:r w:rsidR="007E69E2">
        <w:t>and striving</w:t>
      </w:r>
      <w:r w:rsidR="00645F3E">
        <w:t xml:space="preserve"> to </w:t>
      </w:r>
      <w:r w:rsidR="00176EC2">
        <w:t xml:space="preserve">achieve </w:t>
      </w:r>
      <w:r w:rsidR="007160A3">
        <w:t>effective response times,</w:t>
      </w:r>
      <w:r w:rsidR="00F7324F">
        <w:t xml:space="preserve"> providing a safe and supported presence will in turn provide a safe environment for all</w:t>
      </w:r>
      <w:r w:rsidR="006E3AD3">
        <w:t xml:space="preserve"> to ensure public safety</w:t>
      </w:r>
      <w:r w:rsidR="00295FA7">
        <w:t xml:space="preserve"> which is a major role of response policing.</w:t>
      </w:r>
    </w:p>
    <w:p w14:paraId="1E84CB5F" w14:textId="77777777" w:rsidR="00F21B34" w:rsidRDefault="00F21B34"/>
    <w:p w14:paraId="77B7B238" w14:textId="6CE05232" w:rsidR="006731AF" w:rsidRPr="006731AF" w:rsidRDefault="006731AF">
      <w:pPr>
        <w:rPr>
          <w:b/>
          <w:bCs/>
          <w:u w:val="single"/>
        </w:rPr>
      </w:pPr>
      <w:r w:rsidRPr="006731AF">
        <w:rPr>
          <w:b/>
          <w:bCs/>
          <w:u w:val="single"/>
        </w:rPr>
        <w:t xml:space="preserve">WORD COUNT </w:t>
      </w:r>
      <w:r w:rsidR="007E69E2">
        <w:rPr>
          <w:b/>
          <w:bCs/>
          <w:u w:val="single"/>
        </w:rPr>
        <w:t>932</w:t>
      </w:r>
      <w:r w:rsidR="002D7F9C">
        <w:rPr>
          <w:b/>
          <w:bCs/>
          <w:u w:val="single"/>
        </w:rPr>
        <w:t xml:space="preserve"> </w:t>
      </w:r>
    </w:p>
    <w:p w14:paraId="50BAB3CC" w14:textId="77777777" w:rsidR="0099289B" w:rsidRDefault="0099289B"/>
    <w:p w14:paraId="0501CE9F" w14:textId="6D149255" w:rsidR="00C16CF3" w:rsidRDefault="001F2B7E">
      <w:r>
        <w:t xml:space="preserve"> </w:t>
      </w:r>
    </w:p>
    <w:p w14:paraId="06CA5501" w14:textId="77777777" w:rsidR="00562AE3" w:rsidRDefault="00562AE3"/>
    <w:p w14:paraId="0B58B5F7" w14:textId="77777777" w:rsidR="00562AE3" w:rsidRDefault="00562AE3"/>
    <w:p w14:paraId="4E9B1AAB" w14:textId="77777777" w:rsidR="00562AE3" w:rsidRDefault="00562AE3"/>
    <w:p w14:paraId="4CCD9D0A" w14:textId="77777777" w:rsidR="00562AE3" w:rsidRDefault="00562AE3"/>
    <w:p w14:paraId="5079AFE2" w14:textId="77777777" w:rsidR="00562AE3" w:rsidRDefault="00562AE3"/>
    <w:p w14:paraId="02AEBE9B" w14:textId="77777777" w:rsidR="00562AE3" w:rsidRDefault="00562AE3"/>
    <w:p w14:paraId="291C1782" w14:textId="77777777" w:rsidR="00562AE3" w:rsidRDefault="00562AE3"/>
    <w:p w14:paraId="6F8910F7" w14:textId="77777777" w:rsidR="00562AE3" w:rsidRDefault="00562AE3"/>
    <w:p w14:paraId="1AEAF8C8" w14:textId="77777777" w:rsidR="00562AE3" w:rsidRDefault="00562AE3"/>
    <w:p w14:paraId="723C2332" w14:textId="77777777" w:rsidR="00562AE3" w:rsidRDefault="00562AE3"/>
    <w:p w14:paraId="2C33183B" w14:textId="77777777" w:rsidR="00562AE3" w:rsidRDefault="00562AE3"/>
    <w:p w14:paraId="7C20761C" w14:textId="77777777" w:rsidR="00562AE3" w:rsidRDefault="00562AE3"/>
    <w:p w14:paraId="75C294C9" w14:textId="77777777" w:rsidR="00562AE3" w:rsidRDefault="00562AE3"/>
    <w:p w14:paraId="6A2FEA58" w14:textId="77777777" w:rsidR="00562AE3" w:rsidRDefault="00562AE3"/>
    <w:p w14:paraId="2A8245E5" w14:textId="77777777" w:rsidR="00562AE3" w:rsidRDefault="00562AE3"/>
    <w:p w14:paraId="7ED269DE" w14:textId="77777777" w:rsidR="00562AE3" w:rsidRDefault="00562AE3"/>
    <w:p w14:paraId="185DDE15" w14:textId="77777777" w:rsidR="00562AE3" w:rsidRDefault="00562AE3"/>
    <w:p w14:paraId="5E7074A3" w14:textId="77777777" w:rsidR="00562AE3" w:rsidRDefault="00562AE3"/>
    <w:p w14:paraId="3B5D03DE" w14:textId="77777777" w:rsidR="00562AE3" w:rsidRDefault="00562AE3"/>
    <w:p w14:paraId="54C70E48" w14:textId="77777777" w:rsidR="00562AE3" w:rsidRDefault="00562AE3"/>
    <w:p w14:paraId="70D9CC6C" w14:textId="77777777" w:rsidR="00562AE3" w:rsidRDefault="00562AE3"/>
    <w:p w14:paraId="45A48CDD" w14:textId="77777777" w:rsidR="007E69E2" w:rsidRDefault="007E69E2">
      <w:pPr>
        <w:rPr>
          <w:b/>
          <w:bCs/>
          <w:u w:val="single"/>
        </w:rPr>
      </w:pPr>
    </w:p>
    <w:p w14:paraId="524C9FE9" w14:textId="1E6ADF36" w:rsidR="00F66CC6" w:rsidRDefault="00737ED6">
      <w:pPr>
        <w:rPr>
          <w:b/>
          <w:bCs/>
          <w:u w:val="single"/>
        </w:rPr>
      </w:pPr>
      <w:r w:rsidRPr="00737ED6">
        <w:rPr>
          <w:b/>
          <w:bCs/>
          <w:u w:val="single"/>
        </w:rPr>
        <w:lastRenderedPageBreak/>
        <w:t>Community policing – Why are partnership approaches the most effective means of improving community engagement?</w:t>
      </w:r>
    </w:p>
    <w:p w14:paraId="474CE686" w14:textId="61A22980" w:rsidR="00D93349" w:rsidRDefault="00F66CC6" w:rsidP="00562AE3">
      <w:pPr>
        <w:spacing w:line="360" w:lineRule="auto"/>
      </w:pPr>
      <w:r>
        <w:t xml:space="preserve">Throughout this essay, </w:t>
      </w:r>
      <w:r w:rsidR="00B26511">
        <w:t xml:space="preserve">partnership approaches </w:t>
      </w:r>
      <w:r w:rsidR="00D93349">
        <w:t xml:space="preserve">resulting in the most effective means of improving community engagement will be discussed. </w:t>
      </w:r>
    </w:p>
    <w:p w14:paraId="7B640F5C" w14:textId="70C59482" w:rsidR="001C17D0" w:rsidRDefault="009E123C" w:rsidP="00562AE3">
      <w:pPr>
        <w:spacing w:line="360" w:lineRule="auto"/>
      </w:pPr>
      <w:r>
        <w:t xml:space="preserve">Within the Police </w:t>
      </w:r>
      <w:r w:rsidR="007C5ACC">
        <w:t xml:space="preserve">force whether it be response policing or community policing, </w:t>
      </w:r>
      <w:r w:rsidR="005A6929">
        <w:t>it is important to have a good working relationship with partner</w:t>
      </w:r>
      <w:r w:rsidR="004E373B">
        <w:t>ships</w:t>
      </w:r>
      <w:r w:rsidR="001C17D0">
        <w:t xml:space="preserve">, to gain more information and to problem solve. </w:t>
      </w:r>
      <w:r w:rsidR="00180683">
        <w:t xml:space="preserve">Partnership approaches is the most effective ways and means of improving </w:t>
      </w:r>
      <w:r w:rsidR="00C848A7">
        <w:t xml:space="preserve">community engagement as no single organisation can tackle and solve problems by themselves, everyone needs to work together </w:t>
      </w:r>
      <w:r w:rsidR="0028390D">
        <w:t xml:space="preserve">and have the same vision to achieve the goals and target the priorities within the </w:t>
      </w:r>
      <w:r w:rsidR="00E85328">
        <w:t>community</w:t>
      </w:r>
      <w:sdt>
        <w:sdtPr>
          <w:id w:val="2129206324"/>
          <w:citation/>
        </w:sdtPr>
        <w:sdtContent>
          <w:r w:rsidR="009B767A">
            <w:fldChar w:fldCharType="begin"/>
          </w:r>
          <w:r w:rsidR="009B767A">
            <w:instrText xml:space="preserve"> CITATION Pol22 \l 2057 </w:instrText>
          </w:r>
          <w:r w:rsidR="009B767A">
            <w:fldChar w:fldCharType="separate"/>
          </w:r>
          <w:r w:rsidR="00562AE3">
            <w:rPr>
              <w:noProof/>
            </w:rPr>
            <w:t xml:space="preserve"> </w:t>
          </w:r>
          <w:r w:rsidR="00562AE3" w:rsidRPr="00562AE3">
            <w:rPr>
              <w:noProof/>
            </w:rPr>
            <w:t>(Comissioner, 2022)</w:t>
          </w:r>
          <w:r w:rsidR="009B767A">
            <w:fldChar w:fldCharType="end"/>
          </w:r>
        </w:sdtContent>
      </w:sdt>
    </w:p>
    <w:p w14:paraId="6273D959" w14:textId="2F568EB6" w:rsidR="00F66CC6" w:rsidRDefault="00ED4015" w:rsidP="00562AE3">
      <w:pPr>
        <w:spacing w:line="360" w:lineRule="auto"/>
      </w:pPr>
      <w:r>
        <w:t>Community</w:t>
      </w:r>
      <w:r w:rsidR="00E4595C">
        <w:t xml:space="preserve"> policing is defined by </w:t>
      </w:r>
      <w:sdt>
        <w:sdtPr>
          <w:id w:val="757946608"/>
          <w:citation/>
        </w:sdtPr>
        <w:sdtContent>
          <w:r w:rsidR="00BC0164">
            <w:fldChar w:fldCharType="begin"/>
          </w:r>
          <w:r w:rsidR="00BC0164">
            <w:instrText xml:space="preserve"> CITATION Dis18 \l 2057 </w:instrText>
          </w:r>
          <w:r w:rsidR="00BC0164">
            <w:fldChar w:fldCharType="separate"/>
          </w:r>
          <w:r w:rsidR="00562AE3" w:rsidRPr="00562AE3">
            <w:rPr>
              <w:noProof/>
            </w:rPr>
            <w:t>(Policing, 2018)</w:t>
          </w:r>
          <w:r w:rsidR="00BC0164">
            <w:fldChar w:fldCharType="end"/>
          </w:r>
        </w:sdtContent>
      </w:sdt>
      <w:r w:rsidR="00E4595C">
        <w:t xml:space="preserve"> as involving three main </w:t>
      </w:r>
      <w:r w:rsidR="00346C1D">
        <w:t xml:space="preserve">components. Which </w:t>
      </w:r>
      <w:r w:rsidR="001E3889">
        <w:t>is</w:t>
      </w:r>
      <w:r w:rsidR="00346C1D">
        <w:t xml:space="preserve"> the following: Developing the community</w:t>
      </w:r>
      <w:r w:rsidR="00151EFE">
        <w:t xml:space="preserve"> partnerships, engaging in solving problems and </w:t>
      </w:r>
      <w:r w:rsidR="00663018">
        <w:t>organisational features implemented by community policing</w:t>
      </w:r>
      <w:r w:rsidR="00BC0164">
        <w:t xml:space="preserve"> </w:t>
      </w:r>
      <w:sdt>
        <w:sdtPr>
          <w:id w:val="-642274976"/>
          <w:citation/>
        </w:sdtPr>
        <w:sdtContent>
          <w:r w:rsidR="00E85328">
            <w:fldChar w:fldCharType="begin"/>
          </w:r>
          <w:r w:rsidR="00E85328">
            <w:instrText xml:space="preserve"> CITATION Dis18 \l 2057 </w:instrText>
          </w:r>
          <w:r w:rsidR="00E85328">
            <w:fldChar w:fldCharType="separate"/>
          </w:r>
          <w:r w:rsidR="00562AE3" w:rsidRPr="00562AE3">
            <w:rPr>
              <w:noProof/>
            </w:rPr>
            <w:t>(Policing, 2018)</w:t>
          </w:r>
          <w:r w:rsidR="00E85328">
            <w:fldChar w:fldCharType="end"/>
          </w:r>
        </w:sdtContent>
      </w:sdt>
      <w:r w:rsidR="00663018">
        <w:t xml:space="preserve"> </w:t>
      </w:r>
    </w:p>
    <w:p w14:paraId="47FC95D9" w14:textId="5456A4CD" w:rsidR="001C17D0" w:rsidRDefault="001C17D0" w:rsidP="00562AE3">
      <w:pPr>
        <w:spacing w:line="360" w:lineRule="auto"/>
      </w:pPr>
      <w:r>
        <w:t xml:space="preserve">Community policing is </w:t>
      </w:r>
      <w:r w:rsidR="00541CA7">
        <w:t>covered by Neighbourhood</w:t>
      </w:r>
      <w:r>
        <w:t xml:space="preserve"> officers</w:t>
      </w:r>
      <w:r w:rsidR="00155DC4">
        <w:t xml:space="preserve">, who manage a team </w:t>
      </w:r>
      <w:r>
        <w:t>of PCSO’s</w:t>
      </w:r>
      <w:r w:rsidR="00155DC4">
        <w:t xml:space="preserve">. </w:t>
      </w:r>
      <w:r w:rsidR="002E5374">
        <w:t xml:space="preserve">The key goal Is to keep communities safe </w:t>
      </w:r>
      <w:r w:rsidR="00116D76">
        <w:t>and protect members of public who could be vulnerable or targeted within the communities.</w:t>
      </w:r>
    </w:p>
    <w:p w14:paraId="08E7F4E3" w14:textId="35B66F5F" w:rsidR="00805219" w:rsidRDefault="008C2E9F" w:rsidP="00562AE3">
      <w:pPr>
        <w:spacing w:line="360" w:lineRule="auto"/>
      </w:pPr>
      <w:r>
        <w:t xml:space="preserve">Community policing </w:t>
      </w:r>
      <w:r w:rsidR="006A4519">
        <w:t>requires</w:t>
      </w:r>
      <w:r w:rsidR="00F1255C">
        <w:t xml:space="preserve"> a close</w:t>
      </w:r>
      <w:r w:rsidR="006A4519">
        <w:t xml:space="preserve"> working</w:t>
      </w:r>
      <w:r w:rsidR="00F1255C">
        <w:t xml:space="preserve"> relationship with</w:t>
      </w:r>
      <w:r w:rsidR="00E852C9">
        <w:t xml:space="preserve"> </w:t>
      </w:r>
      <w:r w:rsidR="003B2371">
        <w:t>partnerships</w:t>
      </w:r>
      <w:r w:rsidR="006A4519">
        <w:t xml:space="preserve"> as it</w:t>
      </w:r>
      <w:r>
        <w:t xml:space="preserve"> develops connections with</w:t>
      </w:r>
      <w:r w:rsidR="00E852C9">
        <w:t xml:space="preserve">in the community and </w:t>
      </w:r>
      <w:r w:rsidR="001C17D0">
        <w:t>its</w:t>
      </w:r>
      <w:r w:rsidR="00E852C9">
        <w:t xml:space="preserve"> </w:t>
      </w:r>
      <w:r w:rsidR="001C17D0">
        <w:t>residents</w:t>
      </w:r>
      <w:r w:rsidR="00805219">
        <w:t>.</w:t>
      </w:r>
      <w:r w:rsidR="00093EE3">
        <w:t xml:space="preserve"> </w:t>
      </w:r>
      <w:r w:rsidR="004078AA">
        <w:t xml:space="preserve">As a result of working together it can </w:t>
      </w:r>
      <w:r w:rsidR="00274821">
        <w:t>have</w:t>
      </w:r>
      <w:r w:rsidR="004078AA">
        <w:t xml:space="preserve"> successful results and trust and confidence will grow within the community (Farell 2022)</w:t>
      </w:r>
    </w:p>
    <w:p w14:paraId="3C913D84" w14:textId="5B479C0D" w:rsidR="00112683" w:rsidRDefault="00805219" w:rsidP="00562AE3">
      <w:pPr>
        <w:spacing w:line="360" w:lineRule="auto"/>
      </w:pPr>
      <w:r>
        <w:t>There are many partner</w:t>
      </w:r>
      <w:r w:rsidR="003B2371">
        <w:t>ships</w:t>
      </w:r>
      <w:r>
        <w:t xml:space="preserve"> out there that have a </w:t>
      </w:r>
      <w:r w:rsidR="001C17D0">
        <w:t>good working relationship</w:t>
      </w:r>
      <w:r>
        <w:t xml:space="preserve"> with community policing, such as government agencies this including </w:t>
      </w:r>
      <w:r w:rsidR="00DE2B89">
        <w:t>probation and parole, schools, health services</w:t>
      </w:r>
      <w:r w:rsidR="00521CBA">
        <w:t xml:space="preserve">, fire </w:t>
      </w:r>
      <w:r w:rsidR="0055315D">
        <w:t>services, ambulance</w:t>
      </w:r>
      <w:r w:rsidR="00521CBA">
        <w:t xml:space="preserve"> services</w:t>
      </w:r>
      <w:r w:rsidR="00541CA7">
        <w:t>, local authorities, domestic abuse departments</w:t>
      </w:r>
      <w:r w:rsidR="000E5D96">
        <w:t>, hate crime departments</w:t>
      </w:r>
      <w:r w:rsidR="00541CA7">
        <w:t xml:space="preserve"> and many more. </w:t>
      </w:r>
      <w:r w:rsidR="00DE2B89">
        <w:t xml:space="preserve"> These partner</w:t>
      </w:r>
      <w:r w:rsidR="003B2371">
        <w:t>ships</w:t>
      </w:r>
      <w:r w:rsidR="00DE2B89">
        <w:t xml:space="preserve"> all benefit from information sharing from community policing</w:t>
      </w:r>
      <w:r w:rsidR="00541CA7">
        <w:t xml:space="preserve"> (Farell 2022)</w:t>
      </w:r>
      <w:r w:rsidR="00DE2B89">
        <w:t xml:space="preserve">. </w:t>
      </w:r>
    </w:p>
    <w:p w14:paraId="6B8524FA" w14:textId="1AF27528" w:rsidR="0012648A" w:rsidRDefault="0012648A" w:rsidP="00562AE3">
      <w:pPr>
        <w:spacing w:line="360" w:lineRule="auto"/>
      </w:pPr>
      <w:r>
        <w:t xml:space="preserve">There are also community groups and members to which the community police work closely as </w:t>
      </w:r>
      <w:r w:rsidR="00281C59">
        <w:t xml:space="preserve">having a good relationship with members of the public who live and work in the community </w:t>
      </w:r>
      <w:r w:rsidR="00331D92">
        <w:t>can develop trust and confidence. This meaning that more complex problems within the community can be solved and</w:t>
      </w:r>
      <w:r w:rsidR="00B827C0">
        <w:t xml:space="preserve"> </w:t>
      </w:r>
      <w:r w:rsidR="00F65847">
        <w:t xml:space="preserve">community </w:t>
      </w:r>
      <w:r w:rsidR="00C87344">
        <w:t>police relationships can then develop</w:t>
      </w:r>
      <w:r w:rsidR="00417DEF">
        <w:t xml:space="preserve"> (Farell 2022)</w:t>
      </w:r>
      <w:r w:rsidR="00C87344">
        <w:t xml:space="preserve">. </w:t>
      </w:r>
    </w:p>
    <w:p w14:paraId="00FCDA64" w14:textId="3C32EDB0" w:rsidR="00C87344" w:rsidRDefault="00A75309" w:rsidP="00562AE3">
      <w:pPr>
        <w:spacing w:line="360" w:lineRule="auto"/>
      </w:pPr>
      <w:r>
        <w:t xml:space="preserve">Community policing also engages well with support groups and the faith-based </w:t>
      </w:r>
      <w:r w:rsidR="0089343B">
        <w:t xml:space="preserve">organizations. This is also </w:t>
      </w:r>
      <w:r w:rsidR="006A4519">
        <w:t>an</w:t>
      </w:r>
      <w:r w:rsidR="0089343B">
        <w:t xml:space="preserve"> effective way to </w:t>
      </w:r>
      <w:r w:rsidR="00121E55">
        <w:t xml:space="preserve">improve community engagement, as </w:t>
      </w:r>
      <w:r w:rsidR="00371A5D">
        <w:t>officers</w:t>
      </w:r>
      <w:r w:rsidR="00121E55">
        <w:t xml:space="preserve"> can learn about </w:t>
      </w:r>
      <w:r w:rsidR="00EC6F15">
        <w:t>one’s</w:t>
      </w:r>
      <w:r w:rsidR="00121E55">
        <w:t xml:space="preserve"> culture and build a rapport within the community. If community policing doesn’t know what events are being held in the community, what picture does that paint to </w:t>
      </w:r>
      <w:r w:rsidR="0053463E">
        <w:t xml:space="preserve">culture and religious groups. </w:t>
      </w:r>
    </w:p>
    <w:p w14:paraId="7BD82252" w14:textId="40F4B86B" w:rsidR="00EC6F15" w:rsidRDefault="004A2307" w:rsidP="00562AE3">
      <w:pPr>
        <w:spacing w:line="360" w:lineRule="auto"/>
      </w:pPr>
      <w:r>
        <w:lastRenderedPageBreak/>
        <w:t>With working in the community u</w:t>
      </w:r>
      <w:r w:rsidR="00EC6F15">
        <w:t xml:space="preserve">nfortunately, </w:t>
      </w:r>
      <w:r w:rsidR="00094513">
        <w:t>hate</w:t>
      </w:r>
      <w:r w:rsidR="00EC6F15">
        <w:t xml:space="preserve"> crime </w:t>
      </w:r>
      <w:r w:rsidR="00094513">
        <w:t xml:space="preserve">affects thousands of people </w:t>
      </w:r>
      <w:r>
        <w:t>daily</w:t>
      </w:r>
      <w:r w:rsidR="00094513">
        <w:t xml:space="preserve">. Hate crimes are also </w:t>
      </w:r>
      <w:r>
        <w:t>dealt</w:t>
      </w:r>
      <w:r w:rsidR="00094513">
        <w:t xml:space="preserve"> with by </w:t>
      </w:r>
      <w:r>
        <w:t>Neighbourhood</w:t>
      </w:r>
      <w:r w:rsidR="00094513">
        <w:t xml:space="preserve"> officer</w:t>
      </w:r>
      <w:r w:rsidR="00B911B5">
        <w:t>s</w:t>
      </w:r>
      <w:r w:rsidR="00A9711A">
        <w:t xml:space="preserve"> and by using that </w:t>
      </w:r>
      <w:r w:rsidR="00A00C66">
        <w:t>partnership</w:t>
      </w:r>
      <w:r w:rsidR="00A9711A">
        <w:t xml:space="preserve"> approach </w:t>
      </w:r>
      <w:r w:rsidR="00A00C66">
        <w:t>this helps reduce tension and provides support and raise awareness of these horrific incidents</w:t>
      </w:r>
      <w:r w:rsidR="001B7119">
        <w:t xml:space="preserve">. </w:t>
      </w:r>
      <w:r w:rsidR="006A17B8">
        <w:t xml:space="preserve">Working with </w:t>
      </w:r>
      <w:proofErr w:type="gramStart"/>
      <w:r w:rsidR="006A17B8">
        <w:t>an</w:t>
      </w:r>
      <w:proofErr w:type="gramEnd"/>
      <w:r w:rsidR="006A17B8">
        <w:t xml:space="preserve"> hate crime partnerships, allows victims to express their feelings and </w:t>
      </w:r>
      <w:r w:rsidR="00D322B1">
        <w:t>have they support they require</w:t>
      </w:r>
      <w:sdt>
        <w:sdtPr>
          <w:id w:val="1656413889"/>
          <w:citation/>
        </w:sdtPr>
        <w:sdtContent>
          <w:r w:rsidR="007D7945">
            <w:fldChar w:fldCharType="begin"/>
          </w:r>
          <w:r w:rsidR="007D7945">
            <w:instrText xml:space="preserve"> CITATION HAT24 \l 2057 </w:instrText>
          </w:r>
          <w:r w:rsidR="007D7945">
            <w:fldChar w:fldCharType="separate"/>
          </w:r>
          <w:r w:rsidR="00562AE3">
            <w:rPr>
              <w:noProof/>
            </w:rPr>
            <w:t xml:space="preserve"> </w:t>
          </w:r>
          <w:r w:rsidR="00562AE3" w:rsidRPr="00562AE3">
            <w:rPr>
              <w:noProof/>
            </w:rPr>
            <w:t>(CRIME, 2024)</w:t>
          </w:r>
          <w:r w:rsidR="007D7945">
            <w:fldChar w:fldCharType="end"/>
          </w:r>
        </w:sdtContent>
      </w:sdt>
    </w:p>
    <w:p w14:paraId="4A2267B0" w14:textId="20512949" w:rsidR="0053463E" w:rsidRDefault="0053463E" w:rsidP="00562AE3">
      <w:pPr>
        <w:spacing w:line="360" w:lineRule="auto"/>
      </w:pPr>
      <w:r>
        <w:t xml:space="preserve">Working with </w:t>
      </w:r>
      <w:r w:rsidR="002D2156">
        <w:t>partnerships</w:t>
      </w:r>
      <w:r w:rsidR="00B83E7B">
        <w:t xml:space="preserve"> to engage with the community </w:t>
      </w:r>
      <w:r>
        <w:t xml:space="preserve">can develop </w:t>
      </w:r>
      <w:r w:rsidR="002D2156">
        <w:t xml:space="preserve">skills and </w:t>
      </w:r>
      <w:r w:rsidR="00B83E7B">
        <w:t>help reduce crime and tensions (College of policing</w:t>
      </w:r>
      <w:r w:rsidR="00A00FFD">
        <w:t>, 2017</w:t>
      </w:r>
      <w:r w:rsidR="00B83E7B">
        <w:t xml:space="preserve">). </w:t>
      </w:r>
    </w:p>
    <w:p w14:paraId="6B1C75EC" w14:textId="6CA8C449" w:rsidR="003A4993" w:rsidRDefault="00907D43" w:rsidP="00562AE3">
      <w:pPr>
        <w:spacing w:line="360" w:lineRule="auto"/>
      </w:pPr>
      <w:r>
        <w:t>Partnerships approaches are effective for community engagement as it can develop confidence and trust</w:t>
      </w:r>
      <w:r w:rsidR="002D1BAC">
        <w:t xml:space="preserve"> within the community. This can result in the community to share more information and intelligence to forces</w:t>
      </w:r>
      <w:r w:rsidR="0074547E">
        <w:t xml:space="preserve"> </w:t>
      </w:r>
      <w:sdt>
        <w:sdtPr>
          <w:id w:val="1878967129"/>
          <w:citation/>
        </w:sdtPr>
        <w:sdtContent>
          <w:r w:rsidR="000D0B2B">
            <w:fldChar w:fldCharType="begin"/>
          </w:r>
          <w:r w:rsidR="000D0B2B">
            <w:instrText xml:space="preserve"> CITATION GOV23 \l 2057 </w:instrText>
          </w:r>
          <w:r w:rsidR="000D0B2B">
            <w:fldChar w:fldCharType="separate"/>
          </w:r>
          <w:r w:rsidR="00562AE3" w:rsidRPr="00562AE3">
            <w:rPr>
              <w:noProof/>
            </w:rPr>
            <w:t>(GOV.UK, 2023)</w:t>
          </w:r>
          <w:r w:rsidR="000D0B2B">
            <w:fldChar w:fldCharType="end"/>
          </w:r>
        </w:sdtContent>
      </w:sdt>
      <w:r w:rsidR="0074547E">
        <w:t xml:space="preserve">. Partnerships approaches are key for effectiveness of improving community engagement </w:t>
      </w:r>
      <w:r w:rsidR="003A4993">
        <w:t xml:space="preserve">and here are a few reasons why: </w:t>
      </w:r>
    </w:p>
    <w:p w14:paraId="182E0808" w14:textId="18AA7FB1" w:rsidR="0074547E" w:rsidRDefault="003A4993" w:rsidP="00562AE3">
      <w:pPr>
        <w:spacing w:line="360" w:lineRule="auto"/>
      </w:pPr>
      <w:r>
        <w:t>I</w:t>
      </w:r>
      <w:r w:rsidR="007848DB">
        <w:t>ncrease</w:t>
      </w:r>
      <w:r>
        <w:t>d</w:t>
      </w:r>
      <w:r w:rsidR="007848DB">
        <w:t xml:space="preserve"> trust and confidence within the community</w:t>
      </w:r>
      <w:r w:rsidR="002724E6">
        <w:t xml:space="preserve">. This meaning that with the </w:t>
      </w:r>
      <w:r w:rsidR="00BA614E">
        <w:t>engage</w:t>
      </w:r>
      <w:r w:rsidR="00135B00">
        <w:t xml:space="preserve">ment from the community more information and intelligence can be given to the local neighbourhood officers or PCSO’s. </w:t>
      </w:r>
    </w:p>
    <w:p w14:paraId="664C5999" w14:textId="180C8309" w:rsidR="00F45D05" w:rsidRDefault="00F45D05" w:rsidP="00562AE3">
      <w:pPr>
        <w:spacing w:line="360" w:lineRule="auto"/>
      </w:pPr>
      <w:r>
        <w:t>Coming together with partnerships can help reduce crime and working with the correct department can help iden</w:t>
      </w:r>
      <w:r w:rsidR="00047093">
        <w:t>tify issues and put things in place to prevent further crimes</w:t>
      </w:r>
      <w:r w:rsidR="003E5426">
        <w:t xml:space="preserve"> and putting that support in place for victims (Victims support 2024) </w:t>
      </w:r>
      <w:r w:rsidR="007D7945">
        <w:t xml:space="preserve"> </w:t>
      </w:r>
    </w:p>
    <w:p w14:paraId="621DD626" w14:textId="04A065FE" w:rsidR="002B3711" w:rsidRDefault="00D322B1" w:rsidP="00562AE3">
      <w:pPr>
        <w:spacing w:line="360" w:lineRule="auto"/>
      </w:pPr>
      <w:r>
        <w:t xml:space="preserve">Developed leadership, meaning that having shared visions </w:t>
      </w:r>
      <w:r w:rsidR="0096212D">
        <w:t>a strong</w:t>
      </w:r>
      <w:r w:rsidR="003747F6">
        <w:t xml:space="preserve"> can solve </w:t>
      </w:r>
      <w:r w:rsidR="00131A1E">
        <w:t xml:space="preserve">complex problems. </w:t>
      </w:r>
    </w:p>
    <w:p w14:paraId="6F402212" w14:textId="200098F5" w:rsidR="00131A1E" w:rsidRDefault="00131A1E" w:rsidP="00562AE3">
      <w:pPr>
        <w:spacing w:line="360" w:lineRule="auto"/>
      </w:pPr>
      <w:r>
        <w:t>Partnerships are also effective as they can collect and gather data which can be shared to relevant department</w:t>
      </w:r>
      <w:r w:rsidR="008E51EC">
        <w:t>s and put interventions in place</w:t>
      </w:r>
      <w:r w:rsidR="0097784C">
        <w:t xml:space="preserve"> to prevent crime and hate crimes. </w:t>
      </w:r>
    </w:p>
    <w:p w14:paraId="4BDCCA94" w14:textId="2117D142" w:rsidR="0097784C" w:rsidRDefault="00260F5C" w:rsidP="00562AE3">
      <w:pPr>
        <w:spacing w:line="360" w:lineRule="auto"/>
      </w:pPr>
      <w:r>
        <w:t xml:space="preserve">Community policing such as PCSOs and Neighbourhood policing also allows foot patrols, face to face contact </w:t>
      </w:r>
      <w:r w:rsidR="00655CFC">
        <w:t>and communication, meetings with partnerships to share ideas and communicate any issues that are rising in the local community</w:t>
      </w:r>
      <w:r w:rsidR="00A923C6">
        <w:t xml:space="preserve"> (College of policing 2019)</w:t>
      </w:r>
      <w:r w:rsidR="00655CFC">
        <w:t xml:space="preserve">. </w:t>
      </w:r>
    </w:p>
    <w:p w14:paraId="4FB7938F" w14:textId="4656A93C" w:rsidR="00633725" w:rsidRDefault="00896B0F" w:rsidP="00562AE3">
      <w:pPr>
        <w:spacing w:line="360" w:lineRule="auto"/>
      </w:pPr>
      <w:r>
        <w:t xml:space="preserve">Working with partnerships allows officers who work in the community to develop skills </w:t>
      </w:r>
      <w:r w:rsidR="00633725">
        <w:t>and gain more knowledge and experience</w:t>
      </w:r>
      <w:r w:rsidR="00A923C6">
        <w:t xml:space="preserve">. </w:t>
      </w:r>
      <w:r w:rsidR="00613E92">
        <w:t xml:space="preserve">Working with partnerships, is vital to problem solving </w:t>
      </w:r>
      <w:r w:rsidR="00B53EA0">
        <w:t xml:space="preserve">and with the community police and </w:t>
      </w:r>
      <w:r w:rsidR="00D2087D">
        <w:t>partnership</w:t>
      </w:r>
      <w:r w:rsidR="00B53EA0">
        <w:t xml:space="preserve"> working closely this will </w:t>
      </w:r>
      <w:r w:rsidR="002745AB">
        <w:t>identify any issues that are not being addressed in the community</w:t>
      </w:r>
      <w:r w:rsidR="00A52B47">
        <w:t xml:space="preserve"> and can help with ongoing problems. </w:t>
      </w:r>
    </w:p>
    <w:p w14:paraId="599B8400" w14:textId="5BA02558" w:rsidR="00633725" w:rsidRDefault="00633725" w:rsidP="00562AE3">
      <w:pPr>
        <w:spacing w:line="360" w:lineRule="auto"/>
      </w:pPr>
      <w:r>
        <w:t>To conclude, the effectiveness of partnerships</w:t>
      </w:r>
      <w:r w:rsidR="00265B33">
        <w:t xml:space="preserve"> </w:t>
      </w:r>
      <w:r w:rsidR="00855BF2">
        <w:t xml:space="preserve">approaches to </w:t>
      </w:r>
      <w:r>
        <w:t xml:space="preserve">improving community engagement </w:t>
      </w:r>
      <w:r w:rsidR="00A15A14">
        <w:t>is paramount</w:t>
      </w:r>
      <w:r w:rsidR="00C57ACF">
        <w:t xml:space="preserve"> </w:t>
      </w:r>
      <w:r w:rsidR="00855BF2">
        <w:t xml:space="preserve">as it </w:t>
      </w:r>
      <w:r w:rsidR="002D32A0">
        <w:t xml:space="preserve">develops </w:t>
      </w:r>
      <w:r w:rsidR="005673EB">
        <w:t>acquaintances within the community and</w:t>
      </w:r>
      <w:r w:rsidR="002F1F64">
        <w:t xml:space="preserve"> helps the police support, reduce </w:t>
      </w:r>
      <w:r w:rsidR="00A923C6">
        <w:t>crime,</w:t>
      </w:r>
      <w:r w:rsidR="002F1F64">
        <w:t xml:space="preserve"> and tension and solve problems</w:t>
      </w:r>
      <w:r w:rsidR="009202A0">
        <w:t xml:space="preserve"> and put those interventions in place (</w:t>
      </w:r>
      <w:r w:rsidR="00A923C6">
        <w:t>Careless 2021)</w:t>
      </w:r>
      <w:r w:rsidR="00170D54">
        <w:t xml:space="preserve"> (</w:t>
      </w:r>
      <w:sdt>
        <w:sdtPr>
          <w:id w:val="1029832579"/>
          <w:citation/>
        </w:sdtPr>
        <w:sdtContent>
          <w:r w:rsidR="00170D54">
            <w:fldChar w:fldCharType="begin"/>
          </w:r>
          <w:r w:rsidR="00170D54">
            <w:instrText xml:space="preserve"> CITATION Ber11 \l 2057 </w:instrText>
          </w:r>
          <w:r w:rsidR="00170D54">
            <w:fldChar w:fldCharType="separate"/>
          </w:r>
          <w:r w:rsidR="00562AE3">
            <w:rPr>
              <w:noProof/>
            </w:rPr>
            <w:t xml:space="preserve"> </w:t>
          </w:r>
          <w:r w:rsidR="00562AE3" w:rsidRPr="00562AE3">
            <w:rPr>
              <w:noProof/>
            </w:rPr>
            <w:t>(Berry &amp; Rosie, 2011)</w:t>
          </w:r>
          <w:r w:rsidR="00170D54">
            <w:fldChar w:fldCharType="end"/>
          </w:r>
        </w:sdtContent>
      </w:sdt>
      <w:r w:rsidR="002745AB">
        <w:t>. As a result of working together</w:t>
      </w:r>
      <w:r w:rsidR="000414FC">
        <w:t xml:space="preserve">, it can also develop plans which can be put in place </w:t>
      </w:r>
      <w:r w:rsidR="000414FC">
        <w:lastRenderedPageBreak/>
        <w:t>and be discussed within the local community to help reassure</w:t>
      </w:r>
      <w:r w:rsidR="00EB34FD">
        <w:t>, keep the community safe and keep the community engaging</w:t>
      </w:r>
      <w:r w:rsidR="004078AA">
        <w:t xml:space="preserve"> (Farell 2022)</w:t>
      </w:r>
      <w:r w:rsidR="00EB34FD">
        <w:t xml:space="preserve">. </w:t>
      </w:r>
      <w:r w:rsidR="00C968F1">
        <w:t>No Police force</w:t>
      </w:r>
      <w:r w:rsidR="002A1A4B">
        <w:t xml:space="preserve"> can deal with incidents on their own</w:t>
      </w:r>
      <w:r w:rsidR="005A6C46">
        <w:t>, police officers</w:t>
      </w:r>
      <w:r w:rsidR="00C968F1">
        <w:t>,</w:t>
      </w:r>
      <w:r w:rsidR="005A6C46">
        <w:t xml:space="preserve"> community officer’s, sergeants and many more </w:t>
      </w:r>
      <w:r w:rsidR="002E5374">
        <w:t>individuals</w:t>
      </w:r>
      <w:r w:rsidR="005A6C46">
        <w:t xml:space="preserve"> rely on other dep</w:t>
      </w:r>
      <w:r w:rsidR="00236024">
        <w:t>artments, partnerships to point them in the right direction by using their specialist skills</w:t>
      </w:r>
      <w:r w:rsidR="00A149EE">
        <w:t xml:space="preserve"> to tap into these agencies and partnerships</w:t>
      </w:r>
      <w:r w:rsidR="00236024">
        <w:t>.</w:t>
      </w:r>
      <w:r w:rsidR="00642140">
        <w:t xml:space="preserve"> To problem solve using a collaboration between teams of </w:t>
      </w:r>
      <w:r w:rsidR="002039AC">
        <w:t>people w</w:t>
      </w:r>
      <w:r w:rsidR="00433F7C">
        <w:t>ho can</w:t>
      </w:r>
      <w:r w:rsidR="002039AC">
        <w:t xml:space="preserve"> draw upon previous experiences </w:t>
      </w:r>
      <w:r w:rsidR="00D705EA">
        <w:t xml:space="preserve">and </w:t>
      </w:r>
      <w:r w:rsidR="00433F7C">
        <w:t xml:space="preserve">share </w:t>
      </w:r>
      <w:r w:rsidR="00D705EA">
        <w:t xml:space="preserve">any inside knowledge </w:t>
      </w:r>
      <w:r w:rsidR="00044272">
        <w:t>into areas of concern</w:t>
      </w:r>
      <w:r w:rsidR="00433F7C">
        <w:t xml:space="preserve"> must </w:t>
      </w:r>
      <w:r w:rsidR="00A15A14">
        <w:t>be</w:t>
      </w:r>
      <w:r w:rsidR="00433F7C">
        <w:t xml:space="preserve"> of maximum benefit. It also gives a sense of ownership to </w:t>
      </w:r>
      <w:r w:rsidR="00A15A14">
        <w:t>the parties</w:t>
      </w:r>
      <w:r w:rsidR="00433F7C">
        <w:t xml:space="preserve"> involved that they are valued by the police and public which can only improve </w:t>
      </w:r>
      <w:r w:rsidR="009F762E">
        <w:t xml:space="preserve">trust and confidence and </w:t>
      </w:r>
      <w:r w:rsidR="004460EB">
        <w:t xml:space="preserve">this inclusion of the </w:t>
      </w:r>
      <w:r w:rsidR="00C95D3B">
        <w:t xml:space="preserve">community areas will </w:t>
      </w:r>
      <w:r w:rsidR="00032233">
        <w:t xml:space="preserve">only </w:t>
      </w:r>
      <w:r w:rsidR="00C95D3B">
        <w:t xml:space="preserve">strengthen these collaborative </w:t>
      </w:r>
      <w:r w:rsidR="00A15A14">
        <w:t>working relationships</w:t>
      </w:r>
      <w:r w:rsidR="00032233">
        <w:t xml:space="preserve"> that will pay dividends in future</w:t>
      </w:r>
      <w:r w:rsidR="00A15A14">
        <w:t xml:space="preserve"> scenarios.</w:t>
      </w:r>
    </w:p>
    <w:p w14:paraId="47C4C23C" w14:textId="77777777" w:rsidR="00236024" w:rsidRDefault="00236024" w:rsidP="00047093"/>
    <w:p w14:paraId="474E9E62" w14:textId="75C55B88" w:rsidR="00291D5E" w:rsidRPr="004078AA" w:rsidRDefault="004078AA" w:rsidP="00047093">
      <w:pPr>
        <w:rPr>
          <w:b/>
          <w:bCs/>
          <w:u w:val="single"/>
        </w:rPr>
      </w:pPr>
      <w:r w:rsidRPr="004078AA">
        <w:rPr>
          <w:b/>
          <w:bCs/>
          <w:u w:val="single"/>
        </w:rPr>
        <w:t xml:space="preserve">WORD COUNT </w:t>
      </w:r>
      <w:r w:rsidR="00562AE3">
        <w:rPr>
          <w:b/>
          <w:bCs/>
          <w:u w:val="single"/>
        </w:rPr>
        <w:t>916</w:t>
      </w:r>
    </w:p>
    <w:p w14:paraId="76A33363" w14:textId="77777777" w:rsidR="00291D5E" w:rsidRDefault="00291D5E" w:rsidP="00047093"/>
    <w:p w14:paraId="46818393" w14:textId="77777777" w:rsidR="00291D5E" w:rsidRDefault="00291D5E" w:rsidP="00047093"/>
    <w:p w14:paraId="31633FA4" w14:textId="77777777" w:rsidR="003E5426" w:rsidRDefault="003E5426" w:rsidP="00047093"/>
    <w:p w14:paraId="2398FE56" w14:textId="77777777" w:rsidR="00047093" w:rsidRDefault="00047093" w:rsidP="00047093"/>
    <w:p w14:paraId="3F1CB572" w14:textId="77777777" w:rsidR="00047093" w:rsidRDefault="00047093" w:rsidP="00047093"/>
    <w:p w14:paraId="107C46CB" w14:textId="593BFAF3" w:rsidR="00526434" w:rsidRDefault="00526434" w:rsidP="00BF4A2D"/>
    <w:p w14:paraId="26AFCC00" w14:textId="77777777" w:rsidR="00B83E7B" w:rsidRDefault="00B83E7B"/>
    <w:p w14:paraId="7FF485C4" w14:textId="77777777" w:rsidR="00B83E7B" w:rsidRDefault="00B83E7B"/>
    <w:p w14:paraId="7E8A1078" w14:textId="3051580D" w:rsidR="001C17D0" w:rsidRDefault="001C17D0"/>
    <w:p w14:paraId="2A7C5CB5" w14:textId="3082A96A" w:rsidR="009628AE" w:rsidRDefault="009628AE"/>
    <w:p w14:paraId="118BA4CC" w14:textId="51D26E14" w:rsidR="00952D8F" w:rsidRDefault="00952D8F"/>
    <w:p w14:paraId="2335659F" w14:textId="77777777" w:rsidR="00952D8F" w:rsidRDefault="00952D8F">
      <w:pPr>
        <w:rPr>
          <w:b/>
          <w:bCs/>
          <w:u w:val="single"/>
        </w:rPr>
      </w:pPr>
    </w:p>
    <w:p w14:paraId="5F6D4C60" w14:textId="3E8605E9" w:rsidR="00F66CC6" w:rsidRDefault="00F66CC6">
      <w:pPr>
        <w:rPr>
          <w:b/>
          <w:bCs/>
          <w:u w:val="single"/>
        </w:rPr>
      </w:pPr>
    </w:p>
    <w:p w14:paraId="52ADA176" w14:textId="77777777" w:rsidR="00F66CC6" w:rsidRDefault="00F66CC6">
      <w:pPr>
        <w:rPr>
          <w:b/>
          <w:bCs/>
          <w:u w:val="single"/>
        </w:rPr>
      </w:pPr>
    </w:p>
    <w:p w14:paraId="35804F5C" w14:textId="77777777" w:rsidR="00F66CC6" w:rsidRDefault="00F66CC6">
      <w:pPr>
        <w:rPr>
          <w:b/>
          <w:bCs/>
          <w:u w:val="single"/>
        </w:rPr>
      </w:pPr>
    </w:p>
    <w:p w14:paraId="0895746C" w14:textId="77777777" w:rsidR="00121E55" w:rsidRDefault="00121E55">
      <w:pPr>
        <w:rPr>
          <w:b/>
          <w:bCs/>
          <w:u w:val="single"/>
        </w:rPr>
      </w:pPr>
    </w:p>
    <w:p w14:paraId="6030CEA3" w14:textId="77777777" w:rsidR="00121E55" w:rsidRDefault="00121E55">
      <w:pPr>
        <w:rPr>
          <w:b/>
          <w:bCs/>
          <w:u w:val="single"/>
        </w:rPr>
      </w:pPr>
    </w:p>
    <w:p w14:paraId="44E9A173" w14:textId="77777777" w:rsidR="00121E55" w:rsidRDefault="00121E55">
      <w:pPr>
        <w:rPr>
          <w:b/>
          <w:bCs/>
          <w:u w:val="single"/>
        </w:rPr>
      </w:pPr>
    </w:p>
    <w:p w14:paraId="67A88BF0" w14:textId="77777777" w:rsidR="00393E92" w:rsidRDefault="00393E92" w:rsidP="006731AF">
      <w:pPr>
        <w:rPr>
          <w:b/>
          <w:bCs/>
          <w:u w:val="single"/>
        </w:rPr>
      </w:pPr>
    </w:p>
    <w:p w14:paraId="220B67D9" w14:textId="77777777" w:rsidR="00562AE3" w:rsidRDefault="00562AE3" w:rsidP="006731AF"/>
    <w:p w14:paraId="58B30039" w14:textId="77777777" w:rsidR="00393E92" w:rsidRDefault="00393E92" w:rsidP="006731AF"/>
    <w:sdt>
      <w:sdtPr>
        <w:id w:val="20967399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964D21" w14:textId="0CC6B791" w:rsidR="00393E92" w:rsidRPr="00393E92" w:rsidRDefault="00393E92">
          <w:pPr>
            <w:pStyle w:val="Heading1"/>
            <w:rPr>
              <w:b/>
              <w:bCs/>
              <w:i/>
              <w:iCs/>
              <w:color w:val="auto"/>
              <w:u w:val="single"/>
            </w:rPr>
          </w:pPr>
          <w:r w:rsidRPr="00393E92">
            <w:rPr>
              <w:b/>
              <w:bCs/>
              <w:i/>
              <w:iCs/>
              <w:color w:val="auto"/>
              <w:u w:val="single"/>
            </w:rPr>
            <w:t>References</w:t>
          </w:r>
        </w:p>
        <w:sdt>
          <w:sdtPr>
            <w:id w:val="-573587230"/>
            <w:bibliography/>
          </w:sdtPr>
          <w:sdtContent>
            <w:p w14:paraId="2B9B03E2" w14:textId="77777777" w:rsidR="00562AE3" w:rsidRDefault="00393E92" w:rsidP="00BB0F1A">
              <w:pPr>
                <w:pStyle w:val="Bibliography"/>
                <w:spacing w:line="360" w:lineRule="auto"/>
                <w:rPr>
                  <w:noProof/>
                  <w:sz w:val="24"/>
                  <w:szCs w:val="24"/>
                  <w:lang w:val="en-US"/>
                </w:rPr>
              </w:pPr>
              <w:r>
                <w:fldChar w:fldCharType="begin"/>
              </w:r>
              <w:r>
                <w:instrText xml:space="preserve"> BIBLIOGRAPHY </w:instrText>
              </w:r>
              <w:r>
                <w:fldChar w:fldCharType="separate"/>
              </w:r>
              <w:r w:rsidR="00562AE3">
                <w:rPr>
                  <w:noProof/>
                  <w:lang w:val="en-US"/>
                </w:rPr>
                <w:t xml:space="preserve">Berry, G. B. P. &amp; Rosie, S., 2011. </w:t>
              </w:r>
              <w:r w:rsidR="00562AE3">
                <w:rPr>
                  <w:i/>
                  <w:iCs/>
                  <w:noProof/>
                  <w:lang w:val="en-US"/>
                </w:rPr>
                <w:t xml:space="preserve">The effetiveness of partnerships working in crime and disorder context, </w:t>
              </w:r>
              <w:r w:rsidR="00562AE3">
                <w:rPr>
                  <w:noProof/>
                  <w:lang w:val="en-US"/>
                </w:rPr>
                <w:t>s.l.: Home office.</w:t>
              </w:r>
            </w:p>
            <w:p w14:paraId="74F0C160" w14:textId="77777777" w:rsidR="00562AE3" w:rsidRDefault="00562AE3" w:rsidP="00BB0F1A">
              <w:pPr>
                <w:pStyle w:val="Bibliography"/>
                <w:spacing w:line="360" w:lineRule="auto"/>
                <w:rPr>
                  <w:noProof/>
                  <w:lang w:val="en-US"/>
                </w:rPr>
              </w:pPr>
              <w:r>
                <w:rPr>
                  <w:noProof/>
                  <w:lang w:val="en-US"/>
                </w:rPr>
                <w:t xml:space="preserve">Choi, J. &amp; Yim, H. D., 2019. </w:t>
              </w:r>
              <w:r>
                <w:rPr>
                  <w:i/>
                  <w:iCs/>
                  <w:noProof/>
                  <w:lang w:val="en-US"/>
                </w:rPr>
                <w:t xml:space="preserve">Indirect and direct effects of crime related media consumption on public confidence. </w:t>
              </w:r>
              <w:r>
                <w:rPr>
                  <w:noProof/>
                  <w:lang w:val="en-US"/>
                </w:rPr>
                <w:t xml:space="preserve">[Online] </w:t>
              </w:r>
              <w:r>
                <w:rPr>
                  <w:noProof/>
                  <w:lang w:val="en-US"/>
                </w:rPr>
                <w:br/>
                <w:t xml:space="preserve">Available at: </w:t>
              </w:r>
              <w:r>
                <w:rPr>
                  <w:noProof/>
                  <w:u w:val="single"/>
                  <w:lang w:val="en-US"/>
                </w:rPr>
                <w:t>https://journals.sagepub.com/doi/full/10.1177/1461355719880572</w:t>
              </w:r>
            </w:p>
            <w:p w14:paraId="53377CA1" w14:textId="77777777" w:rsidR="00562AE3" w:rsidRDefault="00562AE3" w:rsidP="00BB0F1A">
              <w:pPr>
                <w:pStyle w:val="Bibliography"/>
                <w:spacing w:line="360" w:lineRule="auto"/>
                <w:rPr>
                  <w:noProof/>
                  <w:lang w:val="en-US"/>
                </w:rPr>
              </w:pPr>
              <w:r>
                <w:rPr>
                  <w:noProof/>
                  <w:lang w:val="en-US"/>
                </w:rPr>
                <w:t xml:space="preserve">Comissioner, P. a. C., 2022. </w:t>
              </w:r>
              <w:r>
                <w:rPr>
                  <w:i/>
                  <w:iCs/>
                  <w:noProof/>
                  <w:lang w:val="en-US"/>
                </w:rPr>
                <w:t xml:space="preserve">Paternship working. </w:t>
              </w:r>
              <w:r>
                <w:rPr>
                  <w:noProof/>
                  <w:lang w:val="en-US"/>
                </w:rPr>
                <w:t xml:space="preserve">[Online] </w:t>
              </w:r>
              <w:r>
                <w:rPr>
                  <w:noProof/>
                  <w:lang w:val="en-US"/>
                </w:rPr>
                <w:br/>
                <w:t xml:space="preserve">Available at: </w:t>
              </w:r>
              <w:r>
                <w:rPr>
                  <w:noProof/>
                  <w:u w:val="single"/>
                  <w:lang w:val="en-US"/>
                </w:rPr>
                <w:t>https://westyorkshire-pcc.gov.uk/partnership/partnership-working.html</w:t>
              </w:r>
            </w:p>
            <w:p w14:paraId="12B516F7" w14:textId="77777777" w:rsidR="00562AE3" w:rsidRDefault="00562AE3" w:rsidP="00BB0F1A">
              <w:pPr>
                <w:pStyle w:val="Bibliography"/>
                <w:spacing w:line="360" w:lineRule="auto"/>
                <w:rPr>
                  <w:noProof/>
                  <w:lang w:val="en-US"/>
                </w:rPr>
              </w:pPr>
              <w:r>
                <w:rPr>
                  <w:noProof/>
                  <w:lang w:val="en-US"/>
                </w:rPr>
                <w:t xml:space="preserve">CRIME, H., 2024. </w:t>
              </w:r>
              <w:r>
                <w:rPr>
                  <w:i/>
                  <w:iCs/>
                  <w:noProof/>
                  <w:lang w:val="en-US"/>
                </w:rPr>
                <w:t xml:space="preserve">HATE CRIME PARTNERSHIP. </w:t>
              </w:r>
              <w:r>
                <w:rPr>
                  <w:noProof/>
                  <w:lang w:val="en-US"/>
                </w:rPr>
                <w:t xml:space="preserve">[Online] </w:t>
              </w:r>
              <w:r>
                <w:rPr>
                  <w:noProof/>
                  <w:lang w:val="en-US"/>
                </w:rPr>
                <w:br/>
                <w:t xml:space="preserve">Available at: </w:t>
              </w:r>
              <w:r>
                <w:rPr>
                  <w:noProof/>
                  <w:u w:val="single"/>
                  <w:lang w:val="en-US"/>
                </w:rPr>
                <w:t>https://www.reporthatenow.com/</w:t>
              </w:r>
            </w:p>
            <w:p w14:paraId="483EB97A" w14:textId="77777777" w:rsidR="00562AE3" w:rsidRDefault="00562AE3" w:rsidP="00BB0F1A">
              <w:pPr>
                <w:pStyle w:val="Bibliography"/>
                <w:spacing w:line="360" w:lineRule="auto"/>
                <w:rPr>
                  <w:noProof/>
                  <w:lang w:val="en-US"/>
                </w:rPr>
              </w:pPr>
              <w:r>
                <w:rPr>
                  <w:noProof/>
                  <w:lang w:val="en-US"/>
                </w:rPr>
                <w:t xml:space="preserve">Cubitt, 2017. </w:t>
              </w:r>
              <w:r>
                <w:rPr>
                  <w:i/>
                  <w:iCs/>
                  <w:noProof/>
                  <w:lang w:val="en-US"/>
                </w:rPr>
                <w:t xml:space="preserve">Body-Worn Video.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p>
            <w:p w14:paraId="295E5C8E" w14:textId="77777777" w:rsidR="00562AE3" w:rsidRDefault="00562AE3" w:rsidP="00BB0F1A">
              <w:pPr>
                <w:pStyle w:val="Bibliography"/>
                <w:spacing w:line="360" w:lineRule="auto"/>
                <w:rPr>
                  <w:noProof/>
                  <w:lang w:val="en-US"/>
                </w:rPr>
              </w:pPr>
              <w:r>
                <w:rPr>
                  <w:noProof/>
                  <w:lang w:val="en-US"/>
                </w:rPr>
                <w:t xml:space="preserve">Doherty, D., 2023. </w:t>
              </w:r>
              <w:r>
                <w:rPr>
                  <w:i/>
                  <w:iCs/>
                  <w:noProof/>
                  <w:lang w:val="en-US"/>
                </w:rPr>
                <w:t xml:space="preserve">10 Negative effects about social media you should know about. </w:t>
              </w:r>
              <w:r>
                <w:rPr>
                  <w:noProof/>
                  <w:lang w:val="en-US"/>
                </w:rPr>
                <w:t xml:space="preserve">[Online] </w:t>
              </w:r>
              <w:r>
                <w:rPr>
                  <w:noProof/>
                  <w:lang w:val="en-US"/>
                </w:rPr>
                <w:br/>
                <w:t xml:space="preserve">Available at: </w:t>
              </w:r>
              <w:r>
                <w:rPr>
                  <w:noProof/>
                  <w:u w:val="single"/>
                  <w:lang w:val="en-US"/>
                </w:rPr>
                <w:t>https://utopia.org/guide/10-negative-effects-of-social-media-you-should-know-about/#:~:text=10%20Negative%20Effects%20of%20Social%20Media%20You%20Should,to%20High%20Social%20Media%20Usage%20...%20More%20items</w:t>
              </w:r>
            </w:p>
            <w:p w14:paraId="24118842" w14:textId="77777777" w:rsidR="00562AE3" w:rsidRDefault="00562AE3" w:rsidP="00BB0F1A">
              <w:pPr>
                <w:pStyle w:val="Bibliography"/>
                <w:spacing w:line="360" w:lineRule="auto"/>
                <w:rPr>
                  <w:noProof/>
                  <w:lang w:val="en-US"/>
                </w:rPr>
              </w:pPr>
              <w:r>
                <w:rPr>
                  <w:noProof/>
                  <w:lang w:val="en-US"/>
                </w:rPr>
                <w:t xml:space="preserve">GOV.UK, 2023. </w:t>
              </w:r>
              <w:r>
                <w:rPr>
                  <w:i/>
                  <w:iCs/>
                  <w:noProof/>
                  <w:lang w:val="en-US"/>
                </w:rPr>
                <w:t xml:space="preserve">Community safety partnerships. </w:t>
              </w:r>
              <w:r>
                <w:rPr>
                  <w:noProof/>
                  <w:lang w:val="en-US"/>
                </w:rPr>
                <w:t xml:space="preserve">[Online] </w:t>
              </w:r>
              <w:r>
                <w:rPr>
                  <w:noProof/>
                  <w:lang w:val="en-US"/>
                </w:rPr>
                <w:br/>
                <w:t xml:space="preserve">Available at: </w:t>
              </w:r>
              <w:r>
                <w:rPr>
                  <w:noProof/>
                  <w:u w:val="single"/>
                  <w:lang w:val="en-US"/>
                </w:rPr>
                <w:t>https://www.reporthatenow.com/</w:t>
              </w:r>
            </w:p>
            <w:p w14:paraId="4FA50931" w14:textId="77777777" w:rsidR="00562AE3" w:rsidRDefault="00562AE3" w:rsidP="00BB0F1A">
              <w:pPr>
                <w:pStyle w:val="Bibliography"/>
                <w:spacing w:line="360" w:lineRule="auto"/>
                <w:rPr>
                  <w:noProof/>
                  <w:lang w:val="en-US"/>
                </w:rPr>
              </w:pPr>
              <w:r>
                <w:rPr>
                  <w:noProof/>
                  <w:lang w:val="en-US"/>
                </w:rPr>
                <w:t xml:space="preserve">Hanway, P. a. H. O., 2023. </w:t>
              </w:r>
              <w:r>
                <w:rPr>
                  <w:i/>
                  <w:iCs/>
                  <w:noProof/>
                  <w:lang w:val="en-US"/>
                </w:rPr>
                <w:t xml:space="preserve">Public Perceptions of policing: a review of research and literature. </w:t>
              </w:r>
              <w:r>
                <w:rPr>
                  <w:noProof/>
                  <w:lang w:val="en-US"/>
                </w:rPr>
                <w:t xml:space="preserve">[Online] </w:t>
              </w:r>
              <w:r>
                <w:rPr>
                  <w:noProof/>
                  <w:lang w:val="en-US"/>
                </w:rPr>
                <w:br/>
                <w:t xml:space="preserve">Available at: </w:t>
              </w:r>
              <w:r>
                <w:rPr>
                  <w:noProof/>
                  <w:u w:val="single"/>
                  <w:lang w:val="en-US"/>
                </w:rPr>
                <w:t>https://www.gov.uk/government/publications/public-perceptions-of-policing-a-review-of-research-and-literature/public-perceptions-of-policing-a-review-of-research-and-literature</w:t>
              </w:r>
            </w:p>
            <w:p w14:paraId="095E8601" w14:textId="77777777" w:rsidR="00562AE3" w:rsidRDefault="00562AE3" w:rsidP="00BB0F1A">
              <w:pPr>
                <w:pStyle w:val="Bibliography"/>
                <w:spacing w:line="360" w:lineRule="auto"/>
                <w:rPr>
                  <w:noProof/>
                  <w:lang w:val="en-US"/>
                </w:rPr>
              </w:pPr>
              <w:r>
                <w:rPr>
                  <w:noProof/>
                  <w:lang w:val="en-US"/>
                </w:rPr>
                <w:t xml:space="preserve">Higgins, A., 2020. </w:t>
              </w:r>
              <w:r>
                <w:rPr>
                  <w:i/>
                  <w:iCs/>
                  <w:noProof/>
                  <w:lang w:val="en-US"/>
                </w:rPr>
                <w:t xml:space="preserve">Policing and the public Understadning public piroties and attitudes and expectations. </w:t>
              </w:r>
              <w:r>
                <w:rPr>
                  <w:noProof/>
                  <w:lang w:val="en-US"/>
                </w:rPr>
                <w:t xml:space="preserve">[Online] </w:t>
              </w:r>
              <w:r>
                <w:rPr>
                  <w:noProof/>
                  <w:lang w:val="en-US"/>
                </w:rPr>
                <w:br/>
                <w:t xml:space="preserve">Available at: </w:t>
              </w:r>
              <w:r>
                <w:rPr>
                  <w:noProof/>
                  <w:u w:val="single"/>
                  <w:lang w:val="en-US"/>
                </w:rPr>
                <w:t>https://www.policingreview.org.uk/wp-content/uploads/insight_paper_1.pdf#:~:text=There%20is%20strong%20evidence%20that%20public%20perceptions%20of,demonstrating%20that%20they%20have%20%E2%80%98got%20their%20priorities%20right%E2%80%99.</w:t>
              </w:r>
            </w:p>
            <w:p w14:paraId="0A4788BE" w14:textId="77777777" w:rsidR="00562AE3" w:rsidRDefault="00562AE3" w:rsidP="00BB0F1A">
              <w:pPr>
                <w:pStyle w:val="Bibliography"/>
                <w:spacing w:line="360" w:lineRule="auto"/>
                <w:rPr>
                  <w:noProof/>
                  <w:lang w:val="en-US"/>
                </w:rPr>
              </w:pPr>
              <w:r>
                <w:rPr>
                  <w:noProof/>
                  <w:lang w:val="en-US"/>
                </w:rPr>
                <w:t xml:space="preserve">HMICFRS, 2018. </w:t>
              </w:r>
              <w:r>
                <w:rPr>
                  <w:i/>
                  <w:iCs/>
                  <w:noProof/>
                  <w:lang w:val="en-US"/>
                </w:rPr>
                <w:t xml:space="preserve">Survey Summary. </w:t>
              </w:r>
              <w:r>
                <w:rPr>
                  <w:noProof/>
                  <w:lang w:val="en-US"/>
                </w:rPr>
                <w:t xml:space="preserve">[Online] </w:t>
              </w:r>
              <w:r>
                <w:rPr>
                  <w:noProof/>
                  <w:lang w:val="en-US"/>
                </w:rPr>
                <w:br/>
                <w:t xml:space="preserve">Available at: </w:t>
              </w:r>
              <w:r>
                <w:rPr>
                  <w:noProof/>
                  <w:u w:val="single"/>
                  <w:lang w:val="en-US"/>
                </w:rPr>
                <w:t>https://hmicfrs.justiceinspectorates.gov.uk/police-forces/data/public-perceptions-of-policing-surveys/survey-summary-2018/</w:t>
              </w:r>
            </w:p>
            <w:p w14:paraId="75559339" w14:textId="77777777" w:rsidR="00562AE3" w:rsidRDefault="00562AE3" w:rsidP="00BB0F1A">
              <w:pPr>
                <w:pStyle w:val="Bibliography"/>
                <w:spacing w:line="360" w:lineRule="auto"/>
                <w:rPr>
                  <w:noProof/>
                  <w:lang w:val="en-US"/>
                </w:rPr>
              </w:pPr>
              <w:r>
                <w:rPr>
                  <w:noProof/>
                  <w:lang w:val="en-US"/>
                </w:rPr>
                <w:lastRenderedPageBreak/>
                <w:t xml:space="preserve">IOPC, 2021. </w:t>
              </w:r>
              <w:r>
                <w:rPr>
                  <w:i/>
                  <w:iCs/>
                  <w:noProof/>
                  <w:lang w:val="en-US"/>
                </w:rPr>
                <w:t xml:space="preserve">IOPC wanrs officers about inappropiate social media use. </w:t>
              </w:r>
              <w:r>
                <w:rPr>
                  <w:noProof/>
                  <w:lang w:val="en-US"/>
                </w:rPr>
                <w:t xml:space="preserve">[Online] </w:t>
              </w:r>
              <w:r>
                <w:rPr>
                  <w:noProof/>
                  <w:lang w:val="en-US"/>
                </w:rPr>
                <w:br/>
                <w:t xml:space="preserve">Available at: </w:t>
              </w:r>
              <w:r>
                <w:rPr>
                  <w:noProof/>
                  <w:u w:val="single"/>
                  <w:lang w:val="en-US"/>
                </w:rPr>
                <w:t>https://www.policeconduct.gov.uk/news/iopc-warns-officers-about-inappropriate-social-media-use#:~:text=The%20College%20of%20Policing%E2%80%99s%20Code%20of%20Ethics%20provides,offer%20for%20publication%2C%20any%20material%20that%20might%20</w:t>
              </w:r>
            </w:p>
            <w:p w14:paraId="6EFDE65E" w14:textId="77777777" w:rsidR="00562AE3" w:rsidRDefault="00562AE3" w:rsidP="00BB0F1A">
              <w:pPr>
                <w:pStyle w:val="Bibliography"/>
                <w:spacing w:line="360" w:lineRule="auto"/>
                <w:rPr>
                  <w:noProof/>
                  <w:lang w:val="en-US"/>
                </w:rPr>
              </w:pPr>
              <w:r>
                <w:rPr>
                  <w:noProof/>
                  <w:lang w:val="en-US"/>
                </w:rPr>
                <w:t xml:space="preserve">Kemshall, H. &amp; Wood, J., 2008. </w:t>
              </w:r>
              <w:r>
                <w:rPr>
                  <w:i/>
                  <w:iCs/>
                  <w:noProof/>
                  <w:lang w:val="en-US"/>
                </w:rPr>
                <w:t xml:space="preserve">Risk and Public Protection , </w:t>
              </w:r>
              <w:r>
                <w:rPr>
                  <w:noProof/>
                  <w:lang w:val="en-US"/>
                </w:rPr>
                <w:t>s.l.: Social Policy and Admissistations .</w:t>
              </w:r>
            </w:p>
            <w:p w14:paraId="1D7B9D4F" w14:textId="77777777" w:rsidR="00562AE3" w:rsidRDefault="00562AE3" w:rsidP="00BB0F1A">
              <w:pPr>
                <w:pStyle w:val="Bibliography"/>
                <w:spacing w:line="360" w:lineRule="auto"/>
                <w:rPr>
                  <w:noProof/>
                  <w:lang w:val="en-US"/>
                </w:rPr>
              </w:pPr>
              <w:r>
                <w:rPr>
                  <w:noProof/>
                  <w:lang w:val="en-US"/>
                </w:rPr>
                <w:t xml:space="preserve">Mcneil, F. a., 2019. </w:t>
              </w:r>
              <w:r>
                <w:rPr>
                  <w:i/>
                  <w:iCs/>
                  <w:noProof/>
                  <w:lang w:val="en-US"/>
                </w:rPr>
                <w:t xml:space="preserve">Obtaining inital accounts from victims and witnesses. </w:t>
              </w:r>
              <w:r>
                <w:rPr>
                  <w:noProof/>
                  <w:lang w:val="en-US"/>
                </w:rPr>
                <w:t xml:space="preserve">[Online] </w:t>
              </w:r>
              <w:r>
                <w:rPr>
                  <w:noProof/>
                  <w:lang w:val="en-US"/>
                </w:rPr>
                <w:br/>
                <w:t xml:space="preserve">Available at: </w:t>
              </w:r>
              <w:r>
                <w:rPr>
                  <w:noProof/>
                  <w:u w:val="single"/>
                  <w:lang w:val="en-US"/>
                </w:rPr>
                <w:t>https://assets.production.copweb.aws.college.police.uk/s3fs-public/2020-11/Initial_Accounts_REA.pdf</w:t>
              </w:r>
            </w:p>
            <w:p w14:paraId="2A4EAE9A" w14:textId="77777777" w:rsidR="00562AE3" w:rsidRDefault="00562AE3" w:rsidP="00BB0F1A">
              <w:pPr>
                <w:pStyle w:val="Bibliography"/>
                <w:spacing w:line="360" w:lineRule="auto"/>
                <w:rPr>
                  <w:noProof/>
                  <w:lang w:val="en-US"/>
                </w:rPr>
              </w:pPr>
              <w:r>
                <w:rPr>
                  <w:noProof/>
                  <w:lang w:val="en-US"/>
                </w:rPr>
                <w:t xml:space="preserve">Milne, R., 2010. </w:t>
              </w:r>
              <w:r>
                <w:rPr>
                  <w:i/>
                  <w:iCs/>
                  <w:noProof/>
                  <w:lang w:val="en-US"/>
                </w:rPr>
                <w:t xml:space="preserve">The application of cognitive interview techniques as part of an investigation. </w:t>
              </w:r>
              <w:r>
                <w:rPr>
                  <w:noProof/>
                  <w:lang w:val="en-US"/>
                </w:rPr>
                <w:t xml:space="preserve">[Online] </w:t>
              </w:r>
              <w:r>
                <w:rPr>
                  <w:noProof/>
                  <w:lang w:val="en-US"/>
                </w:rPr>
                <w:br/>
                <w:t xml:space="preserve">Available at: </w:t>
              </w:r>
              <w:r>
                <w:rPr>
                  <w:noProof/>
                  <w:u w:val="single"/>
                  <w:lang w:val="en-US"/>
                </w:rPr>
                <w:t>https://www.researchgate.net/publication/229951700_The_Application_of_Cognitive_Interview_Techniques_as_Part_of_an_Investigation</w:t>
              </w:r>
            </w:p>
            <w:p w14:paraId="278D07B0" w14:textId="77777777" w:rsidR="00562AE3" w:rsidRDefault="00562AE3" w:rsidP="00BB0F1A">
              <w:pPr>
                <w:pStyle w:val="Bibliography"/>
                <w:spacing w:line="360" w:lineRule="auto"/>
                <w:rPr>
                  <w:noProof/>
                  <w:lang w:val="en-US"/>
                </w:rPr>
              </w:pPr>
              <w:r>
                <w:rPr>
                  <w:noProof/>
                  <w:lang w:val="en-US"/>
                </w:rPr>
                <w:t xml:space="preserve">Policing, C. o., 2017. </w:t>
              </w:r>
              <w:r>
                <w:rPr>
                  <w:i/>
                  <w:iCs/>
                  <w:noProof/>
                  <w:lang w:val="en-US"/>
                </w:rPr>
                <w:t xml:space="preserve">Media Relations. </w:t>
              </w:r>
              <w:r>
                <w:rPr>
                  <w:noProof/>
                  <w:lang w:val="en-US"/>
                </w:rPr>
                <w:t xml:space="preserve">[Online] </w:t>
              </w:r>
              <w:r>
                <w:rPr>
                  <w:noProof/>
                  <w:lang w:val="en-US"/>
                </w:rPr>
                <w:br/>
                <w:t xml:space="preserve">Available at: </w:t>
              </w:r>
              <w:r>
                <w:rPr>
                  <w:noProof/>
                  <w:u w:val="single"/>
                  <w:lang w:val="en-US"/>
                </w:rPr>
                <w:t>https://www.college.police.uk/app/engagement-and-communication/media-relations</w:t>
              </w:r>
            </w:p>
            <w:p w14:paraId="686CB830" w14:textId="77777777" w:rsidR="00562AE3" w:rsidRDefault="00562AE3" w:rsidP="00BB0F1A">
              <w:pPr>
                <w:pStyle w:val="Bibliography"/>
                <w:spacing w:line="360" w:lineRule="auto"/>
                <w:rPr>
                  <w:noProof/>
                  <w:lang w:val="en-US"/>
                </w:rPr>
              </w:pPr>
              <w:r>
                <w:rPr>
                  <w:noProof/>
                  <w:lang w:val="en-US"/>
                </w:rPr>
                <w:t xml:space="preserve">policing, C. o., 2017. </w:t>
              </w:r>
              <w:r>
                <w:rPr>
                  <w:i/>
                  <w:iCs/>
                  <w:noProof/>
                  <w:lang w:val="en-US"/>
                </w:rPr>
                <w:t xml:space="preserve">MOSOVO.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https://www.college.police.uk/app/major-investigation-and-public-protection/managing-sexual-offenders-and-violent-offenders/managing-public-protection-information</w:t>
              </w:r>
            </w:p>
            <w:p w14:paraId="2DE2EDB1" w14:textId="77777777" w:rsidR="00562AE3" w:rsidRDefault="00562AE3" w:rsidP="00BB0F1A">
              <w:pPr>
                <w:pStyle w:val="Bibliography"/>
                <w:spacing w:line="360" w:lineRule="auto"/>
                <w:rPr>
                  <w:noProof/>
                  <w:lang w:val="en-US"/>
                </w:rPr>
              </w:pPr>
              <w:r>
                <w:rPr>
                  <w:noProof/>
                  <w:lang w:val="en-US"/>
                </w:rPr>
                <w:t xml:space="preserve">Policing, D., 2018. </w:t>
              </w:r>
              <w:r>
                <w:rPr>
                  <w:i/>
                  <w:iCs/>
                  <w:noProof/>
                  <w:lang w:val="en-US"/>
                </w:rPr>
                <w:t xml:space="preserve">What is Community Policing. </w:t>
              </w:r>
              <w:r>
                <w:rPr>
                  <w:noProof/>
                  <w:lang w:val="en-US"/>
                </w:rPr>
                <w:t xml:space="preserve">[Online] </w:t>
              </w:r>
              <w:r>
                <w:rPr>
                  <w:noProof/>
                  <w:lang w:val="en-US"/>
                </w:rPr>
                <w:br/>
                <w:t xml:space="preserve">Available at: </w:t>
              </w:r>
              <w:r>
                <w:rPr>
                  <w:noProof/>
                  <w:u w:val="single"/>
                  <w:lang w:val="en-US"/>
                </w:rPr>
                <w:t>https://www.discoverpolicing.org/explore-the-field/what-is-community-policing/</w:t>
              </w:r>
            </w:p>
            <w:p w14:paraId="75C57A7C" w14:textId="77777777" w:rsidR="00562AE3" w:rsidRDefault="00562AE3" w:rsidP="00BB0F1A">
              <w:pPr>
                <w:pStyle w:val="Bibliography"/>
                <w:spacing w:line="360" w:lineRule="auto"/>
                <w:rPr>
                  <w:noProof/>
                  <w:lang w:val="en-US"/>
                </w:rPr>
              </w:pPr>
              <w:r>
                <w:rPr>
                  <w:noProof/>
                  <w:lang w:val="en-US"/>
                </w:rPr>
                <w:t xml:space="preserve">Smith, L. R. a. M., 1999. </w:t>
              </w:r>
              <w:r>
                <w:rPr>
                  <w:i/>
                  <w:iCs/>
                  <w:noProof/>
                  <w:lang w:val="en-US"/>
                </w:rPr>
                <w:t xml:space="preserve">Social Media and Mental Health. </w:t>
              </w:r>
              <w:r>
                <w:rPr>
                  <w:noProof/>
                  <w:lang w:val="en-US"/>
                </w:rPr>
                <w:t xml:space="preserve">[Online] </w:t>
              </w:r>
              <w:r>
                <w:rPr>
                  <w:noProof/>
                  <w:lang w:val="en-US"/>
                </w:rPr>
                <w:br/>
                <w:t xml:space="preserve">Available at: </w:t>
              </w:r>
              <w:r>
                <w:rPr>
                  <w:noProof/>
                  <w:u w:val="single"/>
                  <w:lang w:val="en-US"/>
                </w:rPr>
                <w:t>https://utopia.org/guide/10-negative-effects-of-social-media-you-should-know-about/#:~:text=10%20Negative%20Effects%20of%20Social%20Media%20You%20Should,to%20High%20Social%20Media%20Usage%20...%20More%20items</w:t>
              </w:r>
            </w:p>
            <w:p w14:paraId="7419DAEE" w14:textId="67B102D6" w:rsidR="00393E92" w:rsidRDefault="00393E92" w:rsidP="00BB0F1A">
              <w:pPr>
                <w:spacing w:line="360" w:lineRule="auto"/>
              </w:pPr>
              <w:r>
                <w:rPr>
                  <w:b/>
                  <w:bCs/>
                  <w:noProof/>
                </w:rPr>
                <w:fldChar w:fldCharType="end"/>
              </w:r>
            </w:p>
          </w:sdtContent>
        </w:sdt>
      </w:sdtContent>
    </w:sdt>
    <w:p w14:paraId="6AEDF928" w14:textId="77777777" w:rsidR="00393E92" w:rsidRPr="00C16CF3" w:rsidRDefault="00393E92" w:rsidP="00BB0F1A">
      <w:pPr>
        <w:spacing w:line="360" w:lineRule="auto"/>
      </w:pPr>
    </w:p>
    <w:sectPr w:rsidR="00393E92" w:rsidRPr="00C16C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A46DB" w14:textId="77777777" w:rsidR="00687A31" w:rsidRDefault="00687A31" w:rsidP="00BB0F1A">
      <w:pPr>
        <w:spacing w:after="0" w:line="240" w:lineRule="auto"/>
      </w:pPr>
      <w:r>
        <w:separator/>
      </w:r>
    </w:p>
  </w:endnote>
  <w:endnote w:type="continuationSeparator" w:id="0">
    <w:p w14:paraId="799F7D9F" w14:textId="77777777" w:rsidR="00687A31" w:rsidRDefault="00687A31" w:rsidP="00BB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5DF9F" w14:textId="77777777" w:rsidR="00687A31" w:rsidRDefault="00687A31" w:rsidP="00BB0F1A">
      <w:pPr>
        <w:spacing w:after="0" w:line="240" w:lineRule="auto"/>
      </w:pPr>
      <w:r>
        <w:separator/>
      </w:r>
    </w:p>
  </w:footnote>
  <w:footnote w:type="continuationSeparator" w:id="0">
    <w:p w14:paraId="26EF596E" w14:textId="77777777" w:rsidR="00687A31" w:rsidRDefault="00687A31" w:rsidP="00BB0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B5F9C"/>
    <w:multiLevelType w:val="hybridMultilevel"/>
    <w:tmpl w:val="D6364F56"/>
    <w:lvl w:ilvl="0" w:tplc="EFA07CB6">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8451E"/>
    <w:multiLevelType w:val="hybridMultilevel"/>
    <w:tmpl w:val="A240F826"/>
    <w:lvl w:ilvl="0" w:tplc="C6B6DF6A">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5701970">
    <w:abstractNumId w:val="0"/>
  </w:num>
  <w:num w:numId="2" w16cid:durableId="212279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3F1"/>
    <w:rsid w:val="000003C5"/>
    <w:rsid w:val="000055EA"/>
    <w:rsid w:val="000059C8"/>
    <w:rsid w:val="0000638D"/>
    <w:rsid w:val="00006682"/>
    <w:rsid w:val="00006C44"/>
    <w:rsid w:val="000118EE"/>
    <w:rsid w:val="00014333"/>
    <w:rsid w:val="00032233"/>
    <w:rsid w:val="000414FC"/>
    <w:rsid w:val="000415D3"/>
    <w:rsid w:val="00044272"/>
    <w:rsid w:val="00047093"/>
    <w:rsid w:val="0006328F"/>
    <w:rsid w:val="00067269"/>
    <w:rsid w:val="00074E10"/>
    <w:rsid w:val="00093EE3"/>
    <w:rsid w:val="00094513"/>
    <w:rsid w:val="00096D3F"/>
    <w:rsid w:val="000C77E4"/>
    <w:rsid w:val="000C7945"/>
    <w:rsid w:val="000D0B2B"/>
    <w:rsid w:val="000D2D2D"/>
    <w:rsid w:val="000D4680"/>
    <w:rsid w:val="000E2CBA"/>
    <w:rsid w:val="000E5D96"/>
    <w:rsid w:val="000E60C2"/>
    <w:rsid w:val="000F0DC8"/>
    <w:rsid w:val="000F0E1E"/>
    <w:rsid w:val="000F5180"/>
    <w:rsid w:val="00112683"/>
    <w:rsid w:val="00113433"/>
    <w:rsid w:val="00116D76"/>
    <w:rsid w:val="00121E55"/>
    <w:rsid w:val="00122A47"/>
    <w:rsid w:val="0012648A"/>
    <w:rsid w:val="00131A1E"/>
    <w:rsid w:val="00135B00"/>
    <w:rsid w:val="0014378E"/>
    <w:rsid w:val="00151EFE"/>
    <w:rsid w:val="00152F20"/>
    <w:rsid w:val="00155DC4"/>
    <w:rsid w:val="0015635A"/>
    <w:rsid w:val="001644D2"/>
    <w:rsid w:val="00170D54"/>
    <w:rsid w:val="00176EC2"/>
    <w:rsid w:val="00180683"/>
    <w:rsid w:val="001825F5"/>
    <w:rsid w:val="0019153D"/>
    <w:rsid w:val="001A306F"/>
    <w:rsid w:val="001A63B1"/>
    <w:rsid w:val="001B7119"/>
    <w:rsid w:val="001C0BCB"/>
    <w:rsid w:val="001C17D0"/>
    <w:rsid w:val="001C2EFC"/>
    <w:rsid w:val="001D0446"/>
    <w:rsid w:val="001D132F"/>
    <w:rsid w:val="001D3829"/>
    <w:rsid w:val="001E3889"/>
    <w:rsid w:val="001F2B7E"/>
    <w:rsid w:val="001F4F61"/>
    <w:rsid w:val="001F710E"/>
    <w:rsid w:val="002012B6"/>
    <w:rsid w:val="00201985"/>
    <w:rsid w:val="002039AC"/>
    <w:rsid w:val="00204970"/>
    <w:rsid w:val="00206B34"/>
    <w:rsid w:val="00212CE4"/>
    <w:rsid w:val="00213226"/>
    <w:rsid w:val="0021729E"/>
    <w:rsid w:val="00226788"/>
    <w:rsid w:val="00236024"/>
    <w:rsid w:val="00242116"/>
    <w:rsid w:val="00242471"/>
    <w:rsid w:val="0026010E"/>
    <w:rsid w:val="00260F5C"/>
    <w:rsid w:val="00265B33"/>
    <w:rsid w:val="00270800"/>
    <w:rsid w:val="002724E6"/>
    <w:rsid w:val="002745AB"/>
    <w:rsid w:val="00274821"/>
    <w:rsid w:val="00274A1B"/>
    <w:rsid w:val="00274F28"/>
    <w:rsid w:val="00281C59"/>
    <w:rsid w:val="0028390D"/>
    <w:rsid w:val="00283E54"/>
    <w:rsid w:val="0028528C"/>
    <w:rsid w:val="00291D5E"/>
    <w:rsid w:val="00295981"/>
    <w:rsid w:val="00295FA7"/>
    <w:rsid w:val="002A1A4B"/>
    <w:rsid w:val="002A38C3"/>
    <w:rsid w:val="002A3FC8"/>
    <w:rsid w:val="002B2649"/>
    <w:rsid w:val="002B28D7"/>
    <w:rsid w:val="002B3711"/>
    <w:rsid w:val="002B5C00"/>
    <w:rsid w:val="002C678F"/>
    <w:rsid w:val="002D048C"/>
    <w:rsid w:val="002D1BAC"/>
    <w:rsid w:val="002D2156"/>
    <w:rsid w:val="002D32A0"/>
    <w:rsid w:val="002D348E"/>
    <w:rsid w:val="002D3905"/>
    <w:rsid w:val="002D7F9C"/>
    <w:rsid w:val="002E5374"/>
    <w:rsid w:val="002E5EC4"/>
    <w:rsid w:val="002F1F64"/>
    <w:rsid w:val="002F4D81"/>
    <w:rsid w:val="00302520"/>
    <w:rsid w:val="003037DF"/>
    <w:rsid w:val="00321A80"/>
    <w:rsid w:val="00326A6D"/>
    <w:rsid w:val="003310E4"/>
    <w:rsid w:val="00331B4F"/>
    <w:rsid w:val="00331D92"/>
    <w:rsid w:val="00333BB5"/>
    <w:rsid w:val="00333C9D"/>
    <w:rsid w:val="00334B67"/>
    <w:rsid w:val="003377BB"/>
    <w:rsid w:val="00340ACA"/>
    <w:rsid w:val="00346C1D"/>
    <w:rsid w:val="0034771E"/>
    <w:rsid w:val="003513EF"/>
    <w:rsid w:val="003523B5"/>
    <w:rsid w:val="0035556B"/>
    <w:rsid w:val="00363471"/>
    <w:rsid w:val="00363D99"/>
    <w:rsid w:val="00367F46"/>
    <w:rsid w:val="00371A5D"/>
    <w:rsid w:val="00373AB2"/>
    <w:rsid w:val="003747F6"/>
    <w:rsid w:val="00393E92"/>
    <w:rsid w:val="00395230"/>
    <w:rsid w:val="003A01F4"/>
    <w:rsid w:val="003A4993"/>
    <w:rsid w:val="003B2371"/>
    <w:rsid w:val="003C5D91"/>
    <w:rsid w:val="003D08D4"/>
    <w:rsid w:val="003D4651"/>
    <w:rsid w:val="003E3057"/>
    <w:rsid w:val="003E5426"/>
    <w:rsid w:val="003F063F"/>
    <w:rsid w:val="003F57DA"/>
    <w:rsid w:val="003F7314"/>
    <w:rsid w:val="004006E1"/>
    <w:rsid w:val="00405BA8"/>
    <w:rsid w:val="0040643E"/>
    <w:rsid w:val="004078AA"/>
    <w:rsid w:val="00417DEF"/>
    <w:rsid w:val="00421870"/>
    <w:rsid w:val="00424826"/>
    <w:rsid w:val="00427ED1"/>
    <w:rsid w:val="00432199"/>
    <w:rsid w:val="00433F7C"/>
    <w:rsid w:val="00434566"/>
    <w:rsid w:val="00434D73"/>
    <w:rsid w:val="004412E8"/>
    <w:rsid w:val="004429F9"/>
    <w:rsid w:val="00444035"/>
    <w:rsid w:val="004460EB"/>
    <w:rsid w:val="00450F9F"/>
    <w:rsid w:val="00453ECC"/>
    <w:rsid w:val="0045575D"/>
    <w:rsid w:val="00455D8E"/>
    <w:rsid w:val="004569CB"/>
    <w:rsid w:val="00456AC8"/>
    <w:rsid w:val="00457594"/>
    <w:rsid w:val="0046351B"/>
    <w:rsid w:val="0047046E"/>
    <w:rsid w:val="00481F68"/>
    <w:rsid w:val="004951F7"/>
    <w:rsid w:val="004968FC"/>
    <w:rsid w:val="004A05B4"/>
    <w:rsid w:val="004A2307"/>
    <w:rsid w:val="004A3DDE"/>
    <w:rsid w:val="004B5961"/>
    <w:rsid w:val="004C4688"/>
    <w:rsid w:val="004C73B5"/>
    <w:rsid w:val="004D26B3"/>
    <w:rsid w:val="004D3EE8"/>
    <w:rsid w:val="004D424A"/>
    <w:rsid w:val="004D6631"/>
    <w:rsid w:val="004E10A7"/>
    <w:rsid w:val="004E2C44"/>
    <w:rsid w:val="004E373B"/>
    <w:rsid w:val="004E3FE2"/>
    <w:rsid w:val="004F1E00"/>
    <w:rsid w:val="004F61D3"/>
    <w:rsid w:val="005024E0"/>
    <w:rsid w:val="0050557C"/>
    <w:rsid w:val="00512D8E"/>
    <w:rsid w:val="005212C3"/>
    <w:rsid w:val="00521CBA"/>
    <w:rsid w:val="00523AE7"/>
    <w:rsid w:val="00523E23"/>
    <w:rsid w:val="00526434"/>
    <w:rsid w:val="005328D5"/>
    <w:rsid w:val="00532F1B"/>
    <w:rsid w:val="005339D2"/>
    <w:rsid w:val="0053463E"/>
    <w:rsid w:val="00534E87"/>
    <w:rsid w:val="00536B43"/>
    <w:rsid w:val="00541CA7"/>
    <w:rsid w:val="0054453E"/>
    <w:rsid w:val="00545D34"/>
    <w:rsid w:val="00545E6E"/>
    <w:rsid w:val="00546D9C"/>
    <w:rsid w:val="0055315D"/>
    <w:rsid w:val="00555B16"/>
    <w:rsid w:val="00557153"/>
    <w:rsid w:val="0056036A"/>
    <w:rsid w:val="00562AE3"/>
    <w:rsid w:val="005673EB"/>
    <w:rsid w:val="005673F6"/>
    <w:rsid w:val="00573F27"/>
    <w:rsid w:val="00576CEF"/>
    <w:rsid w:val="00586B83"/>
    <w:rsid w:val="00596AA3"/>
    <w:rsid w:val="00597C0B"/>
    <w:rsid w:val="005A68A9"/>
    <w:rsid w:val="005A6929"/>
    <w:rsid w:val="005A6C46"/>
    <w:rsid w:val="005B3690"/>
    <w:rsid w:val="005B4DF9"/>
    <w:rsid w:val="005B737B"/>
    <w:rsid w:val="005B77CA"/>
    <w:rsid w:val="005C0BB7"/>
    <w:rsid w:val="005C3282"/>
    <w:rsid w:val="005C35BC"/>
    <w:rsid w:val="005C3F01"/>
    <w:rsid w:val="005D4D03"/>
    <w:rsid w:val="005D6A59"/>
    <w:rsid w:val="005E0118"/>
    <w:rsid w:val="005E0D89"/>
    <w:rsid w:val="005E7C83"/>
    <w:rsid w:val="005F2C06"/>
    <w:rsid w:val="005F5A61"/>
    <w:rsid w:val="005F7F55"/>
    <w:rsid w:val="00603C3C"/>
    <w:rsid w:val="006045FB"/>
    <w:rsid w:val="00610EFC"/>
    <w:rsid w:val="006118B7"/>
    <w:rsid w:val="00613E92"/>
    <w:rsid w:val="0061701B"/>
    <w:rsid w:val="00620AF4"/>
    <w:rsid w:val="006210E5"/>
    <w:rsid w:val="00621F50"/>
    <w:rsid w:val="00633725"/>
    <w:rsid w:val="00635DB2"/>
    <w:rsid w:val="00642140"/>
    <w:rsid w:val="0064246F"/>
    <w:rsid w:val="00645F3E"/>
    <w:rsid w:val="00652BDE"/>
    <w:rsid w:val="00655CFC"/>
    <w:rsid w:val="00663018"/>
    <w:rsid w:val="0066395A"/>
    <w:rsid w:val="00672B05"/>
    <w:rsid w:val="006731AF"/>
    <w:rsid w:val="006848FA"/>
    <w:rsid w:val="00687A31"/>
    <w:rsid w:val="00692BD1"/>
    <w:rsid w:val="00693E2D"/>
    <w:rsid w:val="0069497C"/>
    <w:rsid w:val="006A17B8"/>
    <w:rsid w:val="006A2535"/>
    <w:rsid w:val="006A2BB2"/>
    <w:rsid w:val="006A35CF"/>
    <w:rsid w:val="006A4519"/>
    <w:rsid w:val="006A6C38"/>
    <w:rsid w:val="006C55B0"/>
    <w:rsid w:val="006C7C96"/>
    <w:rsid w:val="006D4913"/>
    <w:rsid w:val="006E3AD3"/>
    <w:rsid w:val="006F47E4"/>
    <w:rsid w:val="006F589B"/>
    <w:rsid w:val="00701A90"/>
    <w:rsid w:val="007046FF"/>
    <w:rsid w:val="007061DA"/>
    <w:rsid w:val="007118A0"/>
    <w:rsid w:val="007126C7"/>
    <w:rsid w:val="007160A3"/>
    <w:rsid w:val="007162C7"/>
    <w:rsid w:val="00734ADA"/>
    <w:rsid w:val="00734F4D"/>
    <w:rsid w:val="00737ED6"/>
    <w:rsid w:val="00742C7B"/>
    <w:rsid w:val="0074547E"/>
    <w:rsid w:val="0074779A"/>
    <w:rsid w:val="0075018A"/>
    <w:rsid w:val="00755764"/>
    <w:rsid w:val="0076145B"/>
    <w:rsid w:val="007616E1"/>
    <w:rsid w:val="007648E5"/>
    <w:rsid w:val="007649E7"/>
    <w:rsid w:val="00765CBD"/>
    <w:rsid w:val="007848DB"/>
    <w:rsid w:val="007875CF"/>
    <w:rsid w:val="00791933"/>
    <w:rsid w:val="00792CAD"/>
    <w:rsid w:val="00794059"/>
    <w:rsid w:val="007A0DCE"/>
    <w:rsid w:val="007A112A"/>
    <w:rsid w:val="007A11D6"/>
    <w:rsid w:val="007B22EC"/>
    <w:rsid w:val="007C195A"/>
    <w:rsid w:val="007C1EBC"/>
    <w:rsid w:val="007C5ACC"/>
    <w:rsid w:val="007C6DCB"/>
    <w:rsid w:val="007D09BF"/>
    <w:rsid w:val="007D7945"/>
    <w:rsid w:val="007E02A8"/>
    <w:rsid w:val="007E69E2"/>
    <w:rsid w:val="007F0F2A"/>
    <w:rsid w:val="007F17B0"/>
    <w:rsid w:val="007F7DAA"/>
    <w:rsid w:val="007F7FB9"/>
    <w:rsid w:val="00805219"/>
    <w:rsid w:val="00812CF3"/>
    <w:rsid w:val="00820525"/>
    <w:rsid w:val="00820847"/>
    <w:rsid w:val="00824151"/>
    <w:rsid w:val="00824FA9"/>
    <w:rsid w:val="0084009B"/>
    <w:rsid w:val="008418F1"/>
    <w:rsid w:val="0084615E"/>
    <w:rsid w:val="00847CC2"/>
    <w:rsid w:val="0085488A"/>
    <w:rsid w:val="00855774"/>
    <w:rsid w:val="00855BF2"/>
    <w:rsid w:val="00860292"/>
    <w:rsid w:val="00874007"/>
    <w:rsid w:val="00881B8F"/>
    <w:rsid w:val="00883B29"/>
    <w:rsid w:val="008917E5"/>
    <w:rsid w:val="008921DF"/>
    <w:rsid w:val="008933DE"/>
    <w:rsid w:val="0089340D"/>
    <w:rsid w:val="0089343B"/>
    <w:rsid w:val="00896B0F"/>
    <w:rsid w:val="008A2DE8"/>
    <w:rsid w:val="008B0081"/>
    <w:rsid w:val="008B228F"/>
    <w:rsid w:val="008B440E"/>
    <w:rsid w:val="008C2E9F"/>
    <w:rsid w:val="008C3BF7"/>
    <w:rsid w:val="008C4316"/>
    <w:rsid w:val="008E51EC"/>
    <w:rsid w:val="008E611F"/>
    <w:rsid w:val="008F5C0E"/>
    <w:rsid w:val="008F5ED8"/>
    <w:rsid w:val="008F70EE"/>
    <w:rsid w:val="00900E1A"/>
    <w:rsid w:val="00907D43"/>
    <w:rsid w:val="009202A0"/>
    <w:rsid w:val="0092141F"/>
    <w:rsid w:val="00932439"/>
    <w:rsid w:val="00933F63"/>
    <w:rsid w:val="00943CEC"/>
    <w:rsid w:val="009517E5"/>
    <w:rsid w:val="00952D8F"/>
    <w:rsid w:val="009547B5"/>
    <w:rsid w:val="00956195"/>
    <w:rsid w:val="00957E6B"/>
    <w:rsid w:val="009608A6"/>
    <w:rsid w:val="0096212D"/>
    <w:rsid w:val="009628AE"/>
    <w:rsid w:val="0097212E"/>
    <w:rsid w:val="0097784C"/>
    <w:rsid w:val="00980418"/>
    <w:rsid w:val="0098075D"/>
    <w:rsid w:val="00984298"/>
    <w:rsid w:val="0099289B"/>
    <w:rsid w:val="009950C4"/>
    <w:rsid w:val="009A3AC2"/>
    <w:rsid w:val="009A3FE0"/>
    <w:rsid w:val="009A5167"/>
    <w:rsid w:val="009A5886"/>
    <w:rsid w:val="009A73A3"/>
    <w:rsid w:val="009B0F59"/>
    <w:rsid w:val="009B4FB8"/>
    <w:rsid w:val="009B761E"/>
    <w:rsid w:val="009B767A"/>
    <w:rsid w:val="009E0654"/>
    <w:rsid w:val="009E123C"/>
    <w:rsid w:val="009E7D05"/>
    <w:rsid w:val="009F61BF"/>
    <w:rsid w:val="009F762E"/>
    <w:rsid w:val="00A00C66"/>
    <w:rsid w:val="00A00FFD"/>
    <w:rsid w:val="00A07A32"/>
    <w:rsid w:val="00A10CC0"/>
    <w:rsid w:val="00A114E6"/>
    <w:rsid w:val="00A12BB9"/>
    <w:rsid w:val="00A149EE"/>
    <w:rsid w:val="00A15A14"/>
    <w:rsid w:val="00A3375F"/>
    <w:rsid w:val="00A416BC"/>
    <w:rsid w:val="00A52913"/>
    <w:rsid w:val="00A52B47"/>
    <w:rsid w:val="00A6532A"/>
    <w:rsid w:val="00A75309"/>
    <w:rsid w:val="00A842E9"/>
    <w:rsid w:val="00A84B52"/>
    <w:rsid w:val="00A878AE"/>
    <w:rsid w:val="00A923C6"/>
    <w:rsid w:val="00A95A63"/>
    <w:rsid w:val="00A9618C"/>
    <w:rsid w:val="00A9711A"/>
    <w:rsid w:val="00AA1990"/>
    <w:rsid w:val="00AB2BE3"/>
    <w:rsid w:val="00AC08A5"/>
    <w:rsid w:val="00AD3BA9"/>
    <w:rsid w:val="00AD46D5"/>
    <w:rsid w:val="00AD6316"/>
    <w:rsid w:val="00AD7D80"/>
    <w:rsid w:val="00AE36E2"/>
    <w:rsid w:val="00AF1E0F"/>
    <w:rsid w:val="00B0477E"/>
    <w:rsid w:val="00B06301"/>
    <w:rsid w:val="00B1162F"/>
    <w:rsid w:val="00B26511"/>
    <w:rsid w:val="00B314D2"/>
    <w:rsid w:val="00B33213"/>
    <w:rsid w:val="00B36C7A"/>
    <w:rsid w:val="00B36F4B"/>
    <w:rsid w:val="00B42549"/>
    <w:rsid w:val="00B43BF0"/>
    <w:rsid w:val="00B47BCE"/>
    <w:rsid w:val="00B53C14"/>
    <w:rsid w:val="00B53EA0"/>
    <w:rsid w:val="00B563A2"/>
    <w:rsid w:val="00B629A0"/>
    <w:rsid w:val="00B640DA"/>
    <w:rsid w:val="00B743EA"/>
    <w:rsid w:val="00B7788E"/>
    <w:rsid w:val="00B827C0"/>
    <w:rsid w:val="00B82D61"/>
    <w:rsid w:val="00B83E7B"/>
    <w:rsid w:val="00B87B6E"/>
    <w:rsid w:val="00B9042D"/>
    <w:rsid w:val="00B911B5"/>
    <w:rsid w:val="00B92BAF"/>
    <w:rsid w:val="00BA126D"/>
    <w:rsid w:val="00BA614E"/>
    <w:rsid w:val="00BB0F1A"/>
    <w:rsid w:val="00BB2DCB"/>
    <w:rsid w:val="00BB79DD"/>
    <w:rsid w:val="00BC0164"/>
    <w:rsid w:val="00BC2A46"/>
    <w:rsid w:val="00BC2B13"/>
    <w:rsid w:val="00BC3D5D"/>
    <w:rsid w:val="00BD1C5D"/>
    <w:rsid w:val="00BD5B67"/>
    <w:rsid w:val="00BD6D65"/>
    <w:rsid w:val="00BE196E"/>
    <w:rsid w:val="00BF2F73"/>
    <w:rsid w:val="00BF3423"/>
    <w:rsid w:val="00BF40A5"/>
    <w:rsid w:val="00BF4A2D"/>
    <w:rsid w:val="00C01B33"/>
    <w:rsid w:val="00C06F3B"/>
    <w:rsid w:val="00C13A28"/>
    <w:rsid w:val="00C14800"/>
    <w:rsid w:val="00C16CF3"/>
    <w:rsid w:val="00C21E53"/>
    <w:rsid w:val="00C35387"/>
    <w:rsid w:val="00C3716B"/>
    <w:rsid w:val="00C50B0C"/>
    <w:rsid w:val="00C52B52"/>
    <w:rsid w:val="00C57ACF"/>
    <w:rsid w:val="00C6203B"/>
    <w:rsid w:val="00C74E92"/>
    <w:rsid w:val="00C763FF"/>
    <w:rsid w:val="00C848A7"/>
    <w:rsid w:val="00C87344"/>
    <w:rsid w:val="00C87CD4"/>
    <w:rsid w:val="00C95D3B"/>
    <w:rsid w:val="00C968F1"/>
    <w:rsid w:val="00CA377D"/>
    <w:rsid w:val="00CA64B1"/>
    <w:rsid w:val="00CA69B4"/>
    <w:rsid w:val="00CB5787"/>
    <w:rsid w:val="00CC12CD"/>
    <w:rsid w:val="00CD2327"/>
    <w:rsid w:val="00CD627B"/>
    <w:rsid w:val="00CE05A9"/>
    <w:rsid w:val="00CE7B52"/>
    <w:rsid w:val="00CF77EB"/>
    <w:rsid w:val="00D00E80"/>
    <w:rsid w:val="00D03055"/>
    <w:rsid w:val="00D10CCA"/>
    <w:rsid w:val="00D13199"/>
    <w:rsid w:val="00D2087D"/>
    <w:rsid w:val="00D272A0"/>
    <w:rsid w:val="00D30CA6"/>
    <w:rsid w:val="00D31063"/>
    <w:rsid w:val="00D322B1"/>
    <w:rsid w:val="00D41D1D"/>
    <w:rsid w:val="00D512AC"/>
    <w:rsid w:val="00D536F0"/>
    <w:rsid w:val="00D61DDF"/>
    <w:rsid w:val="00D705EA"/>
    <w:rsid w:val="00D8325B"/>
    <w:rsid w:val="00D8357A"/>
    <w:rsid w:val="00D86993"/>
    <w:rsid w:val="00D902AD"/>
    <w:rsid w:val="00D93349"/>
    <w:rsid w:val="00D933F1"/>
    <w:rsid w:val="00D95E07"/>
    <w:rsid w:val="00DB0BC7"/>
    <w:rsid w:val="00DC3905"/>
    <w:rsid w:val="00DD3DC9"/>
    <w:rsid w:val="00DD4801"/>
    <w:rsid w:val="00DD61B6"/>
    <w:rsid w:val="00DE2B89"/>
    <w:rsid w:val="00DE608F"/>
    <w:rsid w:val="00DF0771"/>
    <w:rsid w:val="00E037F9"/>
    <w:rsid w:val="00E30C8D"/>
    <w:rsid w:val="00E32DC7"/>
    <w:rsid w:val="00E32FC5"/>
    <w:rsid w:val="00E35249"/>
    <w:rsid w:val="00E36E92"/>
    <w:rsid w:val="00E42752"/>
    <w:rsid w:val="00E4595C"/>
    <w:rsid w:val="00E5048B"/>
    <w:rsid w:val="00E62461"/>
    <w:rsid w:val="00E629E9"/>
    <w:rsid w:val="00E62F4A"/>
    <w:rsid w:val="00E64501"/>
    <w:rsid w:val="00E65AFD"/>
    <w:rsid w:val="00E65C03"/>
    <w:rsid w:val="00E67CB1"/>
    <w:rsid w:val="00E71C35"/>
    <w:rsid w:val="00E82965"/>
    <w:rsid w:val="00E84075"/>
    <w:rsid w:val="00E852C9"/>
    <w:rsid w:val="00E85328"/>
    <w:rsid w:val="00E938D8"/>
    <w:rsid w:val="00EA7678"/>
    <w:rsid w:val="00EA7CD5"/>
    <w:rsid w:val="00EB2F02"/>
    <w:rsid w:val="00EB34FD"/>
    <w:rsid w:val="00EB7551"/>
    <w:rsid w:val="00EB7849"/>
    <w:rsid w:val="00EC6F15"/>
    <w:rsid w:val="00EC7781"/>
    <w:rsid w:val="00ED2479"/>
    <w:rsid w:val="00ED4015"/>
    <w:rsid w:val="00ED45D4"/>
    <w:rsid w:val="00ED6DB1"/>
    <w:rsid w:val="00EF11F6"/>
    <w:rsid w:val="00F00E43"/>
    <w:rsid w:val="00F1255C"/>
    <w:rsid w:val="00F139AB"/>
    <w:rsid w:val="00F156F6"/>
    <w:rsid w:val="00F20715"/>
    <w:rsid w:val="00F21B34"/>
    <w:rsid w:val="00F21EE1"/>
    <w:rsid w:val="00F24E1A"/>
    <w:rsid w:val="00F308B6"/>
    <w:rsid w:val="00F37E5E"/>
    <w:rsid w:val="00F42CD3"/>
    <w:rsid w:val="00F42CFA"/>
    <w:rsid w:val="00F45D05"/>
    <w:rsid w:val="00F502E4"/>
    <w:rsid w:val="00F54AE2"/>
    <w:rsid w:val="00F56E4B"/>
    <w:rsid w:val="00F63762"/>
    <w:rsid w:val="00F65847"/>
    <w:rsid w:val="00F66CC6"/>
    <w:rsid w:val="00F66DD7"/>
    <w:rsid w:val="00F70739"/>
    <w:rsid w:val="00F7324F"/>
    <w:rsid w:val="00F76930"/>
    <w:rsid w:val="00F87D17"/>
    <w:rsid w:val="00F91049"/>
    <w:rsid w:val="00F95D51"/>
    <w:rsid w:val="00F97E4D"/>
    <w:rsid w:val="00FA32C8"/>
    <w:rsid w:val="00FB4108"/>
    <w:rsid w:val="00FB75E5"/>
    <w:rsid w:val="00FB7DC6"/>
    <w:rsid w:val="00FC7556"/>
    <w:rsid w:val="00FC79A0"/>
    <w:rsid w:val="00FC7B3C"/>
    <w:rsid w:val="00FD3AC0"/>
    <w:rsid w:val="00FE5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65F5C"/>
  <w15:chartTrackingRefBased/>
  <w15:docId w15:val="{A95DF1E7-5FCA-474E-8A54-CC7A5F06F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E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4826"/>
    <w:rPr>
      <w:color w:val="0000FF"/>
      <w:u w:val="single"/>
    </w:rPr>
  </w:style>
  <w:style w:type="paragraph" w:styleId="ListParagraph">
    <w:name w:val="List Paragraph"/>
    <w:basedOn w:val="Normal"/>
    <w:uiPriority w:val="34"/>
    <w:qFormat/>
    <w:rsid w:val="00B43BF0"/>
    <w:pPr>
      <w:ind w:left="720"/>
      <w:contextualSpacing/>
    </w:pPr>
  </w:style>
  <w:style w:type="character" w:styleId="UnresolvedMention">
    <w:name w:val="Unresolved Mention"/>
    <w:basedOn w:val="DefaultParagraphFont"/>
    <w:uiPriority w:val="99"/>
    <w:semiHidden/>
    <w:unhideWhenUsed/>
    <w:rsid w:val="003C5D91"/>
    <w:rPr>
      <w:color w:val="605E5C"/>
      <w:shd w:val="clear" w:color="auto" w:fill="E1DFDD"/>
    </w:rPr>
  </w:style>
  <w:style w:type="character" w:styleId="FollowedHyperlink">
    <w:name w:val="FollowedHyperlink"/>
    <w:basedOn w:val="DefaultParagraphFont"/>
    <w:uiPriority w:val="99"/>
    <w:semiHidden/>
    <w:unhideWhenUsed/>
    <w:rsid w:val="006210E5"/>
    <w:rPr>
      <w:color w:val="954F72" w:themeColor="followedHyperlink"/>
      <w:u w:val="single"/>
    </w:rPr>
  </w:style>
  <w:style w:type="character" w:customStyle="1" w:styleId="Heading1Char">
    <w:name w:val="Heading 1 Char"/>
    <w:basedOn w:val="DefaultParagraphFont"/>
    <w:link w:val="Heading1"/>
    <w:uiPriority w:val="9"/>
    <w:rsid w:val="00393E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3E92"/>
  </w:style>
  <w:style w:type="paragraph" w:styleId="Header">
    <w:name w:val="header"/>
    <w:basedOn w:val="Normal"/>
    <w:link w:val="HeaderChar"/>
    <w:uiPriority w:val="99"/>
    <w:unhideWhenUsed/>
    <w:rsid w:val="00BB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F1A"/>
  </w:style>
  <w:style w:type="paragraph" w:styleId="Footer">
    <w:name w:val="footer"/>
    <w:basedOn w:val="Normal"/>
    <w:link w:val="FooterChar"/>
    <w:uiPriority w:val="99"/>
    <w:unhideWhenUsed/>
    <w:rsid w:val="00BB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2375">
      <w:bodyDiv w:val="1"/>
      <w:marLeft w:val="0"/>
      <w:marRight w:val="0"/>
      <w:marTop w:val="0"/>
      <w:marBottom w:val="0"/>
      <w:divBdr>
        <w:top w:val="none" w:sz="0" w:space="0" w:color="auto"/>
        <w:left w:val="none" w:sz="0" w:space="0" w:color="auto"/>
        <w:bottom w:val="none" w:sz="0" w:space="0" w:color="auto"/>
        <w:right w:val="none" w:sz="0" w:space="0" w:color="auto"/>
      </w:divBdr>
    </w:div>
    <w:div w:id="110830233">
      <w:bodyDiv w:val="1"/>
      <w:marLeft w:val="0"/>
      <w:marRight w:val="0"/>
      <w:marTop w:val="0"/>
      <w:marBottom w:val="0"/>
      <w:divBdr>
        <w:top w:val="none" w:sz="0" w:space="0" w:color="auto"/>
        <w:left w:val="none" w:sz="0" w:space="0" w:color="auto"/>
        <w:bottom w:val="none" w:sz="0" w:space="0" w:color="auto"/>
        <w:right w:val="none" w:sz="0" w:space="0" w:color="auto"/>
      </w:divBdr>
    </w:div>
    <w:div w:id="128787758">
      <w:bodyDiv w:val="1"/>
      <w:marLeft w:val="0"/>
      <w:marRight w:val="0"/>
      <w:marTop w:val="0"/>
      <w:marBottom w:val="0"/>
      <w:divBdr>
        <w:top w:val="none" w:sz="0" w:space="0" w:color="auto"/>
        <w:left w:val="none" w:sz="0" w:space="0" w:color="auto"/>
        <w:bottom w:val="none" w:sz="0" w:space="0" w:color="auto"/>
        <w:right w:val="none" w:sz="0" w:space="0" w:color="auto"/>
      </w:divBdr>
    </w:div>
    <w:div w:id="172303037">
      <w:bodyDiv w:val="1"/>
      <w:marLeft w:val="0"/>
      <w:marRight w:val="0"/>
      <w:marTop w:val="0"/>
      <w:marBottom w:val="0"/>
      <w:divBdr>
        <w:top w:val="none" w:sz="0" w:space="0" w:color="auto"/>
        <w:left w:val="none" w:sz="0" w:space="0" w:color="auto"/>
        <w:bottom w:val="none" w:sz="0" w:space="0" w:color="auto"/>
        <w:right w:val="none" w:sz="0" w:space="0" w:color="auto"/>
      </w:divBdr>
    </w:div>
    <w:div w:id="180240702">
      <w:bodyDiv w:val="1"/>
      <w:marLeft w:val="0"/>
      <w:marRight w:val="0"/>
      <w:marTop w:val="0"/>
      <w:marBottom w:val="0"/>
      <w:divBdr>
        <w:top w:val="none" w:sz="0" w:space="0" w:color="auto"/>
        <w:left w:val="none" w:sz="0" w:space="0" w:color="auto"/>
        <w:bottom w:val="none" w:sz="0" w:space="0" w:color="auto"/>
        <w:right w:val="none" w:sz="0" w:space="0" w:color="auto"/>
      </w:divBdr>
    </w:div>
    <w:div w:id="193885666">
      <w:bodyDiv w:val="1"/>
      <w:marLeft w:val="0"/>
      <w:marRight w:val="0"/>
      <w:marTop w:val="0"/>
      <w:marBottom w:val="0"/>
      <w:divBdr>
        <w:top w:val="none" w:sz="0" w:space="0" w:color="auto"/>
        <w:left w:val="none" w:sz="0" w:space="0" w:color="auto"/>
        <w:bottom w:val="none" w:sz="0" w:space="0" w:color="auto"/>
        <w:right w:val="none" w:sz="0" w:space="0" w:color="auto"/>
      </w:divBdr>
    </w:div>
    <w:div w:id="214775268">
      <w:bodyDiv w:val="1"/>
      <w:marLeft w:val="0"/>
      <w:marRight w:val="0"/>
      <w:marTop w:val="0"/>
      <w:marBottom w:val="0"/>
      <w:divBdr>
        <w:top w:val="none" w:sz="0" w:space="0" w:color="auto"/>
        <w:left w:val="none" w:sz="0" w:space="0" w:color="auto"/>
        <w:bottom w:val="none" w:sz="0" w:space="0" w:color="auto"/>
        <w:right w:val="none" w:sz="0" w:space="0" w:color="auto"/>
      </w:divBdr>
    </w:div>
    <w:div w:id="220793910">
      <w:bodyDiv w:val="1"/>
      <w:marLeft w:val="0"/>
      <w:marRight w:val="0"/>
      <w:marTop w:val="0"/>
      <w:marBottom w:val="0"/>
      <w:divBdr>
        <w:top w:val="none" w:sz="0" w:space="0" w:color="auto"/>
        <w:left w:val="none" w:sz="0" w:space="0" w:color="auto"/>
        <w:bottom w:val="none" w:sz="0" w:space="0" w:color="auto"/>
        <w:right w:val="none" w:sz="0" w:space="0" w:color="auto"/>
      </w:divBdr>
    </w:div>
    <w:div w:id="285822010">
      <w:bodyDiv w:val="1"/>
      <w:marLeft w:val="0"/>
      <w:marRight w:val="0"/>
      <w:marTop w:val="0"/>
      <w:marBottom w:val="0"/>
      <w:divBdr>
        <w:top w:val="none" w:sz="0" w:space="0" w:color="auto"/>
        <w:left w:val="none" w:sz="0" w:space="0" w:color="auto"/>
        <w:bottom w:val="none" w:sz="0" w:space="0" w:color="auto"/>
        <w:right w:val="none" w:sz="0" w:space="0" w:color="auto"/>
      </w:divBdr>
    </w:div>
    <w:div w:id="296223115">
      <w:bodyDiv w:val="1"/>
      <w:marLeft w:val="0"/>
      <w:marRight w:val="0"/>
      <w:marTop w:val="0"/>
      <w:marBottom w:val="0"/>
      <w:divBdr>
        <w:top w:val="none" w:sz="0" w:space="0" w:color="auto"/>
        <w:left w:val="none" w:sz="0" w:space="0" w:color="auto"/>
        <w:bottom w:val="none" w:sz="0" w:space="0" w:color="auto"/>
        <w:right w:val="none" w:sz="0" w:space="0" w:color="auto"/>
      </w:divBdr>
    </w:div>
    <w:div w:id="335690363">
      <w:bodyDiv w:val="1"/>
      <w:marLeft w:val="0"/>
      <w:marRight w:val="0"/>
      <w:marTop w:val="0"/>
      <w:marBottom w:val="0"/>
      <w:divBdr>
        <w:top w:val="none" w:sz="0" w:space="0" w:color="auto"/>
        <w:left w:val="none" w:sz="0" w:space="0" w:color="auto"/>
        <w:bottom w:val="none" w:sz="0" w:space="0" w:color="auto"/>
        <w:right w:val="none" w:sz="0" w:space="0" w:color="auto"/>
      </w:divBdr>
    </w:div>
    <w:div w:id="375200868">
      <w:bodyDiv w:val="1"/>
      <w:marLeft w:val="0"/>
      <w:marRight w:val="0"/>
      <w:marTop w:val="0"/>
      <w:marBottom w:val="0"/>
      <w:divBdr>
        <w:top w:val="none" w:sz="0" w:space="0" w:color="auto"/>
        <w:left w:val="none" w:sz="0" w:space="0" w:color="auto"/>
        <w:bottom w:val="none" w:sz="0" w:space="0" w:color="auto"/>
        <w:right w:val="none" w:sz="0" w:space="0" w:color="auto"/>
      </w:divBdr>
    </w:div>
    <w:div w:id="443616630">
      <w:bodyDiv w:val="1"/>
      <w:marLeft w:val="0"/>
      <w:marRight w:val="0"/>
      <w:marTop w:val="0"/>
      <w:marBottom w:val="0"/>
      <w:divBdr>
        <w:top w:val="none" w:sz="0" w:space="0" w:color="auto"/>
        <w:left w:val="none" w:sz="0" w:space="0" w:color="auto"/>
        <w:bottom w:val="none" w:sz="0" w:space="0" w:color="auto"/>
        <w:right w:val="none" w:sz="0" w:space="0" w:color="auto"/>
      </w:divBdr>
    </w:div>
    <w:div w:id="486938992">
      <w:bodyDiv w:val="1"/>
      <w:marLeft w:val="0"/>
      <w:marRight w:val="0"/>
      <w:marTop w:val="0"/>
      <w:marBottom w:val="0"/>
      <w:divBdr>
        <w:top w:val="none" w:sz="0" w:space="0" w:color="auto"/>
        <w:left w:val="none" w:sz="0" w:space="0" w:color="auto"/>
        <w:bottom w:val="none" w:sz="0" w:space="0" w:color="auto"/>
        <w:right w:val="none" w:sz="0" w:space="0" w:color="auto"/>
      </w:divBdr>
    </w:div>
    <w:div w:id="490025943">
      <w:bodyDiv w:val="1"/>
      <w:marLeft w:val="0"/>
      <w:marRight w:val="0"/>
      <w:marTop w:val="0"/>
      <w:marBottom w:val="0"/>
      <w:divBdr>
        <w:top w:val="none" w:sz="0" w:space="0" w:color="auto"/>
        <w:left w:val="none" w:sz="0" w:space="0" w:color="auto"/>
        <w:bottom w:val="none" w:sz="0" w:space="0" w:color="auto"/>
        <w:right w:val="none" w:sz="0" w:space="0" w:color="auto"/>
      </w:divBdr>
    </w:div>
    <w:div w:id="507865277">
      <w:bodyDiv w:val="1"/>
      <w:marLeft w:val="0"/>
      <w:marRight w:val="0"/>
      <w:marTop w:val="0"/>
      <w:marBottom w:val="0"/>
      <w:divBdr>
        <w:top w:val="none" w:sz="0" w:space="0" w:color="auto"/>
        <w:left w:val="none" w:sz="0" w:space="0" w:color="auto"/>
        <w:bottom w:val="none" w:sz="0" w:space="0" w:color="auto"/>
        <w:right w:val="none" w:sz="0" w:space="0" w:color="auto"/>
      </w:divBdr>
    </w:div>
    <w:div w:id="534387617">
      <w:bodyDiv w:val="1"/>
      <w:marLeft w:val="0"/>
      <w:marRight w:val="0"/>
      <w:marTop w:val="0"/>
      <w:marBottom w:val="0"/>
      <w:divBdr>
        <w:top w:val="none" w:sz="0" w:space="0" w:color="auto"/>
        <w:left w:val="none" w:sz="0" w:space="0" w:color="auto"/>
        <w:bottom w:val="none" w:sz="0" w:space="0" w:color="auto"/>
        <w:right w:val="none" w:sz="0" w:space="0" w:color="auto"/>
      </w:divBdr>
    </w:div>
    <w:div w:id="534730408">
      <w:bodyDiv w:val="1"/>
      <w:marLeft w:val="0"/>
      <w:marRight w:val="0"/>
      <w:marTop w:val="0"/>
      <w:marBottom w:val="0"/>
      <w:divBdr>
        <w:top w:val="none" w:sz="0" w:space="0" w:color="auto"/>
        <w:left w:val="none" w:sz="0" w:space="0" w:color="auto"/>
        <w:bottom w:val="none" w:sz="0" w:space="0" w:color="auto"/>
        <w:right w:val="none" w:sz="0" w:space="0" w:color="auto"/>
      </w:divBdr>
    </w:div>
    <w:div w:id="568731838">
      <w:bodyDiv w:val="1"/>
      <w:marLeft w:val="0"/>
      <w:marRight w:val="0"/>
      <w:marTop w:val="0"/>
      <w:marBottom w:val="0"/>
      <w:divBdr>
        <w:top w:val="none" w:sz="0" w:space="0" w:color="auto"/>
        <w:left w:val="none" w:sz="0" w:space="0" w:color="auto"/>
        <w:bottom w:val="none" w:sz="0" w:space="0" w:color="auto"/>
        <w:right w:val="none" w:sz="0" w:space="0" w:color="auto"/>
      </w:divBdr>
    </w:div>
    <w:div w:id="578366102">
      <w:bodyDiv w:val="1"/>
      <w:marLeft w:val="0"/>
      <w:marRight w:val="0"/>
      <w:marTop w:val="0"/>
      <w:marBottom w:val="0"/>
      <w:divBdr>
        <w:top w:val="none" w:sz="0" w:space="0" w:color="auto"/>
        <w:left w:val="none" w:sz="0" w:space="0" w:color="auto"/>
        <w:bottom w:val="none" w:sz="0" w:space="0" w:color="auto"/>
        <w:right w:val="none" w:sz="0" w:space="0" w:color="auto"/>
      </w:divBdr>
    </w:div>
    <w:div w:id="582570726">
      <w:bodyDiv w:val="1"/>
      <w:marLeft w:val="0"/>
      <w:marRight w:val="0"/>
      <w:marTop w:val="0"/>
      <w:marBottom w:val="0"/>
      <w:divBdr>
        <w:top w:val="none" w:sz="0" w:space="0" w:color="auto"/>
        <w:left w:val="none" w:sz="0" w:space="0" w:color="auto"/>
        <w:bottom w:val="none" w:sz="0" w:space="0" w:color="auto"/>
        <w:right w:val="none" w:sz="0" w:space="0" w:color="auto"/>
      </w:divBdr>
    </w:div>
    <w:div w:id="697509370">
      <w:bodyDiv w:val="1"/>
      <w:marLeft w:val="0"/>
      <w:marRight w:val="0"/>
      <w:marTop w:val="0"/>
      <w:marBottom w:val="0"/>
      <w:divBdr>
        <w:top w:val="none" w:sz="0" w:space="0" w:color="auto"/>
        <w:left w:val="none" w:sz="0" w:space="0" w:color="auto"/>
        <w:bottom w:val="none" w:sz="0" w:space="0" w:color="auto"/>
        <w:right w:val="none" w:sz="0" w:space="0" w:color="auto"/>
      </w:divBdr>
    </w:div>
    <w:div w:id="702099958">
      <w:bodyDiv w:val="1"/>
      <w:marLeft w:val="0"/>
      <w:marRight w:val="0"/>
      <w:marTop w:val="0"/>
      <w:marBottom w:val="0"/>
      <w:divBdr>
        <w:top w:val="none" w:sz="0" w:space="0" w:color="auto"/>
        <w:left w:val="none" w:sz="0" w:space="0" w:color="auto"/>
        <w:bottom w:val="none" w:sz="0" w:space="0" w:color="auto"/>
        <w:right w:val="none" w:sz="0" w:space="0" w:color="auto"/>
      </w:divBdr>
    </w:div>
    <w:div w:id="704057669">
      <w:bodyDiv w:val="1"/>
      <w:marLeft w:val="0"/>
      <w:marRight w:val="0"/>
      <w:marTop w:val="0"/>
      <w:marBottom w:val="0"/>
      <w:divBdr>
        <w:top w:val="none" w:sz="0" w:space="0" w:color="auto"/>
        <w:left w:val="none" w:sz="0" w:space="0" w:color="auto"/>
        <w:bottom w:val="none" w:sz="0" w:space="0" w:color="auto"/>
        <w:right w:val="none" w:sz="0" w:space="0" w:color="auto"/>
      </w:divBdr>
    </w:div>
    <w:div w:id="712391200">
      <w:bodyDiv w:val="1"/>
      <w:marLeft w:val="0"/>
      <w:marRight w:val="0"/>
      <w:marTop w:val="0"/>
      <w:marBottom w:val="0"/>
      <w:divBdr>
        <w:top w:val="none" w:sz="0" w:space="0" w:color="auto"/>
        <w:left w:val="none" w:sz="0" w:space="0" w:color="auto"/>
        <w:bottom w:val="none" w:sz="0" w:space="0" w:color="auto"/>
        <w:right w:val="none" w:sz="0" w:space="0" w:color="auto"/>
      </w:divBdr>
    </w:div>
    <w:div w:id="714814265">
      <w:bodyDiv w:val="1"/>
      <w:marLeft w:val="0"/>
      <w:marRight w:val="0"/>
      <w:marTop w:val="0"/>
      <w:marBottom w:val="0"/>
      <w:divBdr>
        <w:top w:val="none" w:sz="0" w:space="0" w:color="auto"/>
        <w:left w:val="none" w:sz="0" w:space="0" w:color="auto"/>
        <w:bottom w:val="none" w:sz="0" w:space="0" w:color="auto"/>
        <w:right w:val="none" w:sz="0" w:space="0" w:color="auto"/>
      </w:divBdr>
    </w:div>
    <w:div w:id="717048564">
      <w:bodyDiv w:val="1"/>
      <w:marLeft w:val="0"/>
      <w:marRight w:val="0"/>
      <w:marTop w:val="0"/>
      <w:marBottom w:val="0"/>
      <w:divBdr>
        <w:top w:val="none" w:sz="0" w:space="0" w:color="auto"/>
        <w:left w:val="none" w:sz="0" w:space="0" w:color="auto"/>
        <w:bottom w:val="none" w:sz="0" w:space="0" w:color="auto"/>
        <w:right w:val="none" w:sz="0" w:space="0" w:color="auto"/>
      </w:divBdr>
    </w:div>
    <w:div w:id="736821602">
      <w:bodyDiv w:val="1"/>
      <w:marLeft w:val="0"/>
      <w:marRight w:val="0"/>
      <w:marTop w:val="0"/>
      <w:marBottom w:val="0"/>
      <w:divBdr>
        <w:top w:val="none" w:sz="0" w:space="0" w:color="auto"/>
        <w:left w:val="none" w:sz="0" w:space="0" w:color="auto"/>
        <w:bottom w:val="none" w:sz="0" w:space="0" w:color="auto"/>
        <w:right w:val="none" w:sz="0" w:space="0" w:color="auto"/>
      </w:divBdr>
    </w:div>
    <w:div w:id="809978572">
      <w:bodyDiv w:val="1"/>
      <w:marLeft w:val="0"/>
      <w:marRight w:val="0"/>
      <w:marTop w:val="0"/>
      <w:marBottom w:val="0"/>
      <w:divBdr>
        <w:top w:val="none" w:sz="0" w:space="0" w:color="auto"/>
        <w:left w:val="none" w:sz="0" w:space="0" w:color="auto"/>
        <w:bottom w:val="none" w:sz="0" w:space="0" w:color="auto"/>
        <w:right w:val="none" w:sz="0" w:space="0" w:color="auto"/>
      </w:divBdr>
    </w:div>
    <w:div w:id="857355043">
      <w:bodyDiv w:val="1"/>
      <w:marLeft w:val="0"/>
      <w:marRight w:val="0"/>
      <w:marTop w:val="0"/>
      <w:marBottom w:val="0"/>
      <w:divBdr>
        <w:top w:val="none" w:sz="0" w:space="0" w:color="auto"/>
        <w:left w:val="none" w:sz="0" w:space="0" w:color="auto"/>
        <w:bottom w:val="none" w:sz="0" w:space="0" w:color="auto"/>
        <w:right w:val="none" w:sz="0" w:space="0" w:color="auto"/>
      </w:divBdr>
    </w:div>
    <w:div w:id="891774325">
      <w:bodyDiv w:val="1"/>
      <w:marLeft w:val="0"/>
      <w:marRight w:val="0"/>
      <w:marTop w:val="0"/>
      <w:marBottom w:val="0"/>
      <w:divBdr>
        <w:top w:val="none" w:sz="0" w:space="0" w:color="auto"/>
        <w:left w:val="none" w:sz="0" w:space="0" w:color="auto"/>
        <w:bottom w:val="none" w:sz="0" w:space="0" w:color="auto"/>
        <w:right w:val="none" w:sz="0" w:space="0" w:color="auto"/>
      </w:divBdr>
    </w:div>
    <w:div w:id="896820955">
      <w:bodyDiv w:val="1"/>
      <w:marLeft w:val="0"/>
      <w:marRight w:val="0"/>
      <w:marTop w:val="0"/>
      <w:marBottom w:val="0"/>
      <w:divBdr>
        <w:top w:val="none" w:sz="0" w:space="0" w:color="auto"/>
        <w:left w:val="none" w:sz="0" w:space="0" w:color="auto"/>
        <w:bottom w:val="none" w:sz="0" w:space="0" w:color="auto"/>
        <w:right w:val="none" w:sz="0" w:space="0" w:color="auto"/>
      </w:divBdr>
    </w:div>
    <w:div w:id="903376498">
      <w:bodyDiv w:val="1"/>
      <w:marLeft w:val="0"/>
      <w:marRight w:val="0"/>
      <w:marTop w:val="0"/>
      <w:marBottom w:val="0"/>
      <w:divBdr>
        <w:top w:val="none" w:sz="0" w:space="0" w:color="auto"/>
        <w:left w:val="none" w:sz="0" w:space="0" w:color="auto"/>
        <w:bottom w:val="none" w:sz="0" w:space="0" w:color="auto"/>
        <w:right w:val="none" w:sz="0" w:space="0" w:color="auto"/>
      </w:divBdr>
    </w:div>
    <w:div w:id="929504464">
      <w:bodyDiv w:val="1"/>
      <w:marLeft w:val="0"/>
      <w:marRight w:val="0"/>
      <w:marTop w:val="0"/>
      <w:marBottom w:val="0"/>
      <w:divBdr>
        <w:top w:val="none" w:sz="0" w:space="0" w:color="auto"/>
        <w:left w:val="none" w:sz="0" w:space="0" w:color="auto"/>
        <w:bottom w:val="none" w:sz="0" w:space="0" w:color="auto"/>
        <w:right w:val="none" w:sz="0" w:space="0" w:color="auto"/>
      </w:divBdr>
    </w:div>
    <w:div w:id="955672623">
      <w:bodyDiv w:val="1"/>
      <w:marLeft w:val="0"/>
      <w:marRight w:val="0"/>
      <w:marTop w:val="0"/>
      <w:marBottom w:val="0"/>
      <w:divBdr>
        <w:top w:val="none" w:sz="0" w:space="0" w:color="auto"/>
        <w:left w:val="none" w:sz="0" w:space="0" w:color="auto"/>
        <w:bottom w:val="none" w:sz="0" w:space="0" w:color="auto"/>
        <w:right w:val="none" w:sz="0" w:space="0" w:color="auto"/>
      </w:divBdr>
    </w:div>
    <w:div w:id="970861539">
      <w:bodyDiv w:val="1"/>
      <w:marLeft w:val="0"/>
      <w:marRight w:val="0"/>
      <w:marTop w:val="0"/>
      <w:marBottom w:val="0"/>
      <w:divBdr>
        <w:top w:val="none" w:sz="0" w:space="0" w:color="auto"/>
        <w:left w:val="none" w:sz="0" w:space="0" w:color="auto"/>
        <w:bottom w:val="none" w:sz="0" w:space="0" w:color="auto"/>
        <w:right w:val="none" w:sz="0" w:space="0" w:color="auto"/>
      </w:divBdr>
    </w:div>
    <w:div w:id="1001664302">
      <w:bodyDiv w:val="1"/>
      <w:marLeft w:val="0"/>
      <w:marRight w:val="0"/>
      <w:marTop w:val="0"/>
      <w:marBottom w:val="0"/>
      <w:divBdr>
        <w:top w:val="none" w:sz="0" w:space="0" w:color="auto"/>
        <w:left w:val="none" w:sz="0" w:space="0" w:color="auto"/>
        <w:bottom w:val="none" w:sz="0" w:space="0" w:color="auto"/>
        <w:right w:val="none" w:sz="0" w:space="0" w:color="auto"/>
      </w:divBdr>
    </w:div>
    <w:div w:id="1063020735">
      <w:bodyDiv w:val="1"/>
      <w:marLeft w:val="0"/>
      <w:marRight w:val="0"/>
      <w:marTop w:val="0"/>
      <w:marBottom w:val="0"/>
      <w:divBdr>
        <w:top w:val="none" w:sz="0" w:space="0" w:color="auto"/>
        <w:left w:val="none" w:sz="0" w:space="0" w:color="auto"/>
        <w:bottom w:val="none" w:sz="0" w:space="0" w:color="auto"/>
        <w:right w:val="none" w:sz="0" w:space="0" w:color="auto"/>
      </w:divBdr>
    </w:div>
    <w:div w:id="1089733952">
      <w:bodyDiv w:val="1"/>
      <w:marLeft w:val="0"/>
      <w:marRight w:val="0"/>
      <w:marTop w:val="0"/>
      <w:marBottom w:val="0"/>
      <w:divBdr>
        <w:top w:val="none" w:sz="0" w:space="0" w:color="auto"/>
        <w:left w:val="none" w:sz="0" w:space="0" w:color="auto"/>
        <w:bottom w:val="none" w:sz="0" w:space="0" w:color="auto"/>
        <w:right w:val="none" w:sz="0" w:space="0" w:color="auto"/>
      </w:divBdr>
    </w:div>
    <w:div w:id="1134719556">
      <w:bodyDiv w:val="1"/>
      <w:marLeft w:val="0"/>
      <w:marRight w:val="0"/>
      <w:marTop w:val="0"/>
      <w:marBottom w:val="0"/>
      <w:divBdr>
        <w:top w:val="none" w:sz="0" w:space="0" w:color="auto"/>
        <w:left w:val="none" w:sz="0" w:space="0" w:color="auto"/>
        <w:bottom w:val="none" w:sz="0" w:space="0" w:color="auto"/>
        <w:right w:val="none" w:sz="0" w:space="0" w:color="auto"/>
      </w:divBdr>
    </w:div>
    <w:div w:id="1139374038">
      <w:bodyDiv w:val="1"/>
      <w:marLeft w:val="0"/>
      <w:marRight w:val="0"/>
      <w:marTop w:val="0"/>
      <w:marBottom w:val="0"/>
      <w:divBdr>
        <w:top w:val="none" w:sz="0" w:space="0" w:color="auto"/>
        <w:left w:val="none" w:sz="0" w:space="0" w:color="auto"/>
        <w:bottom w:val="none" w:sz="0" w:space="0" w:color="auto"/>
        <w:right w:val="none" w:sz="0" w:space="0" w:color="auto"/>
      </w:divBdr>
    </w:div>
    <w:div w:id="1144548546">
      <w:bodyDiv w:val="1"/>
      <w:marLeft w:val="0"/>
      <w:marRight w:val="0"/>
      <w:marTop w:val="0"/>
      <w:marBottom w:val="0"/>
      <w:divBdr>
        <w:top w:val="none" w:sz="0" w:space="0" w:color="auto"/>
        <w:left w:val="none" w:sz="0" w:space="0" w:color="auto"/>
        <w:bottom w:val="none" w:sz="0" w:space="0" w:color="auto"/>
        <w:right w:val="none" w:sz="0" w:space="0" w:color="auto"/>
      </w:divBdr>
    </w:div>
    <w:div w:id="1197235883">
      <w:bodyDiv w:val="1"/>
      <w:marLeft w:val="0"/>
      <w:marRight w:val="0"/>
      <w:marTop w:val="0"/>
      <w:marBottom w:val="0"/>
      <w:divBdr>
        <w:top w:val="none" w:sz="0" w:space="0" w:color="auto"/>
        <w:left w:val="none" w:sz="0" w:space="0" w:color="auto"/>
        <w:bottom w:val="none" w:sz="0" w:space="0" w:color="auto"/>
        <w:right w:val="none" w:sz="0" w:space="0" w:color="auto"/>
      </w:divBdr>
    </w:div>
    <w:div w:id="1202084981">
      <w:bodyDiv w:val="1"/>
      <w:marLeft w:val="0"/>
      <w:marRight w:val="0"/>
      <w:marTop w:val="0"/>
      <w:marBottom w:val="0"/>
      <w:divBdr>
        <w:top w:val="none" w:sz="0" w:space="0" w:color="auto"/>
        <w:left w:val="none" w:sz="0" w:space="0" w:color="auto"/>
        <w:bottom w:val="none" w:sz="0" w:space="0" w:color="auto"/>
        <w:right w:val="none" w:sz="0" w:space="0" w:color="auto"/>
      </w:divBdr>
    </w:div>
    <w:div w:id="1250503316">
      <w:bodyDiv w:val="1"/>
      <w:marLeft w:val="0"/>
      <w:marRight w:val="0"/>
      <w:marTop w:val="0"/>
      <w:marBottom w:val="0"/>
      <w:divBdr>
        <w:top w:val="none" w:sz="0" w:space="0" w:color="auto"/>
        <w:left w:val="none" w:sz="0" w:space="0" w:color="auto"/>
        <w:bottom w:val="none" w:sz="0" w:space="0" w:color="auto"/>
        <w:right w:val="none" w:sz="0" w:space="0" w:color="auto"/>
      </w:divBdr>
    </w:div>
    <w:div w:id="1287814830">
      <w:bodyDiv w:val="1"/>
      <w:marLeft w:val="0"/>
      <w:marRight w:val="0"/>
      <w:marTop w:val="0"/>
      <w:marBottom w:val="0"/>
      <w:divBdr>
        <w:top w:val="none" w:sz="0" w:space="0" w:color="auto"/>
        <w:left w:val="none" w:sz="0" w:space="0" w:color="auto"/>
        <w:bottom w:val="none" w:sz="0" w:space="0" w:color="auto"/>
        <w:right w:val="none" w:sz="0" w:space="0" w:color="auto"/>
      </w:divBdr>
    </w:div>
    <w:div w:id="1341544745">
      <w:bodyDiv w:val="1"/>
      <w:marLeft w:val="0"/>
      <w:marRight w:val="0"/>
      <w:marTop w:val="0"/>
      <w:marBottom w:val="0"/>
      <w:divBdr>
        <w:top w:val="none" w:sz="0" w:space="0" w:color="auto"/>
        <w:left w:val="none" w:sz="0" w:space="0" w:color="auto"/>
        <w:bottom w:val="none" w:sz="0" w:space="0" w:color="auto"/>
        <w:right w:val="none" w:sz="0" w:space="0" w:color="auto"/>
      </w:divBdr>
    </w:div>
    <w:div w:id="1351759713">
      <w:bodyDiv w:val="1"/>
      <w:marLeft w:val="0"/>
      <w:marRight w:val="0"/>
      <w:marTop w:val="0"/>
      <w:marBottom w:val="0"/>
      <w:divBdr>
        <w:top w:val="none" w:sz="0" w:space="0" w:color="auto"/>
        <w:left w:val="none" w:sz="0" w:space="0" w:color="auto"/>
        <w:bottom w:val="none" w:sz="0" w:space="0" w:color="auto"/>
        <w:right w:val="none" w:sz="0" w:space="0" w:color="auto"/>
      </w:divBdr>
    </w:div>
    <w:div w:id="1363282541">
      <w:bodyDiv w:val="1"/>
      <w:marLeft w:val="0"/>
      <w:marRight w:val="0"/>
      <w:marTop w:val="0"/>
      <w:marBottom w:val="0"/>
      <w:divBdr>
        <w:top w:val="none" w:sz="0" w:space="0" w:color="auto"/>
        <w:left w:val="none" w:sz="0" w:space="0" w:color="auto"/>
        <w:bottom w:val="none" w:sz="0" w:space="0" w:color="auto"/>
        <w:right w:val="none" w:sz="0" w:space="0" w:color="auto"/>
      </w:divBdr>
    </w:div>
    <w:div w:id="1388840364">
      <w:bodyDiv w:val="1"/>
      <w:marLeft w:val="0"/>
      <w:marRight w:val="0"/>
      <w:marTop w:val="0"/>
      <w:marBottom w:val="0"/>
      <w:divBdr>
        <w:top w:val="none" w:sz="0" w:space="0" w:color="auto"/>
        <w:left w:val="none" w:sz="0" w:space="0" w:color="auto"/>
        <w:bottom w:val="none" w:sz="0" w:space="0" w:color="auto"/>
        <w:right w:val="none" w:sz="0" w:space="0" w:color="auto"/>
      </w:divBdr>
    </w:div>
    <w:div w:id="1401827491">
      <w:bodyDiv w:val="1"/>
      <w:marLeft w:val="0"/>
      <w:marRight w:val="0"/>
      <w:marTop w:val="0"/>
      <w:marBottom w:val="0"/>
      <w:divBdr>
        <w:top w:val="none" w:sz="0" w:space="0" w:color="auto"/>
        <w:left w:val="none" w:sz="0" w:space="0" w:color="auto"/>
        <w:bottom w:val="none" w:sz="0" w:space="0" w:color="auto"/>
        <w:right w:val="none" w:sz="0" w:space="0" w:color="auto"/>
      </w:divBdr>
    </w:div>
    <w:div w:id="1435057804">
      <w:bodyDiv w:val="1"/>
      <w:marLeft w:val="0"/>
      <w:marRight w:val="0"/>
      <w:marTop w:val="0"/>
      <w:marBottom w:val="0"/>
      <w:divBdr>
        <w:top w:val="none" w:sz="0" w:space="0" w:color="auto"/>
        <w:left w:val="none" w:sz="0" w:space="0" w:color="auto"/>
        <w:bottom w:val="none" w:sz="0" w:space="0" w:color="auto"/>
        <w:right w:val="none" w:sz="0" w:space="0" w:color="auto"/>
      </w:divBdr>
    </w:div>
    <w:div w:id="1450205171">
      <w:bodyDiv w:val="1"/>
      <w:marLeft w:val="0"/>
      <w:marRight w:val="0"/>
      <w:marTop w:val="0"/>
      <w:marBottom w:val="0"/>
      <w:divBdr>
        <w:top w:val="none" w:sz="0" w:space="0" w:color="auto"/>
        <w:left w:val="none" w:sz="0" w:space="0" w:color="auto"/>
        <w:bottom w:val="none" w:sz="0" w:space="0" w:color="auto"/>
        <w:right w:val="none" w:sz="0" w:space="0" w:color="auto"/>
      </w:divBdr>
    </w:div>
    <w:div w:id="1501578239">
      <w:bodyDiv w:val="1"/>
      <w:marLeft w:val="0"/>
      <w:marRight w:val="0"/>
      <w:marTop w:val="0"/>
      <w:marBottom w:val="0"/>
      <w:divBdr>
        <w:top w:val="none" w:sz="0" w:space="0" w:color="auto"/>
        <w:left w:val="none" w:sz="0" w:space="0" w:color="auto"/>
        <w:bottom w:val="none" w:sz="0" w:space="0" w:color="auto"/>
        <w:right w:val="none" w:sz="0" w:space="0" w:color="auto"/>
      </w:divBdr>
    </w:div>
    <w:div w:id="1511414337">
      <w:bodyDiv w:val="1"/>
      <w:marLeft w:val="0"/>
      <w:marRight w:val="0"/>
      <w:marTop w:val="0"/>
      <w:marBottom w:val="0"/>
      <w:divBdr>
        <w:top w:val="none" w:sz="0" w:space="0" w:color="auto"/>
        <w:left w:val="none" w:sz="0" w:space="0" w:color="auto"/>
        <w:bottom w:val="none" w:sz="0" w:space="0" w:color="auto"/>
        <w:right w:val="none" w:sz="0" w:space="0" w:color="auto"/>
      </w:divBdr>
    </w:div>
    <w:div w:id="1579900746">
      <w:bodyDiv w:val="1"/>
      <w:marLeft w:val="0"/>
      <w:marRight w:val="0"/>
      <w:marTop w:val="0"/>
      <w:marBottom w:val="0"/>
      <w:divBdr>
        <w:top w:val="none" w:sz="0" w:space="0" w:color="auto"/>
        <w:left w:val="none" w:sz="0" w:space="0" w:color="auto"/>
        <w:bottom w:val="none" w:sz="0" w:space="0" w:color="auto"/>
        <w:right w:val="none" w:sz="0" w:space="0" w:color="auto"/>
      </w:divBdr>
    </w:div>
    <w:div w:id="1583758835">
      <w:bodyDiv w:val="1"/>
      <w:marLeft w:val="0"/>
      <w:marRight w:val="0"/>
      <w:marTop w:val="0"/>
      <w:marBottom w:val="0"/>
      <w:divBdr>
        <w:top w:val="none" w:sz="0" w:space="0" w:color="auto"/>
        <w:left w:val="none" w:sz="0" w:space="0" w:color="auto"/>
        <w:bottom w:val="none" w:sz="0" w:space="0" w:color="auto"/>
        <w:right w:val="none" w:sz="0" w:space="0" w:color="auto"/>
      </w:divBdr>
    </w:div>
    <w:div w:id="1594052274">
      <w:bodyDiv w:val="1"/>
      <w:marLeft w:val="0"/>
      <w:marRight w:val="0"/>
      <w:marTop w:val="0"/>
      <w:marBottom w:val="0"/>
      <w:divBdr>
        <w:top w:val="none" w:sz="0" w:space="0" w:color="auto"/>
        <w:left w:val="none" w:sz="0" w:space="0" w:color="auto"/>
        <w:bottom w:val="none" w:sz="0" w:space="0" w:color="auto"/>
        <w:right w:val="none" w:sz="0" w:space="0" w:color="auto"/>
      </w:divBdr>
    </w:div>
    <w:div w:id="1614745791">
      <w:bodyDiv w:val="1"/>
      <w:marLeft w:val="0"/>
      <w:marRight w:val="0"/>
      <w:marTop w:val="0"/>
      <w:marBottom w:val="0"/>
      <w:divBdr>
        <w:top w:val="none" w:sz="0" w:space="0" w:color="auto"/>
        <w:left w:val="none" w:sz="0" w:space="0" w:color="auto"/>
        <w:bottom w:val="none" w:sz="0" w:space="0" w:color="auto"/>
        <w:right w:val="none" w:sz="0" w:space="0" w:color="auto"/>
      </w:divBdr>
    </w:div>
    <w:div w:id="1634747983">
      <w:bodyDiv w:val="1"/>
      <w:marLeft w:val="0"/>
      <w:marRight w:val="0"/>
      <w:marTop w:val="0"/>
      <w:marBottom w:val="0"/>
      <w:divBdr>
        <w:top w:val="none" w:sz="0" w:space="0" w:color="auto"/>
        <w:left w:val="none" w:sz="0" w:space="0" w:color="auto"/>
        <w:bottom w:val="none" w:sz="0" w:space="0" w:color="auto"/>
        <w:right w:val="none" w:sz="0" w:space="0" w:color="auto"/>
      </w:divBdr>
    </w:div>
    <w:div w:id="1655721370">
      <w:bodyDiv w:val="1"/>
      <w:marLeft w:val="0"/>
      <w:marRight w:val="0"/>
      <w:marTop w:val="0"/>
      <w:marBottom w:val="0"/>
      <w:divBdr>
        <w:top w:val="none" w:sz="0" w:space="0" w:color="auto"/>
        <w:left w:val="none" w:sz="0" w:space="0" w:color="auto"/>
        <w:bottom w:val="none" w:sz="0" w:space="0" w:color="auto"/>
        <w:right w:val="none" w:sz="0" w:space="0" w:color="auto"/>
      </w:divBdr>
    </w:div>
    <w:div w:id="1730154674">
      <w:bodyDiv w:val="1"/>
      <w:marLeft w:val="0"/>
      <w:marRight w:val="0"/>
      <w:marTop w:val="0"/>
      <w:marBottom w:val="0"/>
      <w:divBdr>
        <w:top w:val="none" w:sz="0" w:space="0" w:color="auto"/>
        <w:left w:val="none" w:sz="0" w:space="0" w:color="auto"/>
        <w:bottom w:val="none" w:sz="0" w:space="0" w:color="auto"/>
        <w:right w:val="none" w:sz="0" w:space="0" w:color="auto"/>
      </w:divBdr>
    </w:div>
    <w:div w:id="1791431422">
      <w:bodyDiv w:val="1"/>
      <w:marLeft w:val="0"/>
      <w:marRight w:val="0"/>
      <w:marTop w:val="0"/>
      <w:marBottom w:val="0"/>
      <w:divBdr>
        <w:top w:val="none" w:sz="0" w:space="0" w:color="auto"/>
        <w:left w:val="none" w:sz="0" w:space="0" w:color="auto"/>
        <w:bottom w:val="none" w:sz="0" w:space="0" w:color="auto"/>
        <w:right w:val="none" w:sz="0" w:space="0" w:color="auto"/>
      </w:divBdr>
    </w:div>
    <w:div w:id="1806897024">
      <w:bodyDiv w:val="1"/>
      <w:marLeft w:val="0"/>
      <w:marRight w:val="0"/>
      <w:marTop w:val="0"/>
      <w:marBottom w:val="0"/>
      <w:divBdr>
        <w:top w:val="none" w:sz="0" w:space="0" w:color="auto"/>
        <w:left w:val="none" w:sz="0" w:space="0" w:color="auto"/>
        <w:bottom w:val="none" w:sz="0" w:space="0" w:color="auto"/>
        <w:right w:val="none" w:sz="0" w:space="0" w:color="auto"/>
      </w:divBdr>
    </w:div>
    <w:div w:id="1890149665">
      <w:bodyDiv w:val="1"/>
      <w:marLeft w:val="0"/>
      <w:marRight w:val="0"/>
      <w:marTop w:val="0"/>
      <w:marBottom w:val="0"/>
      <w:divBdr>
        <w:top w:val="none" w:sz="0" w:space="0" w:color="auto"/>
        <w:left w:val="none" w:sz="0" w:space="0" w:color="auto"/>
        <w:bottom w:val="none" w:sz="0" w:space="0" w:color="auto"/>
        <w:right w:val="none" w:sz="0" w:space="0" w:color="auto"/>
      </w:divBdr>
    </w:div>
    <w:div w:id="1951006795">
      <w:bodyDiv w:val="1"/>
      <w:marLeft w:val="0"/>
      <w:marRight w:val="0"/>
      <w:marTop w:val="0"/>
      <w:marBottom w:val="0"/>
      <w:divBdr>
        <w:top w:val="none" w:sz="0" w:space="0" w:color="auto"/>
        <w:left w:val="none" w:sz="0" w:space="0" w:color="auto"/>
        <w:bottom w:val="none" w:sz="0" w:space="0" w:color="auto"/>
        <w:right w:val="none" w:sz="0" w:space="0" w:color="auto"/>
      </w:divBdr>
    </w:div>
    <w:div w:id="2008247818">
      <w:bodyDiv w:val="1"/>
      <w:marLeft w:val="0"/>
      <w:marRight w:val="0"/>
      <w:marTop w:val="0"/>
      <w:marBottom w:val="0"/>
      <w:divBdr>
        <w:top w:val="none" w:sz="0" w:space="0" w:color="auto"/>
        <w:left w:val="none" w:sz="0" w:space="0" w:color="auto"/>
        <w:bottom w:val="none" w:sz="0" w:space="0" w:color="auto"/>
        <w:right w:val="none" w:sz="0" w:space="0" w:color="auto"/>
      </w:divBdr>
    </w:div>
    <w:div w:id="2014264474">
      <w:bodyDiv w:val="1"/>
      <w:marLeft w:val="0"/>
      <w:marRight w:val="0"/>
      <w:marTop w:val="0"/>
      <w:marBottom w:val="0"/>
      <w:divBdr>
        <w:top w:val="none" w:sz="0" w:space="0" w:color="auto"/>
        <w:left w:val="none" w:sz="0" w:space="0" w:color="auto"/>
        <w:bottom w:val="none" w:sz="0" w:space="0" w:color="auto"/>
        <w:right w:val="none" w:sz="0" w:space="0" w:color="auto"/>
      </w:divBdr>
    </w:div>
    <w:div w:id="212175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Col17</b:Tag>
    <b:SourceType>InternetSite</b:SourceType>
    <b:Guid>{04F37104-90EA-4097-959E-2CE2979B52BB}</b:Guid>
    <b:Author>
      <b:Author>
        <b:NameList>
          <b:Person>
            <b:Last>Policing</b:Last>
            <b:First>College</b:First>
            <b:Middle>of</b:Middle>
          </b:Person>
        </b:NameList>
      </b:Author>
    </b:Author>
    <b:Title>Media Relations</b:Title>
    <b:Year>2017</b:Year>
    <b:MonthAccessed>Feburary </b:MonthAccessed>
    <b:URL>https://www.college.police.uk/app/engagement-and-communication/media-relations</b:URL>
    <b:RefOrder>5</b:RefOrder>
  </b:Source>
  <b:Source>
    <b:Tag>IOP21</b:Tag>
    <b:SourceType>InternetSite</b:SourceType>
    <b:Guid>{BB06BB6B-9798-47CF-8EF1-62AAE58612E8}</b:Guid>
    <b:Author>
      <b:Author>
        <b:NameList>
          <b:Person>
            <b:Last>IOPC</b:Last>
          </b:Person>
        </b:NameList>
      </b:Author>
    </b:Author>
    <b:Title>IOPC wanrs officers about inappropiate social media use </b:Title>
    <b:Year>2021</b:Year>
    <b:MonthAccessed>Janurary </b:MonthAccessed>
    <b:URL>https://www.policeconduct.gov.uk/news/iopc-warns-officers-about-inappropriate-social-media-use#:~:text=The%20College%20of%20Policing%E2%80%99s%20Code%20of%20Ethics%20provides,offer%20for%20publication%2C%20any%20material%20that%20might%20</b:URL>
    <b:RefOrder>4</b:RefOrder>
  </b:Source>
  <b:Source>
    <b:Tag>Den23</b:Tag>
    <b:SourceType>InternetSite</b:SourceType>
    <b:Guid>{AAD380B9-B837-4D46-AC98-1C7627CFDBDD}</b:Guid>
    <b:Author>
      <b:Author>
        <b:NameList>
          <b:Person>
            <b:Last>Doherty</b:Last>
            <b:First>Densie</b:First>
          </b:Person>
        </b:NameList>
      </b:Author>
    </b:Author>
    <b:Title>10 Negative effects about social media you should know about </b:Title>
    <b:Year>2023</b:Year>
    <b:URL>https://utopia.org/guide/10-negative-effects-of-social-media-you-should-know-about/#:~:text=10%20Negative%20Effects%20of%20Social%20Media%20You%20Should,to%20High%20Social%20Media%20Usage%20...%20More%20items</b:URL>
    <b:RefOrder>3</b:RefOrder>
  </b:Source>
  <b:Source>
    <b:Tag>Law99</b:Tag>
    <b:SourceType>InternetSite</b:SourceType>
    <b:Guid>{F2E59560-B89B-4A2E-83C4-3540ACD7D2BD}</b:Guid>
    <b:Author>
      <b:Author>
        <b:NameList>
          <b:Person>
            <b:Last>Smith</b:Last>
            <b:First>Lawerence</b:First>
            <b:Middle>Robinson and Melinda</b:Middle>
          </b:Person>
        </b:NameList>
      </b:Author>
    </b:Author>
    <b:Title>Social Media and Mental Health</b:Title>
    <b:Year>1999</b:Year>
    <b:MonthAccessed>December</b:MonthAccessed>
    <b:URL>https://utopia.org/guide/10-negative-effects-of-social-media-you-should-know-about/#:~:text=10%20Negative%20Effects%20of%20Social%20Media%20You%20Should,to%20High%20Social%20Media%20Usage%20...%20More%20items</b:URL>
    <b:RefOrder>8</b:RefOrder>
  </b:Source>
  <b:Source>
    <b:Tag>Col171</b:Tag>
    <b:SourceType>InternetSite</b:SourceType>
    <b:Guid>{A593F5FC-9931-4905-989A-82D8C20F2DF3}</b:Guid>
    <b:Author>
      <b:Author>
        <b:NameList>
          <b:Person>
            <b:Last>policing</b:Last>
            <b:First>College</b:First>
            <b:Middle>of</b:Middle>
          </b:Person>
        </b:NameList>
      </b:Author>
    </b:Author>
    <b:Title>MOSOVO</b:Title>
    <b:Year>2017</b:Year>
    <b:MonthAccessed>March </b:MonthAccessed>
    <b:URL>https://www.college.police.uk/app/major-investigation-and-public-protection/managing-sexual-offenders-and-violent-offenders/managing-public-protection-information</b:URL>
    <b:RefOrder>6</b:RefOrder>
  </b:Source>
  <b:Source>
    <b:Tag>Cho19</b:Tag>
    <b:SourceType>InternetSite</b:SourceType>
    <b:Guid>{FE0F284C-A55D-4501-8E88-75ABBDF7B427}</b:Guid>
    <b:Author>
      <b:Author>
        <b:NameList>
          <b:Person>
            <b:Last>Choi</b:Last>
            <b:First>Jaeyong</b:First>
          </b:Person>
          <b:Person>
            <b:Last>Yim</b:Last>
            <b:First>Hicks</b:First>
            <b:Middle>D</b:Middle>
          </b:Person>
        </b:NameList>
      </b:Author>
    </b:Author>
    <b:Title>Indirect and direct effects of crime related media consumption on public confidence </b:Title>
    <b:Year>2019</b:Year>
    <b:MonthAccessed>Janurary </b:MonthAccessed>
    <b:URL>https://journals.sagepub.com/doi/full/10.1177/1461355719880572</b:URL>
    <b:RefOrder>9</b:RefOrder>
  </b:Source>
  <b:Source>
    <b:Tag>Kem08</b:Tag>
    <b:SourceType>ElectronicSource</b:SourceType>
    <b:Guid>{44AACEC3-EE09-4C9C-926C-FF57D924A1C4}</b:Guid>
    <b:Title>Risk and Public Protection </b:Title>
    <b:Year>2008</b:Year>
    <b:Publisher>Social Policy and Admissistations </b:Publisher>
    <b:Author>
      <b:Author>
        <b:NameList>
          <b:Person>
            <b:Last>Kemshall</b:Last>
            <b:First>Hazel</b:First>
          </b:Person>
          <b:Person>
            <b:Last>Wood</b:Last>
            <b:First>Jason</b:First>
          </b:Person>
        </b:NameList>
      </b:Author>
    </b:Author>
    <b:RefOrder>7</b:RefOrder>
  </b:Source>
  <b:Source>
    <b:Tag>Ber11</b:Tag>
    <b:SourceType>Report</b:SourceType>
    <b:Guid>{346D3D3D-304A-4C42-8439-FB8869FA96F3}</b:Guid>
    <b:Title>The effetiveness of partnerships working in crime and disorder context</b:Title>
    <b:Publisher>Home office</b:Publisher>
    <b:Year>2011</b:Year>
    <b:Author>
      <b:Author>
        <b:NameList>
          <b:Person>
            <b:Last>Berry</b:Last>
            <b:First>Geoff:</b:First>
            <b:Middle>Biggs, Peter</b:Middle>
          </b:Person>
          <b:Person>
            <b:Last>Rosie</b:Last>
            <b:First>Satden</b:First>
          </b:Person>
        </b:NameList>
      </b:Author>
    </b:Author>
    <b:URL>https://assets.publishing.service.gov.uk/media/5a756a3c40f0b6397f35e41b/horr52-report.pdf</b:URL>
    <b:RefOrder>18</b:RefOrder>
  </b:Source>
  <b:Source>
    <b:Tag>HAT24</b:Tag>
    <b:SourceType>InternetSite</b:SourceType>
    <b:Guid>{1E489C52-049D-4C27-97C8-C890A2DA6C6A}</b:Guid>
    <b:Title>HATE CRIME PARTNERSHIP </b:Title>
    <b:Year>2024</b:Year>
    <b:Author>
      <b:Author>
        <b:NameList>
          <b:Person>
            <b:Last>CRIME</b:Last>
            <b:First>HATE</b:First>
          </b:Person>
        </b:NameList>
      </b:Author>
    </b:Author>
    <b:URL>https://www.reporthatenow.com/</b:URL>
    <b:RefOrder>16</b:RefOrder>
  </b:Source>
  <b:Source>
    <b:Tag>GOV23</b:Tag>
    <b:SourceType>InternetSite</b:SourceType>
    <b:Guid>{41C78E4B-3CC3-48FD-8C92-78394EBC8219}</b:Guid>
    <b:Author>
      <b:Author>
        <b:NameList>
          <b:Person>
            <b:Last>GOV.UK</b:Last>
          </b:Person>
        </b:NameList>
      </b:Author>
    </b:Author>
    <b:Title>Community safety partnerships </b:Title>
    <b:Year>2023</b:Year>
    <b:URL>https://www.reporthatenow.com/</b:URL>
    <b:RefOrder>17</b:RefOrder>
  </b:Source>
  <b:Source>
    <b:Tag>Pol22</b:Tag>
    <b:SourceType>InternetSite</b:SourceType>
    <b:Guid>{B81A95B7-56E4-4C51-90E6-8C774E9A6C06}</b:Guid>
    <b:Author>
      <b:Author>
        <b:NameList>
          <b:Person>
            <b:Last>Comissioner</b:Last>
            <b:First>Police</b:First>
            <b:Middle>and Crime</b:Middle>
          </b:Person>
        </b:NameList>
      </b:Author>
    </b:Author>
    <b:Title>Paternship working </b:Title>
    <b:Year>2022</b:Year>
    <b:MonthAccessed>March </b:MonthAccessed>
    <b:URL>https://westyorkshire-pcc.gov.uk/partnership/partnership-working.html</b:URL>
    <b:RefOrder>14</b:RefOrder>
  </b:Source>
  <b:Source>
    <b:Tag>Dis18</b:Tag>
    <b:SourceType>InternetSite</b:SourceType>
    <b:Guid>{0F7D5D2C-6585-4E1C-B9D5-E636798BC9D8}</b:Guid>
    <b:Author>
      <b:Author>
        <b:NameList>
          <b:Person>
            <b:Last>Policing</b:Last>
            <b:First>Discover</b:First>
          </b:Person>
        </b:NameList>
      </b:Author>
    </b:Author>
    <b:Title>What is Community Policing</b:Title>
    <b:Year>2018</b:Year>
    <b:URL>https://www.discoverpolicing.org/explore-the-field/what-is-community-policing/</b:URL>
    <b:RefOrder>15</b:RefOrder>
  </b:Source>
  <b:Source>
    <b:Tag>Reb10</b:Tag>
    <b:SourceType>InternetSite</b:SourceType>
    <b:Guid>{443BC671-DD9F-475B-83CD-DDB8D5211D80}</b:Guid>
    <b:Author>
      <b:Author>
        <b:NameList>
          <b:Person>
            <b:Last>Milne</b:Last>
            <b:First>Rebecca</b:First>
          </b:Person>
        </b:NameList>
      </b:Author>
    </b:Author>
    <b:Title>The application of cognitive interview techniques as part of an investigation </b:Title>
    <b:Year>2010</b:Year>
    <b:URL>https://www.researchgate.net/publication/229951700_The_Application_of_Cognitive_Interview_Techniques_as_Part_of_an_Investigation</b:URL>
    <b:RefOrder>1</b:RefOrder>
  </b:Source>
  <b:Source>
    <b:Tag>Fin19</b:Tag>
    <b:SourceType>InternetSite</b:SourceType>
    <b:Guid>{9CC2C7DF-7B83-47F3-987E-8C6AA8AFAF33}</b:Guid>
    <b:Author>
      <b:Author>
        <b:NameList>
          <b:Person>
            <b:Last>Mcneil</b:Last>
            <b:First>Fin</b:First>
            <b:Middle>and</b:Middle>
          </b:Person>
        </b:NameList>
      </b:Author>
    </b:Author>
    <b:Title>Obtaining inital accounts from victims and witnesses </b:Title>
    <b:Year>2019</b:Year>
    <b:URL>https://assets.production.copweb.aws.college.police.uk/s3fs-public/2020-11/Initial_Accounts_REA.pdf</b:URL>
    <b:RefOrder>2</b:RefOrder>
  </b:Source>
  <b:Source>
    <b:Tag>HMI18</b:Tag>
    <b:SourceType>InternetSite</b:SourceType>
    <b:Guid>{FD5B2B0C-904B-45FE-A0CC-3E5652FA71F5}</b:Guid>
    <b:Author>
      <b:Author>
        <b:NameList>
          <b:Person>
            <b:Last>HMICFRS</b:Last>
          </b:Person>
        </b:NameList>
      </b:Author>
    </b:Author>
    <b:Title>Survey Summary </b:Title>
    <b:Year>2018</b:Year>
    <b:URL>https://hmicfrs.justiceinspectorates.gov.uk/police-forces/data/public-perceptions-of-policing-surveys/survey-summary-2018/</b:URL>
    <b:RefOrder>10</b:RefOrder>
  </b:Source>
  <b:Source>
    <b:Tag>Hig20</b:Tag>
    <b:SourceType>InternetSite</b:SourceType>
    <b:Guid>{7061EEA3-068C-49FF-90E8-6038BC42FF66}</b:Guid>
    <b:Author>
      <b:Author>
        <b:NameList>
          <b:Person>
            <b:Last>Higgins</b:Last>
            <b:First>Andy</b:First>
          </b:Person>
        </b:NameList>
      </b:Author>
    </b:Author>
    <b:Title>Policing and the public Understadning public piroties and attitudes and expectations </b:Title>
    <b:Year>2020</b:Year>
    <b:URL>https://www.policingreview.org.uk/wp-content/uploads/insight_paper_1.pdf#:~:text=There%20is%20strong%20evidence%20that%20public%20perceptions%20of,demonstrating%20that%20they%20have%20%E2%80%98got%20their%20priorities%20right%E2%80%99.</b:URL>
    <b:RefOrder>12</b:RefOrder>
  </b:Source>
  <b:Source>
    <b:Tag>Han23</b:Tag>
    <b:SourceType>InternetSite</b:SourceType>
    <b:Guid>{6DA643D8-58EE-4CCA-AEF5-E3FB12A5E0AC}</b:Guid>
    <b:Author>
      <b:Author>
        <b:NameList>
          <b:Person>
            <b:Last>Hanway</b:Last>
            <b:First>Pamela</b:First>
            <b:Middle>and Hambly, Olivia</b:Middle>
          </b:Person>
        </b:NameList>
      </b:Author>
    </b:Author>
    <b:Title>Public Perceptions of policing: a review of research and literature </b:Title>
    <b:Year>2023</b:Year>
    <b:URL>https://www.gov.uk/government/publications/public-perceptions-of-policing-a-review-of-research-and-literature/public-perceptions-of-policing-a-review-of-research-and-literature</b:URL>
    <b:RefOrder>11</b:RefOrder>
  </b:Source>
  <b:Source>
    <b:Tag>Cub17</b:Tag>
    <b:SourceType>InternetSite</b:SourceType>
    <b:Guid>{93A5C2F8-1472-461E-84D9-EC8BE3217C3B}</b:Guid>
    <b:Author>
      <b:Author>
        <b:NameList>
          <b:Person>
            <b:Last>Cubitt</b:Last>
          </b:Person>
        </b:NameList>
      </b:Author>
    </b:Author>
    <b:Title>Body-Worn Video </b:Title>
    <b:Year>2017</b:Year>
    <b:URL>https://www.college.police.uk/research/crime-reduction-toolkit/body-worn-cameras</b:URL>
    <b:RefOrder>13</b:RefOrder>
  </b:Source>
</b:Sources>
</file>

<file path=customXml/itemProps1.xml><?xml version="1.0" encoding="utf-8"?>
<ds:datastoreItem xmlns:ds="http://schemas.openxmlformats.org/officeDocument/2006/customXml" ds:itemID="{1D6E6747-AC1B-4F89-B09B-B073EC32B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14</Pages>
  <Words>4456</Words>
  <Characters>25402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Phillips,Jessica swp8326</dc:creator>
  <cp:keywords/>
  <dc:description/>
  <cp:lastModifiedBy>Phillips,Jessica swp8326</cp:lastModifiedBy>
  <cp:revision>303</cp:revision>
  <dcterms:created xsi:type="dcterms:W3CDTF">2024-03-03T23:43:00Z</dcterms:created>
  <dcterms:modified xsi:type="dcterms:W3CDTF">2024-03-04T21:36:00Z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2024-03-03T16:51:33Z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c2f5451a-2989-4938-a6d2-dbb4a4c061f0</vt:lpwstr>
  </property>
  <property fmtid="{D5CDD505-2E9C-101B-9397-08002B2CF9AE}" pid="8" name="MSIP_Label_66cf8fe5-b7b7-4df7-b38d-1c61ac2f6639_ContentBits">
    <vt:lpwstr>0</vt:lpwstr>
  </property>
</Properties>
</file>