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13AC0" w14:textId="77777777" w:rsidR="0047577F" w:rsidRDefault="0047577F">
      <w:pPr>
        <w:jc w:val="center"/>
        <w:rPr>
          <w:rFonts w:ascii="Tahoma" w:eastAsia="Tahoma" w:hAnsi="Tahoma" w:cs="Tahoma"/>
          <w:b/>
          <w:u w:val="single"/>
        </w:rPr>
      </w:pPr>
      <w:bookmarkStart w:id="0" w:name="_heading=h.gjdgxs" w:colFirst="0" w:colLast="0"/>
      <w:bookmarkEnd w:id="0"/>
    </w:p>
    <w:p w14:paraId="4D47A48D" w14:textId="77777777" w:rsidR="0047577F" w:rsidRDefault="0047577F">
      <w:pPr>
        <w:rPr>
          <w:rFonts w:ascii="Tahoma" w:eastAsia="Tahoma" w:hAnsi="Tahoma" w:cs="Tahoma"/>
          <w:b/>
          <w:u w:val="single"/>
        </w:rPr>
      </w:pPr>
    </w:p>
    <w:p w14:paraId="50809608" w14:textId="77777777" w:rsidR="0047577F" w:rsidRDefault="0047577F">
      <w:pPr>
        <w:rPr>
          <w:rFonts w:ascii="Tahoma" w:eastAsia="Tahoma" w:hAnsi="Tahoma" w:cs="Tahoma"/>
          <w:b/>
          <w:u w:val="single"/>
        </w:rPr>
      </w:pPr>
    </w:p>
    <w:p w14:paraId="70087E74" w14:textId="77777777" w:rsidR="0047577F" w:rsidRDefault="008071D8">
      <w:pPr>
        <w:rPr>
          <w:rFonts w:ascii="Tahoma" w:eastAsia="Tahoma" w:hAnsi="Tahoma" w:cs="Tahoma"/>
          <w:b/>
          <w:u w:val="single"/>
        </w:rPr>
      </w:pPr>
      <w:r>
        <w:rPr>
          <w:rFonts w:ascii="Tahoma" w:eastAsia="Tahoma" w:hAnsi="Tahoma" w:cs="Tahoma"/>
          <w:b/>
          <w:u w:val="single"/>
        </w:rPr>
        <w:t xml:space="preserve">LEVEL 4–Student Journal </w:t>
      </w:r>
    </w:p>
    <w:p w14:paraId="10E82845" w14:textId="77777777" w:rsidR="0047577F" w:rsidRDefault="0047577F">
      <w:pPr>
        <w:rPr>
          <w:rFonts w:ascii="Tahoma" w:eastAsia="Tahoma" w:hAnsi="Tahoma" w:cs="Tahoma"/>
          <w:b/>
          <w:u w:val="single"/>
        </w:rPr>
      </w:pPr>
    </w:p>
    <w:p w14:paraId="355DA9EC" w14:textId="77777777" w:rsidR="0047577F" w:rsidRDefault="008071D8">
      <w:pPr>
        <w:rPr>
          <w:rFonts w:ascii="Tahoma" w:eastAsia="Tahoma" w:hAnsi="Tahoma" w:cs="Tahoma"/>
        </w:rPr>
      </w:pPr>
      <w:r>
        <w:rPr>
          <w:rFonts w:ascii="Tahoma" w:eastAsia="Tahoma" w:hAnsi="Tahoma" w:cs="Tahoma"/>
        </w:rPr>
        <w:t>You are required to complete a journal entry to capture the learning experience and knowledge you have acquired during a particular lecture. You may choose from the following topics:</w:t>
      </w:r>
    </w:p>
    <w:p w14:paraId="654C87D1" w14:textId="77777777" w:rsidR="0047577F" w:rsidRDefault="008071D8">
      <w:pPr>
        <w:numPr>
          <w:ilvl w:val="0"/>
          <w:numId w:val="1"/>
        </w:numPr>
        <w:pBdr>
          <w:top w:val="nil"/>
          <w:left w:val="nil"/>
          <w:bottom w:val="nil"/>
          <w:right w:val="nil"/>
          <w:between w:val="nil"/>
        </w:pBdr>
        <w:rPr>
          <w:rFonts w:ascii="Noto Sans Symbols" w:eastAsia="Noto Sans Symbols" w:hAnsi="Noto Sans Symbols" w:cs="Noto Sans Symbols"/>
          <w:color w:val="000000"/>
        </w:rPr>
      </w:pPr>
      <w:r>
        <w:rPr>
          <w:rFonts w:ascii="Calibri" w:eastAsia="Calibri" w:hAnsi="Calibri" w:cs="Calibri"/>
          <w:color w:val="000000"/>
        </w:rPr>
        <w:t xml:space="preserve">Allergies and Intolerances and the importance within the industry </w:t>
      </w:r>
    </w:p>
    <w:p w14:paraId="440348E6" w14:textId="77777777" w:rsidR="0047577F" w:rsidRDefault="008071D8">
      <w:pPr>
        <w:numPr>
          <w:ilvl w:val="0"/>
          <w:numId w:val="1"/>
        </w:numPr>
        <w:pBdr>
          <w:top w:val="nil"/>
          <w:left w:val="nil"/>
          <w:bottom w:val="nil"/>
          <w:right w:val="nil"/>
          <w:between w:val="nil"/>
        </w:pBdr>
        <w:rPr>
          <w:rFonts w:ascii="Noto Sans Symbols" w:eastAsia="Noto Sans Symbols" w:hAnsi="Noto Sans Symbols" w:cs="Noto Sans Symbols"/>
          <w:color w:val="000000"/>
        </w:rPr>
      </w:pPr>
      <w:r>
        <w:rPr>
          <w:rFonts w:ascii="Calibri" w:eastAsia="Calibri" w:hAnsi="Calibri" w:cs="Calibri"/>
          <w:color w:val="000000"/>
        </w:rPr>
        <w:t>Food S</w:t>
      </w:r>
      <w:r>
        <w:rPr>
          <w:rFonts w:ascii="Calibri" w:eastAsia="Calibri" w:hAnsi="Calibri" w:cs="Calibri"/>
          <w:color w:val="000000"/>
        </w:rPr>
        <w:t xml:space="preserve">afety Fundamentals (The 4 C’s) </w:t>
      </w:r>
    </w:p>
    <w:p w14:paraId="4D106F94" w14:textId="77777777" w:rsidR="0047577F" w:rsidRDefault="008071D8">
      <w:pPr>
        <w:numPr>
          <w:ilvl w:val="0"/>
          <w:numId w:val="1"/>
        </w:numPr>
        <w:pBdr>
          <w:top w:val="nil"/>
          <w:left w:val="nil"/>
          <w:bottom w:val="nil"/>
          <w:right w:val="nil"/>
          <w:between w:val="nil"/>
        </w:pBdr>
        <w:rPr>
          <w:rFonts w:ascii="Noto Sans Symbols" w:eastAsia="Noto Sans Symbols" w:hAnsi="Noto Sans Symbols" w:cs="Noto Sans Symbols"/>
          <w:color w:val="000000"/>
        </w:rPr>
      </w:pPr>
      <w:r>
        <w:rPr>
          <w:rFonts w:ascii="Calibri" w:eastAsia="Calibri" w:hAnsi="Calibri" w:cs="Calibri"/>
          <w:color w:val="000000"/>
        </w:rPr>
        <w:t xml:space="preserve">Ratings, Inspections, and Reporting Procedures </w:t>
      </w:r>
    </w:p>
    <w:p w14:paraId="0A955A4F" w14:textId="77777777" w:rsidR="0047577F" w:rsidRDefault="008071D8">
      <w:pPr>
        <w:rPr>
          <w:rFonts w:ascii="Tahoma" w:eastAsia="Tahoma" w:hAnsi="Tahoma" w:cs="Tahoma"/>
          <w:b/>
        </w:rPr>
      </w:pPr>
      <w:r>
        <w:rPr>
          <w:rFonts w:ascii="Tahoma" w:eastAsia="Tahoma" w:hAnsi="Tahoma" w:cs="Tahoma"/>
        </w:rPr>
        <w:t xml:space="preserve">                                         </w:t>
      </w:r>
      <w:r>
        <w:rPr>
          <w:rFonts w:ascii="Tahoma" w:eastAsia="Tahoma" w:hAnsi="Tahoma" w:cs="Tahoma"/>
          <w:b/>
        </w:rPr>
        <w:t xml:space="preserve">          FOOD ALLERGIES</w:t>
      </w:r>
    </w:p>
    <w:p w14:paraId="1EB63E80" w14:textId="77777777" w:rsidR="0047577F" w:rsidRDefault="008071D8">
      <w:pPr>
        <w:rPr>
          <w:rFonts w:ascii="Tahoma" w:eastAsia="Tahoma" w:hAnsi="Tahoma" w:cs="Tahoma"/>
        </w:rPr>
      </w:pPr>
      <w:r>
        <w:rPr>
          <w:rFonts w:ascii="Tahoma" w:eastAsia="Tahoma" w:hAnsi="Tahoma" w:cs="Tahoma"/>
        </w:rPr>
        <w:t xml:space="preserve">Consider the appropriate lectures. What was the topic and what have you learned? Provide </w:t>
      </w:r>
      <w:proofErr w:type="gramStart"/>
      <w:r>
        <w:rPr>
          <w:rFonts w:ascii="Tahoma" w:eastAsia="Tahoma" w:hAnsi="Tahoma" w:cs="Tahoma"/>
        </w:rPr>
        <w:t>a brief summary</w:t>
      </w:r>
      <w:proofErr w:type="gramEnd"/>
      <w:r>
        <w:rPr>
          <w:rFonts w:ascii="Tahoma" w:eastAsia="Tahoma" w:hAnsi="Tahoma" w:cs="Tahoma"/>
        </w:rPr>
        <w:t>. What</w:t>
      </w:r>
      <w:r>
        <w:rPr>
          <w:rFonts w:ascii="Tahoma" w:eastAsia="Tahoma" w:hAnsi="Tahoma" w:cs="Tahoma"/>
        </w:rPr>
        <w:t xml:space="preserve"> new skills/knowledge have you acquired? How will you apply your knowledge in the future? What are your personal reflections?</w:t>
      </w:r>
    </w:p>
    <w:p w14:paraId="50887802" w14:textId="77777777" w:rsidR="0047577F" w:rsidRDefault="0047577F">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47577F" w14:paraId="75213188" w14:textId="77777777">
        <w:tc>
          <w:tcPr>
            <w:tcW w:w="3987" w:type="dxa"/>
            <w:shd w:val="clear" w:color="auto" w:fill="8DB3E2"/>
          </w:tcPr>
          <w:p w14:paraId="1E70D7D2" w14:textId="29827C7A" w:rsidR="0047577F" w:rsidRDefault="008071D8">
            <w:pPr>
              <w:rPr>
                <w:rFonts w:ascii="Tahoma" w:eastAsia="Tahoma" w:hAnsi="Tahoma" w:cs="Tahoma"/>
                <w:b/>
                <w:sz w:val="20"/>
                <w:szCs w:val="20"/>
              </w:rPr>
            </w:pPr>
            <w:r>
              <w:rPr>
                <w:rFonts w:ascii="Tahoma" w:eastAsia="Tahoma" w:hAnsi="Tahoma" w:cs="Tahoma"/>
                <w:b/>
                <w:sz w:val="20"/>
                <w:szCs w:val="20"/>
              </w:rPr>
              <w:t>Student Name:</w:t>
            </w:r>
            <w:r w:rsidR="00051C4F">
              <w:rPr>
                <w:rFonts w:ascii="Tahoma" w:eastAsia="Tahoma" w:hAnsi="Tahoma" w:cs="Tahoma"/>
                <w:b/>
                <w:sz w:val="20"/>
                <w:szCs w:val="20"/>
              </w:rPr>
              <w:t xml:space="preserve">  </w:t>
            </w:r>
            <w:proofErr w:type="spellStart"/>
            <w:r w:rsidR="00051C4F">
              <w:rPr>
                <w:rFonts w:ascii="Tahoma" w:eastAsia="Tahoma" w:hAnsi="Tahoma" w:cs="Tahoma"/>
                <w:b/>
                <w:sz w:val="20"/>
                <w:szCs w:val="20"/>
              </w:rPr>
              <w:t>Najamun</w:t>
            </w:r>
            <w:proofErr w:type="spellEnd"/>
            <w:r w:rsidR="00051C4F">
              <w:rPr>
                <w:rFonts w:ascii="Tahoma" w:eastAsia="Tahoma" w:hAnsi="Tahoma" w:cs="Tahoma"/>
                <w:b/>
                <w:sz w:val="20"/>
                <w:szCs w:val="20"/>
              </w:rPr>
              <w:t xml:space="preserve"> Nisa</w:t>
            </w:r>
          </w:p>
          <w:p w14:paraId="6A1446C3" w14:textId="77777777" w:rsidR="0047577F" w:rsidRDefault="0047577F">
            <w:pPr>
              <w:rPr>
                <w:rFonts w:ascii="Tahoma" w:eastAsia="Tahoma" w:hAnsi="Tahoma" w:cs="Tahoma"/>
                <w:b/>
                <w:sz w:val="20"/>
                <w:szCs w:val="20"/>
              </w:rPr>
            </w:pPr>
          </w:p>
          <w:p w14:paraId="26EB9EE0" w14:textId="67289BBC" w:rsidR="0047577F" w:rsidRDefault="00051C4F">
            <w:pPr>
              <w:rPr>
                <w:rFonts w:ascii="Tahoma" w:eastAsia="Tahoma" w:hAnsi="Tahoma" w:cs="Tahoma"/>
                <w:b/>
                <w:sz w:val="20"/>
                <w:szCs w:val="20"/>
              </w:rPr>
            </w:pPr>
            <w:r>
              <w:rPr>
                <w:rFonts w:ascii="Tahoma" w:eastAsia="Tahoma" w:hAnsi="Tahoma" w:cs="Tahoma"/>
                <w:b/>
                <w:sz w:val="20"/>
                <w:szCs w:val="20"/>
              </w:rPr>
              <w:t xml:space="preserve"> Student Number 2016800</w:t>
            </w:r>
          </w:p>
          <w:p w14:paraId="383AD0C4" w14:textId="77777777" w:rsidR="0047577F" w:rsidRDefault="0047577F">
            <w:pPr>
              <w:rPr>
                <w:rFonts w:ascii="Tahoma" w:eastAsia="Tahoma" w:hAnsi="Tahoma" w:cs="Tahoma"/>
                <w:b/>
                <w:sz w:val="20"/>
                <w:szCs w:val="20"/>
              </w:rPr>
            </w:pPr>
          </w:p>
        </w:tc>
        <w:tc>
          <w:tcPr>
            <w:tcW w:w="7195" w:type="dxa"/>
            <w:shd w:val="clear" w:color="auto" w:fill="8DB3E2"/>
          </w:tcPr>
          <w:p w14:paraId="4367BD6E" w14:textId="17DA77D3" w:rsidR="0047577F" w:rsidRDefault="008071D8">
            <w:pPr>
              <w:rPr>
                <w:rFonts w:ascii="Tahoma" w:eastAsia="Tahoma" w:hAnsi="Tahoma" w:cs="Tahoma"/>
                <w:b/>
                <w:sz w:val="20"/>
                <w:szCs w:val="20"/>
              </w:rPr>
            </w:pPr>
            <w:proofErr w:type="spellStart"/>
            <w:proofErr w:type="gramStart"/>
            <w:r>
              <w:rPr>
                <w:rFonts w:ascii="Tahoma" w:eastAsia="Tahoma" w:hAnsi="Tahoma" w:cs="Tahoma"/>
                <w:b/>
                <w:sz w:val="20"/>
                <w:szCs w:val="20"/>
              </w:rPr>
              <w:t>Module:</w:t>
            </w:r>
            <w:r w:rsidR="00051C4F">
              <w:rPr>
                <w:rFonts w:ascii="Tahoma" w:eastAsia="Tahoma" w:hAnsi="Tahoma" w:cs="Tahoma"/>
                <w:b/>
                <w:sz w:val="20"/>
                <w:szCs w:val="20"/>
              </w:rPr>
              <w:t>Hotel</w:t>
            </w:r>
            <w:proofErr w:type="spellEnd"/>
            <w:proofErr w:type="gramEnd"/>
            <w:r w:rsidR="00051C4F">
              <w:rPr>
                <w:rFonts w:ascii="Tahoma" w:eastAsia="Tahoma" w:hAnsi="Tahoma" w:cs="Tahoma"/>
                <w:b/>
                <w:sz w:val="20"/>
                <w:szCs w:val="20"/>
              </w:rPr>
              <w:t xml:space="preserve"> Placement Food Ans Beverage(BMIh2004)</w:t>
            </w:r>
          </w:p>
          <w:p w14:paraId="7DDAF0B6" w14:textId="77777777" w:rsidR="0047577F" w:rsidRDefault="0047577F">
            <w:pPr>
              <w:rPr>
                <w:rFonts w:ascii="Tahoma" w:eastAsia="Tahoma" w:hAnsi="Tahoma" w:cs="Tahoma"/>
                <w:b/>
                <w:sz w:val="20"/>
                <w:szCs w:val="20"/>
              </w:rPr>
            </w:pPr>
          </w:p>
          <w:p w14:paraId="53516875" w14:textId="4C38E605" w:rsidR="0047577F" w:rsidRDefault="008071D8">
            <w:pPr>
              <w:rPr>
                <w:rFonts w:ascii="Tahoma" w:eastAsia="Tahoma" w:hAnsi="Tahoma" w:cs="Tahoma"/>
                <w:b/>
                <w:sz w:val="20"/>
                <w:szCs w:val="20"/>
              </w:rPr>
            </w:pPr>
            <w:proofErr w:type="spellStart"/>
            <w:proofErr w:type="gramStart"/>
            <w:r>
              <w:rPr>
                <w:rFonts w:ascii="Tahoma" w:eastAsia="Tahoma" w:hAnsi="Tahoma" w:cs="Tahoma"/>
                <w:b/>
                <w:sz w:val="20"/>
                <w:szCs w:val="20"/>
              </w:rPr>
              <w:t>Lecturer:</w:t>
            </w:r>
            <w:r w:rsidR="00051C4F">
              <w:rPr>
                <w:rFonts w:ascii="Tahoma" w:eastAsia="Tahoma" w:hAnsi="Tahoma" w:cs="Tahoma"/>
                <w:b/>
                <w:sz w:val="20"/>
                <w:szCs w:val="20"/>
              </w:rPr>
              <w:t>Samatha</w:t>
            </w:r>
            <w:proofErr w:type="spellEnd"/>
            <w:proofErr w:type="gramEnd"/>
            <w:r w:rsidR="00051C4F">
              <w:rPr>
                <w:rFonts w:ascii="Tahoma" w:eastAsia="Tahoma" w:hAnsi="Tahoma" w:cs="Tahoma"/>
                <w:b/>
                <w:sz w:val="20"/>
                <w:szCs w:val="20"/>
              </w:rPr>
              <w:t xml:space="preserve"> </w:t>
            </w:r>
            <w:proofErr w:type="spellStart"/>
            <w:r w:rsidR="00051C4F">
              <w:rPr>
                <w:rFonts w:ascii="Tahoma" w:eastAsia="Tahoma" w:hAnsi="Tahoma" w:cs="Tahoma"/>
                <w:b/>
                <w:sz w:val="20"/>
                <w:szCs w:val="20"/>
              </w:rPr>
              <w:t>Birdsell</w:t>
            </w:r>
            <w:proofErr w:type="spellEnd"/>
          </w:p>
        </w:tc>
      </w:tr>
    </w:tbl>
    <w:p w14:paraId="1576373A" w14:textId="77777777" w:rsidR="0047577F" w:rsidRDefault="0047577F">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47577F" w14:paraId="43DB38D5" w14:textId="77777777">
        <w:tc>
          <w:tcPr>
            <w:tcW w:w="3983" w:type="dxa"/>
            <w:shd w:val="clear" w:color="auto" w:fill="FBD5B5"/>
          </w:tcPr>
          <w:p w14:paraId="7331799E" w14:textId="77777777" w:rsidR="0047577F" w:rsidRDefault="008071D8">
            <w:pPr>
              <w:rPr>
                <w:rFonts w:ascii="Tahoma" w:eastAsia="Tahoma" w:hAnsi="Tahoma" w:cs="Tahoma"/>
                <w:b/>
                <w:sz w:val="20"/>
                <w:szCs w:val="20"/>
              </w:rPr>
            </w:pPr>
            <w:r>
              <w:rPr>
                <w:rFonts w:ascii="Tahoma" w:eastAsia="Tahoma" w:hAnsi="Tahoma" w:cs="Tahoma"/>
                <w:b/>
                <w:sz w:val="20"/>
                <w:szCs w:val="20"/>
              </w:rPr>
              <w:t>The topic of choice:</w:t>
            </w:r>
          </w:p>
          <w:p w14:paraId="4C13A287" w14:textId="77777777" w:rsidR="0047577F" w:rsidRDefault="008071D8">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Food Safety Fundamentals (The 4 C’s)</w:t>
            </w:r>
          </w:p>
          <w:p w14:paraId="284EDFE6" w14:textId="77777777" w:rsidR="0047577F" w:rsidRDefault="008071D8">
            <w:pPr>
              <w:pBdr>
                <w:top w:val="nil"/>
                <w:left w:val="nil"/>
                <w:bottom w:val="nil"/>
                <w:right w:val="nil"/>
                <w:between w:val="nil"/>
              </w:pBdr>
              <w:rPr>
                <w:rFonts w:ascii="Noto Sans Symbols" w:eastAsia="Noto Sans Symbols" w:hAnsi="Noto Sans Symbols" w:cs="Noto Sans Symbols"/>
                <w:color w:val="000000"/>
              </w:rPr>
            </w:pPr>
            <w:r>
              <w:rPr>
                <w:rFonts w:ascii="Tahoma" w:eastAsia="Tahoma" w:hAnsi="Tahoma" w:cs="Tahoma"/>
                <w:b/>
              </w:rPr>
              <w:t>FOOD ALLERGIES</w:t>
            </w:r>
            <w:r>
              <w:rPr>
                <w:rFonts w:ascii="Calibri" w:eastAsia="Calibri" w:hAnsi="Calibri" w:cs="Calibri"/>
                <w:color w:val="000000"/>
              </w:rPr>
              <w:t xml:space="preserve"> </w:t>
            </w:r>
          </w:p>
          <w:p w14:paraId="74F03FA3" w14:textId="77777777" w:rsidR="0047577F" w:rsidRDefault="0047577F">
            <w:pPr>
              <w:rPr>
                <w:rFonts w:ascii="Tahoma" w:eastAsia="Tahoma" w:hAnsi="Tahoma" w:cs="Tahoma"/>
                <w:b/>
                <w:sz w:val="20"/>
                <w:szCs w:val="20"/>
              </w:rPr>
            </w:pPr>
          </w:p>
        </w:tc>
        <w:tc>
          <w:tcPr>
            <w:tcW w:w="7199" w:type="dxa"/>
            <w:shd w:val="clear" w:color="auto" w:fill="FBD5B5"/>
          </w:tcPr>
          <w:p w14:paraId="3FC63C30" w14:textId="27E8C70D" w:rsidR="0047577F" w:rsidRDefault="008071D8">
            <w:pPr>
              <w:rPr>
                <w:rFonts w:ascii="Tahoma" w:eastAsia="Tahoma" w:hAnsi="Tahoma" w:cs="Tahoma"/>
                <w:b/>
                <w:sz w:val="20"/>
                <w:szCs w:val="20"/>
              </w:rPr>
            </w:pPr>
            <w:r>
              <w:rPr>
                <w:rFonts w:ascii="Tahoma" w:eastAsia="Tahoma" w:hAnsi="Tahoma" w:cs="Tahoma"/>
                <w:b/>
                <w:sz w:val="20"/>
                <w:szCs w:val="20"/>
              </w:rPr>
              <w:t>Date Completed:</w:t>
            </w:r>
            <w:r w:rsidR="00051C4F">
              <w:rPr>
                <w:rFonts w:ascii="Tahoma" w:eastAsia="Tahoma" w:hAnsi="Tahoma" w:cs="Tahoma"/>
                <w:b/>
                <w:sz w:val="20"/>
                <w:szCs w:val="20"/>
              </w:rPr>
              <w:t xml:space="preserve"> 23/10/2021</w:t>
            </w:r>
          </w:p>
          <w:p w14:paraId="32FFCD89" w14:textId="77777777" w:rsidR="0047577F" w:rsidRDefault="0047577F">
            <w:pPr>
              <w:jc w:val="center"/>
              <w:rPr>
                <w:rFonts w:ascii="Tahoma" w:eastAsia="Tahoma" w:hAnsi="Tahoma" w:cs="Tahoma"/>
                <w:b/>
                <w:sz w:val="20"/>
                <w:szCs w:val="20"/>
              </w:rPr>
            </w:pPr>
          </w:p>
          <w:p w14:paraId="1A7CE148" w14:textId="77777777" w:rsidR="0047577F" w:rsidRDefault="0047577F">
            <w:pPr>
              <w:jc w:val="center"/>
              <w:rPr>
                <w:rFonts w:ascii="Tahoma" w:eastAsia="Tahoma" w:hAnsi="Tahoma" w:cs="Tahoma"/>
                <w:b/>
                <w:sz w:val="20"/>
                <w:szCs w:val="20"/>
              </w:rPr>
            </w:pPr>
          </w:p>
        </w:tc>
      </w:tr>
      <w:tr w:rsidR="0047577F" w14:paraId="5818C8CA" w14:textId="77777777">
        <w:trPr>
          <w:trHeight w:val="2494"/>
        </w:trPr>
        <w:tc>
          <w:tcPr>
            <w:tcW w:w="11182" w:type="dxa"/>
            <w:gridSpan w:val="2"/>
          </w:tcPr>
          <w:p w14:paraId="4C202DA0" w14:textId="77777777" w:rsidR="0047577F" w:rsidRDefault="0047577F">
            <w:pPr>
              <w:rPr>
                <w:rFonts w:ascii="Tahoma" w:eastAsia="Tahoma" w:hAnsi="Tahoma" w:cs="Tahoma"/>
                <w:sz w:val="20"/>
                <w:szCs w:val="20"/>
              </w:rPr>
            </w:pPr>
          </w:p>
          <w:p w14:paraId="098342B2" w14:textId="77777777" w:rsidR="0047577F" w:rsidRDefault="008071D8">
            <w:r>
              <w:t>In this modern era, because of the increasing awareness and enhanced life expectancy rate, people become concerned more to maintain sound health for which taking healthy food is a must option. Food is the main reason for which people nowadays experiences d</w:t>
            </w:r>
            <w:r>
              <w:t>ifferent types of complex diseases and for this, some fundamental principles for food hygiene &amp; safety are cross-contamination, cleaning, cooking, and chilling</w:t>
            </w:r>
            <w:r>
              <w:rPr>
                <w:color w:val="000000"/>
              </w:rPr>
              <w:t xml:space="preserve"> (Sonnier, 2021)</w:t>
            </w:r>
            <w:r>
              <w:t>.  These principles provide guidance to handle, produce, serve, and sell products</w:t>
            </w:r>
            <w:r>
              <w:t xml:space="preserve">. </w:t>
            </w:r>
          </w:p>
          <w:p w14:paraId="0BA26BE7" w14:textId="77777777" w:rsidR="0047577F" w:rsidRDefault="0047577F">
            <w:pPr>
              <w:rPr>
                <w:rFonts w:ascii="Noto Sans Symbols" w:eastAsia="Noto Sans Symbols" w:hAnsi="Noto Sans Symbols" w:cs="Noto Sans Symbols"/>
              </w:rPr>
            </w:pPr>
          </w:p>
          <w:p w14:paraId="71122A19" w14:textId="77777777" w:rsidR="0047577F" w:rsidRDefault="008071D8">
            <w:r>
              <w:t xml:space="preserve">Usually, food safety can be referred to as a scientific discipline and guidance that describes the systematic ways to handle, prepare, </w:t>
            </w:r>
            <w:proofErr w:type="gramStart"/>
            <w:r>
              <w:t>store</w:t>
            </w:r>
            <w:proofErr w:type="gramEnd"/>
            <w:r>
              <w:t xml:space="preserve"> and serve products in ways that eliminate food-borne sickness. WHO estimated that waterborne and foodborne dise</w:t>
            </w:r>
            <w:r>
              <w:t>ases killed about 22 lakh people in a year</w:t>
            </w:r>
            <w:r>
              <w:rPr>
                <w:color w:val="000000"/>
              </w:rPr>
              <w:t xml:space="preserve"> (Yuji, 2021</w:t>
            </w:r>
            <w:proofErr w:type="gramStart"/>
            <w:r>
              <w:rPr>
                <w:color w:val="000000"/>
              </w:rPr>
              <w:t>)</w:t>
            </w:r>
            <w:r>
              <w:t>.</w:t>
            </w:r>
            <w:proofErr w:type="gramEnd"/>
            <w:r>
              <w:t xml:space="preserve"> People must ensure food </w:t>
            </w:r>
            <w:r>
              <w:lastRenderedPageBreak/>
              <w:t>safety to ignore the risk of own or guest illness. Businesses, hoteliers, all entities regardless of the types must ensure food safety to avoid loss of business or risk of law</w:t>
            </w:r>
            <w:r>
              <w:t xml:space="preserve">suits and to ensure quality standards. </w:t>
            </w:r>
          </w:p>
          <w:p w14:paraId="60E5EF3A" w14:textId="77777777" w:rsidR="0047577F" w:rsidRDefault="008071D8">
            <w:r>
              <w:t>There are different legislations such as the food safety act 1990, food standard act 1999, Food Hygiene Regulation act 2006 through which different frameworks are provided to ensure food safety-Safe &amp; Healthy Foods f</w:t>
            </w:r>
            <w:r>
              <w:t>or all</w:t>
            </w:r>
            <w:r>
              <w:rPr>
                <w:color w:val="000000"/>
              </w:rPr>
              <w:t xml:space="preserve"> (Mead, 2020)</w:t>
            </w:r>
            <w:r>
              <w:t xml:space="preserve">. </w:t>
            </w:r>
          </w:p>
          <w:p w14:paraId="70175E82" w14:textId="77777777" w:rsidR="0047577F" w:rsidRDefault="008071D8">
            <w:r>
              <w:rPr>
                <w:b/>
              </w:rPr>
              <w:t>Cleaning</w:t>
            </w:r>
            <w:r>
              <w:t xml:space="preserve"> is the first standard that must be in consideration where someone goes for the food preparation. It's important for the individual who cooks to clean her/his hands properly for 20 seconds and clean all the surfaces where the </w:t>
            </w:r>
            <w:r>
              <w:t>food will be prepared</w:t>
            </w:r>
            <w:r>
              <w:rPr>
                <w:color w:val="000000"/>
              </w:rPr>
              <w:t xml:space="preserve"> (Zhang, 2021)</w:t>
            </w:r>
            <w:r>
              <w:t xml:space="preserve">. Detergents, liquid hand wash, disinfectant products, anti-bacterial cleaners are used for the cleanliness of the cook and the surface considering the method of using these so that all these products will work for their </w:t>
            </w:r>
            <w:r>
              <w:t>purposes</w:t>
            </w:r>
            <w:r>
              <w:rPr>
                <w:color w:val="000000"/>
              </w:rPr>
              <w:t xml:space="preserve"> (Gilchrist, 2019)</w:t>
            </w:r>
            <w:r>
              <w:t xml:space="preserve">. </w:t>
            </w:r>
          </w:p>
          <w:p w14:paraId="4B918448" w14:textId="77777777" w:rsidR="0047577F" w:rsidRDefault="008071D8">
            <w:pPr>
              <w:tabs>
                <w:tab w:val="left" w:pos="2177"/>
              </w:tabs>
            </w:pPr>
            <w:r>
              <w:t xml:space="preserve">Containment of food is a key to preventing the problem of </w:t>
            </w:r>
            <w:r>
              <w:rPr>
                <w:b/>
              </w:rPr>
              <w:t>Cross-contamination</w:t>
            </w:r>
            <w:r>
              <w:t xml:space="preserve">. Food poisoning is a basic problem in a large-sized busy kitchen where because of the </w:t>
            </w:r>
            <w:proofErr w:type="spellStart"/>
            <w:r>
              <w:t>unmindfulness</w:t>
            </w:r>
            <w:proofErr w:type="spellEnd"/>
            <w:r>
              <w:t xml:space="preserve"> safety measures can be easily forgotten and germ </w:t>
            </w:r>
            <w:r>
              <w:t>&amp; bacteria are spread easily</w:t>
            </w:r>
            <w:r>
              <w:rPr>
                <w:color w:val="000000"/>
              </w:rPr>
              <w:t xml:space="preserve"> (Sonnier, 2021)</w:t>
            </w:r>
            <w:r>
              <w:t xml:space="preserve">. For ignoring such problems basic cooking &amp; hygiene courses should be covered by people working in restaurants. </w:t>
            </w:r>
          </w:p>
          <w:p w14:paraId="288C9D18" w14:textId="77777777" w:rsidR="0047577F" w:rsidRDefault="008071D8">
            <w:pPr>
              <w:tabs>
                <w:tab w:val="left" w:pos="2177"/>
              </w:tabs>
            </w:pPr>
            <w:r>
              <w:t xml:space="preserve">In </w:t>
            </w:r>
            <w:proofErr w:type="gramStart"/>
            <w:r>
              <w:t>the most</w:t>
            </w:r>
            <w:proofErr w:type="gramEnd"/>
            <w:r>
              <w:t xml:space="preserve"> of the case, cooked dishes are needed to be kept </w:t>
            </w:r>
            <w:r>
              <w:rPr>
                <w:b/>
              </w:rPr>
              <w:t xml:space="preserve">Chilled </w:t>
            </w:r>
            <w:r>
              <w:t>and in this case, foods must be kept in room temperature for sufficient time before storing in the fridge</w:t>
            </w:r>
            <w:r>
              <w:rPr>
                <w:color w:val="000000"/>
              </w:rPr>
              <w:t xml:space="preserve"> (Yuji, 2021)</w:t>
            </w:r>
            <w:r>
              <w:t xml:space="preserve">. </w:t>
            </w:r>
          </w:p>
          <w:p w14:paraId="35735A84" w14:textId="77777777" w:rsidR="0047577F" w:rsidRDefault="008071D8">
            <w:pPr>
              <w:tabs>
                <w:tab w:val="left" w:pos="2177"/>
              </w:tabs>
            </w:pPr>
            <w:r>
              <w:t xml:space="preserve">In </w:t>
            </w:r>
            <w:r>
              <w:rPr>
                <w:b/>
              </w:rPr>
              <w:t>cooking</w:t>
            </w:r>
            <w:r>
              <w:t xml:space="preserve"> time, recipes must be used as per their applicability considering all the ingredients required are available at hand. A cook</w:t>
            </w:r>
            <w:r>
              <w:t xml:space="preserve"> must double-check all the ingredients properly considering whether any date expired products are used or not. The oven must be preheated </w:t>
            </w:r>
            <w:proofErr w:type="gramStart"/>
            <w:r>
              <w:t>properly</w:t>
            </w:r>
            <w:proofErr w:type="gramEnd"/>
            <w:r>
              <w:t xml:space="preserve"> and foods should not be cooked in far advance</w:t>
            </w:r>
            <w:r>
              <w:rPr>
                <w:color w:val="000000"/>
              </w:rPr>
              <w:t xml:space="preserve"> (Mead, 2020)</w:t>
            </w:r>
            <w:r>
              <w:t>. An individual who goes for cooking something must</w:t>
            </w:r>
            <w:r>
              <w:t xml:space="preserve"> maintain a safe &amp; standard temperature chart to ignore the problem of overcooking or undercooking. </w:t>
            </w:r>
          </w:p>
          <w:tbl>
            <w:tblPr>
              <w:tblStyle w:val="a1"/>
              <w:tblW w:w="7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5"/>
              <w:gridCol w:w="3955"/>
            </w:tblGrid>
            <w:tr w:rsidR="0047577F" w14:paraId="709FB5B7" w14:textId="77777777">
              <w:trPr>
                <w:jc w:val="center"/>
              </w:trPr>
              <w:tc>
                <w:tcPr>
                  <w:tcW w:w="3955" w:type="dxa"/>
                  <w:shd w:val="clear" w:color="auto" w:fill="D9D9D9"/>
                  <w:vAlign w:val="center"/>
                </w:tcPr>
                <w:p w14:paraId="256447A8" w14:textId="77777777" w:rsidR="0047577F" w:rsidRDefault="0047577F">
                  <w:pPr>
                    <w:pBdr>
                      <w:top w:val="nil"/>
                      <w:left w:val="nil"/>
                      <w:bottom w:val="nil"/>
                      <w:right w:val="nil"/>
                      <w:between w:val="nil"/>
                    </w:pBdr>
                    <w:jc w:val="center"/>
                    <w:rPr>
                      <w:color w:val="000000"/>
                    </w:rPr>
                  </w:pPr>
                </w:p>
                <w:p w14:paraId="131DB95F" w14:textId="77777777" w:rsidR="0047577F" w:rsidRDefault="008071D8">
                  <w:pPr>
                    <w:pBdr>
                      <w:top w:val="nil"/>
                      <w:left w:val="nil"/>
                      <w:bottom w:val="nil"/>
                      <w:right w:val="nil"/>
                      <w:between w:val="nil"/>
                    </w:pBdr>
                    <w:jc w:val="center"/>
                    <w:rPr>
                      <w:color w:val="000000"/>
                    </w:rPr>
                  </w:pPr>
                  <w:r>
                    <w:rPr>
                      <w:rFonts w:ascii="Acumin Pro Condensed Semibold" w:eastAsia="Acumin Pro Condensed Semibold" w:hAnsi="Acumin Pro Condensed Semibold" w:cs="Acumin Pro Condensed Semibold"/>
                      <w:color w:val="000000"/>
                    </w:rPr>
                    <w:t>Food</w:t>
                  </w:r>
                </w:p>
              </w:tc>
              <w:tc>
                <w:tcPr>
                  <w:tcW w:w="3955" w:type="dxa"/>
                  <w:shd w:val="clear" w:color="auto" w:fill="D9D9D9"/>
                  <w:vAlign w:val="center"/>
                </w:tcPr>
                <w:p w14:paraId="765D33F8" w14:textId="77777777" w:rsidR="0047577F" w:rsidRDefault="008071D8">
                  <w:pPr>
                    <w:pBdr>
                      <w:top w:val="nil"/>
                      <w:left w:val="nil"/>
                      <w:bottom w:val="nil"/>
                      <w:right w:val="nil"/>
                      <w:between w:val="nil"/>
                    </w:pBdr>
                    <w:jc w:val="center"/>
                    <w:rPr>
                      <w:color w:val="000000"/>
                    </w:rPr>
                  </w:pPr>
                  <w:r>
                    <w:rPr>
                      <w:rFonts w:ascii="Acumin Pro Condensed Semibold" w:eastAsia="Acumin Pro Condensed Semibold" w:hAnsi="Acumin Pro Condensed Semibold" w:cs="Acumin Pro Condensed Semibold"/>
                      <w:color w:val="000000"/>
                    </w:rPr>
                    <w:t>Safe Minimum Internal Temperature</w:t>
                  </w:r>
                </w:p>
              </w:tc>
            </w:tr>
            <w:tr w:rsidR="0047577F" w14:paraId="1C9941B4" w14:textId="77777777">
              <w:trPr>
                <w:jc w:val="center"/>
              </w:trPr>
              <w:tc>
                <w:tcPr>
                  <w:tcW w:w="3955" w:type="dxa"/>
                  <w:shd w:val="clear" w:color="auto" w:fill="C2D69B"/>
                  <w:vAlign w:val="center"/>
                </w:tcPr>
                <w:p w14:paraId="3A0B1ACD" w14:textId="77777777" w:rsidR="0047577F" w:rsidRDefault="008071D8">
                  <w:pPr>
                    <w:pBdr>
                      <w:top w:val="nil"/>
                      <w:left w:val="nil"/>
                      <w:bottom w:val="nil"/>
                      <w:right w:val="nil"/>
                      <w:between w:val="nil"/>
                    </w:pBdr>
                    <w:jc w:val="center"/>
                    <w:rPr>
                      <w:color w:val="000000"/>
                    </w:rPr>
                  </w:pPr>
                  <w:r>
                    <w:rPr>
                      <w:color w:val="000000"/>
                    </w:rPr>
                    <w:t>Beef, Veal, and Lamb: Roasts, Chops, and Steaks</w:t>
                  </w:r>
                </w:p>
              </w:tc>
              <w:tc>
                <w:tcPr>
                  <w:tcW w:w="3955" w:type="dxa"/>
                  <w:shd w:val="clear" w:color="auto" w:fill="EBF1DD"/>
                  <w:vAlign w:val="center"/>
                </w:tcPr>
                <w:p w14:paraId="571004E9" w14:textId="77777777" w:rsidR="0047577F" w:rsidRDefault="008071D8">
                  <w:pPr>
                    <w:pBdr>
                      <w:top w:val="nil"/>
                      <w:left w:val="nil"/>
                      <w:bottom w:val="nil"/>
                      <w:right w:val="nil"/>
                      <w:between w:val="nil"/>
                    </w:pBdr>
                    <w:jc w:val="center"/>
                    <w:rPr>
                      <w:color w:val="000000"/>
                    </w:rPr>
                  </w:pPr>
                  <w:r>
                    <w:rPr>
                      <w:color w:val="000000"/>
                    </w:rPr>
                    <w:t>145°F</w:t>
                  </w:r>
                </w:p>
              </w:tc>
            </w:tr>
            <w:tr w:rsidR="0047577F" w14:paraId="0D2ABEF7" w14:textId="77777777">
              <w:trPr>
                <w:jc w:val="center"/>
              </w:trPr>
              <w:tc>
                <w:tcPr>
                  <w:tcW w:w="3955" w:type="dxa"/>
                  <w:shd w:val="clear" w:color="auto" w:fill="C2D69B"/>
                  <w:vAlign w:val="center"/>
                </w:tcPr>
                <w:p w14:paraId="3E7A4ED0" w14:textId="77777777" w:rsidR="0047577F" w:rsidRDefault="008071D8">
                  <w:pPr>
                    <w:pBdr>
                      <w:top w:val="nil"/>
                      <w:left w:val="nil"/>
                      <w:bottom w:val="nil"/>
                      <w:right w:val="nil"/>
                      <w:between w:val="nil"/>
                    </w:pBdr>
                    <w:jc w:val="center"/>
                    <w:rPr>
                      <w:color w:val="000000"/>
                    </w:rPr>
                  </w:pPr>
                  <w:r>
                    <w:rPr>
                      <w:color w:val="000000"/>
                    </w:rPr>
                    <w:t>Ground Beef, Veal, Lamb, and Pork</w:t>
                  </w:r>
                </w:p>
              </w:tc>
              <w:tc>
                <w:tcPr>
                  <w:tcW w:w="3955" w:type="dxa"/>
                  <w:shd w:val="clear" w:color="auto" w:fill="EBF1DD"/>
                  <w:vAlign w:val="center"/>
                </w:tcPr>
                <w:p w14:paraId="752E52C8" w14:textId="77777777" w:rsidR="0047577F" w:rsidRDefault="008071D8">
                  <w:pPr>
                    <w:pBdr>
                      <w:top w:val="nil"/>
                      <w:left w:val="nil"/>
                      <w:bottom w:val="nil"/>
                      <w:right w:val="nil"/>
                      <w:between w:val="nil"/>
                    </w:pBdr>
                    <w:jc w:val="center"/>
                    <w:rPr>
                      <w:color w:val="000000"/>
                    </w:rPr>
                  </w:pPr>
                  <w:r>
                    <w:rPr>
                      <w:color w:val="000000"/>
                    </w:rPr>
                    <w:t>160°F</w:t>
                  </w:r>
                </w:p>
              </w:tc>
            </w:tr>
            <w:tr w:rsidR="0047577F" w14:paraId="2E59093F" w14:textId="77777777">
              <w:trPr>
                <w:jc w:val="center"/>
              </w:trPr>
              <w:tc>
                <w:tcPr>
                  <w:tcW w:w="3955" w:type="dxa"/>
                  <w:shd w:val="clear" w:color="auto" w:fill="C2D69B"/>
                  <w:vAlign w:val="center"/>
                </w:tcPr>
                <w:p w14:paraId="3BECCA65" w14:textId="77777777" w:rsidR="0047577F" w:rsidRDefault="008071D8">
                  <w:pPr>
                    <w:pBdr>
                      <w:top w:val="nil"/>
                      <w:left w:val="nil"/>
                      <w:bottom w:val="nil"/>
                      <w:right w:val="nil"/>
                      <w:between w:val="nil"/>
                    </w:pBdr>
                    <w:jc w:val="center"/>
                    <w:rPr>
                      <w:color w:val="000000"/>
                    </w:rPr>
                  </w:pPr>
                  <w:r>
                    <w:rPr>
                      <w:color w:val="000000"/>
                    </w:rPr>
                    <w:t>Pork: Chops, Roasts, and Steaks</w:t>
                  </w:r>
                </w:p>
              </w:tc>
              <w:tc>
                <w:tcPr>
                  <w:tcW w:w="3955" w:type="dxa"/>
                  <w:shd w:val="clear" w:color="auto" w:fill="EBF1DD"/>
                  <w:vAlign w:val="center"/>
                </w:tcPr>
                <w:p w14:paraId="061D552B" w14:textId="77777777" w:rsidR="0047577F" w:rsidRDefault="008071D8">
                  <w:pPr>
                    <w:pBdr>
                      <w:top w:val="nil"/>
                      <w:left w:val="nil"/>
                      <w:bottom w:val="nil"/>
                      <w:right w:val="nil"/>
                      <w:between w:val="nil"/>
                    </w:pBdr>
                    <w:jc w:val="center"/>
                    <w:rPr>
                      <w:color w:val="000000"/>
                    </w:rPr>
                  </w:pPr>
                  <w:r>
                    <w:rPr>
                      <w:color w:val="000000"/>
                    </w:rPr>
                    <w:t>145°F</w:t>
                  </w:r>
                </w:p>
              </w:tc>
            </w:tr>
            <w:tr w:rsidR="0047577F" w14:paraId="07CE0A9C" w14:textId="77777777">
              <w:trPr>
                <w:jc w:val="center"/>
              </w:trPr>
              <w:tc>
                <w:tcPr>
                  <w:tcW w:w="3955" w:type="dxa"/>
                  <w:shd w:val="clear" w:color="auto" w:fill="C2D69B"/>
                  <w:vAlign w:val="center"/>
                </w:tcPr>
                <w:p w14:paraId="28C47953" w14:textId="77777777" w:rsidR="0047577F" w:rsidRDefault="008071D8">
                  <w:pPr>
                    <w:pBdr>
                      <w:top w:val="nil"/>
                      <w:left w:val="nil"/>
                      <w:bottom w:val="nil"/>
                      <w:right w:val="nil"/>
                      <w:between w:val="nil"/>
                    </w:pBdr>
                    <w:jc w:val="center"/>
                    <w:rPr>
                      <w:color w:val="000000"/>
                    </w:rPr>
                  </w:pPr>
                  <w:r>
                    <w:rPr>
                      <w:color w:val="000000"/>
                    </w:rPr>
                    <w:t>Rolled, Tenderized or Scored Cuts of Beef, Veal, and Lamb</w:t>
                  </w:r>
                </w:p>
              </w:tc>
              <w:tc>
                <w:tcPr>
                  <w:tcW w:w="3955" w:type="dxa"/>
                  <w:shd w:val="clear" w:color="auto" w:fill="EBF1DD"/>
                  <w:vAlign w:val="center"/>
                </w:tcPr>
                <w:p w14:paraId="146F2AEA" w14:textId="77777777" w:rsidR="0047577F" w:rsidRDefault="008071D8">
                  <w:pPr>
                    <w:pBdr>
                      <w:top w:val="nil"/>
                      <w:left w:val="nil"/>
                      <w:bottom w:val="nil"/>
                      <w:right w:val="nil"/>
                      <w:between w:val="nil"/>
                    </w:pBdr>
                    <w:jc w:val="center"/>
                    <w:rPr>
                      <w:color w:val="000000"/>
                    </w:rPr>
                  </w:pPr>
                  <w:r>
                    <w:rPr>
                      <w:color w:val="000000"/>
                    </w:rPr>
                    <w:t>160°F</w:t>
                  </w:r>
                </w:p>
              </w:tc>
            </w:tr>
            <w:tr w:rsidR="0047577F" w14:paraId="4FDD772C" w14:textId="77777777">
              <w:trPr>
                <w:jc w:val="center"/>
              </w:trPr>
              <w:tc>
                <w:tcPr>
                  <w:tcW w:w="3955" w:type="dxa"/>
                  <w:shd w:val="clear" w:color="auto" w:fill="C2D69B"/>
                  <w:vAlign w:val="center"/>
                </w:tcPr>
                <w:p w14:paraId="0679AD9C" w14:textId="77777777" w:rsidR="0047577F" w:rsidRDefault="008071D8">
                  <w:pPr>
                    <w:pBdr>
                      <w:top w:val="nil"/>
                      <w:left w:val="nil"/>
                      <w:bottom w:val="nil"/>
                      <w:right w:val="nil"/>
                      <w:between w:val="nil"/>
                    </w:pBdr>
                    <w:jc w:val="center"/>
                    <w:rPr>
                      <w:color w:val="000000"/>
                    </w:rPr>
                  </w:pPr>
                  <w:r>
                    <w:rPr>
                      <w:color w:val="000000"/>
                    </w:rPr>
                    <w:t>Ground Poultry (Turkey and Chicken)</w:t>
                  </w:r>
                </w:p>
              </w:tc>
              <w:tc>
                <w:tcPr>
                  <w:tcW w:w="3955" w:type="dxa"/>
                  <w:shd w:val="clear" w:color="auto" w:fill="EBF1DD"/>
                  <w:vAlign w:val="center"/>
                </w:tcPr>
                <w:p w14:paraId="0505F039" w14:textId="77777777" w:rsidR="0047577F" w:rsidRDefault="008071D8">
                  <w:pPr>
                    <w:pBdr>
                      <w:top w:val="nil"/>
                      <w:left w:val="nil"/>
                      <w:bottom w:val="nil"/>
                      <w:right w:val="nil"/>
                      <w:between w:val="nil"/>
                    </w:pBdr>
                    <w:jc w:val="center"/>
                    <w:rPr>
                      <w:color w:val="000000"/>
                    </w:rPr>
                  </w:pPr>
                  <w:r>
                    <w:rPr>
                      <w:color w:val="000000"/>
                    </w:rPr>
                    <w:t>165°F</w:t>
                  </w:r>
                </w:p>
              </w:tc>
            </w:tr>
            <w:tr w:rsidR="0047577F" w14:paraId="7417B2EC" w14:textId="77777777">
              <w:trPr>
                <w:jc w:val="center"/>
              </w:trPr>
              <w:tc>
                <w:tcPr>
                  <w:tcW w:w="3955" w:type="dxa"/>
                  <w:shd w:val="clear" w:color="auto" w:fill="C2D69B"/>
                  <w:vAlign w:val="center"/>
                </w:tcPr>
                <w:p w14:paraId="7E31C339" w14:textId="77777777" w:rsidR="0047577F" w:rsidRDefault="008071D8">
                  <w:pPr>
                    <w:pBdr>
                      <w:top w:val="nil"/>
                      <w:left w:val="nil"/>
                      <w:bottom w:val="nil"/>
                      <w:right w:val="nil"/>
                      <w:between w:val="nil"/>
                    </w:pBdr>
                    <w:jc w:val="center"/>
                    <w:rPr>
                      <w:color w:val="000000"/>
                    </w:rPr>
                  </w:pPr>
                  <w:r>
                    <w:rPr>
                      <w:color w:val="000000"/>
                    </w:rPr>
                    <w:t>Chicken, Turkey, Duck, and Goose</w:t>
                  </w:r>
                </w:p>
              </w:tc>
              <w:tc>
                <w:tcPr>
                  <w:tcW w:w="3955" w:type="dxa"/>
                  <w:shd w:val="clear" w:color="auto" w:fill="EBF1DD"/>
                  <w:vAlign w:val="center"/>
                </w:tcPr>
                <w:p w14:paraId="561B65A8" w14:textId="77777777" w:rsidR="0047577F" w:rsidRDefault="008071D8">
                  <w:pPr>
                    <w:pBdr>
                      <w:top w:val="nil"/>
                      <w:left w:val="nil"/>
                      <w:bottom w:val="nil"/>
                      <w:right w:val="nil"/>
                      <w:between w:val="nil"/>
                    </w:pBdr>
                    <w:jc w:val="center"/>
                    <w:rPr>
                      <w:color w:val="000000"/>
                    </w:rPr>
                  </w:pPr>
                  <w:r>
                    <w:rPr>
                      <w:color w:val="000000"/>
                    </w:rPr>
                    <w:t>165°F</w:t>
                  </w:r>
                </w:p>
              </w:tc>
            </w:tr>
            <w:tr w:rsidR="0047577F" w14:paraId="308DB2A1" w14:textId="77777777">
              <w:trPr>
                <w:jc w:val="center"/>
              </w:trPr>
              <w:tc>
                <w:tcPr>
                  <w:tcW w:w="3955" w:type="dxa"/>
                  <w:shd w:val="clear" w:color="auto" w:fill="C2D69B"/>
                  <w:vAlign w:val="center"/>
                </w:tcPr>
                <w:p w14:paraId="4C380038" w14:textId="77777777" w:rsidR="0047577F" w:rsidRDefault="008071D8">
                  <w:pPr>
                    <w:pBdr>
                      <w:top w:val="nil"/>
                      <w:left w:val="nil"/>
                      <w:bottom w:val="nil"/>
                      <w:right w:val="nil"/>
                      <w:between w:val="nil"/>
                    </w:pBdr>
                    <w:jc w:val="center"/>
                    <w:rPr>
                      <w:color w:val="000000"/>
                    </w:rPr>
                  </w:pPr>
                  <w:r>
                    <w:rPr>
                      <w:color w:val="000000"/>
                    </w:rPr>
                    <w:t>Ham</w:t>
                  </w:r>
                </w:p>
              </w:tc>
              <w:tc>
                <w:tcPr>
                  <w:tcW w:w="3955" w:type="dxa"/>
                  <w:shd w:val="clear" w:color="auto" w:fill="EBF1DD"/>
                  <w:vAlign w:val="center"/>
                </w:tcPr>
                <w:p w14:paraId="1B6D412F" w14:textId="77777777" w:rsidR="0047577F" w:rsidRDefault="008071D8">
                  <w:pPr>
                    <w:pBdr>
                      <w:top w:val="nil"/>
                      <w:left w:val="nil"/>
                      <w:bottom w:val="nil"/>
                      <w:right w:val="nil"/>
                      <w:between w:val="nil"/>
                    </w:pBdr>
                    <w:jc w:val="center"/>
                    <w:rPr>
                      <w:color w:val="000000"/>
                    </w:rPr>
                  </w:pPr>
                  <w:r>
                    <w:rPr>
                      <w:color w:val="000000"/>
                    </w:rPr>
                    <w:t>Fully Cooked140°F</w:t>
                  </w:r>
                </w:p>
                <w:p w14:paraId="496A5D93" w14:textId="77777777" w:rsidR="0047577F" w:rsidRDefault="008071D8">
                  <w:pPr>
                    <w:pBdr>
                      <w:top w:val="nil"/>
                      <w:left w:val="nil"/>
                      <w:bottom w:val="nil"/>
                      <w:right w:val="nil"/>
                      <w:between w:val="nil"/>
                    </w:pBdr>
                    <w:jc w:val="center"/>
                    <w:rPr>
                      <w:color w:val="000000"/>
                    </w:rPr>
                  </w:pPr>
                  <w:r>
                    <w:rPr>
                      <w:color w:val="000000"/>
                    </w:rPr>
                    <w:lastRenderedPageBreak/>
                    <w:t>Fresh or Cook Before Eating 160°F</w:t>
                  </w:r>
                </w:p>
                <w:p w14:paraId="10949E68" w14:textId="77777777" w:rsidR="0047577F" w:rsidRDefault="008071D8">
                  <w:pPr>
                    <w:pBdr>
                      <w:top w:val="nil"/>
                      <w:left w:val="nil"/>
                      <w:bottom w:val="nil"/>
                      <w:right w:val="nil"/>
                      <w:between w:val="nil"/>
                    </w:pBdr>
                    <w:jc w:val="center"/>
                    <w:rPr>
                      <w:color w:val="000000"/>
                    </w:rPr>
                  </w:pPr>
                  <w:r>
                    <w:rPr>
                      <w:color w:val="000000"/>
                    </w:rPr>
                    <w:t>Reheated 165°F</w:t>
                  </w:r>
                </w:p>
              </w:tc>
            </w:tr>
            <w:tr w:rsidR="0047577F" w14:paraId="19AD5104" w14:textId="77777777">
              <w:trPr>
                <w:jc w:val="center"/>
              </w:trPr>
              <w:tc>
                <w:tcPr>
                  <w:tcW w:w="3955" w:type="dxa"/>
                  <w:shd w:val="clear" w:color="auto" w:fill="C2D69B"/>
                  <w:vAlign w:val="center"/>
                </w:tcPr>
                <w:p w14:paraId="470AA2D4" w14:textId="77777777" w:rsidR="0047577F" w:rsidRDefault="008071D8">
                  <w:pPr>
                    <w:pBdr>
                      <w:top w:val="nil"/>
                      <w:left w:val="nil"/>
                      <w:bottom w:val="nil"/>
                      <w:right w:val="nil"/>
                      <w:between w:val="nil"/>
                    </w:pBdr>
                    <w:jc w:val="center"/>
                    <w:rPr>
                      <w:color w:val="000000"/>
                    </w:rPr>
                  </w:pPr>
                  <w:r>
                    <w:rPr>
                      <w:color w:val="000000"/>
                    </w:rPr>
                    <w:lastRenderedPageBreak/>
                    <w:t>Egg Dishes</w:t>
                  </w:r>
                </w:p>
              </w:tc>
              <w:tc>
                <w:tcPr>
                  <w:tcW w:w="3955" w:type="dxa"/>
                  <w:shd w:val="clear" w:color="auto" w:fill="EBF1DD"/>
                  <w:vAlign w:val="center"/>
                </w:tcPr>
                <w:p w14:paraId="7E157EC5" w14:textId="77777777" w:rsidR="0047577F" w:rsidRDefault="008071D8">
                  <w:pPr>
                    <w:pBdr>
                      <w:top w:val="nil"/>
                      <w:left w:val="nil"/>
                      <w:bottom w:val="nil"/>
                      <w:right w:val="nil"/>
                      <w:between w:val="nil"/>
                    </w:pBdr>
                    <w:jc w:val="center"/>
                    <w:rPr>
                      <w:color w:val="000000"/>
                    </w:rPr>
                  </w:pPr>
                  <w:r>
                    <w:rPr>
                      <w:color w:val="000000"/>
                    </w:rPr>
                    <w:t>160°F</w:t>
                  </w:r>
                </w:p>
              </w:tc>
            </w:tr>
            <w:tr w:rsidR="0047577F" w14:paraId="3E44F688" w14:textId="77777777">
              <w:trPr>
                <w:jc w:val="center"/>
              </w:trPr>
              <w:tc>
                <w:tcPr>
                  <w:tcW w:w="3955" w:type="dxa"/>
                  <w:shd w:val="clear" w:color="auto" w:fill="C2D69B"/>
                  <w:vAlign w:val="center"/>
                </w:tcPr>
                <w:p w14:paraId="2909CD43" w14:textId="77777777" w:rsidR="0047577F" w:rsidRDefault="008071D8">
                  <w:pPr>
                    <w:pBdr>
                      <w:top w:val="nil"/>
                      <w:left w:val="nil"/>
                      <w:bottom w:val="nil"/>
                      <w:right w:val="nil"/>
                      <w:between w:val="nil"/>
                    </w:pBdr>
                    <w:jc w:val="center"/>
                    <w:rPr>
                      <w:color w:val="000000"/>
                    </w:rPr>
                  </w:pPr>
                  <w:r>
                    <w:rPr>
                      <w:color w:val="000000"/>
                    </w:rPr>
                    <w:t>Casseroles/Combination Dishes/Leftovers</w:t>
                  </w:r>
                </w:p>
              </w:tc>
              <w:tc>
                <w:tcPr>
                  <w:tcW w:w="3955" w:type="dxa"/>
                  <w:shd w:val="clear" w:color="auto" w:fill="EBF1DD"/>
                  <w:vAlign w:val="center"/>
                </w:tcPr>
                <w:p w14:paraId="78144FC3" w14:textId="77777777" w:rsidR="0047577F" w:rsidRDefault="008071D8">
                  <w:pPr>
                    <w:pBdr>
                      <w:top w:val="nil"/>
                      <w:left w:val="nil"/>
                      <w:bottom w:val="nil"/>
                      <w:right w:val="nil"/>
                      <w:between w:val="nil"/>
                    </w:pBdr>
                    <w:jc w:val="center"/>
                    <w:rPr>
                      <w:color w:val="000000"/>
                    </w:rPr>
                  </w:pPr>
                  <w:r>
                    <w:rPr>
                      <w:color w:val="000000"/>
                    </w:rPr>
                    <w:t>165°F</w:t>
                  </w:r>
                </w:p>
              </w:tc>
            </w:tr>
            <w:tr w:rsidR="0047577F" w14:paraId="3301B63E" w14:textId="77777777">
              <w:trPr>
                <w:jc w:val="center"/>
              </w:trPr>
              <w:tc>
                <w:tcPr>
                  <w:tcW w:w="3955" w:type="dxa"/>
                  <w:shd w:val="clear" w:color="auto" w:fill="C2D69B"/>
                  <w:vAlign w:val="center"/>
                </w:tcPr>
                <w:p w14:paraId="76B2A1A2" w14:textId="77777777" w:rsidR="0047577F" w:rsidRDefault="008071D8">
                  <w:pPr>
                    <w:pBdr>
                      <w:top w:val="nil"/>
                      <w:left w:val="nil"/>
                      <w:bottom w:val="nil"/>
                      <w:right w:val="nil"/>
                      <w:between w:val="nil"/>
                    </w:pBdr>
                    <w:jc w:val="center"/>
                    <w:rPr>
                      <w:color w:val="000000"/>
                    </w:rPr>
                  </w:pPr>
                  <w:r>
                    <w:rPr>
                      <w:color w:val="000000"/>
                    </w:rPr>
                    <w:t>Stuffing</w:t>
                  </w:r>
                </w:p>
              </w:tc>
              <w:tc>
                <w:tcPr>
                  <w:tcW w:w="3955" w:type="dxa"/>
                  <w:shd w:val="clear" w:color="auto" w:fill="EBF1DD"/>
                  <w:vAlign w:val="center"/>
                </w:tcPr>
                <w:p w14:paraId="3DEFC913" w14:textId="77777777" w:rsidR="0047577F" w:rsidRDefault="008071D8">
                  <w:pPr>
                    <w:pBdr>
                      <w:top w:val="nil"/>
                      <w:left w:val="nil"/>
                      <w:bottom w:val="nil"/>
                      <w:right w:val="nil"/>
                      <w:between w:val="nil"/>
                    </w:pBdr>
                    <w:jc w:val="center"/>
                    <w:rPr>
                      <w:color w:val="000000"/>
                    </w:rPr>
                  </w:pPr>
                  <w:r>
                    <w:rPr>
                      <w:color w:val="000000"/>
                    </w:rPr>
                    <w:t>165°F</w:t>
                  </w:r>
                </w:p>
              </w:tc>
            </w:tr>
          </w:tbl>
          <w:p w14:paraId="63B94848" w14:textId="77777777" w:rsidR="0047577F" w:rsidRDefault="008071D8">
            <w:pPr>
              <w:tabs>
                <w:tab w:val="left" w:pos="2177"/>
              </w:tabs>
              <w:jc w:val="center"/>
            </w:pPr>
            <w:r>
              <w:t>Table-1: Standard Temperature for Different Foods</w:t>
            </w:r>
            <w:r>
              <w:rPr>
                <w:color w:val="000000"/>
              </w:rPr>
              <w:t xml:space="preserve"> (Zhang, 2021)</w:t>
            </w:r>
          </w:p>
          <w:p w14:paraId="5616D13D" w14:textId="77777777" w:rsidR="0047577F" w:rsidRDefault="0047577F">
            <w:pPr>
              <w:tabs>
                <w:tab w:val="left" w:pos="2177"/>
              </w:tabs>
            </w:pPr>
          </w:p>
          <w:p w14:paraId="4465FE41" w14:textId="77777777" w:rsidR="0047577F" w:rsidRDefault="008071D8">
            <w:pPr>
              <w:tabs>
                <w:tab w:val="left" w:pos="2177"/>
              </w:tabs>
            </w:pPr>
            <w:r>
              <w:t xml:space="preserve">Throughout the lectures and learning on food safety, I have known about the process and methods of food safety which will be helpful for both my carrier in the hospitality industry and my personal life. </w:t>
            </w:r>
          </w:p>
          <w:p w14:paraId="17D7EF70" w14:textId="77777777" w:rsidR="0047577F" w:rsidRDefault="0047577F">
            <w:pPr>
              <w:tabs>
                <w:tab w:val="left" w:pos="2177"/>
              </w:tabs>
            </w:pPr>
          </w:p>
          <w:p w14:paraId="52095DC6" w14:textId="77777777" w:rsidR="0047577F" w:rsidRDefault="008071D8">
            <w:pPr>
              <w:tabs>
                <w:tab w:val="left" w:pos="2177"/>
              </w:tabs>
            </w:pPr>
            <w:r>
              <w:t xml:space="preserve">Foods can be poisoned or contaminated by different </w:t>
            </w:r>
            <w:r>
              <w:t xml:space="preserve">hazards such as physical hazards, chemical hazards, and microbiological hazards and so on and to prevent all food contamination from all these hazards individual who prepares &amp; serves foods must remain active &amp; conscious.  One must remain about four basic </w:t>
            </w:r>
            <w:r>
              <w:t xml:space="preserve">standards to ensure food safety. </w:t>
            </w:r>
          </w:p>
          <w:p w14:paraId="4C5F56B6" w14:textId="77777777" w:rsidR="0047577F" w:rsidRDefault="0047577F">
            <w:pPr>
              <w:spacing w:line="276" w:lineRule="auto"/>
              <w:jc w:val="left"/>
            </w:pPr>
          </w:p>
          <w:p w14:paraId="008E5F89" w14:textId="77777777" w:rsidR="0047577F" w:rsidRDefault="0047577F">
            <w:pPr>
              <w:rPr>
                <w:rFonts w:ascii="Arial" w:eastAsia="Arial" w:hAnsi="Arial" w:cs="Arial"/>
              </w:rPr>
            </w:pPr>
          </w:p>
          <w:p w14:paraId="70F3AEF5" w14:textId="77777777" w:rsidR="0047577F" w:rsidRDefault="0047577F">
            <w:pPr>
              <w:rPr>
                <w:rFonts w:ascii="Arial" w:eastAsia="Arial" w:hAnsi="Arial" w:cs="Arial"/>
              </w:rPr>
            </w:pPr>
          </w:p>
          <w:p w14:paraId="4F8BE2F1" w14:textId="77777777" w:rsidR="0047577F" w:rsidRDefault="0047577F">
            <w:pPr>
              <w:rPr>
                <w:rFonts w:ascii="Arial" w:eastAsia="Arial" w:hAnsi="Arial" w:cs="Arial"/>
              </w:rPr>
            </w:pPr>
          </w:p>
          <w:p w14:paraId="448E192F" w14:textId="77777777" w:rsidR="0047577F" w:rsidRDefault="0047577F">
            <w:pPr>
              <w:rPr>
                <w:rFonts w:ascii="Tahoma" w:eastAsia="Tahoma" w:hAnsi="Tahoma" w:cs="Tahoma"/>
                <w:sz w:val="20"/>
                <w:szCs w:val="20"/>
              </w:rPr>
            </w:pPr>
          </w:p>
          <w:p w14:paraId="1A68ED8D" w14:textId="77777777" w:rsidR="0047577F" w:rsidRDefault="0047577F">
            <w:pPr>
              <w:rPr>
                <w:rFonts w:ascii="Tahoma" w:eastAsia="Tahoma" w:hAnsi="Tahoma" w:cs="Tahoma"/>
                <w:sz w:val="20"/>
                <w:szCs w:val="20"/>
              </w:rPr>
            </w:pPr>
          </w:p>
          <w:p w14:paraId="466E0D05" w14:textId="77777777" w:rsidR="0047577F" w:rsidRDefault="0047577F">
            <w:pPr>
              <w:rPr>
                <w:rFonts w:ascii="Tahoma" w:eastAsia="Tahoma" w:hAnsi="Tahoma" w:cs="Tahoma"/>
                <w:sz w:val="20"/>
                <w:szCs w:val="20"/>
              </w:rPr>
            </w:pPr>
          </w:p>
          <w:p w14:paraId="06F647A5" w14:textId="77777777" w:rsidR="0047577F" w:rsidRDefault="0047577F">
            <w:pPr>
              <w:rPr>
                <w:rFonts w:ascii="Tahoma" w:eastAsia="Tahoma" w:hAnsi="Tahoma" w:cs="Tahoma"/>
                <w:sz w:val="20"/>
                <w:szCs w:val="20"/>
              </w:rPr>
            </w:pPr>
          </w:p>
          <w:p w14:paraId="31273BB7" w14:textId="77777777" w:rsidR="0047577F" w:rsidRDefault="0047577F">
            <w:pPr>
              <w:rPr>
                <w:rFonts w:ascii="Tahoma" w:eastAsia="Tahoma" w:hAnsi="Tahoma" w:cs="Tahoma"/>
                <w:sz w:val="20"/>
                <w:szCs w:val="20"/>
              </w:rPr>
            </w:pPr>
          </w:p>
          <w:p w14:paraId="492AACDA" w14:textId="77777777" w:rsidR="0047577F" w:rsidRDefault="0047577F">
            <w:pPr>
              <w:rPr>
                <w:rFonts w:ascii="Tahoma" w:eastAsia="Tahoma" w:hAnsi="Tahoma" w:cs="Tahoma"/>
                <w:sz w:val="20"/>
                <w:szCs w:val="20"/>
              </w:rPr>
            </w:pPr>
          </w:p>
          <w:p w14:paraId="05360B14" w14:textId="77777777" w:rsidR="0047577F" w:rsidRDefault="0047577F">
            <w:pPr>
              <w:rPr>
                <w:rFonts w:ascii="Tahoma" w:eastAsia="Tahoma" w:hAnsi="Tahoma" w:cs="Tahoma"/>
                <w:sz w:val="20"/>
                <w:szCs w:val="20"/>
              </w:rPr>
            </w:pPr>
          </w:p>
          <w:p w14:paraId="0553B69E" w14:textId="77777777" w:rsidR="0047577F" w:rsidRDefault="0047577F">
            <w:pPr>
              <w:rPr>
                <w:rFonts w:ascii="Tahoma" w:eastAsia="Tahoma" w:hAnsi="Tahoma" w:cs="Tahoma"/>
                <w:sz w:val="20"/>
                <w:szCs w:val="20"/>
              </w:rPr>
            </w:pPr>
          </w:p>
          <w:p w14:paraId="77916F49" w14:textId="77777777" w:rsidR="0047577F" w:rsidRDefault="0047577F">
            <w:pPr>
              <w:rPr>
                <w:rFonts w:ascii="Tahoma" w:eastAsia="Tahoma" w:hAnsi="Tahoma" w:cs="Tahoma"/>
                <w:sz w:val="20"/>
                <w:szCs w:val="20"/>
              </w:rPr>
            </w:pPr>
          </w:p>
          <w:p w14:paraId="216743F3" w14:textId="77777777" w:rsidR="0047577F" w:rsidRDefault="0047577F">
            <w:pPr>
              <w:rPr>
                <w:rFonts w:ascii="Tahoma" w:eastAsia="Tahoma" w:hAnsi="Tahoma" w:cs="Tahoma"/>
                <w:sz w:val="20"/>
                <w:szCs w:val="20"/>
              </w:rPr>
            </w:pPr>
          </w:p>
          <w:p w14:paraId="11A681A5" w14:textId="77777777" w:rsidR="0047577F" w:rsidRDefault="0047577F">
            <w:pPr>
              <w:rPr>
                <w:rFonts w:ascii="Tahoma" w:eastAsia="Tahoma" w:hAnsi="Tahoma" w:cs="Tahoma"/>
                <w:sz w:val="20"/>
                <w:szCs w:val="20"/>
              </w:rPr>
            </w:pPr>
          </w:p>
          <w:p w14:paraId="3BC84B8B" w14:textId="77777777" w:rsidR="0047577F" w:rsidRDefault="0047577F">
            <w:pPr>
              <w:rPr>
                <w:rFonts w:ascii="Tahoma" w:eastAsia="Tahoma" w:hAnsi="Tahoma" w:cs="Tahoma"/>
                <w:sz w:val="20"/>
                <w:szCs w:val="20"/>
              </w:rPr>
            </w:pPr>
          </w:p>
          <w:p w14:paraId="0E06DA9B" w14:textId="77777777" w:rsidR="0047577F" w:rsidRDefault="0047577F">
            <w:pPr>
              <w:rPr>
                <w:rFonts w:ascii="Tahoma" w:eastAsia="Tahoma" w:hAnsi="Tahoma" w:cs="Tahoma"/>
                <w:sz w:val="20"/>
                <w:szCs w:val="20"/>
              </w:rPr>
            </w:pPr>
          </w:p>
          <w:p w14:paraId="37FD2E3F" w14:textId="77777777" w:rsidR="0047577F" w:rsidRDefault="0047577F">
            <w:pPr>
              <w:rPr>
                <w:rFonts w:ascii="Tahoma" w:eastAsia="Tahoma" w:hAnsi="Tahoma" w:cs="Tahoma"/>
                <w:sz w:val="20"/>
                <w:szCs w:val="20"/>
              </w:rPr>
            </w:pPr>
          </w:p>
          <w:p w14:paraId="06E3FABC" w14:textId="77777777" w:rsidR="0047577F" w:rsidRDefault="0047577F">
            <w:pPr>
              <w:rPr>
                <w:rFonts w:ascii="Tahoma" w:eastAsia="Tahoma" w:hAnsi="Tahoma" w:cs="Tahoma"/>
                <w:sz w:val="20"/>
                <w:szCs w:val="20"/>
              </w:rPr>
            </w:pPr>
          </w:p>
          <w:p w14:paraId="7316BB96" w14:textId="77777777" w:rsidR="0047577F" w:rsidRDefault="0047577F">
            <w:pPr>
              <w:rPr>
                <w:rFonts w:ascii="Tahoma" w:eastAsia="Tahoma" w:hAnsi="Tahoma" w:cs="Tahoma"/>
                <w:sz w:val="20"/>
                <w:szCs w:val="20"/>
              </w:rPr>
            </w:pPr>
          </w:p>
          <w:p w14:paraId="4A2759A9" w14:textId="77777777" w:rsidR="0047577F" w:rsidRDefault="0047577F">
            <w:pPr>
              <w:rPr>
                <w:rFonts w:ascii="Tahoma" w:eastAsia="Tahoma" w:hAnsi="Tahoma" w:cs="Tahoma"/>
                <w:sz w:val="20"/>
                <w:szCs w:val="20"/>
              </w:rPr>
            </w:pPr>
          </w:p>
          <w:p w14:paraId="62A77F16" w14:textId="77777777" w:rsidR="0047577F" w:rsidRDefault="0047577F">
            <w:pPr>
              <w:rPr>
                <w:rFonts w:ascii="Tahoma" w:eastAsia="Tahoma" w:hAnsi="Tahoma" w:cs="Tahoma"/>
                <w:sz w:val="20"/>
                <w:szCs w:val="20"/>
              </w:rPr>
            </w:pPr>
          </w:p>
          <w:p w14:paraId="4EC34EE6" w14:textId="77777777" w:rsidR="0047577F" w:rsidRDefault="0047577F">
            <w:pPr>
              <w:rPr>
                <w:rFonts w:ascii="Tahoma" w:eastAsia="Tahoma" w:hAnsi="Tahoma" w:cs="Tahoma"/>
                <w:sz w:val="20"/>
                <w:szCs w:val="20"/>
              </w:rPr>
            </w:pPr>
          </w:p>
          <w:p w14:paraId="35B6BA94" w14:textId="77777777" w:rsidR="0047577F" w:rsidRDefault="0047577F">
            <w:pPr>
              <w:rPr>
                <w:rFonts w:ascii="Tahoma" w:eastAsia="Tahoma" w:hAnsi="Tahoma" w:cs="Tahoma"/>
                <w:sz w:val="20"/>
                <w:szCs w:val="20"/>
              </w:rPr>
            </w:pPr>
          </w:p>
          <w:p w14:paraId="3E207E42" w14:textId="77777777" w:rsidR="0047577F" w:rsidRDefault="0047577F">
            <w:pPr>
              <w:rPr>
                <w:rFonts w:ascii="Tahoma" w:eastAsia="Tahoma" w:hAnsi="Tahoma" w:cs="Tahoma"/>
                <w:sz w:val="20"/>
                <w:szCs w:val="20"/>
              </w:rPr>
            </w:pPr>
          </w:p>
          <w:p w14:paraId="7F98702E" w14:textId="77777777" w:rsidR="0047577F" w:rsidRDefault="0047577F">
            <w:pPr>
              <w:rPr>
                <w:rFonts w:ascii="Tahoma" w:eastAsia="Tahoma" w:hAnsi="Tahoma" w:cs="Tahoma"/>
                <w:sz w:val="20"/>
                <w:szCs w:val="20"/>
              </w:rPr>
            </w:pPr>
          </w:p>
          <w:p w14:paraId="16149C7C" w14:textId="77777777" w:rsidR="0047577F" w:rsidRDefault="0047577F">
            <w:pPr>
              <w:rPr>
                <w:rFonts w:ascii="Tahoma" w:eastAsia="Tahoma" w:hAnsi="Tahoma" w:cs="Tahoma"/>
                <w:sz w:val="20"/>
                <w:szCs w:val="20"/>
              </w:rPr>
            </w:pPr>
          </w:p>
          <w:p w14:paraId="2FC3F99E" w14:textId="77777777" w:rsidR="0047577F" w:rsidRDefault="0047577F">
            <w:pPr>
              <w:rPr>
                <w:rFonts w:ascii="Tahoma" w:eastAsia="Tahoma" w:hAnsi="Tahoma" w:cs="Tahoma"/>
                <w:sz w:val="20"/>
                <w:szCs w:val="20"/>
              </w:rPr>
            </w:pPr>
          </w:p>
          <w:p w14:paraId="0C4C0190" w14:textId="77777777" w:rsidR="0047577F" w:rsidRDefault="0047577F">
            <w:pPr>
              <w:rPr>
                <w:rFonts w:ascii="Tahoma" w:eastAsia="Tahoma" w:hAnsi="Tahoma" w:cs="Tahoma"/>
                <w:sz w:val="20"/>
                <w:szCs w:val="20"/>
              </w:rPr>
            </w:pPr>
          </w:p>
          <w:p w14:paraId="5AE498A6" w14:textId="77777777" w:rsidR="0047577F" w:rsidRDefault="0047577F">
            <w:pPr>
              <w:rPr>
                <w:rFonts w:ascii="Tahoma" w:eastAsia="Tahoma" w:hAnsi="Tahoma" w:cs="Tahoma"/>
                <w:sz w:val="20"/>
                <w:szCs w:val="20"/>
              </w:rPr>
            </w:pPr>
          </w:p>
          <w:p w14:paraId="0EC10002" w14:textId="77777777" w:rsidR="0047577F" w:rsidRDefault="0047577F">
            <w:pPr>
              <w:rPr>
                <w:rFonts w:ascii="Tahoma" w:eastAsia="Tahoma" w:hAnsi="Tahoma" w:cs="Tahoma"/>
                <w:sz w:val="20"/>
                <w:szCs w:val="20"/>
              </w:rPr>
            </w:pPr>
          </w:p>
          <w:p w14:paraId="1D2A0F31" w14:textId="77777777" w:rsidR="0047577F" w:rsidRDefault="0047577F">
            <w:pPr>
              <w:rPr>
                <w:rFonts w:ascii="Tahoma" w:eastAsia="Tahoma" w:hAnsi="Tahoma" w:cs="Tahoma"/>
                <w:sz w:val="20"/>
                <w:szCs w:val="20"/>
              </w:rPr>
            </w:pPr>
          </w:p>
          <w:p w14:paraId="719582B2" w14:textId="77777777" w:rsidR="0047577F" w:rsidRDefault="0047577F">
            <w:pPr>
              <w:rPr>
                <w:rFonts w:ascii="Tahoma" w:eastAsia="Tahoma" w:hAnsi="Tahoma" w:cs="Tahoma"/>
                <w:sz w:val="20"/>
                <w:szCs w:val="20"/>
              </w:rPr>
            </w:pPr>
          </w:p>
          <w:p w14:paraId="0FC3D3D6" w14:textId="77777777" w:rsidR="0047577F" w:rsidRDefault="0047577F">
            <w:pPr>
              <w:rPr>
                <w:rFonts w:ascii="Tahoma" w:eastAsia="Tahoma" w:hAnsi="Tahoma" w:cs="Tahoma"/>
                <w:sz w:val="20"/>
                <w:szCs w:val="20"/>
              </w:rPr>
            </w:pPr>
          </w:p>
          <w:p w14:paraId="66A2853E" w14:textId="77777777" w:rsidR="0047577F" w:rsidRDefault="0047577F">
            <w:pPr>
              <w:rPr>
                <w:rFonts w:ascii="Tahoma" w:eastAsia="Tahoma" w:hAnsi="Tahoma" w:cs="Tahoma"/>
                <w:sz w:val="20"/>
                <w:szCs w:val="20"/>
              </w:rPr>
            </w:pPr>
          </w:p>
          <w:p w14:paraId="03DE86D3" w14:textId="77777777" w:rsidR="0047577F" w:rsidRDefault="0047577F">
            <w:pPr>
              <w:rPr>
                <w:rFonts w:ascii="Tahoma" w:eastAsia="Tahoma" w:hAnsi="Tahoma" w:cs="Tahoma"/>
                <w:sz w:val="20"/>
                <w:szCs w:val="20"/>
              </w:rPr>
            </w:pPr>
          </w:p>
          <w:p w14:paraId="0AE70454" w14:textId="77777777" w:rsidR="0047577F" w:rsidRDefault="0047577F">
            <w:pPr>
              <w:rPr>
                <w:rFonts w:ascii="Tahoma" w:eastAsia="Tahoma" w:hAnsi="Tahoma" w:cs="Tahoma"/>
                <w:sz w:val="20"/>
                <w:szCs w:val="20"/>
              </w:rPr>
            </w:pPr>
          </w:p>
          <w:p w14:paraId="5B9DBC6B" w14:textId="77777777" w:rsidR="0047577F" w:rsidRDefault="0047577F">
            <w:pPr>
              <w:rPr>
                <w:rFonts w:ascii="Tahoma" w:eastAsia="Tahoma" w:hAnsi="Tahoma" w:cs="Tahoma"/>
                <w:sz w:val="20"/>
                <w:szCs w:val="20"/>
              </w:rPr>
            </w:pPr>
          </w:p>
          <w:p w14:paraId="4D522DA9" w14:textId="77777777" w:rsidR="0047577F" w:rsidRDefault="0047577F">
            <w:pPr>
              <w:rPr>
                <w:rFonts w:ascii="Tahoma" w:eastAsia="Tahoma" w:hAnsi="Tahoma" w:cs="Tahoma"/>
                <w:sz w:val="20"/>
                <w:szCs w:val="20"/>
              </w:rPr>
            </w:pPr>
          </w:p>
          <w:p w14:paraId="64AE8F99" w14:textId="77777777" w:rsidR="0047577F" w:rsidRDefault="0047577F">
            <w:pPr>
              <w:rPr>
                <w:rFonts w:ascii="Tahoma" w:eastAsia="Tahoma" w:hAnsi="Tahoma" w:cs="Tahoma"/>
                <w:sz w:val="20"/>
                <w:szCs w:val="20"/>
              </w:rPr>
            </w:pPr>
          </w:p>
          <w:p w14:paraId="17C7CD4E" w14:textId="77777777" w:rsidR="0047577F" w:rsidRDefault="0047577F">
            <w:pPr>
              <w:rPr>
                <w:rFonts w:ascii="Tahoma" w:eastAsia="Tahoma" w:hAnsi="Tahoma" w:cs="Tahoma"/>
                <w:sz w:val="20"/>
                <w:szCs w:val="20"/>
              </w:rPr>
            </w:pPr>
          </w:p>
          <w:p w14:paraId="671BF250" w14:textId="77777777" w:rsidR="0047577F" w:rsidRDefault="0047577F">
            <w:pPr>
              <w:rPr>
                <w:rFonts w:ascii="Tahoma" w:eastAsia="Tahoma" w:hAnsi="Tahoma" w:cs="Tahoma"/>
                <w:sz w:val="20"/>
                <w:szCs w:val="20"/>
              </w:rPr>
            </w:pPr>
          </w:p>
          <w:p w14:paraId="362BE41E" w14:textId="77777777" w:rsidR="0047577F" w:rsidRDefault="0047577F">
            <w:pPr>
              <w:rPr>
                <w:rFonts w:ascii="Tahoma" w:eastAsia="Tahoma" w:hAnsi="Tahoma" w:cs="Tahoma"/>
                <w:sz w:val="20"/>
                <w:szCs w:val="20"/>
              </w:rPr>
            </w:pPr>
          </w:p>
          <w:p w14:paraId="4CDB32CE" w14:textId="77777777" w:rsidR="0047577F" w:rsidRDefault="0047577F">
            <w:pPr>
              <w:rPr>
                <w:rFonts w:ascii="Tahoma" w:eastAsia="Tahoma" w:hAnsi="Tahoma" w:cs="Tahoma"/>
                <w:sz w:val="20"/>
                <w:szCs w:val="20"/>
              </w:rPr>
            </w:pPr>
          </w:p>
          <w:p w14:paraId="1038F5DC" w14:textId="77777777" w:rsidR="0047577F" w:rsidRDefault="0047577F">
            <w:pPr>
              <w:rPr>
                <w:rFonts w:ascii="Tahoma" w:eastAsia="Tahoma" w:hAnsi="Tahoma" w:cs="Tahoma"/>
                <w:sz w:val="20"/>
                <w:szCs w:val="20"/>
              </w:rPr>
            </w:pPr>
          </w:p>
          <w:p w14:paraId="743CB769" w14:textId="77777777" w:rsidR="0047577F" w:rsidRDefault="0047577F">
            <w:pPr>
              <w:rPr>
                <w:rFonts w:ascii="Tahoma" w:eastAsia="Tahoma" w:hAnsi="Tahoma" w:cs="Tahoma"/>
                <w:sz w:val="20"/>
                <w:szCs w:val="20"/>
              </w:rPr>
            </w:pPr>
          </w:p>
          <w:p w14:paraId="585523B7" w14:textId="77777777" w:rsidR="0047577F" w:rsidRDefault="0047577F">
            <w:pPr>
              <w:rPr>
                <w:rFonts w:ascii="Tahoma" w:eastAsia="Tahoma" w:hAnsi="Tahoma" w:cs="Tahoma"/>
                <w:sz w:val="20"/>
                <w:szCs w:val="20"/>
              </w:rPr>
            </w:pPr>
          </w:p>
          <w:p w14:paraId="554804F6" w14:textId="77777777" w:rsidR="0047577F" w:rsidRDefault="0047577F">
            <w:pPr>
              <w:rPr>
                <w:rFonts w:ascii="Tahoma" w:eastAsia="Tahoma" w:hAnsi="Tahoma" w:cs="Tahoma"/>
                <w:sz w:val="20"/>
                <w:szCs w:val="20"/>
              </w:rPr>
            </w:pPr>
          </w:p>
          <w:p w14:paraId="46F33745" w14:textId="77777777" w:rsidR="0047577F" w:rsidRDefault="0047577F">
            <w:pPr>
              <w:rPr>
                <w:rFonts w:ascii="Tahoma" w:eastAsia="Tahoma" w:hAnsi="Tahoma" w:cs="Tahoma"/>
                <w:sz w:val="20"/>
                <w:szCs w:val="20"/>
              </w:rPr>
            </w:pPr>
          </w:p>
          <w:p w14:paraId="7B9C2D1A" w14:textId="77777777" w:rsidR="0047577F" w:rsidRDefault="0047577F">
            <w:pPr>
              <w:rPr>
                <w:rFonts w:ascii="Tahoma" w:eastAsia="Tahoma" w:hAnsi="Tahoma" w:cs="Tahoma"/>
                <w:sz w:val="20"/>
                <w:szCs w:val="20"/>
              </w:rPr>
            </w:pPr>
          </w:p>
          <w:p w14:paraId="317B32E3" w14:textId="77777777" w:rsidR="0047577F" w:rsidRDefault="0047577F">
            <w:pPr>
              <w:rPr>
                <w:rFonts w:ascii="Tahoma" w:eastAsia="Tahoma" w:hAnsi="Tahoma" w:cs="Tahoma"/>
                <w:sz w:val="20"/>
                <w:szCs w:val="20"/>
              </w:rPr>
            </w:pPr>
          </w:p>
          <w:p w14:paraId="5E5BEC6E" w14:textId="77777777" w:rsidR="0047577F" w:rsidRDefault="0047577F">
            <w:pPr>
              <w:rPr>
                <w:rFonts w:ascii="Tahoma" w:eastAsia="Tahoma" w:hAnsi="Tahoma" w:cs="Tahoma"/>
                <w:sz w:val="20"/>
                <w:szCs w:val="20"/>
              </w:rPr>
            </w:pPr>
          </w:p>
          <w:p w14:paraId="078A1A1F" w14:textId="77777777" w:rsidR="0047577F" w:rsidRDefault="0047577F">
            <w:pPr>
              <w:rPr>
                <w:rFonts w:ascii="Tahoma" w:eastAsia="Tahoma" w:hAnsi="Tahoma" w:cs="Tahoma"/>
                <w:sz w:val="20"/>
                <w:szCs w:val="20"/>
              </w:rPr>
            </w:pPr>
          </w:p>
        </w:tc>
      </w:tr>
    </w:tbl>
    <w:p w14:paraId="49DBC9B2" w14:textId="77777777" w:rsidR="0047577F" w:rsidRDefault="0047577F">
      <w:pPr>
        <w:rPr>
          <w:rFonts w:ascii="Tahoma" w:eastAsia="Tahoma" w:hAnsi="Tahoma" w:cs="Tahoma"/>
          <w:b/>
        </w:rPr>
      </w:pPr>
    </w:p>
    <w:tbl>
      <w:tblPr>
        <w:tblStyle w:val="a2"/>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47577F" w14:paraId="1045A66A" w14:textId="77777777">
        <w:tc>
          <w:tcPr>
            <w:tcW w:w="10910" w:type="dxa"/>
            <w:shd w:val="clear" w:color="auto" w:fill="FBD5B5"/>
          </w:tcPr>
          <w:p w14:paraId="0FD5831D" w14:textId="77777777" w:rsidR="0047577F" w:rsidRDefault="008071D8">
            <w:pPr>
              <w:rPr>
                <w:rFonts w:ascii="Tahoma" w:eastAsia="Tahoma" w:hAnsi="Tahoma" w:cs="Tahoma"/>
                <w:b/>
                <w:sz w:val="20"/>
                <w:szCs w:val="20"/>
              </w:rPr>
            </w:pPr>
            <w:r>
              <w:rPr>
                <w:rFonts w:ascii="Tahoma" w:eastAsia="Tahoma" w:hAnsi="Tahoma" w:cs="Tahoma"/>
                <w:b/>
                <w:sz w:val="20"/>
                <w:szCs w:val="20"/>
              </w:rPr>
              <w:t xml:space="preserve">REFERENCE LIST </w:t>
            </w:r>
          </w:p>
        </w:tc>
        <w:tc>
          <w:tcPr>
            <w:tcW w:w="272" w:type="dxa"/>
            <w:shd w:val="clear" w:color="auto" w:fill="FBD5B5"/>
          </w:tcPr>
          <w:p w14:paraId="0D13B406" w14:textId="77777777" w:rsidR="0047577F" w:rsidRDefault="0047577F">
            <w:pPr>
              <w:jc w:val="center"/>
              <w:rPr>
                <w:rFonts w:ascii="Tahoma" w:eastAsia="Tahoma" w:hAnsi="Tahoma" w:cs="Tahoma"/>
                <w:b/>
                <w:sz w:val="20"/>
                <w:szCs w:val="20"/>
              </w:rPr>
            </w:pPr>
          </w:p>
          <w:p w14:paraId="47EDFE68" w14:textId="77777777" w:rsidR="0047577F" w:rsidRDefault="0047577F">
            <w:pPr>
              <w:jc w:val="center"/>
              <w:rPr>
                <w:rFonts w:ascii="Tahoma" w:eastAsia="Tahoma" w:hAnsi="Tahoma" w:cs="Tahoma"/>
                <w:b/>
                <w:sz w:val="20"/>
                <w:szCs w:val="20"/>
              </w:rPr>
            </w:pPr>
          </w:p>
        </w:tc>
      </w:tr>
      <w:tr w:rsidR="0047577F" w14:paraId="1029753E" w14:textId="77777777">
        <w:trPr>
          <w:trHeight w:val="2494"/>
        </w:trPr>
        <w:tc>
          <w:tcPr>
            <w:tcW w:w="11182" w:type="dxa"/>
            <w:gridSpan w:val="2"/>
          </w:tcPr>
          <w:p w14:paraId="5B0DE0AF" w14:textId="77777777" w:rsidR="0047577F" w:rsidRDefault="0047577F">
            <w:pPr>
              <w:rPr>
                <w:rFonts w:ascii="Tahoma" w:eastAsia="Tahoma" w:hAnsi="Tahoma" w:cs="Tahoma"/>
                <w:sz w:val="20"/>
                <w:szCs w:val="20"/>
              </w:rPr>
            </w:pPr>
          </w:p>
          <w:p w14:paraId="3E7191E9" w14:textId="77777777" w:rsidR="0047577F" w:rsidRDefault="008071D8">
            <w:pPr>
              <w:numPr>
                <w:ilvl w:val="0"/>
                <w:numId w:val="2"/>
              </w:numPr>
              <w:pBdr>
                <w:top w:val="nil"/>
                <w:left w:val="nil"/>
                <w:bottom w:val="nil"/>
                <w:right w:val="nil"/>
                <w:between w:val="nil"/>
              </w:pBdr>
              <w:rPr>
                <w:color w:val="000000"/>
              </w:rPr>
            </w:pPr>
            <w:r>
              <w:rPr>
                <w:color w:val="000000"/>
              </w:rPr>
              <w:t xml:space="preserve">Gilchrist, A., 2019. </w:t>
            </w:r>
            <w:r>
              <w:rPr>
                <w:i/>
                <w:color w:val="000000"/>
              </w:rPr>
              <w:t>Foodborne disease &amp; food safety</w:t>
            </w:r>
            <w:r>
              <w:rPr>
                <w:color w:val="000000"/>
              </w:rPr>
              <w:t>. 3rd ed. Monroe, WI: American Medical Association, pp.34-38.</w:t>
            </w:r>
          </w:p>
          <w:p w14:paraId="25F7668C" w14:textId="77777777" w:rsidR="0047577F" w:rsidRDefault="008071D8">
            <w:pPr>
              <w:numPr>
                <w:ilvl w:val="0"/>
                <w:numId w:val="2"/>
              </w:numPr>
              <w:pBdr>
                <w:top w:val="nil"/>
                <w:left w:val="nil"/>
                <w:bottom w:val="nil"/>
                <w:right w:val="nil"/>
                <w:between w:val="nil"/>
              </w:pBdr>
              <w:rPr>
                <w:color w:val="000000"/>
              </w:rPr>
            </w:pPr>
            <w:r>
              <w:rPr>
                <w:color w:val="000000"/>
              </w:rPr>
              <w:t xml:space="preserve">Mead, G., 2020. </w:t>
            </w:r>
            <w:r>
              <w:rPr>
                <w:i/>
                <w:color w:val="000000"/>
              </w:rPr>
              <w:t>Food safety control</w:t>
            </w:r>
            <w:r>
              <w:rPr>
                <w:color w:val="000000"/>
              </w:rPr>
              <w:t>. 3rd ed. Boca Raton, FL: CRC Press, pp.45-47.</w:t>
            </w:r>
          </w:p>
          <w:p w14:paraId="1F25C69A" w14:textId="77777777" w:rsidR="0047577F" w:rsidRDefault="008071D8">
            <w:pPr>
              <w:numPr>
                <w:ilvl w:val="0"/>
                <w:numId w:val="2"/>
              </w:numPr>
              <w:pBdr>
                <w:top w:val="nil"/>
                <w:left w:val="nil"/>
                <w:bottom w:val="nil"/>
                <w:right w:val="nil"/>
                <w:between w:val="nil"/>
              </w:pBdr>
              <w:rPr>
                <w:color w:val="000000"/>
              </w:rPr>
            </w:pPr>
            <w:r>
              <w:rPr>
                <w:color w:val="000000"/>
              </w:rPr>
              <w:t xml:space="preserve">Sonnier, S., 2021. </w:t>
            </w:r>
            <w:r>
              <w:rPr>
                <w:i/>
                <w:color w:val="000000"/>
              </w:rPr>
              <w:t xml:space="preserve">The four </w:t>
            </w:r>
            <w:proofErr w:type="gramStart"/>
            <w:r>
              <w:rPr>
                <w:i/>
                <w:color w:val="000000"/>
              </w:rPr>
              <w:t>C's</w:t>
            </w:r>
            <w:proofErr w:type="gramEnd"/>
            <w:r>
              <w:rPr>
                <w:i/>
                <w:color w:val="000000"/>
              </w:rPr>
              <w:t xml:space="preserve"> of food safety | UT Physicians</w:t>
            </w:r>
            <w:r>
              <w:rPr>
                <w:color w:val="000000"/>
              </w:rPr>
              <w:t>. [online] UT Physicians. Available at: &lt;https://w</w:t>
            </w:r>
            <w:r>
              <w:rPr>
                <w:color w:val="000000"/>
              </w:rPr>
              <w:t>ww.utphysicians.com/the-four-cs-of-food-safety/&gt; [Accessed 23 October 2021].</w:t>
            </w:r>
          </w:p>
          <w:p w14:paraId="0740CF33" w14:textId="77777777" w:rsidR="0047577F" w:rsidRDefault="008071D8">
            <w:pPr>
              <w:numPr>
                <w:ilvl w:val="0"/>
                <w:numId w:val="2"/>
              </w:numPr>
              <w:pBdr>
                <w:top w:val="nil"/>
                <w:left w:val="nil"/>
                <w:bottom w:val="nil"/>
                <w:right w:val="nil"/>
                <w:between w:val="nil"/>
              </w:pBdr>
              <w:rPr>
                <w:color w:val="000000"/>
              </w:rPr>
            </w:pPr>
            <w:r>
              <w:rPr>
                <w:color w:val="000000"/>
              </w:rPr>
              <w:t xml:space="preserve">Yuji, H., 2021. </w:t>
            </w:r>
            <w:r>
              <w:rPr>
                <w:i/>
                <w:color w:val="000000"/>
              </w:rPr>
              <w:t xml:space="preserve">A Care Worker's Guide to the 4 </w:t>
            </w:r>
            <w:proofErr w:type="gramStart"/>
            <w:r>
              <w:rPr>
                <w:i/>
                <w:color w:val="000000"/>
              </w:rPr>
              <w:t>C's</w:t>
            </w:r>
            <w:proofErr w:type="gramEnd"/>
            <w:r>
              <w:rPr>
                <w:i/>
                <w:color w:val="000000"/>
              </w:rPr>
              <w:t xml:space="preserve"> of Food Hygiene Safety</w:t>
            </w:r>
            <w:r>
              <w:rPr>
                <w:color w:val="000000"/>
              </w:rPr>
              <w:t>. [online] Educare.co.uk. Available at: &lt;https://www.educare.co.uk/news/care-workers-guide-to-4-cs-food-hy</w:t>
            </w:r>
            <w:r>
              <w:rPr>
                <w:color w:val="000000"/>
              </w:rPr>
              <w:t>giene-safety&gt; [Accessed 23 October 2021].</w:t>
            </w:r>
          </w:p>
          <w:p w14:paraId="5C59956B" w14:textId="77777777" w:rsidR="0047577F" w:rsidRDefault="008071D8">
            <w:pPr>
              <w:numPr>
                <w:ilvl w:val="0"/>
                <w:numId w:val="2"/>
              </w:numPr>
              <w:pBdr>
                <w:top w:val="nil"/>
                <w:left w:val="nil"/>
                <w:bottom w:val="nil"/>
                <w:right w:val="nil"/>
                <w:between w:val="nil"/>
              </w:pBdr>
              <w:spacing w:after="200"/>
              <w:rPr>
                <w:color w:val="000000"/>
              </w:rPr>
            </w:pPr>
            <w:r>
              <w:rPr>
                <w:color w:val="000000"/>
              </w:rPr>
              <w:t xml:space="preserve">Zhang, C., 2021. </w:t>
            </w:r>
            <w:r>
              <w:rPr>
                <w:i/>
                <w:color w:val="000000"/>
              </w:rPr>
              <w:t xml:space="preserve">4 </w:t>
            </w:r>
            <w:proofErr w:type="gramStart"/>
            <w:r>
              <w:rPr>
                <w:i/>
                <w:color w:val="000000"/>
              </w:rPr>
              <w:t>C's</w:t>
            </w:r>
            <w:proofErr w:type="gramEnd"/>
            <w:r>
              <w:rPr>
                <w:i/>
                <w:color w:val="000000"/>
              </w:rPr>
              <w:t xml:space="preserve"> of Food Safety</w:t>
            </w:r>
            <w:r>
              <w:rPr>
                <w:color w:val="000000"/>
              </w:rPr>
              <w:t>. [online] Meatscience.org. Available at: &lt;https://meatscience.org/TheMeatWeEat/topics/meat-safety/article/2019/07/23/4-c%27s-of-food-safety&gt; [Accessed 23 October 2021].</w:t>
            </w:r>
          </w:p>
          <w:p w14:paraId="73C6050E" w14:textId="77777777" w:rsidR="0047577F" w:rsidRDefault="0047577F">
            <w:pPr>
              <w:rPr>
                <w:rFonts w:ascii="Arial" w:eastAsia="Arial" w:hAnsi="Arial" w:cs="Arial"/>
              </w:rPr>
            </w:pPr>
          </w:p>
          <w:p w14:paraId="0EBCEC77" w14:textId="77777777" w:rsidR="0047577F" w:rsidRDefault="0047577F">
            <w:pPr>
              <w:rPr>
                <w:rFonts w:ascii="Arial" w:eastAsia="Arial" w:hAnsi="Arial" w:cs="Arial"/>
              </w:rPr>
            </w:pPr>
          </w:p>
          <w:p w14:paraId="00C846CF" w14:textId="77777777" w:rsidR="0047577F" w:rsidRDefault="0047577F">
            <w:pPr>
              <w:rPr>
                <w:rFonts w:ascii="Arial" w:eastAsia="Arial" w:hAnsi="Arial" w:cs="Arial"/>
              </w:rPr>
            </w:pPr>
          </w:p>
          <w:p w14:paraId="1E5121CF" w14:textId="77777777" w:rsidR="0047577F" w:rsidRDefault="0047577F">
            <w:pPr>
              <w:rPr>
                <w:rFonts w:ascii="Arial" w:eastAsia="Arial" w:hAnsi="Arial" w:cs="Arial"/>
              </w:rPr>
            </w:pPr>
          </w:p>
          <w:p w14:paraId="298AB4EE" w14:textId="77777777" w:rsidR="0047577F" w:rsidRDefault="0047577F">
            <w:pPr>
              <w:rPr>
                <w:rFonts w:ascii="Arial" w:eastAsia="Arial" w:hAnsi="Arial" w:cs="Arial"/>
              </w:rPr>
            </w:pPr>
          </w:p>
          <w:p w14:paraId="494BCC50" w14:textId="77777777" w:rsidR="0047577F" w:rsidRDefault="0047577F">
            <w:pPr>
              <w:rPr>
                <w:rFonts w:ascii="Arial" w:eastAsia="Arial" w:hAnsi="Arial" w:cs="Arial"/>
              </w:rPr>
            </w:pPr>
          </w:p>
          <w:p w14:paraId="7BEA03F2" w14:textId="77777777" w:rsidR="0047577F" w:rsidRDefault="0047577F">
            <w:pPr>
              <w:rPr>
                <w:rFonts w:ascii="Arial" w:eastAsia="Arial" w:hAnsi="Arial" w:cs="Arial"/>
              </w:rPr>
            </w:pPr>
          </w:p>
          <w:p w14:paraId="5BA64C34" w14:textId="77777777" w:rsidR="0047577F" w:rsidRDefault="0047577F">
            <w:pPr>
              <w:rPr>
                <w:rFonts w:ascii="Arial" w:eastAsia="Arial" w:hAnsi="Arial" w:cs="Arial"/>
              </w:rPr>
            </w:pPr>
          </w:p>
          <w:p w14:paraId="15C6594F" w14:textId="77777777" w:rsidR="0047577F" w:rsidRDefault="0047577F">
            <w:pPr>
              <w:rPr>
                <w:rFonts w:ascii="Arial" w:eastAsia="Arial" w:hAnsi="Arial" w:cs="Arial"/>
              </w:rPr>
            </w:pPr>
          </w:p>
          <w:p w14:paraId="755CED2F" w14:textId="77777777" w:rsidR="0047577F" w:rsidRDefault="0047577F">
            <w:pPr>
              <w:rPr>
                <w:rFonts w:ascii="Arial" w:eastAsia="Arial" w:hAnsi="Arial" w:cs="Arial"/>
              </w:rPr>
            </w:pPr>
          </w:p>
          <w:p w14:paraId="09041AD7" w14:textId="77777777" w:rsidR="0047577F" w:rsidRDefault="0047577F">
            <w:pPr>
              <w:rPr>
                <w:rFonts w:ascii="Arial" w:eastAsia="Arial" w:hAnsi="Arial" w:cs="Arial"/>
              </w:rPr>
            </w:pPr>
          </w:p>
          <w:p w14:paraId="7D8659D5" w14:textId="77777777" w:rsidR="0047577F" w:rsidRDefault="0047577F">
            <w:pPr>
              <w:rPr>
                <w:rFonts w:ascii="Arial" w:eastAsia="Arial" w:hAnsi="Arial" w:cs="Arial"/>
              </w:rPr>
            </w:pPr>
          </w:p>
          <w:p w14:paraId="26313545" w14:textId="77777777" w:rsidR="0047577F" w:rsidRDefault="0047577F">
            <w:pPr>
              <w:rPr>
                <w:rFonts w:ascii="Arial" w:eastAsia="Arial" w:hAnsi="Arial" w:cs="Arial"/>
              </w:rPr>
            </w:pPr>
          </w:p>
          <w:p w14:paraId="48D55954" w14:textId="77777777" w:rsidR="0047577F" w:rsidRDefault="0047577F">
            <w:pPr>
              <w:rPr>
                <w:rFonts w:ascii="Arial" w:eastAsia="Arial" w:hAnsi="Arial" w:cs="Arial"/>
              </w:rPr>
            </w:pPr>
          </w:p>
          <w:p w14:paraId="3BD0CD5F" w14:textId="77777777" w:rsidR="0047577F" w:rsidRDefault="0047577F">
            <w:pPr>
              <w:rPr>
                <w:rFonts w:ascii="Arial" w:eastAsia="Arial" w:hAnsi="Arial" w:cs="Arial"/>
              </w:rPr>
            </w:pPr>
          </w:p>
          <w:p w14:paraId="546397E4" w14:textId="77777777" w:rsidR="0047577F" w:rsidRDefault="0047577F">
            <w:pPr>
              <w:rPr>
                <w:rFonts w:ascii="Arial" w:eastAsia="Arial" w:hAnsi="Arial" w:cs="Arial"/>
              </w:rPr>
            </w:pPr>
          </w:p>
          <w:p w14:paraId="0BC6F2A1" w14:textId="77777777" w:rsidR="0047577F" w:rsidRDefault="0047577F">
            <w:pPr>
              <w:rPr>
                <w:rFonts w:ascii="Arial" w:eastAsia="Arial" w:hAnsi="Arial" w:cs="Arial"/>
              </w:rPr>
            </w:pPr>
          </w:p>
          <w:p w14:paraId="6A56B412" w14:textId="77777777" w:rsidR="0047577F" w:rsidRDefault="0047577F">
            <w:pPr>
              <w:rPr>
                <w:rFonts w:ascii="Arial" w:eastAsia="Arial" w:hAnsi="Arial" w:cs="Arial"/>
              </w:rPr>
            </w:pPr>
          </w:p>
          <w:p w14:paraId="1B470F7A" w14:textId="77777777" w:rsidR="0047577F" w:rsidRDefault="0047577F">
            <w:pPr>
              <w:rPr>
                <w:rFonts w:ascii="Tahoma" w:eastAsia="Tahoma" w:hAnsi="Tahoma" w:cs="Tahoma"/>
                <w:sz w:val="20"/>
                <w:szCs w:val="20"/>
              </w:rPr>
            </w:pPr>
          </w:p>
        </w:tc>
      </w:tr>
    </w:tbl>
    <w:p w14:paraId="21838EA9" w14:textId="77777777" w:rsidR="0047577F" w:rsidRDefault="0047577F">
      <w:pPr>
        <w:rPr>
          <w:rFonts w:ascii="Tahoma" w:eastAsia="Tahoma" w:hAnsi="Tahoma" w:cs="Tahoma"/>
          <w:b/>
        </w:rPr>
      </w:pPr>
    </w:p>
    <w:p w14:paraId="4F04B9A4" w14:textId="77777777" w:rsidR="0047577F" w:rsidRDefault="0047577F">
      <w:pPr>
        <w:rPr>
          <w:rFonts w:ascii="Tahoma" w:eastAsia="Tahoma" w:hAnsi="Tahoma" w:cs="Tahoma"/>
          <w:b/>
        </w:rPr>
      </w:pPr>
    </w:p>
    <w:p w14:paraId="0352B707" w14:textId="77777777" w:rsidR="0047577F" w:rsidRDefault="0047577F">
      <w:pPr>
        <w:rPr>
          <w:rFonts w:ascii="Tahoma" w:eastAsia="Tahoma" w:hAnsi="Tahoma" w:cs="Tahoma"/>
          <w:b/>
        </w:rPr>
      </w:pPr>
    </w:p>
    <w:p w14:paraId="174430FB" w14:textId="77777777" w:rsidR="0047577F" w:rsidRDefault="0047577F">
      <w:pPr>
        <w:rPr>
          <w:rFonts w:ascii="Tahoma" w:eastAsia="Tahoma" w:hAnsi="Tahoma" w:cs="Tahoma"/>
          <w:b/>
        </w:rPr>
      </w:pPr>
    </w:p>
    <w:p w14:paraId="2E17D1D2" w14:textId="77777777" w:rsidR="0047577F" w:rsidRDefault="0047577F">
      <w:pPr>
        <w:rPr>
          <w:rFonts w:ascii="Tahoma" w:eastAsia="Tahoma" w:hAnsi="Tahoma" w:cs="Tahoma"/>
          <w:b/>
        </w:rPr>
      </w:pPr>
    </w:p>
    <w:p w14:paraId="62D93E74" w14:textId="77777777" w:rsidR="0047577F" w:rsidRDefault="0047577F">
      <w:pPr>
        <w:rPr>
          <w:rFonts w:ascii="Tahoma" w:eastAsia="Tahoma" w:hAnsi="Tahoma" w:cs="Tahoma"/>
          <w:b/>
        </w:rPr>
      </w:pPr>
    </w:p>
    <w:p w14:paraId="433DC7D3" w14:textId="77777777" w:rsidR="0047577F" w:rsidRDefault="0047577F">
      <w:pPr>
        <w:rPr>
          <w:rFonts w:ascii="Tahoma" w:eastAsia="Tahoma" w:hAnsi="Tahoma" w:cs="Tahoma"/>
          <w:b/>
        </w:rPr>
      </w:pPr>
    </w:p>
    <w:sectPr w:rsidR="0047577F">
      <w:headerReference w:type="default" r:id="rId8"/>
      <w:footerReference w:type="default" r:id="rId9"/>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9A146" w14:textId="77777777" w:rsidR="008071D8" w:rsidRDefault="008071D8">
      <w:pPr>
        <w:spacing w:line="240" w:lineRule="auto"/>
      </w:pPr>
      <w:r>
        <w:separator/>
      </w:r>
    </w:p>
  </w:endnote>
  <w:endnote w:type="continuationSeparator" w:id="0">
    <w:p w14:paraId="70DABBBD" w14:textId="77777777" w:rsidR="008071D8" w:rsidRDefault="008071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cumin Pro Condensed Semibol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7E685" w14:textId="77777777" w:rsidR="0047577F" w:rsidRDefault="008071D8">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051C4F">
      <w:rPr>
        <w:noProof/>
        <w:color w:val="000000"/>
      </w:rPr>
      <w:t>1</w:t>
    </w:r>
    <w:r>
      <w:rPr>
        <w:color w:val="000000"/>
      </w:rPr>
      <w:fldChar w:fldCharType="end"/>
    </w:r>
  </w:p>
  <w:p w14:paraId="3963484B" w14:textId="77777777" w:rsidR="0047577F" w:rsidRDefault="0047577F">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14394" w14:textId="77777777" w:rsidR="008071D8" w:rsidRDefault="008071D8">
      <w:pPr>
        <w:spacing w:line="240" w:lineRule="auto"/>
      </w:pPr>
      <w:r>
        <w:separator/>
      </w:r>
    </w:p>
  </w:footnote>
  <w:footnote w:type="continuationSeparator" w:id="0">
    <w:p w14:paraId="27AB3939" w14:textId="77777777" w:rsidR="008071D8" w:rsidRDefault="008071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0E721" w14:textId="77777777" w:rsidR="0047577F" w:rsidRDefault="008071D8">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113F34DF" wp14:editId="40DC1A17">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25DF"/>
    <w:multiLevelType w:val="multilevel"/>
    <w:tmpl w:val="0A3C1C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7D7421D"/>
    <w:multiLevelType w:val="multilevel"/>
    <w:tmpl w:val="088050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7F"/>
    <w:rsid w:val="00051C4F"/>
    <w:rsid w:val="0047577F"/>
    <w:rsid w:val="00807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01594"/>
  <w15:docId w15:val="{3FA8A729-8ED6-43C4-A759-245C9F3A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uiPriority w:val="5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selectable">
    <w:name w:val="selectable"/>
    <w:basedOn w:val="DefaultParagraphFont"/>
    <w:rsid w:val="007451F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1DZH7wjxaPo8s0y3D2fDJ88yg==">AMUW2mVYSYX98Jna1y/HQARtzbl/m6m2GNwL+tsCKSV1D5qs6c5TML5xyWGYK+fYWH5RQUakSWIAlz3UMKaUYuFnwk6ssEBFqPxpEYx1U6QKvhEEM9a/I+HQJUstYxATyf5iwYZ1Gbgx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865</Words>
  <Characters>4934</Characters>
  <Application>Microsoft Office Word</Application>
  <DocSecurity>0</DocSecurity>
  <Lines>41</Lines>
  <Paragraphs>11</Paragraphs>
  <ScaleCrop>false</ScaleCrop>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Najimunessa</dc:creator>
  <cp:lastModifiedBy>Najam Un Nisa (2016800)</cp:lastModifiedBy>
  <cp:revision>2</cp:revision>
  <dcterms:created xsi:type="dcterms:W3CDTF">2021-10-24T15:15:00Z</dcterms:created>
  <dcterms:modified xsi:type="dcterms:W3CDTF">2021-10-24T15:15:00Z</dcterms:modified>
</cp:coreProperties>
</file>