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keepNext w:val="0"/>
        <w:keepLines w:val="0"/>
        <w:shd w:fill="ffffff" w:val="clear"/>
        <w:spacing w:before="0" w:line="288" w:lineRule="auto"/>
        <w:rPr>
          <w:rFonts w:ascii="Roboto" w:cs="Roboto" w:eastAsia="Roboto" w:hAnsi="Roboto"/>
          <w:b w:val="1"/>
          <w:color w:val="1d2125"/>
          <w:sz w:val="46"/>
          <w:szCs w:val="46"/>
        </w:rPr>
      </w:pPr>
      <w:bookmarkStart w:colFirst="0" w:colLast="0" w:name="_5f2sou5q3hey" w:id="0"/>
      <w:bookmarkEnd w:id="0"/>
      <w:r w:rsidDel="00000000" w:rsidR="00000000" w:rsidRPr="00000000">
        <w:rPr>
          <w:rFonts w:ascii="Roboto" w:cs="Roboto" w:eastAsia="Roboto" w:hAnsi="Roboto"/>
          <w:b w:val="1"/>
          <w:color w:val="1d2125"/>
          <w:sz w:val="46"/>
          <w:szCs w:val="46"/>
          <w:rtl w:val="0"/>
        </w:rPr>
        <w:t xml:space="preserve">Experience sharing about Employee Life Cycle.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Fonts w:ascii="Georgia" w:cs="Georgia" w:eastAsia="Georgia" w:hAnsi="Georgia"/>
          <w:color w:val="333333"/>
          <w:sz w:val="27"/>
          <w:szCs w:val="27"/>
          <w:shd w:fill="fcfcfc" w:val="clear"/>
          <w:rtl w:val="0"/>
        </w:rPr>
        <w:t xml:space="preserve">From the company's perspective, the employee life cycle:</w:t>
      </w:r>
      <w:r w:rsidDel="00000000" w:rsidR="00000000" w:rsidRPr="00000000">
        <w:rPr>
          <w:rtl w:val="0"/>
        </w:rPr>
      </w:r>
    </w:p>
    <w:p w:rsidR="00000000" w:rsidDel="00000000" w:rsidP="00000000" w:rsidRDefault="00000000" w:rsidRPr="00000000" w14:paraId="00000006">
      <w:pPr>
        <w:numPr>
          <w:ilvl w:val="0"/>
          <w:numId w:val="1"/>
        </w:numPr>
        <w:shd w:fill="ffffff" w:val="clear"/>
        <w:spacing w:after="0" w:afterAutospacing="0" w:line="555" w:lineRule="auto"/>
        <w:ind w:left="1020" w:hanging="360"/>
        <w:rPr>
          <w:color w:val="3e4449"/>
          <w:sz w:val="24"/>
          <w:szCs w:val="24"/>
        </w:rPr>
      </w:pPr>
      <w:r w:rsidDel="00000000" w:rsidR="00000000" w:rsidRPr="00000000">
        <w:rPr>
          <w:color w:val="3e4449"/>
          <w:sz w:val="24"/>
          <w:szCs w:val="24"/>
          <w:rtl w:val="0"/>
        </w:rPr>
        <w:t xml:space="preserve">Attraction</w:t>
      </w:r>
    </w:p>
    <w:p w:rsidR="00000000" w:rsidDel="00000000" w:rsidP="00000000" w:rsidRDefault="00000000" w:rsidRPr="00000000" w14:paraId="00000007">
      <w:pPr>
        <w:numPr>
          <w:ilvl w:val="0"/>
          <w:numId w:val="1"/>
        </w:numPr>
        <w:shd w:fill="ffffff" w:val="clear"/>
        <w:spacing w:after="0" w:afterAutospacing="0" w:line="555" w:lineRule="auto"/>
        <w:ind w:left="1020" w:hanging="360"/>
        <w:rPr>
          <w:color w:val="3e4449"/>
          <w:sz w:val="24"/>
          <w:szCs w:val="24"/>
        </w:rPr>
      </w:pPr>
      <w:r w:rsidDel="00000000" w:rsidR="00000000" w:rsidRPr="00000000">
        <w:rPr>
          <w:color w:val="3e4449"/>
          <w:sz w:val="24"/>
          <w:szCs w:val="24"/>
          <w:rtl w:val="0"/>
        </w:rPr>
        <w:t xml:space="preserve">Recruitment</w:t>
      </w:r>
    </w:p>
    <w:p w:rsidR="00000000" w:rsidDel="00000000" w:rsidP="00000000" w:rsidRDefault="00000000" w:rsidRPr="00000000" w14:paraId="00000008">
      <w:pPr>
        <w:numPr>
          <w:ilvl w:val="0"/>
          <w:numId w:val="1"/>
        </w:numPr>
        <w:shd w:fill="ffffff" w:val="clear"/>
        <w:spacing w:after="0" w:afterAutospacing="0" w:line="555" w:lineRule="auto"/>
        <w:ind w:left="1020" w:hanging="360"/>
        <w:rPr>
          <w:color w:val="3e4449"/>
          <w:sz w:val="24"/>
          <w:szCs w:val="24"/>
        </w:rPr>
      </w:pPr>
      <w:r w:rsidDel="00000000" w:rsidR="00000000" w:rsidRPr="00000000">
        <w:rPr>
          <w:color w:val="3e4449"/>
          <w:sz w:val="24"/>
          <w:szCs w:val="24"/>
          <w:rtl w:val="0"/>
        </w:rPr>
        <w:t xml:space="preserve">Onboarding</w:t>
      </w:r>
    </w:p>
    <w:p w:rsidR="00000000" w:rsidDel="00000000" w:rsidP="00000000" w:rsidRDefault="00000000" w:rsidRPr="00000000" w14:paraId="00000009">
      <w:pPr>
        <w:numPr>
          <w:ilvl w:val="0"/>
          <w:numId w:val="1"/>
        </w:numPr>
        <w:shd w:fill="ffffff" w:val="clear"/>
        <w:spacing w:after="0" w:afterAutospacing="0" w:line="555" w:lineRule="auto"/>
        <w:ind w:left="1020" w:hanging="360"/>
        <w:rPr>
          <w:color w:val="3e4449"/>
          <w:sz w:val="24"/>
          <w:szCs w:val="24"/>
        </w:rPr>
      </w:pPr>
      <w:r w:rsidDel="00000000" w:rsidR="00000000" w:rsidRPr="00000000">
        <w:rPr>
          <w:color w:val="3e4449"/>
          <w:sz w:val="24"/>
          <w:szCs w:val="24"/>
          <w:rtl w:val="0"/>
        </w:rPr>
        <w:t xml:space="preserve">Retention</w:t>
      </w:r>
    </w:p>
    <w:p w:rsidR="00000000" w:rsidDel="00000000" w:rsidP="00000000" w:rsidRDefault="00000000" w:rsidRPr="00000000" w14:paraId="0000000A">
      <w:pPr>
        <w:numPr>
          <w:ilvl w:val="0"/>
          <w:numId w:val="1"/>
        </w:numPr>
        <w:shd w:fill="ffffff" w:val="clear"/>
        <w:spacing w:after="0" w:afterAutospacing="0" w:line="555" w:lineRule="auto"/>
        <w:ind w:left="1020" w:hanging="360"/>
        <w:rPr>
          <w:color w:val="3e4449"/>
          <w:sz w:val="24"/>
          <w:szCs w:val="24"/>
        </w:rPr>
      </w:pPr>
      <w:r w:rsidDel="00000000" w:rsidR="00000000" w:rsidRPr="00000000">
        <w:rPr>
          <w:color w:val="3e4449"/>
          <w:sz w:val="24"/>
          <w:szCs w:val="24"/>
          <w:rtl w:val="0"/>
        </w:rPr>
        <w:t xml:space="preserve">Development</w:t>
      </w:r>
    </w:p>
    <w:p w:rsidR="00000000" w:rsidDel="00000000" w:rsidP="00000000" w:rsidRDefault="00000000" w:rsidRPr="00000000" w14:paraId="0000000B">
      <w:pPr>
        <w:numPr>
          <w:ilvl w:val="0"/>
          <w:numId w:val="1"/>
        </w:numPr>
        <w:shd w:fill="ffffff" w:val="clear"/>
        <w:spacing w:after="0" w:afterAutospacing="0" w:line="555" w:lineRule="auto"/>
        <w:ind w:left="1020" w:hanging="360"/>
        <w:rPr>
          <w:color w:val="3e4449"/>
          <w:sz w:val="24"/>
          <w:szCs w:val="24"/>
        </w:rPr>
      </w:pPr>
      <w:r w:rsidDel="00000000" w:rsidR="00000000" w:rsidRPr="00000000">
        <w:rPr>
          <w:color w:val="3e4449"/>
          <w:sz w:val="24"/>
          <w:szCs w:val="24"/>
          <w:rtl w:val="0"/>
        </w:rPr>
        <w:t xml:space="preserve">Offboarding</w:t>
      </w:r>
    </w:p>
    <w:p w:rsidR="00000000" w:rsidDel="00000000" w:rsidP="00000000" w:rsidRDefault="00000000" w:rsidRPr="00000000" w14:paraId="0000000C">
      <w:pPr>
        <w:numPr>
          <w:ilvl w:val="0"/>
          <w:numId w:val="1"/>
        </w:numPr>
        <w:shd w:fill="ffffff" w:val="clear"/>
        <w:spacing w:after="320" w:line="555" w:lineRule="auto"/>
        <w:ind w:left="1020" w:hanging="360"/>
        <w:rPr>
          <w:color w:val="3e4449"/>
          <w:sz w:val="24"/>
          <w:szCs w:val="24"/>
        </w:rPr>
      </w:pPr>
      <w:r w:rsidDel="00000000" w:rsidR="00000000" w:rsidRPr="00000000">
        <w:rPr>
          <w:color w:val="3e4449"/>
          <w:sz w:val="24"/>
          <w:szCs w:val="24"/>
          <w:rtl w:val="0"/>
        </w:rPr>
        <w:t xml:space="preserve">Happy leavers</w:t>
      </w:r>
    </w:p>
    <w:p w:rsidR="00000000" w:rsidDel="00000000" w:rsidP="00000000" w:rsidRDefault="00000000" w:rsidRPr="00000000" w14:paraId="0000000D">
      <w:pPr>
        <w:rPr>
          <w:sz w:val="30"/>
          <w:szCs w:val="30"/>
        </w:rPr>
      </w:pPr>
      <w:r w:rsidDel="00000000" w:rsidR="00000000" w:rsidRPr="00000000">
        <w:rPr>
          <w:sz w:val="32"/>
          <w:szCs w:val="32"/>
          <w:rtl w:val="0"/>
        </w:rPr>
        <w:t xml:space="preserve"> </w:t>
      </w:r>
      <w:r w:rsidDel="00000000" w:rsidR="00000000" w:rsidRPr="00000000">
        <w:rPr>
          <w:sz w:val="30"/>
          <w:szCs w:val="30"/>
          <w:rtl w:val="0"/>
        </w:rPr>
        <w:t xml:space="preserve">During the recruitment phase, some time needs to be spent to know the candidate's personal goals. They should be consistent with the company's mission. People will come and go.                From an employee's prospect, the cycle is a bit difficult.   For starters, employees have plans for themselves before working in any company. It’s  not the same for all, but most people have dreams and aspirations, plans to make themselves bigger and expand their horizons while working as employees. These plans, dreams and aspirations concern the individual's life cycle. Determining the next step in life.</w:t>
      </w:r>
    </w:p>
    <w:p w:rsidR="00000000" w:rsidDel="00000000" w:rsidP="00000000" w:rsidRDefault="00000000" w:rsidRPr="00000000" w14:paraId="0000000E">
      <w:pPr>
        <w:rPr>
          <w:sz w:val="30"/>
          <w:szCs w:val="30"/>
        </w:rPr>
      </w:pPr>
      <w:r w:rsidDel="00000000" w:rsidR="00000000" w:rsidRPr="00000000">
        <w:rPr>
          <w:sz w:val="30"/>
          <w:szCs w:val="30"/>
          <w:rtl w:val="0"/>
        </w:rPr>
        <w:t xml:space="preserve">When I realized that the goal I wanted would not happen in my current company, I had to decide to pursue my dreams elsewhere.</w:t>
      </w:r>
    </w:p>
    <w:p w:rsidR="00000000" w:rsidDel="00000000" w:rsidP="00000000" w:rsidRDefault="00000000" w:rsidRPr="00000000" w14:paraId="0000000F">
      <w:pPr>
        <w:rPr>
          <w:sz w:val="30"/>
          <w:szCs w:val="30"/>
        </w:rPr>
      </w:pPr>
      <w:r w:rsidDel="00000000" w:rsidR="00000000" w:rsidRPr="00000000">
        <w:rPr>
          <w:sz w:val="30"/>
          <w:szCs w:val="30"/>
          <w:rtl w:val="0"/>
        </w:rPr>
        <w:t xml:space="preserve">The employee's life cycle is about development and dedication to one company, but it always looks different in different types of work.</w:t>
      </w:r>
    </w:p>
    <w:p w:rsidR="00000000" w:rsidDel="00000000" w:rsidP="00000000" w:rsidRDefault="00000000" w:rsidRPr="00000000" w14:paraId="00000010">
      <w:pPr>
        <w:rPr>
          <w:sz w:val="30"/>
          <w:szCs w:val="30"/>
        </w:rPr>
      </w:pPr>
      <w:r w:rsidDel="00000000" w:rsidR="00000000" w:rsidRPr="00000000">
        <w:rPr>
          <w:sz w:val="30"/>
          <w:szCs w:val="30"/>
          <w:rtl w:val="0"/>
        </w:rPr>
        <w:t xml:space="preserve">For your organization to master employee experience management, you must listen to your employees at every stage of the company lifecycle, identify what is most important to them, and create personalized, tailored employee experiences.</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50585f"/>
        <w:sz w:val="21"/>
        <w:szCs w:val="21"/>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