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D961C" w14:textId="58C2F632" w:rsidR="00367C5B" w:rsidRPr="00280E22" w:rsidRDefault="00367C5B" w:rsidP="00280E22">
      <w:pPr>
        <w:pStyle w:val="AssignmentBody"/>
        <w:spacing w:line="480" w:lineRule="auto"/>
        <w:jc w:val="center"/>
        <w:rPr>
          <w:rFonts w:cs="Times New Roman"/>
          <w:sz w:val="36"/>
          <w:szCs w:val="36"/>
          <w:u w:val="single"/>
        </w:rPr>
      </w:pPr>
      <w:r w:rsidRPr="00280E22">
        <w:rPr>
          <w:rFonts w:cs="Times New Roman"/>
          <w:sz w:val="36"/>
          <w:szCs w:val="36"/>
          <w:u w:val="single"/>
        </w:rPr>
        <w:t>Strategic Report</w:t>
      </w:r>
    </w:p>
    <w:p w14:paraId="6A998967" w14:textId="1565AD7F" w:rsidR="000E7226" w:rsidRPr="00280E22" w:rsidRDefault="00367C5B" w:rsidP="00280E22">
      <w:pPr>
        <w:pStyle w:val="AssignmentBody"/>
        <w:spacing w:line="480" w:lineRule="auto"/>
        <w:jc w:val="center"/>
        <w:rPr>
          <w:rFonts w:cs="Times New Roman"/>
          <w:szCs w:val="24"/>
        </w:rPr>
      </w:pPr>
      <w:r w:rsidRPr="00280E22">
        <w:rPr>
          <w:rFonts w:cs="Times New Roman"/>
          <w:szCs w:val="24"/>
        </w:rPr>
        <w:t>Strategic Management</w:t>
      </w:r>
    </w:p>
    <w:p w14:paraId="7B153DDF" w14:textId="3DC2FCCD" w:rsidR="00367C5B" w:rsidRPr="00280E22" w:rsidRDefault="00367C5B" w:rsidP="00280E22">
      <w:pPr>
        <w:pStyle w:val="AssignmentBody"/>
        <w:spacing w:line="480" w:lineRule="auto"/>
        <w:jc w:val="center"/>
        <w:rPr>
          <w:rFonts w:cs="Times New Roman"/>
          <w:szCs w:val="24"/>
        </w:rPr>
      </w:pPr>
      <w:r w:rsidRPr="00280E22">
        <w:rPr>
          <w:rFonts w:cs="Times New Roman"/>
          <w:szCs w:val="24"/>
        </w:rPr>
        <w:t>BMMB7013D</w:t>
      </w:r>
    </w:p>
    <w:p w14:paraId="695ECE76" w14:textId="77777777" w:rsidR="00367C5B" w:rsidRPr="00280E22" w:rsidRDefault="00367C5B" w:rsidP="00280E22">
      <w:pPr>
        <w:pStyle w:val="AssignmentBody"/>
        <w:spacing w:line="480" w:lineRule="auto"/>
        <w:jc w:val="center"/>
        <w:rPr>
          <w:rFonts w:cs="Times New Roman"/>
          <w:szCs w:val="24"/>
        </w:rPr>
      </w:pPr>
      <w:r w:rsidRPr="00280E22">
        <w:rPr>
          <w:rFonts w:cs="Times New Roman"/>
          <w:szCs w:val="24"/>
        </w:rPr>
        <w:t>Student 0902087</w:t>
      </w:r>
    </w:p>
    <w:p w14:paraId="79AB1FF6" w14:textId="6F0B55F7" w:rsidR="00367C5B" w:rsidRPr="00280E22" w:rsidRDefault="00367C5B" w:rsidP="00280E22">
      <w:pPr>
        <w:pStyle w:val="AssignmentBody"/>
        <w:spacing w:line="480" w:lineRule="auto"/>
        <w:jc w:val="center"/>
        <w:rPr>
          <w:rFonts w:cs="Times New Roman"/>
          <w:szCs w:val="24"/>
        </w:rPr>
      </w:pPr>
      <w:r w:rsidRPr="00280E22">
        <w:rPr>
          <w:rFonts w:cs="Times New Roman"/>
          <w:szCs w:val="24"/>
        </w:rPr>
        <w:t xml:space="preserve">Word Count: </w:t>
      </w:r>
      <w:r w:rsidR="007E22BA" w:rsidRPr="00280E22">
        <w:rPr>
          <w:rFonts w:cs="Times New Roman"/>
          <w:szCs w:val="24"/>
        </w:rPr>
        <w:t>49</w:t>
      </w:r>
      <w:r w:rsidR="00F6156A">
        <w:rPr>
          <w:rFonts w:cs="Times New Roman"/>
          <w:szCs w:val="24"/>
        </w:rPr>
        <w:t>65</w:t>
      </w:r>
    </w:p>
    <w:p w14:paraId="31A129B7" w14:textId="7B87CD67" w:rsidR="00367C5B" w:rsidRDefault="00367C5B" w:rsidP="004406FA">
      <w:pPr>
        <w:spacing w:line="480" w:lineRule="auto"/>
      </w:pPr>
    </w:p>
    <w:p w14:paraId="6C4DB0E2" w14:textId="00FDC00C" w:rsidR="00367C5B" w:rsidRDefault="00367C5B" w:rsidP="004406FA">
      <w:pPr>
        <w:spacing w:line="480" w:lineRule="auto"/>
      </w:pPr>
      <w:r>
        <w:br w:type="page"/>
      </w:r>
    </w:p>
    <w:p w14:paraId="21BD3FEA" w14:textId="5B4C811B" w:rsidR="00367C5B" w:rsidRDefault="00367C5B" w:rsidP="004406FA">
      <w:pPr>
        <w:pStyle w:val="Heading1"/>
        <w:spacing w:line="480" w:lineRule="auto"/>
      </w:pPr>
      <w:bookmarkStart w:id="0" w:name="_Toc87380422"/>
      <w:r>
        <w:lastRenderedPageBreak/>
        <w:t>Executive Summary</w:t>
      </w:r>
      <w:bookmarkEnd w:id="0"/>
    </w:p>
    <w:p w14:paraId="3E2D6E57" w14:textId="76757E07" w:rsidR="00697549" w:rsidRDefault="00697549" w:rsidP="00697549">
      <w:pPr>
        <w:pStyle w:val="Heading2"/>
        <w:spacing w:line="480" w:lineRule="auto"/>
      </w:pPr>
      <w:bookmarkStart w:id="1" w:name="_Toc87380424"/>
      <w:bookmarkStart w:id="2" w:name="_Toc87380423"/>
      <w:r>
        <w:t>Business Profile</w:t>
      </w:r>
      <w:bookmarkEnd w:id="1"/>
      <w:r>
        <w:t xml:space="preserve"> </w:t>
      </w:r>
    </w:p>
    <w:p w14:paraId="1470D598" w14:textId="31DCF831" w:rsidR="00842C4E" w:rsidRPr="00842C4E" w:rsidRDefault="00842C4E" w:rsidP="00842C4E">
      <w:pPr>
        <w:spacing w:line="480" w:lineRule="auto"/>
      </w:pPr>
      <w:r>
        <w:t xml:space="preserve">Marks and Spencer (M&amp;S) is a British group of businesses consisting of 1,519 stores in 62 countries, 44 websites and 78,000 employees </w:t>
      </w:r>
      <w:r>
        <w:fldChar w:fldCharType="begin" w:fldLock="1"/>
      </w:r>
      <w:r>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fldChar w:fldCharType="separate"/>
      </w:r>
      <w:r w:rsidRPr="00177410">
        <w:rPr>
          <w:noProof/>
        </w:rPr>
        <w:t>(Marks and Spencer Group plc, 2020)</w:t>
      </w:r>
      <w:r>
        <w:fldChar w:fldCharType="end"/>
      </w:r>
      <w:r>
        <w:t xml:space="preserve">. This report focuses on M&amp;S Clothing &amp; Home. </w:t>
      </w:r>
    </w:p>
    <w:p w14:paraId="2101CFD6" w14:textId="6B3A492C" w:rsidR="00367C5B" w:rsidRDefault="00367C5B" w:rsidP="004406FA">
      <w:pPr>
        <w:pStyle w:val="Heading2"/>
        <w:spacing w:line="480" w:lineRule="auto"/>
      </w:pPr>
      <w:r>
        <w:t>Aim</w:t>
      </w:r>
      <w:bookmarkEnd w:id="2"/>
    </w:p>
    <w:p w14:paraId="151C8DBE" w14:textId="03ADD392" w:rsidR="00697549" w:rsidRPr="00697549" w:rsidRDefault="00697549" w:rsidP="00697549">
      <w:pPr>
        <w:spacing w:line="480" w:lineRule="auto"/>
      </w:pPr>
      <w:r>
        <w:t>T</w:t>
      </w:r>
      <w:r w:rsidR="00FB5715">
        <w:t xml:space="preserve">his report </w:t>
      </w:r>
      <w:r w:rsidR="00D6451D">
        <w:t>will r</w:t>
      </w:r>
      <w:r w:rsidR="00DF3BFB">
        <w:t>e-shape</w:t>
      </w:r>
      <w:r>
        <w:t xml:space="preserve"> M&amp;S’s strategic direction so that the organisation is able to deliver innovative customer care both now</w:t>
      </w:r>
      <w:r w:rsidR="00DF3BFB">
        <w:t>, within the context of a pandemic,</w:t>
      </w:r>
      <w:r>
        <w:t xml:space="preserve"> and in the future.  </w:t>
      </w:r>
    </w:p>
    <w:p w14:paraId="59919975" w14:textId="50E7DFEB" w:rsidR="00367C5B" w:rsidRDefault="00367C5B" w:rsidP="00CC6285">
      <w:pPr>
        <w:pStyle w:val="Heading2"/>
        <w:tabs>
          <w:tab w:val="left" w:pos="1478"/>
        </w:tabs>
        <w:spacing w:line="480" w:lineRule="auto"/>
      </w:pPr>
      <w:bookmarkStart w:id="3" w:name="_Toc87380425"/>
      <w:r>
        <w:t>Method</w:t>
      </w:r>
      <w:bookmarkEnd w:id="3"/>
      <w:r w:rsidR="00CC6285">
        <w:tab/>
      </w:r>
    </w:p>
    <w:p w14:paraId="35714876" w14:textId="3990EE88" w:rsidR="00F94A59" w:rsidRDefault="00842C4E" w:rsidP="0085288C">
      <w:pPr>
        <w:spacing w:line="480" w:lineRule="auto"/>
      </w:pPr>
      <w:r>
        <w:t>A</w:t>
      </w:r>
      <w:r w:rsidR="00884B76">
        <w:t xml:space="preserve"> </w:t>
      </w:r>
      <w:r w:rsidR="001E3483">
        <w:t xml:space="preserve">PESTLE analysis was conducted </w:t>
      </w:r>
      <w:r w:rsidR="00E1122A">
        <w:t xml:space="preserve">to </w:t>
      </w:r>
      <w:r w:rsidR="00B54B17">
        <w:t>identify external factors which could impact on strategic decision making</w:t>
      </w:r>
      <w:r w:rsidR="00884B76">
        <w:t xml:space="preserve"> </w:t>
      </w:r>
      <w:r w:rsidR="00884B76">
        <w:fldChar w:fldCharType="begin" w:fldLock="1"/>
      </w:r>
      <w:r>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id":"ITEM-2","itemData":{"URL":"https://www.cipd.co.uk/knowledge/strategy/organisational-development/pestle-analysis-factsheet#7986","author":[{"dropping-particle":"","family":"Morrison","given":"Mike","non-dropping-particle":"","parse-names":false,"suffix":""},{"dropping-particle":"","family":"Weeks","given":"Ally","non-dropping-particle":"","parse-names":false,"suffix":""}],"container-title":"CIPD","id":"ITEM-2","issued":{"date-parts":[["2020"]]},"title":"PESTLE analysis","type":"webpage"},"uris":["http://www.mendeley.com/documents/?uuid=99d65b1f-42b3-4059-aeba-7e0ab3d74228"]}],"mendeley":{"formattedCitation":"(Sloman &lt;i&gt;et al.&lt;/i&gt;, 2019; Morrison and Weeks, 2020)","plainTextFormattedCitation":"(Sloman et al., 2019; Morrison and Weeks, 2020)","previouslyFormattedCitation":"(Sloman &lt;i&gt;et al.&lt;/i&gt;, 2019; Morrison and Weeks, 2020)"},"properties":{"noteIndex":0},"schema":"https://github.com/citation-style-language/schema/raw/master/csl-citation.json"}</w:instrText>
      </w:r>
      <w:r w:rsidR="00884B76">
        <w:fldChar w:fldCharType="separate"/>
      </w:r>
      <w:r w:rsidR="00884B76" w:rsidRPr="00884B76">
        <w:rPr>
          <w:noProof/>
        </w:rPr>
        <w:t xml:space="preserve">(Sloman </w:t>
      </w:r>
      <w:r w:rsidR="00884B76" w:rsidRPr="00884B76">
        <w:rPr>
          <w:i/>
          <w:noProof/>
        </w:rPr>
        <w:t>et al.</w:t>
      </w:r>
      <w:r w:rsidR="00884B76" w:rsidRPr="00884B76">
        <w:rPr>
          <w:noProof/>
        </w:rPr>
        <w:t>, 2019; Morrison and Weeks, 2020)</w:t>
      </w:r>
      <w:r w:rsidR="00884B76">
        <w:fldChar w:fldCharType="end"/>
      </w:r>
      <w:r w:rsidR="00351908">
        <w:t xml:space="preserve">. </w:t>
      </w:r>
      <w:r w:rsidR="00F94A59">
        <w:t xml:space="preserve">A SWOT analysis was </w:t>
      </w:r>
      <w:r w:rsidR="004F1A00">
        <w:t xml:space="preserve">then </w:t>
      </w:r>
      <w:r w:rsidR="00F94A59">
        <w:t>undertaken to analyse the microeconomic environment and to establish M&amp;S’s current market position</w:t>
      </w:r>
      <w:r w:rsidR="0085288C">
        <w:t xml:space="preserve"> </w:t>
      </w:r>
      <w:r w:rsidR="0085288C">
        <w:fldChar w:fldCharType="begin" w:fldLock="1"/>
      </w:r>
      <w:r w:rsidR="00351908">
        <w:instrText>ADDIN CSL_CITATION {"citationItems":[{"id":"ITEM-1","itemData":{"URL":"https://www.investopedia.com/terms/s/swot.asp","author":[{"dropping-particle":"","family":"Grant","given":"Mitchell","non-dropping-particle":"","parse-names":false,"suffix":""}],"container-title":"Investopedia","id":"ITEM-1","issued":{"date-parts":[["2020"]]},"title":"Strength, Weakness, Opportunity, and Threat (SWOT) Analysis","type":"webpage"},"uris":["http://www.mendeley.com/documents/?uuid=574a918d-432f-409e-a2c6-27717fc19ef9"]}],"mendeley":{"formattedCitation":"(Grant, 2020)","plainTextFormattedCitation":"(Grant, 2020)","previouslyFormattedCitation":"(Grant, 2020)"},"properties":{"noteIndex":0},"schema":"https://github.com/citation-style-language/schema/raw/master/csl-citation.json"}</w:instrText>
      </w:r>
      <w:r w:rsidR="0085288C">
        <w:fldChar w:fldCharType="separate"/>
      </w:r>
      <w:r w:rsidR="0085288C" w:rsidRPr="0085288C">
        <w:rPr>
          <w:noProof/>
        </w:rPr>
        <w:t>(Grant, 2020)</w:t>
      </w:r>
      <w:r w:rsidR="0085288C">
        <w:fldChar w:fldCharType="end"/>
      </w:r>
      <w:r w:rsidR="00E43EF3">
        <w:t xml:space="preserve">. A Stakeholder Analysis </w:t>
      </w:r>
      <w:r w:rsidR="004F1A00">
        <w:t>matrix was completed</w:t>
      </w:r>
      <w:r w:rsidR="00BE0413">
        <w:t xml:space="preserve"> </w:t>
      </w:r>
      <w:r w:rsidR="00E43EF3">
        <w:t xml:space="preserve">to </w:t>
      </w:r>
      <w:r w:rsidR="00D6451D">
        <w:t>begin</w:t>
      </w:r>
      <w:r w:rsidR="001E3483">
        <w:t xml:space="preserve"> to establish</w:t>
      </w:r>
      <w:r w:rsidR="00E43EF3">
        <w:t xml:space="preserve"> </w:t>
      </w:r>
      <w:r w:rsidR="00BE0413">
        <w:t xml:space="preserve">stakeholder </w:t>
      </w:r>
      <w:r w:rsidR="00E43EF3">
        <w:t>expectations and priorities</w:t>
      </w:r>
      <w:r w:rsidR="00BE0413">
        <w:t xml:space="preserve">, which are critical to the success of a project </w:t>
      </w:r>
      <w:r w:rsidR="00E43EF3">
        <w:fldChar w:fldCharType="begin" w:fldLock="1"/>
      </w:r>
      <w:r w:rsidR="00E43EF3">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2014)","plainTextFormattedCitation":"(Hayes, 2014)","previouslyFormattedCitation":"(Hayes, 2014)"},"properties":{"noteIndex":0},"schema":"https://github.com/citation-style-language/schema/raw/master/csl-citation.json"}</w:instrText>
      </w:r>
      <w:r w:rsidR="00E43EF3">
        <w:fldChar w:fldCharType="separate"/>
      </w:r>
      <w:r w:rsidR="00E43EF3" w:rsidRPr="009B4A9D">
        <w:rPr>
          <w:noProof/>
        </w:rPr>
        <w:t>(Hayes, 2014)</w:t>
      </w:r>
      <w:r w:rsidR="00E43EF3">
        <w:fldChar w:fldCharType="end"/>
      </w:r>
      <w:r w:rsidR="00E43EF3">
        <w:t xml:space="preserve">.  </w:t>
      </w:r>
    </w:p>
    <w:p w14:paraId="06E09A52" w14:textId="72E2408B" w:rsidR="004F1A00" w:rsidRPr="00F94A59" w:rsidRDefault="004F1A00" w:rsidP="0085288C">
      <w:pPr>
        <w:spacing w:line="480" w:lineRule="auto"/>
      </w:pPr>
      <w:r>
        <w:t xml:space="preserve">Porter’s Generic Strategies </w:t>
      </w:r>
      <w:r w:rsidR="00D6451D">
        <w:t>were</w:t>
      </w:r>
      <w:r>
        <w:t xml:space="preserve"> used</w:t>
      </w:r>
      <w:r w:rsidR="00842C4E">
        <w:t xml:space="preserve"> as this model is considered a useful starting point for developing strategy</w:t>
      </w:r>
      <w:r>
        <w:t xml:space="preserve"> </w:t>
      </w:r>
      <w:r w:rsidR="00842C4E">
        <w:fldChar w:fldCharType="begin" w:fldLock="1"/>
      </w:r>
      <w:r w:rsidR="00842C4E">
        <w:instrText>ADDIN CSL_CITATION {"citationItems":[{"id":"ITEM-1","itemData":{"author":[{"dropping-particle":"","family":"Johnson","given":"Gerry","non-dropping-particle":"","parse-names":false,"suffix":""},{"dropping-particle":"","family":"Scholes","given":"Kevan","non-dropping-particle":"","parse-names":false,"suffix":""},{"dropping-particle":"","family":"Whittington","given":"Richard","non-dropping-particle":"","parse-names":false,"suffix":""}],"edition":"Eigth","id":"ITEM-1","issued":{"date-parts":[["2008"]]},"publisher":"Prentice Hall Europe","publisher-place":"London","title":"Exploring corporate strategy","type":"book"},"uris":["http://www.mendeley.com/documents/?uuid=43374708-b5b9-4da4-b825-818d04646365"]},{"id":"ITEM-2","itemData":{"author":[{"dropping-particle":"","family":"Lynch","given":"Richard","non-dropping-particle":"","parse-names":false,"suffix":""}],"edition":"Seventh","id":"ITEM-2","issued":{"date-parts":[["2015"]]},"publisher":"Pearson","publisher-place":"Harlow","title":"Strategic Management","type":"book"},"uris":["http://www.mendeley.com/documents/?uuid=8668edd0-794d-4427-b2db-d471d5141a60"]}],"mendeley":{"formattedCitation":"(Johnson, Scholes and Whittington, 2008; Lynch, 2015)","manualFormatting":"(Porter, 1988 cited in Johnson, Scholes and Whittington, 2008; Lynch, 2015)","plainTextFormattedCitation":"(Johnson, Scholes and Whittington, 2008; Lynch, 2015)"},"properties":{"noteIndex":0},"schema":"https://github.com/citation-style-language/schema/raw/master/csl-citation.json"}</w:instrText>
      </w:r>
      <w:r w:rsidR="00842C4E">
        <w:fldChar w:fldCharType="separate"/>
      </w:r>
      <w:r w:rsidR="00842C4E" w:rsidRPr="00842C4E">
        <w:rPr>
          <w:noProof/>
        </w:rPr>
        <w:t>(</w:t>
      </w:r>
      <w:r w:rsidR="00842C4E">
        <w:rPr>
          <w:noProof/>
        </w:rPr>
        <w:t xml:space="preserve">Porter, 1988 cited in </w:t>
      </w:r>
      <w:r w:rsidR="00842C4E" w:rsidRPr="00842C4E">
        <w:rPr>
          <w:noProof/>
        </w:rPr>
        <w:t>Johnson, Scholes and Whittington, 2008; Lynch, 2015)</w:t>
      </w:r>
      <w:r w:rsidR="00842C4E">
        <w:fldChar w:fldCharType="end"/>
      </w:r>
      <w:r w:rsidR="00842C4E">
        <w:t xml:space="preserve"> </w:t>
      </w:r>
      <w:r>
        <w:t xml:space="preserve">Ansoff’s Matrix </w:t>
      </w:r>
      <w:r w:rsidR="005959E4">
        <w:t>was</w:t>
      </w:r>
      <w:r w:rsidR="00842C4E">
        <w:t xml:space="preserve"> then</w:t>
      </w:r>
      <w:r w:rsidR="005959E4">
        <w:t xml:space="preserve"> used to assess</w:t>
      </w:r>
      <w:r>
        <w:t xml:space="preserve"> the risks associated with each </w:t>
      </w:r>
      <w:r w:rsidR="005959E4">
        <w:t>strategic option</w:t>
      </w:r>
      <w:r>
        <w:t xml:space="preserve"> </w:t>
      </w:r>
      <w:r>
        <w:fldChar w:fldCharType="begin" w:fldLock="1"/>
      </w:r>
      <w:r>
        <w:instrText>ADDIN CSL_CITATION {"citationItems":[{"id":"ITEM-1","itemData":{"author":[{"dropping-particle":"","family":"Johnson","given":"Gerry","non-dropping-particle":"","parse-names":false,"suffix":""},{"dropping-particle":"","family":"Whittington","given":"Richard","non-dropping-particle":"","parse-names":false,"suffix":""},{"dropping-particle":"","family":"Scholes","given":"Kevan","non-dropping-particle":"","parse-names":false,"suffix":""}],"edition":"Ninth","id":"ITEM-1","issued":{"date-parts":[["2011"]]},"publisher":"Pearson","title":"Exploring Strategy: Text &amp; Cases","type":"book"},"uris":["http://www.mendeley.com/documents/?uuid=d49c0faf-d98d-47ab-aeab-93d5bd5bb4bb"]}],"mendeley":{"formattedCitation":"(Johnson, Whittington and Scholes, 2011)","manualFormatting":"(Ansoff, 1988 cited in Johnson, Whittington and Scholes, 2011)","plainTextFormattedCitation":"(Johnson, Whittington and Scholes, 2011)","previouslyFormattedCitation":"(Johnson, Whittington and Scholes, 2011)"},"properties":{"noteIndex":0},"schema":"https://github.com/citation-style-language/schema/raw/master/csl-citation.json"}</w:instrText>
      </w:r>
      <w:r>
        <w:fldChar w:fldCharType="separate"/>
      </w:r>
      <w:r w:rsidRPr="0013400F">
        <w:rPr>
          <w:noProof/>
        </w:rPr>
        <w:t>(</w:t>
      </w:r>
      <w:r>
        <w:rPr>
          <w:noProof/>
        </w:rPr>
        <w:t xml:space="preserve">Ansoff, 1988 cited in </w:t>
      </w:r>
      <w:r w:rsidRPr="0013400F">
        <w:rPr>
          <w:noProof/>
        </w:rPr>
        <w:t>Johnson, Whittington and Scholes, 2011)</w:t>
      </w:r>
      <w:r>
        <w:fldChar w:fldCharType="end"/>
      </w:r>
      <w:r w:rsidR="005959E4">
        <w:t>.</w:t>
      </w:r>
    </w:p>
    <w:p w14:paraId="3B85679F" w14:textId="4811DA7A" w:rsidR="00367C5B" w:rsidRDefault="00367C5B" w:rsidP="004406FA">
      <w:pPr>
        <w:pStyle w:val="Heading2"/>
        <w:spacing w:line="480" w:lineRule="auto"/>
      </w:pPr>
      <w:bookmarkStart w:id="4" w:name="_Toc87380426"/>
      <w:r>
        <w:t>Conclusions</w:t>
      </w:r>
      <w:bookmarkEnd w:id="4"/>
      <w:r>
        <w:t xml:space="preserve"> </w:t>
      </w:r>
    </w:p>
    <w:p w14:paraId="7C5F11D7" w14:textId="3D5C5806" w:rsidR="00D6451D" w:rsidRDefault="00D6451D" w:rsidP="00D6451D">
      <w:pPr>
        <w:spacing w:line="480" w:lineRule="auto"/>
      </w:pPr>
      <w:r>
        <w:t xml:space="preserve">M&amp;S is currently operating within a market which has been changed irreversibly by the Covid-19 pandemic and is continuing to experience disruptions due to political and economic </w:t>
      </w:r>
      <w:r>
        <w:lastRenderedPageBreak/>
        <w:t xml:space="preserve">uncertainty. The use of technology has become critical and consumers expect information to be consistent, personalised and readily available across multiple channels. </w:t>
      </w:r>
      <w:r>
        <w:fldChar w:fldCharType="begin" w:fldLock="1"/>
      </w:r>
      <w:r>
        <w:instrText>ADDIN CSL_CITATION {"citationItems":[{"id":"ITEM-1","itemData":{"author":[{"dropping-particle":"","family":"Berg","given":"Jeff","non-dropping-particle":"","parse-names":false,"suffix":""},{"dropping-particle":"","family":"Gilbreath","given":"Matt","non-dropping-particle":"","parse-names":false,"suffix":""},{"dropping-particle":"","family":"Jacobson","given":"Raelyn","non-dropping-particle":"","parse-names":false,"suffix":""},{"dropping-particle":"","family":"Phalin","given":"Greg","non-dropping-particle":"","parse-names":false,"suffix":""}],"container-title":"McKinsey &amp; Company","id":"ITEM-1","issue":"June","issued":{"date-parts":[["2020"]]},"page":"32","title":"The care of one Hyperpersonalization of customer care","type":"article-journal"},"uris":["http://www.mendeley.com/documents/?uuid=0906ab49-505f-4ae0-837e-03ab3c8f4e8d"]}],"mendeley":{"formattedCitation":"(Berg &lt;i&gt;et al.&lt;/i&gt;, 2020)","plainTextFormattedCitation":"(Berg et al., 2020)","previouslyFormattedCitation":"(Berg &lt;i&gt;et al.&lt;/i&gt;, 2020)"},"properties":{"noteIndex":0},"schema":"https://github.com/citation-style-language/schema/raw/master/csl-citation.json"}</w:instrText>
      </w:r>
      <w:r>
        <w:fldChar w:fldCharType="separate"/>
      </w:r>
      <w:r w:rsidRPr="00DA0F44">
        <w:rPr>
          <w:noProof/>
        </w:rPr>
        <w:t xml:space="preserve">(Berg </w:t>
      </w:r>
      <w:r w:rsidRPr="00DA0F44">
        <w:rPr>
          <w:i/>
          <w:noProof/>
        </w:rPr>
        <w:t>et al.</w:t>
      </w:r>
      <w:r w:rsidRPr="00DA0F44">
        <w:rPr>
          <w:noProof/>
        </w:rPr>
        <w:t>, 2020)</w:t>
      </w:r>
      <w:r>
        <w:fldChar w:fldCharType="end"/>
      </w:r>
      <w:r>
        <w:t xml:space="preserve">. </w:t>
      </w:r>
    </w:p>
    <w:p w14:paraId="6FF746AB" w14:textId="40EF0EF6" w:rsidR="00D6451D" w:rsidRPr="00D6451D" w:rsidRDefault="00D6451D" w:rsidP="00D6451D">
      <w:pPr>
        <w:spacing w:line="480" w:lineRule="auto"/>
      </w:pPr>
      <w:r>
        <w:t xml:space="preserve">M&amp;S have a number of strengths; they are considered iconic and have curated a portfolio of products and brands. They have proven that they are willing to take risks but have experienced poor sales as a result of poor strategy and process errors. </w:t>
      </w:r>
    </w:p>
    <w:p w14:paraId="2EAFDB2C" w14:textId="55505B6E" w:rsidR="00367C5B" w:rsidRDefault="00367C5B" w:rsidP="004406FA">
      <w:pPr>
        <w:pStyle w:val="Heading2"/>
        <w:spacing w:line="480" w:lineRule="auto"/>
      </w:pPr>
      <w:bookmarkStart w:id="5" w:name="_Toc87380427"/>
      <w:r>
        <w:t>Recommendations</w:t>
      </w:r>
      <w:bookmarkEnd w:id="5"/>
      <w:r>
        <w:t xml:space="preserve"> </w:t>
      </w:r>
    </w:p>
    <w:p w14:paraId="1593F9C3" w14:textId="0E551770" w:rsidR="00697549" w:rsidRPr="00815F4F" w:rsidRDefault="00697549" w:rsidP="00FE1F3C">
      <w:pPr>
        <w:pStyle w:val="ListParagraph"/>
        <w:numPr>
          <w:ilvl w:val="0"/>
          <w:numId w:val="4"/>
        </w:numPr>
        <w:spacing w:line="480" w:lineRule="auto"/>
      </w:pPr>
      <w:r w:rsidRPr="00815F4F">
        <w:t xml:space="preserve">M&amp;S </w:t>
      </w:r>
      <w:r w:rsidR="00D6451D">
        <w:t>will</w:t>
      </w:r>
      <w:r>
        <w:t xml:space="preserve"> </w:t>
      </w:r>
      <w:r w:rsidRPr="00815F4F">
        <w:t>continue to differentiate their products in terms of the</w:t>
      </w:r>
      <w:r w:rsidR="00FE1F3C">
        <w:t xml:space="preserve">ir </w:t>
      </w:r>
      <w:r w:rsidRPr="00815F4F">
        <w:t xml:space="preserve">sustainability </w:t>
      </w:r>
      <w:r w:rsidR="00FE1F3C">
        <w:t>credentials</w:t>
      </w:r>
      <w:r w:rsidRPr="00815F4F">
        <w:t xml:space="preserve">. </w:t>
      </w:r>
      <w:r w:rsidR="00D6451D">
        <w:t xml:space="preserve">Competitive advantage will be created through </w:t>
      </w:r>
      <w:r w:rsidRPr="00815F4F">
        <w:t>differentiat</w:t>
      </w:r>
      <w:r w:rsidR="00D6451D">
        <w:t xml:space="preserve">ion </w:t>
      </w:r>
      <w:r w:rsidR="00FE1F3C">
        <w:t xml:space="preserve">of </w:t>
      </w:r>
      <w:r w:rsidR="00D6451D">
        <w:t xml:space="preserve">how they </w:t>
      </w:r>
      <w:r w:rsidRPr="00815F4F">
        <w:t>communicate these credentials to consumers</w:t>
      </w:r>
      <w:r w:rsidR="00D6451D">
        <w:t xml:space="preserve">. </w:t>
      </w:r>
    </w:p>
    <w:p w14:paraId="68E15B2B" w14:textId="06323D86" w:rsidR="00697549" w:rsidRPr="00815F4F" w:rsidRDefault="00697549" w:rsidP="00FE1F3C">
      <w:pPr>
        <w:pStyle w:val="ListParagraph"/>
        <w:numPr>
          <w:ilvl w:val="0"/>
          <w:numId w:val="4"/>
        </w:numPr>
        <w:spacing w:line="480" w:lineRule="auto"/>
      </w:pPr>
      <w:r w:rsidRPr="00815F4F">
        <w:t>M&amp;S will differentiate the</w:t>
      </w:r>
      <w:r>
        <w:t xml:space="preserve"> in-store</w:t>
      </w:r>
      <w:r w:rsidRPr="00815F4F">
        <w:t xml:space="preserve"> </w:t>
      </w:r>
      <w:r w:rsidR="00FE1F3C">
        <w:t xml:space="preserve">customer </w:t>
      </w:r>
      <w:r w:rsidRPr="00815F4F">
        <w:t>service they provide</w:t>
      </w:r>
      <w:r w:rsidR="00D6451D">
        <w:t xml:space="preserve"> by e</w:t>
      </w:r>
      <w:r>
        <w:t xml:space="preserve">mbedding </w:t>
      </w:r>
      <w:r w:rsidRPr="00815F4F">
        <w:t xml:space="preserve">artificial intelligence </w:t>
      </w:r>
      <w:r>
        <w:t xml:space="preserve">throughout </w:t>
      </w:r>
      <w:r w:rsidR="00FE1F3C">
        <w:t xml:space="preserve">the </w:t>
      </w:r>
      <w:r>
        <w:t>in-store experience</w:t>
      </w:r>
      <w:r w:rsidR="00D6451D">
        <w:t xml:space="preserve">. </w:t>
      </w:r>
    </w:p>
    <w:p w14:paraId="28737CB4" w14:textId="4D972740" w:rsidR="00697549" w:rsidRDefault="00697549" w:rsidP="00FE1F3C">
      <w:pPr>
        <w:pStyle w:val="ListParagraph"/>
        <w:numPr>
          <w:ilvl w:val="0"/>
          <w:numId w:val="4"/>
        </w:numPr>
        <w:spacing w:line="480" w:lineRule="auto"/>
      </w:pPr>
      <w:r w:rsidRPr="00815F4F">
        <w:t>M&amp;S will develop</w:t>
      </w:r>
      <w:r w:rsidR="00D6451D">
        <w:t xml:space="preserve"> </w:t>
      </w:r>
      <w:r w:rsidRPr="00815F4F">
        <w:t>three channels of communication based on their customer’s preferences</w:t>
      </w:r>
      <w:r w:rsidR="00D6451D">
        <w:t xml:space="preserve">; </w:t>
      </w:r>
      <w:proofErr w:type="spellStart"/>
      <w:r>
        <w:t>TikTok</w:t>
      </w:r>
      <w:proofErr w:type="spellEnd"/>
      <w:r>
        <w:t>, Instagram and the in-store shopping experience</w:t>
      </w:r>
      <w:r w:rsidR="00D6451D">
        <w:t>.</w:t>
      </w:r>
      <w:r>
        <w:t xml:space="preserve"> </w:t>
      </w:r>
    </w:p>
    <w:p w14:paraId="5DD6D41B" w14:textId="77777777" w:rsidR="00697549" w:rsidRPr="00815F4F" w:rsidRDefault="00697549" w:rsidP="0027352F">
      <w:pPr>
        <w:spacing w:line="480" w:lineRule="auto"/>
      </w:pPr>
    </w:p>
    <w:p w14:paraId="0469745D" w14:textId="04603372" w:rsidR="00367C5B" w:rsidRPr="00876355" w:rsidRDefault="00367C5B" w:rsidP="00876355">
      <w:pPr>
        <w:spacing w:line="480" w:lineRule="auto"/>
        <w:rPr>
          <w:rFonts w:asciiTheme="majorHAnsi" w:eastAsiaTheme="majorEastAsia" w:hAnsiTheme="majorHAnsi" w:cstheme="majorBidi"/>
          <w:color w:val="2F5496" w:themeColor="accent1" w:themeShade="BF"/>
          <w:sz w:val="28"/>
          <w:szCs w:val="26"/>
          <w:lang w:val="en-US"/>
        </w:rPr>
      </w:pPr>
      <w:r>
        <w:br w:type="page"/>
      </w:r>
    </w:p>
    <w:sdt>
      <w:sdtPr>
        <w:rPr>
          <w:rFonts w:ascii="Times New Roman" w:eastAsiaTheme="minorHAnsi" w:hAnsi="Times New Roman" w:cstheme="minorBidi"/>
          <w:color w:val="auto"/>
          <w:sz w:val="24"/>
          <w:szCs w:val="22"/>
          <w:lang w:val="en-GB"/>
        </w:rPr>
        <w:id w:val="1847746509"/>
        <w:docPartObj>
          <w:docPartGallery w:val="Table of Contents"/>
          <w:docPartUnique/>
        </w:docPartObj>
      </w:sdtPr>
      <w:sdtEndPr>
        <w:rPr>
          <w:b/>
          <w:bCs/>
          <w:noProof/>
        </w:rPr>
      </w:sdtEndPr>
      <w:sdtContent>
        <w:p w14:paraId="1EA0D899" w14:textId="7723E4E7" w:rsidR="00876355" w:rsidRPr="00CD614F" w:rsidRDefault="00876355">
          <w:pPr>
            <w:pStyle w:val="TOCHeading"/>
            <w:rPr>
              <w:rFonts w:ascii="Times New Roman" w:hAnsi="Times New Roman" w:cs="Times New Roman"/>
            </w:rPr>
          </w:pPr>
          <w:r w:rsidRPr="00CD614F">
            <w:rPr>
              <w:rFonts w:ascii="Times New Roman" w:hAnsi="Times New Roman" w:cs="Times New Roman"/>
            </w:rPr>
            <w:t>Contents</w:t>
          </w:r>
        </w:p>
        <w:p w14:paraId="083A7F24" w14:textId="083CFD6D" w:rsidR="000F6620" w:rsidRDefault="0087635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7380422" w:history="1">
            <w:r w:rsidR="000F6620" w:rsidRPr="0034721A">
              <w:rPr>
                <w:rStyle w:val="Hyperlink"/>
                <w:noProof/>
              </w:rPr>
              <w:t>Executive Summary</w:t>
            </w:r>
            <w:r w:rsidR="000F6620">
              <w:rPr>
                <w:noProof/>
                <w:webHidden/>
              </w:rPr>
              <w:tab/>
            </w:r>
            <w:r w:rsidR="000F6620">
              <w:rPr>
                <w:noProof/>
                <w:webHidden/>
              </w:rPr>
              <w:fldChar w:fldCharType="begin"/>
            </w:r>
            <w:r w:rsidR="000F6620">
              <w:rPr>
                <w:noProof/>
                <w:webHidden/>
              </w:rPr>
              <w:instrText xml:space="preserve"> PAGEREF _Toc87380422 \h </w:instrText>
            </w:r>
            <w:r w:rsidR="000F6620">
              <w:rPr>
                <w:noProof/>
                <w:webHidden/>
              </w:rPr>
            </w:r>
            <w:r w:rsidR="000F6620">
              <w:rPr>
                <w:noProof/>
                <w:webHidden/>
              </w:rPr>
              <w:fldChar w:fldCharType="separate"/>
            </w:r>
            <w:r w:rsidR="000F6620">
              <w:rPr>
                <w:noProof/>
                <w:webHidden/>
              </w:rPr>
              <w:t>2</w:t>
            </w:r>
            <w:r w:rsidR="000F6620">
              <w:rPr>
                <w:noProof/>
                <w:webHidden/>
              </w:rPr>
              <w:fldChar w:fldCharType="end"/>
            </w:r>
          </w:hyperlink>
        </w:p>
        <w:p w14:paraId="472C44D8" w14:textId="542E981B" w:rsidR="000F6620" w:rsidRDefault="00C15746">
          <w:pPr>
            <w:pStyle w:val="TOC2"/>
            <w:tabs>
              <w:tab w:val="right" w:leader="dot" w:pos="9016"/>
            </w:tabs>
            <w:rPr>
              <w:rFonts w:asciiTheme="minorHAnsi" w:eastAsiaTheme="minorEastAsia" w:hAnsiTheme="minorHAnsi"/>
              <w:noProof/>
              <w:sz w:val="22"/>
              <w:lang w:eastAsia="en-GB"/>
            </w:rPr>
          </w:pPr>
          <w:hyperlink w:anchor="_Toc87380423" w:history="1">
            <w:r w:rsidR="000F6620" w:rsidRPr="0034721A">
              <w:rPr>
                <w:rStyle w:val="Hyperlink"/>
                <w:noProof/>
              </w:rPr>
              <w:t>Aim of report</w:t>
            </w:r>
            <w:r w:rsidR="000F6620">
              <w:rPr>
                <w:noProof/>
                <w:webHidden/>
              </w:rPr>
              <w:tab/>
            </w:r>
            <w:r w:rsidR="000F6620">
              <w:rPr>
                <w:noProof/>
                <w:webHidden/>
              </w:rPr>
              <w:fldChar w:fldCharType="begin"/>
            </w:r>
            <w:r w:rsidR="000F6620">
              <w:rPr>
                <w:noProof/>
                <w:webHidden/>
              </w:rPr>
              <w:instrText xml:space="preserve"> PAGEREF _Toc87380423 \h </w:instrText>
            </w:r>
            <w:r w:rsidR="000F6620">
              <w:rPr>
                <w:noProof/>
                <w:webHidden/>
              </w:rPr>
            </w:r>
            <w:r w:rsidR="000F6620">
              <w:rPr>
                <w:noProof/>
                <w:webHidden/>
              </w:rPr>
              <w:fldChar w:fldCharType="separate"/>
            </w:r>
            <w:r w:rsidR="000F6620">
              <w:rPr>
                <w:noProof/>
                <w:webHidden/>
              </w:rPr>
              <w:t>2</w:t>
            </w:r>
            <w:r w:rsidR="000F6620">
              <w:rPr>
                <w:noProof/>
                <w:webHidden/>
              </w:rPr>
              <w:fldChar w:fldCharType="end"/>
            </w:r>
          </w:hyperlink>
        </w:p>
        <w:p w14:paraId="0859F83A" w14:textId="05E507AF" w:rsidR="000F6620" w:rsidRDefault="00C15746">
          <w:pPr>
            <w:pStyle w:val="TOC2"/>
            <w:tabs>
              <w:tab w:val="right" w:leader="dot" w:pos="9016"/>
            </w:tabs>
            <w:rPr>
              <w:rFonts w:asciiTheme="minorHAnsi" w:eastAsiaTheme="minorEastAsia" w:hAnsiTheme="minorHAnsi"/>
              <w:noProof/>
              <w:sz w:val="22"/>
              <w:lang w:eastAsia="en-GB"/>
            </w:rPr>
          </w:pPr>
          <w:hyperlink w:anchor="_Toc87380424" w:history="1">
            <w:r w:rsidR="000F6620" w:rsidRPr="0034721A">
              <w:rPr>
                <w:rStyle w:val="Hyperlink"/>
                <w:noProof/>
              </w:rPr>
              <w:t>Business Profile</w:t>
            </w:r>
            <w:r w:rsidR="000F6620">
              <w:rPr>
                <w:noProof/>
                <w:webHidden/>
              </w:rPr>
              <w:tab/>
            </w:r>
            <w:r w:rsidR="000F6620">
              <w:rPr>
                <w:noProof/>
                <w:webHidden/>
              </w:rPr>
              <w:fldChar w:fldCharType="begin"/>
            </w:r>
            <w:r w:rsidR="000F6620">
              <w:rPr>
                <w:noProof/>
                <w:webHidden/>
              </w:rPr>
              <w:instrText xml:space="preserve"> PAGEREF _Toc87380424 \h </w:instrText>
            </w:r>
            <w:r w:rsidR="000F6620">
              <w:rPr>
                <w:noProof/>
                <w:webHidden/>
              </w:rPr>
            </w:r>
            <w:r w:rsidR="000F6620">
              <w:rPr>
                <w:noProof/>
                <w:webHidden/>
              </w:rPr>
              <w:fldChar w:fldCharType="separate"/>
            </w:r>
            <w:r w:rsidR="000F6620">
              <w:rPr>
                <w:noProof/>
                <w:webHidden/>
              </w:rPr>
              <w:t>2</w:t>
            </w:r>
            <w:r w:rsidR="000F6620">
              <w:rPr>
                <w:noProof/>
                <w:webHidden/>
              </w:rPr>
              <w:fldChar w:fldCharType="end"/>
            </w:r>
          </w:hyperlink>
        </w:p>
        <w:p w14:paraId="7E946FCE" w14:textId="786F1EA1" w:rsidR="000F6620" w:rsidRDefault="00C15746">
          <w:pPr>
            <w:pStyle w:val="TOC2"/>
            <w:tabs>
              <w:tab w:val="right" w:leader="dot" w:pos="9016"/>
            </w:tabs>
            <w:rPr>
              <w:rFonts w:asciiTheme="minorHAnsi" w:eastAsiaTheme="minorEastAsia" w:hAnsiTheme="minorHAnsi"/>
              <w:noProof/>
              <w:sz w:val="22"/>
              <w:lang w:eastAsia="en-GB"/>
            </w:rPr>
          </w:pPr>
          <w:hyperlink w:anchor="_Toc87380425" w:history="1">
            <w:r w:rsidR="000F6620" w:rsidRPr="0034721A">
              <w:rPr>
                <w:rStyle w:val="Hyperlink"/>
                <w:noProof/>
              </w:rPr>
              <w:t>Method</w:t>
            </w:r>
            <w:r w:rsidR="000F6620">
              <w:rPr>
                <w:noProof/>
                <w:webHidden/>
              </w:rPr>
              <w:tab/>
            </w:r>
            <w:r w:rsidR="000F6620">
              <w:rPr>
                <w:noProof/>
                <w:webHidden/>
              </w:rPr>
              <w:fldChar w:fldCharType="begin"/>
            </w:r>
            <w:r w:rsidR="000F6620">
              <w:rPr>
                <w:noProof/>
                <w:webHidden/>
              </w:rPr>
              <w:instrText xml:space="preserve"> PAGEREF _Toc87380425 \h </w:instrText>
            </w:r>
            <w:r w:rsidR="000F6620">
              <w:rPr>
                <w:noProof/>
                <w:webHidden/>
              </w:rPr>
            </w:r>
            <w:r w:rsidR="000F6620">
              <w:rPr>
                <w:noProof/>
                <w:webHidden/>
              </w:rPr>
              <w:fldChar w:fldCharType="separate"/>
            </w:r>
            <w:r w:rsidR="000F6620">
              <w:rPr>
                <w:noProof/>
                <w:webHidden/>
              </w:rPr>
              <w:t>2</w:t>
            </w:r>
            <w:r w:rsidR="000F6620">
              <w:rPr>
                <w:noProof/>
                <w:webHidden/>
              </w:rPr>
              <w:fldChar w:fldCharType="end"/>
            </w:r>
          </w:hyperlink>
        </w:p>
        <w:p w14:paraId="1F922E85" w14:textId="29CFEB3F" w:rsidR="000F6620" w:rsidRDefault="00C15746">
          <w:pPr>
            <w:pStyle w:val="TOC2"/>
            <w:tabs>
              <w:tab w:val="right" w:leader="dot" w:pos="9016"/>
            </w:tabs>
            <w:rPr>
              <w:rFonts w:asciiTheme="minorHAnsi" w:eastAsiaTheme="minorEastAsia" w:hAnsiTheme="minorHAnsi"/>
              <w:noProof/>
              <w:sz w:val="22"/>
              <w:lang w:eastAsia="en-GB"/>
            </w:rPr>
          </w:pPr>
          <w:hyperlink w:anchor="_Toc87380426" w:history="1">
            <w:r w:rsidR="000F6620" w:rsidRPr="0034721A">
              <w:rPr>
                <w:rStyle w:val="Hyperlink"/>
                <w:noProof/>
              </w:rPr>
              <w:t>Conclusions</w:t>
            </w:r>
            <w:r w:rsidR="000F6620">
              <w:rPr>
                <w:noProof/>
                <w:webHidden/>
              </w:rPr>
              <w:tab/>
            </w:r>
            <w:r w:rsidR="000F6620">
              <w:rPr>
                <w:noProof/>
                <w:webHidden/>
              </w:rPr>
              <w:fldChar w:fldCharType="begin"/>
            </w:r>
            <w:r w:rsidR="000F6620">
              <w:rPr>
                <w:noProof/>
                <w:webHidden/>
              </w:rPr>
              <w:instrText xml:space="preserve"> PAGEREF _Toc87380426 \h </w:instrText>
            </w:r>
            <w:r w:rsidR="000F6620">
              <w:rPr>
                <w:noProof/>
                <w:webHidden/>
              </w:rPr>
            </w:r>
            <w:r w:rsidR="000F6620">
              <w:rPr>
                <w:noProof/>
                <w:webHidden/>
              </w:rPr>
              <w:fldChar w:fldCharType="separate"/>
            </w:r>
            <w:r w:rsidR="000F6620">
              <w:rPr>
                <w:noProof/>
                <w:webHidden/>
              </w:rPr>
              <w:t>2</w:t>
            </w:r>
            <w:r w:rsidR="000F6620">
              <w:rPr>
                <w:noProof/>
                <w:webHidden/>
              </w:rPr>
              <w:fldChar w:fldCharType="end"/>
            </w:r>
          </w:hyperlink>
        </w:p>
        <w:p w14:paraId="460F6162" w14:textId="0BBE178B" w:rsidR="000F6620" w:rsidRDefault="00C15746">
          <w:pPr>
            <w:pStyle w:val="TOC2"/>
            <w:tabs>
              <w:tab w:val="right" w:leader="dot" w:pos="9016"/>
            </w:tabs>
            <w:rPr>
              <w:rFonts w:asciiTheme="minorHAnsi" w:eastAsiaTheme="minorEastAsia" w:hAnsiTheme="minorHAnsi"/>
              <w:noProof/>
              <w:sz w:val="22"/>
              <w:lang w:eastAsia="en-GB"/>
            </w:rPr>
          </w:pPr>
          <w:hyperlink w:anchor="_Toc87380427" w:history="1">
            <w:r w:rsidR="000F6620" w:rsidRPr="0034721A">
              <w:rPr>
                <w:rStyle w:val="Hyperlink"/>
                <w:noProof/>
              </w:rPr>
              <w:t>Recommendations</w:t>
            </w:r>
            <w:r w:rsidR="000F6620">
              <w:rPr>
                <w:noProof/>
                <w:webHidden/>
              </w:rPr>
              <w:tab/>
            </w:r>
            <w:r w:rsidR="000F6620">
              <w:rPr>
                <w:noProof/>
                <w:webHidden/>
              </w:rPr>
              <w:fldChar w:fldCharType="begin"/>
            </w:r>
            <w:r w:rsidR="000F6620">
              <w:rPr>
                <w:noProof/>
                <w:webHidden/>
              </w:rPr>
              <w:instrText xml:space="preserve"> PAGEREF _Toc87380427 \h </w:instrText>
            </w:r>
            <w:r w:rsidR="000F6620">
              <w:rPr>
                <w:noProof/>
                <w:webHidden/>
              </w:rPr>
            </w:r>
            <w:r w:rsidR="000F6620">
              <w:rPr>
                <w:noProof/>
                <w:webHidden/>
              </w:rPr>
              <w:fldChar w:fldCharType="separate"/>
            </w:r>
            <w:r w:rsidR="000F6620">
              <w:rPr>
                <w:noProof/>
                <w:webHidden/>
              </w:rPr>
              <w:t>2</w:t>
            </w:r>
            <w:r w:rsidR="000F6620">
              <w:rPr>
                <w:noProof/>
                <w:webHidden/>
              </w:rPr>
              <w:fldChar w:fldCharType="end"/>
            </w:r>
          </w:hyperlink>
        </w:p>
        <w:p w14:paraId="5717C7DD" w14:textId="6A2DF71C" w:rsidR="000F6620" w:rsidRDefault="00C15746">
          <w:pPr>
            <w:pStyle w:val="TOC1"/>
            <w:tabs>
              <w:tab w:val="right" w:leader="dot" w:pos="9016"/>
            </w:tabs>
            <w:rPr>
              <w:rFonts w:asciiTheme="minorHAnsi" w:eastAsiaTheme="minorEastAsia" w:hAnsiTheme="minorHAnsi"/>
              <w:noProof/>
              <w:sz w:val="22"/>
              <w:lang w:eastAsia="en-GB"/>
            </w:rPr>
          </w:pPr>
          <w:hyperlink w:anchor="_Toc87380428" w:history="1">
            <w:r w:rsidR="000F6620" w:rsidRPr="0034721A">
              <w:rPr>
                <w:rStyle w:val="Hyperlink"/>
                <w:noProof/>
              </w:rPr>
              <w:t>Introduction</w:t>
            </w:r>
            <w:r w:rsidR="000F6620">
              <w:rPr>
                <w:noProof/>
                <w:webHidden/>
              </w:rPr>
              <w:tab/>
            </w:r>
            <w:r w:rsidR="000F6620">
              <w:rPr>
                <w:noProof/>
                <w:webHidden/>
              </w:rPr>
              <w:fldChar w:fldCharType="begin"/>
            </w:r>
            <w:r w:rsidR="000F6620">
              <w:rPr>
                <w:noProof/>
                <w:webHidden/>
              </w:rPr>
              <w:instrText xml:space="preserve"> PAGEREF _Toc87380428 \h </w:instrText>
            </w:r>
            <w:r w:rsidR="000F6620">
              <w:rPr>
                <w:noProof/>
                <w:webHidden/>
              </w:rPr>
            </w:r>
            <w:r w:rsidR="000F6620">
              <w:rPr>
                <w:noProof/>
                <w:webHidden/>
              </w:rPr>
              <w:fldChar w:fldCharType="separate"/>
            </w:r>
            <w:r w:rsidR="000F6620">
              <w:rPr>
                <w:noProof/>
                <w:webHidden/>
              </w:rPr>
              <w:t>5</w:t>
            </w:r>
            <w:r w:rsidR="000F6620">
              <w:rPr>
                <w:noProof/>
                <w:webHidden/>
              </w:rPr>
              <w:fldChar w:fldCharType="end"/>
            </w:r>
          </w:hyperlink>
        </w:p>
        <w:p w14:paraId="465B4C44" w14:textId="03B9E552" w:rsidR="000F6620" w:rsidRDefault="00C15746">
          <w:pPr>
            <w:pStyle w:val="TOC2"/>
            <w:tabs>
              <w:tab w:val="right" w:leader="dot" w:pos="9016"/>
            </w:tabs>
            <w:rPr>
              <w:rFonts w:asciiTheme="minorHAnsi" w:eastAsiaTheme="minorEastAsia" w:hAnsiTheme="minorHAnsi"/>
              <w:noProof/>
              <w:sz w:val="22"/>
              <w:lang w:eastAsia="en-GB"/>
            </w:rPr>
          </w:pPr>
          <w:hyperlink w:anchor="_Toc87380429" w:history="1">
            <w:r w:rsidR="000F6620" w:rsidRPr="0034721A">
              <w:rPr>
                <w:rStyle w:val="Hyperlink"/>
                <w:noProof/>
              </w:rPr>
              <w:t>Business Profile</w:t>
            </w:r>
            <w:r w:rsidR="000F6620">
              <w:rPr>
                <w:noProof/>
                <w:webHidden/>
              </w:rPr>
              <w:tab/>
            </w:r>
            <w:r w:rsidR="000F6620">
              <w:rPr>
                <w:noProof/>
                <w:webHidden/>
              </w:rPr>
              <w:fldChar w:fldCharType="begin"/>
            </w:r>
            <w:r w:rsidR="000F6620">
              <w:rPr>
                <w:noProof/>
                <w:webHidden/>
              </w:rPr>
              <w:instrText xml:space="preserve"> PAGEREF _Toc87380429 \h </w:instrText>
            </w:r>
            <w:r w:rsidR="000F6620">
              <w:rPr>
                <w:noProof/>
                <w:webHidden/>
              </w:rPr>
            </w:r>
            <w:r w:rsidR="000F6620">
              <w:rPr>
                <w:noProof/>
                <w:webHidden/>
              </w:rPr>
              <w:fldChar w:fldCharType="separate"/>
            </w:r>
            <w:r w:rsidR="000F6620">
              <w:rPr>
                <w:noProof/>
                <w:webHidden/>
              </w:rPr>
              <w:t>5</w:t>
            </w:r>
            <w:r w:rsidR="000F6620">
              <w:rPr>
                <w:noProof/>
                <w:webHidden/>
              </w:rPr>
              <w:fldChar w:fldCharType="end"/>
            </w:r>
          </w:hyperlink>
        </w:p>
        <w:p w14:paraId="3789A485" w14:textId="0DE4021F" w:rsidR="000F6620" w:rsidRDefault="00C15746">
          <w:pPr>
            <w:pStyle w:val="TOC2"/>
            <w:tabs>
              <w:tab w:val="right" w:leader="dot" w:pos="9016"/>
            </w:tabs>
            <w:rPr>
              <w:rFonts w:asciiTheme="minorHAnsi" w:eastAsiaTheme="minorEastAsia" w:hAnsiTheme="minorHAnsi"/>
              <w:noProof/>
              <w:sz w:val="22"/>
              <w:lang w:eastAsia="en-GB"/>
            </w:rPr>
          </w:pPr>
          <w:hyperlink w:anchor="_Toc87380430" w:history="1">
            <w:r w:rsidR="000F6620" w:rsidRPr="0034721A">
              <w:rPr>
                <w:rStyle w:val="Hyperlink"/>
                <w:noProof/>
              </w:rPr>
              <w:t>Vision, Goals and Current Strategy</w:t>
            </w:r>
            <w:r w:rsidR="000F6620">
              <w:rPr>
                <w:noProof/>
                <w:webHidden/>
              </w:rPr>
              <w:tab/>
            </w:r>
            <w:r w:rsidR="000F6620">
              <w:rPr>
                <w:noProof/>
                <w:webHidden/>
              </w:rPr>
              <w:fldChar w:fldCharType="begin"/>
            </w:r>
            <w:r w:rsidR="000F6620">
              <w:rPr>
                <w:noProof/>
                <w:webHidden/>
              </w:rPr>
              <w:instrText xml:space="preserve"> PAGEREF _Toc87380430 \h </w:instrText>
            </w:r>
            <w:r w:rsidR="000F6620">
              <w:rPr>
                <w:noProof/>
                <w:webHidden/>
              </w:rPr>
            </w:r>
            <w:r w:rsidR="000F6620">
              <w:rPr>
                <w:noProof/>
                <w:webHidden/>
              </w:rPr>
              <w:fldChar w:fldCharType="separate"/>
            </w:r>
            <w:r w:rsidR="000F6620">
              <w:rPr>
                <w:noProof/>
                <w:webHidden/>
              </w:rPr>
              <w:t>5</w:t>
            </w:r>
            <w:r w:rsidR="000F6620">
              <w:rPr>
                <w:noProof/>
                <w:webHidden/>
              </w:rPr>
              <w:fldChar w:fldCharType="end"/>
            </w:r>
          </w:hyperlink>
        </w:p>
        <w:p w14:paraId="367957A9" w14:textId="7F74850D" w:rsidR="000F6620" w:rsidRDefault="00C15746">
          <w:pPr>
            <w:pStyle w:val="TOC2"/>
            <w:tabs>
              <w:tab w:val="right" w:leader="dot" w:pos="9016"/>
            </w:tabs>
            <w:rPr>
              <w:rFonts w:asciiTheme="minorHAnsi" w:eastAsiaTheme="minorEastAsia" w:hAnsiTheme="minorHAnsi"/>
              <w:noProof/>
              <w:sz w:val="22"/>
              <w:lang w:eastAsia="en-GB"/>
            </w:rPr>
          </w:pPr>
          <w:hyperlink w:anchor="_Toc87380431" w:history="1">
            <w:r w:rsidR="000F6620" w:rsidRPr="0034721A">
              <w:rPr>
                <w:rStyle w:val="Hyperlink"/>
                <w:noProof/>
              </w:rPr>
              <w:t>Aim of Report</w:t>
            </w:r>
            <w:r w:rsidR="000F6620">
              <w:rPr>
                <w:noProof/>
                <w:webHidden/>
              </w:rPr>
              <w:tab/>
            </w:r>
            <w:r w:rsidR="000F6620">
              <w:rPr>
                <w:noProof/>
                <w:webHidden/>
              </w:rPr>
              <w:fldChar w:fldCharType="begin"/>
            </w:r>
            <w:r w:rsidR="000F6620">
              <w:rPr>
                <w:noProof/>
                <w:webHidden/>
              </w:rPr>
              <w:instrText xml:space="preserve"> PAGEREF _Toc87380431 \h </w:instrText>
            </w:r>
            <w:r w:rsidR="000F6620">
              <w:rPr>
                <w:noProof/>
                <w:webHidden/>
              </w:rPr>
            </w:r>
            <w:r w:rsidR="000F6620">
              <w:rPr>
                <w:noProof/>
                <w:webHidden/>
              </w:rPr>
              <w:fldChar w:fldCharType="separate"/>
            </w:r>
            <w:r w:rsidR="000F6620">
              <w:rPr>
                <w:noProof/>
                <w:webHidden/>
              </w:rPr>
              <w:t>5</w:t>
            </w:r>
            <w:r w:rsidR="000F6620">
              <w:rPr>
                <w:noProof/>
                <w:webHidden/>
              </w:rPr>
              <w:fldChar w:fldCharType="end"/>
            </w:r>
          </w:hyperlink>
        </w:p>
        <w:p w14:paraId="6824C3F6" w14:textId="0BB591DD" w:rsidR="000F6620" w:rsidRDefault="00C15746">
          <w:pPr>
            <w:pStyle w:val="TOC1"/>
            <w:tabs>
              <w:tab w:val="right" w:leader="dot" w:pos="9016"/>
            </w:tabs>
            <w:rPr>
              <w:rFonts w:asciiTheme="minorHAnsi" w:eastAsiaTheme="minorEastAsia" w:hAnsiTheme="minorHAnsi"/>
              <w:noProof/>
              <w:sz w:val="22"/>
              <w:lang w:eastAsia="en-GB"/>
            </w:rPr>
          </w:pPr>
          <w:hyperlink w:anchor="_Toc87380432" w:history="1">
            <w:r w:rsidR="000F6620" w:rsidRPr="0034721A">
              <w:rPr>
                <w:rStyle w:val="Hyperlink"/>
                <w:noProof/>
              </w:rPr>
              <w:t>Main Findings</w:t>
            </w:r>
            <w:r w:rsidR="000F6620">
              <w:rPr>
                <w:noProof/>
                <w:webHidden/>
              </w:rPr>
              <w:tab/>
            </w:r>
            <w:r w:rsidR="000F6620">
              <w:rPr>
                <w:noProof/>
                <w:webHidden/>
              </w:rPr>
              <w:fldChar w:fldCharType="begin"/>
            </w:r>
            <w:r w:rsidR="000F6620">
              <w:rPr>
                <w:noProof/>
                <w:webHidden/>
              </w:rPr>
              <w:instrText xml:space="preserve"> PAGEREF _Toc87380432 \h </w:instrText>
            </w:r>
            <w:r w:rsidR="000F6620">
              <w:rPr>
                <w:noProof/>
                <w:webHidden/>
              </w:rPr>
            </w:r>
            <w:r w:rsidR="000F6620">
              <w:rPr>
                <w:noProof/>
                <w:webHidden/>
              </w:rPr>
              <w:fldChar w:fldCharType="separate"/>
            </w:r>
            <w:r w:rsidR="000F6620">
              <w:rPr>
                <w:noProof/>
                <w:webHidden/>
              </w:rPr>
              <w:t>6</w:t>
            </w:r>
            <w:r w:rsidR="000F6620">
              <w:rPr>
                <w:noProof/>
                <w:webHidden/>
              </w:rPr>
              <w:fldChar w:fldCharType="end"/>
            </w:r>
          </w:hyperlink>
        </w:p>
        <w:p w14:paraId="657E9ED7" w14:textId="05CB1884" w:rsidR="000F6620" w:rsidRDefault="00C15746">
          <w:pPr>
            <w:pStyle w:val="TOC2"/>
            <w:tabs>
              <w:tab w:val="right" w:leader="dot" w:pos="9016"/>
            </w:tabs>
            <w:rPr>
              <w:rFonts w:asciiTheme="minorHAnsi" w:eastAsiaTheme="minorEastAsia" w:hAnsiTheme="minorHAnsi"/>
              <w:noProof/>
              <w:sz w:val="22"/>
              <w:lang w:eastAsia="en-GB"/>
            </w:rPr>
          </w:pPr>
          <w:hyperlink w:anchor="_Toc87380433" w:history="1">
            <w:r w:rsidR="000F6620" w:rsidRPr="0034721A">
              <w:rPr>
                <w:rStyle w:val="Hyperlink"/>
                <w:noProof/>
              </w:rPr>
              <w:t>Macroeconomic Analysis</w:t>
            </w:r>
            <w:r w:rsidR="000F6620">
              <w:rPr>
                <w:noProof/>
                <w:webHidden/>
              </w:rPr>
              <w:tab/>
            </w:r>
            <w:r w:rsidR="000F6620">
              <w:rPr>
                <w:noProof/>
                <w:webHidden/>
              </w:rPr>
              <w:fldChar w:fldCharType="begin"/>
            </w:r>
            <w:r w:rsidR="000F6620">
              <w:rPr>
                <w:noProof/>
                <w:webHidden/>
              </w:rPr>
              <w:instrText xml:space="preserve"> PAGEREF _Toc87380433 \h </w:instrText>
            </w:r>
            <w:r w:rsidR="000F6620">
              <w:rPr>
                <w:noProof/>
                <w:webHidden/>
              </w:rPr>
            </w:r>
            <w:r w:rsidR="000F6620">
              <w:rPr>
                <w:noProof/>
                <w:webHidden/>
              </w:rPr>
              <w:fldChar w:fldCharType="separate"/>
            </w:r>
            <w:r w:rsidR="000F6620">
              <w:rPr>
                <w:noProof/>
                <w:webHidden/>
              </w:rPr>
              <w:t>6</w:t>
            </w:r>
            <w:r w:rsidR="000F6620">
              <w:rPr>
                <w:noProof/>
                <w:webHidden/>
              </w:rPr>
              <w:fldChar w:fldCharType="end"/>
            </w:r>
          </w:hyperlink>
        </w:p>
        <w:p w14:paraId="45A07C37" w14:textId="1DB92052" w:rsidR="000F6620" w:rsidRDefault="00C15746">
          <w:pPr>
            <w:pStyle w:val="TOC2"/>
            <w:tabs>
              <w:tab w:val="right" w:leader="dot" w:pos="9016"/>
            </w:tabs>
            <w:rPr>
              <w:rFonts w:asciiTheme="minorHAnsi" w:eastAsiaTheme="minorEastAsia" w:hAnsiTheme="minorHAnsi"/>
              <w:noProof/>
              <w:sz w:val="22"/>
              <w:lang w:eastAsia="en-GB"/>
            </w:rPr>
          </w:pPr>
          <w:hyperlink w:anchor="_Toc87380434" w:history="1">
            <w:r w:rsidR="000F6620" w:rsidRPr="0034721A">
              <w:rPr>
                <w:rStyle w:val="Hyperlink"/>
                <w:noProof/>
              </w:rPr>
              <w:t>Microeconomic Analysis</w:t>
            </w:r>
            <w:r w:rsidR="000F6620">
              <w:rPr>
                <w:noProof/>
                <w:webHidden/>
              </w:rPr>
              <w:tab/>
            </w:r>
            <w:r w:rsidR="000F6620">
              <w:rPr>
                <w:noProof/>
                <w:webHidden/>
              </w:rPr>
              <w:fldChar w:fldCharType="begin"/>
            </w:r>
            <w:r w:rsidR="000F6620">
              <w:rPr>
                <w:noProof/>
                <w:webHidden/>
              </w:rPr>
              <w:instrText xml:space="preserve"> PAGEREF _Toc87380434 \h </w:instrText>
            </w:r>
            <w:r w:rsidR="000F6620">
              <w:rPr>
                <w:noProof/>
                <w:webHidden/>
              </w:rPr>
            </w:r>
            <w:r w:rsidR="000F6620">
              <w:rPr>
                <w:noProof/>
                <w:webHidden/>
              </w:rPr>
              <w:fldChar w:fldCharType="separate"/>
            </w:r>
            <w:r w:rsidR="000F6620">
              <w:rPr>
                <w:noProof/>
                <w:webHidden/>
              </w:rPr>
              <w:t>8</w:t>
            </w:r>
            <w:r w:rsidR="000F6620">
              <w:rPr>
                <w:noProof/>
                <w:webHidden/>
              </w:rPr>
              <w:fldChar w:fldCharType="end"/>
            </w:r>
          </w:hyperlink>
        </w:p>
        <w:p w14:paraId="38CA2937" w14:textId="657B9591" w:rsidR="000F6620" w:rsidRDefault="00C15746">
          <w:pPr>
            <w:pStyle w:val="TOC2"/>
            <w:tabs>
              <w:tab w:val="right" w:leader="dot" w:pos="9016"/>
            </w:tabs>
            <w:rPr>
              <w:rFonts w:asciiTheme="minorHAnsi" w:eastAsiaTheme="minorEastAsia" w:hAnsiTheme="minorHAnsi"/>
              <w:noProof/>
              <w:sz w:val="22"/>
              <w:lang w:eastAsia="en-GB"/>
            </w:rPr>
          </w:pPr>
          <w:hyperlink w:anchor="_Toc87380435" w:history="1">
            <w:r w:rsidR="000F6620" w:rsidRPr="0034721A">
              <w:rPr>
                <w:rStyle w:val="Hyperlink"/>
                <w:noProof/>
              </w:rPr>
              <w:t>Stakeholder Analysis</w:t>
            </w:r>
            <w:r w:rsidR="000F6620">
              <w:rPr>
                <w:noProof/>
                <w:webHidden/>
              </w:rPr>
              <w:tab/>
            </w:r>
            <w:r w:rsidR="000F6620">
              <w:rPr>
                <w:noProof/>
                <w:webHidden/>
              </w:rPr>
              <w:fldChar w:fldCharType="begin"/>
            </w:r>
            <w:r w:rsidR="000F6620">
              <w:rPr>
                <w:noProof/>
                <w:webHidden/>
              </w:rPr>
              <w:instrText xml:space="preserve"> PAGEREF _Toc87380435 \h </w:instrText>
            </w:r>
            <w:r w:rsidR="000F6620">
              <w:rPr>
                <w:noProof/>
                <w:webHidden/>
              </w:rPr>
            </w:r>
            <w:r w:rsidR="000F6620">
              <w:rPr>
                <w:noProof/>
                <w:webHidden/>
              </w:rPr>
              <w:fldChar w:fldCharType="separate"/>
            </w:r>
            <w:r w:rsidR="000F6620">
              <w:rPr>
                <w:noProof/>
                <w:webHidden/>
              </w:rPr>
              <w:t>12</w:t>
            </w:r>
            <w:r w:rsidR="000F6620">
              <w:rPr>
                <w:noProof/>
                <w:webHidden/>
              </w:rPr>
              <w:fldChar w:fldCharType="end"/>
            </w:r>
          </w:hyperlink>
        </w:p>
        <w:p w14:paraId="3E9BF7A6" w14:textId="68380D9F" w:rsidR="000F6620" w:rsidRDefault="00C15746">
          <w:pPr>
            <w:pStyle w:val="TOC2"/>
            <w:tabs>
              <w:tab w:val="right" w:leader="dot" w:pos="9016"/>
            </w:tabs>
            <w:rPr>
              <w:rFonts w:asciiTheme="minorHAnsi" w:eastAsiaTheme="minorEastAsia" w:hAnsiTheme="minorHAnsi"/>
              <w:noProof/>
              <w:sz w:val="22"/>
              <w:lang w:eastAsia="en-GB"/>
            </w:rPr>
          </w:pPr>
          <w:hyperlink w:anchor="_Toc87380436" w:history="1">
            <w:r w:rsidR="000F6620" w:rsidRPr="0034721A">
              <w:rPr>
                <w:rStyle w:val="Hyperlink"/>
                <w:noProof/>
              </w:rPr>
              <w:t>Strategic Options</w:t>
            </w:r>
            <w:r w:rsidR="000F6620">
              <w:rPr>
                <w:noProof/>
                <w:webHidden/>
              </w:rPr>
              <w:tab/>
            </w:r>
            <w:r w:rsidR="000F6620">
              <w:rPr>
                <w:noProof/>
                <w:webHidden/>
              </w:rPr>
              <w:fldChar w:fldCharType="begin"/>
            </w:r>
            <w:r w:rsidR="000F6620">
              <w:rPr>
                <w:noProof/>
                <w:webHidden/>
              </w:rPr>
              <w:instrText xml:space="preserve"> PAGEREF _Toc87380436 \h </w:instrText>
            </w:r>
            <w:r w:rsidR="000F6620">
              <w:rPr>
                <w:noProof/>
                <w:webHidden/>
              </w:rPr>
            </w:r>
            <w:r w:rsidR="000F6620">
              <w:rPr>
                <w:noProof/>
                <w:webHidden/>
              </w:rPr>
              <w:fldChar w:fldCharType="separate"/>
            </w:r>
            <w:r w:rsidR="000F6620">
              <w:rPr>
                <w:noProof/>
                <w:webHidden/>
              </w:rPr>
              <w:t>13</w:t>
            </w:r>
            <w:r w:rsidR="000F6620">
              <w:rPr>
                <w:noProof/>
                <w:webHidden/>
              </w:rPr>
              <w:fldChar w:fldCharType="end"/>
            </w:r>
          </w:hyperlink>
        </w:p>
        <w:p w14:paraId="00787EE3" w14:textId="45BF7417" w:rsidR="000F6620" w:rsidRDefault="00C15746">
          <w:pPr>
            <w:pStyle w:val="TOC2"/>
            <w:tabs>
              <w:tab w:val="right" w:leader="dot" w:pos="9016"/>
            </w:tabs>
            <w:rPr>
              <w:rFonts w:asciiTheme="minorHAnsi" w:eastAsiaTheme="minorEastAsia" w:hAnsiTheme="minorHAnsi"/>
              <w:noProof/>
              <w:sz w:val="22"/>
              <w:lang w:eastAsia="en-GB"/>
            </w:rPr>
          </w:pPr>
          <w:hyperlink w:anchor="_Toc87380437" w:history="1">
            <w:r w:rsidR="000F6620" w:rsidRPr="0034721A">
              <w:rPr>
                <w:rStyle w:val="Hyperlink"/>
                <w:noProof/>
              </w:rPr>
              <w:t>Strategic Option 1</w:t>
            </w:r>
            <w:r w:rsidR="000F6620">
              <w:rPr>
                <w:noProof/>
                <w:webHidden/>
              </w:rPr>
              <w:tab/>
            </w:r>
            <w:r w:rsidR="000F6620">
              <w:rPr>
                <w:noProof/>
                <w:webHidden/>
              </w:rPr>
              <w:fldChar w:fldCharType="begin"/>
            </w:r>
            <w:r w:rsidR="000F6620">
              <w:rPr>
                <w:noProof/>
                <w:webHidden/>
              </w:rPr>
              <w:instrText xml:space="preserve"> PAGEREF _Toc87380437 \h </w:instrText>
            </w:r>
            <w:r w:rsidR="000F6620">
              <w:rPr>
                <w:noProof/>
                <w:webHidden/>
              </w:rPr>
            </w:r>
            <w:r w:rsidR="000F6620">
              <w:rPr>
                <w:noProof/>
                <w:webHidden/>
              </w:rPr>
              <w:fldChar w:fldCharType="separate"/>
            </w:r>
            <w:r w:rsidR="000F6620">
              <w:rPr>
                <w:noProof/>
                <w:webHidden/>
              </w:rPr>
              <w:t>14</w:t>
            </w:r>
            <w:r w:rsidR="000F6620">
              <w:rPr>
                <w:noProof/>
                <w:webHidden/>
              </w:rPr>
              <w:fldChar w:fldCharType="end"/>
            </w:r>
          </w:hyperlink>
        </w:p>
        <w:p w14:paraId="29A88D4D" w14:textId="53DD75D8" w:rsidR="000F6620" w:rsidRDefault="00C15746">
          <w:pPr>
            <w:pStyle w:val="TOC2"/>
            <w:tabs>
              <w:tab w:val="right" w:leader="dot" w:pos="9016"/>
            </w:tabs>
            <w:rPr>
              <w:rFonts w:asciiTheme="minorHAnsi" w:eastAsiaTheme="minorEastAsia" w:hAnsiTheme="minorHAnsi"/>
              <w:noProof/>
              <w:sz w:val="22"/>
              <w:lang w:eastAsia="en-GB"/>
            </w:rPr>
          </w:pPr>
          <w:hyperlink w:anchor="_Toc87380438" w:history="1">
            <w:r w:rsidR="000F6620" w:rsidRPr="0034721A">
              <w:rPr>
                <w:rStyle w:val="Hyperlink"/>
                <w:noProof/>
              </w:rPr>
              <w:t>Strategic Option 2</w:t>
            </w:r>
            <w:r w:rsidR="000F6620">
              <w:rPr>
                <w:noProof/>
                <w:webHidden/>
              </w:rPr>
              <w:tab/>
            </w:r>
            <w:r w:rsidR="000F6620">
              <w:rPr>
                <w:noProof/>
                <w:webHidden/>
              </w:rPr>
              <w:fldChar w:fldCharType="begin"/>
            </w:r>
            <w:r w:rsidR="000F6620">
              <w:rPr>
                <w:noProof/>
                <w:webHidden/>
              </w:rPr>
              <w:instrText xml:space="preserve"> PAGEREF _Toc87380438 \h </w:instrText>
            </w:r>
            <w:r w:rsidR="000F6620">
              <w:rPr>
                <w:noProof/>
                <w:webHidden/>
              </w:rPr>
            </w:r>
            <w:r w:rsidR="000F6620">
              <w:rPr>
                <w:noProof/>
                <w:webHidden/>
              </w:rPr>
              <w:fldChar w:fldCharType="separate"/>
            </w:r>
            <w:r w:rsidR="000F6620">
              <w:rPr>
                <w:noProof/>
                <w:webHidden/>
              </w:rPr>
              <w:t>16</w:t>
            </w:r>
            <w:r w:rsidR="000F6620">
              <w:rPr>
                <w:noProof/>
                <w:webHidden/>
              </w:rPr>
              <w:fldChar w:fldCharType="end"/>
            </w:r>
          </w:hyperlink>
        </w:p>
        <w:p w14:paraId="42419DB6" w14:textId="5E539B76" w:rsidR="000F6620" w:rsidRDefault="00C15746">
          <w:pPr>
            <w:pStyle w:val="TOC2"/>
            <w:tabs>
              <w:tab w:val="right" w:leader="dot" w:pos="9016"/>
            </w:tabs>
            <w:rPr>
              <w:rFonts w:asciiTheme="minorHAnsi" w:eastAsiaTheme="minorEastAsia" w:hAnsiTheme="minorHAnsi"/>
              <w:noProof/>
              <w:sz w:val="22"/>
              <w:lang w:eastAsia="en-GB"/>
            </w:rPr>
          </w:pPr>
          <w:hyperlink w:anchor="_Toc87380439" w:history="1">
            <w:r w:rsidR="000F6620" w:rsidRPr="0034721A">
              <w:rPr>
                <w:rStyle w:val="Hyperlink"/>
                <w:noProof/>
              </w:rPr>
              <w:t>Strategic Option 3</w:t>
            </w:r>
            <w:r w:rsidR="000F6620">
              <w:rPr>
                <w:noProof/>
                <w:webHidden/>
              </w:rPr>
              <w:tab/>
            </w:r>
            <w:r w:rsidR="000F6620">
              <w:rPr>
                <w:noProof/>
                <w:webHidden/>
              </w:rPr>
              <w:fldChar w:fldCharType="begin"/>
            </w:r>
            <w:r w:rsidR="000F6620">
              <w:rPr>
                <w:noProof/>
                <w:webHidden/>
              </w:rPr>
              <w:instrText xml:space="preserve"> PAGEREF _Toc87380439 \h </w:instrText>
            </w:r>
            <w:r w:rsidR="000F6620">
              <w:rPr>
                <w:noProof/>
                <w:webHidden/>
              </w:rPr>
            </w:r>
            <w:r w:rsidR="000F6620">
              <w:rPr>
                <w:noProof/>
                <w:webHidden/>
              </w:rPr>
              <w:fldChar w:fldCharType="separate"/>
            </w:r>
            <w:r w:rsidR="000F6620">
              <w:rPr>
                <w:noProof/>
                <w:webHidden/>
              </w:rPr>
              <w:t>18</w:t>
            </w:r>
            <w:r w:rsidR="000F6620">
              <w:rPr>
                <w:noProof/>
                <w:webHidden/>
              </w:rPr>
              <w:fldChar w:fldCharType="end"/>
            </w:r>
          </w:hyperlink>
        </w:p>
        <w:p w14:paraId="6A4C332F" w14:textId="2C13D385" w:rsidR="000F6620" w:rsidRDefault="00C15746">
          <w:pPr>
            <w:pStyle w:val="TOC1"/>
            <w:tabs>
              <w:tab w:val="right" w:leader="dot" w:pos="9016"/>
            </w:tabs>
            <w:rPr>
              <w:rFonts w:asciiTheme="minorHAnsi" w:eastAsiaTheme="minorEastAsia" w:hAnsiTheme="minorHAnsi"/>
              <w:noProof/>
              <w:sz w:val="22"/>
              <w:lang w:eastAsia="en-GB"/>
            </w:rPr>
          </w:pPr>
          <w:hyperlink w:anchor="_Toc87380440" w:history="1">
            <w:r w:rsidR="000F6620" w:rsidRPr="0034721A">
              <w:rPr>
                <w:rStyle w:val="Hyperlink"/>
                <w:noProof/>
              </w:rPr>
              <w:t>Conclusions</w:t>
            </w:r>
            <w:r w:rsidR="000F6620">
              <w:rPr>
                <w:noProof/>
                <w:webHidden/>
              </w:rPr>
              <w:tab/>
            </w:r>
            <w:r w:rsidR="000F6620">
              <w:rPr>
                <w:noProof/>
                <w:webHidden/>
              </w:rPr>
              <w:fldChar w:fldCharType="begin"/>
            </w:r>
            <w:r w:rsidR="000F6620">
              <w:rPr>
                <w:noProof/>
                <w:webHidden/>
              </w:rPr>
              <w:instrText xml:space="preserve"> PAGEREF _Toc87380440 \h </w:instrText>
            </w:r>
            <w:r w:rsidR="000F6620">
              <w:rPr>
                <w:noProof/>
                <w:webHidden/>
              </w:rPr>
            </w:r>
            <w:r w:rsidR="000F6620">
              <w:rPr>
                <w:noProof/>
                <w:webHidden/>
              </w:rPr>
              <w:fldChar w:fldCharType="separate"/>
            </w:r>
            <w:r w:rsidR="000F6620">
              <w:rPr>
                <w:noProof/>
                <w:webHidden/>
              </w:rPr>
              <w:t>20</w:t>
            </w:r>
            <w:r w:rsidR="000F6620">
              <w:rPr>
                <w:noProof/>
                <w:webHidden/>
              </w:rPr>
              <w:fldChar w:fldCharType="end"/>
            </w:r>
          </w:hyperlink>
        </w:p>
        <w:p w14:paraId="08546EFD" w14:textId="68D7F906" w:rsidR="000F6620" w:rsidRDefault="00C15746">
          <w:pPr>
            <w:pStyle w:val="TOC1"/>
            <w:tabs>
              <w:tab w:val="right" w:leader="dot" w:pos="9016"/>
            </w:tabs>
            <w:rPr>
              <w:rFonts w:asciiTheme="minorHAnsi" w:eastAsiaTheme="minorEastAsia" w:hAnsiTheme="minorHAnsi"/>
              <w:noProof/>
              <w:sz w:val="22"/>
              <w:lang w:eastAsia="en-GB"/>
            </w:rPr>
          </w:pPr>
          <w:hyperlink w:anchor="_Toc87380441" w:history="1">
            <w:r w:rsidR="000F6620" w:rsidRPr="0034721A">
              <w:rPr>
                <w:rStyle w:val="Hyperlink"/>
                <w:noProof/>
              </w:rPr>
              <w:t>Recommendations</w:t>
            </w:r>
            <w:r w:rsidR="000F6620">
              <w:rPr>
                <w:noProof/>
                <w:webHidden/>
              </w:rPr>
              <w:tab/>
            </w:r>
            <w:r w:rsidR="000F6620">
              <w:rPr>
                <w:noProof/>
                <w:webHidden/>
              </w:rPr>
              <w:fldChar w:fldCharType="begin"/>
            </w:r>
            <w:r w:rsidR="000F6620">
              <w:rPr>
                <w:noProof/>
                <w:webHidden/>
              </w:rPr>
              <w:instrText xml:space="preserve"> PAGEREF _Toc87380441 \h </w:instrText>
            </w:r>
            <w:r w:rsidR="000F6620">
              <w:rPr>
                <w:noProof/>
                <w:webHidden/>
              </w:rPr>
            </w:r>
            <w:r w:rsidR="000F6620">
              <w:rPr>
                <w:noProof/>
                <w:webHidden/>
              </w:rPr>
              <w:fldChar w:fldCharType="separate"/>
            </w:r>
            <w:r w:rsidR="000F6620">
              <w:rPr>
                <w:noProof/>
                <w:webHidden/>
              </w:rPr>
              <w:t>21</w:t>
            </w:r>
            <w:r w:rsidR="000F6620">
              <w:rPr>
                <w:noProof/>
                <w:webHidden/>
              </w:rPr>
              <w:fldChar w:fldCharType="end"/>
            </w:r>
          </w:hyperlink>
        </w:p>
        <w:p w14:paraId="2A329C61" w14:textId="08AB08B6" w:rsidR="000F6620" w:rsidRDefault="00C15746">
          <w:pPr>
            <w:pStyle w:val="TOC1"/>
            <w:tabs>
              <w:tab w:val="right" w:leader="dot" w:pos="9016"/>
            </w:tabs>
            <w:rPr>
              <w:rFonts w:asciiTheme="minorHAnsi" w:eastAsiaTheme="minorEastAsia" w:hAnsiTheme="minorHAnsi"/>
              <w:noProof/>
              <w:sz w:val="22"/>
              <w:lang w:eastAsia="en-GB"/>
            </w:rPr>
          </w:pPr>
          <w:hyperlink w:anchor="_Toc87380442" w:history="1">
            <w:r w:rsidR="000F6620" w:rsidRPr="0034721A">
              <w:rPr>
                <w:rStyle w:val="Hyperlink"/>
                <w:noProof/>
              </w:rPr>
              <w:t>References</w:t>
            </w:r>
            <w:r w:rsidR="000F6620">
              <w:rPr>
                <w:noProof/>
                <w:webHidden/>
              </w:rPr>
              <w:tab/>
            </w:r>
            <w:r w:rsidR="000F6620">
              <w:rPr>
                <w:noProof/>
                <w:webHidden/>
              </w:rPr>
              <w:fldChar w:fldCharType="begin"/>
            </w:r>
            <w:r w:rsidR="000F6620">
              <w:rPr>
                <w:noProof/>
                <w:webHidden/>
              </w:rPr>
              <w:instrText xml:space="preserve"> PAGEREF _Toc87380442 \h </w:instrText>
            </w:r>
            <w:r w:rsidR="000F6620">
              <w:rPr>
                <w:noProof/>
                <w:webHidden/>
              </w:rPr>
            </w:r>
            <w:r w:rsidR="000F6620">
              <w:rPr>
                <w:noProof/>
                <w:webHidden/>
              </w:rPr>
              <w:fldChar w:fldCharType="separate"/>
            </w:r>
            <w:r w:rsidR="000F6620">
              <w:rPr>
                <w:noProof/>
                <w:webHidden/>
              </w:rPr>
              <w:t>22</w:t>
            </w:r>
            <w:r w:rsidR="000F6620">
              <w:rPr>
                <w:noProof/>
                <w:webHidden/>
              </w:rPr>
              <w:fldChar w:fldCharType="end"/>
            </w:r>
          </w:hyperlink>
        </w:p>
        <w:p w14:paraId="72A5FF1D" w14:textId="5FC00907" w:rsidR="000F6620" w:rsidRDefault="00C15746">
          <w:pPr>
            <w:pStyle w:val="TOC1"/>
            <w:tabs>
              <w:tab w:val="right" w:leader="dot" w:pos="9016"/>
            </w:tabs>
            <w:rPr>
              <w:rFonts w:asciiTheme="minorHAnsi" w:eastAsiaTheme="minorEastAsia" w:hAnsiTheme="minorHAnsi"/>
              <w:noProof/>
              <w:sz w:val="22"/>
              <w:lang w:eastAsia="en-GB"/>
            </w:rPr>
          </w:pPr>
          <w:hyperlink w:anchor="_Toc87380443" w:history="1">
            <w:r w:rsidR="000F6620" w:rsidRPr="0034721A">
              <w:rPr>
                <w:rStyle w:val="Hyperlink"/>
                <w:noProof/>
              </w:rPr>
              <w:t>Appendix</w:t>
            </w:r>
            <w:r w:rsidR="000F6620">
              <w:rPr>
                <w:noProof/>
                <w:webHidden/>
              </w:rPr>
              <w:tab/>
            </w:r>
            <w:r w:rsidR="000F6620">
              <w:rPr>
                <w:noProof/>
                <w:webHidden/>
              </w:rPr>
              <w:fldChar w:fldCharType="begin"/>
            </w:r>
            <w:r w:rsidR="000F6620">
              <w:rPr>
                <w:noProof/>
                <w:webHidden/>
              </w:rPr>
              <w:instrText xml:space="preserve"> PAGEREF _Toc87380443 \h </w:instrText>
            </w:r>
            <w:r w:rsidR="000F6620">
              <w:rPr>
                <w:noProof/>
                <w:webHidden/>
              </w:rPr>
            </w:r>
            <w:r w:rsidR="000F6620">
              <w:rPr>
                <w:noProof/>
                <w:webHidden/>
              </w:rPr>
              <w:fldChar w:fldCharType="separate"/>
            </w:r>
            <w:r w:rsidR="000F6620">
              <w:rPr>
                <w:noProof/>
                <w:webHidden/>
              </w:rPr>
              <w:t>29</w:t>
            </w:r>
            <w:r w:rsidR="000F6620">
              <w:rPr>
                <w:noProof/>
                <w:webHidden/>
              </w:rPr>
              <w:fldChar w:fldCharType="end"/>
            </w:r>
          </w:hyperlink>
        </w:p>
        <w:p w14:paraId="6538FF7B" w14:textId="11BF9A5D" w:rsidR="000F6620" w:rsidRDefault="00C15746">
          <w:pPr>
            <w:pStyle w:val="TOC2"/>
            <w:tabs>
              <w:tab w:val="right" w:leader="dot" w:pos="9016"/>
            </w:tabs>
            <w:rPr>
              <w:rFonts w:asciiTheme="minorHAnsi" w:eastAsiaTheme="minorEastAsia" w:hAnsiTheme="minorHAnsi"/>
              <w:noProof/>
              <w:sz w:val="22"/>
              <w:lang w:eastAsia="en-GB"/>
            </w:rPr>
          </w:pPr>
          <w:hyperlink w:anchor="_Toc87380444" w:history="1">
            <w:r w:rsidR="000F6620" w:rsidRPr="0034721A">
              <w:rPr>
                <w:rStyle w:val="Hyperlink"/>
                <w:noProof/>
              </w:rPr>
              <w:t>Appendix 1: M&amp;S Background information</w:t>
            </w:r>
            <w:r w:rsidR="000F6620">
              <w:rPr>
                <w:noProof/>
                <w:webHidden/>
              </w:rPr>
              <w:tab/>
            </w:r>
            <w:r w:rsidR="000F6620">
              <w:rPr>
                <w:noProof/>
                <w:webHidden/>
              </w:rPr>
              <w:fldChar w:fldCharType="begin"/>
            </w:r>
            <w:r w:rsidR="000F6620">
              <w:rPr>
                <w:noProof/>
                <w:webHidden/>
              </w:rPr>
              <w:instrText xml:space="preserve"> PAGEREF _Toc87380444 \h </w:instrText>
            </w:r>
            <w:r w:rsidR="000F6620">
              <w:rPr>
                <w:noProof/>
                <w:webHidden/>
              </w:rPr>
            </w:r>
            <w:r w:rsidR="000F6620">
              <w:rPr>
                <w:noProof/>
                <w:webHidden/>
              </w:rPr>
              <w:fldChar w:fldCharType="separate"/>
            </w:r>
            <w:r w:rsidR="000F6620">
              <w:rPr>
                <w:noProof/>
                <w:webHidden/>
              </w:rPr>
              <w:t>29</w:t>
            </w:r>
            <w:r w:rsidR="000F6620">
              <w:rPr>
                <w:noProof/>
                <w:webHidden/>
              </w:rPr>
              <w:fldChar w:fldCharType="end"/>
            </w:r>
          </w:hyperlink>
        </w:p>
        <w:p w14:paraId="56AE0CF1" w14:textId="5B5007E9" w:rsidR="000F6620" w:rsidRDefault="00C15746">
          <w:pPr>
            <w:pStyle w:val="TOC2"/>
            <w:tabs>
              <w:tab w:val="right" w:leader="dot" w:pos="9016"/>
            </w:tabs>
            <w:rPr>
              <w:rFonts w:asciiTheme="minorHAnsi" w:eastAsiaTheme="minorEastAsia" w:hAnsiTheme="minorHAnsi"/>
              <w:noProof/>
              <w:sz w:val="22"/>
              <w:lang w:eastAsia="en-GB"/>
            </w:rPr>
          </w:pPr>
          <w:hyperlink w:anchor="_Toc87380445" w:history="1">
            <w:r w:rsidR="000F6620" w:rsidRPr="0034721A">
              <w:rPr>
                <w:rStyle w:val="Hyperlink"/>
                <w:noProof/>
              </w:rPr>
              <w:t>Appendix 2: SWOT Analysis</w:t>
            </w:r>
            <w:r w:rsidR="000F6620">
              <w:rPr>
                <w:noProof/>
                <w:webHidden/>
              </w:rPr>
              <w:tab/>
            </w:r>
            <w:r w:rsidR="000F6620">
              <w:rPr>
                <w:noProof/>
                <w:webHidden/>
              </w:rPr>
              <w:fldChar w:fldCharType="begin"/>
            </w:r>
            <w:r w:rsidR="000F6620">
              <w:rPr>
                <w:noProof/>
                <w:webHidden/>
              </w:rPr>
              <w:instrText xml:space="preserve"> PAGEREF _Toc87380445 \h </w:instrText>
            </w:r>
            <w:r w:rsidR="000F6620">
              <w:rPr>
                <w:noProof/>
                <w:webHidden/>
              </w:rPr>
            </w:r>
            <w:r w:rsidR="000F6620">
              <w:rPr>
                <w:noProof/>
                <w:webHidden/>
              </w:rPr>
              <w:fldChar w:fldCharType="separate"/>
            </w:r>
            <w:r w:rsidR="000F6620">
              <w:rPr>
                <w:noProof/>
                <w:webHidden/>
              </w:rPr>
              <w:t>31</w:t>
            </w:r>
            <w:r w:rsidR="000F6620">
              <w:rPr>
                <w:noProof/>
                <w:webHidden/>
              </w:rPr>
              <w:fldChar w:fldCharType="end"/>
            </w:r>
          </w:hyperlink>
        </w:p>
        <w:p w14:paraId="1BA21D68" w14:textId="6E334BAB" w:rsidR="00876355" w:rsidRDefault="00876355">
          <w:r>
            <w:rPr>
              <w:b/>
              <w:bCs/>
              <w:noProof/>
            </w:rPr>
            <w:fldChar w:fldCharType="end"/>
          </w:r>
        </w:p>
      </w:sdtContent>
    </w:sdt>
    <w:p w14:paraId="477FAED4" w14:textId="0862D109" w:rsidR="00367C5B" w:rsidRDefault="00367C5B" w:rsidP="004406FA">
      <w:pPr>
        <w:spacing w:line="480" w:lineRule="auto"/>
      </w:pPr>
    </w:p>
    <w:p w14:paraId="51FA0DD3" w14:textId="00F14367" w:rsidR="00367C5B" w:rsidRDefault="00367C5B" w:rsidP="004406FA">
      <w:pPr>
        <w:spacing w:line="480" w:lineRule="auto"/>
      </w:pPr>
    </w:p>
    <w:p w14:paraId="42B38189" w14:textId="7B7D4AAB" w:rsidR="00367C5B" w:rsidRDefault="00367C5B" w:rsidP="004406FA">
      <w:pPr>
        <w:spacing w:line="480" w:lineRule="auto"/>
      </w:pPr>
    </w:p>
    <w:p w14:paraId="10A68EFD" w14:textId="60C845F7" w:rsidR="00367C5B" w:rsidRDefault="00367C5B" w:rsidP="004406FA">
      <w:pPr>
        <w:spacing w:line="480" w:lineRule="auto"/>
      </w:pPr>
    </w:p>
    <w:p w14:paraId="1E117659" w14:textId="18C6509D" w:rsidR="00367C5B" w:rsidRDefault="00367C5B" w:rsidP="004406FA">
      <w:pPr>
        <w:spacing w:line="480" w:lineRule="auto"/>
      </w:pPr>
    </w:p>
    <w:p w14:paraId="5C8864D4" w14:textId="4E0E7CF5" w:rsidR="00367C5B" w:rsidRDefault="00367C5B" w:rsidP="004406FA">
      <w:pPr>
        <w:pStyle w:val="Heading1"/>
        <w:spacing w:line="480" w:lineRule="auto"/>
      </w:pPr>
      <w:bookmarkStart w:id="6" w:name="_Toc87380428"/>
      <w:r w:rsidRPr="00CC7054">
        <w:lastRenderedPageBreak/>
        <w:t>Introduction</w:t>
      </w:r>
      <w:bookmarkEnd w:id="6"/>
      <w:r>
        <w:t xml:space="preserve"> </w:t>
      </w:r>
    </w:p>
    <w:p w14:paraId="1CDC9CFF" w14:textId="6F2706EE" w:rsidR="00367C5B" w:rsidRDefault="00367C5B" w:rsidP="004406FA">
      <w:pPr>
        <w:pStyle w:val="Heading2"/>
        <w:spacing w:line="480" w:lineRule="auto"/>
      </w:pPr>
      <w:bookmarkStart w:id="7" w:name="_Toc87380429"/>
      <w:r>
        <w:t>Business Profile</w:t>
      </w:r>
      <w:bookmarkEnd w:id="7"/>
    </w:p>
    <w:p w14:paraId="14E832CB" w14:textId="0828EEA4" w:rsidR="00907AD5" w:rsidRDefault="005F0D94" w:rsidP="004406FA">
      <w:pPr>
        <w:spacing w:line="480" w:lineRule="auto"/>
      </w:pPr>
      <w:r>
        <w:t>Marks and Spencer (M</w:t>
      </w:r>
      <w:r w:rsidR="00BA1C5B">
        <w:t xml:space="preserve">&amp;S) is a British </w:t>
      </w:r>
      <w:r w:rsidR="006D659B">
        <w:t>group of businesses</w:t>
      </w:r>
      <w:r w:rsidR="00BA1C5B">
        <w:t xml:space="preserve"> who aim to provide quality</w:t>
      </w:r>
      <w:r w:rsidR="00BF6A63">
        <w:t xml:space="preserve"> and </w:t>
      </w:r>
      <w:r w:rsidR="00BA1C5B">
        <w:t>great value</w:t>
      </w:r>
      <w:r w:rsidR="00BF6A63">
        <w:t xml:space="preserve"> goods and services to </w:t>
      </w:r>
      <w:r w:rsidR="00F7351B">
        <w:t xml:space="preserve">customers globally. </w:t>
      </w:r>
      <w:r w:rsidR="00BA1C5B">
        <w:t xml:space="preserve">M&amp;S </w:t>
      </w:r>
      <w:r w:rsidR="006D659B">
        <w:t>consists of</w:t>
      </w:r>
      <w:r w:rsidR="00076741">
        <w:t xml:space="preserve"> M&amp;S Food, M&amp;S Clothing &amp; Home, M&amp;S International which exports the best of M&amp;S Food and </w:t>
      </w:r>
      <w:r w:rsidR="00B3499A">
        <w:t xml:space="preserve">M&amp;S </w:t>
      </w:r>
      <w:r w:rsidR="00076741">
        <w:t>Clothing &amp; Home</w:t>
      </w:r>
      <w:r w:rsidR="002250B6">
        <w:t xml:space="preserve"> to target</w:t>
      </w:r>
      <w:r w:rsidR="00870AEE">
        <w:t xml:space="preserve"> markets in Europe, Asia and the Middle East, </w:t>
      </w:r>
      <w:r w:rsidR="00E25542">
        <w:t xml:space="preserve">M&amp;S Services which consists of M&amp;S Bank and </w:t>
      </w:r>
      <w:r w:rsidR="00875704">
        <w:t>M</w:t>
      </w:r>
      <w:r w:rsidR="00E25542">
        <w:t>&amp;S Energy, and the M&amp;S Property Development Team</w:t>
      </w:r>
      <w:r w:rsidR="000019A9">
        <w:t>.</w:t>
      </w:r>
      <w:r w:rsidR="003043B2">
        <w:t xml:space="preserve"> M&amp;S have </w:t>
      </w:r>
      <w:r w:rsidR="00B27207">
        <w:t>1,519 stores in 62 countries</w:t>
      </w:r>
      <w:r w:rsidR="00177410">
        <w:t xml:space="preserve">, </w:t>
      </w:r>
      <w:r w:rsidR="00427696">
        <w:t>44 websites</w:t>
      </w:r>
      <w:r w:rsidR="00177410">
        <w:t xml:space="preserve"> and 78,000 employees</w:t>
      </w:r>
      <w:r w:rsidR="00427696">
        <w:t xml:space="preserve"> </w:t>
      </w:r>
      <w:r w:rsidR="00177410">
        <w:fldChar w:fldCharType="begin" w:fldLock="1"/>
      </w:r>
      <w:r w:rsidR="00075BD6">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rsidR="00177410">
        <w:fldChar w:fldCharType="separate"/>
      </w:r>
      <w:r w:rsidR="00177410" w:rsidRPr="00177410">
        <w:rPr>
          <w:noProof/>
        </w:rPr>
        <w:t>(Marks and Spencer Group plc, 2020)</w:t>
      </w:r>
      <w:r w:rsidR="00177410">
        <w:fldChar w:fldCharType="end"/>
      </w:r>
      <w:r w:rsidR="00177410">
        <w:t xml:space="preserve">. </w:t>
      </w:r>
    </w:p>
    <w:p w14:paraId="511F283F" w14:textId="6B4F3BE6" w:rsidR="00367C5B" w:rsidRDefault="00367C5B" w:rsidP="004406FA">
      <w:pPr>
        <w:pStyle w:val="Heading2"/>
        <w:spacing w:line="480" w:lineRule="auto"/>
      </w:pPr>
      <w:bookmarkStart w:id="8" w:name="_Toc87380430"/>
      <w:r>
        <w:t>Vision</w:t>
      </w:r>
      <w:r w:rsidR="000019A9">
        <w:t>, Goals and</w:t>
      </w:r>
      <w:r>
        <w:t xml:space="preserve"> Current Strategy</w:t>
      </w:r>
      <w:bookmarkEnd w:id="8"/>
      <w:r>
        <w:t xml:space="preserve"> </w:t>
      </w:r>
    </w:p>
    <w:p w14:paraId="4B52BB50" w14:textId="412FFA4F" w:rsidR="000019A9" w:rsidRPr="00F12DBA" w:rsidRDefault="000019A9" w:rsidP="004406FA">
      <w:pPr>
        <w:spacing w:line="480" w:lineRule="auto"/>
      </w:pPr>
      <w:r>
        <w:t xml:space="preserve">M&amp;S was established in 1884 and has operated continuously, including through two world wars and now through the Covid-19 pandemic </w:t>
      </w:r>
      <w:r>
        <w:fldChar w:fldCharType="begin" w:fldLock="1"/>
      </w:r>
      <w:r w:rsidR="00075BD6">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fldChar w:fldCharType="separate"/>
      </w:r>
      <w:r w:rsidRPr="00B32F2B">
        <w:rPr>
          <w:noProof/>
        </w:rPr>
        <w:t>(Marks and Spencer Group plc, 2020)</w:t>
      </w:r>
      <w:r>
        <w:fldChar w:fldCharType="end"/>
      </w:r>
      <w:r>
        <w:t xml:space="preserve">. </w:t>
      </w:r>
    </w:p>
    <w:p w14:paraId="24671D3D" w14:textId="0C1E21DB" w:rsidR="00923BDB" w:rsidRPr="00C379FA" w:rsidRDefault="00C379FA" w:rsidP="004406FA">
      <w:pPr>
        <w:spacing w:line="480" w:lineRule="auto"/>
      </w:pPr>
      <w:r>
        <w:t>M&amp;S</w:t>
      </w:r>
      <w:r w:rsidR="00125D07">
        <w:t xml:space="preserve">’s current strategic programme </w:t>
      </w:r>
      <w:r w:rsidR="007E19B1">
        <w:t>focuses on restoration of the</w:t>
      </w:r>
      <w:r w:rsidR="004F1783">
        <w:t xml:space="preserve">ir basic actions and recovery from the pandemic, as well as shaping </w:t>
      </w:r>
      <w:r w:rsidR="005C708C">
        <w:t>M&amp;S so that it can compete within the changing global retail environment.</w:t>
      </w:r>
      <w:r w:rsidR="000466B4">
        <w:t xml:space="preserve"> The strategic plan consists of three key areas; people, products and the planet.</w:t>
      </w:r>
      <w:r w:rsidR="005629D6">
        <w:t xml:space="preserve"> The overarching aim is ‘to restore M&amp;S to sustainable, profitable growt</w:t>
      </w:r>
      <w:r w:rsidR="00CC7054">
        <w:t>h’</w:t>
      </w:r>
      <w:r w:rsidR="006F5A12">
        <w:t xml:space="preserve"> whilst embedding sustainable development goals </w:t>
      </w:r>
      <w:r w:rsidR="00CC7054">
        <w:fldChar w:fldCharType="begin" w:fldLock="1"/>
      </w:r>
      <w:r w:rsidR="00075BD6">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rsidR="00CC7054">
        <w:fldChar w:fldCharType="separate"/>
      </w:r>
      <w:r w:rsidR="00CC7054" w:rsidRPr="00CC7054">
        <w:rPr>
          <w:noProof/>
        </w:rPr>
        <w:t>(Marks and Spencer Group plc, 2020)</w:t>
      </w:r>
      <w:r w:rsidR="00CC7054">
        <w:fldChar w:fldCharType="end"/>
      </w:r>
      <w:r w:rsidR="00CC7054">
        <w:t>.</w:t>
      </w:r>
    </w:p>
    <w:p w14:paraId="68B75E37" w14:textId="5D05F004" w:rsidR="00021D22" w:rsidRDefault="00021D22" w:rsidP="004406FA">
      <w:pPr>
        <w:pStyle w:val="Heading2"/>
        <w:spacing w:line="480" w:lineRule="auto"/>
      </w:pPr>
      <w:bookmarkStart w:id="9" w:name="_Toc87380431"/>
      <w:r>
        <w:t>Aim of Report</w:t>
      </w:r>
      <w:bookmarkEnd w:id="9"/>
    </w:p>
    <w:p w14:paraId="31F8F475" w14:textId="5B5128A8" w:rsidR="004E4DE1" w:rsidRPr="004E4DE1" w:rsidRDefault="00586E20" w:rsidP="004406FA">
      <w:pPr>
        <w:spacing w:line="480" w:lineRule="auto"/>
      </w:pPr>
      <w:r>
        <w:t xml:space="preserve">The focus of this report is on M&amp;S Clothing &amp; Home. </w:t>
      </w:r>
      <w:r w:rsidR="00413E37">
        <w:t xml:space="preserve">The aim is to </w:t>
      </w:r>
      <w:r w:rsidR="004B42ED">
        <w:t>analyse and re-shape</w:t>
      </w:r>
      <w:r w:rsidR="009224D1">
        <w:t xml:space="preserve"> M&amp;S’s strategic direction </w:t>
      </w:r>
      <w:r w:rsidR="004B42ED">
        <w:t xml:space="preserve">so that the organisation is able to deliver </w:t>
      </w:r>
      <w:r w:rsidR="009224D1">
        <w:t>innovative customer care</w:t>
      </w:r>
      <w:r w:rsidR="004B42ED">
        <w:t xml:space="preserve"> both now and in the future.</w:t>
      </w:r>
      <w:r w:rsidR="00F34B03">
        <w:t xml:space="preserve"> </w:t>
      </w:r>
      <w:r w:rsidR="004B42ED">
        <w:t xml:space="preserve"> </w:t>
      </w:r>
      <w:r w:rsidR="003A29DE">
        <w:t>This report will analyse the internal and external operating environments before critically evaluating t</w:t>
      </w:r>
      <w:r>
        <w:t>hree</w:t>
      </w:r>
      <w:r w:rsidR="003A29DE">
        <w:t xml:space="preserve"> strategic options available. </w:t>
      </w:r>
    </w:p>
    <w:p w14:paraId="1DEEBF4E" w14:textId="00A5B422" w:rsidR="004E4DE1" w:rsidRDefault="004E4DE1" w:rsidP="004406FA">
      <w:pPr>
        <w:spacing w:line="480" w:lineRule="auto"/>
      </w:pPr>
      <w:r>
        <w:br w:type="page"/>
      </w:r>
    </w:p>
    <w:p w14:paraId="6DC6BF2C" w14:textId="590A7134" w:rsidR="00021D22" w:rsidRDefault="00021D22" w:rsidP="005040B9">
      <w:pPr>
        <w:pStyle w:val="Heading1"/>
      </w:pPr>
      <w:bookmarkStart w:id="10" w:name="_Toc87380432"/>
      <w:r>
        <w:lastRenderedPageBreak/>
        <w:t>Main Findings</w:t>
      </w:r>
      <w:bookmarkEnd w:id="10"/>
      <w:r>
        <w:t xml:space="preserve"> </w:t>
      </w:r>
    </w:p>
    <w:p w14:paraId="1C266DF4" w14:textId="0954F2B3" w:rsidR="00021D22" w:rsidRDefault="00021D22" w:rsidP="004406FA">
      <w:pPr>
        <w:spacing w:line="480" w:lineRule="auto"/>
      </w:pPr>
    </w:p>
    <w:p w14:paraId="11AB2FAF" w14:textId="4608F1A2" w:rsidR="004406FA" w:rsidRPr="004406FA" w:rsidRDefault="006415D8" w:rsidP="004406FA">
      <w:pPr>
        <w:pStyle w:val="Heading2"/>
        <w:spacing w:line="480" w:lineRule="auto"/>
      </w:pPr>
      <w:bookmarkStart w:id="11" w:name="_Toc87380433"/>
      <w:r>
        <w:t>Macroeconomic Analysis</w:t>
      </w:r>
      <w:bookmarkEnd w:id="11"/>
    </w:p>
    <w:p w14:paraId="397B123E" w14:textId="3D47E995" w:rsidR="006415D8" w:rsidRDefault="00A17D8D" w:rsidP="004406FA">
      <w:pPr>
        <w:spacing w:line="480" w:lineRule="auto"/>
      </w:pPr>
      <w:r>
        <w:t xml:space="preserve">A PESTLE analysis </w:t>
      </w:r>
      <w:r w:rsidR="00FE1F3C">
        <w:t xml:space="preserve">was </w:t>
      </w:r>
      <w:r w:rsidR="003D74C3">
        <w:t xml:space="preserve">used to analyse the current market in which M&amp;S operates. </w:t>
      </w:r>
      <w:r w:rsidR="004622DA">
        <w:t xml:space="preserve">A PESTLE analysis provides contextual information </w:t>
      </w:r>
      <w:r w:rsidR="00C2396A">
        <w:t>about the direction in which the business is moving as well as</w:t>
      </w:r>
      <w:r w:rsidR="004406FA">
        <w:t xml:space="preserve"> highlighting</w:t>
      </w:r>
      <w:r w:rsidR="00C2396A">
        <w:t xml:space="preserve"> potentia</w:t>
      </w:r>
      <w:r w:rsidR="00F872EC">
        <w:t xml:space="preserve">l risks which may impact strategic development </w:t>
      </w:r>
      <w:r w:rsidR="00F872EC">
        <w:fldChar w:fldCharType="begin" w:fldLock="1"/>
      </w:r>
      <w:r w:rsidR="003E2946">
        <w:instrText>ADDIN CSL_CITATION {"citationItems":[{"id":"ITEM-1","itemData":{"URL":"https://www.cipd.co.uk/knowledge/strategy/organisational-development/pestle-analysis-factsheet#7986","author":[{"dropping-particle":"","family":"Morrison","given":"Mike","non-dropping-particle":"","parse-names":false,"suffix":""},{"dropping-particle":"","family":"Weeks","given":"Ally","non-dropping-particle":"","parse-names":false,"suffix":""}],"container-title":"CIPD","id":"ITEM-1","issued":{"date-parts":[["2020"]]},"title":"PESTLE analysis","type":"webpage"},"uris":["http://www.mendeley.com/documents/?uuid=99d65b1f-42b3-4059-aeba-7e0ab3d74228"]}],"mendeley":{"formattedCitation":"(Morrison and Weeks, 2020)","plainTextFormattedCitation":"(Morrison and Weeks, 2020)","previouslyFormattedCitation":"(Morrison and Weeks, 2020)"},"properties":{"noteIndex":0},"schema":"https://github.com/citation-style-language/schema/raw/master/csl-citation.json"}</w:instrText>
      </w:r>
      <w:r w:rsidR="00F872EC">
        <w:fldChar w:fldCharType="separate"/>
      </w:r>
      <w:r w:rsidR="00F872EC" w:rsidRPr="00F872EC">
        <w:rPr>
          <w:noProof/>
        </w:rPr>
        <w:t>(Morrison and Weeks, 2020)</w:t>
      </w:r>
      <w:r w:rsidR="00F872EC">
        <w:fldChar w:fldCharType="end"/>
      </w:r>
      <w:r w:rsidR="0090429E">
        <w:t>.</w:t>
      </w:r>
    </w:p>
    <w:p w14:paraId="03E1C292" w14:textId="08B3F5CB" w:rsidR="001E029B" w:rsidRPr="00BD5A99" w:rsidRDefault="00BD5A99" w:rsidP="004406FA">
      <w:pPr>
        <w:spacing w:line="480" w:lineRule="auto"/>
        <w:rPr>
          <w:u w:val="single"/>
        </w:rPr>
      </w:pPr>
      <w:r w:rsidRPr="00BD5A99">
        <w:rPr>
          <w:u w:val="single"/>
        </w:rPr>
        <w:t>Political</w:t>
      </w:r>
    </w:p>
    <w:p w14:paraId="5B834804" w14:textId="525215C4" w:rsidR="00BD5A99" w:rsidRDefault="008850A6" w:rsidP="004406FA">
      <w:pPr>
        <w:spacing w:line="480" w:lineRule="auto"/>
      </w:pPr>
      <w:r>
        <w:t>T</w:t>
      </w:r>
      <w:r w:rsidR="00B146A2">
        <w:t>he UK</w:t>
      </w:r>
      <w:r w:rsidR="004B4732">
        <w:t xml:space="preserve"> is the third biggest e-commer</w:t>
      </w:r>
      <w:r w:rsidR="00C6714F">
        <w:t xml:space="preserve">ce </w:t>
      </w:r>
      <w:r w:rsidR="00912C5D">
        <w:t>market</w:t>
      </w:r>
      <w:r>
        <w:t xml:space="preserve"> in the world with an estimated turnover of $52 billion in 2020</w:t>
      </w:r>
      <w:r w:rsidR="00091BA4">
        <w:t>.</w:t>
      </w:r>
      <w:r w:rsidR="003E2946">
        <w:t xml:space="preserve"> However, </w:t>
      </w:r>
      <w:r w:rsidR="008543B1">
        <w:t>Brexit has created uncertainty for British retailers and ha</w:t>
      </w:r>
      <w:r w:rsidR="00FE1F3C">
        <w:t>s</w:t>
      </w:r>
      <w:r w:rsidR="008543B1">
        <w:t xml:space="preserve"> brought </w:t>
      </w:r>
      <w:r w:rsidR="00676EA5">
        <w:t>higher</w:t>
      </w:r>
      <w:r w:rsidR="008543B1">
        <w:t xml:space="preserve"> customs </w:t>
      </w:r>
      <w:r w:rsidR="00FE1F3C">
        <w:t>fees</w:t>
      </w:r>
      <w:r w:rsidR="00091BA4">
        <w:t xml:space="preserve"> and slower shipments </w:t>
      </w:r>
      <w:r w:rsidR="00091BA4">
        <w:fldChar w:fldCharType="begin" w:fldLock="1"/>
      </w:r>
      <w:r w:rsidR="00302312">
        <w:instrText>ADDIN CSL_CITATION {"citationItems":[{"id":"ITEM-1","itemData":{"URL":"https://www.retail-insight-network.com/analysis/the-impact-of-brexit-on-uk-and-eu-based-retail-returnado-interview/","author":[{"dropping-particle":"","family":"Paige","given":"Jessica","non-dropping-particle":"","parse-names":false,"suffix":""}],"container-title":"Retail Insight Network","id":"ITEM-1","issued":{"date-parts":[["2021"]]},"title":"The impact of Brexit on UK and EU-based retail: Returnado interview","type":"webpage"},"uris":["http://www.mendeley.com/documents/?uuid=ace14f02-b136-4be2-844a-744101b71f76"]}],"mendeley":{"formattedCitation":"(Paige, 2021)","plainTextFormattedCitation":"(Paige, 2021)","previouslyFormattedCitation":"(Paige, 2021)"},"properties":{"noteIndex":0},"schema":"https://github.com/citation-style-language/schema/raw/master/csl-citation.json"}</w:instrText>
      </w:r>
      <w:r w:rsidR="00091BA4">
        <w:fldChar w:fldCharType="separate"/>
      </w:r>
      <w:r w:rsidR="00091BA4" w:rsidRPr="00091BA4">
        <w:rPr>
          <w:noProof/>
        </w:rPr>
        <w:t>(Paige, 2021)</w:t>
      </w:r>
      <w:r w:rsidR="00091BA4">
        <w:fldChar w:fldCharType="end"/>
      </w:r>
      <w:r w:rsidR="00091BA4">
        <w:t xml:space="preserve">. </w:t>
      </w:r>
      <w:r w:rsidR="007B608D">
        <w:t xml:space="preserve">The long term effects of Brexit on British retail </w:t>
      </w:r>
      <w:r w:rsidR="003455B3">
        <w:t xml:space="preserve">remain </w:t>
      </w:r>
      <w:r w:rsidR="007B608D">
        <w:t>unc</w:t>
      </w:r>
      <w:r w:rsidR="003455B3">
        <w:t>ertain</w:t>
      </w:r>
      <w:r w:rsidR="00FE1F3C">
        <w:t xml:space="preserve">. </w:t>
      </w:r>
      <w:r w:rsidR="003455B3">
        <w:t xml:space="preserve"> </w:t>
      </w:r>
    </w:p>
    <w:p w14:paraId="42BB0168" w14:textId="77777777" w:rsidR="00E14ABB" w:rsidRDefault="00081A4B" w:rsidP="00E14ABB">
      <w:pPr>
        <w:spacing w:line="480" w:lineRule="auto"/>
        <w:rPr>
          <w:u w:val="single"/>
        </w:rPr>
      </w:pPr>
      <w:r w:rsidRPr="00081A4B">
        <w:rPr>
          <w:u w:val="single"/>
        </w:rPr>
        <w:t xml:space="preserve">Economic </w:t>
      </w:r>
    </w:p>
    <w:p w14:paraId="678458BE" w14:textId="7CA08E84" w:rsidR="00AF08D9" w:rsidRDefault="00E14ABB" w:rsidP="004406FA">
      <w:pPr>
        <w:spacing w:line="480" w:lineRule="auto"/>
      </w:pPr>
      <w:r>
        <w:t>As an international retailer, M&amp;S needs to</w:t>
      </w:r>
      <w:r w:rsidR="00302312">
        <w:t xml:space="preserve"> pre-empt and react to</w:t>
      </w:r>
      <w:r>
        <w:t xml:space="preserve"> unpredictable market conditions including currency </w:t>
      </w:r>
      <w:r w:rsidR="00302312">
        <w:t xml:space="preserve">and </w:t>
      </w:r>
      <w:r>
        <w:t>exchange rate fluctuations, inflation and the financial wellbeing of economic agents</w:t>
      </w:r>
      <w:r w:rsidR="004326B0">
        <w:t xml:space="preserve"> in orde</w:t>
      </w:r>
      <w:r w:rsidR="009222D0">
        <w:t>r to maintain a</w:t>
      </w:r>
      <w:r w:rsidR="004326B0">
        <w:t xml:space="preserve"> stable pricing system for c</w:t>
      </w:r>
      <w:r w:rsidR="009222D0">
        <w:t xml:space="preserve">ustomers </w:t>
      </w:r>
      <w:r w:rsidR="004326B0">
        <w:t>and favourable profit margins</w:t>
      </w:r>
      <w:r w:rsidR="009222D0">
        <w:t xml:space="preserve"> for stakeholders</w:t>
      </w:r>
      <w:r w:rsidR="004326B0">
        <w:t xml:space="preserve"> </w:t>
      </w:r>
      <w:r>
        <w:t xml:space="preserve"> </w:t>
      </w:r>
      <w:r>
        <w:fldChar w:fldCharType="begin" w:fldLock="1"/>
      </w:r>
      <w:r w:rsidR="00DF490E">
        <w:instrText>ADDIN CSL_CITATION {"citationItems":[{"id":"ITEM-1","itemData":{"URL":"https://www.investopedia.com/articles/forex/021114/exchange-rate-risk-economic-exposure.asp","author":[{"dropping-particle":"","family":"Picardo","given":"Elvis","non-dropping-particle":"","parse-names":false,"suffix":""}],"container-title":"Investopedia","id":"ITEM-1","issued":{"date-parts":[["2021"]]},"title":"Exchange Rate Risk: Economic Exposure","type":"webpage"},"uris":["http://www.mendeley.com/documents/?uuid=138fba14-1899-4bf0-a38d-300a6fc1e7f3"]},{"id":"ITEM-2","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-2","issued":{"date-parts":[["2019"]]},"publisher":"Pearson","publisher-place":"England","title":"Economics for Business","type":"book"},"uris":["http://www.mendeley.com/documents/?uuid=206aac6e-a48b-4028-8935-821cd19add71"]}],"mendeley":{"formattedCitation":"(Sloman &lt;i&gt;et al.&lt;/i&gt;, 2019; Picardo, 2021)","plainTextFormattedCitation":"(Sloman et al., 2019; Picardo, 2021)","previouslyFormattedCitation":"(Sloman &lt;i&gt;et al.&lt;/i&gt;, 2019; Picardo, 2021)"},"properties":{"noteIndex":0},"schema":"https://github.com/citation-style-language/schema/raw/master/csl-citation.json"}</w:instrText>
      </w:r>
      <w:r>
        <w:fldChar w:fldCharType="separate"/>
      </w:r>
      <w:r w:rsidR="00324634" w:rsidRPr="00324634">
        <w:rPr>
          <w:noProof/>
        </w:rPr>
        <w:t xml:space="preserve">(Sloman </w:t>
      </w:r>
      <w:r w:rsidR="00324634" w:rsidRPr="00324634">
        <w:rPr>
          <w:i/>
          <w:noProof/>
        </w:rPr>
        <w:t>et al.</w:t>
      </w:r>
      <w:r w:rsidR="00324634" w:rsidRPr="00324634">
        <w:rPr>
          <w:noProof/>
        </w:rPr>
        <w:t>, 2019; Picardo, 2021)</w:t>
      </w:r>
      <w:r>
        <w:fldChar w:fldCharType="end"/>
      </w:r>
      <w:r w:rsidR="009222D0">
        <w:t xml:space="preserve">. </w:t>
      </w:r>
      <w:r w:rsidR="00FE6929">
        <w:t xml:space="preserve"> </w:t>
      </w:r>
    </w:p>
    <w:p w14:paraId="2D6C0C74" w14:textId="68D6E32D" w:rsidR="00867361" w:rsidRDefault="00867361" w:rsidP="004406FA">
      <w:pPr>
        <w:spacing w:line="480" w:lineRule="auto"/>
      </w:pPr>
      <w:r>
        <w:t>M&amp;S is</w:t>
      </w:r>
      <w:r w:rsidR="001340F0">
        <w:t xml:space="preserve"> currently operating within the context of</w:t>
      </w:r>
      <w:r>
        <w:t xml:space="preserve"> the ongoing Covid-19 pandemic</w:t>
      </w:r>
      <w:r w:rsidR="001340F0">
        <w:t>. T</w:t>
      </w:r>
      <w:r>
        <w:t>he</w:t>
      </w:r>
      <w:r w:rsidR="001340F0">
        <w:t>re is a</w:t>
      </w:r>
      <w:r>
        <w:t xml:space="preserve"> risk of more national and local lockdowns as well </w:t>
      </w:r>
      <w:r w:rsidR="001340F0">
        <w:t>as the</w:t>
      </w:r>
      <w:r w:rsidR="003C5FEC">
        <w:t xml:space="preserve"> impact of</w:t>
      </w:r>
      <w:r>
        <w:t xml:space="preserve"> ongoing social distancing measures. </w:t>
      </w:r>
      <w:r w:rsidR="00BA5A76">
        <w:t>Due to the pandemic, in</w:t>
      </w:r>
      <w:r>
        <w:t xml:space="preserve"> 2020 total retail sales volumes fell by 1.9%, which is the largest recorded annual fall </w:t>
      </w:r>
      <w:r>
        <w:fldChar w:fldCharType="begin" w:fldLock="1"/>
      </w:r>
      <w:r>
        <w:instrText>ADDIN CSL_CITATION {"citationItems":[{"id":"ITEM-1","itemData":{"URL":"https://www.ons.gov.uk/economy/grossdomesticproductgdp/articles/impactofthecoronaviruscovid19pandemiconretailsalesin2020/2021-01-28","author":[{"dropping-particle":"","family":"Khaliq","given":"Muhammed","non-dropping-particle":"","parse-names":false,"suffix":""}],"container-title":"Office for National Statistics","id":"ITEM-1","issued":{"date-parts":[["2021"]]},"title":"Impact of the coronavirus (COVID-19) pandemic on retail sales in 2020","type":"webpage"},"uris":["http://www.mendeley.com/documents/?uuid=18923a7e-6618-42b0-9f6e-e7c187ce9bed"]}],"mendeley":{"formattedCitation":"(Khaliq, 2021)","plainTextFormattedCitation":"(Khaliq, 2021)","previouslyFormattedCitation":"(Khaliq, 2021)"},"properties":{"noteIndex":0},"schema":"https://github.com/citation-style-language/schema/raw/master/csl-citation.json"}</w:instrText>
      </w:r>
      <w:r>
        <w:fldChar w:fldCharType="separate"/>
      </w:r>
      <w:r w:rsidRPr="003D0CCF">
        <w:rPr>
          <w:noProof/>
        </w:rPr>
        <w:t>(Khaliq, 2021)</w:t>
      </w:r>
      <w:r>
        <w:fldChar w:fldCharType="end"/>
      </w:r>
      <w:r>
        <w:t>.</w:t>
      </w:r>
      <w:r w:rsidR="00BA5A76">
        <w:t xml:space="preserve"> In addition to this, </w:t>
      </w:r>
      <w:r w:rsidR="0065336F">
        <w:t>the UK population fell by 1</w:t>
      </w:r>
      <w:r w:rsidR="00225B2A">
        <w:t xml:space="preserve">.3 million in 2020, assumed to </w:t>
      </w:r>
      <w:r w:rsidR="006F7AFD">
        <w:t xml:space="preserve">mostly </w:t>
      </w:r>
      <w:r w:rsidR="00225B2A">
        <w:t>be a result of non</w:t>
      </w:r>
      <w:r w:rsidR="006F7AFD">
        <w:t>-</w:t>
      </w:r>
      <w:r w:rsidR="00225B2A">
        <w:t xml:space="preserve">UK born residents leaving </w:t>
      </w:r>
      <w:r w:rsidR="00DF490E">
        <w:fldChar w:fldCharType="begin" w:fldLock="1"/>
      </w:r>
      <w:r w:rsidR="00BB309F">
        <w:instrText>ADDIN CSL_CITATION {"citationItems":[{"id":"ITEM-1","itemData":{"URL":"https://www.escoe.ac.uk/estimating-the-uk-population-during-the-pandemic/","author":[{"dropping-particle":"","family":"O'Connor","given":"Michael","non-dropping-particle":"","parse-names":false,"suffix":""},{"dropping-particle":"","family":"Portes","given":"Jonathan","non-dropping-particle":"","parse-names":false,"suffix":""}],"container-title":"Economic Statistics Centre of Excellence","id":"ITEM-1","issued":{"date-parts":[["2021"]]},"title":"Estimating the UK population during the pandemic","type":"webpage"},"uris":["http://www.mendeley.com/documents/?uuid=739a416c-01cc-4eaa-b1c2-ddccab850582"]}],"mendeley":{"formattedCitation":"(O’Connor and Portes, 2021)","plainTextFormattedCitation":"(O’Connor and Portes, 2021)","previouslyFormattedCitation":"(O’Connor and Portes, 2021)"},"properties":{"noteIndex":0},"schema":"https://github.com/citation-style-language/schema/raw/master/csl-citation.json"}</w:instrText>
      </w:r>
      <w:r w:rsidR="00DF490E">
        <w:fldChar w:fldCharType="separate"/>
      </w:r>
      <w:r w:rsidR="00DF490E" w:rsidRPr="00DF490E">
        <w:rPr>
          <w:noProof/>
        </w:rPr>
        <w:t>(O’Connor and Portes, 2021)</w:t>
      </w:r>
      <w:r w:rsidR="00DF490E">
        <w:fldChar w:fldCharType="end"/>
      </w:r>
      <w:r w:rsidR="00DF490E">
        <w:t xml:space="preserve">. </w:t>
      </w:r>
      <w:r w:rsidR="001E629C">
        <w:t xml:space="preserve"> This has created a UK wide labour shortage and has </w:t>
      </w:r>
      <w:r w:rsidR="008F3A0E">
        <w:t>affected imports</w:t>
      </w:r>
      <w:r w:rsidR="007C20A9">
        <w:t xml:space="preserve">, </w:t>
      </w:r>
      <w:r w:rsidR="008F3A0E">
        <w:t xml:space="preserve">exports and delivery times for customers. </w:t>
      </w:r>
    </w:p>
    <w:p w14:paraId="2B7A7A5A" w14:textId="502D37F2" w:rsidR="00B53FBE" w:rsidRDefault="008345DD" w:rsidP="004406FA">
      <w:pPr>
        <w:spacing w:line="480" w:lineRule="auto"/>
        <w:rPr>
          <w:u w:val="single"/>
        </w:rPr>
      </w:pPr>
      <w:r w:rsidRPr="008345DD">
        <w:rPr>
          <w:u w:val="single"/>
        </w:rPr>
        <w:lastRenderedPageBreak/>
        <w:t xml:space="preserve">Social </w:t>
      </w:r>
    </w:p>
    <w:p w14:paraId="7E444BF1" w14:textId="60BA4F7D" w:rsidR="009061E4" w:rsidRPr="00A74806" w:rsidRDefault="00A74806" w:rsidP="004406FA">
      <w:pPr>
        <w:spacing w:line="480" w:lineRule="auto"/>
      </w:pPr>
      <w:r>
        <w:t>Since March 2020, lifestyles have changed considerabl</w:t>
      </w:r>
      <w:r w:rsidR="00CF300E">
        <w:t>y</w:t>
      </w:r>
      <w:r>
        <w:t xml:space="preserve"> which has impacted on </w:t>
      </w:r>
      <w:r w:rsidR="00AB7C25">
        <w:t>spending habits</w:t>
      </w:r>
      <w:r w:rsidR="00BB309F">
        <w:t xml:space="preserve">. </w:t>
      </w:r>
      <w:r w:rsidR="00AE5FA0">
        <w:t>For M&amp;S specifically, in 2020 ‘co</w:t>
      </w:r>
      <w:r w:rsidR="00AE5FA0" w:rsidRPr="00AE5FA0">
        <w:t>nsumer spend was concentrated on different categories reflecting life at home and changing behaviours, such as loungewear, babywear, and bedding products</w:t>
      </w:r>
      <w:r w:rsidR="00AE5FA0">
        <w:t>’</w:t>
      </w:r>
      <w:r w:rsidR="00BB309F">
        <w:t xml:space="preserve"> </w:t>
      </w:r>
      <w:r w:rsidR="00BB309F">
        <w:fldChar w:fldCharType="begin" w:fldLock="1"/>
      </w:r>
      <w:r w:rsidR="0020572A">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rsidR="00BB309F">
        <w:fldChar w:fldCharType="separate"/>
      </w:r>
      <w:r w:rsidR="00BB309F" w:rsidRPr="00BB309F">
        <w:rPr>
          <w:noProof/>
        </w:rPr>
        <w:t>(Marks and Spencer Group plc, 2020)</w:t>
      </w:r>
      <w:r w:rsidR="00BB309F">
        <w:fldChar w:fldCharType="end"/>
      </w:r>
      <w:r w:rsidR="00BB309F">
        <w:t xml:space="preserve">. </w:t>
      </w:r>
      <w:r w:rsidR="005037AE">
        <w:t xml:space="preserve">This will continue to impact product development as we move through the pandemic. </w:t>
      </w:r>
    </w:p>
    <w:p w14:paraId="78E0C9A1" w14:textId="34DBA916" w:rsidR="008345DD" w:rsidRDefault="008345DD" w:rsidP="004406FA">
      <w:pPr>
        <w:spacing w:line="480" w:lineRule="auto"/>
        <w:rPr>
          <w:u w:val="single"/>
        </w:rPr>
      </w:pPr>
      <w:r w:rsidRPr="008345DD">
        <w:rPr>
          <w:u w:val="single"/>
        </w:rPr>
        <w:t xml:space="preserve">Technological </w:t>
      </w:r>
    </w:p>
    <w:p w14:paraId="4EA7A497" w14:textId="670EB6EF" w:rsidR="009A0914" w:rsidRDefault="00A20300" w:rsidP="004406FA">
      <w:pPr>
        <w:spacing w:line="480" w:lineRule="auto"/>
      </w:pPr>
      <w:r>
        <w:t>Technological development</w:t>
      </w:r>
      <w:r w:rsidR="00CA6EE0">
        <w:t xml:space="preserve"> has created a continuously evolving </w:t>
      </w:r>
      <w:r w:rsidR="009A6659">
        <w:t xml:space="preserve">process for producing, advertising and selling products within the retail sector </w:t>
      </w:r>
      <w:r w:rsidR="009A6659">
        <w:fldChar w:fldCharType="begin" w:fldLock="1"/>
      </w:r>
      <w:r w:rsidR="003A02C3">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009A6659">
        <w:fldChar w:fldCharType="separate"/>
      </w:r>
      <w:r w:rsidR="009A6659" w:rsidRPr="009A6659">
        <w:rPr>
          <w:noProof/>
        </w:rPr>
        <w:t xml:space="preserve">(Sloman </w:t>
      </w:r>
      <w:r w:rsidR="009A6659" w:rsidRPr="009A6659">
        <w:rPr>
          <w:i/>
          <w:noProof/>
        </w:rPr>
        <w:t>et al.</w:t>
      </w:r>
      <w:r w:rsidR="009A6659" w:rsidRPr="009A6659">
        <w:rPr>
          <w:noProof/>
        </w:rPr>
        <w:t>, 2019)</w:t>
      </w:r>
      <w:r w:rsidR="009A6659">
        <w:fldChar w:fldCharType="end"/>
      </w:r>
      <w:r w:rsidR="009A6659">
        <w:t xml:space="preserve">. </w:t>
      </w:r>
      <w:r w:rsidR="00AF6D8C">
        <w:t xml:space="preserve"> Throughout the pandemic, businesses across the world have </w:t>
      </w:r>
      <w:r w:rsidR="00AF6D8C" w:rsidRPr="00AF6D8C">
        <w:t>close</w:t>
      </w:r>
      <w:r w:rsidR="005F7301">
        <w:t>d</w:t>
      </w:r>
      <w:r w:rsidR="00AF6D8C" w:rsidRPr="00AF6D8C">
        <w:t xml:space="preserve"> down physical stores </w:t>
      </w:r>
      <w:r w:rsidR="005F7301">
        <w:t xml:space="preserve">and replaced them with </w:t>
      </w:r>
      <w:r w:rsidR="00AF6D8C" w:rsidRPr="00AF6D8C">
        <w:t>technology-based solutions such as online ordering, click and collect, and robot-assisted operation</w:t>
      </w:r>
      <w:r w:rsidR="003A02C3">
        <w:t xml:space="preserve"> </w:t>
      </w:r>
      <w:r w:rsidR="003A02C3">
        <w:fldChar w:fldCharType="begin" w:fldLock="1"/>
      </w:r>
      <w:r w:rsidR="003B6E26">
        <w:instrText>ADDIN CSL_CITATION {"citationItems":[{"id":"ITEM-1","itemData":{"DOI":"10.1016/j.jretai.2020.10.006","ISSN":"00224359","abstract":"Retailing is undergoing a remarkable transformation brought by recent advances in technology. In this paper, we provide a deep discussion of and look ahead on how technology is changing retail, starting with a classification of technologies that impact retailing, in particular, in the COVID-19 and beyond world. We discuss different theoretical frameworks or lenses to better understand the role of technology in retailing. We identify and elaborate on the drivers and outcomes of technology adoption by shoppers, retailers, employees, and suppliers. We speculate on future retail scenarios and outline future research avenues on technology and retailing. We close by concluding that technology is not only reshaping retailing, but also allowing retailing to pivot in the face of new and unforeseen circumstances.","author":[{"dropping-particle":"","family":"Shankar","given":"Venkatesh","non-dropping-particle":"","parse-names":false,"suffix":""},{"dropping-particle":"","family":"Douglass","given":"Tom","non-dropping-particle":"","parse-names":false,"suffix":""},{"dropping-particle":"","family":"Hennessey","given":"John","non-dropping-particle":"","parse-names":false,"suffix":""},{"dropping-particle":"","family":"Kalyanam","given":"Kirthi","non-dropping-particle":"","parse-names":false,"suffix":""},{"dropping-particle":"","family":"Setia","given":"Pankaj","non-dropping-particle":"","parse-names":false,"suffix":""},{"dropping-particle":"","family":"Golmohammadi","given":"Alireza","non-dropping-particle":"","parse-names":false,"suffix":""},{"dropping-particle":"","family":"Tirunillai","given":"Seshadri","non-dropping-particle":"","parse-names":false,"suffix":""},{"dropping-particle":"","family":"Bull","given":"J. S.","non-dropping-particle":"","parse-names":false,"suffix":""},{"dropping-particle":"","family":"Waddoups","given":"Rand","non-dropping-particle":"","parse-names":false,"suffix":""}],"container-title":"Journal of Retailing","id":"ITEM-1","issued":{"date-parts":[["2020"]]},"publisher":"New York University","title":"How Technology is Changing Retail","type":"article-journal"},"uris":["http://www.mendeley.com/documents/?uuid=16c3c0e6-9b50-466f-87da-456145afce87"]}],"mendeley":{"formattedCitation":"(Shankar &lt;i&gt;et al.&lt;/i&gt;, 2020)","plainTextFormattedCitation":"(Shankar et al., 2020)","previouslyFormattedCitation":"(Shankar &lt;i&gt;et al.&lt;/i&gt;, 2020)"},"properties":{"noteIndex":0},"schema":"https://github.com/citation-style-language/schema/raw/master/csl-citation.json"}</w:instrText>
      </w:r>
      <w:r w:rsidR="003A02C3">
        <w:fldChar w:fldCharType="separate"/>
      </w:r>
      <w:r w:rsidR="003A02C3" w:rsidRPr="003A02C3">
        <w:rPr>
          <w:noProof/>
        </w:rPr>
        <w:t xml:space="preserve">(Shankar </w:t>
      </w:r>
      <w:r w:rsidR="003A02C3" w:rsidRPr="003A02C3">
        <w:rPr>
          <w:i/>
          <w:noProof/>
        </w:rPr>
        <w:t>et al.</w:t>
      </w:r>
      <w:r w:rsidR="003A02C3" w:rsidRPr="003A02C3">
        <w:rPr>
          <w:noProof/>
        </w:rPr>
        <w:t>, 2020)</w:t>
      </w:r>
      <w:r w:rsidR="003A02C3">
        <w:fldChar w:fldCharType="end"/>
      </w:r>
      <w:r w:rsidR="003A02C3">
        <w:t>.</w:t>
      </w:r>
      <w:r w:rsidR="00831E09">
        <w:t xml:space="preserve"> </w:t>
      </w:r>
    </w:p>
    <w:p w14:paraId="7193DFCD" w14:textId="6C8AA9FA" w:rsidR="00C0557E" w:rsidRPr="00A20300" w:rsidRDefault="009A0914" w:rsidP="004406FA">
      <w:pPr>
        <w:spacing w:line="480" w:lineRule="auto"/>
      </w:pPr>
      <w:r>
        <w:t>O</w:t>
      </w:r>
      <w:r w:rsidR="00831E09">
        <w:t xml:space="preserve">mnichannel </w:t>
      </w:r>
      <w:r>
        <w:t>shopping experiences are now widely provided by retailers</w:t>
      </w:r>
      <w:r w:rsidR="00895ACA">
        <w:t xml:space="preserve">; </w:t>
      </w:r>
      <w:r w:rsidR="00895ACA" w:rsidRPr="003B6E26">
        <w:t xml:space="preserve">the provision of a seamless, consistent and reassuring shopping experience enables customer engagement and gains customer loyalty </w:t>
      </w:r>
      <w:r w:rsidR="003B6E26">
        <w:fldChar w:fldCharType="begin" w:fldLock="1"/>
      </w:r>
      <w:r w:rsidR="000A5DA9">
        <w:instrText>ADDIN CSL_CITATION {"citationItems":[{"id":"ITEM-1","itemData":{"author":[{"dropping-particle":"","family":"Gao","given":"Mengija","non-dropping-particle":"","parse-names":false,"suffix":""},{"dropping-particle":"","family":"Huang","given":"Lin","non-dropping-particle":"","parse-names":false,"suffix":""}],"container-title":"Journal of Retailing and Consumer Services","id":"ITEM-1","issued":{"date-parts":[["2021"]]},"title":"Quality of channel integration and customer loyalty in omnichannel retailing: The mediating role of customer engagement and relationship program receptiveness","type":"article-journal","volume":"63"},"uris":["http://www.mendeley.com/documents/?uuid=b6b97451-8321-46ab-a321-df2e7f42a5d5"]}],"mendeley":{"formattedCitation":"(Gao and Huang, 2021)","plainTextFormattedCitation":"(Gao and Huang, 2021)","previouslyFormattedCitation":"(Gao and Huang, 2021)"},"properties":{"noteIndex":0},"schema":"https://github.com/citation-style-language/schema/raw/master/csl-citation.json"}</w:instrText>
      </w:r>
      <w:r w:rsidR="003B6E26">
        <w:fldChar w:fldCharType="separate"/>
      </w:r>
      <w:r w:rsidR="003B6E26" w:rsidRPr="003B6E26">
        <w:rPr>
          <w:noProof/>
        </w:rPr>
        <w:t>(Gao and Huang, 2021)</w:t>
      </w:r>
      <w:r w:rsidR="003B6E26">
        <w:fldChar w:fldCharType="end"/>
      </w:r>
      <w:r w:rsidR="003B6E26">
        <w:t xml:space="preserve">. </w:t>
      </w:r>
      <w:r w:rsidR="002D7788">
        <w:t>These experiences could involve physical stores, websites and social media based shopping platforms.</w:t>
      </w:r>
      <w:r w:rsidR="009540A4">
        <w:t xml:space="preserve"> Social media is also used for customer engagement and to monitor trends</w:t>
      </w:r>
      <w:r w:rsidR="000A5DA9">
        <w:t xml:space="preserve"> </w:t>
      </w:r>
      <w:r w:rsidR="000A5DA9">
        <w:fldChar w:fldCharType="begin" w:fldLock="1"/>
      </w:r>
      <w:r w:rsidR="00007F4C">
        <w:instrText>ADDIN CSL_CITATION {"citationItems":[{"id":"ITEM-1","itemData":{"DOI":"10.1016/j.jretconser.2019.01.017","ISSN":"09696989","abstract":"Retail firms are increasingly using social media for purposes other than traditional marketing, such as innovation. Yet, while the innovation literature has established the benefits of involving customers in the development of products/services through open innovation, the role of social media in innovation is not well understood. Accordingly, we investigate how social media drives innovation in retail businesses. Using data from 414 firms, we find that social media positively relates to radical and incremental innovation, mediated by multiple digital channels and moderated by digital capabilities. Consequently, we propose a social media dynamic capabilities framework to guide future research and innovation in retail business.","author":[{"dropping-particle":"","family":"Torres de Oliveira","given":"Rui","non-dropping-particle":"","parse-names":false,"suffix":""},{"dropping-particle":"","family":"Indulska","given":"Marta","non-dropping-particle":"","parse-names":false,"suffix":""},{"dropping-particle":"","family":"Steen","given":"John","non-dropping-particle":"","parse-names":false,"suffix":""},{"dropping-particle":"","family":"Verreynne","given":"Martie Louise","non-dropping-particle":"","parse-names":false,"suffix":""}],"container-title":"Journal of Retailing and Consumer Services","id":"ITEM-1","issue":"May 2020","issued":{"date-parts":[["2020"]]},"page":"101772","publisher":"Elsevier Ltd","title":"Towards a framework for innovation in retailing through social media","type":"article-journal","volume":"54"},"uris":["http://www.mendeley.com/documents/?uuid=52172a8b-eb2d-46c5-938b-0f0532db81a9"]}],"mendeley":{"formattedCitation":"(Torres de Oliveira &lt;i&gt;et al.&lt;/i&gt;, 2020)","plainTextFormattedCitation":"(Torres de Oliveira et al., 2020)","previouslyFormattedCitation":"(Torres de Oliveira &lt;i&gt;et al.&lt;/i&gt;, 2020)"},"properties":{"noteIndex":0},"schema":"https://github.com/citation-style-language/schema/raw/master/csl-citation.json"}</w:instrText>
      </w:r>
      <w:r w:rsidR="000A5DA9">
        <w:fldChar w:fldCharType="separate"/>
      </w:r>
      <w:r w:rsidR="000A5DA9" w:rsidRPr="000A5DA9">
        <w:rPr>
          <w:noProof/>
        </w:rPr>
        <w:t xml:space="preserve">(Torres de Oliveira </w:t>
      </w:r>
      <w:r w:rsidR="000A5DA9" w:rsidRPr="000A5DA9">
        <w:rPr>
          <w:i/>
          <w:noProof/>
        </w:rPr>
        <w:t>et al.</w:t>
      </w:r>
      <w:r w:rsidR="000A5DA9" w:rsidRPr="000A5DA9">
        <w:rPr>
          <w:noProof/>
        </w:rPr>
        <w:t>, 2020)</w:t>
      </w:r>
      <w:r w:rsidR="000A5DA9">
        <w:fldChar w:fldCharType="end"/>
      </w:r>
      <w:r w:rsidR="000A5DA9">
        <w:t>.</w:t>
      </w:r>
    </w:p>
    <w:p w14:paraId="31F023C4" w14:textId="2CC0A9DC" w:rsidR="00C0557E" w:rsidRDefault="00C0557E" w:rsidP="004406FA">
      <w:pPr>
        <w:spacing w:line="480" w:lineRule="auto"/>
        <w:rPr>
          <w:u w:val="single"/>
        </w:rPr>
      </w:pPr>
      <w:r>
        <w:rPr>
          <w:u w:val="single"/>
        </w:rPr>
        <w:t>Legal</w:t>
      </w:r>
    </w:p>
    <w:p w14:paraId="3CF31EA0" w14:textId="695F6B2A" w:rsidR="00C0557E" w:rsidRPr="00C0557E" w:rsidRDefault="00C26E9C" w:rsidP="004406FA">
      <w:pPr>
        <w:spacing w:line="480" w:lineRule="auto"/>
        <w:rPr>
          <w:noProof/>
        </w:rPr>
      </w:pPr>
      <w:r>
        <w:rPr>
          <w:noProof/>
        </w:rPr>
        <w:t>As an international retailer, M&amp;S will be affected by the range of legal</w:t>
      </w:r>
      <w:r w:rsidR="003C26B6">
        <w:rPr>
          <w:noProof/>
        </w:rPr>
        <w:t xml:space="preserve"> envir</w:t>
      </w:r>
      <w:r>
        <w:rPr>
          <w:noProof/>
        </w:rPr>
        <w:t>onment</w:t>
      </w:r>
      <w:r w:rsidR="003C26B6">
        <w:rPr>
          <w:noProof/>
        </w:rPr>
        <w:t>s within which they operate</w:t>
      </w:r>
      <w:r>
        <w:rPr>
          <w:noProof/>
        </w:rPr>
        <w:t xml:space="preserve">  </w:t>
      </w:r>
      <w:r>
        <w:rPr>
          <w:noProof/>
        </w:rPr>
        <w:fldChar w:fldCharType="begin" w:fldLock="1"/>
      </w:r>
      <w:r>
        <w:rPr>
          <w:noProof/>
        </w:rPr>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Pr>
          <w:noProof/>
        </w:rPr>
        <w:fldChar w:fldCharType="separate"/>
      </w:r>
      <w:r w:rsidRPr="00F3239E">
        <w:rPr>
          <w:noProof/>
        </w:rPr>
        <w:t xml:space="preserve">(Sloman </w:t>
      </w:r>
      <w:r w:rsidRPr="00C26E9C">
        <w:rPr>
          <w:noProof/>
        </w:rPr>
        <w:t>et al.</w:t>
      </w:r>
      <w:r w:rsidRPr="00F3239E">
        <w:rPr>
          <w:noProof/>
        </w:rPr>
        <w:t>, 2019)</w:t>
      </w:r>
      <w:r>
        <w:rPr>
          <w:noProof/>
        </w:rPr>
        <w:fldChar w:fldCharType="end"/>
      </w:r>
      <w:r>
        <w:rPr>
          <w:noProof/>
        </w:rPr>
        <w:t xml:space="preserve">. </w:t>
      </w:r>
      <w:r w:rsidR="00F324CC">
        <w:rPr>
          <w:noProof/>
        </w:rPr>
        <w:t>C</w:t>
      </w:r>
      <w:r>
        <w:rPr>
          <w:noProof/>
        </w:rPr>
        <w:t>ompany law</w:t>
      </w:r>
      <w:r w:rsidR="00F324CC">
        <w:rPr>
          <w:noProof/>
        </w:rPr>
        <w:t>s</w:t>
      </w:r>
      <w:r>
        <w:rPr>
          <w:noProof/>
        </w:rPr>
        <w:t xml:space="preserve"> and employment law</w:t>
      </w:r>
      <w:r w:rsidR="00F324CC">
        <w:rPr>
          <w:noProof/>
        </w:rPr>
        <w:t>s must be complied with</w:t>
      </w:r>
      <w:r>
        <w:rPr>
          <w:noProof/>
        </w:rPr>
        <w:t xml:space="preserve"> to ensure</w:t>
      </w:r>
      <w:r w:rsidR="00F324CC">
        <w:rPr>
          <w:noProof/>
        </w:rPr>
        <w:t xml:space="preserve"> </w:t>
      </w:r>
      <w:r w:rsidR="00941F80">
        <w:rPr>
          <w:noProof/>
        </w:rPr>
        <w:t xml:space="preserve">ethical practice. In addiiton to this, with the rise of social media as a marketing tool, M&amp;S </w:t>
      </w:r>
      <w:r>
        <w:rPr>
          <w:noProof/>
        </w:rPr>
        <w:t>will als</w:t>
      </w:r>
      <w:r w:rsidR="00941F80">
        <w:rPr>
          <w:noProof/>
        </w:rPr>
        <w:t>o need to</w:t>
      </w:r>
      <w:r>
        <w:rPr>
          <w:noProof/>
        </w:rPr>
        <w:t xml:space="preserve"> compl</w:t>
      </w:r>
      <w:r w:rsidR="00941F80">
        <w:rPr>
          <w:noProof/>
        </w:rPr>
        <w:t xml:space="preserve">y </w:t>
      </w:r>
      <w:r>
        <w:rPr>
          <w:noProof/>
        </w:rPr>
        <w:t>with domestic laws regarding social media</w:t>
      </w:r>
      <w:r w:rsidR="00941F80">
        <w:rPr>
          <w:noProof/>
        </w:rPr>
        <w:t xml:space="preserve"> </w:t>
      </w:r>
      <w:r w:rsidR="00C5116D">
        <w:rPr>
          <w:noProof/>
        </w:rPr>
        <w:fldChar w:fldCharType="begin" w:fldLock="1"/>
      </w:r>
      <w:r w:rsidR="009A6659">
        <w:rPr>
          <w:noProof/>
        </w:rPr>
        <w:instrText>ADDIN CSL_CITATION {"citationItems":[{"id":"ITEM-1","itemData":{"URL":"https://www.smartinsights.com/marketing-planning/marketing-models/pestle-analysis-model/","author":[{"dropping-particle":"","family":"Story","given":"James","non-dropping-particle":"","parse-names":false,"suffix":""}],"container-title":"Smart Insights","id":"ITEM-1","issued":{"date-parts":[["2020"]]},"title":"Using the PESTLE analysis model","type":"webpage"},"uris":["http://www.mendeley.com/documents/?uuid=f7b9de83-9a8a-448c-b8f9-6188a8fc0fca"]}],"mendeley":{"formattedCitation":"(Story, 2020)","plainTextFormattedCitation":"(Story, 2020)","previouslyFormattedCitation":"(Story, 2020)"},"properties":{"noteIndex":0},"schema":"https://github.com/citation-style-language/schema/raw/master/csl-citation.json"}</w:instrText>
      </w:r>
      <w:r w:rsidR="00C5116D">
        <w:rPr>
          <w:noProof/>
        </w:rPr>
        <w:fldChar w:fldCharType="separate"/>
      </w:r>
      <w:r w:rsidR="00C5116D" w:rsidRPr="00C5116D">
        <w:rPr>
          <w:noProof/>
        </w:rPr>
        <w:t>(Story, 2020)</w:t>
      </w:r>
      <w:r w:rsidR="00C5116D">
        <w:rPr>
          <w:noProof/>
        </w:rPr>
        <w:fldChar w:fldCharType="end"/>
      </w:r>
      <w:r w:rsidR="00C5116D">
        <w:rPr>
          <w:noProof/>
        </w:rPr>
        <w:t>.</w:t>
      </w:r>
      <w:r w:rsidR="00FE3BD5">
        <w:rPr>
          <w:noProof/>
        </w:rPr>
        <w:t xml:space="preserve"> </w:t>
      </w:r>
      <w:r w:rsidR="00872717">
        <w:rPr>
          <w:noProof/>
        </w:rPr>
        <w:t xml:space="preserve">Legal oversights can negatively affect public perception of the brand </w:t>
      </w:r>
      <w:r w:rsidR="00E05E25">
        <w:rPr>
          <w:noProof/>
        </w:rPr>
        <w:t>as well as damag</w:t>
      </w:r>
      <w:r w:rsidR="00E63729">
        <w:rPr>
          <w:noProof/>
        </w:rPr>
        <w:t>e</w:t>
      </w:r>
      <w:r w:rsidR="00E05E25">
        <w:rPr>
          <w:noProof/>
        </w:rPr>
        <w:t xml:space="preserve"> profit margins. </w:t>
      </w:r>
    </w:p>
    <w:p w14:paraId="24BAF22A" w14:textId="22826298" w:rsidR="008345DD" w:rsidRPr="008345DD" w:rsidRDefault="008345DD" w:rsidP="004406FA">
      <w:pPr>
        <w:spacing w:line="480" w:lineRule="auto"/>
        <w:rPr>
          <w:u w:val="single"/>
        </w:rPr>
      </w:pPr>
      <w:r w:rsidRPr="008345DD">
        <w:rPr>
          <w:u w:val="single"/>
        </w:rPr>
        <w:lastRenderedPageBreak/>
        <w:t>Ethical and Environmental</w:t>
      </w:r>
    </w:p>
    <w:p w14:paraId="3480BB18" w14:textId="164FE6E1" w:rsidR="008345DD" w:rsidRPr="00AF08D9" w:rsidRDefault="00B51A5E" w:rsidP="004406FA">
      <w:pPr>
        <w:spacing w:line="480" w:lineRule="auto"/>
      </w:pPr>
      <w:r>
        <w:t xml:space="preserve">Retailers </w:t>
      </w:r>
      <w:r w:rsidR="004D1993">
        <w:t xml:space="preserve">need to </w:t>
      </w:r>
      <w:r>
        <w:t>fulfil their</w:t>
      </w:r>
      <w:r w:rsidR="004D1993">
        <w:t xml:space="preserve"> ethical</w:t>
      </w:r>
      <w:r>
        <w:t>,</w:t>
      </w:r>
      <w:r w:rsidR="004D1993">
        <w:t xml:space="preserve"> environmental</w:t>
      </w:r>
      <w:r>
        <w:t xml:space="preserve"> and social</w:t>
      </w:r>
      <w:r w:rsidR="004D1993">
        <w:t xml:space="preserve"> responsibilities </w:t>
      </w:r>
      <w:r w:rsidR="009C2EF4">
        <w:t xml:space="preserve">as well as focusing on profit margins </w:t>
      </w:r>
      <w:r w:rsidR="0020572A">
        <w:fldChar w:fldCharType="begin" w:fldLock="1"/>
      </w:r>
      <w:r w:rsidR="00F43BE0">
        <w:instrText>ADDIN CSL_CITATION {"citationItems":[{"id":"ITEM-1","itemData":{"URL":"https://www.investopedia.com/terms/t/triple-bottom-line.asp","author":[{"dropping-particle":"","family":"Kenton","given":"Will","non-dropping-particle":"","parse-names":false,"suffix":""}],"container-title":"Investopedia","id":"ITEM-1","issued":{"date-parts":[["2021"]]},"title":"Triple Bottom Line (TBL)","type":"webpage"},"uris":["http://www.mendeley.com/documents/?uuid=47a87145-add4-4dd3-8646-ed77fb2debe2"]}],"mendeley":{"formattedCitation":"(Kenton, 2021)","plainTextFormattedCitation":"(Kenton, 2021)","previouslyFormattedCitation":"(Kenton, 2021)"},"properties":{"noteIndex":0},"schema":"https://github.com/citation-style-language/schema/raw/master/csl-citation.json"}</w:instrText>
      </w:r>
      <w:r w:rsidR="0020572A">
        <w:fldChar w:fldCharType="separate"/>
      </w:r>
      <w:r w:rsidR="0020572A" w:rsidRPr="0020572A">
        <w:rPr>
          <w:noProof/>
        </w:rPr>
        <w:t>(Kenton, 2021)</w:t>
      </w:r>
      <w:r w:rsidR="0020572A">
        <w:fldChar w:fldCharType="end"/>
      </w:r>
      <w:r w:rsidR="0020572A">
        <w:t>.</w:t>
      </w:r>
      <w:r w:rsidR="00B10CF4">
        <w:t xml:space="preserve"> </w:t>
      </w:r>
      <w:r w:rsidR="004D1993">
        <w:t xml:space="preserve">Consumers </w:t>
      </w:r>
      <w:r w:rsidR="00B10CF4">
        <w:t xml:space="preserve">are leading the drive for retailers to </w:t>
      </w:r>
      <w:r w:rsidR="004D1993">
        <w:t xml:space="preserve">adopt an ethical and socially responsible business model </w:t>
      </w:r>
      <w:r w:rsidR="00F43BE0">
        <w:fldChar w:fldCharType="begin" w:fldLock="1"/>
      </w:r>
      <w:r w:rsidR="00A80EC2">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00F43BE0">
        <w:fldChar w:fldCharType="separate"/>
      </w:r>
      <w:r w:rsidR="00F43BE0" w:rsidRPr="00F43BE0">
        <w:rPr>
          <w:noProof/>
        </w:rPr>
        <w:t xml:space="preserve">(Sloman </w:t>
      </w:r>
      <w:r w:rsidR="00F43BE0" w:rsidRPr="00674AC8">
        <w:rPr>
          <w:noProof/>
        </w:rPr>
        <w:t>et al.</w:t>
      </w:r>
      <w:r w:rsidR="00F43BE0" w:rsidRPr="00F43BE0">
        <w:rPr>
          <w:noProof/>
        </w:rPr>
        <w:t>, 2019)</w:t>
      </w:r>
      <w:r w:rsidR="00F43BE0">
        <w:fldChar w:fldCharType="end"/>
      </w:r>
      <w:r w:rsidR="00F43BE0">
        <w:t xml:space="preserve">. </w:t>
      </w:r>
      <w:r w:rsidR="00FE1F3C">
        <w:t>R</w:t>
      </w:r>
      <w:r w:rsidR="00F43BE0" w:rsidRPr="00674AC8">
        <w:t>esearch states that 32% of consumers are highly motivated to adopt a more sustainable lifestyle</w:t>
      </w:r>
      <w:r w:rsidR="00674AC8" w:rsidRPr="00674AC8">
        <w:t xml:space="preserve"> and </w:t>
      </w:r>
      <w:r w:rsidR="00A80EC2">
        <w:t xml:space="preserve"> 28% have stopped</w:t>
      </w:r>
      <w:r w:rsidR="00674AC8" w:rsidRPr="00674AC8">
        <w:t xml:space="preserve"> purchasing certain brands due to sustainability concerns </w:t>
      </w:r>
      <w:r w:rsidR="00A80EC2">
        <w:fldChar w:fldCharType="begin" w:fldLock="1"/>
      </w:r>
      <w:r w:rsidR="00C5116D">
        <w:instrText>ADDIN CSL_CITATION {"citationItems":[{"id":"ITEM-1","itemData":{"URL":"https://www2.deloitte.com/uk/en/pages/consumer-business/articles/sustainable-consumer.html","author":[{"dropping-particle":"","family":"Deloitte","given":"","non-dropping-particle":"","parse-names":false,"suffix":""}],"container-title":"Deloitte","id":"ITEM-1","issued":{"date-parts":[["2021"]]},"title":"Shifting sands: Are consumers still embracing sustainability?","type":"webpage"},"uris":["http://www.mendeley.com/documents/?uuid=85941d39-5761-490f-b61c-75811cbd464d"]}],"mendeley":{"formattedCitation":"(Deloitte, 2021)","plainTextFormattedCitation":"(Deloitte, 2021)","previouslyFormattedCitation":"(Deloitte, 2021)"},"properties":{"noteIndex":0},"schema":"https://github.com/citation-style-language/schema/raw/master/csl-citation.json"}</w:instrText>
      </w:r>
      <w:r w:rsidR="00A80EC2">
        <w:fldChar w:fldCharType="separate"/>
      </w:r>
      <w:r w:rsidR="00A80EC2" w:rsidRPr="00A80EC2">
        <w:rPr>
          <w:noProof/>
        </w:rPr>
        <w:t>(Deloitte, 2021)</w:t>
      </w:r>
      <w:r w:rsidR="00A80EC2">
        <w:fldChar w:fldCharType="end"/>
      </w:r>
      <w:r w:rsidR="0087499E">
        <w:t xml:space="preserve">. </w:t>
      </w:r>
    </w:p>
    <w:p w14:paraId="26A2A062" w14:textId="130E8A4D" w:rsidR="006415D8" w:rsidRDefault="00617D2E" w:rsidP="00617D2E">
      <w:pPr>
        <w:pStyle w:val="Heading2"/>
        <w:tabs>
          <w:tab w:val="left" w:pos="3401"/>
        </w:tabs>
        <w:spacing w:line="480" w:lineRule="auto"/>
      </w:pPr>
      <w:r>
        <w:tab/>
      </w:r>
    </w:p>
    <w:p w14:paraId="54C3535D" w14:textId="294A1505" w:rsidR="004E4DE1" w:rsidRDefault="002C73E0" w:rsidP="004406FA">
      <w:pPr>
        <w:pStyle w:val="Heading2"/>
        <w:spacing w:line="480" w:lineRule="auto"/>
      </w:pPr>
      <w:bookmarkStart w:id="12" w:name="_Toc87380434"/>
      <w:r>
        <w:t>Microeconomic</w:t>
      </w:r>
      <w:r w:rsidR="004E4DE1">
        <w:t xml:space="preserve"> Analysis</w:t>
      </w:r>
      <w:bookmarkEnd w:id="12"/>
    </w:p>
    <w:p w14:paraId="2F293796" w14:textId="69DDEC6E" w:rsidR="00021D22" w:rsidRDefault="00493AE0" w:rsidP="004406FA">
      <w:pPr>
        <w:spacing w:line="480" w:lineRule="auto"/>
      </w:pPr>
      <w:r>
        <w:t xml:space="preserve">A SWOT analysis has been undertaken to identify and analyse </w:t>
      </w:r>
      <w:r w:rsidR="00455886">
        <w:t xml:space="preserve">M&amp;S’s key strengths and weaknesses, the potential opportunities they have to develop </w:t>
      </w:r>
      <w:r w:rsidR="005103BA">
        <w:t xml:space="preserve">as well as </w:t>
      </w:r>
      <w:r w:rsidR="00455886">
        <w:t>the key threats that they</w:t>
      </w:r>
      <w:r w:rsidR="00F65BA4">
        <w:t xml:space="preserve"> currently</w:t>
      </w:r>
      <w:r w:rsidR="00455886">
        <w:t xml:space="preserve"> face </w:t>
      </w:r>
      <w:r w:rsidR="00307A62">
        <w:fldChar w:fldCharType="begin" w:fldLock="1"/>
      </w:r>
      <w:r w:rsidR="008D5C35">
        <w:instrText>ADDIN CSL_CITATION {"citationItems":[{"id":"ITEM-1","itemData":{"URL":"https://www.investopedia.com/terms/s/swot.asp","author":[{"dropping-particle":"","family":"Grant","given":"Mitchell","non-dropping-particle":"","parse-names":false,"suffix":""}],"container-title":"Investopedia","id":"ITEM-1","issued":{"date-parts":[["2020"]]},"title":"Strength, Weakness, Opportunity, and Threat (SWOT) Analysis","type":"webpage"},"uris":["http://www.mendeley.com/documents/?uuid=574a918d-432f-409e-a2c6-27717fc19ef9"]}],"mendeley":{"formattedCitation":"(Grant, 2020)","plainTextFormattedCitation":"(Grant, 2020)","previouslyFormattedCitation":"(Grant, 2020)"},"properties":{"noteIndex":0},"schema":"https://github.com/citation-style-language/schema/raw/master/csl-citation.json"}</w:instrText>
      </w:r>
      <w:r w:rsidR="00307A62">
        <w:fldChar w:fldCharType="separate"/>
      </w:r>
      <w:r w:rsidR="00307A62" w:rsidRPr="00307A62">
        <w:rPr>
          <w:noProof/>
        </w:rPr>
        <w:t>(Grant, 2020)</w:t>
      </w:r>
      <w:r w:rsidR="00307A62">
        <w:fldChar w:fldCharType="end"/>
      </w:r>
      <w:r w:rsidR="00307A62">
        <w:t>.</w:t>
      </w:r>
      <w:r w:rsidR="00CC4D7A">
        <w:t xml:space="preserve"> </w:t>
      </w:r>
      <w:r w:rsidR="004D02D2">
        <w:t xml:space="preserve">A SWOT </w:t>
      </w:r>
      <w:r w:rsidR="00B674AC">
        <w:t xml:space="preserve">analysis </w:t>
      </w:r>
      <w:r w:rsidR="004D02D2">
        <w:t>was chosen</w:t>
      </w:r>
      <w:r w:rsidR="001A76C6">
        <w:t xml:space="preserve"> over other mechanisms for internal analysis</w:t>
      </w:r>
      <w:r w:rsidR="004D02D2">
        <w:t xml:space="preserve"> in </w:t>
      </w:r>
      <w:r w:rsidR="008D5C35">
        <w:t xml:space="preserve">order to gain a holistic picture of </w:t>
      </w:r>
      <w:r w:rsidR="0042279B">
        <w:t>the organisation’s</w:t>
      </w:r>
      <w:r w:rsidR="008D5C35">
        <w:t xml:space="preserve"> current </w:t>
      </w:r>
      <w:r w:rsidR="004D02D2">
        <w:t xml:space="preserve">functioning and </w:t>
      </w:r>
      <w:r w:rsidR="008D5C35">
        <w:t xml:space="preserve">strategic position </w:t>
      </w:r>
      <w:r w:rsidR="008D5C35">
        <w:fldChar w:fldCharType="begin" w:fldLock="1"/>
      </w:r>
      <w:r w:rsidR="004C3B0E">
        <w:instrText>ADDIN CSL_CITATION {"citationItems":[{"id":"ITEM-1","itemData":{"author":[{"dropping-particle":"","family":"Johnson","given":"Gerry","non-dropping-particle":"","parse-names":false,"suffix":""},{"dropping-particle":"","family":"Whittington","given":"Richard","non-dropping-particle":"","parse-names":false,"suffix":""},{"dropping-particle":"","family":"Scholes","given":"Kevan","non-dropping-particle":"","parse-names":false,"suffix":""}],"edition":"Ninth","id":"ITEM-1","issued":{"date-parts":[["2011"]]},"publisher":"Pearson","title":"Exploring Strategy: Text &amp; Cases","type":"book"},"uris":["http://www.mendeley.com/documents/?uuid=d49c0faf-d98d-47ab-aeab-93d5bd5bb4bb"]}],"mendeley":{"formattedCitation":"(Johnson, Whittington and Scholes, 2011)","plainTextFormattedCitation":"(Johnson, Whittington and Scholes, 2011)","previouslyFormattedCitation":"(Johnson, Whittington and Scholes, 2011)"},"properties":{"noteIndex":0},"schema":"https://github.com/citation-style-language/schema/raw/master/csl-citation.json"}</w:instrText>
      </w:r>
      <w:r w:rsidR="008D5C35">
        <w:fldChar w:fldCharType="separate"/>
      </w:r>
      <w:r w:rsidR="008D5C35" w:rsidRPr="008D5C35">
        <w:rPr>
          <w:noProof/>
        </w:rPr>
        <w:t>(Johnson, Whittington and Scholes, 2011)</w:t>
      </w:r>
      <w:r w:rsidR="008D5C35">
        <w:fldChar w:fldCharType="end"/>
      </w:r>
      <w:r w:rsidR="008D5C35">
        <w:t xml:space="preserve">. </w:t>
      </w:r>
      <w:r w:rsidR="00F679D9">
        <w:t xml:space="preserve">A summary of the SWOT analysis can be found </w:t>
      </w:r>
      <w:r w:rsidR="00F679D9" w:rsidRPr="007C2A5A">
        <w:t xml:space="preserve">in Appendix </w:t>
      </w:r>
      <w:r w:rsidR="007C2A5A" w:rsidRPr="007C2A5A">
        <w:t>2.</w:t>
      </w:r>
    </w:p>
    <w:p w14:paraId="0C4C0F20" w14:textId="77777777" w:rsidR="0018755D" w:rsidRPr="0018755D" w:rsidRDefault="0018755D" w:rsidP="004406FA">
      <w:pPr>
        <w:spacing w:line="480" w:lineRule="auto"/>
        <w:rPr>
          <w:u w:val="single"/>
        </w:rPr>
      </w:pPr>
      <w:r w:rsidRPr="0018755D">
        <w:rPr>
          <w:u w:val="single"/>
        </w:rPr>
        <w:t>Strengths</w:t>
      </w:r>
    </w:p>
    <w:p w14:paraId="406FAC8F" w14:textId="5920A709" w:rsidR="00843DB0" w:rsidRDefault="00F679D9" w:rsidP="004406FA">
      <w:pPr>
        <w:spacing w:line="480" w:lineRule="auto"/>
      </w:pPr>
      <w:r>
        <w:t xml:space="preserve">M&amp;S’s key strength </w:t>
      </w:r>
      <w:r w:rsidR="00CE54CF">
        <w:t>lies in it’s vast market experience. M&amp;S has been trading since 1</w:t>
      </w:r>
      <w:r w:rsidR="00014EDA">
        <w:t>8</w:t>
      </w:r>
      <w:r w:rsidR="00CE54CF">
        <w:t>84</w:t>
      </w:r>
      <w:r w:rsidR="00AE266F">
        <w:t xml:space="preserve">; they have proven that they can survive global crises including World War I, World War II and now recovery from the Covid-19 pandemic </w:t>
      </w:r>
      <w:r w:rsidR="001E0345">
        <w:fldChar w:fldCharType="begin" w:fldLock="1"/>
      </w:r>
      <w:r w:rsidR="00942EB7">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rsidR="001E0345">
        <w:fldChar w:fldCharType="separate"/>
      </w:r>
      <w:r w:rsidR="001E0345" w:rsidRPr="001E0345">
        <w:rPr>
          <w:noProof/>
        </w:rPr>
        <w:t>(Marks and Spencer Group plc, 2020)</w:t>
      </w:r>
      <w:r w:rsidR="001E0345">
        <w:fldChar w:fldCharType="end"/>
      </w:r>
      <w:r w:rsidR="001E0345">
        <w:t xml:space="preserve">. </w:t>
      </w:r>
      <w:r w:rsidR="00C75011">
        <w:t xml:space="preserve">This creates </w:t>
      </w:r>
      <w:r w:rsidR="00F570AC">
        <w:t>public trust and gives shoppers a sense of security when buying from the group</w:t>
      </w:r>
      <w:r w:rsidR="00631FD3">
        <w:t xml:space="preserve"> at a time when many retailers are failing and closing down. </w:t>
      </w:r>
    </w:p>
    <w:p w14:paraId="3F56FD48" w14:textId="30828753" w:rsidR="00F679D9" w:rsidRDefault="006842F2" w:rsidP="004406FA">
      <w:pPr>
        <w:spacing w:line="480" w:lineRule="auto"/>
      </w:pPr>
      <w:r>
        <w:t xml:space="preserve">The name Marks and Spencer or M&amp;S is instantly recognisable and the brand is associated with high quality products. </w:t>
      </w:r>
      <w:r w:rsidR="00843DB0">
        <w:t>M&amp;S</w:t>
      </w:r>
      <w:r w:rsidR="00FE4797">
        <w:t xml:space="preserve"> has ‘earned a special place in British hearts and is viewed as something of a national institution’ </w:t>
      </w:r>
      <w:r w:rsidR="00942EB7">
        <w:fldChar w:fldCharType="begin" w:fldLock="1"/>
      </w:r>
      <w:r w:rsidR="00CD6CCB">
        <w:instrText>ADDIN CSL_CITATION {"citationItems":[{"id":"ITEM-1","itemData":{"author":[{"dropping-particle":"","family":"Steiner","given":"Rupert","non-dropping-particle":"","parse-names":false,"suffix":""}],"container-title":"Barron's","id":"ITEM-1","issue":"22","issued":{"date-parts":[["2019"]]},"title":"A Marks &amp; Spencer Makeover","type":"article-journal","volume":"99"},"uris":["http://www.mendeley.com/documents/?uuid=075c7a55-fc8f-4e06-87c4-c360608f54b2"]}],"mendeley":{"formattedCitation":"(Steiner, 2019)","plainTextFormattedCitation":"(Steiner, 2019)","previouslyFormattedCitation":"(Steiner, 2019)"},"properties":{"noteIndex":0},"schema":"https://github.com/citation-style-language/schema/raw/master/csl-citation.json"}</w:instrText>
      </w:r>
      <w:r w:rsidR="00942EB7">
        <w:fldChar w:fldCharType="separate"/>
      </w:r>
      <w:r w:rsidR="00942EB7" w:rsidRPr="00942EB7">
        <w:rPr>
          <w:noProof/>
        </w:rPr>
        <w:t>(Steiner, 2019)</w:t>
      </w:r>
      <w:r w:rsidR="00942EB7">
        <w:fldChar w:fldCharType="end"/>
      </w:r>
      <w:r w:rsidR="00942EB7">
        <w:t xml:space="preserve">. </w:t>
      </w:r>
      <w:r w:rsidR="00D3572A">
        <w:t xml:space="preserve">It has </w:t>
      </w:r>
      <w:r w:rsidR="00C30E0F">
        <w:t xml:space="preserve">also </w:t>
      </w:r>
      <w:r w:rsidR="00D3572A">
        <w:t>been described as ‘legendary and ic</w:t>
      </w:r>
      <w:r w:rsidR="0058276B">
        <w:t>o</w:t>
      </w:r>
      <w:r w:rsidR="00D3572A">
        <w:t xml:space="preserve">nic’ </w:t>
      </w:r>
      <w:r w:rsidR="00163BDB">
        <w:fldChar w:fldCharType="begin" w:fldLock="1"/>
      </w:r>
      <w:r w:rsidR="00D96E3F">
        <w:instrText>ADDIN CSL_CITATION {"citationItems":[{"id":"ITEM-1","itemData":{"author":[{"dropping-particle":"","family":"Mellahi","given":"K","non-dropping-particle":"","parse-names":false,"suffix":""},{"dropping-particle":"","family":"Jackson","given":"P","non-dropping-particle":"","parse-names":false,"suffix":""},{"dropping-particle":"","family":"Sparks","given":"L","non-dropping-particle":"","parse-names":false,"suffix":""}],"container-title":"British Journal of Management","id":"ITEM-1","issued":{"date-parts":[["2002"]]},"note":"'For over a century Marks &amp;amp; Spencer (M&amp;amp;S) has been a legendary UK retailing organisation.'\n\n'M&amp;amp;S is ezperienceing unprecedented troubles. The company has seen its sales stagnate, profits collapse and market share fall. It's reputation is much reduced both at home and abroad.'\n\n'It is fair to say that the company has been publicaly facing a survival crises since 1998, Bevan 2001.\n\nResearch has revealed that the causes of M&amp;amp;S's decline are a complicated and interconnected mx of internal and external factors. \n\nBuying British policy. They did not take adavanatage of the shift in industry sourcng and the strong connections it had establisged in China. The prices it charged it's customers were less competitive than other retailers who did not take this approach to sourcing. \n\nThe management had a sense of invincibility due to their past successes. The top managers understimated the exteranl changes in the industry and changes in customer shopping behaviours.\n\nThe internal recrutiment model meant staff were recruited at a young age and had often not worked outside of M&amp;amp;S. As a result they struggled to make changes to the long established routines.","page":"15-29","publisher":"Profile Books","publisher-place":"London","title":"An Exploratory Study into Failure in Successful Organisations: The Case of Marks &amp; Spencer","type":"article","volume":"13"},"uris":["http://www.mendeley.com/documents/?uuid=e0e63576-3e32-4bf5-8b53-ec7e93a2dd1c"]}],"mendeley":{"formattedCitation":"(Mellahi, Jackson and Sparks, 2002)","plainTextFormattedCitation":"(Mellahi, Jackson and Sparks, 2002)","previouslyFormattedCitation":"(Mellahi, Jackson and Sparks, 2002)"},"properties":{"noteIndex":0},"schema":"https://github.com/citation-style-language/schema/raw/master/csl-citation.json"}</w:instrText>
      </w:r>
      <w:r w:rsidR="00163BDB">
        <w:fldChar w:fldCharType="separate"/>
      </w:r>
      <w:r w:rsidR="00163BDB" w:rsidRPr="00163BDB">
        <w:rPr>
          <w:noProof/>
        </w:rPr>
        <w:t>(Mellahi, Jackson and Sparks, 2002)</w:t>
      </w:r>
      <w:r w:rsidR="00163BDB">
        <w:fldChar w:fldCharType="end"/>
      </w:r>
      <w:r w:rsidR="00163BDB">
        <w:t>.</w:t>
      </w:r>
      <w:r w:rsidR="00CE3DA6">
        <w:t xml:space="preserve"> </w:t>
      </w:r>
      <w:r w:rsidR="0058276B" w:rsidRPr="009A4489">
        <w:t xml:space="preserve">Customers make purchasing </w:t>
      </w:r>
      <w:r w:rsidR="0058276B" w:rsidRPr="009A4489">
        <w:lastRenderedPageBreak/>
        <w:t>decisions based on their perception of a brand. This includes their confidence in the brand, how familiar the brand i</w:t>
      </w:r>
      <w:r w:rsidR="00057DF0">
        <w:t xml:space="preserve">s, </w:t>
      </w:r>
      <w:r w:rsidR="0058276B" w:rsidRPr="009A4489">
        <w:t>previous experiences they may have had a</w:t>
      </w:r>
      <w:r w:rsidR="009A4489" w:rsidRPr="009A4489">
        <w:t>nd the perceived value of the products</w:t>
      </w:r>
      <w:r w:rsidR="009A4489" w:rsidRPr="00CB5D47">
        <w:t xml:space="preserve"> </w:t>
      </w:r>
      <w:r w:rsidR="0058276B" w:rsidRPr="00CB5D47">
        <w:t xml:space="preserve"> </w:t>
      </w:r>
      <w:r w:rsidR="00D96E3F" w:rsidRPr="00CB5D47">
        <w:fldChar w:fldCharType="begin" w:fldLock="1"/>
      </w:r>
      <w:r w:rsidR="001829C2">
        <w:instrText>ADDIN CSL_CITATION {"citationItems":[{"id":"ITEM-1","itemData":{"URL":"https://www.inc.com/young-entrepreneur-council/how-to-increase-sales-by-building-brand-equity-shaping-brand-perception.html","author":[{"dropping-particle":"","family":"Andrukaitis","given":"Austin","non-dropping-particle":"","parse-names":false,"suffix":""}],"container-title":"Inc.","id":"ITEM-1","issued":{"date-parts":[["2019"]]},"title":"How to Increase Sales by Building Brand Equity and Shaping Brand Perception","type":"webpage"},"uris":["http://www.mendeley.com/documents/?uuid=868403ff-7253-462a-b62d-b45c421611bb"]}],"mendeley":{"formattedCitation":"(Andrukaitis, 2019)","plainTextFormattedCitation":"(Andrukaitis, 2019)","previouslyFormattedCitation":"(Andrukaitis, 2019)"},"properties":{"noteIndex":0},"schema":"https://github.com/citation-style-language/schema/raw/master/csl-citation.json"}</w:instrText>
      </w:r>
      <w:r w:rsidR="00D96E3F" w:rsidRPr="00CB5D47">
        <w:fldChar w:fldCharType="separate"/>
      </w:r>
      <w:r w:rsidR="00D96E3F" w:rsidRPr="00CB5D47">
        <w:rPr>
          <w:noProof/>
        </w:rPr>
        <w:t>(Andrukaitis, 2019)</w:t>
      </w:r>
      <w:r w:rsidR="00D96E3F" w:rsidRPr="00CB5D47">
        <w:fldChar w:fldCharType="end"/>
      </w:r>
      <w:r w:rsidR="00D96E3F" w:rsidRPr="00CB5D47">
        <w:t>.</w:t>
      </w:r>
    </w:p>
    <w:p w14:paraId="642A2667" w14:textId="4EAB4EFF" w:rsidR="00AC5B4E" w:rsidRDefault="00C41C75" w:rsidP="004406FA">
      <w:pPr>
        <w:spacing w:line="480" w:lineRule="auto"/>
      </w:pPr>
      <w:r>
        <w:t xml:space="preserve">A key strength </w:t>
      </w:r>
      <w:r w:rsidR="00057DF0">
        <w:t>is the organisation’s</w:t>
      </w:r>
      <w:r>
        <w:t xml:space="preserve"> </w:t>
      </w:r>
      <w:r w:rsidR="00E36E05">
        <w:t xml:space="preserve">market value. </w:t>
      </w:r>
      <w:r w:rsidR="001829C2">
        <w:t xml:space="preserve">M&amp;S is an international retailer which has physical stores in 62 countries as well as 44 online marketplaces </w:t>
      </w:r>
      <w:r w:rsidR="001829C2">
        <w:fldChar w:fldCharType="begin" w:fldLock="1"/>
      </w:r>
      <w:r w:rsidR="00FB769F">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rsidR="001829C2">
        <w:fldChar w:fldCharType="separate"/>
      </w:r>
      <w:r w:rsidR="001829C2" w:rsidRPr="001829C2">
        <w:rPr>
          <w:noProof/>
        </w:rPr>
        <w:t>(Marks and Spencer Group plc, 2020)</w:t>
      </w:r>
      <w:r w:rsidR="001829C2">
        <w:fldChar w:fldCharType="end"/>
      </w:r>
      <w:r w:rsidR="00D6390A">
        <w:t xml:space="preserve">. They have market capital of $2.3 billion dollars and were ranked </w:t>
      </w:r>
      <w:r w:rsidR="00FB769F">
        <w:t>in 1944</w:t>
      </w:r>
      <w:r w:rsidR="00FB769F" w:rsidRPr="00FB769F">
        <w:rPr>
          <w:vertAlign w:val="superscript"/>
        </w:rPr>
        <w:t>th</w:t>
      </w:r>
      <w:r w:rsidR="00FB769F">
        <w:t xml:space="preserve"> position on Forbes’</w:t>
      </w:r>
      <w:r w:rsidR="00212981">
        <w:t>s</w:t>
      </w:r>
      <w:r w:rsidR="00FB769F">
        <w:t xml:space="preserve"> Global 2000 list in 2020 </w:t>
      </w:r>
      <w:r w:rsidR="00FB769F">
        <w:fldChar w:fldCharType="begin" w:fldLock="1"/>
      </w:r>
      <w:r w:rsidR="00411F87">
        <w:instrText>ADDIN CSL_CITATION {"citationItems":[{"id":"ITEM-1","itemData":{"URL":"https://www.forbes.com/companies/marks-spencer/?sh=218950947de1","author":[{"dropping-particle":"","family":"Forbes","given":"","non-dropping-particle":"","parse-names":false,"suffix":""}],"container-title":"Forbes","id":"ITEM-1","issued":{"date-parts":[["2021"]]},"title":"Marks &amp; Spencer","type":"webpage"},"uris":["http://www.mendeley.com/documents/?uuid=ab1ca738-dbbb-4a20-b590-b0f767b974f6"]}],"mendeley":{"formattedCitation":"(Forbes, 2021)","plainTextFormattedCitation":"(Forbes, 2021)","previouslyFormattedCitation":"(Forbes, 2021)"},"properties":{"noteIndex":0},"schema":"https://github.com/citation-style-language/schema/raw/master/csl-citation.json"}</w:instrText>
      </w:r>
      <w:r w:rsidR="00FB769F">
        <w:fldChar w:fldCharType="separate"/>
      </w:r>
      <w:r w:rsidR="00FB769F" w:rsidRPr="00FB769F">
        <w:rPr>
          <w:noProof/>
        </w:rPr>
        <w:t>(Forbes, 2021)</w:t>
      </w:r>
      <w:r w:rsidR="00FB769F">
        <w:fldChar w:fldCharType="end"/>
      </w:r>
      <w:r w:rsidR="00FB769F">
        <w:t xml:space="preserve">. </w:t>
      </w:r>
      <w:r w:rsidR="00E27D89">
        <w:t xml:space="preserve">The benefits of </w:t>
      </w:r>
      <w:r w:rsidR="0059278A">
        <w:t xml:space="preserve">having a large amount of capital include having the flexibility to meet changing customer demands by investing in new products and services </w:t>
      </w:r>
      <w:r>
        <w:t xml:space="preserve">as well as </w:t>
      </w:r>
      <w:r w:rsidR="00212981">
        <w:t>having</w:t>
      </w:r>
      <w:r>
        <w:t xml:space="preserve"> a cushion for challenging times such as the Covid-19 pandemic. </w:t>
      </w:r>
    </w:p>
    <w:p w14:paraId="2A5D197F" w14:textId="3CFD815E" w:rsidR="00E36E05" w:rsidRDefault="00240A87" w:rsidP="004406FA">
      <w:pPr>
        <w:spacing w:line="480" w:lineRule="auto"/>
      </w:pPr>
      <w:r>
        <w:t xml:space="preserve">Another of M&amp;S’s key strengths is it’s portfolio of products and brands. This includes long standing brands such as Per Una and Autograph as well as recent collaborations with Ghost (M&amp;S x Ghost) and Rosie Huntington-Whitely (Rosie Exclusively for M&amp;S). </w:t>
      </w:r>
      <w:r w:rsidR="00E04A53">
        <w:t xml:space="preserve">Building relationships with other successful brands and celebrities </w:t>
      </w:r>
      <w:r w:rsidR="00B77089">
        <w:t>will bring new customers to M&amp;S</w:t>
      </w:r>
      <w:r w:rsidR="00FE1F3C">
        <w:t xml:space="preserve">. </w:t>
      </w:r>
    </w:p>
    <w:p w14:paraId="0719F4D7" w14:textId="7C0F67FE" w:rsidR="00DF5E4D" w:rsidRDefault="00DF5E4D" w:rsidP="004406FA">
      <w:pPr>
        <w:spacing w:line="480" w:lineRule="auto"/>
      </w:pPr>
      <w:r>
        <w:t xml:space="preserve">M&amp;S are willing to trial new technologies to </w:t>
      </w:r>
      <w:r w:rsidR="00264044">
        <w:t>improve in-store experiences for customer</w:t>
      </w:r>
      <w:r w:rsidR="00B82F9B">
        <w:t>s.</w:t>
      </w:r>
      <w:r w:rsidR="00264044">
        <w:t xml:space="preserve"> They have been working with Microsoft for a number of years to </w:t>
      </w:r>
      <w:r w:rsidR="0095625C">
        <w:t xml:space="preserve">integrate artificial intelligence (AI) throughout a customer’s in-store experience </w:t>
      </w:r>
      <w:r w:rsidR="000844AE">
        <w:fldChar w:fldCharType="begin" w:fldLock="1"/>
      </w:r>
      <w:r w:rsidR="00617D2E">
        <w:instrText>ADDIN CSL_CITATION {"citationItems":[{"id":"ITEM-1","itemData":{"URL":"https://www.technologyrecord.com/Article/marks-and-spencer-is-sparking-a-digital-first-retail-experience-86571","author":[{"dropping-particle":"","family":"Yates-Roberts","given":"Elly","non-dropping-particle":"","parse-names":false,"suffix":""}],"container-title":"Technology Record","id":"ITEM-1","issued":{"date-parts":[["2019"]]},"title":"Marks and Spencer is sparking a digital-first retail experience","type":"webpage"},"uris":["http://www.mendeley.com/documents/?uuid=85d736ba-d7cc-4ddd-a869-baa8afb4ccbf"]}],"mendeley":{"formattedCitation":"(Yates-Roberts, 2019)","plainTextFormattedCitation":"(Yates-Roberts, 2019)","previouslyFormattedCitation":"(Yates-Roberts, 2019)"},"properties":{"noteIndex":0},"schema":"https://github.com/citation-style-language/schema/raw/master/csl-citation.json"}</w:instrText>
      </w:r>
      <w:r w:rsidR="000844AE">
        <w:fldChar w:fldCharType="separate"/>
      </w:r>
      <w:r w:rsidR="000844AE" w:rsidRPr="000844AE">
        <w:rPr>
          <w:noProof/>
        </w:rPr>
        <w:t>(Yates-Roberts, 2019)</w:t>
      </w:r>
      <w:r w:rsidR="000844AE">
        <w:fldChar w:fldCharType="end"/>
      </w:r>
      <w:r w:rsidR="00B82F9B">
        <w:t>. M&amp;S’s willingness to take risks as well as their commitment to improving customer experience are key strengths</w:t>
      </w:r>
      <w:r w:rsidR="00F81A45">
        <w:t xml:space="preserve"> which can be </w:t>
      </w:r>
      <w:r w:rsidR="00FE1F3C">
        <w:t>developed.</w:t>
      </w:r>
    </w:p>
    <w:p w14:paraId="15A377A2" w14:textId="3011D572" w:rsidR="0018755D" w:rsidRDefault="0018755D" w:rsidP="004406FA">
      <w:pPr>
        <w:spacing w:line="480" w:lineRule="auto"/>
        <w:rPr>
          <w:u w:val="single"/>
        </w:rPr>
      </w:pPr>
      <w:r w:rsidRPr="0018755D">
        <w:rPr>
          <w:u w:val="single"/>
        </w:rPr>
        <w:t>Weaknesses</w:t>
      </w:r>
    </w:p>
    <w:p w14:paraId="3B3EBA54" w14:textId="7341CC79" w:rsidR="00497650" w:rsidRDefault="00411F87" w:rsidP="004406FA">
      <w:pPr>
        <w:spacing w:line="480" w:lineRule="auto"/>
      </w:pPr>
      <w:r>
        <w:t>M&amp;S’s key weakness is that sales have been decreasing for a number of years. In 2019 the cause</w:t>
      </w:r>
      <w:r w:rsidR="000327BD">
        <w:t>s</w:t>
      </w:r>
      <w:r>
        <w:t xml:space="preserve"> of the poor sales w</w:t>
      </w:r>
      <w:r w:rsidR="000327BD">
        <w:t>ere</w:t>
      </w:r>
      <w:r>
        <w:t xml:space="preserve"> reported to be buying errors and an out of date supply chain </w:t>
      </w:r>
      <w:r>
        <w:fldChar w:fldCharType="begin" w:fldLock="1"/>
      </w:r>
      <w:r w:rsidR="002D2CD3">
        <w:instrText>ADDIN CSL_CITATION {"citationItems":[{"id":"ITEM-1","itemData":{"URL":"https://www.theguardian.com/business/2019/nov/06/marks-and-spencer-profits-plunge-clothing-sales-fall","author":[{"dropping-particle":"","family":"Wood","given":"Zoe","non-dropping-particle":"","parse-names":false,"suffix":""}],"container-title":"The Guardian","id":"ITEM-1","issued":{"date-parts":[["2019"]]},"title":"Marks &amp; Spencer profits plunge as clothing sales continue to fall","type":"webpage"},"uris":["http://www.mendeley.com/documents/?uuid=5ab6ccd3-b3a5-4b69-a550-326422c8a1a1"]}],"mendeley":{"formattedCitation":"(Wood, 2019)","plainTextFormattedCitation":"(Wood, 2019)","previouslyFormattedCitation":"(Wood, 2019)"},"properties":{"noteIndex":0},"schema":"https://github.com/citation-style-language/schema/raw/master/csl-citation.json"}</w:instrText>
      </w:r>
      <w:r>
        <w:fldChar w:fldCharType="separate"/>
      </w:r>
      <w:r w:rsidRPr="00411F87">
        <w:rPr>
          <w:noProof/>
        </w:rPr>
        <w:t>(Wood, 2019)</w:t>
      </w:r>
      <w:r>
        <w:fldChar w:fldCharType="end"/>
      </w:r>
      <w:r>
        <w:t xml:space="preserve">. </w:t>
      </w:r>
      <w:r w:rsidR="00414362">
        <w:t xml:space="preserve">The Covid-19 pandemic has also significantly affected sales </w:t>
      </w:r>
      <w:r w:rsidR="00CF1803">
        <w:t xml:space="preserve">and the group </w:t>
      </w:r>
      <w:r w:rsidR="00CF1803">
        <w:lastRenderedPageBreak/>
        <w:t xml:space="preserve">experienced their first </w:t>
      </w:r>
      <w:r w:rsidR="000301B4">
        <w:t xml:space="preserve">overall pre-tax loss </w:t>
      </w:r>
      <w:r w:rsidR="00AC5904">
        <w:t xml:space="preserve">in 2020 </w:t>
      </w:r>
      <w:r w:rsidR="000301B4">
        <w:t>after clothing sales plummeted</w:t>
      </w:r>
      <w:r w:rsidR="002D2CD3">
        <w:t xml:space="preserve"> </w:t>
      </w:r>
      <w:r w:rsidR="002D2CD3">
        <w:fldChar w:fldCharType="begin" w:fldLock="1"/>
      </w:r>
      <w:r w:rsidR="00601D21">
        <w:instrText>ADDIN CSL_CITATION {"citationItems":[{"id":"ITEM-1","itemData":{"URL":"https://www.theguardian.com/business/2020/nov/04/marks-and-spencer-falls-to-first-loss-as-covid-crisis-hits-clothing-sales","author":[{"dropping-particle":"","family":"Wood","given":"Zoe","non-dropping-particle":"","parse-names":false,"suffix":""}],"container-title":"The Guardian","id":"ITEM-1","issued":{"date-parts":[["2020"]]},"title":"Marks &amp; Spencer falls to first loss as Covid crisis hits clothing sales","type":"webpage"},"uris":["http://www.mendeley.com/documents/?uuid=cf4b75c0-6711-4e28-8c66-80dd85e02764"]}],"mendeley":{"formattedCitation":"(Wood, 2020)","plainTextFormattedCitation":"(Wood, 2020)","previouslyFormattedCitation":"(Wood, 2020)"},"properties":{"noteIndex":0},"schema":"https://github.com/citation-style-language/schema/raw/master/csl-citation.json"}</w:instrText>
      </w:r>
      <w:r w:rsidR="002D2CD3">
        <w:fldChar w:fldCharType="separate"/>
      </w:r>
      <w:r w:rsidR="002D2CD3" w:rsidRPr="002D2CD3">
        <w:rPr>
          <w:noProof/>
        </w:rPr>
        <w:t>(Wood, 2020)</w:t>
      </w:r>
      <w:r w:rsidR="002D2CD3">
        <w:fldChar w:fldCharType="end"/>
      </w:r>
      <w:r w:rsidR="002D2CD3">
        <w:t>.</w:t>
      </w:r>
    </w:p>
    <w:p w14:paraId="14794412" w14:textId="01B059FB" w:rsidR="00497650" w:rsidRDefault="00497650" w:rsidP="004406FA">
      <w:pPr>
        <w:spacing w:line="480" w:lineRule="auto"/>
      </w:pPr>
      <w:r>
        <w:t>M&amp;S’s public image is a key weakness; it needs to be revamped. Many younger customers perceive M&amp;S to be a retailer for older people</w:t>
      </w:r>
      <w:r w:rsidR="0052205E">
        <w:t xml:space="preserve"> and feel their products are unappealing. At the other end of the scale, attempts to cater to young shoppers have left loyal traditional shoppers feeling alienated </w:t>
      </w:r>
      <w:r w:rsidR="00601D21">
        <w:fldChar w:fldCharType="begin" w:fldLock="1"/>
      </w:r>
      <w:r w:rsidR="006A1419">
        <w:instrText>ADDIN CSL_CITATION {"citationItems":[{"id":"ITEM-1","itemData":{"author":[{"dropping-particle":"","family":"MacDonald","given":"George","non-dropping-particle":"","parse-names":false,"suffix":""}],"container-title":"Retail Week","id":"ITEM-1","issued":{"date-parts":[["2014"]]},"title":"Analysis: Has Marks &amp; Spencer at last turned the corner?","type":"article-magazine"},"uris":["http://www.mendeley.com/documents/?uuid=84420db7-f1d7-4b2b-a6f1-cf84a4f66d12"]}],"mendeley":{"formattedCitation":"(MacDonald, 2014)","plainTextFormattedCitation":"(MacDonald, 2014)","previouslyFormattedCitation":"(MacDonald, 2014)"},"properties":{"noteIndex":0},"schema":"https://github.com/citation-style-language/schema/raw/master/csl-citation.json"}</w:instrText>
      </w:r>
      <w:r w:rsidR="00601D21">
        <w:fldChar w:fldCharType="separate"/>
      </w:r>
      <w:r w:rsidR="00601D21" w:rsidRPr="00601D21">
        <w:rPr>
          <w:noProof/>
        </w:rPr>
        <w:t>(MacDonald, 2014)</w:t>
      </w:r>
      <w:r w:rsidR="00601D21">
        <w:fldChar w:fldCharType="end"/>
      </w:r>
      <w:r w:rsidR="00601D21">
        <w:t xml:space="preserve">. </w:t>
      </w:r>
    </w:p>
    <w:p w14:paraId="4144574F" w14:textId="0C0CD8B1" w:rsidR="008979E5" w:rsidRDefault="008979E5" w:rsidP="004406FA">
      <w:pPr>
        <w:spacing w:line="480" w:lineRule="auto"/>
      </w:pPr>
      <w:r>
        <w:t xml:space="preserve">M&amp;S’s strategy </w:t>
      </w:r>
      <w:r w:rsidR="006A1419">
        <w:t xml:space="preserve">is currently unclear. They are not a cost leader, neither do they offer unique products </w:t>
      </w:r>
      <w:r w:rsidR="006A1419">
        <w:fldChar w:fldCharType="begin" w:fldLock="1"/>
      </w:r>
      <w:r w:rsidR="00086F5C">
        <w:instrText>ADDIN CSL_CITATION {"citationItems":[{"id":"ITEM-1","itemData":{"author":[{"dropping-particle":"","family":"Obasi","given":"Akan","non-dropping-particle":"","parse-names":false,"suffix":""},{"dropping-particle":"","family":"Allen","given":"Richard","non-dropping-particle":"","parse-names":false,"suffix":""},{"dropping-particle":"","family":"Helms","given":"Marilyn","non-dropping-particle":"","parse-names":false,"suffix":""},{"dropping-particle":"","family":"Spralls","given":"Samuel","non-dropping-particle":"","parse-names":false,"suffix":""}],"container-title":"The Journal of Business Strategy","id":"ITEM-1","issue":"1","issued":{"date-parts":[["2006"]]},"page":"43-53","title":"Critical tactics for implementing Porter's generic strategies","type":"article-journal","volume":"27"},"uris":["http://www.mendeley.com/documents/?uuid=028042c9-fd94-47ff-979f-9d90b9a510b8"]}],"mendeley":{"formattedCitation":"(Obasi &lt;i&gt;et al.&lt;/i&gt;, 2006)","plainTextFormattedCitation":"(Obasi et al., 2006)","previouslyFormattedCitation":"(Obasi &lt;i&gt;et al.&lt;/i&gt;, 2006)"},"properties":{"noteIndex":0},"schema":"https://github.com/citation-style-language/schema/raw/master/csl-citation.json"}</w:instrText>
      </w:r>
      <w:r w:rsidR="006A1419">
        <w:fldChar w:fldCharType="separate"/>
      </w:r>
      <w:r w:rsidR="006A1419" w:rsidRPr="006A1419">
        <w:rPr>
          <w:noProof/>
        </w:rPr>
        <w:t xml:space="preserve">(Obasi </w:t>
      </w:r>
      <w:r w:rsidR="006A1419" w:rsidRPr="006A1419">
        <w:rPr>
          <w:i/>
          <w:noProof/>
        </w:rPr>
        <w:t>et al.</w:t>
      </w:r>
      <w:r w:rsidR="006A1419" w:rsidRPr="006A1419">
        <w:rPr>
          <w:noProof/>
        </w:rPr>
        <w:t>, 2006)</w:t>
      </w:r>
      <w:r w:rsidR="006A1419">
        <w:fldChar w:fldCharType="end"/>
      </w:r>
      <w:r w:rsidR="006A1419">
        <w:t xml:space="preserve">. </w:t>
      </w:r>
      <w:r w:rsidR="007010B0">
        <w:t xml:space="preserve">Although to some extent they can rely on their reputation as an iconic British brand, this will not be enough to </w:t>
      </w:r>
      <w:r w:rsidR="009B50A0">
        <w:t xml:space="preserve">maintain sales during extremely challenging times such as the Covid-19 pandemic and the ongoing economic uncertainty. </w:t>
      </w:r>
    </w:p>
    <w:p w14:paraId="7C024F8E" w14:textId="618DB5B0" w:rsidR="000A2EDF" w:rsidRPr="000A2EDF" w:rsidRDefault="000A2EDF" w:rsidP="004406FA">
      <w:pPr>
        <w:spacing w:line="480" w:lineRule="auto"/>
        <w:rPr>
          <w:u w:val="single"/>
        </w:rPr>
      </w:pPr>
      <w:r w:rsidRPr="000A2EDF">
        <w:rPr>
          <w:u w:val="single"/>
        </w:rPr>
        <w:t>Opportunities</w:t>
      </w:r>
    </w:p>
    <w:p w14:paraId="10118FF2" w14:textId="094F96B7" w:rsidR="000A2EDF" w:rsidRDefault="00AF1DDA" w:rsidP="004406FA">
      <w:pPr>
        <w:spacing w:line="480" w:lineRule="auto"/>
      </w:pPr>
      <w:r>
        <w:t>Technological developments ha</w:t>
      </w:r>
      <w:r w:rsidR="003D40E1">
        <w:t>ve</w:t>
      </w:r>
      <w:r>
        <w:t xml:space="preserve"> </w:t>
      </w:r>
      <w:r w:rsidR="003D40E1">
        <w:t xml:space="preserve">changed the way businesses produce, advertise and sell their products and services </w:t>
      </w:r>
      <w:r w:rsidR="00086F5C">
        <w:fldChar w:fldCharType="begin" w:fldLock="1"/>
      </w:r>
      <w:r w:rsidR="00B93FEA">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00086F5C">
        <w:fldChar w:fldCharType="separate"/>
      </w:r>
      <w:r w:rsidR="00086F5C" w:rsidRPr="00086F5C">
        <w:rPr>
          <w:noProof/>
        </w:rPr>
        <w:t xml:space="preserve">(Sloman </w:t>
      </w:r>
      <w:r w:rsidR="00086F5C" w:rsidRPr="00086F5C">
        <w:rPr>
          <w:i/>
          <w:noProof/>
        </w:rPr>
        <w:t>et al.</w:t>
      </w:r>
      <w:r w:rsidR="00086F5C" w:rsidRPr="00086F5C">
        <w:rPr>
          <w:noProof/>
        </w:rPr>
        <w:t>, 2019)</w:t>
      </w:r>
      <w:r w:rsidR="00086F5C">
        <w:fldChar w:fldCharType="end"/>
      </w:r>
      <w:r w:rsidR="003D40E1">
        <w:t xml:space="preserve">. </w:t>
      </w:r>
      <w:r w:rsidR="00B853DC">
        <w:t xml:space="preserve">The </w:t>
      </w:r>
      <w:r w:rsidR="0074583C">
        <w:t>retail sector has been forced to accelerate their use of technology due to the Covid-19 pandemic</w:t>
      </w:r>
      <w:r w:rsidR="00A1178C">
        <w:t xml:space="preserve"> and online shopping is now widely used by consumers. </w:t>
      </w:r>
      <w:r w:rsidR="00CC73B3">
        <w:t xml:space="preserve">M&amp;S </w:t>
      </w:r>
      <w:r w:rsidR="00A1178C">
        <w:t xml:space="preserve">can </w:t>
      </w:r>
      <w:r w:rsidR="000327BD">
        <w:t>take this</w:t>
      </w:r>
      <w:r w:rsidR="005839A8">
        <w:t xml:space="preserve"> opportunity to</w:t>
      </w:r>
      <w:r w:rsidR="000327BD">
        <w:t xml:space="preserve"> develop</w:t>
      </w:r>
      <w:r w:rsidR="005839A8">
        <w:t xml:space="preserve"> </w:t>
      </w:r>
      <w:r w:rsidR="00BF73DA">
        <w:t>their online presence</w:t>
      </w:r>
      <w:r w:rsidR="005839A8">
        <w:t>.</w:t>
      </w:r>
      <w:r w:rsidR="00ED240F">
        <w:t xml:space="preserve"> They</w:t>
      </w:r>
      <w:r w:rsidR="00CC73B3">
        <w:t xml:space="preserve"> have recently utilised </w:t>
      </w:r>
      <w:proofErr w:type="spellStart"/>
      <w:r w:rsidR="00CC73B3">
        <w:t>TikTok</w:t>
      </w:r>
      <w:proofErr w:type="spellEnd"/>
      <w:r w:rsidR="00CC73B3">
        <w:t xml:space="preserve"> to launch their 2021 Christmas campaign and now have 130,000 </w:t>
      </w:r>
      <w:proofErr w:type="spellStart"/>
      <w:r w:rsidR="00CC73B3">
        <w:t>TikTok</w:t>
      </w:r>
      <w:proofErr w:type="spellEnd"/>
      <w:r w:rsidR="00CC73B3">
        <w:t xml:space="preserve"> followers. In addition to this they are planning to increase Facebook and Instagram usage as part of a strategy to change perceptions of M&amp;S </w:t>
      </w:r>
      <w:r w:rsidR="00CC73B3">
        <w:fldChar w:fldCharType="begin" w:fldLock="1"/>
      </w:r>
      <w:r w:rsidR="00CC73B3">
        <w:instrText>ADDIN CSL_CITATION {"citationItems":[{"id":"ITEM-1","itemData":{"URL":"https://www.thedrum.com/news/2021/11/04/ms-goes-big-tiktok-with-2021-christmas-campaign","author":[{"dropping-particle":"","family":"Bowler","given":"Hannah","non-dropping-particle":"","parse-names":false,"suffix":""}],"container-title":"The Drum","id":"ITEM-1","issued":{"date-parts":[["2021"]]},"title":"M&amp;S goes big on TikTok with 2021 Christmas campaign","type":"webpage"},"uris":["http://www.mendeley.com/documents/?uuid=517326ff-26ae-47a2-9efb-04f3804c7496"]}],"mendeley":{"formattedCitation":"(Bowler, 2021)","plainTextFormattedCitation":"(Bowler, 2021)","previouslyFormattedCitation":"(Bowler, 2021)"},"properties":{"noteIndex":0},"schema":"https://github.com/citation-style-language/schema/raw/master/csl-citation.json"}</w:instrText>
      </w:r>
      <w:r w:rsidR="00CC73B3">
        <w:fldChar w:fldCharType="separate"/>
      </w:r>
      <w:r w:rsidR="00CC73B3" w:rsidRPr="00512B11">
        <w:rPr>
          <w:noProof/>
        </w:rPr>
        <w:t>(Bowler, 2021)</w:t>
      </w:r>
      <w:r w:rsidR="00CC73B3">
        <w:fldChar w:fldCharType="end"/>
      </w:r>
      <w:r w:rsidR="00CC73B3">
        <w:t>.</w:t>
      </w:r>
      <w:r w:rsidR="00086F5C">
        <w:t xml:space="preserve"> </w:t>
      </w:r>
      <w:r w:rsidR="00BF73DA">
        <w:t xml:space="preserve">Research states that </w:t>
      </w:r>
      <w:r w:rsidR="00BB10E4">
        <w:t xml:space="preserve">leading retailers can retain their customer base by utilising both online and physical </w:t>
      </w:r>
      <w:r w:rsidR="00B93FEA">
        <w:t xml:space="preserve">sales channels </w:t>
      </w:r>
      <w:r w:rsidR="00B93FEA">
        <w:fldChar w:fldCharType="begin" w:fldLock="1"/>
      </w:r>
      <w:r w:rsidR="00DE59CA">
        <w:instrText>ADDIN CSL_CITATION {"citationItems":[{"id":"ITEM-1","itemData":{"author":[{"dropping-particle":"","family":"Swoboda","given":"Bernhard","non-dropping-particle":"","parse-names":false,"suffix":""},{"dropping-particle":"","family":"Winters","given":"Amelie","non-dropping-particle":"","parse-names":false,"suffix":""}],"container-title":"Journal of Business Research","id":"ITEM-1","issue":"March","issued":{"date-parts":[["2021"]]},"page":"279-294","title":"Reciprocity within major retail purchase channels and their effects on overall, offline and online loyalty","type":"article-journal","volume":"125"},"uris":["http://www.mendeley.com/documents/?uuid=8d87eb16-3fdc-4514-9b07-87b731b9bd36"]}],"mendeley":{"formattedCitation":"(Swoboda and Winters, 2021)","plainTextFormattedCitation":"(Swoboda and Winters, 2021)","previouslyFormattedCitation":"(Swoboda and Winters, 2021)"},"properties":{"noteIndex":0},"schema":"https://github.com/citation-style-language/schema/raw/master/csl-citation.json"}</w:instrText>
      </w:r>
      <w:r w:rsidR="00B93FEA">
        <w:fldChar w:fldCharType="separate"/>
      </w:r>
      <w:r w:rsidR="00B93FEA" w:rsidRPr="00B93FEA">
        <w:rPr>
          <w:noProof/>
        </w:rPr>
        <w:t>(Swoboda and Winters, 2021)</w:t>
      </w:r>
      <w:r w:rsidR="00B93FEA">
        <w:fldChar w:fldCharType="end"/>
      </w:r>
      <w:r w:rsidR="00B93FEA">
        <w:t xml:space="preserve">. However, </w:t>
      </w:r>
      <w:r w:rsidR="00DE59CA">
        <w:t xml:space="preserve">the focus needs to be on prioritising two to three channels and ensuring that information is both consistent and readily available for customers across these channels </w:t>
      </w:r>
      <w:r w:rsidR="00DE59CA">
        <w:fldChar w:fldCharType="begin" w:fldLock="1"/>
      </w:r>
      <w:r w:rsidR="00773B16">
        <w:instrText>ADDIN CSL_CITATION {"citationItems":[{"id":"ITEM-1","itemData":{"author":[{"dropping-particle":"","family":"Berg","given":"Jeff","non-dropping-particle":"","parse-names":false,"suffix":""},{"dropping-particle":"","family":"Gilbreath","given":"Matt","non-dropping-particle":"","parse-names":false,"suffix":""},{"dropping-particle":"","family":"Jacobson","given":"Raelyn","non-dropping-particle":"","parse-names":false,"suffix":""},{"dropping-particle":"","family":"Phalin","given":"Greg","non-dropping-particle":"","parse-names":false,"suffix":""}],"container-title":"McKinsey &amp; Company","id":"ITEM-1","issue":"June","issued":{"date-parts":[["2020"]]},"page":"32","title":"The care of one Hyperpersonalization of customer care","type":"article-journal"},"uris":["http://www.mendeley.com/documents/?uuid=0906ab49-505f-4ae0-837e-03ab3c8f4e8d"]}],"mendeley":{"formattedCitation":"(Berg &lt;i&gt;et al.&lt;/i&gt;, 2020)","plainTextFormattedCitation":"(Berg et al., 2020)","previouslyFormattedCitation":"(Berg &lt;i&gt;et al.&lt;/i&gt;, 2020)"},"properties":{"noteIndex":0},"schema":"https://github.com/citation-style-language/schema/raw/master/csl-citation.json"}</w:instrText>
      </w:r>
      <w:r w:rsidR="00DE59CA">
        <w:fldChar w:fldCharType="separate"/>
      </w:r>
      <w:r w:rsidR="00DE59CA" w:rsidRPr="00DE59CA">
        <w:rPr>
          <w:noProof/>
        </w:rPr>
        <w:t xml:space="preserve">(Berg </w:t>
      </w:r>
      <w:r w:rsidR="00DE59CA" w:rsidRPr="00773B74">
        <w:rPr>
          <w:noProof/>
        </w:rPr>
        <w:t>et al.</w:t>
      </w:r>
      <w:r w:rsidR="00DE59CA" w:rsidRPr="00DE59CA">
        <w:rPr>
          <w:noProof/>
        </w:rPr>
        <w:t>, 2020)</w:t>
      </w:r>
      <w:r w:rsidR="00DE59CA">
        <w:fldChar w:fldCharType="end"/>
      </w:r>
      <w:r w:rsidR="00DE59CA">
        <w:t xml:space="preserve">. </w:t>
      </w:r>
    </w:p>
    <w:p w14:paraId="0CBCCDEE" w14:textId="758D1C3D" w:rsidR="00D64F39" w:rsidRDefault="003621B8" w:rsidP="004406FA">
      <w:pPr>
        <w:spacing w:line="480" w:lineRule="auto"/>
      </w:pPr>
      <w:r>
        <w:t>M&amp;S have the opportunity to utilise market segmentation</w:t>
      </w:r>
      <w:r w:rsidR="00773B74">
        <w:t xml:space="preserve"> to attract new customers and to ensure they continue to cater for loyal customers. </w:t>
      </w:r>
      <w:r w:rsidR="0094789E">
        <w:t>PETA has recognised M&amp;S as a ‘Vegan-</w:t>
      </w:r>
      <w:r w:rsidR="0094789E">
        <w:lastRenderedPageBreak/>
        <w:t>Frien</w:t>
      </w:r>
      <w:r w:rsidR="00B93367">
        <w:t>dl</w:t>
      </w:r>
      <w:r w:rsidR="0094789E">
        <w:t>y High Street Retailer’</w:t>
      </w:r>
      <w:r w:rsidR="00B93367">
        <w:t xml:space="preserve">. </w:t>
      </w:r>
      <w:r w:rsidR="00873B83">
        <w:t>M&amp;S’s portfolio of beauty brands includes a large number of cruelty free brands such as Shay</w:t>
      </w:r>
      <w:r w:rsidR="00D96F0C">
        <w:t xml:space="preserve"> </w:t>
      </w:r>
      <w:r w:rsidR="00873B83">
        <w:t>&amp;</w:t>
      </w:r>
      <w:r w:rsidR="00D96F0C">
        <w:t xml:space="preserve"> </w:t>
      </w:r>
      <w:r w:rsidR="00873B83">
        <w:t xml:space="preserve">Blue, Pixi and Emma Hardie. They can capitalise on this to attract the growing number of customers who demand cruelty free and vegan </w:t>
      </w:r>
      <w:r w:rsidR="00B93367">
        <w:t>retail and beauty products</w:t>
      </w:r>
      <w:r w:rsidR="005C20D8">
        <w:t xml:space="preserve">; research states that two thirds of shoppers are trying to make more ethical fashion choices </w:t>
      </w:r>
      <w:r w:rsidR="00101F9B">
        <w:fldChar w:fldCharType="begin" w:fldLock="1"/>
      </w:r>
      <w:r w:rsidR="00537401">
        <w:instrText>ADDIN CSL_CITATION {"citationItems":[{"id":"ITEM-1","itemData":{"author":[{"dropping-particle":"","family":"Dixit","given":"Noyanika","non-dropping-particle":"","parse-names":false,"suffix":""}],"container-title":"Apparel Resources","id":"ITEM-1","issued":{"date-parts":[["2020"]]},"title":"Vegan fashion: How the cruelty-free clothing is taking over the industry","type":"article-journal"},"uris":["http://www.mendeley.com/documents/?uuid=00b72b0f-8e38-4427-af68-2ca5a0d13bf9"]}],"mendeley":{"formattedCitation":"(Dixit, 2020)","plainTextFormattedCitation":"(Dixit, 2020)","previouslyFormattedCitation":"(Dixit, 2020)"},"properties":{"noteIndex":0},"schema":"https://github.com/citation-style-language/schema/raw/master/csl-citation.json"}</w:instrText>
      </w:r>
      <w:r w:rsidR="00101F9B">
        <w:fldChar w:fldCharType="separate"/>
      </w:r>
      <w:r w:rsidR="00101F9B" w:rsidRPr="00101F9B">
        <w:rPr>
          <w:noProof/>
        </w:rPr>
        <w:t>(Dixit, 2020)</w:t>
      </w:r>
      <w:r w:rsidR="00101F9B">
        <w:fldChar w:fldCharType="end"/>
      </w:r>
      <w:r w:rsidR="00101F9B">
        <w:t xml:space="preserve">. </w:t>
      </w:r>
      <w:r w:rsidR="00511A8E">
        <w:t xml:space="preserve">Additionally, </w:t>
      </w:r>
      <w:r w:rsidR="00D64F39">
        <w:t>M&amp;S have clear sustainability goals</w:t>
      </w:r>
      <w:r w:rsidR="00CC34E5">
        <w:t xml:space="preserve">. </w:t>
      </w:r>
      <w:r w:rsidR="000A2840">
        <w:t xml:space="preserve">Creating sustainable supply chains and products is a major requirement for </w:t>
      </w:r>
      <w:r w:rsidR="00537401">
        <w:t xml:space="preserve">all textile industries </w:t>
      </w:r>
      <w:r w:rsidR="00537401">
        <w:fldChar w:fldCharType="begin" w:fldLock="1"/>
      </w:r>
      <w:r w:rsidR="003D0CCF">
        <w:instrText>ADDIN CSL_CITATION {"citationItems":[{"id":"ITEM-1","itemData":{"DOI":"10.1016/B978-0-08-102630-4.00002-9","ISBN":"9780081026304","abstract":"Sustainable product is the major requirement for the current scenario irrespective of the industry. Textile and apparel industries are well known for their higher resource utilization and environmental impact. The main drawback with the existing textile and apparel industry is their work in the concept of linear system. The concept of circular economy utilizes the waste, which is being transformed into new products and useful resources over the existing linear take-make-waste system. This implicates a production process in which no longer wanted textiles are collected, recycled, and used as a new product. The chapter outlines the various principles of circular economy and their importance in terms of the fashion industry. The need for circular fashion in the apparel and textile sector along with the general barriers in the current market to implement the concept have also been discussed.","author":[{"dropping-particle":"","family":"Rathinamoorthy","given":"R.","non-dropping-particle":"","parse-names":false,"suffix":""}],"container-title":"Circular Economy in Textiles and Apparel: Processing, Manufacturing, and Design","id":"ITEM-1","issued":{"date-parts":[["2018"]]},"number-of-pages":"13-48","publisher":"Elsevier Ltd","title":"Circular fashion","type":"book"},"uris":["http://www.mendeley.com/documents/?uuid=d9d722e4-0f51-44a3-a263-c65a40a79a69"]}],"mendeley":{"formattedCitation":"(Rathinamoorthy, 2018)","plainTextFormattedCitation":"(Rathinamoorthy, 2018)","previouslyFormattedCitation":"(Rathinamoorthy, 2018)"},"properties":{"noteIndex":0},"schema":"https://github.com/citation-style-language/schema/raw/master/csl-citation.json"}</w:instrText>
      </w:r>
      <w:r w:rsidR="00537401">
        <w:fldChar w:fldCharType="separate"/>
      </w:r>
      <w:r w:rsidR="00537401" w:rsidRPr="00537401">
        <w:rPr>
          <w:noProof/>
        </w:rPr>
        <w:t>(Rathinamoorthy, 2018)</w:t>
      </w:r>
      <w:r w:rsidR="00537401">
        <w:fldChar w:fldCharType="end"/>
      </w:r>
      <w:r w:rsidR="004A68B3">
        <w:t xml:space="preserve">; </w:t>
      </w:r>
      <w:r w:rsidR="00537401">
        <w:t>M&amp;S</w:t>
      </w:r>
      <w:r w:rsidR="00D64F39">
        <w:t xml:space="preserve"> have the opportunity to use th</w:t>
      </w:r>
      <w:r w:rsidR="00537401">
        <w:t>is</w:t>
      </w:r>
      <w:r w:rsidR="00D64F39">
        <w:t xml:space="preserve"> to attract eco-conscious consumers. </w:t>
      </w:r>
    </w:p>
    <w:p w14:paraId="0660EBD7" w14:textId="28A3AA39" w:rsidR="00136591" w:rsidRPr="00867361" w:rsidRDefault="00537401" w:rsidP="004406FA">
      <w:pPr>
        <w:spacing w:line="480" w:lineRule="auto"/>
        <w:rPr>
          <w:u w:val="single"/>
        </w:rPr>
      </w:pPr>
      <w:r w:rsidRPr="00537401">
        <w:rPr>
          <w:u w:val="single"/>
        </w:rPr>
        <w:t>Threats</w:t>
      </w:r>
      <w:r w:rsidR="007D24B3">
        <w:t xml:space="preserve"> </w:t>
      </w:r>
    </w:p>
    <w:p w14:paraId="4BDDE9FA" w14:textId="65769D28" w:rsidR="007D24B3" w:rsidRDefault="005C41AF" w:rsidP="004406FA">
      <w:pPr>
        <w:tabs>
          <w:tab w:val="left" w:pos="8286"/>
        </w:tabs>
        <w:spacing w:line="480" w:lineRule="auto"/>
      </w:pPr>
      <w:r>
        <w:t xml:space="preserve">A key threat for M&amp;S is the presence of global online retailers such as Amazon. In 2020, online sales rose to a record high of 33.9% of all retail spending </w:t>
      </w:r>
      <w:r>
        <w:fldChar w:fldCharType="begin" w:fldLock="1"/>
      </w:r>
      <w:r w:rsidR="00C70AC4">
        <w:instrText>ADDIN CSL_CITATION {"citationItems":[{"id":"ITEM-1","itemData":{"URL":"https://www.ons.gov.uk/economy/grossdomesticproductgdp/articles/impactofthecoronaviruscovid19pandemiconretailsalesin2020/2021-01-28","author":[{"dropping-particle":"","family":"Khaliq","given":"Muhammed","non-dropping-particle":"","parse-names":false,"suffix":""}],"container-title":"Office for National Statistics","id":"ITEM-1","issued":{"date-parts":[["2021"]]},"title":"Impact of the coronavirus (COVID-19) pandemic on retail sales in 2020","type":"webpage"},"uris":["http://www.mendeley.com/documents/?uuid=18923a7e-6618-42b0-9f6e-e7c187ce9bed"]}],"mendeley":{"formattedCitation":"(Khaliq, 2021)","plainTextFormattedCitation":"(Khaliq, 2021)","previouslyFormattedCitation":"(Khaliq, 2021)"},"properties":{"noteIndex":0},"schema":"https://github.com/citation-style-language/schema/raw/master/csl-citation.json"}</w:instrText>
      </w:r>
      <w:r>
        <w:fldChar w:fldCharType="separate"/>
      </w:r>
      <w:r w:rsidRPr="005C41AF">
        <w:rPr>
          <w:noProof/>
        </w:rPr>
        <w:t>(Khaliq, 2021)</w:t>
      </w:r>
      <w:r>
        <w:fldChar w:fldCharType="end"/>
      </w:r>
      <w:r>
        <w:t>.</w:t>
      </w:r>
      <w:r w:rsidR="00193830">
        <w:t xml:space="preserve"> </w:t>
      </w:r>
      <w:r w:rsidR="0020468C">
        <w:t>However,</w:t>
      </w:r>
      <w:r w:rsidR="009061E4">
        <w:t xml:space="preserve"> th</w:t>
      </w:r>
      <w:r w:rsidR="00193830">
        <w:t>e M&amp;S.com website has been accused of being ‘a flop’</w:t>
      </w:r>
      <w:r w:rsidR="007E4C6B">
        <w:t xml:space="preserve"> </w:t>
      </w:r>
      <w:r w:rsidR="007E4C6B">
        <w:fldChar w:fldCharType="begin" w:fldLock="1"/>
      </w:r>
      <w:r w:rsidR="00267B8F">
        <w:instrText>ADDIN CSL_CITATION {"citationItems":[{"id":"ITEM-1","itemData":{"author":[{"dropping-particle":"","family":"Steiner","given":"Rupert","non-dropping-particle":"","parse-names":false,"suffix":""}],"container-title":"Barron's","id":"ITEM-1","issue":"22","issued":{"date-parts":[["2019"]]},"title":"A Marks &amp; Spencer Makeover","type":"article-journal","volume":"99"},"uris":["http://www.mendeley.com/documents/?uuid=075c7a55-fc8f-4e06-87c4-c360608f54b2"]}],"mendeley":{"formattedCitation":"(Steiner, 2019)","plainTextFormattedCitation":"(Steiner, 2019)","previouslyFormattedCitation":"(Steiner, 2019)"},"properties":{"noteIndex":0},"schema":"https://github.com/citation-style-language/schema/raw/master/csl-citation.json"}</w:instrText>
      </w:r>
      <w:r w:rsidR="007E4C6B">
        <w:fldChar w:fldCharType="separate"/>
      </w:r>
      <w:r w:rsidR="007E4C6B" w:rsidRPr="007E4C6B">
        <w:rPr>
          <w:noProof/>
        </w:rPr>
        <w:t>(Steiner, 2019)</w:t>
      </w:r>
      <w:r w:rsidR="007E4C6B">
        <w:fldChar w:fldCharType="end"/>
      </w:r>
      <w:r w:rsidR="007E4C6B">
        <w:t xml:space="preserve"> and </w:t>
      </w:r>
      <w:r w:rsidR="00461C2C">
        <w:t>the group have stated a need for</w:t>
      </w:r>
      <w:r w:rsidR="0020468C">
        <w:t xml:space="preserve"> their</w:t>
      </w:r>
      <w:r w:rsidR="00461C2C">
        <w:t xml:space="preserve"> online s</w:t>
      </w:r>
      <w:r w:rsidR="00267B8F">
        <w:t>ervice</w:t>
      </w:r>
      <w:r w:rsidR="00461C2C">
        <w:t xml:space="preserve"> </w:t>
      </w:r>
      <w:r w:rsidR="00267B8F">
        <w:t>‘</w:t>
      </w:r>
      <w:r w:rsidR="00461C2C">
        <w:t>to</w:t>
      </w:r>
      <w:r w:rsidR="00954357" w:rsidRPr="00954357">
        <w:t xml:space="preserve"> be leaner, and more integrated to compete with online pure plays</w:t>
      </w:r>
      <w:r w:rsidR="00267B8F">
        <w:t xml:space="preserve">’ </w:t>
      </w:r>
      <w:r w:rsidR="00267B8F">
        <w:fldChar w:fldCharType="begin" w:fldLock="1"/>
      </w:r>
      <w:r w:rsidR="00F872EC">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rsidR="00267B8F">
        <w:fldChar w:fldCharType="separate"/>
      </w:r>
      <w:r w:rsidR="00267B8F" w:rsidRPr="00267B8F">
        <w:rPr>
          <w:noProof/>
        </w:rPr>
        <w:t>(Marks and Spencer Group plc, 2020)</w:t>
      </w:r>
      <w:r w:rsidR="00267B8F">
        <w:fldChar w:fldCharType="end"/>
      </w:r>
      <w:r w:rsidR="00267B8F">
        <w:t>.</w:t>
      </w:r>
    </w:p>
    <w:p w14:paraId="5A00E7C1" w14:textId="6B28F430" w:rsidR="00CD6CCB" w:rsidRDefault="00C70AC4" w:rsidP="00411320">
      <w:pPr>
        <w:tabs>
          <w:tab w:val="left" w:pos="8286"/>
        </w:tabs>
        <w:spacing w:line="480" w:lineRule="auto"/>
      </w:pPr>
      <w:r>
        <w:t xml:space="preserve">Another threat is the one posed by fast fashion retailers including Zara and </w:t>
      </w:r>
      <w:proofErr w:type="spellStart"/>
      <w:r w:rsidR="00DE68A6">
        <w:t>BooHoo</w:t>
      </w:r>
      <w:proofErr w:type="spellEnd"/>
      <w:r w:rsidR="00DE68A6">
        <w:t xml:space="preserve"> who have a strong presence on social media</w:t>
      </w:r>
      <w:r>
        <w:t xml:space="preserve">. </w:t>
      </w:r>
      <w:r w:rsidR="00616B67">
        <w:t>Younger consumers</w:t>
      </w:r>
      <w:r w:rsidR="000327BD">
        <w:t>,</w:t>
      </w:r>
      <w:r w:rsidR="00616B67">
        <w:t xml:space="preserve"> whose purchasing habits are driven by Instagram trends</w:t>
      </w:r>
      <w:r w:rsidR="000327BD">
        <w:t>,</w:t>
      </w:r>
      <w:r w:rsidR="00616B67">
        <w:t xml:space="preserve"> </w:t>
      </w:r>
      <w:r w:rsidR="00770BF5">
        <w:t xml:space="preserve">are shopping </w:t>
      </w:r>
      <w:r w:rsidR="004E3FE7">
        <w:t>with</w:t>
      </w:r>
      <w:r w:rsidR="00770BF5">
        <w:t xml:space="preserve"> competitors who are endorsed by </w:t>
      </w:r>
      <w:r w:rsidR="004E3FE7">
        <w:t xml:space="preserve">social media influencers (SMIs). Collaboration with SMI’s is a </w:t>
      </w:r>
      <w:r w:rsidR="00832FE6">
        <w:t xml:space="preserve">modern </w:t>
      </w:r>
      <w:r w:rsidR="004E3FE7">
        <w:t xml:space="preserve">marketing strategy </w:t>
      </w:r>
      <w:r w:rsidR="00832FE6">
        <w:t>which is used to</w:t>
      </w:r>
      <w:r w:rsidR="003D5DA8">
        <w:t xml:space="preserve"> boost brand awareness and maximise social media campaign reach </w:t>
      </w:r>
      <w:r w:rsidR="00832FE6">
        <w:fldChar w:fldCharType="begin" w:fldLock="1"/>
      </w:r>
      <w:r w:rsidR="00A4129D">
        <w:instrText>ADDIN CSL_CITATION {"citationItems":[{"id":"ITEM-1","itemData":{"author":[{"dropping-particle":"","family":"Zhou","given":"Shuang","non-dropping-particle":"","parse-names":false,"suffix":""},{"dropping-particle":"","family":"Blazquez","given":"Marta","non-dropping-particle":"","parse-names":false,"suffix":""},{"dropping-particle":"","family":"McCormick","given":"Helen","non-dropping-particle":"","parse-names":false,"suffix":""},{"dropping-particle":"","family":"Barnes","given":"Liz","non-dropping-particle":"","parse-names":false,"suffix":""}],"container-title":"Journal of Business Research","id":"ITEM-1","issued":{"date-parts":[["2021"]]},"page":"122-142","title":"How social media influencers’ narrative strategies benefit cultivating influencer marketing: Tackling issues of cultural barriers, commercialised content, and sponsorship disclosure","type":"article-journal","volume":"134"},"uris":["http://www.mendeley.com/documents/?uuid=bba785b7-793c-4826-8fdf-24e61de5e6e0"]}],"mendeley":{"formattedCitation":"(Zhou &lt;i&gt;et al.&lt;/i&gt;, 2021)","plainTextFormattedCitation":"(Zhou et al., 2021)","previouslyFormattedCitation":"(Zhou &lt;i&gt;et al.&lt;/i&gt;, 2021)"},"properties":{"noteIndex":0},"schema":"https://github.com/citation-style-language/schema/raw/master/csl-citation.json"}</w:instrText>
      </w:r>
      <w:r w:rsidR="00832FE6">
        <w:fldChar w:fldCharType="separate"/>
      </w:r>
      <w:r w:rsidR="00832FE6" w:rsidRPr="00832FE6">
        <w:rPr>
          <w:noProof/>
        </w:rPr>
        <w:t xml:space="preserve">(Zhou </w:t>
      </w:r>
      <w:r w:rsidR="00832FE6" w:rsidRPr="00267B8F">
        <w:rPr>
          <w:noProof/>
        </w:rPr>
        <w:t>et al.</w:t>
      </w:r>
      <w:r w:rsidR="00832FE6" w:rsidRPr="00832FE6">
        <w:rPr>
          <w:noProof/>
        </w:rPr>
        <w:t>, 2021)</w:t>
      </w:r>
      <w:r w:rsidR="00832FE6">
        <w:fldChar w:fldCharType="end"/>
      </w:r>
      <w:r w:rsidR="00832FE6">
        <w:t xml:space="preserve">. </w:t>
      </w:r>
      <w:r w:rsidR="00CA0250">
        <w:t xml:space="preserve">However, M&amp;S </w:t>
      </w:r>
      <w:r w:rsidR="00A4129D">
        <w:t xml:space="preserve">has been accused of not moving with the times </w:t>
      </w:r>
      <w:r w:rsidR="00A4129D">
        <w:fldChar w:fldCharType="begin" w:fldLock="1"/>
      </w:r>
      <w:r w:rsidR="007E4C6B">
        <w:instrText>ADDIN CSL_CITATION {"citationItems":[{"id":"ITEM-1","itemData":{"author":[{"dropping-particle":"","family":"Steiner","given":"Rupert","non-dropping-particle":"","parse-names":false,"suffix":""}],"container-title":"Barron's","id":"ITEM-1","issue":"22","issued":{"date-parts":[["2019"]]},"title":"A Marks &amp; Spencer Makeover","type":"article-journal","volume":"99"},"uris":["http://www.mendeley.com/documents/?uuid=075c7a55-fc8f-4e06-87c4-c360608f54b2"]}],"mendeley":{"formattedCitation":"(Steiner, 2019)","plainTextFormattedCitation":"(Steiner, 2019)","previouslyFormattedCitation":"(Steiner, 2019)"},"properties":{"noteIndex":0},"schema":"https://github.com/citation-style-language/schema/raw/master/csl-citation.json"}</w:instrText>
      </w:r>
      <w:r w:rsidR="00A4129D">
        <w:fldChar w:fldCharType="separate"/>
      </w:r>
      <w:r w:rsidR="00A4129D" w:rsidRPr="00A4129D">
        <w:rPr>
          <w:noProof/>
        </w:rPr>
        <w:t>(Steiner, 2019)</w:t>
      </w:r>
      <w:r w:rsidR="00A4129D">
        <w:fldChar w:fldCharType="end"/>
      </w:r>
      <w:r w:rsidR="003E38BB">
        <w:t>.</w:t>
      </w:r>
      <w:r w:rsidR="00A4129D">
        <w:t xml:space="preserve"> </w:t>
      </w:r>
    </w:p>
    <w:p w14:paraId="697F4824" w14:textId="77777777" w:rsidR="007C2A5A" w:rsidRDefault="007C2A5A" w:rsidP="00411320">
      <w:pPr>
        <w:tabs>
          <w:tab w:val="left" w:pos="8286"/>
        </w:tabs>
        <w:spacing w:line="480" w:lineRule="auto"/>
      </w:pPr>
    </w:p>
    <w:p w14:paraId="784A5E6C" w14:textId="66269527" w:rsidR="00B9133D" w:rsidRDefault="00B9133D" w:rsidP="00411320">
      <w:pPr>
        <w:pStyle w:val="Heading2"/>
        <w:spacing w:line="480" w:lineRule="auto"/>
      </w:pPr>
      <w:bookmarkStart w:id="13" w:name="_Toc87380435"/>
      <w:r>
        <w:t>Stakeholder Analysis</w:t>
      </w:r>
      <w:bookmarkEnd w:id="13"/>
    </w:p>
    <w:p w14:paraId="2D0350BC" w14:textId="090AEFFC" w:rsidR="00923026" w:rsidRDefault="00344A3B" w:rsidP="00411320">
      <w:pPr>
        <w:spacing w:line="480" w:lineRule="auto"/>
      </w:pPr>
      <w:r>
        <w:t xml:space="preserve">A stakeholder analysis </w:t>
      </w:r>
      <w:r w:rsidR="00C803DE">
        <w:t xml:space="preserve">has been undertaken to </w:t>
      </w:r>
      <w:r w:rsidR="009F6AFE">
        <w:t xml:space="preserve">map out M&amp;S’s stakeholders and to identify the importance and influence of </w:t>
      </w:r>
      <w:r w:rsidR="009C4895">
        <w:t>each of these groups / individuals</w:t>
      </w:r>
      <w:r w:rsidR="00923E7B">
        <w:t xml:space="preserve">. Stakeholder analysis </w:t>
      </w:r>
      <w:r w:rsidR="005B6385">
        <w:t xml:space="preserve">also </w:t>
      </w:r>
      <w:r w:rsidR="005B6385">
        <w:lastRenderedPageBreak/>
        <w:t>helps to identify expectations and priorities; it is vital to establish these before setting out strategic plans or making changes</w:t>
      </w:r>
      <w:r w:rsidR="00D7156B">
        <w:t xml:space="preserve"> as stakeholders can exercise considerable influence over the project outcomes </w:t>
      </w:r>
      <w:r w:rsidR="009B4A9D">
        <w:fldChar w:fldCharType="begin" w:fldLock="1"/>
      </w:r>
      <w:r w:rsidR="00CB41E2">
        <w:instrText>ADDIN CSL_CITATION {"citationItems":[{"id":"ITEM-1","itemData":{"author":[{"dropping-particle":"","family":"Hayes","given":"John","non-dropping-particle":"","parse-names":false,"suffix":""}],"edition":"Fourth Edi","id":"ITEM-1","issued":{"date-parts":[["2014"]]},"publisher":"Palgrave Macmillan","publisher-place":"Basingstoke","title":"The theory and practice of change management","type":"book"},"uris":["http://www.mendeley.com/documents/?uuid=eb78eb41-3b69-478a-b447-28ef8acd7a5d"]}],"mendeley":{"formattedCitation":"(Hayes, 2014)","plainTextFormattedCitation":"(Hayes, 2014)","previouslyFormattedCitation":"(Hayes, 2014)"},"properties":{"noteIndex":0},"schema":"https://github.com/citation-style-language/schema/raw/master/csl-citation.json"}</w:instrText>
      </w:r>
      <w:r w:rsidR="009B4A9D">
        <w:fldChar w:fldCharType="separate"/>
      </w:r>
      <w:r w:rsidR="009B4A9D" w:rsidRPr="009B4A9D">
        <w:rPr>
          <w:noProof/>
        </w:rPr>
        <w:t>(Hayes, 2014)</w:t>
      </w:r>
      <w:r w:rsidR="009B4A9D">
        <w:fldChar w:fldCharType="end"/>
      </w:r>
      <w:r w:rsidR="009B4A9D">
        <w:t xml:space="preserve">. </w:t>
      </w:r>
      <w:r w:rsidR="009C4CBB">
        <w:t xml:space="preserve"> </w:t>
      </w:r>
      <w:r w:rsidR="00CB41E2">
        <w:t xml:space="preserve">An adapted </w:t>
      </w:r>
      <w:r w:rsidR="009C4CBB">
        <w:t xml:space="preserve">version of </w:t>
      </w:r>
      <w:proofErr w:type="spellStart"/>
      <w:r w:rsidR="00C10197">
        <w:t>Mendelow’s</w:t>
      </w:r>
      <w:proofErr w:type="spellEnd"/>
      <w:r w:rsidR="00C10197">
        <w:t xml:space="preserve"> </w:t>
      </w:r>
      <w:r w:rsidR="009C4CBB">
        <w:t xml:space="preserve">Power </w:t>
      </w:r>
      <w:r w:rsidR="00CB41E2">
        <w:t xml:space="preserve">/ Interest </w:t>
      </w:r>
      <w:r w:rsidR="00C10197">
        <w:t>Matrix has been used</w:t>
      </w:r>
      <w:r w:rsidR="00CB41E2">
        <w:t xml:space="preserve"> </w:t>
      </w:r>
      <w:r w:rsidR="00CB41E2">
        <w:fldChar w:fldCharType="begin" w:fldLock="1"/>
      </w:r>
      <w:r w:rsidR="00CA2729">
        <w:instrText>ADDIN CSL_CITATION {"citationItems":[{"id":"ITEM-1","itemData":{"author":[{"dropping-particle":"","family":"Johnson","given":"Gerry","non-dropping-particle":"","parse-names":false,"suffix":""},{"dropping-particle":"","family":"Scholes","given":"Kevan","non-dropping-particle":"","parse-names":false,"suffix":""},{"dropping-particle":"","family":"Whittington","given":"Richard","non-dropping-particle":"","parse-names":false,"suffix":""}],"edition":"Eigth","id":"ITEM-1","issued":{"date-parts":[["2008"]]},"publisher":"Prentice Hall Europe","publisher-place":"London","title":"Exploring corporate strategy","type":"book"},"uris":["http://www.mendeley.com/documents/?uuid=43374708-b5b9-4da4-b825-818d04646365"]}],"mendeley":{"formattedCitation":"(Johnson, Scholes and Whittington, 2008)","plainTextFormattedCitation":"(Johnson, Scholes and Whittington, 2008)","previouslyFormattedCitation":"(Johnson, Scholes and Whittington, 2008)"},"properties":{"noteIndex":0},"schema":"https://github.com/citation-style-language/schema/raw/master/csl-citation.json"}</w:instrText>
      </w:r>
      <w:r w:rsidR="00CB41E2">
        <w:fldChar w:fldCharType="separate"/>
      </w:r>
      <w:r w:rsidR="006A3FAB">
        <w:rPr>
          <w:noProof/>
        </w:rPr>
        <w:t>(</w:t>
      </w:r>
      <w:r w:rsidR="00CB41E2" w:rsidRPr="00CB41E2">
        <w:rPr>
          <w:noProof/>
        </w:rPr>
        <w:t>Johnson, Scholes and Whittington, 2008)</w:t>
      </w:r>
      <w:r w:rsidR="00CB41E2">
        <w:fldChar w:fldCharType="end"/>
      </w:r>
      <w:r w:rsidR="005E026F">
        <w:t>.</w:t>
      </w:r>
    </w:p>
    <w:tbl>
      <w:tblPr>
        <w:tblStyle w:val="TableGrid"/>
        <w:tblW w:w="0" w:type="auto"/>
        <w:tblLook w:val="04A0" w:firstRow="1" w:lastRow="0" w:firstColumn="1" w:lastColumn="0" w:noHBand="0" w:noVBand="1"/>
      </w:tblPr>
      <w:tblGrid>
        <w:gridCol w:w="4508"/>
        <w:gridCol w:w="4508"/>
      </w:tblGrid>
      <w:tr w:rsidR="00A93696" w14:paraId="57C2E4B2" w14:textId="77777777" w:rsidTr="00A93696">
        <w:trPr>
          <w:trHeight w:val="1315"/>
        </w:trPr>
        <w:tc>
          <w:tcPr>
            <w:tcW w:w="4508" w:type="dxa"/>
          </w:tcPr>
          <w:p w14:paraId="38378A08" w14:textId="2DF1BA28" w:rsidR="001962D0" w:rsidRDefault="00D64AF5" w:rsidP="00A93696">
            <w:pPr>
              <w:spacing w:line="480" w:lineRule="auto"/>
              <w:rPr>
                <w:b/>
                <w:bCs/>
              </w:rPr>
            </w:pPr>
            <w:r>
              <w:rPr>
                <w:b/>
                <w:bCs/>
              </w:rPr>
              <w:t xml:space="preserve">A: </w:t>
            </w:r>
            <w:r w:rsidR="00D07E5B" w:rsidRPr="00974D86">
              <w:rPr>
                <w:b/>
                <w:bCs/>
              </w:rPr>
              <w:t>High Interest x  Low Power</w:t>
            </w:r>
            <w:r w:rsidR="001962D0">
              <w:rPr>
                <w:b/>
                <w:bCs/>
              </w:rPr>
              <w:t xml:space="preserve">: </w:t>
            </w:r>
          </w:p>
          <w:p w14:paraId="4A0AB091" w14:textId="7C829268" w:rsidR="00A93696" w:rsidRDefault="001962D0" w:rsidP="00A93696">
            <w:pPr>
              <w:spacing w:line="480" w:lineRule="auto"/>
              <w:rPr>
                <w:b/>
                <w:bCs/>
              </w:rPr>
            </w:pPr>
            <w:r>
              <w:rPr>
                <w:b/>
                <w:bCs/>
              </w:rPr>
              <w:t xml:space="preserve">Keep satisfied </w:t>
            </w:r>
          </w:p>
          <w:p w14:paraId="3E675A92" w14:textId="77777777" w:rsidR="00974D86" w:rsidRDefault="00974D86" w:rsidP="00A93696">
            <w:pPr>
              <w:spacing w:line="480" w:lineRule="auto"/>
            </w:pPr>
            <w:r>
              <w:t>Loyal customers</w:t>
            </w:r>
          </w:p>
          <w:p w14:paraId="6115BC6A" w14:textId="77777777" w:rsidR="00974D86" w:rsidRDefault="00974D86" w:rsidP="00A93696">
            <w:pPr>
              <w:spacing w:line="480" w:lineRule="auto"/>
            </w:pPr>
            <w:r>
              <w:t>Employees</w:t>
            </w:r>
          </w:p>
          <w:p w14:paraId="305395FD" w14:textId="527B3D85" w:rsidR="00974D86" w:rsidRPr="00974D86" w:rsidRDefault="00974D86" w:rsidP="00A93696">
            <w:pPr>
              <w:spacing w:line="480" w:lineRule="auto"/>
            </w:pPr>
            <w:r>
              <w:t xml:space="preserve">Shareholders </w:t>
            </w:r>
          </w:p>
        </w:tc>
        <w:tc>
          <w:tcPr>
            <w:tcW w:w="4508" w:type="dxa"/>
          </w:tcPr>
          <w:p w14:paraId="2E2C81F6" w14:textId="7F874E8E" w:rsidR="001962D0" w:rsidRDefault="00D64AF5" w:rsidP="00A93696">
            <w:pPr>
              <w:spacing w:line="480" w:lineRule="auto"/>
              <w:rPr>
                <w:b/>
                <w:bCs/>
              </w:rPr>
            </w:pPr>
            <w:r>
              <w:rPr>
                <w:b/>
                <w:bCs/>
              </w:rPr>
              <w:t xml:space="preserve">B: </w:t>
            </w:r>
            <w:r w:rsidR="00974D86" w:rsidRPr="00974D86">
              <w:rPr>
                <w:b/>
                <w:bCs/>
              </w:rPr>
              <w:t>High Interest x  High Power</w:t>
            </w:r>
            <w:r w:rsidR="001962D0">
              <w:rPr>
                <w:b/>
                <w:bCs/>
              </w:rPr>
              <w:t xml:space="preserve">: </w:t>
            </w:r>
          </w:p>
          <w:p w14:paraId="1CDB7215" w14:textId="7B70B714" w:rsidR="00A93696" w:rsidRDefault="001962D0" w:rsidP="00A93696">
            <w:pPr>
              <w:spacing w:line="480" w:lineRule="auto"/>
              <w:rPr>
                <w:b/>
                <w:bCs/>
              </w:rPr>
            </w:pPr>
            <w:r>
              <w:rPr>
                <w:b/>
                <w:bCs/>
              </w:rPr>
              <w:t>Key players</w:t>
            </w:r>
          </w:p>
          <w:p w14:paraId="1F4DF9A0" w14:textId="77777777" w:rsidR="00974D86" w:rsidRDefault="00974D86" w:rsidP="00974D86">
            <w:pPr>
              <w:spacing w:line="480" w:lineRule="auto"/>
            </w:pPr>
            <w:r>
              <w:t>The Board of Directors</w:t>
            </w:r>
          </w:p>
          <w:p w14:paraId="41DE847D" w14:textId="5378F272" w:rsidR="00DA447F" w:rsidRDefault="00DA447F" w:rsidP="00974D86">
            <w:pPr>
              <w:spacing w:line="480" w:lineRule="auto"/>
            </w:pPr>
            <w:r>
              <w:t>Senior Management Team</w:t>
            </w:r>
          </w:p>
          <w:p w14:paraId="75DC14DF" w14:textId="77777777" w:rsidR="00974D86" w:rsidRDefault="00974D86" w:rsidP="00974D86">
            <w:pPr>
              <w:spacing w:line="480" w:lineRule="auto"/>
            </w:pPr>
            <w:r>
              <w:t xml:space="preserve">Change Leadership Team </w:t>
            </w:r>
          </w:p>
          <w:p w14:paraId="3608D119" w14:textId="77777777" w:rsidR="00DA447F" w:rsidRDefault="00974D86" w:rsidP="00974D86">
            <w:pPr>
              <w:spacing w:line="480" w:lineRule="auto"/>
            </w:pPr>
            <w:r>
              <w:t>Project Managers</w:t>
            </w:r>
          </w:p>
          <w:p w14:paraId="29B45AA2" w14:textId="34BF9D78" w:rsidR="00974D86" w:rsidRPr="00B9133D" w:rsidRDefault="00974D86" w:rsidP="00974D86">
            <w:pPr>
              <w:spacing w:line="480" w:lineRule="auto"/>
            </w:pPr>
            <w:r>
              <w:t xml:space="preserve">Trade Union Leaders </w:t>
            </w:r>
          </w:p>
          <w:p w14:paraId="11ADE8A6" w14:textId="430E7641" w:rsidR="00974D86" w:rsidRPr="00974D86" w:rsidRDefault="00974D86" w:rsidP="00A93696">
            <w:pPr>
              <w:spacing w:line="480" w:lineRule="auto"/>
              <w:rPr>
                <w:b/>
                <w:bCs/>
              </w:rPr>
            </w:pPr>
          </w:p>
        </w:tc>
      </w:tr>
      <w:tr w:rsidR="00A93696" w14:paraId="57010EA2" w14:textId="77777777" w:rsidTr="00A93696">
        <w:trPr>
          <w:trHeight w:val="1315"/>
        </w:trPr>
        <w:tc>
          <w:tcPr>
            <w:tcW w:w="4508" w:type="dxa"/>
          </w:tcPr>
          <w:p w14:paraId="0A68C0BD" w14:textId="085B978B" w:rsidR="00A93696" w:rsidRDefault="00D64AF5" w:rsidP="00A93696">
            <w:pPr>
              <w:spacing w:line="480" w:lineRule="auto"/>
              <w:rPr>
                <w:b/>
                <w:bCs/>
              </w:rPr>
            </w:pPr>
            <w:r>
              <w:rPr>
                <w:b/>
                <w:bCs/>
              </w:rPr>
              <w:t xml:space="preserve">C: </w:t>
            </w:r>
            <w:r w:rsidR="00D07E5B" w:rsidRPr="00974D86">
              <w:rPr>
                <w:b/>
                <w:bCs/>
              </w:rPr>
              <w:t>Low Interest x  Low Power</w:t>
            </w:r>
            <w:r w:rsidR="001962D0">
              <w:rPr>
                <w:b/>
                <w:bCs/>
              </w:rPr>
              <w:t>:</w:t>
            </w:r>
          </w:p>
          <w:p w14:paraId="1C7AA716" w14:textId="7C729AE6" w:rsidR="001962D0" w:rsidRDefault="001962D0" w:rsidP="00A93696">
            <w:pPr>
              <w:spacing w:line="480" w:lineRule="auto"/>
              <w:rPr>
                <w:b/>
                <w:bCs/>
              </w:rPr>
            </w:pPr>
            <w:r>
              <w:rPr>
                <w:b/>
                <w:bCs/>
              </w:rPr>
              <w:t>Minimal effort</w:t>
            </w:r>
          </w:p>
          <w:p w14:paraId="20C1C1C5" w14:textId="77777777" w:rsidR="00DA447F" w:rsidRDefault="00DA447F" w:rsidP="00DA447F">
            <w:pPr>
              <w:spacing w:line="480" w:lineRule="auto"/>
            </w:pPr>
            <w:r>
              <w:t>Occasional customers</w:t>
            </w:r>
          </w:p>
          <w:p w14:paraId="6FB6C6CF" w14:textId="2612227C" w:rsidR="00DA447F" w:rsidRDefault="00DA447F" w:rsidP="00DA447F">
            <w:pPr>
              <w:spacing w:line="480" w:lineRule="auto"/>
            </w:pPr>
            <w:r>
              <w:t xml:space="preserve">Local Community groups </w:t>
            </w:r>
          </w:p>
          <w:p w14:paraId="6ACC69F0" w14:textId="4CE1B850" w:rsidR="00DA447F" w:rsidRPr="00974D86" w:rsidRDefault="00DA447F" w:rsidP="00A93696">
            <w:pPr>
              <w:spacing w:line="480" w:lineRule="auto"/>
              <w:rPr>
                <w:b/>
                <w:bCs/>
              </w:rPr>
            </w:pPr>
          </w:p>
        </w:tc>
        <w:tc>
          <w:tcPr>
            <w:tcW w:w="4508" w:type="dxa"/>
          </w:tcPr>
          <w:p w14:paraId="384CF571" w14:textId="53092C4A" w:rsidR="001962D0" w:rsidRDefault="00D64AF5" w:rsidP="00A93696">
            <w:pPr>
              <w:spacing w:line="480" w:lineRule="auto"/>
              <w:rPr>
                <w:b/>
                <w:bCs/>
              </w:rPr>
            </w:pPr>
            <w:r>
              <w:rPr>
                <w:b/>
                <w:bCs/>
              </w:rPr>
              <w:t xml:space="preserve">D: </w:t>
            </w:r>
            <w:r w:rsidR="00974D86" w:rsidRPr="00974D86">
              <w:rPr>
                <w:b/>
                <w:bCs/>
              </w:rPr>
              <w:t>Low Interest x High Power</w:t>
            </w:r>
            <w:r w:rsidR="001962D0">
              <w:rPr>
                <w:b/>
                <w:bCs/>
              </w:rPr>
              <w:t>:</w:t>
            </w:r>
          </w:p>
          <w:p w14:paraId="045AD47C" w14:textId="0544B7D4" w:rsidR="00A93696" w:rsidRDefault="001962D0" w:rsidP="00A93696">
            <w:pPr>
              <w:spacing w:line="480" w:lineRule="auto"/>
              <w:rPr>
                <w:b/>
                <w:bCs/>
              </w:rPr>
            </w:pPr>
            <w:r>
              <w:rPr>
                <w:b/>
                <w:bCs/>
              </w:rPr>
              <w:t>Keep informed</w:t>
            </w:r>
          </w:p>
          <w:p w14:paraId="2943A6F0" w14:textId="77777777" w:rsidR="00974D86" w:rsidRDefault="00974D86" w:rsidP="00974D86">
            <w:pPr>
              <w:spacing w:line="480" w:lineRule="auto"/>
            </w:pPr>
            <w:r>
              <w:t>Regulatory bodies</w:t>
            </w:r>
          </w:p>
          <w:p w14:paraId="2B96409C" w14:textId="74ACEE6C" w:rsidR="00974D86" w:rsidRDefault="00974D86" w:rsidP="00974D86">
            <w:pPr>
              <w:spacing w:line="480" w:lineRule="auto"/>
            </w:pPr>
            <w:r>
              <w:t xml:space="preserve">Suppliers </w:t>
            </w:r>
          </w:p>
          <w:p w14:paraId="3F08FDE5" w14:textId="30F36447" w:rsidR="00974D86" w:rsidRPr="00974D86" w:rsidRDefault="00974D86" w:rsidP="00A93696">
            <w:pPr>
              <w:spacing w:line="480" w:lineRule="auto"/>
              <w:rPr>
                <w:b/>
                <w:bCs/>
              </w:rPr>
            </w:pPr>
          </w:p>
        </w:tc>
      </w:tr>
    </w:tbl>
    <w:p w14:paraId="578C5F9D" w14:textId="77777777" w:rsidR="00060FC9" w:rsidRDefault="00060FC9" w:rsidP="00411320">
      <w:pPr>
        <w:spacing w:line="480" w:lineRule="auto"/>
      </w:pPr>
    </w:p>
    <w:p w14:paraId="68E5FC53" w14:textId="5800A0BE" w:rsidR="00FE690B" w:rsidRDefault="00E14CD1" w:rsidP="00F157DE">
      <w:pPr>
        <w:spacing w:line="480" w:lineRule="auto"/>
      </w:pPr>
      <w:r>
        <w:t>The</w:t>
      </w:r>
      <w:r w:rsidR="00060FC9">
        <w:t xml:space="preserve"> individuals and groups in boxes B and D are the high power players who </w:t>
      </w:r>
      <w:r>
        <w:t>have considerable influence over whether strategic outcomes are achieved. There needs to be transparent and regular information provided to these groups as well as consultations</w:t>
      </w:r>
      <w:r w:rsidR="000E00EC">
        <w:t xml:space="preserve"> throughout the project</w:t>
      </w:r>
      <w:r>
        <w:t xml:space="preserve"> </w:t>
      </w:r>
      <w:r w:rsidR="000E00EC">
        <w:t xml:space="preserve">to monitor their commitment and expectations. However, this report suggests that in order to drive meaningful cultural change, </w:t>
      </w:r>
      <w:r w:rsidR="001E3085">
        <w:t xml:space="preserve">all stakeholders identified within the grid need to be consulted before strategic change is initiated. In order </w:t>
      </w:r>
      <w:r w:rsidR="00B82198">
        <w:t>for</w:t>
      </w:r>
      <w:r w:rsidR="001E3085">
        <w:t xml:space="preserve"> strategic vision and goals to be embedded throughout the organisation, all stakeholders need to be </w:t>
      </w:r>
      <w:r w:rsidR="00EB5E50">
        <w:t xml:space="preserve">provided </w:t>
      </w:r>
      <w:r w:rsidR="00EB5E50">
        <w:lastRenderedPageBreak/>
        <w:t>with regular updates. Change is difficult for many people, but being open and honest can create feelings of trust in the pro</w:t>
      </w:r>
      <w:r w:rsidR="00561A32">
        <w:t xml:space="preserve">ject and reaffirm commitment </w:t>
      </w:r>
      <w:r w:rsidR="00CA2729">
        <w:fldChar w:fldCharType="begin" w:fldLock="1"/>
      </w:r>
      <w:r w:rsidR="00482E7D">
        <w:instrText>ADDIN CSL_CITATION {"citationItems":[{"id":"ITEM-1","itemData":{"abstract":"1. The Change Management Toolkit -- 2. The New Competitive Rules -- 3. Diagnosing Change Toolkit -- 4. Money Matters plc Case Study -- 5. Change Architecture -- 6. Enabling Infrastructure -- 7. Building Effective Change Initiatives.","author":[{"dropping-particle":"","family":"Sarran","given":"Priya","non-dropping-particle":"","parse-names":false,"suffix":""},{"dropping-particle":"","family":"Clark","given":"Delia","non-dropping-particle":"","parse-names":false,"suffix":""},{"dropping-particle":"","family":"Mendonca","given":"Kathy","non-dropping-particle":"","parse-names":false,"suffix":""}],"id":"ITEM-1","issued":{"date-parts":[["2018"]]},"publisher-place":"Berkley: California","title":"The change management toolkit","type":"report"},"uris":["http://www.mendeley.com/documents/?uuid=204d9fa9-4bcb-40a9-98d8-f461b086efdd"]}],"mendeley":{"formattedCitation":"(Sarran, Clark and Mendonca, 2018)","plainTextFormattedCitation":"(Sarran, Clark and Mendonca, 2018)","previouslyFormattedCitation":"(Sarran, Clark and Mendonca, 2018)"},"properties":{"noteIndex":0},"schema":"https://github.com/citation-style-language/schema/raw/master/csl-citation.json"}</w:instrText>
      </w:r>
      <w:r w:rsidR="00CA2729">
        <w:fldChar w:fldCharType="separate"/>
      </w:r>
      <w:r w:rsidR="00CA2729" w:rsidRPr="00CA2729">
        <w:rPr>
          <w:noProof/>
        </w:rPr>
        <w:t>(Sarran, Clark and Mendonca, 2018)</w:t>
      </w:r>
      <w:r w:rsidR="00CA2729">
        <w:fldChar w:fldCharType="end"/>
      </w:r>
      <w:r w:rsidR="00CA2729">
        <w:t xml:space="preserve">. </w:t>
      </w:r>
      <w:r w:rsidR="005003E1">
        <w:t xml:space="preserve"> </w:t>
      </w:r>
      <w:r w:rsidR="00F905E8">
        <w:t xml:space="preserve">Customer care is more than providing good service and one way of enhancing the care is by </w:t>
      </w:r>
      <w:r w:rsidR="007C5842">
        <w:t xml:space="preserve">taking a proactive approach to providing information to customers </w:t>
      </w:r>
      <w:r w:rsidR="00482E7D">
        <w:fldChar w:fldCharType="begin" w:fldLock="1"/>
      </w:r>
      <w:r w:rsidR="00051C1A">
        <w:instrText>ADDIN CSL_CITATION {"citationItems":[{"id":"ITEM-1","itemData":{"URL":"https://www.ibm.com/cloud/learn/customer-care","author":[{"dropping-particle":"","family":"IBM","given":"","non-dropping-particle":"","parse-names":false,"suffix":""}],"container-title":"IBM Cloud","id":"ITEM-1","issued":{"date-parts":[["2021"]]},"title":"Customer Care","type":"webpage"},"uris":["http://www.mendeley.com/documents/?uuid=8da0c27a-838d-45df-969a-312788ed5375"]}],"mendeley":{"formattedCitation":"(IBM, 2021)","plainTextFormattedCitation":"(IBM, 2021)","previouslyFormattedCitation":"(IBM, 2021)"},"properties":{"noteIndex":0},"schema":"https://github.com/citation-style-language/schema/raw/master/csl-citation.json"}</w:instrText>
      </w:r>
      <w:r w:rsidR="00482E7D">
        <w:fldChar w:fldCharType="separate"/>
      </w:r>
      <w:r w:rsidR="00482E7D" w:rsidRPr="00482E7D">
        <w:rPr>
          <w:noProof/>
        </w:rPr>
        <w:t>(IBM, 2021)</w:t>
      </w:r>
      <w:r w:rsidR="00482E7D">
        <w:fldChar w:fldCharType="end"/>
      </w:r>
      <w:r w:rsidR="00482E7D">
        <w:t>.</w:t>
      </w:r>
    </w:p>
    <w:p w14:paraId="3F641DC0" w14:textId="77777777" w:rsidR="008D5FB0" w:rsidRDefault="008D5FB0" w:rsidP="00F157DE">
      <w:pPr>
        <w:spacing w:line="480" w:lineRule="auto"/>
      </w:pPr>
    </w:p>
    <w:p w14:paraId="4015FA1E" w14:textId="09927042" w:rsidR="001546FB" w:rsidRDefault="001546FB" w:rsidP="00F157DE">
      <w:pPr>
        <w:pStyle w:val="Heading2"/>
        <w:spacing w:line="480" w:lineRule="auto"/>
      </w:pPr>
      <w:bookmarkStart w:id="14" w:name="_Toc87380436"/>
      <w:r>
        <w:t xml:space="preserve">Strategic </w:t>
      </w:r>
      <w:r w:rsidR="00582A00">
        <w:t>Options</w:t>
      </w:r>
      <w:bookmarkEnd w:id="14"/>
      <w:r w:rsidR="00582A00">
        <w:t xml:space="preserve"> </w:t>
      </w:r>
    </w:p>
    <w:p w14:paraId="07D5FE42" w14:textId="739ABA37" w:rsidR="00A7398C" w:rsidRDefault="00960D14" w:rsidP="00F157DE">
      <w:pPr>
        <w:spacing w:line="480" w:lineRule="auto"/>
      </w:pPr>
      <w:r>
        <w:t>Analysis of both the microeconomic environment and the macroeconomic environment ha</w:t>
      </w:r>
      <w:r w:rsidR="00A87422">
        <w:t>s</w:t>
      </w:r>
      <w:r>
        <w:t xml:space="preserve"> </w:t>
      </w:r>
      <w:r w:rsidR="00A87422">
        <w:t>established</w:t>
      </w:r>
      <w:r>
        <w:t xml:space="preserve"> </w:t>
      </w:r>
      <w:r w:rsidR="008743EB">
        <w:t xml:space="preserve">that </w:t>
      </w:r>
      <w:r w:rsidR="00B35BC1">
        <w:t xml:space="preserve">M&amp;S is an international retailer with market capital of $2.3 billion and a reputation </w:t>
      </w:r>
      <w:r w:rsidR="00BE7FFD">
        <w:t xml:space="preserve">as an iconic British institution. However, analysis has also highlighted that M&amp;S </w:t>
      </w:r>
      <w:r w:rsidR="00EB117C">
        <w:t xml:space="preserve">are experiencing a number of issues, many of which cannot be explained by the Covid-19 pandemic or other external factors. They </w:t>
      </w:r>
      <w:r w:rsidR="00AD287A">
        <w:t>do not have a clear s</w:t>
      </w:r>
      <w:r w:rsidR="00EB117C">
        <w:t>trategy</w:t>
      </w:r>
      <w:r w:rsidR="00AD287A">
        <w:t xml:space="preserve"> and due to this they are alienating loyal customers</w:t>
      </w:r>
      <w:r w:rsidR="00DB5FDB">
        <w:t>,</w:t>
      </w:r>
      <w:r w:rsidR="00AD287A">
        <w:t xml:space="preserve"> whilst struggling to attract new customers. </w:t>
      </w:r>
    </w:p>
    <w:p w14:paraId="00AA4421" w14:textId="6DC0D90B" w:rsidR="00D4641D" w:rsidRDefault="00296FD4" w:rsidP="00C77070">
      <w:pPr>
        <w:spacing w:line="480" w:lineRule="auto"/>
      </w:pPr>
      <w:r>
        <w:t xml:space="preserve">Porter’s Generic Strategies model </w:t>
      </w:r>
      <w:r w:rsidR="00DB5FDB">
        <w:t>has been</w:t>
      </w:r>
      <w:r>
        <w:t xml:space="preserve"> used as a starting point</w:t>
      </w:r>
      <w:r w:rsidR="005A102E">
        <w:t xml:space="preserve"> for</w:t>
      </w:r>
      <w:r>
        <w:t xml:space="preserve"> the strategic </w:t>
      </w:r>
      <w:r w:rsidR="006402B5">
        <w:t>planning</w:t>
      </w:r>
      <w:r w:rsidR="00DB5FDB">
        <w:t xml:space="preserve"> </w:t>
      </w:r>
      <w:r w:rsidR="00DB5FDB">
        <w:fldChar w:fldCharType="begin" w:fldLock="1"/>
      </w:r>
      <w:r w:rsidR="00774542">
        <w:instrText>ADDIN CSL_CITATION {"citationItems":[{"id":"ITEM-1","itemData":{"author":[{"dropping-particle":"","family":"Johnson","given":"Gerry","non-dropping-particle":"","parse-names":false,"suffix":""},{"dropping-particle":"","family":"Whittington","given":"Richard","non-dropping-particle":"","parse-names":false,"suffix":""},{"dropping-particle":"","family":"Scholes","given":"Kevan","non-dropping-particle":"","parse-names":false,"suffix":""}],"edition":"Ninth","id":"ITEM-1","issued":{"date-parts":[["2011"]]},"publisher":"Pearson","title":"Exploring Strategy: Text &amp; Cases","type":"book"},"uris":["http://www.mendeley.com/documents/?uuid=d49c0faf-d98d-47ab-aeab-93d5bd5bb4bb"]}],"mendeley":{"formattedCitation":"(Johnson, Whittington and Scholes, 2011)","manualFormatting":"(Porter 1985, cited in Johnson, Whittington and Scholes, 2011 p.205)","plainTextFormattedCitation":"(Johnson, Whittington and Scholes, 2011)","previouslyFormattedCitation":"(Johnson, Whittington and Scholes, 2011)"},"properties":{"noteIndex":0},"schema":"https://github.com/citation-style-language/schema/raw/master/csl-citation.json"}</w:instrText>
      </w:r>
      <w:r w:rsidR="00DB5FDB">
        <w:fldChar w:fldCharType="separate"/>
      </w:r>
      <w:r w:rsidR="00DB5FDB" w:rsidRPr="00DB5FDB">
        <w:rPr>
          <w:noProof/>
        </w:rPr>
        <w:t>(</w:t>
      </w:r>
      <w:r w:rsidR="0036095B">
        <w:rPr>
          <w:noProof/>
        </w:rPr>
        <w:t xml:space="preserve">Porter 1985, cited in </w:t>
      </w:r>
      <w:r w:rsidR="00DB5FDB" w:rsidRPr="00DB5FDB">
        <w:rPr>
          <w:noProof/>
        </w:rPr>
        <w:t>Johnson, Whittington and Scholes, 2011</w:t>
      </w:r>
      <w:r w:rsidR="0036095B">
        <w:rPr>
          <w:noProof/>
        </w:rPr>
        <w:t xml:space="preserve"> p.205</w:t>
      </w:r>
      <w:r w:rsidR="00DB5FDB" w:rsidRPr="00DB5FDB">
        <w:rPr>
          <w:noProof/>
        </w:rPr>
        <w:t>)</w:t>
      </w:r>
      <w:r w:rsidR="00DB5FDB">
        <w:fldChar w:fldCharType="end"/>
      </w:r>
      <w:r>
        <w:t xml:space="preserve">. </w:t>
      </w:r>
      <w:r w:rsidR="000A125A">
        <w:t xml:space="preserve">A differentiation strategy was chosen; M&amp;S will focus on providing unique products and/or services which will </w:t>
      </w:r>
      <w:r w:rsidR="00051C1A">
        <w:t xml:space="preserve">set their brand apart from other competitors in the market. </w:t>
      </w:r>
      <w:r w:rsidR="000327BD">
        <w:t>D</w:t>
      </w:r>
      <w:r w:rsidR="00051C1A">
        <w:t>ifferentiation is a successful strategy as it fulfils a customer need and involves uniquely tailoring the product or service to the individual</w:t>
      </w:r>
      <w:r w:rsidR="006A51F4">
        <w:t xml:space="preserve">. Customers value differentiated products </w:t>
      </w:r>
      <w:r w:rsidR="00DB5FDB">
        <w:t>and</w:t>
      </w:r>
      <w:r w:rsidR="006A51F4">
        <w:t xml:space="preserve"> services and are willing to pay a higher price for them</w:t>
      </w:r>
      <w:r w:rsidR="00051C1A">
        <w:t xml:space="preserve"> </w:t>
      </w:r>
      <w:r w:rsidR="00051C1A">
        <w:fldChar w:fldCharType="begin" w:fldLock="1"/>
      </w:r>
      <w:r w:rsidR="003342B4">
        <w:instrText>ADDIN CSL_CITATION {"citationItems":[{"id":"ITEM-1","itemData":{"author":[{"dropping-particle":"","family":"Obasi","given":"Akan","non-dropping-particle":"","parse-names":false,"suffix":""},{"dropping-particle":"","family":"Allen","given":"Richard","non-dropping-particle":"","parse-names":false,"suffix":""},{"dropping-particle":"","family":"Helms","given":"Marilyn","non-dropping-particle":"","parse-names":false,"suffix":""},{"dropping-particle":"","family":"Spralls","given":"Samuel","non-dropping-particle":"","parse-names":false,"suffix":""}],"container-title":"The Journal of Business Strategy","id":"ITEM-1","issue":"1","issued":{"date-parts":[["2006"]]},"page":"43-53","title":"Critical tactics for implementing Porter's generic strategies","type":"article-journal","volume":"27"},"uris":["http://www.mendeley.com/documents/?uuid=028042c9-fd94-47ff-979f-9d90b9a510b8"]}],"mendeley":{"formattedCitation":"(Obasi &lt;i&gt;et al.&lt;/i&gt;, 2006)","plainTextFormattedCitation":"(Obasi et al., 2006)","previouslyFormattedCitation":"(Obasi &lt;i&gt;et al.&lt;/i&gt;, 2006)"},"properties":{"noteIndex":0},"schema":"https://github.com/citation-style-language/schema/raw/master/csl-citation.json"}</w:instrText>
      </w:r>
      <w:r w:rsidR="00051C1A">
        <w:fldChar w:fldCharType="separate"/>
      </w:r>
      <w:r w:rsidR="00051C1A" w:rsidRPr="00051C1A">
        <w:rPr>
          <w:noProof/>
        </w:rPr>
        <w:t xml:space="preserve">(Obasi </w:t>
      </w:r>
      <w:r w:rsidR="00051C1A" w:rsidRPr="00C77070">
        <w:rPr>
          <w:noProof/>
        </w:rPr>
        <w:t>et al.</w:t>
      </w:r>
      <w:r w:rsidR="00051C1A" w:rsidRPr="00051C1A">
        <w:rPr>
          <w:noProof/>
        </w:rPr>
        <w:t>, 2006)</w:t>
      </w:r>
      <w:r w:rsidR="00051C1A">
        <w:fldChar w:fldCharType="end"/>
      </w:r>
      <w:r w:rsidR="00051C1A">
        <w:t xml:space="preserve">. </w:t>
      </w:r>
      <w:r w:rsidR="00C77070">
        <w:t xml:space="preserve"> </w:t>
      </w:r>
      <w:r w:rsidR="00D4641D">
        <w:t xml:space="preserve">Ansoff’s Matrix has also been utilised, in order to </w:t>
      </w:r>
      <w:r w:rsidR="0013400F">
        <w:t xml:space="preserve">analyse the risks associated with each chosen strategy </w:t>
      </w:r>
      <w:r w:rsidR="0013400F">
        <w:fldChar w:fldCharType="begin" w:fldLock="1"/>
      </w:r>
      <w:r w:rsidR="0085288C">
        <w:instrText>ADDIN CSL_CITATION {"citationItems":[{"id":"ITEM-1","itemData":{"author":[{"dropping-particle":"","family":"Johnson","given":"Gerry","non-dropping-particle":"","parse-names":false,"suffix":""},{"dropping-particle":"","family":"Whittington","given":"Richard","non-dropping-particle":"","parse-names":false,"suffix":""},{"dropping-particle":"","family":"Scholes","given":"Kevan","non-dropping-particle":"","parse-names":false,"suffix":""}],"edition":"Ninth","id":"ITEM-1","issued":{"date-parts":[["2011"]]},"publisher":"Pearson","title":"Exploring Strategy: Text &amp; Cases","type":"book"},"uris":["http://www.mendeley.com/documents/?uuid=d49c0faf-d98d-47ab-aeab-93d5bd5bb4bb"]}],"mendeley":{"formattedCitation":"(Johnson, Whittington and Scholes, 2011)","manualFormatting":"(Ansoff, 1988 cited in Johnson, Whittington and Scholes, 2011)","plainTextFormattedCitation":"(Johnson, Whittington and Scholes, 2011)","previouslyFormattedCitation":"(Johnson, Whittington and Scholes, 2011)"},"properties":{"noteIndex":0},"schema":"https://github.com/citation-style-language/schema/raw/master/csl-citation.json"}</w:instrText>
      </w:r>
      <w:r w:rsidR="0013400F">
        <w:fldChar w:fldCharType="separate"/>
      </w:r>
      <w:r w:rsidR="0013400F" w:rsidRPr="0013400F">
        <w:rPr>
          <w:noProof/>
        </w:rPr>
        <w:t>(</w:t>
      </w:r>
      <w:r w:rsidR="0013400F">
        <w:rPr>
          <w:noProof/>
        </w:rPr>
        <w:t xml:space="preserve">Ansoff, 1988 cited in </w:t>
      </w:r>
      <w:r w:rsidR="0013400F" w:rsidRPr="0013400F">
        <w:rPr>
          <w:noProof/>
        </w:rPr>
        <w:t>Johnson, Whittington and Scholes, 2011)</w:t>
      </w:r>
      <w:r w:rsidR="0013400F">
        <w:fldChar w:fldCharType="end"/>
      </w:r>
      <w:r w:rsidR="0013400F">
        <w:t>.</w:t>
      </w:r>
    </w:p>
    <w:p w14:paraId="5AB1F0FE" w14:textId="79B71F90" w:rsidR="00C77070" w:rsidRDefault="00C77070" w:rsidP="00C77070">
      <w:pPr>
        <w:spacing w:line="480" w:lineRule="auto"/>
      </w:pPr>
      <w:r>
        <w:t>Pe</w:t>
      </w:r>
      <w:r w:rsidRPr="00C77070">
        <w:t>rsonali</w:t>
      </w:r>
      <w:r w:rsidR="00390CD0">
        <w:t>s</w:t>
      </w:r>
      <w:r w:rsidRPr="00C77070">
        <w:t>ation in retail has become an integral part of exceptional customer experience</w:t>
      </w:r>
      <w:r w:rsidR="000150C2">
        <w:t xml:space="preserve"> due to rising customer expectations and </w:t>
      </w:r>
      <w:r w:rsidR="003342B4">
        <w:t xml:space="preserve">increased product parity </w:t>
      </w:r>
      <w:r w:rsidR="003342B4">
        <w:fldChar w:fldCharType="begin" w:fldLock="1"/>
      </w:r>
      <w:r w:rsidR="00DB5FDB">
        <w:instrText>ADDIN CSL_CITATION {"citationItems":[{"id":"ITEM-1","itemData":{"author":[{"dropping-particle":"","family":"Berg","given":"Jeff","non-dropping-particle":"","parse-names":false,"suffix":""},{"dropping-particle":"","family":"Gilbreath","given":"Matt","non-dropping-particle":"","parse-names":false,"suffix":""},{"dropping-particle":"","family":"Jacobson","given":"Raelyn","non-dropping-particle":"","parse-names":false,"suffix":""},{"dropping-particle":"","family":"Phalin","given":"Greg","non-dropping-particle":"","parse-names":false,"suffix":""}],"container-title":"McKinsey &amp; Company","id":"ITEM-1","issue":"June","issued":{"date-parts":[["2020"]]},"page":"32","title":"The care of one Hyperpersonalization of customer care","type":"article-journal"},"uris":["http://www.mendeley.com/documents/?uuid=0906ab49-505f-4ae0-837e-03ab3c8f4e8d"]}],"mendeley":{"formattedCitation":"(Berg &lt;i&gt;et al.&lt;/i&gt;, 2020)","plainTextFormattedCitation":"(Berg et al., 2020)","previouslyFormattedCitation":"(Berg &lt;i&gt;et al.&lt;/i&gt;, 2020)"},"properties":{"noteIndex":0},"schema":"https://github.com/citation-style-language/schema/raw/master/csl-citation.json"}</w:instrText>
      </w:r>
      <w:r w:rsidR="003342B4">
        <w:fldChar w:fldCharType="separate"/>
      </w:r>
      <w:r w:rsidR="003342B4" w:rsidRPr="003342B4">
        <w:rPr>
          <w:noProof/>
        </w:rPr>
        <w:t xml:space="preserve">(Berg </w:t>
      </w:r>
      <w:r w:rsidR="003342B4" w:rsidRPr="003342B4">
        <w:rPr>
          <w:i/>
          <w:noProof/>
        </w:rPr>
        <w:t>et al.</w:t>
      </w:r>
      <w:r w:rsidR="003342B4" w:rsidRPr="003342B4">
        <w:rPr>
          <w:noProof/>
        </w:rPr>
        <w:t>, 2020)</w:t>
      </w:r>
      <w:r w:rsidR="003342B4">
        <w:fldChar w:fldCharType="end"/>
      </w:r>
      <w:r w:rsidR="003342B4">
        <w:t xml:space="preserve">. </w:t>
      </w:r>
      <w:r w:rsidR="009347E2">
        <w:t xml:space="preserve"> Truly </w:t>
      </w:r>
      <w:r w:rsidR="009347E2">
        <w:lastRenderedPageBreak/>
        <w:t>understanding the needs of the customer will facilitate the development of differentiated products and services which meet these needs</w:t>
      </w:r>
      <w:r w:rsidR="008D77C3">
        <w:t xml:space="preserve">, thus gaining competitive advantage. </w:t>
      </w:r>
    </w:p>
    <w:p w14:paraId="4A09AAD4" w14:textId="6FEB692B" w:rsidR="00A7398C" w:rsidRPr="001546FB" w:rsidRDefault="00A7398C" w:rsidP="00F157DE">
      <w:pPr>
        <w:spacing w:line="480" w:lineRule="auto"/>
      </w:pPr>
      <w:r>
        <w:t>Three strategic options for the group are presented below.</w:t>
      </w:r>
    </w:p>
    <w:p w14:paraId="1CC51CB9" w14:textId="501DD9B2" w:rsidR="00021D22" w:rsidRDefault="00BB2110" w:rsidP="00F157DE">
      <w:pPr>
        <w:pStyle w:val="Heading2"/>
        <w:spacing w:line="480" w:lineRule="auto"/>
      </w:pPr>
      <w:bookmarkStart w:id="15" w:name="_Toc87380437"/>
      <w:r>
        <w:t>Strategic Option 1</w:t>
      </w:r>
      <w:bookmarkEnd w:id="15"/>
      <w:r w:rsidR="0092021F">
        <w:t xml:space="preserve">  </w:t>
      </w:r>
    </w:p>
    <w:p w14:paraId="0E85C236" w14:textId="5057DB92" w:rsidR="00774542" w:rsidRPr="00CD3D45" w:rsidRDefault="00774542" w:rsidP="00774542">
      <w:pPr>
        <w:spacing w:line="480" w:lineRule="auto"/>
        <w:rPr>
          <w:b/>
          <w:bCs/>
        </w:rPr>
      </w:pPr>
      <w:r w:rsidRPr="00CD3D45">
        <w:rPr>
          <w:b/>
          <w:bCs/>
        </w:rPr>
        <w:t xml:space="preserve">M&amp;S </w:t>
      </w:r>
      <w:r w:rsidR="009E513D">
        <w:rPr>
          <w:b/>
          <w:bCs/>
        </w:rPr>
        <w:t>will</w:t>
      </w:r>
      <w:r w:rsidR="00CD3D45" w:rsidRPr="00CD3D45">
        <w:rPr>
          <w:b/>
          <w:bCs/>
        </w:rPr>
        <w:t xml:space="preserve"> continue to</w:t>
      </w:r>
      <w:r w:rsidRPr="00CD3D45">
        <w:rPr>
          <w:b/>
          <w:bCs/>
        </w:rPr>
        <w:t xml:space="preserve"> differentiate their products in terms of the sustainability of the items</w:t>
      </w:r>
      <w:r w:rsidR="00CD3D45" w:rsidRPr="00CD3D45">
        <w:rPr>
          <w:b/>
          <w:bCs/>
        </w:rPr>
        <w:t xml:space="preserve"> and</w:t>
      </w:r>
      <w:r w:rsidR="00D96F0C">
        <w:rPr>
          <w:b/>
          <w:bCs/>
        </w:rPr>
        <w:t xml:space="preserve"> then</w:t>
      </w:r>
      <w:r w:rsidR="00CD3D45" w:rsidRPr="00CD3D45">
        <w:rPr>
          <w:b/>
          <w:bCs/>
        </w:rPr>
        <w:t xml:space="preserve"> differentiate their services to communicate these sustainability credentials to consumers in innovative ways. </w:t>
      </w:r>
    </w:p>
    <w:p w14:paraId="6408D2EF" w14:textId="4BC98A49" w:rsidR="00631A60" w:rsidRDefault="00774542" w:rsidP="00F157DE">
      <w:pPr>
        <w:spacing w:line="480" w:lineRule="auto"/>
      </w:pPr>
      <w:r>
        <w:t xml:space="preserve">M&amp;S has a large portfolio of products and brands and can therefore reach a wide range of consumers with varying demands. However, this strategic approach has not worked for the group, as evidenced by their recent history of financial difficulties. In order to achieve competitive advantage M&amp;S need to know what truly matters to their consumers and provide products and services that align with these wants and needs </w:t>
      </w:r>
      <w:r>
        <w:fldChar w:fldCharType="begin" w:fldLock="1"/>
      </w:r>
      <w:r>
        <w:instrText>ADDIN CSL_CITATION {"citationItems":[{"id":"ITEM-1","itemData":{"author":[{"dropping-particle":"","family":"Berg","given":"Jeff","non-dropping-particle":"","parse-names":false,"suffix":""},{"dropping-particle":"","family":"Gilbreath","given":"Matt","non-dropping-particle":"","parse-names":false,"suffix":""},{"dropping-particle":"","family":"Jacobson","given":"Raelyn","non-dropping-particle":"","parse-names":false,"suffix":""},{"dropping-particle":"","family":"Phalin","given":"Greg","non-dropping-particle":"","parse-names":false,"suffix":""}],"container-title":"McKinsey &amp; Company","id":"ITEM-1","issue":"June","issued":{"date-parts":[["2020"]]},"page":"32","title":"The care of one Hyperpersonalization of customer care","type":"article-journal"},"uris":["http://www.mendeley.com/documents/?uuid=0906ab49-505f-4ae0-837e-03ab3c8f4e8d"]}],"mendeley":{"formattedCitation":"(Berg &lt;i&gt;et al.&lt;/i&gt;, 2020)","plainTextFormattedCitation":"(Berg et al., 2020)","previouslyFormattedCitation":"(Berg &lt;i&gt;et al.&lt;/i&gt;, 2020)"},"properties":{"noteIndex":0},"schema":"https://github.com/citation-style-language/schema/raw/master/csl-citation.json"}</w:instrText>
      </w:r>
      <w:r>
        <w:fldChar w:fldCharType="separate"/>
      </w:r>
      <w:r w:rsidRPr="00774542">
        <w:rPr>
          <w:noProof/>
        </w:rPr>
        <w:t xml:space="preserve">(Berg </w:t>
      </w:r>
      <w:r w:rsidRPr="00774542">
        <w:rPr>
          <w:i/>
          <w:noProof/>
        </w:rPr>
        <w:t>et al.</w:t>
      </w:r>
      <w:r w:rsidRPr="00774542">
        <w:rPr>
          <w:noProof/>
        </w:rPr>
        <w:t>, 2020)</w:t>
      </w:r>
      <w:r>
        <w:fldChar w:fldCharType="end"/>
      </w:r>
      <w:r>
        <w:t xml:space="preserve">. </w:t>
      </w:r>
    </w:p>
    <w:p w14:paraId="123B8747" w14:textId="7A0E46AA" w:rsidR="00774542" w:rsidRDefault="00774542" w:rsidP="00F157DE">
      <w:pPr>
        <w:spacing w:line="480" w:lineRule="auto"/>
      </w:pPr>
      <w:r>
        <w:t xml:space="preserve">Research states that there is growing demand for sustainable and ethical products; 32% of consumers are highly motivated to purchase sustainable goods and 45% of Gen Z consumers have stopped purchasing from brands if they have sustainability concerns </w:t>
      </w:r>
      <w:r>
        <w:fldChar w:fldCharType="begin" w:fldLock="1"/>
      </w:r>
      <w:r w:rsidR="00EF30AA">
        <w:instrText>ADDIN CSL_CITATION {"citationItems":[{"id":"ITEM-1","itemData":{"URL":"https://www2.deloitte.com/uk/en/pages/consumer-business/articles/sustainable-consumer.html","author":[{"dropping-particle":"","family":"Deloitte","given":"","non-dropping-particle":"","parse-names":false,"suffix":""}],"container-title":"Deloitte","id":"ITEM-1","issued":{"date-parts":[["2021"]]},"title":"Shifting sands: Are consumers still embracing sustainability?","type":"webpage"},"uris":["http://www.mendeley.com/documents/?uuid=85941d39-5761-490f-b61c-75811cbd464d"]}],"mendeley":{"formattedCitation":"(Deloitte, 2021)","plainTextFormattedCitation":"(Deloitte, 2021)","previouslyFormattedCitation":"(Deloitte, 2021)"},"properties":{"noteIndex":0},"schema":"https://github.com/citation-style-language/schema/raw/master/csl-citation.json"}</w:instrText>
      </w:r>
      <w:r>
        <w:fldChar w:fldCharType="separate"/>
      </w:r>
      <w:r w:rsidRPr="00774542">
        <w:rPr>
          <w:noProof/>
        </w:rPr>
        <w:t>(Deloitte, 2021)</w:t>
      </w:r>
      <w:r>
        <w:fldChar w:fldCharType="end"/>
      </w:r>
      <w:r>
        <w:t xml:space="preserve">. </w:t>
      </w:r>
      <w:r w:rsidR="00A64483">
        <w:t>Evidenc</w:t>
      </w:r>
      <w:r w:rsidR="00E91486">
        <w:t>ing</w:t>
      </w:r>
      <w:r w:rsidR="00A64483">
        <w:t xml:space="preserve"> corporate social responsibility through social efforts are directly related to an organisation’s reputation and overall performance </w:t>
      </w:r>
      <w:r w:rsidR="00A64483">
        <w:fldChar w:fldCharType="begin" w:fldLock="1"/>
      </w:r>
      <w:r w:rsidR="00A64483">
        <w:instrText>ADDIN CSL_CITATION {"citationItems":[{"id":"ITEM-1","itemData":{"author":[{"dropping-particle":"","family":"Singh","given":"Kuldeep","non-dropping-particle":"","parse-names":false,"suffix":""},{"dropping-particle":"","family":"Misra","given":"Madhvendra","non-dropping-particle":"","parse-names":false,"suffix":""}],"container-title":"European Research on Management and Business Economics","id":"ITEM-1","issue":"1","issued":{"date-parts":[["2021"]]},"title":"Linking Corporate Social Responsibility (CSR) and Organizational Performance: the moderating effect of corporate reputation","type":"article-journal","volume":"27"},"uris":["http://www.mendeley.com/documents/?uuid=69a5ee20-87e2-4531-9b23-2b35a4edafcd"]}],"mendeley":{"formattedCitation":"(Singh and Misra, 2021)","plainTextFormattedCitation":"(Singh and Misra, 2021)","previouslyFormattedCitation":"(Singh and Misra, 2021)"},"properties":{"noteIndex":0},"schema":"https://github.com/citation-style-language/schema/raw/master/csl-citation.json"}</w:instrText>
      </w:r>
      <w:r w:rsidR="00A64483">
        <w:fldChar w:fldCharType="separate"/>
      </w:r>
      <w:r w:rsidR="00A64483" w:rsidRPr="00A64483">
        <w:rPr>
          <w:noProof/>
        </w:rPr>
        <w:t>(Singh and Misra, 2021)</w:t>
      </w:r>
      <w:r w:rsidR="00A64483">
        <w:fldChar w:fldCharType="end"/>
      </w:r>
      <w:r w:rsidR="00A64483">
        <w:t xml:space="preserve">. </w:t>
      </w:r>
    </w:p>
    <w:p w14:paraId="10B9D874" w14:textId="7414196E" w:rsidR="000327BD" w:rsidRDefault="000327BD" w:rsidP="00F157DE">
      <w:pPr>
        <w:spacing w:line="480" w:lineRule="auto"/>
      </w:pPr>
      <w:r>
        <w:t xml:space="preserve">Ansoff’s Growth Matrix was consulted and this approach, market penetration, has been identified as low risk which would win the support of ‘Key Players’ such as the Board of Directors </w:t>
      </w:r>
      <w:r>
        <w:fldChar w:fldCharType="begin" w:fldLock="1"/>
      </w:r>
      <w:r>
        <w:instrText>ADDIN CSL_CITATION {"citationItems":[{"id":"ITEM-1","itemData":{"author":[{"dropping-particle":"","family":"Johnson","given":"Gerry","non-dropping-particle":"","parse-names":false,"suffix":""},{"dropping-particle":"","family":"Whittington","given":"Richard","non-dropping-particle":"","parse-names":false,"suffix":""},{"dropping-particle":"","family":"Scholes","given":"Kevan","non-dropping-particle":"","parse-names":false,"suffix":""}],"edition":"Ninth","id":"ITEM-1","issued":{"date-parts":[["2011"]]},"publisher":"Pearson","title":"Exploring Strategy: Text &amp; Cases","type":"book"},"uris":["http://www.mendeley.com/documents/?uuid=d49c0faf-d98d-47ab-aeab-93d5bd5bb4bb"]}],"mendeley":{"formattedCitation":"(Johnson, Whittington and Scholes, 2011)","manualFormatting":"(Ansoff, 1988 cited in Johnson, Whittington and Scholes, 2011)","plainTextFormattedCitation":"(Johnson, Whittington and Scholes, 2011)","previouslyFormattedCitation":"(Johnson, Whittington and Scholes, 2011)"},"properties":{"noteIndex":0},"schema":"https://github.com/citation-style-language/schema/raw/master/csl-citation.json"}</w:instrText>
      </w:r>
      <w:r>
        <w:fldChar w:fldCharType="separate"/>
      </w:r>
      <w:r w:rsidRPr="002E27D2">
        <w:rPr>
          <w:noProof/>
        </w:rPr>
        <w:t>(</w:t>
      </w:r>
      <w:r>
        <w:rPr>
          <w:noProof/>
        </w:rPr>
        <w:t xml:space="preserve">Ansoff, 1988 cited in </w:t>
      </w:r>
      <w:r w:rsidRPr="002E27D2">
        <w:rPr>
          <w:noProof/>
        </w:rPr>
        <w:t>Johnson, Whittington and Scholes, 2011)</w:t>
      </w:r>
      <w:r>
        <w:fldChar w:fldCharType="end"/>
      </w:r>
      <w:r>
        <w:t xml:space="preserve">. </w:t>
      </w:r>
    </w:p>
    <w:p w14:paraId="587942DA" w14:textId="77777777" w:rsidR="00A13726" w:rsidRDefault="00774542" w:rsidP="00F157DE">
      <w:pPr>
        <w:spacing w:line="480" w:lineRule="auto"/>
      </w:pPr>
      <w:r>
        <w:t xml:space="preserve">Differentiating products by sustainability credentials may once have been focused differentiation and may have been enough to provide competitive advantage for the group. However, when such a high percentage of consumers are demanding clear information about </w:t>
      </w:r>
      <w:r>
        <w:lastRenderedPageBreak/>
        <w:t>the sustainability of the goods they are purchasing</w:t>
      </w:r>
      <w:r w:rsidR="00826726">
        <w:t xml:space="preserve"> across the retail sector</w:t>
      </w:r>
      <w:r>
        <w:t xml:space="preserve">, this </w:t>
      </w:r>
      <w:r w:rsidR="00CD3D45">
        <w:t>alone would not provide</w:t>
      </w:r>
      <w:r w:rsidR="00E02460">
        <w:t xml:space="preserve"> competitive</w:t>
      </w:r>
      <w:r w:rsidR="00CD3D45">
        <w:t xml:space="preserve"> advantage. Indeed M&amp;S already provide extensive vegan clothing, accessor</w:t>
      </w:r>
      <w:r w:rsidR="00826726">
        <w:t xml:space="preserve">ies </w:t>
      </w:r>
      <w:r w:rsidR="00CD3D45">
        <w:t>and beauty options and have been awarded Vegan Friendly Status by PETA</w:t>
      </w:r>
      <w:r w:rsidR="002D48D9">
        <w:t>. The customer base is established but no</w:t>
      </w:r>
      <w:r w:rsidR="00826726">
        <w:t>t</w:t>
      </w:r>
      <w:r w:rsidR="002D48D9">
        <w:t xml:space="preserve"> fully engaged</w:t>
      </w:r>
      <w:r w:rsidR="00924651">
        <w:t>.</w:t>
      </w:r>
      <w:r w:rsidR="00E02460">
        <w:t xml:space="preserve"> </w:t>
      </w:r>
    </w:p>
    <w:p w14:paraId="444C3A8D" w14:textId="39AB34E2" w:rsidR="00EF30AA" w:rsidRDefault="00A13726" w:rsidP="00F157DE">
      <w:pPr>
        <w:spacing w:line="480" w:lineRule="auto"/>
      </w:pPr>
      <w:r>
        <w:t>T</w:t>
      </w:r>
      <w:r w:rsidR="00A64483">
        <w:t>here</w:t>
      </w:r>
      <w:r w:rsidR="00EF30AA">
        <w:t xml:space="preserve"> </w:t>
      </w:r>
      <w:r w:rsidR="00293A81">
        <w:t xml:space="preserve">is a </w:t>
      </w:r>
      <w:r w:rsidR="00EF30AA">
        <w:t>clear risk associated with promoting M&amp;S as a green organisation. Greenwashing is a practice adopted by organisations whereby their portrayal of the sustainability and eco-credentials of their products is not a true reflection of the product or their wider practices</w:t>
      </w:r>
      <w:r w:rsidR="00293A81">
        <w:t xml:space="preserve">. Greenwashing can negatively affect public perceptions of the brand, consumer purchase intention and undermine profit margins </w:t>
      </w:r>
      <w:r w:rsidR="00293A81">
        <w:fldChar w:fldCharType="begin" w:fldLock="1"/>
      </w:r>
      <w:r w:rsidR="00A64483">
        <w:instrText>ADDIN CSL_CITATION {"citationItems":[{"id":"ITEM-1","itemData":{"DOI":"10.1007/s10551-020-04461-0","ISBN":"0123456789","ISSN":"15730697","abstract":"Many firms are striving to improve their environmental positions by presenting their environmental efforts to the public. To do so, they are applying green marketing strategies to help gain competitive advantage and appeal to ecologically conscious consumers. However, not all green marketing claims accurately reflect firms’ environmental conduct, and can be viewed as ‘greenwashing’. Greenwashing may not only affect a company’s profitability, but more importantly, result in ethical harm. Therefore, this research extends past greenwashing studies by examining additional influences on and outcomes of perceived greenwashing. To do so, we conducted two studies, an interview study with consumer product and consulting firms, as well as an experiment examining consumers interacting with a company website. For these studies, we used multiple methods, including interviews, questionnaires, and neurophysiological techniques. We found that perceived greenwashing relates not only to environmental and product perceptions, but also to consumers’ happiness while interacting with the website. We also found that website interactivity relates to perceived greenwashing, environmental and product perceptions, and to the amount of interaction with the website. We conclude by discussing managerial and ethical implications for research and practice.","author":[{"dropping-particle":"","family":"Szabo","given":"Szerena","non-dropping-particle":"","parse-names":false,"suffix":""},{"dropping-particle":"","family":"Webster","given":"Jane","non-dropping-particle":"","parse-names":false,"suffix":""}],"container-title":"Journal of Business Ethics","id":"ITEM-1","issue":"0123456789","issued":{"date-parts":[["2020"]]},"publisher":"Springer Netherlands","title":"Perceived Greenwashing: The Effects of Green Marketing on Environmental and Product Perceptions","type":"article-journal"},"uris":["http://www.mendeley.com/documents/?uuid=b6f66328-3b26-427f-a18b-ebe7db595c49"]},{"id":"ITEM-2","itemData":{"DOI":"10.1108/MIP-12-2017-0339","ISSN":"02634503","abstract":"Purpose: The purpose of this paper is to explore the relationship among greenwashing, green brand equity, brand credibility, green brand associations and purchase intention. Design/methodology/approach: As an object to study, two brands were chosen: a high-involved brand and a low-involved brand. Data were collected from 500 consumers by survey method, and structural equation modeling was run to test the research hypotheses. Findings: As a result, it was found that green brand associations and brand credibility positively affect green brand equity, and green brand equity has a positive and strong impact on purchase intention of consumers. In addition to that greenwashing negatively affects green brand associations and brand credibility, and therefore, indirectly influence green brand equity and purchase intention. Research limitations/implications: Previous studies conceptualize greenwashing and examine its effects on company performance and skepticism. This study is a first attempt to explore the effects of greenwashing on green branding strategies. Practical implications: Managers should be aware of that greenwashing not only negatively affects purchase intention but also generates negative outcomes for the relationship with the brands. Originality/value: There is no other study, at least to the author’s knowledge, testing the effects of greenwashing on green brand perceptions and green purchase intention.","author":[{"dropping-particle":"","family":"Akturan","given":"Ulun","non-dropping-particle":"","parse-names":false,"suffix":""}],"container-title":"Marketing Intelligence and Planning","id":"ITEM-2","issue":"7","issued":{"date-parts":[["2018"]]},"page":"809-824","title":"How does greenwashing affect green branding equity and purchase intention? An empirical research","type":"article-journal","volume":"36"},"uris":["http://www.mendeley.com/documents/?uuid=a355e5c0-95b1-49f0-bff9-ad3ad83b0309"]}],"mendeley":{"formattedCitation":"(Akturan, 2018; Szabo and Webster, 2020)","plainTextFormattedCitation":"(Akturan, 2018; Szabo and Webster, 2020)","previouslyFormattedCitation":"(Akturan, 2018; Szabo and Webster, 2020)"},"properties":{"noteIndex":0},"schema":"https://github.com/citation-style-language/schema/raw/master/csl-citation.json"}</w:instrText>
      </w:r>
      <w:r w:rsidR="00293A81">
        <w:fldChar w:fldCharType="separate"/>
      </w:r>
      <w:r w:rsidR="00293A81" w:rsidRPr="00293A81">
        <w:rPr>
          <w:noProof/>
        </w:rPr>
        <w:t>(Akturan, 2018; Szabo and Webster, 2020)</w:t>
      </w:r>
      <w:r w:rsidR="00293A81">
        <w:fldChar w:fldCharType="end"/>
      </w:r>
      <w:r w:rsidR="00293A81">
        <w:t xml:space="preserve">. If this situation was to occur, it could undermine public trust in not just M&amp;S clothing but also M&amp;S Food, M&amp;S Bank and M&amp;S Services. </w:t>
      </w:r>
    </w:p>
    <w:p w14:paraId="7370CA77" w14:textId="1C02091A" w:rsidR="00A64483" w:rsidRDefault="00293A81" w:rsidP="00A64483">
      <w:pPr>
        <w:spacing w:line="480" w:lineRule="auto"/>
      </w:pPr>
      <w:r>
        <w:t>In order to avoid greenwashing</w:t>
      </w:r>
      <w:r w:rsidR="00A64483">
        <w:t xml:space="preserve"> accusations</w:t>
      </w:r>
      <w:r>
        <w:t>, M&amp;S need to effectively and ethically communicate their green ma</w:t>
      </w:r>
      <w:r w:rsidR="00A64483">
        <w:t xml:space="preserve">rketing messages </w:t>
      </w:r>
      <w:r>
        <w:fldChar w:fldCharType="begin" w:fldLock="1"/>
      </w:r>
      <w:r>
        <w:instrText>ADDIN CSL_CITATION {"citationItems":[{"id":"ITEM-1","itemData":{"DOI":"10.1007/s10551-020-04461-0","ISBN":"0123456789","ISSN":"15730697","abstract":"Many firms are striving to improve their environmental positions by presenting their environmental efforts to the public. To do so, they are applying green marketing strategies to help gain competitive advantage and appeal to ecologically conscious consumers. However, not all green marketing claims accurately reflect firms’ environmental conduct, and can be viewed as ‘greenwashing’. Greenwashing may not only affect a company’s profitability, but more importantly, result in ethical harm. Therefore, this research extends past greenwashing studies by examining additional influences on and outcomes of perceived greenwashing. To do so, we conducted two studies, an interview study with consumer product and consulting firms, as well as an experiment examining consumers interacting with a company website. For these studies, we used multiple methods, including interviews, questionnaires, and neurophysiological techniques. We found that perceived greenwashing relates not only to environmental and product perceptions, but also to consumers’ happiness while interacting with the website. We also found that website interactivity relates to perceived greenwashing, environmental and product perceptions, and to the amount of interaction with the website. We conclude by discussing managerial and ethical implications for research and practice.","author":[{"dropping-particle":"","family":"Szabo","given":"Szerena","non-dropping-particle":"","parse-names":false,"suffix":""},{"dropping-particle":"","family":"Webster","given":"Jane","non-dropping-particle":"","parse-names":false,"suffix":""}],"container-title":"Journal of Business Ethics","id":"ITEM-1","issue":"0123456789","issued":{"date-parts":[["2020"]]},"publisher":"Springer Netherlands","title":"Perceived Greenwashing: The Effects of Green Marketing on Environmental and Product Perceptions","type":"article-journal"},"uris":["http://www.mendeley.com/documents/?uuid=b6f66328-3b26-427f-a18b-ebe7db595c49"]}],"mendeley":{"formattedCitation":"(Szabo and Webster, 2020)","plainTextFormattedCitation":"(Szabo and Webster, 2020)","previouslyFormattedCitation":"(Szabo and Webster, 2020)"},"properties":{"noteIndex":0},"schema":"https://github.com/citation-style-language/schema/raw/master/csl-citation.json"}</w:instrText>
      </w:r>
      <w:r>
        <w:fldChar w:fldCharType="separate"/>
      </w:r>
      <w:r w:rsidRPr="00293A81">
        <w:rPr>
          <w:noProof/>
        </w:rPr>
        <w:t>(Szabo and Webster, 2020)</w:t>
      </w:r>
      <w:r>
        <w:fldChar w:fldCharType="end"/>
      </w:r>
      <w:r>
        <w:t xml:space="preserve">. When strategically planning to enhance customer interactions, M&amp;S firstly needs to decide what message it will be communicating; this </w:t>
      </w:r>
      <w:r w:rsidR="00A64483">
        <w:t xml:space="preserve">will </w:t>
      </w:r>
      <w:r>
        <w:t xml:space="preserve">include communicating the </w:t>
      </w:r>
      <w:r w:rsidR="00A64483">
        <w:t xml:space="preserve">green </w:t>
      </w:r>
      <w:r>
        <w:t xml:space="preserve">benefits of a product or service </w:t>
      </w:r>
      <w:r>
        <w:fldChar w:fldCharType="begin" w:fldLock="1"/>
      </w:r>
      <w:r>
        <w:instrText>ADDIN CSL_CITATION {"citationItems":[{"id":"ITEM-1","itemData":{"ISBN":"978-1-936572-21-2","abstract":"This book considers marketing management within the overall corporate system of business policy-making, strategic planning and the implementation and control of effective plans. The information requirements of marketing management are highlighted and the marketing information system concept is developed within the framework of managerial information systems. In the chapters which deal with the elements of the marketing ‘mix’, the interrelated nature of these variables is emphasized. The book illustrates how the successful marketing manager can master each ‘weapon’ in the marketing ‘armoury’ and how (s)he can integrate those weapons to achieve the right mix for each product. The accent on integrated marketing continues in the final section where differentiated marketing is presented as an integrative framework and where the systematic control of marketing operations is described. This book is for students who will one day be managers: its emphasis is therefore on what is possible in marketing management and the most effective means by which marketing objectives can be attained.","author":[{"dropping-particle":"","family":"Chernev","given":"Alexander","non-dropping-particle":"","parse-names":false,"suffix":""}],"container-title":"Strategic Marketing Management","id":"ITEM-1","issued":{"date-parts":[["2014"]]},"number-of-pages":"1-273","title":"Strategic Marketing Management Eighth Edition","type":"book"},"uris":["http://www.mendeley.com/documents/?uuid=0ca58f5f-6d92-41e6-aa24-54152501c8fa"]}],"mendeley":{"formattedCitation":"(Chernev, 2014)","plainTextFormattedCitation":"(Chernev, 2014)","previouslyFormattedCitation":"(Chernev, 2014)"},"properties":{"noteIndex":0},"schema":"https://github.com/citation-style-language/schema/raw/master/csl-citation.json"}</w:instrText>
      </w:r>
      <w:r>
        <w:fldChar w:fldCharType="separate"/>
      </w:r>
      <w:r>
        <w:rPr>
          <w:noProof/>
        </w:rPr>
        <w:t>(Chernev, 2014)</w:t>
      </w:r>
      <w:r>
        <w:fldChar w:fldCharType="end"/>
      </w:r>
      <w:r>
        <w:t xml:space="preserve"> such as the environmental impact of a product or the sustainability of the production process.</w:t>
      </w:r>
      <w:r w:rsidR="00A64483">
        <w:t xml:space="preserve"> In addition to this, M&amp;S can also strengthen their image as a green organisation by investing in green projects, which are separate from their products and services </w:t>
      </w:r>
      <w:r w:rsidR="00A64483">
        <w:fldChar w:fldCharType="begin" w:fldLock="1"/>
      </w:r>
      <w:r w:rsidR="00362013">
        <w:instrText>ADDIN CSL_CITATION {"citationItems":[{"id":"ITEM-1","itemData":{"DOI":"10.3390/su12041679","ISSN":"20711050","abstract":"Implementing Sustainable Development Goals (SDGs) and increasing environmental issues provokes changes in consumers' and stakeholders' behavior. Thus, stakeholders try to invest in green companies and projects; consumers prefer to buy eco-friendly products instead of traditional ones; and consumers and investors refuse to deal with unfair green companies. In this case, the companies should quickly adapt their strategy corresponding to the new trend of transformation from overconsumption to green consumption. This process leads to increasing the frequency of using greenwashing as an unfair marketing instrument to promote the company's green achievements. Such companies' behavior leads to a decrease in trust in the company's green brand from the green investors. Thus, the aim of the study is to check the impact of greenwashing on companies' green brand. For that purpose, the partial least-squares structural equation modeling (PLS-PM), content analysis and Fishbourne methods were used. The dataset for analysis was obtained from the companies' websites and financial and non-financial reports. The objects of analysis were Ukrainian large industrial companies, which work not only in the local market but also in the international one. The findings proved that a one point increase in greenwashing leads to a 0.56 point decline in the company's green brand with a load factor of 0.78. The most significant variable (loading factor 0.34) influencing greenwashing was the information at ocial websites masking the company's real economic goals. Thus, a recommendation for companies is to eliminate greenwashing through the publishing of detailed ocial reports of the companies' green policy and achievements.","author":[{"dropping-particle":"","family":"Pimonenko","given":"Tetyana","non-dropping-particle":"","parse-names":false,"suffix":""},{"dropping-particle":"","family":"Bilan","given":"Yuriy","non-dropping-particle":"","parse-names":false,"suffix":""},{"dropping-particle":"","family":"Horák","given":"Jakub","non-dropping-particle":"","parse-names":false,"suffix":""},{"dropping-particle":"","family":"Starchenko","given":"Liudmyla","non-dropping-particle":"","parse-names":false,"suffix":""},{"dropping-particle":"","family":"Gajda","given":"Waldemar","non-dropping-particle":"","parse-names":false,"suffix":""}],"container-title":"Sustainability (Switzerland)","id":"ITEM-1","issue":"4","issued":{"date-parts":[["2020"]]},"page":"1-15","title":"Green brand of companies and greenwashing under sustainable development goals","type":"article-journal","volume":"12"},"uris":["http://www.mendeley.com/documents/?uuid=edd0e5ee-78be-4bd9-8440-0db77c68cfbb"]}],"mendeley":{"formattedCitation":"(Pimonenko &lt;i&gt;et al.&lt;/i&gt;, 2020)","plainTextFormattedCitation":"(Pimonenko et al., 2020)","previouslyFormattedCitation":"(Pimonenko &lt;i&gt;et al.&lt;/i&gt;, 2020)"},"properties":{"noteIndex":0},"schema":"https://github.com/citation-style-language/schema/raw/master/csl-citation.json"}</w:instrText>
      </w:r>
      <w:r w:rsidR="00A64483">
        <w:fldChar w:fldCharType="separate"/>
      </w:r>
      <w:r w:rsidR="00A64483" w:rsidRPr="00A64483">
        <w:rPr>
          <w:noProof/>
        </w:rPr>
        <w:t xml:space="preserve">(Pimonenko </w:t>
      </w:r>
      <w:r w:rsidR="00A64483" w:rsidRPr="00A64483">
        <w:rPr>
          <w:i/>
          <w:noProof/>
        </w:rPr>
        <w:t>et al.</w:t>
      </w:r>
      <w:r w:rsidR="00A64483" w:rsidRPr="00A64483">
        <w:rPr>
          <w:noProof/>
        </w:rPr>
        <w:t>, 2020)</w:t>
      </w:r>
      <w:r w:rsidR="00A64483">
        <w:fldChar w:fldCharType="end"/>
      </w:r>
      <w:r w:rsidR="00A64483">
        <w:t xml:space="preserve">. </w:t>
      </w:r>
    </w:p>
    <w:p w14:paraId="61B727B6" w14:textId="6FBB7283" w:rsidR="00F4660E" w:rsidRDefault="00A64483" w:rsidP="0047156F">
      <w:pPr>
        <w:spacing w:line="480" w:lineRule="auto"/>
      </w:pPr>
      <w:r>
        <w:t xml:space="preserve">In order to then gain competitive advantage, M&amp;S need to communicate these sustainability credentials in a personalised way for their customers. This needs to be done by creating total consistency and transparency across all communication channels </w:t>
      </w:r>
      <w:r>
        <w:fldChar w:fldCharType="begin" w:fldLock="1"/>
      </w:r>
      <w:r>
        <w:instrText>ADDIN CSL_CITATION {"citationItems":[{"id":"ITEM-1","itemData":{"author":[{"dropping-particle":"","family":"Berg","given":"Jeff","non-dropping-particle":"","parse-names":false,"suffix":""},{"dropping-particle":"","family":"Gilbreath","given":"Matt","non-dropping-particle":"","parse-names":false,"suffix":""},{"dropping-particle":"","family":"Jacobson","given":"Raelyn","non-dropping-particle":"","parse-names":false,"suffix":""},{"dropping-particle":"","family":"Phalin","given":"Greg","non-dropping-particle":"","parse-names":false,"suffix":""}],"container-title":"McKinsey &amp; Company","id":"ITEM-1","issue":"June","issued":{"date-parts":[["2020"]]},"page":"32","title":"The care of one Hyperpersonalization of customer care","type":"article-journal"},"uris":["http://www.mendeley.com/documents/?uuid=0906ab49-505f-4ae0-837e-03ab3c8f4e8d"]}],"mendeley":{"formattedCitation":"(Berg &lt;i&gt;et al.&lt;/i&gt;, 2020)","plainTextFormattedCitation":"(Berg et al., 2020)","previouslyFormattedCitation":"(Berg &lt;i&gt;et al.&lt;/i&gt;, 2020)"},"properties":{"noteIndex":0},"schema":"https://github.com/citation-style-language/schema/raw/master/csl-citation.json"}</w:instrText>
      </w:r>
      <w:r>
        <w:fldChar w:fldCharType="separate"/>
      </w:r>
      <w:r w:rsidRPr="00A64483">
        <w:rPr>
          <w:noProof/>
        </w:rPr>
        <w:t xml:space="preserve">(Berg </w:t>
      </w:r>
      <w:r w:rsidRPr="00A64483">
        <w:rPr>
          <w:i/>
          <w:noProof/>
        </w:rPr>
        <w:t>et al.</w:t>
      </w:r>
      <w:r w:rsidRPr="00A64483">
        <w:rPr>
          <w:noProof/>
        </w:rPr>
        <w:t>, 2020)</w:t>
      </w:r>
      <w:r>
        <w:fldChar w:fldCharType="end"/>
      </w:r>
      <w:r>
        <w:t xml:space="preserve">. </w:t>
      </w:r>
      <w:r w:rsidR="00362013">
        <w:t xml:space="preserve">Staff across the organisation need to be provided with the eco-credentials of the products and need to have an understanding of the organisation’s supply chain. This can be done within the staff </w:t>
      </w:r>
      <w:r w:rsidR="00362013">
        <w:lastRenderedPageBreak/>
        <w:t xml:space="preserve">induction and enhanced through updates in staff meetings and staff newsletters. </w:t>
      </w:r>
      <w:r w:rsidR="00FD38AF">
        <w:t>Knowledge sharing can also be enhance</w:t>
      </w:r>
      <w:r w:rsidR="00670023">
        <w:t>d</w:t>
      </w:r>
      <w:r w:rsidR="00FD38AF">
        <w:t xml:space="preserve"> through social media, which is a cost effective and sustainable approach to</w:t>
      </w:r>
      <w:r w:rsidR="00670023">
        <w:t xml:space="preserve"> staff mentoring </w:t>
      </w:r>
      <w:r w:rsidR="00670023">
        <w:fldChar w:fldCharType="begin" w:fldLock="1"/>
      </w:r>
      <w:r w:rsidR="000844AE">
        <w:instrText>ADDIN CSL_CITATION {"citationItems":[{"id":"ITEM-1","itemData":{"DOI":"10.3390/su12020616","ISSN":"20711050","abstract":"Tacit knowledge is an important strategic resource to the sustainable development of organizations. Although scholars and practitioners have noticed the growing use of social media in transferring tacit knowledge, extant empirical research has been fairly mute about this phenomenon. This study is novel in that it explores when and how social media used for mentoring (i.e., an emerging electronic mentoring) promotes tacit knowledge acquisition in sustainable organizations. This study develops a framework and proposes six hypotheses, which predict how social media-enabled mentoring promotes tacit knowledge acquisition through two mediators. Furthermore, two social media characteristics moderate the two mediating processes. The authors conducted a three-wave longitudinal survey in 45 sustainable companies and obtained 156 valid cases. All of the hypotheses are supported. The findings show that the effects of social media-enabled mentoring on tacit knowledge acquisition are mediated by both an affective learning mechanism (i.e., liking) and cognitive learning mechanism (i.e., shared mental model). Moreover, the two mediation processes are moderated by two capabilities of social media (i.e., social presence and synchronicity). This research bridges extant e-mentoring literature and sustainable TK management literature. It also enlightens managers to effectively integrate social media and mentoring to improve TKA in sustainable organizations.","author":[{"dropping-particle":"","family":"Chen","given":"Zhenjiao","non-dropping-particle":"","parse-names":false,"suffix":""},{"dropping-particle":"","family":"Vogel","given":"Douglas","non-dropping-particle":"","parse-names":false,"suffix":""},{"dropping-particle":"","family":"Yang","given":"Tianan","non-dropping-particle":"","parse-names":false,"suffix":""},{"dropping-particle":"","family":"Deng","given":"Jianwei","non-dropping-particle":"","parse-names":false,"suffix":""}],"container-title":"Sustainability (Switzerland)","id":"ITEM-1","issue":"2","issued":{"date-parts":[["2020"]]},"page":"1-20","title":"The effect of social media-enabled mentoring on online tacit knowledge acquisition within sustainable organizations: A moderated mediation model","type":"article-journal","volume":"12"},"uris":["http://www.mendeley.com/documents/?uuid=e669e5d3-7776-42f6-90e4-22a27520b369"]}],"mendeley":{"formattedCitation":"(Chen &lt;i&gt;et al.&lt;/i&gt;, 2020)","plainTextFormattedCitation":"(Chen et al., 2020)","previouslyFormattedCitation":"(Chen &lt;i&gt;et al.&lt;/i&gt;, 2020)"},"properties":{"noteIndex":0},"schema":"https://github.com/citation-style-language/schema/raw/master/csl-citation.json"}</w:instrText>
      </w:r>
      <w:r w:rsidR="00670023">
        <w:fldChar w:fldCharType="separate"/>
      </w:r>
      <w:r w:rsidR="00670023" w:rsidRPr="00670023">
        <w:rPr>
          <w:noProof/>
        </w:rPr>
        <w:t xml:space="preserve">(Chen </w:t>
      </w:r>
      <w:r w:rsidR="00670023" w:rsidRPr="00670023">
        <w:rPr>
          <w:i/>
          <w:noProof/>
        </w:rPr>
        <w:t>et al.</w:t>
      </w:r>
      <w:r w:rsidR="00670023" w:rsidRPr="00670023">
        <w:rPr>
          <w:noProof/>
        </w:rPr>
        <w:t>, 2020)</w:t>
      </w:r>
      <w:r w:rsidR="00670023">
        <w:fldChar w:fldCharType="end"/>
      </w:r>
      <w:r w:rsidR="00670023">
        <w:t>.</w:t>
      </w:r>
      <w:r w:rsidR="00FD38AF">
        <w:t xml:space="preserve"> </w:t>
      </w:r>
      <w:r w:rsidR="00362013">
        <w:t>Additionally, a summary of the eco-credentials of a product need to be clearly visible on labels in physical stores and on product descriptions on online market places with clear links to additional information. Providing transparent information through the</w:t>
      </w:r>
      <w:r w:rsidR="00362013" w:rsidRPr="00EF30AA">
        <w:t xml:space="preserve"> publi</w:t>
      </w:r>
      <w:r w:rsidR="00362013">
        <w:t>cation of</w:t>
      </w:r>
      <w:r w:rsidR="00362013" w:rsidRPr="00EF30AA">
        <w:t xml:space="preserve"> the financial and non-financial reports of company’s green policy and achievements</w:t>
      </w:r>
      <w:r w:rsidR="00362013">
        <w:t xml:space="preserve"> will also mitigate the risk of greenwashing accusations and strengthen the brands reputation amongst eco-conscious consumers </w:t>
      </w:r>
      <w:r w:rsidR="00362013">
        <w:fldChar w:fldCharType="begin" w:fldLock="1"/>
      </w:r>
      <w:r w:rsidR="00362013">
        <w:instrText>ADDIN CSL_CITATION {"citationItems":[{"id":"ITEM-1","itemData":{"DOI":"10.3390/su12041679","ISSN":"20711050","abstract":"Implementing Sustainable Development Goals (SDGs) and increasing environmental issues provokes changes in consumers' and stakeholders' behavior. Thus, stakeholders try to invest in green companies and projects; consumers prefer to buy eco-friendly products instead of traditional ones; and consumers and investors refuse to deal with unfair green companies. In this case, the companies should quickly adapt their strategy corresponding to the new trend of transformation from overconsumption to green consumption. This process leads to increasing the frequency of using greenwashing as an unfair marketing instrument to promote the company's green achievements. Such companies' behavior leads to a decrease in trust in the company's green brand from the green investors. Thus, the aim of the study is to check the impact of greenwashing on companies' green brand. For that purpose, the partial least-squares structural equation modeling (PLS-PM), content analysis and Fishbourne methods were used. The dataset for analysis was obtained from the companies' websites and financial and non-financial reports. The objects of analysis were Ukrainian large industrial companies, which work not only in the local market but also in the international one. The findings proved that a one point increase in greenwashing leads to a 0.56 point decline in the company's green brand with a load factor of 0.78. The most significant variable (loading factor 0.34) influencing greenwashing was the information at ocial websites masking the company's real economic goals. Thus, a recommendation for companies is to eliminate greenwashing through the publishing of detailed ocial reports of the companies' green policy and achievements.","author":[{"dropping-particle":"","family":"Pimonenko","given":"Tetyana","non-dropping-particle":"","parse-names":false,"suffix":""},{"dropping-particle":"","family":"Bilan","given":"Yuriy","non-dropping-particle":"","parse-names":false,"suffix":""},{"dropping-particle":"","family":"Horák","given":"Jakub","non-dropping-particle":"","parse-names":false,"suffix":""},{"dropping-particle":"","family":"Starchenko","given":"Liudmyla","non-dropping-particle":"","parse-names":false,"suffix":""},{"dropping-particle":"","family":"Gajda","given":"Waldemar","non-dropping-particle":"","parse-names":false,"suffix":""}],"container-title":"Sustainability (Switzerland)","id":"ITEM-1","issue":"4","issued":{"date-parts":[["2020"]]},"page":"1-15","title":"Green brand of companies and greenwashing under sustainable development goals","type":"article-journal","volume":"12"},"uris":["http://www.mendeley.com/documents/?uuid=edd0e5ee-78be-4bd9-8440-0db77c68cfbb"]}],"mendeley":{"formattedCitation":"(Pimonenko &lt;i&gt;et al.&lt;/i&gt;, 2020)","plainTextFormattedCitation":"(Pimonenko et al., 2020)","previouslyFormattedCitation":"(Pimonenko &lt;i&gt;et al.&lt;/i&gt;, 2020)"},"properties":{"noteIndex":0},"schema":"https://github.com/citation-style-language/schema/raw/master/csl-citation.json"}</w:instrText>
      </w:r>
      <w:r w:rsidR="00362013">
        <w:fldChar w:fldCharType="separate"/>
      </w:r>
      <w:r w:rsidR="00362013" w:rsidRPr="00362013">
        <w:rPr>
          <w:noProof/>
        </w:rPr>
        <w:t xml:space="preserve">(Pimonenko </w:t>
      </w:r>
      <w:r w:rsidR="00362013" w:rsidRPr="00362013">
        <w:rPr>
          <w:i/>
          <w:noProof/>
        </w:rPr>
        <w:t>et al.</w:t>
      </w:r>
      <w:r w:rsidR="00362013" w:rsidRPr="00362013">
        <w:rPr>
          <w:noProof/>
        </w:rPr>
        <w:t>, 2020)</w:t>
      </w:r>
      <w:r w:rsidR="00362013">
        <w:fldChar w:fldCharType="end"/>
      </w:r>
      <w:r w:rsidR="00362013">
        <w:t xml:space="preserve">. Taking these steps will meet increasing customer expectations to have information at their fingertips </w:t>
      </w:r>
      <w:r w:rsidR="00362013">
        <w:fldChar w:fldCharType="begin" w:fldLock="1"/>
      </w:r>
      <w:r w:rsidR="00557695">
        <w:instrText>ADDIN CSL_CITATION {"citationItems":[{"id":"ITEM-1","itemData":{"author":[{"dropping-particle":"","family":"Berg","given":"Jeff","non-dropping-particle":"","parse-names":false,"suffix":""},{"dropping-particle":"","family":"Gilbreath","given":"Matt","non-dropping-particle":"","parse-names":false,"suffix":""},{"dropping-particle":"","family":"Jacobson","given":"Raelyn","non-dropping-particle":"","parse-names":false,"suffix":""},{"dropping-particle":"","family":"Phalin","given":"Greg","non-dropping-particle":"","parse-names":false,"suffix":""}],"container-title":"McKinsey &amp; Company","id":"ITEM-1","issue":"June","issued":{"date-parts":[["2020"]]},"page":"32","title":"The care of one Hyperpersonalization of customer care","type":"article-journal"},"uris":["http://www.mendeley.com/documents/?uuid=0906ab49-505f-4ae0-837e-03ab3c8f4e8d"]}],"mendeley":{"formattedCitation":"(Berg &lt;i&gt;et al.&lt;/i&gt;, 2020)","plainTextFormattedCitation":"(Berg et al., 2020)","previouslyFormattedCitation":"(Berg &lt;i&gt;et al.&lt;/i&gt;, 2020)"},"properties":{"noteIndex":0},"schema":"https://github.com/citation-style-language/schema/raw/master/csl-citation.json"}</w:instrText>
      </w:r>
      <w:r w:rsidR="00362013">
        <w:fldChar w:fldCharType="separate"/>
      </w:r>
      <w:r w:rsidR="00362013" w:rsidRPr="00362013">
        <w:rPr>
          <w:noProof/>
        </w:rPr>
        <w:t xml:space="preserve">(Berg </w:t>
      </w:r>
      <w:r w:rsidR="00362013" w:rsidRPr="00362013">
        <w:rPr>
          <w:i/>
          <w:noProof/>
        </w:rPr>
        <w:t>et al.</w:t>
      </w:r>
      <w:r w:rsidR="00362013" w:rsidRPr="00362013">
        <w:rPr>
          <w:noProof/>
        </w:rPr>
        <w:t>, 2020)</w:t>
      </w:r>
      <w:r w:rsidR="00362013">
        <w:fldChar w:fldCharType="end"/>
      </w:r>
      <w:r w:rsidR="00362013">
        <w:t xml:space="preserve"> and will create </w:t>
      </w:r>
      <w:r w:rsidR="003751C1">
        <w:t xml:space="preserve">resilience and competitive advantage through </w:t>
      </w:r>
      <w:r w:rsidR="00362013">
        <w:t>differentiation</w:t>
      </w:r>
      <w:r w:rsidR="003751C1">
        <w:t>.</w:t>
      </w:r>
    </w:p>
    <w:p w14:paraId="44AA4924" w14:textId="72095F6C" w:rsidR="00631A60" w:rsidRPr="00281BC8" w:rsidRDefault="00631A60" w:rsidP="00281BC8">
      <w:pPr>
        <w:pStyle w:val="Heading2"/>
        <w:spacing w:line="480" w:lineRule="auto"/>
      </w:pPr>
      <w:bookmarkStart w:id="16" w:name="_Toc87380438"/>
      <w:r w:rsidRPr="00281BC8">
        <w:t xml:space="preserve">Strategic Option </w:t>
      </w:r>
      <w:r w:rsidR="002E099F">
        <w:t>2</w:t>
      </w:r>
      <w:bookmarkEnd w:id="16"/>
    </w:p>
    <w:p w14:paraId="5CACB62C" w14:textId="7B9FA081" w:rsidR="00557695" w:rsidRDefault="00557695" w:rsidP="00281BC8">
      <w:pPr>
        <w:spacing w:line="480" w:lineRule="auto"/>
        <w:rPr>
          <w:b/>
          <w:bCs/>
        </w:rPr>
      </w:pPr>
      <w:r w:rsidRPr="00281BC8">
        <w:rPr>
          <w:b/>
          <w:bCs/>
        </w:rPr>
        <w:t xml:space="preserve">M&amp;S </w:t>
      </w:r>
      <w:r w:rsidR="00B152DA">
        <w:rPr>
          <w:b/>
          <w:bCs/>
        </w:rPr>
        <w:t>will</w:t>
      </w:r>
      <w:r w:rsidRPr="00281BC8">
        <w:rPr>
          <w:b/>
          <w:bCs/>
        </w:rPr>
        <w:t xml:space="preserve"> differentiate the service they provide for customers by utilising artificial intelligence within the</w:t>
      </w:r>
      <w:r w:rsidR="0017503B">
        <w:rPr>
          <w:b/>
          <w:bCs/>
        </w:rPr>
        <w:t xml:space="preserve"> in-store shopping experience</w:t>
      </w:r>
      <w:r w:rsidR="00455E1C">
        <w:rPr>
          <w:b/>
          <w:bCs/>
        </w:rPr>
        <w:t xml:space="preserve"> so that employees </w:t>
      </w:r>
      <w:r w:rsidR="002E099F">
        <w:rPr>
          <w:b/>
          <w:bCs/>
        </w:rPr>
        <w:t xml:space="preserve">can undertake high value tasks. </w:t>
      </w:r>
    </w:p>
    <w:p w14:paraId="7B2E6E23" w14:textId="59146664" w:rsidR="00062464" w:rsidRDefault="00C25B3E" w:rsidP="00062464">
      <w:pPr>
        <w:spacing w:line="480" w:lineRule="auto"/>
      </w:pPr>
      <w:r>
        <w:t xml:space="preserve">The nationwide drive to create digital workplaces </w:t>
      </w:r>
      <w:r w:rsidR="0084733B">
        <w:t>has created the need to develop innovative new ways of working</w:t>
      </w:r>
      <w:r w:rsidR="00F84D2D">
        <w:t xml:space="preserve"> across all sectors</w:t>
      </w:r>
      <w:r w:rsidR="0084733B">
        <w:t xml:space="preserve"> </w:t>
      </w:r>
      <w:r w:rsidR="0084733B">
        <w:fldChar w:fldCharType="begin" w:fldLock="1"/>
      </w:r>
      <w:r w:rsidR="00670023">
        <w:instrText>ADDIN CSL_CITATION {"citationItems":[{"id":"ITEM-1","itemData":{"author":[{"dropping-particle":"","family":"Gov.UK","given":"","non-dropping-particle":"","parse-names":false,"suffix":""}],"id":"ITEM-1","issued":{"date-parts":[["2019"]]},"title":"Government Technology Innovation Strategy","type":"report"},"uris":["http://www.mendeley.com/documents/?uuid=9501faf6-4eeb-40d5-83c8-f0858f3729ee"]}],"mendeley":{"formattedCitation":"(Gov.UK, 2019)","plainTextFormattedCitation":"(Gov.UK, 2019)","previouslyFormattedCitation":"(Gov.UK, 2019)"},"properties":{"noteIndex":0},"schema":"https://github.com/citation-style-language/schema/raw/master/csl-citation.json"}</w:instrText>
      </w:r>
      <w:r w:rsidR="0084733B">
        <w:fldChar w:fldCharType="separate"/>
      </w:r>
      <w:r w:rsidR="0084733B" w:rsidRPr="0084733B">
        <w:rPr>
          <w:noProof/>
        </w:rPr>
        <w:t>(Gov.UK, 2019)</w:t>
      </w:r>
      <w:r w:rsidR="0084733B">
        <w:fldChar w:fldCharType="end"/>
      </w:r>
      <w:r w:rsidR="00F84D2D">
        <w:t>. T</w:t>
      </w:r>
      <w:r w:rsidR="00C32CAD">
        <w:t>he Covid 19 pandemic accelerated th</w:t>
      </w:r>
      <w:r w:rsidR="00052CCC">
        <w:t>is</w:t>
      </w:r>
      <w:r w:rsidR="00C32CAD">
        <w:t xml:space="preserve"> </w:t>
      </w:r>
      <w:r w:rsidR="00835555">
        <w:t>digitalisation of processe</w:t>
      </w:r>
      <w:r w:rsidR="003C7966">
        <w:t xml:space="preserve">s throughout 2020 and early 2021 but now M&amp;S need to take a proactive, rather than reactive, approach to digitalisation. </w:t>
      </w:r>
      <w:r w:rsidR="00BD2F66">
        <w:t>Within the SWOT analysis, an</w:t>
      </w:r>
      <w:r w:rsidR="001816DA">
        <w:t xml:space="preserve"> identified </w:t>
      </w:r>
      <w:r w:rsidR="009009E6">
        <w:t>strength is that M&amp;S are willing to tr</w:t>
      </w:r>
      <w:r w:rsidR="0041490E">
        <w:t>ial</w:t>
      </w:r>
      <w:r w:rsidR="009009E6">
        <w:t xml:space="preserve"> new technol</w:t>
      </w:r>
      <w:r w:rsidR="0041490E">
        <w:t>ogies</w:t>
      </w:r>
      <w:r w:rsidR="00C43B58">
        <w:t xml:space="preserve">. The organisation now has </w:t>
      </w:r>
      <w:r w:rsidR="00392B80">
        <w:t>the</w:t>
      </w:r>
      <w:r w:rsidR="00C43B58">
        <w:t xml:space="preserve"> opportunity to build on this strength and create advan</w:t>
      </w:r>
      <w:r w:rsidR="00193002">
        <w:t xml:space="preserve">tage through providing a differentiated service for customers based on their wants and needs. </w:t>
      </w:r>
      <w:r w:rsidR="00062464">
        <w:t xml:space="preserve">Berg et al state that ‘best-in- class organisations are differentiating themselves by taking a holistic view on how to improve their user experience and then selecting the technology that can deliver specific </w:t>
      </w:r>
      <w:r w:rsidR="00062464">
        <w:lastRenderedPageBreak/>
        <w:t>capabilities</w:t>
      </w:r>
      <w:r w:rsidR="008C331A">
        <w:t xml:space="preserve"> … technology is woven into operations to support human agents at every step</w:t>
      </w:r>
      <w:r w:rsidR="00062464">
        <w:t xml:space="preserve">’ </w:t>
      </w:r>
      <w:r w:rsidR="00062464">
        <w:fldChar w:fldCharType="begin" w:fldLock="1"/>
      </w:r>
      <w:r w:rsidR="007B7778">
        <w:instrText>ADDIN CSL_CITATION {"citationItems":[{"id":"ITEM-1","itemData":{"author":[{"dropping-particle":"","family":"Berg","given":"Jeff","non-dropping-particle":"","parse-names":false,"suffix":""},{"dropping-particle":"","family":"Gilbreath","given":"Matt","non-dropping-particle":"","parse-names":false,"suffix":""},{"dropping-particle":"","family":"Jacobson","given":"Raelyn","non-dropping-particle":"","parse-names":false,"suffix":""},{"dropping-particle":"","family":"Phalin","given":"Greg","non-dropping-particle":"","parse-names":false,"suffix":""}],"container-title":"McKinsey &amp; Company","id":"ITEM-1","issue":"June","issued":{"date-parts":[["2020"]]},"page":"32","title":"The care of one Hyperpersonalization of customer care","type":"article-journal"},"uris":["http://www.mendeley.com/documents/?uuid=0906ab49-505f-4ae0-837e-03ab3c8f4e8d"]}],"mendeley":{"formattedCitation":"(Berg &lt;i&gt;et al.&lt;/i&gt;, 2020)","plainTextFormattedCitation":"(Berg et al., 2020)","previouslyFormattedCitation":"(Berg &lt;i&gt;et al.&lt;/i&gt;, 2020)"},"properties":{"noteIndex":0},"schema":"https://github.com/citation-style-language/schema/raw/master/csl-citation.json"}</w:instrText>
      </w:r>
      <w:r w:rsidR="00062464">
        <w:fldChar w:fldCharType="separate"/>
      </w:r>
      <w:r w:rsidR="00062464" w:rsidRPr="00081D40">
        <w:rPr>
          <w:noProof/>
        </w:rPr>
        <w:t xml:space="preserve">(Berg </w:t>
      </w:r>
      <w:r w:rsidR="00062464" w:rsidRPr="00081D40">
        <w:rPr>
          <w:i/>
          <w:noProof/>
        </w:rPr>
        <w:t>et al.</w:t>
      </w:r>
      <w:r w:rsidR="00062464" w:rsidRPr="00081D40">
        <w:rPr>
          <w:noProof/>
        </w:rPr>
        <w:t>, 2020)</w:t>
      </w:r>
      <w:r w:rsidR="00062464">
        <w:fldChar w:fldCharType="end"/>
      </w:r>
      <w:r w:rsidR="00062464">
        <w:t xml:space="preserve">. </w:t>
      </w:r>
    </w:p>
    <w:p w14:paraId="5FC01CC8" w14:textId="22BFDB40" w:rsidR="00945F80" w:rsidRDefault="002E41CF" w:rsidP="00062464">
      <w:pPr>
        <w:spacing w:line="480" w:lineRule="auto"/>
      </w:pPr>
      <w:r>
        <w:t xml:space="preserve">In order to provide a differentiated and high value service for customers, this report </w:t>
      </w:r>
      <w:r w:rsidR="001E516F">
        <w:t>recommends</w:t>
      </w:r>
      <w:r>
        <w:t xml:space="preserve"> th</w:t>
      </w:r>
      <w:r w:rsidR="00C644F7">
        <w:t xml:space="preserve">e </w:t>
      </w:r>
      <w:r>
        <w:t>use of artificial intelligence</w:t>
      </w:r>
      <w:r w:rsidR="00C644F7">
        <w:t>, specifically chat bots,</w:t>
      </w:r>
      <w:r>
        <w:t xml:space="preserve"> within high street stores. </w:t>
      </w:r>
      <w:r w:rsidR="006A2CBD">
        <w:t xml:space="preserve">Chat bots are conversational agents </w:t>
      </w:r>
      <w:r w:rsidR="00E11FCC">
        <w:t xml:space="preserve">which </w:t>
      </w:r>
      <w:r w:rsidR="00762E7B">
        <w:t xml:space="preserve">can be used to interact with customers in </w:t>
      </w:r>
      <w:r w:rsidR="008F75D9">
        <w:t xml:space="preserve">settings which range from healthcare to banking. They are used to answer customer queries promptly, without involving a human agent </w:t>
      </w:r>
      <w:r w:rsidR="00864017">
        <w:fldChar w:fldCharType="begin" w:fldLock="1"/>
      </w:r>
      <w:r w:rsidR="00FC3977">
        <w:instrText>ADDIN CSL_CITATION {"citationItems":[{"id":"ITEM-1","itemData":{"author":[{"dropping-particle":"","family":"Ngai","given":"Eric W. T.","non-dropping-particle":"","parse-names":false,"suffix":""},{"dropping-particle":"","family":"Lee","given":"Maggie C. M.","non-dropping-particle":"","parse-names":false,"suffix":""},{"dropping-particle":"","family":"Luo","given":"Mei","non-dropping-particle":"","parse-names":false,"suffix":""},{"dropping-particle":"","family":"Chan, Patrick","given":"S. L.","non-dropping-particle":"","parse-names":false,"suffix":""},{"dropping-particle":"","family":"Liang","given":"Tenglu","non-dropping-particle":"","parse-names":false,"suffix":""}],"container-title":"Electronic Commerce Research and Applications","id":"ITEM-1","issued":{"date-parts":[["2021"]]},"title":"An Intelligent Knowledge-based Chatbot for Customer Service","type":"article-journal"},"uris":["http://www.mendeley.com/documents/?uuid=67946efe-e2bc-424e-bc21-30abf1ecb97d"]}],"mendeley":{"formattedCitation":"(Ngai &lt;i&gt;et al.&lt;/i&gt;, 2021)","plainTextFormattedCitation":"(Ngai et al., 2021)","previouslyFormattedCitation":"(Ngai &lt;i&gt;et al.&lt;/i&gt;, 2021)"},"properties":{"noteIndex":0},"schema":"https://github.com/citation-style-language/schema/raw/master/csl-citation.json"}</w:instrText>
      </w:r>
      <w:r w:rsidR="00864017">
        <w:fldChar w:fldCharType="separate"/>
      </w:r>
      <w:r w:rsidR="00864017" w:rsidRPr="00864017">
        <w:rPr>
          <w:noProof/>
        </w:rPr>
        <w:t xml:space="preserve">(Ngai </w:t>
      </w:r>
      <w:r w:rsidR="00864017" w:rsidRPr="00864017">
        <w:rPr>
          <w:i/>
          <w:noProof/>
        </w:rPr>
        <w:t>et al.</w:t>
      </w:r>
      <w:r w:rsidR="00864017" w:rsidRPr="00864017">
        <w:rPr>
          <w:noProof/>
        </w:rPr>
        <w:t>, 2021)</w:t>
      </w:r>
      <w:r w:rsidR="00864017">
        <w:fldChar w:fldCharType="end"/>
      </w:r>
      <w:r w:rsidR="00864017">
        <w:t xml:space="preserve">. </w:t>
      </w:r>
      <w:r w:rsidR="00A116DF">
        <w:t>Chatbots are widely e</w:t>
      </w:r>
      <w:r w:rsidR="001E516F">
        <w:t>ncountered</w:t>
      </w:r>
      <w:r w:rsidR="00A116DF">
        <w:t xml:space="preserve"> during online shopping experiences</w:t>
      </w:r>
      <w:r w:rsidR="00F036C2">
        <w:t xml:space="preserve"> but a</w:t>
      </w:r>
      <w:r w:rsidR="001E516F">
        <w:t>re</w:t>
      </w:r>
      <w:r w:rsidR="00F036C2">
        <w:t xml:space="preserve"> less common on British highstreets. </w:t>
      </w:r>
      <w:r w:rsidR="003E1E45">
        <w:t xml:space="preserve">M&amp;S could create a differentiated customer experience by providing </w:t>
      </w:r>
      <w:r w:rsidR="001E516F">
        <w:t>electronic devices</w:t>
      </w:r>
      <w:r w:rsidR="003E1E45">
        <w:t xml:space="preserve"> with chatbots </w:t>
      </w:r>
      <w:r w:rsidR="001E516F">
        <w:t xml:space="preserve">installed </w:t>
      </w:r>
      <w:r w:rsidR="003E1E45">
        <w:t>at key points throughout their stores</w:t>
      </w:r>
      <w:r w:rsidR="00412F30">
        <w:t>.</w:t>
      </w:r>
      <w:r w:rsidR="00702211">
        <w:t xml:space="preserve"> </w:t>
      </w:r>
      <w:r w:rsidR="001E516F">
        <w:t>P</w:t>
      </w:r>
      <w:r w:rsidR="00412F30">
        <w:t>roviding access to chatbots</w:t>
      </w:r>
      <w:r w:rsidR="00702211">
        <w:t xml:space="preserve"> near the</w:t>
      </w:r>
      <w:r w:rsidR="001E516F">
        <w:t xml:space="preserve"> store</w:t>
      </w:r>
      <w:r w:rsidR="00702211">
        <w:t xml:space="preserve"> entrance, within each of the departments and near to till points </w:t>
      </w:r>
      <w:r w:rsidR="00130041">
        <w:t>(</w:t>
      </w:r>
      <w:r w:rsidR="00702211">
        <w:t xml:space="preserve">as these are key points where customers would expect to see a staff member </w:t>
      </w:r>
      <w:r w:rsidR="005A34C6">
        <w:t>who could help with their queries</w:t>
      </w:r>
      <w:r w:rsidR="00130041">
        <w:t>)</w:t>
      </w:r>
      <w:r w:rsidR="005A34C6">
        <w:t xml:space="preserve"> simple and common queries c</w:t>
      </w:r>
      <w:r w:rsidR="00130041">
        <w:t>an</w:t>
      </w:r>
      <w:r w:rsidR="005A34C6">
        <w:t xml:space="preserve"> be </w:t>
      </w:r>
      <w:r w:rsidR="00353D92">
        <w:t xml:space="preserve">resolved. This would enable M&amp;S to reduce the number of employees in stores and would enable the employees to dedicate their time to </w:t>
      </w:r>
      <w:r w:rsidR="004E3AF8">
        <w:t xml:space="preserve">high value tasks. </w:t>
      </w:r>
    </w:p>
    <w:p w14:paraId="5C0281FA" w14:textId="6B98CDEF" w:rsidR="00A105C1" w:rsidRDefault="00C132DE" w:rsidP="00DB7CC5">
      <w:pPr>
        <w:spacing w:line="480" w:lineRule="auto"/>
      </w:pPr>
      <w:r>
        <w:t xml:space="preserve">When consulting Ansoff’s </w:t>
      </w:r>
      <w:r w:rsidR="00DB7CC5">
        <w:t>Matrix, p</w:t>
      </w:r>
      <w:r w:rsidRPr="00DB7CC5">
        <w:t>roduct</w:t>
      </w:r>
      <w:r w:rsidR="00DB7CC5" w:rsidRPr="00DB7CC5">
        <w:t>/service</w:t>
      </w:r>
      <w:r w:rsidRPr="00DB7CC5">
        <w:t xml:space="preserve"> development typically</w:t>
      </w:r>
      <w:r w:rsidR="00DB7CC5" w:rsidRPr="00DB7CC5">
        <w:t xml:space="preserve"> </w:t>
      </w:r>
      <w:r w:rsidRPr="00DB7CC5">
        <w:t>involves heavy investments and</w:t>
      </w:r>
      <w:r w:rsidR="00DB7CC5" w:rsidRPr="00DB7CC5">
        <w:t xml:space="preserve"> a</w:t>
      </w:r>
      <w:r w:rsidRPr="00DB7CC5">
        <w:t xml:space="preserve"> high risk of failures</w:t>
      </w:r>
      <w:r w:rsidR="00DB7CC5" w:rsidRPr="00DB7CC5">
        <w:t xml:space="preserve"> </w:t>
      </w:r>
      <w:r w:rsidR="0062664D">
        <w:fldChar w:fldCharType="begin" w:fldLock="1"/>
      </w:r>
      <w:r w:rsidR="0076456C">
        <w:instrText>ADDIN CSL_CITATION {"citationItems":[{"id":"ITEM-1","itemData":{"author":[{"dropping-particle":"","family":"Johnson","given":"Gerry","non-dropping-particle":"","parse-names":false,"suffix":""},{"dropping-particle":"","family":"Whittington","given":"Richard","non-dropping-particle":"","parse-names":false,"suffix":""},{"dropping-particle":"","family":"Scholes","given":"Kevan","non-dropping-particle":"","parse-names":false,"suffix":""}],"edition":"Ninth","id":"ITEM-1","issued":{"date-parts":[["2011"]]},"publisher":"Pearson","title":"Exploring Strategy: Text &amp; Cases","type":"book"},"uris":["http://www.mendeley.com/documents/?uuid=d49c0faf-d98d-47ab-aeab-93d5bd5bb4bb"]}],"mendeley":{"formattedCitation":"(Johnson, Whittington and Scholes, 2011)","manualFormatting":"(Ansoff, 1988 cited in Johnson, Whittington and Scholes, 2011)","plainTextFormattedCitation":"(Johnson, Whittington and Scholes, 2011)","previouslyFormattedCitation":"(Johnson, Whittington and Scholes, 2011)"},"properties":{"noteIndex":0},"schema":"https://github.com/citation-style-language/schema/raw/master/csl-citation.json"}</w:instrText>
      </w:r>
      <w:r w:rsidR="0062664D">
        <w:fldChar w:fldCharType="separate"/>
      </w:r>
      <w:r w:rsidR="0062664D" w:rsidRPr="0062664D">
        <w:rPr>
          <w:noProof/>
        </w:rPr>
        <w:t>(</w:t>
      </w:r>
      <w:r w:rsidR="0062664D">
        <w:rPr>
          <w:noProof/>
        </w:rPr>
        <w:t xml:space="preserve">Ansoff, 1988 cited in </w:t>
      </w:r>
      <w:r w:rsidR="0062664D" w:rsidRPr="0062664D">
        <w:rPr>
          <w:noProof/>
        </w:rPr>
        <w:t>Johnson, Whittington and Scholes, 2011)</w:t>
      </w:r>
      <w:r w:rsidR="0062664D">
        <w:fldChar w:fldCharType="end"/>
      </w:r>
      <w:r w:rsidRPr="00DB7CC5">
        <w:t>.</w:t>
      </w:r>
      <w:r w:rsidR="00995483">
        <w:t>There are financial risks associated with this strategy</w:t>
      </w:r>
      <w:r w:rsidR="00E61ABD">
        <w:t>; there would need to be an initial investment in the technology as well as investment in maintaining it</w:t>
      </w:r>
      <w:r w:rsidR="00E62371">
        <w:t xml:space="preserve">. Staff </w:t>
      </w:r>
      <w:r w:rsidR="00A105C1">
        <w:t>wellbeing may also be at risk</w:t>
      </w:r>
      <w:r w:rsidR="00CD6E2E">
        <w:t xml:space="preserve"> as implementation of new technologies and changes in operation can heighten </w:t>
      </w:r>
      <w:r w:rsidR="00FC3977">
        <w:t xml:space="preserve">hesitation and resistance </w:t>
      </w:r>
      <w:r w:rsidR="00FC3977">
        <w:fldChar w:fldCharType="begin" w:fldLock="1"/>
      </w:r>
      <w:r w:rsidR="00543E62">
        <w:instrText>ADDIN CSL_CITATION {"citationItems":[{"id":"ITEM-1","itemData":{"author":[{"dropping-particle":"","family":"Ngai","given":"Eric W. T.","non-dropping-particle":"","parse-names":false,"suffix":""},{"dropping-particle":"","family":"Lee","given":"Maggie C. M.","non-dropping-particle":"","parse-names":false,"suffix":""},{"dropping-particle":"","family":"Luo","given":"Mei","non-dropping-particle":"","parse-names":false,"suffix":""},{"dropping-particle":"","family":"Chan, Patrick","given":"S. L.","non-dropping-particle":"","parse-names":false,"suffix":""},{"dropping-particle":"","family":"Liang","given":"Tenglu","non-dropping-particle":"","parse-names":false,"suffix":""}],"container-title":"Electronic Commerce Research and Applications","id":"ITEM-1","issued":{"date-parts":[["2021"]]},"title":"An Intelligent Knowledge-based Chatbot for Customer Service","type":"article-journal"},"uris":["http://www.mendeley.com/documents/?uuid=67946efe-e2bc-424e-bc21-30abf1ecb97d"]}],"mendeley":{"formattedCitation":"(Ngai &lt;i&gt;et al.&lt;/i&gt;, 2021)","plainTextFormattedCitation":"(Ngai et al., 2021)","previouslyFormattedCitation":"(Ngai &lt;i&gt;et al.&lt;/i&gt;, 2021)"},"properties":{"noteIndex":0},"schema":"https://github.com/citation-style-language/schema/raw/master/csl-citation.json"}</w:instrText>
      </w:r>
      <w:r w:rsidR="00FC3977">
        <w:fldChar w:fldCharType="separate"/>
      </w:r>
      <w:r w:rsidR="00FC3977" w:rsidRPr="00FC3977">
        <w:rPr>
          <w:noProof/>
        </w:rPr>
        <w:t xml:space="preserve">(Ngai </w:t>
      </w:r>
      <w:r w:rsidR="00FC3977" w:rsidRPr="00DB7CC5">
        <w:rPr>
          <w:noProof/>
        </w:rPr>
        <w:t>et al.</w:t>
      </w:r>
      <w:r w:rsidR="00FC3977" w:rsidRPr="00FC3977">
        <w:rPr>
          <w:noProof/>
        </w:rPr>
        <w:t>, 2021)</w:t>
      </w:r>
      <w:r w:rsidR="00FC3977">
        <w:fldChar w:fldCharType="end"/>
      </w:r>
      <w:r w:rsidR="00FC3977">
        <w:t xml:space="preserve">. </w:t>
      </w:r>
    </w:p>
    <w:p w14:paraId="1B79065C" w14:textId="30B3C2E3" w:rsidR="008C6A07" w:rsidRPr="00DB7CC5" w:rsidRDefault="008C6A07" w:rsidP="00DB7CC5">
      <w:pPr>
        <w:spacing w:line="480" w:lineRule="auto"/>
      </w:pPr>
      <w:r>
        <w:t xml:space="preserve">In order to ensure customers perceive the value in this technology, M&amp;S will need to ensure customers perceive the chatbot to be trustworthy as trust is one of the most crucial variables which influences use of chatbots </w:t>
      </w:r>
      <w:r>
        <w:fldChar w:fldCharType="begin" w:fldLock="1"/>
      </w:r>
      <w:r>
        <w:instrText>ADDIN CSL_CITATION {"citationItems":[{"id":"ITEM-1","itemData":{"author":[{"dropping-particle":"","family":"Kasilingam","given":"Dharun Lingam","non-dropping-particle":"","parse-names":false,"suffix":""}],"container-title":"Technology in Society","id":"ITEM-1","issued":{"date-parts":[["2020"]]},"title":"Understanding the attitude and intention to use smartphone chatbots for shopping","type":"article-journal","volume":"62"},"uris":["http://www.mendeley.com/documents/?uuid=f6ad3e76-63b9-4121-8735-3009d8cf04de"]}],"mendeley":{"formattedCitation":"(Kasilingam, 2020)","plainTextFormattedCitation":"(Kasilingam, 2020)","previouslyFormattedCitation":"(Kasilingam, 2020)"},"properties":{"noteIndex":0},"schema":"https://github.com/citation-style-language/schema/raw/master/csl-citation.json"}</w:instrText>
      </w:r>
      <w:r>
        <w:fldChar w:fldCharType="separate"/>
      </w:r>
      <w:r w:rsidRPr="004D1118">
        <w:rPr>
          <w:noProof/>
        </w:rPr>
        <w:t>(Kasilingam, 2020)</w:t>
      </w:r>
      <w:r>
        <w:fldChar w:fldCharType="end"/>
      </w:r>
      <w:r>
        <w:t xml:space="preserve">. It will also need to be easy to use. </w:t>
      </w:r>
    </w:p>
    <w:p w14:paraId="40586663" w14:textId="1C3FD955" w:rsidR="00945F80" w:rsidRDefault="00A16A94" w:rsidP="00062464">
      <w:pPr>
        <w:spacing w:line="480" w:lineRule="auto"/>
      </w:pPr>
      <w:r>
        <w:lastRenderedPageBreak/>
        <w:t>Despite the potential risks, this report recommends that te</w:t>
      </w:r>
      <w:r w:rsidR="00945F80">
        <w:t xml:space="preserve">chnology </w:t>
      </w:r>
      <w:r>
        <w:t>should</w:t>
      </w:r>
      <w:r w:rsidR="00945F80">
        <w:t xml:space="preserve"> be strategically employed</w:t>
      </w:r>
      <w:r w:rsidR="009F0091">
        <w:t xml:space="preserve"> in high street M&amp;S store</w:t>
      </w:r>
      <w:r w:rsidR="005F4F07">
        <w:t>s</w:t>
      </w:r>
      <w:r w:rsidR="00945F80">
        <w:t xml:space="preserve"> to support human capabilities in a proactive strategic way</w:t>
      </w:r>
      <w:r w:rsidR="008E59D4">
        <w:t>. C</w:t>
      </w:r>
      <w:r w:rsidR="000615A5">
        <w:t xml:space="preserve">hatbots can be used to enhance customer care </w:t>
      </w:r>
      <w:r w:rsidR="008E59D4">
        <w:t xml:space="preserve">through the provision of accurate and reliable information </w:t>
      </w:r>
      <w:r w:rsidR="00543E62">
        <w:fldChar w:fldCharType="begin" w:fldLock="1"/>
      </w:r>
      <w:r w:rsidR="004D1118">
        <w:instrText>ADDIN CSL_CITATION {"citationItems":[{"id":"ITEM-1","itemData":{"author":[{"dropping-particle":"","family":"Chung","given":"Minjee","non-dropping-particle":"","parse-names":false,"suffix":""},{"dropping-particle":"","family":"Eunju","given":"Ko","non-dropping-particle":"","parse-names":false,"suffix":""},{"dropping-particle":"","family":"Joung","given":"Heerim","non-dropping-particle":"","parse-names":false,"suffix":""},{"dropping-particle":"","family":"Kim","given":"Sang Jin","non-dropping-particle":"","parse-names":false,"suffix":""}],"container-title":"Journal of Business Research","id":"ITEM-1","issue":"September","issued":{"date-parts":[["2020"]]},"page":"587-595","title":"Chatbot e-service and customer satisfaction regarding luxury brands","type":"article-journal","volume":"117"},"uris":["http://www.mendeley.com/documents/?uuid=6ab79af4-5141-4a6c-a443-339ea0e6c56d"]}],"mendeley":{"formattedCitation":"(Chung &lt;i&gt;et al.&lt;/i&gt;, 2020)","plainTextFormattedCitation":"(Chung et al., 2020)","previouslyFormattedCitation":"(Chung &lt;i&gt;et al.&lt;/i&gt;, 2020)"},"properties":{"noteIndex":0},"schema":"https://github.com/citation-style-language/schema/raw/master/csl-citation.json"}</w:instrText>
      </w:r>
      <w:r w:rsidR="00543E62">
        <w:fldChar w:fldCharType="separate"/>
      </w:r>
      <w:r w:rsidR="00543E62" w:rsidRPr="00543E62">
        <w:rPr>
          <w:noProof/>
        </w:rPr>
        <w:t xml:space="preserve">(Chung </w:t>
      </w:r>
      <w:r w:rsidR="00543E62" w:rsidRPr="00543E62">
        <w:rPr>
          <w:i/>
          <w:noProof/>
        </w:rPr>
        <w:t>et al.</w:t>
      </w:r>
      <w:r w:rsidR="00543E62" w:rsidRPr="00543E62">
        <w:rPr>
          <w:noProof/>
        </w:rPr>
        <w:t>, 2020)</w:t>
      </w:r>
      <w:r w:rsidR="00543E62">
        <w:fldChar w:fldCharType="end"/>
      </w:r>
      <w:r w:rsidR="005904F4">
        <w:t xml:space="preserve"> and it will create resilience within </w:t>
      </w:r>
      <w:r w:rsidR="00850857">
        <w:t xml:space="preserve">customer services if there are future staffing shortages or reductions. </w:t>
      </w:r>
      <w:r w:rsidR="00454CE5">
        <w:t>With artificial intelligence embedded within the in-store experience, employees can then focus their time on high value tasks which include</w:t>
      </w:r>
      <w:r w:rsidR="00FB6ABA">
        <w:t>s</w:t>
      </w:r>
      <w:r w:rsidR="00454CE5">
        <w:t xml:space="preserve"> providing</w:t>
      </w:r>
      <w:r w:rsidR="00FB6ABA">
        <w:t xml:space="preserve"> a superior level of</w:t>
      </w:r>
      <w:r w:rsidR="00454CE5">
        <w:t xml:space="preserve"> personalised customer care</w:t>
      </w:r>
      <w:r w:rsidR="00FB6ABA">
        <w:t xml:space="preserve">. </w:t>
      </w:r>
    </w:p>
    <w:p w14:paraId="22D08734" w14:textId="0B26CDA1" w:rsidR="002E099F" w:rsidRDefault="002E099F" w:rsidP="002E099F">
      <w:pPr>
        <w:spacing w:line="480" w:lineRule="auto"/>
      </w:pPr>
      <w:bookmarkStart w:id="17" w:name="_Toc87380439"/>
      <w:r w:rsidRPr="002E099F">
        <w:rPr>
          <w:rStyle w:val="Heading2Char"/>
        </w:rPr>
        <w:t xml:space="preserve">Strategic Option </w:t>
      </w:r>
      <w:r w:rsidR="0094523C">
        <w:rPr>
          <w:rStyle w:val="Heading2Char"/>
        </w:rPr>
        <w:t>3</w:t>
      </w:r>
      <w:bookmarkEnd w:id="17"/>
      <w:r>
        <w:t xml:space="preserve">  </w:t>
      </w:r>
    </w:p>
    <w:p w14:paraId="34DF9C40" w14:textId="730536A3" w:rsidR="002E099F" w:rsidRPr="00D96F0C" w:rsidRDefault="002E099F" w:rsidP="002E099F">
      <w:pPr>
        <w:spacing w:line="480" w:lineRule="auto"/>
        <w:rPr>
          <w:b/>
          <w:bCs/>
        </w:rPr>
      </w:pPr>
      <w:r>
        <w:rPr>
          <w:b/>
          <w:bCs/>
        </w:rPr>
        <w:t xml:space="preserve">M&amp;S </w:t>
      </w:r>
      <w:r w:rsidR="00B152DA">
        <w:rPr>
          <w:b/>
          <w:bCs/>
        </w:rPr>
        <w:t>will</w:t>
      </w:r>
      <w:r>
        <w:rPr>
          <w:b/>
          <w:bCs/>
        </w:rPr>
        <w:t xml:space="preserve"> differentiate their</w:t>
      </w:r>
      <w:r w:rsidR="00C63117">
        <w:rPr>
          <w:b/>
          <w:bCs/>
        </w:rPr>
        <w:t xml:space="preserve"> customer care </w:t>
      </w:r>
      <w:r>
        <w:rPr>
          <w:b/>
          <w:bCs/>
        </w:rPr>
        <w:t xml:space="preserve">by developing the top three channels of communication based on their customer’s preferences. </w:t>
      </w:r>
    </w:p>
    <w:p w14:paraId="545E8A8E" w14:textId="76EDBA08" w:rsidR="00125E22" w:rsidRPr="0076456C" w:rsidRDefault="00FA4BD1" w:rsidP="0076456C">
      <w:pPr>
        <w:spacing w:line="480" w:lineRule="auto"/>
      </w:pPr>
      <w:r>
        <w:t>An o</w:t>
      </w:r>
      <w:r w:rsidR="00811933">
        <w:t xml:space="preserve">mnichannel </w:t>
      </w:r>
      <w:r>
        <w:t xml:space="preserve">model of </w:t>
      </w:r>
      <w:r w:rsidR="006E5428">
        <w:t xml:space="preserve">retailing involves utilising a range of channels including physical stores, </w:t>
      </w:r>
      <w:r w:rsidR="0001575A">
        <w:t xml:space="preserve">online shopping, mobile phone applications and social media to provide a seamless shopping experience for the customer </w:t>
      </w:r>
      <w:r w:rsidR="00144BC3">
        <w:fldChar w:fldCharType="begin" w:fldLock="1"/>
      </w:r>
      <w:r w:rsidR="007F5925">
        <w:instrText>ADDIN CSL_CITATION {"citationItems":[{"id":"ITEM-1","itemData":{"author":[{"dropping-particle":"","family":"Verhoef","given":"Peter C","non-dropping-particle":"","parse-names":false,"suffix":""},{"dropping-particle":"","family":"Kannan","given":"P K","non-dropping-particle":"","parse-names":false,"suffix":""},{"dropping-particle":"","family":"Inman","given":"J J","non-dropping-particle":"","parse-names":false,"suffix":""}],"container-title":"Journal of Retailing","id":"ITEM-1","issue":"2","issued":{"date-parts":[["2015"]]},"page":"174-181","title":"From Multi-Channel Retailing to Omni-Channel Retailing: Introduction to the Special Issue on Multi-Channel Retailing","type":"article-journal","volume":"91"},"uris":["http://www.mendeley.com/documents/?uuid=19507a08-1062-439e-a655-ec2eb416f126"]}],"mendeley":{"formattedCitation":"(Verhoef, Kannan and Inman, 2015)","plainTextFormattedCitation":"(Verhoef, Kannan and Inman, 2015)","previouslyFormattedCitation":"(Verhoef, Kannan and Inman, 2015)"},"properties":{"noteIndex":0},"schema":"https://github.com/citation-style-language/schema/raw/master/csl-citation.json"}</w:instrText>
      </w:r>
      <w:r w:rsidR="00144BC3">
        <w:fldChar w:fldCharType="separate"/>
      </w:r>
      <w:r w:rsidR="00144BC3" w:rsidRPr="00144BC3">
        <w:rPr>
          <w:noProof/>
        </w:rPr>
        <w:t>(Verhoef, Kannan and Inman, 2015)</w:t>
      </w:r>
      <w:r w:rsidR="00144BC3">
        <w:fldChar w:fldCharType="end"/>
      </w:r>
      <w:r w:rsidR="00144BC3">
        <w:t>.</w:t>
      </w:r>
      <w:r w:rsidR="008A7EE7">
        <w:t xml:space="preserve"> </w:t>
      </w:r>
      <w:r w:rsidR="000F184E">
        <w:t xml:space="preserve">However, </w:t>
      </w:r>
      <w:r w:rsidR="007850D8">
        <w:t xml:space="preserve">it can be difficult to create customer loyalty when using too many channels </w:t>
      </w:r>
      <w:r w:rsidR="00DC638A">
        <w:fldChar w:fldCharType="begin" w:fldLock="1"/>
      </w:r>
      <w:r w:rsidR="002C18B9">
        <w:instrText>ADDIN CSL_CITATION {"citationItems":[{"id":"ITEM-1","itemData":{"author":[{"dropping-particle":"","family":"Hult","given":"G t M","non-dropping-particle":"","parse-names":false,"suffix":""},{"dropping-particle":"","family":"Sharma","given":"P N","non-dropping-particle":"","parse-names":false,"suffix":""},{"dropping-particle":"V","family":"Morgeson","given":"F","non-dropping-particle":"","parse-names":false,"suffix":""},{"dropping-particle":"","family":"Zhang","given":"Y","non-dropping-particle":"","parse-names":false,"suffix":""}],"container-title":"Journal of Retailing","id":"ITEM-1","issue":"1","issued":{"date-parts":[["2019"]]},"page":"10-23","title":"Antecedents and Consequences of Customer Satisfaction: Do They Differ Across Online and Offline Purchases?","type":"article-journal","volume":"March"},"uris":["http://www.mendeley.com/documents/?uuid=63a09643-c56d-4d53-8949-38aeff7bf0fb"]}],"mendeley":{"formattedCitation":"(Hult &lt;i&gt;et al.&lt;/i&gt;, 2019)","plainTextFormattedCitation":"(Hult et al., 2019)","previouslyFormattedCitation":"(Hult &lt;i&gt;et al.&lt;/i&gt;, 2019)"},"properties":{"noteIndex":0},"schema":"https://github.com/citation-style-language/schema/raw/master/csl-citation.json"}</w:instrText>
      </w:r>
      <w:r w:rsidR="00DC638A">
        <w:fldChar w:fldCharType="separate"/>
      </w:r>
      <w:r w:rsidR="00DC638A" w:rsidRPr="00DC638A">
        <w:rPr>
          <w:noProof/>
        </w:rPr>
        <w:t xml:space="preserve">(Hult </w:t>
      </w:r>
      <w:r w:rsidR="00DC638A" w:rsidRPr="0076456C">
        <w:rPr>
          <w:noProof/>
        </w:rPr>
        <w:t>et al.</w:t>
      </w:r>
      <w:r w:rsidR="00DC638A" w:rsidRPr="00DC638A">
        <w:rPr>
          <w:noProof/>
        </w:rPr>
        <w:t>, 2019)</w:t>
      </w:r>
      <w:r w:rsidR="00DC638A">
        <w:fldChar w:fldCharType="end"/>
      </w:r>
      <w:r w:rsidR="00DC638A">
        <w:t xml:space="preserve">. </w:t>
      </w:r>
      <w:r w:rsidR="00C44C1E">
        <w:t xml:space="preserve">This report suggests that M&amp;S </w:t>
      </w:r>
      <w:r w:rsidR="000F184E">
        <w:t xml:space="preserve">need to </w:t>
      </w:r>
      <w:r w:rsidR="00BA0B44">
        <w:t>limit their focus to three channels</w:t>
      </w:r>
      <w:r w:rsidR="00DB42A7">
        <w:t xml:space="preserve">; </w:t>
      </w:r>
      <w:proofErr w:type="spellStart"/>
      <w:r w:rsidR="00DB42A7">
        <w:t>TikTok</w:t>
      </w:r>
      <w:proofErr w:type="spellEnd"/>
      <w:r w:rsidR="00DB42A7">
        <w:t>, Instagram and in</w:t>
      </w:r>
      <w:r w:rsidR="001B3B86">
        <w:t>-</w:t>
      </w:r>
      <w:r w:rsidR="00DB42A7">
        <w:t>store shopping experiences</w:t>
      </w:r>
      <w:r w:rsidR="00DF720B">
        <w:t>. T</w:t>
      </w:r>
      <w:r w:rsidR="00DB42A7">
        <w:t>his will enable them</w:t>
      </w:r>
      <w:r w:rsidR="00BA0B44">
        <w:t xml:space="preserve"> to provide </w:t>
      </w:r>
      <w:r w:rsidR="007F5925">
        <w:t xml:space="preserve">quality customer care </w:t>
      </w:r>
      <w:r w:rsidR="007F5925">
        <w:fldChar w:fldCharType="begin" w:fldLock="1"/>
      </w:r>
      <w:r w:rsidR="00DC638A">
        <w:instrText>ADDIN CSL_CITATION {"citationItems":[{"id":"ITEM-1","itemData":{"author":[{"dropping-particle":"","family":"Berg","given":"Jeff","non-dropping-particle":"","parse-names":false,"suffix":""},{"dropping-particle":"","family":"Gilbreath","given":"Matt","non-dropping-particle":"","parse-names":false,"suffix":""},{"dropping-particle":"","family":"Jacobson","given":"Raelyn","non-dropping-particle":"","parse-names":false,"suffix":""},{"dropping-particle":"","family":"Phalin","given":"Greg","non-dropping-particle":"","parse-names":false,"suffix":""}],"container-title":"McKinsey &amp; Company","id":"ITEM-1","issue":"June","issued":{"date-parts":[["2020"]]},"page":"32","title":"The care of one Hyperpersonalization of customer care","type":"article-journal"},"uris":["http://www.mendeley.com/documents/?uuid=0906ab49-505f-4ae0-837e-03ab3c8f4e8d"]}],"mendeley":{"formattedCitation":"(Berg &lt;i&gt;et al.&lt;/i&gt;, 2020)","plainTextFormattedCitation":"(Berg et al., 2020)","previouslyFormattedCitation":"(Berg &lt;i&gt;et al.&lt;/i&gt;, 2020)"},"properties":{"noteIndex":0},"schema":"https://github.com/citation-style-language/schema/raw/master/csl-citation.json"}</w:instrText>
      </w:r>
      <w:r w:rsidR="007F5925">
        <w:fldChar w:fldCharType="separate"/>
      </w:r>
      <w:r w:rsidR="007F5925" w:rsidRPr="007F5925">
        <w:rPr>
          <w:noProof/>
        </w:rPr>
        <w:t xml:space="preserve">(Berg </w:t>
      </w:r>
      <w:r w:rsidR="007F5925" w:rsidRPr="0076456C">
        <w:rPr>
          <w:noProof/>
        </w:rPr>
        <w:t>et al.</w:t>
      </w:r>
      <w:r w:rsidR="007F5925" w:rsidRPr="007F5925">
        <w:rPr>
          <w:noProof/>
        </w:rPr>
        <w:t>, 2020)</w:t>
      </w:r>
      <w:r w:rsidR="007F5925">
        <w:fldChar w:fldCharType="end"/>
      </w:r>
      <w:r w:rsidR="007F5925">
        <w:t xml:space="preserve">. </w:t>
      </w:r>
      <w:r w:rsidR="0076456C" w:rsidRPr="0076456C">
        <w:t>When consulting Ansoff’s matrix, t</w:t>
      </w:r>
      <w:r w:rsidR="00DA6645" w:rsidRPr="0076456C">
        <w:t>his strategy, market penetration, is considered safe as it builds on established strategic capabilities and does not require the organisation</w:t>
      </w:r>
      <w:r w:rsidR="0076456C" w:rsidRPr="0076456C">
        <w:t xml:space="preserve"> to take risks</w:t>
      </w:r>
      <w:r w:rsidR="0076456C">
        <w:t xml:space="preserve"> </w:t>
      </w:r>
      <w:r w:rsidR="0076456C">
        <w:fldChar w:fldCharType="begin" w:fldLock="1"/>
      </w:r>
      <w:r w:rsidR="0013400F">
        <w:instrText>ADDIN CSL_CITATION {"citationItems":[{"id":"ITEM-1","itemData":{"author":[{"dropping-particle":"","family":"Johnson","given":"Gerry","non-dropping-particle":"","parse-names":false,"suffix":""},{"dropping-particle":"","family":"Whittington","given":"Richard","non-dropping-particle":"","parse-names":false,"suffix":""},{"dropping-particle":"","family":"Scholes","given":"Kevan","non-dropping-particle":"","parse-names":false,"suffix":""}],"edition":"Ninth","id":"ITEM-1","issued":{"date-parts":[["2011"]]},"publisher":"Pearson","title":"Exploring Strategy: Text &amp; Cases","type":"book"},"uris":["http://www.mendeley.com/documents/?uuid=d49c0faf-d98d-47ab-aeab-93d5bd5bb4bb"]}],"mendeley":{"formattedCitation":"(Johnson, Whittington and Scholes, 2011)","manualFormatting":"(Ansoff, 1988 cited in Johnson, Whittington and Scholes, 2011)","plainTextFormattedCitation":"(Johnson, Whittington and Scholes, 2011)","previouslyFormattedCitation":"(Johnson, Whittington and Scholes, 2011)"},"properties":{"noteIndex":0},"schema":"https://github.com/citation-style-language/schema/raw/master/csl-citation.json"}</w:instrText>
      </w:r>
      <w:r w:rsidR="0076456C">
        <w:fldChar w:fldCharType="separate"/>
      </w:r>
      <w:r w:rsidR="0076456C" w:rsidRPr="0076456C">
        <w:rPr>
          <w:noProof/>
        </w:rPr>
        <w:t>(</w:t>
      </w:r>
      <w:r w:rsidR="0076456C">
        <w:rPr>
          <w:noProof/>
        </w:rPr>
        <w:t xml:space="preserve">Ansoff, 1988 cited in </w:t>
      </w:r>
      <w:r w:rsidR="0076456C" w:rsidRPr="0076456C">
        <w:rPr>
          <w:noProof/>
        </w:rPr>
        <w:t>Johnson, Whittington and Scholes, 2011)</w:t>
      </w:r>
      <w:r w:rsidR="0076456C">
        <w:fldChar w:fldCharType="end"/>
      </w:r>
      <w:r w:rsidR="0076456C">
        <w:t>.</w:t>
      </w:r>
    </w:p>
    <w:p w14:paraId="4FA96ADF" w14:textId="77777777" w:rsidR="0076456C" w:rsidRPr="00DA6645" w:rsidRDefault="0076456C" w:rsidP="00DA6645">
      <w:pPr>
        <w:autoSpaceDE w:val="0"/>
        <w:autoSpaceDN w:val="0"/>
        <w:adjustRightInd w:val="0"/>
        <w:spacing w:after="0" w:line="240" w:lineRule="auto"/>
        <w:rPr>
          <w:rFonts w:ascii="PhotinaMT" w:hAnsi="PhotinaMT" w:cs="PhotinaMT"/>
          <w:sz w:val="19"/>
          <w:szCs w:val="19"/>
        </w:rPr>
      </w:pPr>
    </w:p>
    <w:p w14:paraId="21AF72FD" w14:textId="356757A0" w:rsidR="00496CF8" w:rsidRDefault="00FF4AA2" w:rsidP="002E099F">
      <w:pPr>
        <w:spacing w:line="480" w:lineRule="auto"/>
      </w:pPr>
      <w:r>
        <w:t xml:space="preserve">M&amp;S have 130,000 </w:t>
      </w:r>
      <w:proofErr w:type="spellStart"/>
      <w:r>
        <w:t>TikTok</w:t>
      </w:r>
      <w:proofErr w:type="spellEnd"/>
      <w:r>
        <w:t xml:space="preserve"> followers and have stated they are planning to increase Facebook and Instagram usage as part of a strategy to change perceptions of M&amp;S </w:t>
      </w:r>
      <w:r>
        <w:fldChar w:fldCharType="begin" w:fldLock="1"/>
      </w:r>
      <w:r>
        <w:instrText>ADDIN CSL_CITATION {"citationItems":[{"id":"ITEM-1","itemData":{"URL":"https://www.thedrum.com/news/2021/11/04/ms-goes-big-tiktok-with-2021-christmas-campaign","author":[{"dropping-particle":"","family":"Bowler","given":"Hannah","non-dropping-particle":"","parse-names":false,"suffix":""}],"container-title":"The Drum","id":"ITEM-1","issued":{"date-parts":[["2021"]]},"title":"M&amp;S goes big on TikTok with 2021 Christmas campaign","type":"webpage"},"uris":["http://www.mendeley.com/documents/?uuid=517326ff-26ae-47a2-9efb-04f3804c7496"]}],"mendeley":{"formattedCitation":"(Bowler, 2021)","plainTextFormattedCitation":"(Bowler, 2021)","previouslyFormattedCitation":"(Bowler, 2021)"},"properties":{"noteIndex":0},"schema":"https://github.com/citation-style-language/schema/raw/master/csl-citation.json"}</w:instrText>
      </w:r>
      <w:r>
        <w:fldChar w:fldCharType="separate"/>
      </w:r>
      <w:r w:rsidRPr="00512B11">
        <w:rPr>
          <w:noProof/>
        </w:rPr>
        <w:t>(Bowler, 2021)</w:t>
      </w:r>
      <w:r>
        <w:fldChar w:fldCharType="end"/>
      </w:r>
      <w:r>
        <w:t xml:space="preserve">. </w:t>
      </w:r>
      <w:r w:rsidR="00D32AA2">
        <w:t xml:space="preserve">Social media plays an important role in customer engagement and customer purchasing </w:t>
      </w:r>
      <w:r w:rsidR="007728F1">
        <w:t>decisions</w:t>
      </w:r>
      <w:r w:rsidR="00BA32B9">
        <w:t xml:space="preserve"> </w:t>
      </w:r>
      <w:r w:rsidR="00BA32B9">
        <w:fldChar w:fldCharType="begin" w:fldLock="1"/>
      </w:r>
      <w:r w:rsidR="003D522B">
        <w:instrText>ADDIN CSL_CITATION {"citationItems":[{"id":"ITEM-1","itemData":{"author":[{"dropping-particle":"","family":"Xia","given":"Liu","non-dropping-particle":"","parse-names":false,"suffix":""},{"dropping-particle":"","family":"Shin","given":"Hyunju","non-dropping-particle":"","parse-names":false,"suffix":""},{"dropping-particle":"","family":"Burns","given":"Alvin","non-dropping-particle":"","parse-names":false,"suffix":""}],"container-title":"Journal of Business Research","id":"ITEM-1","issue":"March","issued":{"date-parts":[["2021"]]},"page":"815-826","title":"Examining the impact of luxury brand's social media marketing on customer engagement​: Using big data analytics and natural language processing","type":"article-journal","volume":"125"},"uris":["http://www.mendeley.com/documents/?uuid=d2c9d5e8-c652-4b5f-a9ac-0ddce1e7eac2"]}],"mendeley":{"formattedCitation":"(Xia, Shin and Burns, 2021)","plainTextFormattedCitation":"(Xia, Shin and Burns, 2021)","previouslyFormattedCitation":"(Xia, Shin and Burns, 2021)"},"properties":{"noteIndex":0},"schema":"https://github.com/citation-style-language/schema/raw/master/csl-citation.json"}</w:instrText>
      </w:r>
      <w:r w:rsidR="00BA32B9">
        <w:fldChar w:fldCharType="separate"/>
      </w:r>
      <w:r w:rsidR="00BA32B9" w:rsidRPr="00BA32B9">
        <w:rPr>
          <w:noProof/>
        </w:rPr>
        <w:t>(Xia, Shin and Burns, 2021)</w:t>
      </w:r>
      <w:r w:rsidR="00BA32B9">
        <w:fldChar w:fldCharType="end"/>
      </w:r>
      <w:r w:rsidR="007728F1">
        <w:t xml:space="preserve"> </w:t>
      </w:r>
      <w:r w:rsidR="00C57445">
        <w:t xml:space="preserve">Large social media campaigns </w:t>
      </w:r>
      <w:r w:rsidR="00F41B80">
        <w:t xml:space="preserve">tend to result in a significantly higher number of orders and sales income </w:t>
      </w:r>
      <w:r w:rsidR="002C18B9">
        <w:fldChar w:fldCharType="begin" w:fldLock="1"/>
      </w:r>
      <w:r w:rsidR="00BA32B9">
        <w:instrText>ADDIN CSL_CITATION {"citationItems":[{"id":"ITEM-1","itemData":{"author":[{"dropping-particle":"","family":"Dolega","given":"Les","non-dropping-particle":"","parse-names":false,"suffix":""},{"dropping-particle":"","family":"Rowe","given":"Francisco","non-dropping-particle":"","parse-names":false,"suffix":""},{"dropping-particle":"","family":"Branagan","given":"Emma","non-dropping-particle":"","parse-names":false,"suffix":""}],"container-title":"Journal of Retailing and Consumer Services","id":"ITEM-1","issued":{"date-parts":[["2021"]]},"title":"Going digital? The impact of social media marketing on retail website traffic, orders and sales","type":"article-journal","volume":"60"},"uris":["http://www.mendeley.com/documents/?uuid=fac8a2d7-eb8c-4d9a-bd57-eebb5a9ab12f"]}],"mendeley":{"formattedCitation":"(Dolega, Rowe and Branagan, 2021)","plainTextFormattedCitation":"(Dolega, Rowe and Branagan, 2021)","previouslyFormattedCitation":"(Dolega, Rowe and Branagan, 2021)"},"properties":{"noteIndex":0},"schema":"https://github.com/citation-style-language/schema/raw/master/csl-citation.json"}</w:instrText>
      </w:r>
      <w:r w:rsidR="002C18B9">
        <w:fldChar w:fldCharType="separate"/>
      </w:r>
      <w:r w:rsidR="002C18B9" w:rsidRPr="002C18B9">
        <w:rPr>
          <w:noProof/>
        </w:rPr>
        <w:t>(Dolega, Rowe and Branagan, 2021)</w:t>
      </w:r>
      <w:r w:rsidR="002C18B9">
        <w:fldChar w:fldCharType="end"/>
      </w:r>
      <w:r w:rsidR="003D4395">
        <w:t xml:space="preserve"> </w:t>
      </w:r>
      <w:r w:rsidR="003D4395">
        <w:lastRenderedPageBreak/>
        <w:t xml:space="preserve">and </w:t>
      </w:r>
      <w:r w:rsidR="000E42DB">
        <w:t xml:space="preserve">additional </w:t>
      </w:r>
      <w:r w:rsidR="003D4395">
        <w:t>v</w:t>
      </w:r>
      <w:r w:rsidR="006E58D3">
        <w:t>alue can be created through</w:t>
      </w:r>
      <w:r w:rsidR="003D4395">
        <w:t xml:space="preserve"> providing</w:t>
      </w:r>
      <w:r w:rsidR="006E58D3">
        <w:t xml:space="preserve"> </w:t>
      </w:r>
      <w:r w:rsidR="008042AE">
        <w:t xml:space="preserve">entertainment and </w:t>
      </w:r>
      <w:r w:rsidR="003D4395">
        <w:t xml:space="preserve">facilitating </w:t>
      </w:r>
      <w:r w:rsidR="008042AE">
        <w:t>co-creation with customers</w:t>
      </w:r>
      <w:r w:rsidR="00BA32B9">
        <w:t xml:space="preserve"> </w:t>
      </w:r>
      <w:r w:rsidR="00BA32B9">
        <w:fldChar w:fldCharType="begin" w:fldLock="1"/>
      </w:r>
      <w:r w:rsidR="00BA32B9">
        <w:instrText>ADDIN CSL_CITATION {"citationItems":[{"id":"ITEM-1","itemData":{"author":[{"dropping-particle":"","family":"Xia","given":"Liu","non-dropping-particle":"","parse-names":false,"suffix":""},{"dropping-particle":"","family":"Shin","given":"Hyunju","non-dropping-particle":"","parse-names":false,"suffix":""},{"dropping-particle":"","family":"Burns","given":"Alvin","non-dropping-particle":"","parse-names":false,"suffix":""}],"container-title":"Journal of Business Research","id":"ITEM-1","issue":"March","issued":{"date-parts":[["2021"]]},"page":"815-826","title":"Examining the impact of luxury brand's social media marketing on customer engagement​: Using big data analytics and natural language processing","type":"article-journal","volume":"125"},"uris":["http://www.mendeley.com/documents/?uuid=d2c9d5e8-c652-4b5f-a9ac-0ddce1e7eac2"]}],"mendeley":{"formattedCitation":"(Xia, Shin and Burns, 2021)","plainTextFormattedCitation":"(Xia, Shin and Burns, 2021)","previouslyFormattedCitation":"(Xia, Shin and Burns, 2021)"},"properties":{"noteIndex":0},"schema":"https://github.com/citation-style-language/schema/raw/master/csl-citation.json"}</w:instrText>
      </w:r>
      <w:r w:rsidR="00BA32B9">
        <w:fldChar w:fldCharType="separate"/>
      </w:r>
      <w:r w:rsidR="00BA32B9" w:rsidRPr="00BA32B9">
        <w:rPr>
          <w:noProof/>
        </w:rPr>
        <w:t>(Xia, Shin and Burns, 2021)</w:t>
      </w:r>
      <w:r w:rsidR="00BA32B9">
        <w:fldChar w:fldCharType="end"/>
      </w:r>
      <w:r w:rsidR="00BA32B9">
        <w:t xml:space="preserve">. </w:t>
      </w:r>
    </w:p>
    <w:p w14:paraId="25DFE279" w14:textId="6A176394" w:rsidR="00FF4AA2" w:rsidRDefault="00D31DFB" w:rsidP="002E099F">
      <w:pPr>
        <w:spacing w:line="480" w:lineRule="auto"/>
      </w:pPr>
      <w:r>
        <w:t>Alongside developing customer care through social media, M&amp;S need to prioritise their in</w:t>
      </w:r>
      <w:r w:rsidR="000E42DB">
        <w:t>-</w:t>
      </w:r>
      <w:r>
        <w:t xml:space="preserve">store shopping experience. </w:t>
      </w:r>
      <w:r w:rsidR="00142780">
        <w:t>Research states that consumers age 55+ tend to be traditional and stick with shopping behaviours and products with which the are comfortabl</w:t>
      </w:r>
      <w:r w:rsidR="0084046E">
        <w:t xml:space="preserve">e; </w:t>
      </w:r>
      <w:r w:rsidR="00C41CB8">
        <w:t>these behaviours trend toward in-store</w:t>
      </w:r>
      <w:r w:rsidR="00191FCB">
        <w:t xml:space="preserve"> shopping</w:t>
      </w:r>
      <w:r w:rsidR="00C41CB8">
        <w:t xml:space="preserve"> </w:t>
      </w:r>
      <w:r w:rsidR="003D522B">
        <w:fldChar w:fldCharType="begin" w:fldLock="1"/>
      </w:r>
      <w:r w:rsidR="00385241">
        <w:instrText>ADDIN CSL_CITATION {"citationItems":[{"id":"ITEM-1","itemData":{"URL":"https://insightsassociation.org/article/there-future-brick-and-mortar-retail","author":[{"dropping-particle":"","family":"Miller","given":"Jill","non-dropping-particle":"","parse-names":false,"suffix":""}],"container-title":"Insights Association","id":"ITEM-1","issued":{"date-parts":[["2019"]]},"title":"Is There a Future for Brick-and-Mortar Retail?","type":"webpage"},"uris":["http://www.mendeley.com/documents/?uuid=39f770b2-9ab3-4e45-aad1-d154e14e62f0"]}],"mendeley":{"formattedCitation":"(Miller, 2019)","plainTextFormattedCitation":"(Miller, 2019)","previouslyFormattedCitation":"(Miller, 2019)"},"properties":{"noteIndex":0},"schema":"https://github.com/citation-style-language/schema/raw/master/csl-citation.json"}</w:instrText>
      </w:r>
      <w:r w:rsidR="003D522B">
        <w:fldChar w:fldCharType="separate"/>
      </w:r>
      <w:r w:rsidR="003D522B" w:rsidRPr="003D522B">
        <w:rPr>
          <w:noProof/>
        </w:rPr>
        <w:t>(Miller, 2019)</w:t>
      </w:r>
      <w:r w:rsidR="003D522B">
        <w:fldChar w:fldCharType="end"/>
      </w:r>
      <w:r w:rsidR="00107A1E">
        <w:t xml:space="preserve">. </w:t>
      </w:r>
      <w:r w:rsidR="007544BC">
        <w:t>M&amp;S need to ensure that they do not alienate longstanding loyal customers</w:t>
      </w:r>
      <w:r w:rsidR="00DF2FF4">
        <w:t xml:space="preserve"> </w:t>
      </w:r>
      <w:r w:rsidR="00556575">
        <w:t>by neglecting customer care in-store.</w:t>
      </w:r>
    </w:p>
    <w:p w14:paraId="0A543BA0" w14:textId="7367CE90" w:rsidR="00937A9B" w:rsidRDefault="00B7603F" w:rsidP="00281BC8">
      <w:pPr>
        <w:spacing w:line="480" w:lineRule="auto"/>
      </w:pPr>
      <w:r>
        <w:t xml:space="preserve">The implications of developing </w:t>
      </w:r>
      <w:proofErr w:type="spellStart"/>
      <w:r>
        <w:t>TikTok</w:t>
      </w:r>
      <w:proofErr w:type="spellEnd"/>
      <w:r w:rsidR="00FD1838">
        <w:t xml:space="preserve">, </w:t>
      </w:r>
      <w:r w:rsidR="00D66662">
        <w:t>Instagram and in</w:t>
      </w:r>
      <w:r w:rsidR="00556575">
        <w:t>-</w:t>
      </w:r>
      <w:r w:rsidR="00D66662">
        <w:t xml:space="preserve">store shopping experiences means that </w:t>
      </w:r>
      <w:r w:rsidR="000054B3">
        <w:t>money needs to be invested both online and in</w:t>
      </w:r>
      <w:r w:rsidR="001B3B86">
        <w:t>-</w:t>
      </w:r>
      <w:r w:rsidR="000054B3">
        <w:t xml:space="preserve">store. </w:t>
      </w:r>
      <w:r w:rsidR="008844F5">
        <w:t>De</w:t>
      </w:r>
      <w:r w:rsidR="000054B3">
        <w:t xml:space="preserve">veloping </w:t>
      </w:r>
      <w:r w:rsidR="008844F5">
        <w:t xml:space="preserve">the </w:t>
      </w:r>
      <w:r w:rsidR="000054B3">
        <w:t>in</w:t>
      </w:r>
      <w:r w:rsidR="001B3B86">
        <w:t>-</w:t>
      </w:r>
      <w:r w:rsidR="000054B3">
        <w:t>store shopping experience</w:t>
      </w:r>
      <w:r w:rsidR="001B3B86">
        <w:t xml:space="preserve"> </w:t>
      </w:r>
      <w:r w:rsidR="000054B3">
        <w:t>means</w:t>
      </w:r>
      <w:r w:rsidR="003C57BB">
        <w:t xml:space="preserve"> </w:t>
      </w:r>
      <w:r w:rsidR="00905E30">
        <w:t>continuing to pay the costs associated with having physical stores</w:t>
      </w:r>
      <w:r w:rsidR="00F9572D">
        <w:t xml:space="preserve">; rent, employee wages, etc. </w:t>
      </w:r>
      <w:r w:rsidR="008D5804">
        <w:t xml:space="preserve">There also needs to be investment </w:t>
      </w:r>
      <w:r w:rsidR="00683DD8">
        <w:t>i</w:t>
      </w:r>
      <w:r w:rsidR="008D5804">
        <w:t>n</w:t>
      </w:r>
      <w:r w:rsidR="00683DD8">
        <w:t xml:space="preserve"> M&amp;S’s</w:t>
      </w:r>
      <w:r w:rsidR="008D5804">
        <w:t xml:space="preserve"> </w:t>
      </w:r>
      <w:proofErr w:type="spellStart"/>
      <w:r w:rsidR="008D5804">
        <w:t>TikTok</w:t>
      </w:r>
      <w:proofErr w:type="spellEnd"/>
      <w:r w:rsidR="008D5804">
        <w:t xml:space="preserve"> and Instagram </w:t>
      </w:r>
      <w:r w:rsidR="00683DD8">
        <w:t>presence. Collaboration with social media influencers</w:t>
      </w:r>
      <w:r w:rsidR="00E14D7A">
        <w:t xml:space="preserve"> is a strategy which is widely used within retail to boost brand awareness and campaign reach </w:t>
      </w:r>
      <w:r w:rsidR="00E14D7A">
        <w:fldChar w:fldCharType="begin" w:fldLock="1"/>
      </w:r>
      <w:r w:rsidR="003A526F">
        <w:instrText>ADDIN CSL_CITATION {"citationItems":[{"id":"ITEM-1","itemData":{"author":[{"dropping-particle":"","family":"Zhou","given":"Shuang","non-dropping-particle":"","parse-names":false,"suffix":""},{"dropping-particle":"","family":"Blazquez","given":"Marta","non-dropping-particle":"","parse-names":false,"suffix":""},{"dropping-particle":"","family":"McCormick","given":"Helen","non-dropping-particle":"","parse-names":false,"suffix":""},{"dropping-particle":"","family":"Barnes","given":"Liz","non-dropping-particle":"","parse-names":false,"suffix":""}],"container-title":"Journal of Business Research","id":"ITEM-1","issued":{"date-parts":[["2021"]]},"page":"122-142","title":"How social media influencers’ narrative strategies benefit cultivating influencer marketing: Tackling issues of cultural barriers, commercialised content, and sponsorship disclosure","type":"article-journal","volume":"134"},"uris":["http://www.mendeley.com/documents/?uuid=bba785b7-793c-4826-8fdf-24e61de5e6e0"]}],"mendeley":{"formattedCitation":"(Zhou &lt;i&gt;et al.&lt;/i&gt;, 2021)","plainTextFormattedCitation":"(Zhou et al., 2021)","previouslyFormattedCitation":"(Zhou &lt;i&gt;et al.&lt;/i&gt;, 2021)"},"properties":{"noteIndex":0},"schema":"https://github.com/citation-style-language/schema/raw/master/csl-citation.json"}</w:instrText>
      </w:r>
      <w:r w:rsidR="00E14D7A">
        <w:fldChar w:fldCharType="separate"/>
      </w:r>
      <w:r w:rsidR="00E14D7A" w:rsidRPr="00E14D7A">
        <w:rPr>
          <w:noProof/>
        </w:rPr>
        <w:t xml:space="preserve">(Zhou </w:t>
      </w:r>
      <w:r w:rsidR="00E14D7A" w:rsidRPr="00E14D7A">
        <w:rPr>
          <w:i/>
          <w:noProof/>
        </w:rPr>
        <w:t>et al.</w:t>
      </w:r>
      <w:r w:rsidR="00E14D7A" w:rsidRPr="00E14D7A">
        <w:rPr>
          <w:noProof/>
        </w:rPr>
        <w:t>, 2021)</w:t>
      </w:r>
      <w:r w:rsidR="00E14D7A">
        <w:fldChar w:fldCharType="end"/>
      </w:r>
      <w:r w:rsidR="00C063D0">
        <w:t xml:space="preserve"> and should be considered by M&amp;S.</w:t>
      </w:r>
      <w:r w:rsidR="00937A9B">
        <w:t xml:space="preserve"> </w:t>
      </w:r>
    </w:p>
    <w:p w14:paraId="2CEC2AB0" w14:textId="0A3F1BB4" w:rsidR="00062464" w:rsidRDefault="00937A9B" w:rsidP="00281BC8">
      <w:pPr>
        <w:spacing w:line="480" w:lineRule="auto"/>
      </w:pPr>
      <w:r>
        <w:t xml:space="preserve">To </w:t>
      </w:r>
      <w:r w:rsidR="00F9572D">
        <w:t xml:space="preserve">ensure </w:t>
      </w:r>
      <w:r w:rsidR="003D09B6">
        <w:t>a customer-centric mindset</w:t>
      </w:r>
      <w:r w:rsidR="000834F5">
        <w:t xml:space="preserve"> is embedded across the organisation</w:t>
      </w:r>
      <w:r w:rsidR="003D5FF4">
        <w:t xml:space="preserve"> there are training implications as</w:t>
      </w:r>
      <w:r w:rsidR="004A52AD">
        <w:t xml:space="preserve"> both in</w:t>
      </w:r>
      <w:r w:rsidR="001B3B86">
        <w:t>-</w:t>
      </w:r>
      <w:r w:rsidR="004A52AD">
        <w:t>store and online</w:t>
      </w:r>
      <w:r w:rsidR="000834F5">
        <w:t xml:space="preserve"> </w:t>
      </w:r>
      <w:r w:rsidR="004A52AD">
        <w:t xml:space="preserve">employees need to be supported to develop a deeper </w:t>
      </w:r>
      <w:r w:rsidR="00385241">
        <w:t xml:space="preserve">understanding of the needs of the customer </w:t>
      </w:r>
      <w:r w:rsidR="00385241">
        <w:fldChar w:fldCharType="begin" w:fldLock="1"/>
      </w:r>
      <w:r w:rsidR="008844F5">
        <w:instrText>ADDIN CSL_CITATION {"citationItems":[{"id":"ITEM-1","itemData":{"author":[{"dropping-particle":"","family":"Berg","given":"Jeff","non-dropping-particle":"","parse-names":false,"suffix":""},{"dropping-particle":"","family":"Gilbreath","given":"Matt","non-dropping-particle":"","parse-names":false,"suffix":""},{"dropping-particle":"","family":"Jacobson","given":"Raelyn","non-dropping-particle":"","parse-names":false,"suffix":""},{"dropping-particle":"","family":"Phalin","given":"Greg","non-dropping-particle":"","parse-names":false,"suffix":""}],"container-title":"McKinsey &amp; Company","id":"ITEM-1","issue":"June","issued":{"date-parts":[["2020"]]},"page":"32","title":"The care of one Hyperpersonalization of customer care","type":"article-journal"},"uris":["http://www.mendeley.com/documents/?uuid=0906ab49-505f-4ae0-837e-03ab3c8f4e8d"]}],"mendeley":{"formattedCitation":"(Berg &lt;i&gt;et al.&lt;/i&gt;, 2020)","plainTextFormattedCitation":"(Berg et al., 2020)","previouslyFormattedCitation":"(Berg &lt;i&gt;et al.&lt;/i&gt;, 2020)"},"properties":{"noteIndex":0},"schema":"https://github.com/citation-style-language/schema/raw/master/csl-citation.json"}</w:instrText>
      </w:r>
      <w:r w:rsidR="00385241">
        <w:fldChar w:fldCharType="separate"/>
      </w:r>
      <w:r w:rsidR="00385241" w:rsidRPr="00385241">
        <w:rPr>
          <w:noProof/>
        </w:rPr>
        <w:t xml:space="preserve">(Berg </w:t>
      </w:r>
      <w:r w:rsidR="00385241" w:rsidRPr="00385241">
        <w:rPr>
          <w:i/>
          <w:noProof/>
        </w:rPr>
        <w:t>et al.</w:t>
      </w:r>
      <w:r w:rsidR="00385241" w:rsidRPr="00385241">
        <w:rPr>
          <w:noProof/>
        </w:rPr>
        <w:t>, 2020)</w:t>
      </w:r>
      <w:r w:rsidR="00385241">
        <w:fldChar w:fldCharType="end"/>
      </w:r>
      <w:r w:rsidR="00385241">
        <w:t xml:space="preserve">. </w:t>
      </w:r>
      <w:r w:rsidR="0050469D">
        <w:t>T</w:t>
      </w:r>
      <w:r w:rsidR="009E0BD4">
        <w:t>hese t</w:t>
      </w:r>
      <w:r w:rsidR="0050469D">
        <w:t xml:space="preserve">raining costs can be offset by developing </w:t>
      </w:r>
      <w:r w:rsidR="00EA53EF">
        <w:t xml:space="preserve">social media </w:t>
      </w:r>
      <w:r w:rsidR="008844F5">
        <w:t xml:space="preserve">based mentoring programmes </w:t>
      </w:r>
      <w:r w:rsidR="008844F5">
        <w:fldChar w:fldCharType="begin" w:fldLock="1"/>
      </w:r>
      <w:r w:rsidR="00E14D7A">
        <w:instrText>ADDIN CSL_CITATION {"citationItems":[{"id":"ITEM-1","itemData":{"DOI":"10.3390/su12020616","ISSN":"20711050","abstract":"Tacit knowledge is an important strategic resource to the sustainable development of organizations. Although scholars and practitioners have noticed the growing use of social media in transferring tacit knowledge, extant empirical research has been fairly mute about this phenomenon. This study is novel in that it explores when and how social media used for mentoring (i.e., an emerging electronic mentoring) promotes tacit knowledge acquisition in sustainable organizations. This study develops a framework and proposes six hypotheses, which predict how social media-enabled mentoring promotes tacit knowledge acquisition through two mediators. Furthermore, two social media characteristics moderate the two mediating processes. The authors conducted a three-wave longitudinal survey in 45 sustainable companies and obtained 156 valid cases. All of the hypotheses are supported. The findings show that the effects of social media-enabled mentoring on tacit knowledge acquisition are mediated by both an affective learning mechanism (i.e., liking) and cognitive learning mechanism (i.e., shared mental model). Moreover, the two mediation processes are moderated by two capabilities of social media (i.e., social presence and synchronicity). This research bridges extant e-mentoring literature and sustainable TK management literature. It also enlightens managers to effectively integrate social media and mentoring to improve TKA in sustainable organizations.","author":[{"dropping-particle":"","family":"Chen","given":"Zhenjiao","non-dropping-particle":"","parse-names":false,"suffix":""},{"dropping-particle":"","family":"Vogel","given":"Douglas","non-dropping-particle":"","parse-names":false,"suffix":""},{"dropping-particle":"","family":"Yang","given":"Tianan","non-dropping-particle":"","parse-names":false,"suffix":""},{"dropping-particle":"","family":"Deng","given":"Jianwei","non-dropping-particle":"","parse-names":false,"suffix":""}],"container-title":"Sustainability (Switzerland)","id":"ITEM-1","issue":"2","issued":{"date-parts":[["2020"]]},"page":"1-20","title":"The effect of social media-enabled mentoring on online tacit knowledge acquisition within sustainable organizations: A moderated mediation model","type":"article-journal","volume":"12"},"uris":["http://www.mendeley.com/documents/?uuid=e669e5d3-7776-42f6-90e4-22a27520b369"]}],"mendeley":{"formattedCitation":"(Chen &lt;i&gt;et al.&lt;/i&gt;, 2020)","plainTextFormattedCitation":"(Chen et al., 2020)","previouslyFormattedCitation":"(Chen &lt;i&gt;et al.&lt;/i&gt;, 2020)"},"properties":{"noteIndex":0},"schema":"https://github.com/citation-style-language/schema/raw/master/csl-citation.json"}</w:instrText>
      </w:r>
      <w:r w:rsidR="008844F5">
        <w:fldChar w:fldCharType="separate"/>
      </w:r>
      <w:r w:rsidR="008844F5" w:rsidRPr="008844F5">
        <w:rPr>
          <w:noProof/>
        </w:rPr>
        <w:t xml:space="preserve">(Chen </w:t>
      </w:r>
      <w:r w:rsidR="008844F5" w:rsidRPr="008844F5">
        <w:rPr>
          <w:i/>
          <w:noProof/>
        </w:rPr>
        <w:t>et al.</w:t>
      </w:r>
      <w:r w:rsidR="008844F5" w:rsidRPr="008844F5">
        <w:rPr>
          <w:noProof/>
        </w:rPr>
        <w:t>, 2020)</w:t>
      </w:r>
      <w:r w:rsidR="008844F5">
        <w:fldChar w:fldCharType="end"/>
      </w:r>
      <w:r w:rsidR="008004B3">
        <w:t xml:space="preserve">. Investment in training may also lead to retention of staff as </w:t>
      </w:r>
      <w:r w:rsidR="00587580">
        <w:t xml:space="preserve">provision of flexible and continuous learning improves employee attitude to work </w:t>
      </w:r>
      <w:r w:rsidR="00A50CFC">
        <w:t xml:space="preserve"> </w:t>
      </w:r>
      <w:r w:rsidR="003A526F">
        <w:fldChar w:fldCharType="begin" w:fldLock="1"/>
      </w:r>
      <w:r w:rsidR="00DA0F44">
        <w:instrText>ADDIN CSL_CITATION {"citationItems":[{"id":"ITEM-1","itemData":{"DOI":"10.1108/DLO-03-2014-0017","ISSN":"14777282","author":[{"dropping-particle":"","family":"EmeraldInsights","given":"","non-dropping-particle":"","parse-names":false,"suffix":""}],"container-title":"Development and Learning in Organizations","id":"ITEM-1","issue":"3","issued":{"date-parts":[["2014"]]},"page":"25-27","title":"The importance of engaging in workplace learning: Motivating staff through informal learning","type":"article-journal","volume":"28"},"uris":["http://www.mendeley.com/documents/?uuid=371a8498-787c-4954-b4df-946912f9b0c0"]}],"mendeley":{"formattedCitation":"(EmeraldInsights, 2014)","plainTextFormattedCitation":"(EmeraldInsights, 2014)","previouslyFormattedCitation":"(EmeraldInsights, 2014)"},"properties":{"noteIndex":0},"schema":"https://github.com/citation-style-language/schema/raw/master/csl-citation.json"}</w:instrText>
      </w:r>
      <w:r w:rsidR="003A526F">
        <w:fldChar w:fldCharType="separate"/>
      </w:r>
      <w:r w:rsidR="003A526F" w:rsidRPr="003A526F">
        <w:rPr>
          <w:noProof/>
        </w:rPr>
        <w:t>(EmeraldInsights, 2014)</w:t>
      </w:r>
      <w:r w:rsidR="003A526F">
        <w:fldChar w:fldCharType="end"/>
      </w:r>
      <w:r w:rsidR="003A526F">
        <w:t>.</w:t>
      </w:r>
    </w:p>
    <w:p w14:paraId="0711F6EE" w14:textId="77777777" w:rsidR="00F16385" w:rsidRDefault="00F16385" w:rsidP="00281BC8">
      <w:pPr>
        <w:spacing w:line="480" w:lineRule="auto"/>
      </w:pPr>
    </w:p>
    <w:p w14:paraId="2199FC22" w14:textId="1A168365" w:rsidR="00E417CE" w:rsidRDefault="00E417CE" w:rsidP="0047156F">
      <w:pPr>
        <w:spacing w:line="480" w:lineRule="auto"/>
      </w:pPr>
    </w:p>
    <w:p w14:paraId="03759E24" w14:textId="52406C0C" w:rsidR="00021D22" w:rsidRDefault="00021D22" w:rsidP="0047156F">
      <w:pPr>
        <w:spacing w:line="480" w:lineRule="auto"/>
      </w:pPr>
      <w:r>
        <w:br w:type="page"/>
      </w:r>
    </w:p>
    <w:p w14:paraId="0C7DDF34" w14:textId="35776CB2" w:rsidR="00021D22" w:rsidRDefault="00021D22" w:rsidP="0047156F">
      <w:pPr>
        <w:pStyle w:val="Heading1"/>
        <w:spacing w:line="480" w:lineRule="auto"/>
      </w:pPr>
      <w:bookmarkStart w:id="18" w:name="_Toc87380440"/>
      <w:r>
        <w:lastRenderedPageBreak/>
        <w:t>Conclusions</w:t>
      </w:r>
      <w:bookmarkEnd w:id="18"/>
    </w:p>
    <w:p w14:paraId="0A5939BD" w14:textId="22804A27" w:rsidR="00483228" w:rsidRDefault="00F34B03" w:rsidP="00F34B03">
      <w:pPr>
        <w:spacing w:line="480" w:lineRule="auto"/>
      </w:pPr>
      <w:r>
        <w:t xml:space="preserve">M&amp;S </w:t>
      </w:r>
      <w:r w:rsidR="0022013D">
        <w:t>is currently operating within a glob</w:t>
      </w:r>
      <w:r w:rsidR="00483228">
        <w:t>al retail marke</w:t>
      </w:r>
      <w:r w:rsidR="00531249">
        <w:t xml:space="preserve">t </w:t>
      </w:r>
      <w:r w:rsidR="00483228">
        <w:t>which has been changed irreversibly by the Covid-19 pandemic</w:t>
      </w:r>
      <w:r w:rsidR="00120778">
        <w:t xml:space="preserve">. The use of technology in retail, which was gathering momentum prior to March 2020, has </w:t>
      </w:r>
      <w:r w:rsidR="00A73764">
        <w:t xml:space="preserve">become </w:t>
      </w:r>
      <w:r w:rsidR="00173168">
        <w:t xml:space="preserve">critical to the ongoing success of M&amp;S. </w:t>
      </w:r>
      <w:r w:rsidR="004D7704">
        <w:t xml:space="preserve">Consumers </w:t>
      </w:r>
      <w:r w:rsidR="00BC6B6E">
        <w:t xml:space="preserve">expect information to be readily available across social media platforms, online shopping platforms and in-store, and this information needs to be </w:t>
      </w:r>
      <w:r w:rsidR="00DA0F44">
        <w:t xml:space="preserve">consistent and personalised </w:t>
      </w:r>
      <w:r w:rsidR="00DA0F44">
        <w:fldChar w:fldCharType="begin" w:fldLock="1"/>
      </w:r>
      <w:r w:rsidR="002E27D2">
        <w:instrText>ADDIN CSL_CITATION {"citationItems":[{"id":"ITEM-1","itemData":{"author":[{"dropping-particle":"","family":"Berg","given":"Jeff","non-dropping-particle":"","parse-names":false,"suffix":""},{"dropping-particle":"","family":"Gilbreath","given":"Matt","non-dropping-particle":"","parse-names":false,"suffix":""},{"dropping-particle":"","family":"Jacobson","given":"Raelyn","non-dropping-particle":"","parse-names":false,"suffix":""},{"dropping-particle":"","family":"Phalin","given":"Greg","non-dropping-particle":"","parse-names":false,"suffix":""}],"container-title":"McKinsey &amp; Company","id":"ITEM-1","issue":"June","issued":{"date-parts":[["2020"]]},"page":"32","title":"The care of one Hyperpersonalization of customer care","type":"article-journal"},"uris":["http://www.mendeley.com/documents/?uuid=0906ab49-505f-4ae0-837e-03ab3c8f4e8d"]}],"mendeley":{"formattedCitation":"(Berg &lt;i&gt;et al.&lt;/i&gt;, 2020)","plainTextFormattedCitation":"(Berg et al., 2020)","previouslyFormattedCitation":"(Berg &lt;i&gt;et al.&lt;/i&gt;, 2020)"},"properties":{"noteIndex":0},"schema":"https://github.com/citation-style-language/schema/raw/master/csl-citation.json"}</w:instrText>
      </w:r>
      <w:r w:rsidR="00DA0F44">
        <w:fldChar w:fldCharType="separate"/>
      </w:r>
      <w:r w:rsidR="00DA0F44" w:rsidRPr="00DA0F44">
        <w:rPr>
          <w:noProof/>
        </w:rPr>
        <w:t xml:space="preserve">(Berg </w:t>
      </w:r>
      <w:r w:rsidR="00DA0F44" w:rsidRPr="00DA0F44">
        <w:rPr>
          <w:i/>
          <w:noProof/>
        </w:rPr>
        <w:t>et al.</w:t>
      </w:r>
      <w:r w:rsidR="00DA0F44" w:rsidRPr="00DA0F44">
        <w:rPr>
          <w:noProof/>
        </w:rPr>
        <w:t>, 2020)</w:t>
      </w:r>
      <w:r w:rsidR="00DA0F44">
        <w:fldChar w:fldCharType="end"/>
      </w:r>
      <w:r w:rsidR="00DA0F44">
        <w:t xml:space="preserve">. </w:t>
      </w:r>
      <w:r w:rsidR="008A54CA">
        <w:t>P</w:t>
      </w:r>
      <w:r w:rsidR="00173168">
        <w:t xml:space="preserve">olitical and economic uncertainty </w:t>
      </w:r>
      <w:r w:rsidR="00DD137D">
        <w:t xml:space="preserve">make future planning difficult; </w:t>
      </w:r>
      <w:r w:rsidR="007A309A">
        <w:t>labour shortages, increased import fees and delivery delays are currently commonplace within the UK and have significantly affected retail</w:t>
      </w:r>
      <w:r w:rsidR="008A54CA">
        <w:t>.</w:t>
      </w:r>
      <w:r w:rsidR="0029404F">
        <w:t xml:space="preserve"> Despite this, consumers are still spending however, they are making considered purchases and want to know the eco-credentials </w:t>
      </w:r>
      <w:r w:rsidR="00552017">
        <w:t xml:space="preserve">of the products they are buying. </w:t>
      </w:r>
    </w:p>
    <w:p w14:paraId="217D1CF7" w14:textId="4793392D" w:rsidR="004C7FC9" w:rsidRDefault="004C7FC9" w:rsidP="00F34B03">
      <w:pPr>
        <w:spacing w:line="480" w:lineRule="auto"/>
      </w:pPr>
      <w:r>
        <w:t>M&amp;S have a number of strengths</w:t>
      </w:r>
      <w:r w:rsidR="00BA610A">
        <w:t xml:space="preserve">; they have a proven track record of being able to survive crises and </w:t>
      </w:r>
      <w:r w:rsidR="001A3B9E">
        <w:t>are considered a British institution.</w:t>
      </w:r>
      <w:r w:rsidR="00F557A0">
        <w:t xml:space="preserve"> They have curated a large portfolio </w:t>
      </w:r>
      <w:r w:rsidR="003672A7">
        <w:t>of products and brands and are willing to t</w:t>
      </w:r>
      <w:r w:rsidR="00A00251">
        <w:t xml:space="preserve">ake risks. Despite this, the group have experienced poor sales as a result of poor strategy and process errors. They are also struggling to move with the times and </w:t>
      </w:r>
      <w:r w:rsidR="005542DE">
        <w:t xml:space="preserve">are not meeting the demands of the </w:t>
      </w:r>
      <w:r w:rsidR="00531249">
        <w:t>modern day customer.</w:t>
      </w:r>
      <w:r w:rsidR="005542DE">
        <w:t xml:space="preserve"> </w:t>
      </w:r>
    </w:p>
    <w:p w14:paraId="7CB8AB20" w14:textId="2F6FFD10" w:rsidR="00F34B03" w:rsidRPr="00C379FA" w:rsidRDefault="00F34B03" w:rsidP="00F34B03">
      <w:pPr>
        <w:spacing w:line="480" w:lineRule="auto"/>
      </w:pPr>
      <w:r>
        <w:t>M&amp;S’s current strateg</w:t>
      </w:r>
      <w:r w:rsidR="00CA72EE">
        <w:t xml:space="preserve">y </w:t>
      </w:r>
      <w:r>
        <w:t>focuses on restoration of their basic actions and recovery from the pandemi</w:t>
      </w:r>
      <w:r w:rsidR="00CA72EE">
        <w:t>c; t</w:t>
      </w:r>
      <w:r>
        <w:t xml:space="preserve">he </w:t>
      </w:r>
      <w:r w:rsidR="004C7FC9">
        <w:t>desired outcome</w:t>
      </w:r>
      <w:r w:rsidR="00437215">
        <w:t xml:space="preserve"> is</w:t>
      </w:r>
      <w:r w:rsidR="004C7FC9">
        <w:t xml:space="preserve"> for M&amp;S to experience</w:t>
      </w:r>
      <w:r>
        <w:t xml:space="preserve"> sustainable, profitable growth</w:t>
      </w:r>
      <w:r w:rsidR="004C7FC9">
        <w:t xml:space="preserve"> </w:t>
      </w:r>
      <w:r>
        <w:fldChar w:fldCharType="begin" w:fldLock="1"/>
      </w:r>
      <w:r>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fldChar w:fldCharType="separate"/>
      </w:r>
      <w:r w:rsidRPr="00CC7054">
        <w:rPr>
          <w:noProof/>
        </w:rPr>
        <w:t>(Marks and Spencer Group plc, 2020)</w:t>
      </w:r>
      <w:r>
        <w:fldChar w:fldCharType="end"/>
      </w:r>
      <w:r>
        <w:t>.</w:t>
      </w:r>
      <w:r w:rsidR="004C7FC9">
        <w:t xml:space="preserve"> This report </w:t>
      </w:r>
      <w:r w:rsidR="00700DE6">
        <w:t>recommends M&amp;S achieves this by focusing on delivering innovative, personalised customer care</w:t>
      </w:r>
      <w:r w:rsidR="00B80D66">
        <w:t xml:space="preserve">. </w:t>
      </w:r>
    </w:p>
    <w:p w14:paraId="07F32B8D" w14:textId="77777777" w:rsidR="00F34B03" w:rsidRDefault="00F34B03" w:rsidP="0047156F">
      <w:pPr>
        <w:spacing w:line="480" w:lineRule="auto"/>
      </w:pPr>
    </w:p>
    <w:p w14:paraId="23778477" w14:textId="3B218F24" w:rsidR="00021D22" w:rsidRDefault="00021D22" w:rsidP="0047156F">
      <w:pPr>
        <w:spacing w:line="480" w:lineRule="auto"/>
      </w:pPr>
      <w:r>
        <w:br w:type="page"/>
      </w:r>
    </w:p>
    <w:p w14:paraId="117D1D9D" w14:textId="39A05318" w:rsidR="00021D22" w:rsidRDefault="00021D22" w:rsidP="0047156F">
      <w:pPr>
        <w:pStyle w:val="Heading1"/>
        <w:spacing w:line="480" w:lineRule="auto"/>
      </w:pPr>
      <w:bookmarkStart w:id="19" w:name="_Toc87380441"/>
      <w:r>
        <w:lastRenderedPageBreak/>
        <w:t>Recommendations</w:t>
      </w:r>
      <w:bookmarkEnd w:id="19"/>
      <w:r>
        <w:t xml:space="preserve"> </w:t>
      </w:r>
    </w:p>
    <w:p w14:paraId="759088B8" w14:textId="2CEBB05A" w:rsidR="009E513D" w:rsidRPr="00815F4F" w:rsidRDefault="007145A5" w:rsidP="009E513D">
      <w:pPr>
        <w:spacing w:line="480" w:lineRule="auto"/>
      </w:pPr>
      <w:r w:rsidRPr="00815F4F">
        <w:t>Firstly, this report recommends that M&amp;S</w:t>
      </w:r>
      <w:r w:rsidR="009E513D" w:rsidRPr="00815F4F">
        <w:t xml:space="preserve"> </w:t>
      </w:r>
      <w:r w:rsidR="00437215">
        <w:t xml:space="preserve">should </w:t>
      </w:r>
      <w:r w:rsidR="009E513D" w:rsidRPr="00815F4F">
        <w:t>continue to differentiate their products in terms of the sustainability of the items</w:t>
      </w:r>
      <w:r w:rsidR="00815F4F" w:rsidRPr="00815F4F">
        <w:t>.</w:t>
      </w:r>
      <w:r w:rsidR="009E513D" w:rsidRPr="00815F4F">
        <w:t xml:space="preserve"> </w:t>
      </w:r>
      <w:r w:rsidR="00815F4F">
        <w:t>The vital</w:t>
      </w:r>
      <w:r w:rsidR="00437215">
        <w:t xml:space="preserve"> next</w:t>
      </w:r>
      <w:r w:rsidR="00815F4F">
        <w:t xml:space="preserve"> step will then be to</w:t>
      </w:r>
      <w:r w:rsidR="009E513D" w:rsidRPr="00815F4F">
        <w:t xml:space="preserve"> differentiate their </w:t>
      </w:r>
      <w:r w:rsidR="00F624B7">
        <w:t xml:space="preserve">customer </w:t>
      </w:r>
      <w:r w:rsidR="009E513D" w:rsidRPr="00815F4F">
        <w:t xml:space="preserve">service </w:t>
      </w:r>
      <w:r w:rsidR="00F624B7">
        <w:t xml:space="preserve">in order to </w:t>
      </w:r>
      <w:r w:rsidR="009E513D" w:rsidRPr="00815F4F">
        <w:t>communicate these sustainability credentials to consumers in innovative ways</w:t>
      </w:r>
      <w:r w:rsidR="00664DAA">
        <w:t xml:space="preserve"> including upskilling staff and proving clear and transparent information</w:t>
      </w:r>
      <w:r w:rsidR="003B421E">
        <w:t xml:space="preserve"> online and in-store</w:t>
      </w:r>
      <w:r w:rsidR="00664DAA">
        <w:t>.</w:t>
      </w:r>
    </w:p>
    <w:p w14:paraId="6848ED72" w14:textId="12080438" w:rsidR="00B152DA" w:rsidRPr="00815F4F" w:rsidRDefault="00F624B7" w:rsidP="00B152DA">
      <w:pPr>
        <w:spacing w:line="480" w:lineRule="auto"/>
      </w:pPr>
      <w:r>
        <w:t xml:space="preserve">Secondly, this report recommends that </w:t>
      </w:r>
      <w:r w:rsidR="00B152DA" w:rsidRPr="00815F4F">
        <w:t>M&amp;S will differentiate the</w:t>
      </w:r>
      <w:r w:rsidR="0017503B">
        <w:t xml:space="preserve"> in-store</w:t>
      </w:r>
      <w:r w:rsidR="00B152DA" w:rsidRPr="00815F4F">
        <w:t xml:space="preserve"> service they provide for customers</w:t>
      </w:r>
      <w:r w:rsidR="00E1357F">
        <w:t xml:space="preserve">. </w:t>
      </w:r>
      <w:r w:rsidR="00462F7E">
        <w:t>Em</w:t>
      </w:r>
      <w:r w:rsidR="00E1357F">
        <w:t>bedding</w:t>
      </w:r>
      <w:r w:rsidR="00462F7E">
        <w:t xml:space="preserve"> </w:t>
      </w:r>
      <w:r w:rsidR="00B152DA" w:rsidRPr="00815F4F">
        <w:t xml:space="preserve">artificial intelligence </w:t>
      </w:r>
      <w:r w:rsidR="00983F9B">
        <w:t xml:space="preserve">throughout a customer’s in-store experience will reduce the </w:t>
      </w:r>
      <w:r w:rsidR="000240FC">
        <w:t>need for</w:t>
      </w:r>
      <w:r w:rsidR="00983F9B">
        <w:t xml:space="preserve"> employees to respond to frequent queries. In-store </w:t>
      </w:r>
      <w:r w:rsidR="00B152DA" w:rsidRPr="00815F4F">
        <w:t>employees can</w:t>
      </w:r>
      <w:r w:rsidR="00983F9B">
        <w:t xml:space="preserve"> then be utilised to</w:t>
      </w:r>
      <w:r w:rsidR="00B152DA" w:rsidRPr="00815F4F">
        <w:t xml:space="preserve"> undertake high value</w:t>
      </w:r>
      <w:r w:rsidR="00983F9B">
        <w:t xml:space="preserve"> customer service tasks</w:t>
      </w:r>
      <w:r w:rsidR="00B152DA" w:rsidRPr="00815F4F">
        <w:t xml:space="preserve">. </w:t>
      </w:r>
    </w:p>
    <w:p w14:paraId="78C1AF10" w14:textId="1BAB430E" w:rsidR="00B152DA" w:rsidRDefault="00B152DA" w:rsidP="00B152DA">
      <w:pPr>
        <w:spacing w:line="480" w:lineRule="auto"/>
      </w:pPr>
      <w:r w:rsidRPr="00815F4F">
        <w:t xml:space="preserve">M&amp;S will differentiate their customer care by developing the top three channels of communication based on their customer’s preferences. </w:t>
      </w:r>
      <w:r w:rsidR="00AE2BAD">
        <w:t xml:space="preserve">This report recommends that </w:t>
      </w:r>
      <w:proofErr w:type="spellStart"/>
      <w:r w:rsidR="00AE2BAD">
        <w:t>TikTok</w:t>
      </w:r>
      <w:proofErr w:type="spellEnd"/>
      <w:r w:rsidR="00AE2BAD">
        <w:t>, Instagram and the in-store shopping experience are prioritised, in order to meet the demands of loyal customers as well as creating resilience</w:t>
      </w:r>
      <w:r w:rsidR="00C4383C">
        <w:t xml:space="preserve"> for the future</w:t>
      </w:r>
      <w:r w:rsidR="00AE2BAD">
        <w:t xml:space="preserve"> </w:t>
      </w:r>
      <w:r w:rsidR="00C4383C">
        <w:t xml:space="preserve">by attracting younger customers. </w:t>
      </w:r>
    </w:p>
    <w:p w14:paraId="0140D508" w14:textId="77777777" w:rsidR="005A1EC3" w:rsidRDefault="005A1EC3" w:rsidP="00B152DA">
      <w:pPr>
        <w:spacing w:line="480" w:lineRule="auto"/>
      </w:pPr>
    </w:p>
    <w:p w14:paraId="6A48C28A" w14:textId="045C203F" w:rsidR="00021D22" w:rsidRDefault="00021D22" w:rsidP="0047156F">
      <w:pPr>
        <w:spacing w:line="480" w:lineRule="auto"/>
      </w:pPr>
    </w:p>
    <w:p w14:paraId="5D4DCAE1" w14:textId="0C6D0A36" w:rsidR="00021D22" w:rsidRDefault="00021D22" w:rsidP="0047156F">
      <w:pPr>
        <w:spacing w:line="480" w:lineRule="auto"/>
      </w:pPr>
    </w:p>
    <w:p w14:paraId="4E2D5F61" w14:textId="3DB0FB0F" w:rsidR="00021D22" w:rsidRDefault="00021D22" w:rsidP="0047156F">
      <w:pPr>
        <w:spacing w:line="480" w:lineRule="auto"/>
      </w:pPr>
      <w:r>
        <w:br w:type="page"/>
      </w:r>
    </w:p>
    <w:p w14:paraId="499C3ABA" w14:textId="65266BF8" w:rsidR="00021D22" w:rsidRDefault="00375DBA" w:rsidP="0047156F">
      <w:pPr>
        <w:pStyle w:val="Heading1"/>
        <w:spacing w:line="480" w:lineRule="auto"/>
      </w:pPr>
      <w:bookmarkStart w:id="20" w:name="_Toc87380442"/>
      <w:r>
        <w:lastRenderedPageBreak/>
        <w:t>References</w:t>
      </w:r>
      <w:bookmarkEnd w:id="20"/>
    </w:p>
    <w:p w14:paraId="0DF2FAC0" w14:textId="29B34245" w:rsidR="00842C4E" w:rsidRPr="00842C4E" w:rsidRDefault="0047156F" w:rsidP="00842C4E">
      <w:pPr>
        <w:widowControl w:val="0"/>
        <w:autoSpaceDE w:val="0"/>
        <w:autoSpaceDN w:val="0"/>
        <w:adjustRightInd w:val="0"/>
        <w:spacing w:line="480" w:lineRule="auto"/>
        <w:rPr>
          <w:rFonts w:cs="Times New Roman"/>
          <w:noProof/>
          <w:szCs w:val="24"/>
        </w:rPr>
      </w:pPr>
      <w:r>
        <w:fldChar w:fldCharType="begin" w:fldLock="1"/>
      </w:r>
      <w:r>
        <w:instrText xml:space="preserve">ADDIN Mendeley Bibliography CSL_BIBLIOGRAPHY </w:instrText>
      </w:r>
      <w:r>
        <w:fldChar w:fldCharType="separate"/>
      </w:r>
      <w:r w:rsidR="00842C4E" w:rsidRPr="00842C4E">
        <w:rPr>
          <w:rFonts w:cs="Times New Roman"/>
          <w:noProof/>
          <w:szCs w:val="24"/>
        </w:rPr>
        <w:t xml:space="preserve">Akturan, U. (2018) ‘How does greenwashing affect green branding equity and purchase intention? An empirical research’, </w:t>
      </w:r>
      <w:r w:rsidR="00842C4E" w:rsidRPr="00842C4E">
        <w:rPr>
          <w:rFonts w:cs="Times New Roman"/>
          <w:i/>
          <w:iCs/>
          <w:noProof/>
          <w:szCs w:val="24"/>
        </w:rPr>
        <w:t>Marketing Intelligence and Planning</w:t>
      </w:r>
      <w:r w:rsidR="00842C4E" w:rsidRPr="00842C4E">
        <w:rPr>
          <w:rFonts w:cs="Times New Roman"/>
          <w:noProof/>
          <w:szCs w:val="24"/>
        </w:rPr>
        <w:t>, 36(7), pp. 809–824. doi: 10.1108/MIP-12-2017-0339.</w:t>
      </w:r>
    </w:p>
    <w:p w14:paraId="3D8A5557"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Andrukaitis, A. (2019) </w:t>
      </w:r>
      <w:r w:rsidRPr="00842C4E">
        <w:rPr>
          <w:rFonts w:cs="Times New Roman"/>
          <w:i/>
          <w:iCs/>
          <w:noProof/>
          <w:szCs w:val="24"/>
        </w:rPr>
        <w:t>How to Increase Sales by Building Brand Equity and Shaping Brand Perception</w:t>
      </w:r>
      <w:r w:rsidRPr="00842C4E">
        <w:rPr>
          <w:rFonts w:cs="Times New Roman"/>
          <w:noProof/>
          <w:szCs w:val="24"/>
        </w:rPr>
        <w:t xml:space="preserve">, </w:t>
      </w:r>
      <w:r w:rsidRPr="00842C4E">
        <w:rPr>
          <w:rFonts w:cs="Times New Roman"/>
          <w:i/>
          <w:iCs/>
          <w:noProof/>
          <w:szCs w:val="24"/>
        </w:rPr>
        <w:t>Inc.</w:t>
      </w:r>
      <w:r w:rsidRPr="00842C4E">
        <w:rPr>
          <w:rFonts w:cs="Times New Roman"/>
          <w:noProof/>
          <w:szCs w:val="24"/>
        </w:rPr>
        <w:t xml:space="preserve"> Available at: https://www.inc.com/young-entrepreneur-council/how-to-increase-sales-by-building-brand-equity-shaping-brand-perception.html.</w:t>
      </w:r>
    </w:p>
    <w:p w14:paraId="7EF8D048"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Berg, J. </w:t>
      </w:r>
      <w:r w:rsidRPr="00842C4E">
        <w:rPr>
          <w:rFonts w:cs="Times New Roman"/>
          <w:i/>
          <w:iCs/>
          <w:noProof/>
          <w:szCs w:val="24"/>
        </w:rPr>
        <w:t>et al.</w:t>
      </w:r>
      <w:r w:rsidRPr="00842C4E">
        <w:rPr>
          <w:rFonts w:cs="Times New Roman"/>
          <w:noProof/>
          <w:szCs w:val="24"/>
        </w:rPr>
        <w:t xml:space="preserve"> (2020) ‘The care of one Hyperpersonalization of customer care’, </w:t>
      </w:r>
      <w:r w:rsidRPr="00842C4E">
        <w:rPr>
          <w:rFonts w:cs="Times New Roman"/>
          <w:i/>
          <w:iCs/>
          <w:noProof/>
          <w:szCs w:val="24"/>
        </w:rPr>
        <w:t>McKinsey &amp; Company</w:t>
      </w:r>
      <w:r w:rsidRPr="00842C4E">
        <w:rPr>
          <w:rFonts w:cs="Times New Roman"/>
          <w:noProof/>
          <w:szCs w:val="24"/>
        </w:rPr>
        <w:t>, (June), p. 32. Available at: https://www.mckinsey.com/business-functions/operations/our-insights/the-vision-for-2025-hyperpersonalized-care-and-care-of-one.</w:t>
      </w:r>
    </w:p>
    <w:p w14:paraId="2A5B46A7"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Bowler, H. (2021) </w:t>
      </w:r>
      <w:r w:rsidRPr="00842C4E">
        <w:rPr>
          <w:rFonts w:cs="Times New Roman"/>
          <w:i/>
          <w:iCs/>
          <w:noProof/>
          <w:szCs w:val="24"/>
        </w:rPr>
        <w:t>M&amp;S goes big on TikTok with 2021 Christmas campaign</w:t>
      </w:r>
      <w:r w:rsidRPr="00842C4E">
        <w:rPr>
          <w:rFonts w:cs="Times New Roman"/>
          <w:noProof/>
          <w:szCs w:val="24"/>
        </w:rPr>
        <w:t xml:space="preserve">, </w:t>
      </w:r>
      <w:r w:rsidRPr="00842C4E">
        <w:rPr>
          <w:rFonts w:cs="Times New Roman"/>
          <w:i/>
          <w:iCs/>
          <w:noProof/>
          <w:szCs w:val="24"/>
        </w:rPr>
        <w:t>The Drum</w:t>
      </w:r>
      <w:r w:rsidRPr="00842C4E">
        <w:rPr>
          <w:rFonts w:cs="Times New Roman"/>
          <w:noProof/>
          <w:szCs w:val="24"/>
        </w:rPr>
        <w:t>. Available at: https://www.thedrum.com/news/2021/11/04/ms-goes-big-tiktok-with-2021-christmas-campaign.</w:t>
      </w:r>
    </w:p>
    <w:p w14:paraId="0AB24F1C"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Chen, Z. </w:t>
      </w:r>
      <w:r w:rsidRPr="00842C4E">
        <w:rPr>
          <w:rFonts w:cs="Times New Roman"/>
          <w:i/>
          <w:iCs/>
          <w:noProof/>
          <w:szCs w:val="24"/>
        </w:rPr>
        <w:t>et al.</w:t>
      </w:r>
      <w:r w:rsidRPr="00842C4E">
        <w:rPr>
          <w:rFonts w:cs="Times New Roman"/>
          <w:noProof/>
          <w:szCs w:val="24"/>
        </w:rPr>
        <w:t xml:space="preserve"> (2020) ‘The effect of social media-enabled mentoring on online tacit knowledge acquisition within sustainable organizations: A moderated mediation model’, </w:t>
      </w:r>
      <w:r w:rsidRPr="00842C4E">
        <w:rPr>
          <w:rFonts w:cs="Times New Roman"/>
          <w:i/>
          <w:iCs/>
          <w:noProof/>
          <w:szCs w:val="24"/>
        </w:rPr>
        <w:t>Sustainability (Switzerland)</w:t>
      </w:r>
      <w:r w:rsidRPr="00842C4E">
        <w:rPr>
          <w:rFonts w:cs="Times New Roman"/>
          <w:noProof/>
          <w:szCs w:val="24"/>
        </w:rPr>
        <w:t>, 12(2), pp. 1–20. doi: 10.3390/su12020616.</w:t>
      </w:r>
    </w:p>
    <w:p w14:paraId="7591A1DC"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Chernev, A. (2014) </w:t>
      </w:r>
      <w:r w:rsidRPr="00842C4E">
        <w:rPr>
          <w:rFonts w:cs="Times New Roman"/>
          <w:i/>
          <w:iCs/>
          <w:noProof/>
          <w:szCs w:val="24"/>
        </w:rPr>
        <w:t>Strategic Marketing Management Eighth Edition</w:t>
      </w:r>
      <w:r w:rsidRPr="00842C4E">
        <w:rPr>
          <w:rFonts w:cs="Times New Roman"/>
          <w:noProof/>
          <w:szCs w:val="24"/>
        </w:rPr>
        <w:t xml:space="preserve">, </w:t>
      </w:r>
      <w:r w:rsidRPr="00842C4E">
        <w:rPr>
          <w:rFonts w:cs="Times New Roman"/>
          <w:i/>
          <w:iCs/>
          <w:noProof/>
          <w:szCs w:val="24"/>
        </w:rPr>
        <w:t>Strategic Marketing Management</w:t>
      </w:r>
      <w:r w:rsidRPr="00842C4E">
        <w:rPr>
          <w:rFonts w:cs="Times New Roman"/>
          <w:noProof/>
          <w:szCs w:val="24"/>
        </w:rPr>
        <w:t>.</w:t>
      </w:r>
    </w:p>
    <w:p w14:paraId="6EFB7A11"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Chung, M. </w:t>
      </w:r>
      <w:r w:rsidRPr="00842C4E">
        <w:rPr>
          <w:rFonts w:cs="Times New Roman"/>
          <w:i/>
          <w:iCs/>
          <w:noProof/>
          <w:szCs w:val="24"/>
        </w:rPr>
        <w:t>et al.</w:t>
      </w:r>
      <w:r w:rsidRPr="00842C4E">
        <w:rPr>
          <w:rFonts w:cs="Times New Roman"/>
          <w:noProof/>
          <w:szCs w:val="24"/>
        </w:rPr>
        <w:t xml:space="preserve"> (2020) ‘Chatbot e-service and customer satisfaction regarding luxury brands’, </w:t>
      </w:r>
      <w:r w:rsidRPr="00842C4E">
        <w:rPr>
          <w:rFonts w:cs="Times New Roman"/>
          <w:i/>
          <w:iCs/>
          <w:noProof/>
          <w:szCs w:val="24"/>
        </w:rPr>
        <w:t>Journal of Business Research</w:t>
      </w:r>
      <w:r w:rsidRPr="00842C4E">
        <w:rPr>
          <w:rFonts w:cs="Times New Roman"/>
          <w:noProof/>
          <w:szCs w:val="24"/>
        </w:rPr>
        <w:t>, 117(September), pp. 587–595. Available at: https://doi.org/10.1016/j.jbusres.2018.10.004.</w:t>
      </w:r>
    </w:p>
    <w:p w14:paraId="4086D5D6"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Deloitte (2021) </w:t>
      </w:r>
      <w:r w:rsidRPr="00842C4E">
        <w:rPr>
          <w:rFonts w:cs="Times New Roman"/>
          <w:i/>
          <w:iCs/>
          <w:noProof/>
          <w:szCs w:val="24"/>
        </w:rPr>
        <w:t>Shifting sands: Are consumers still embracing sustainability?</w:t>
      </w:r>
      <w:r w:rsidRPr="00842C4E">
        <w:rPr>
          <w:rFonts w:cs="Times New Roman"/>
          <w:noProof/>
          <w:szCs w:val="24"/>
        </w:rPr>
        <w:t xml:space="preserve">, </w:t>
      </w:r>
      <w:r w:rsidRPr="00842C4E">
        <w:rPr>
          <w:rFonts w:cs="Times New Roman"/>
          <w:i/>
          <w:iCs/>
          <w:noProof/>
          <w:szCs w:val="24"/>
        </w:rPr>
        <w:t>Deloitte</w:t>
      </w:r>
      <w:r w:rsidRPr="00842C4E">
        <w:rPr>
          <w:rFonts w:cs="Times New Roman"/>
          <w:noProof/>
          <w:szCs w:val="24"/>
        </w:rPr>
        <w:t xml:space="preserve">. </w:t>
      </w:r>
      <w:r w:rsidRPr="00842C4E">
        <w:rPr>
          <w:rFonts w:cs="Times New Roman"/>
          <w:noProof/>
          <w:szCs w:val="24"/>
        </w:rPr>
        <w:lastRenderedPageBreak/>
        <w:t>Available at: https://www2.deloitte.com/uk/en/pages/consumer-business/articles/sustainable-consumer.html.</w:t>
      </w:r>
    </w:p>
    <w:p w14:paraId="0FC64FBB"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Dixit, N. (2020) ‘Vegan fashion: How the cruelty-free clothing is taking over the industry’, </w:t>
      </w:r>
      <w:r w:rsidRPr="00842C4E">
        <w:rPr>
          <w:rFonts w:cs="Times New Roman"/>
          <w:i/>
          <w:iCs/>
          <w:noProof/>
          <w:szCs w:val="24"/>
        </w:rPr>
        <w:t>Apparel Resources</w:t>
      </w:r>
      <w:r w:rsidRPr="00842C4E">
        <w:rPr>
          <w:rFonts w:cs="Times New Roman"/>
          <w:noProof/>
          <w:szCs w:val="24"/>
        </w:rPr>
        <w:t>.</w:t>
      </w:r>
    </w:p>
    <w:p w14:paraId="45ED7C5E"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Dolega, L., Rowe, F. and Branagan, E. (2021) ‘Going digital? The impact of social media marketing on retail website traffic, orders and sales’, </w:t>
      </w:r>
      <w:r w:rsidRPr="00842C4E">
        <w:rPr>
          <w:rFonts w:cs="Times New Roman"/>
          <w:i/>
          <w:iCs/>
          <w:noProof/>
          <w:szCs w:val="24"/>
        </w:rPr>
        <w:t>Journal of Retailing and Consumer Services</w:t>
      </w:r>
      <w:r w:rsidRPr="00842C4E">
        <w:rPr>
          <w:rFonts w:cs="Times New Roman"/>
          <w:noProof/>
          <w:szCs w:val="24"/>
        </w:rPr>
        <w:t>, 60. Available at: https://doi.org/10.1016/j.jretconser.2021.102501.</w:t>
      </w:r>
    </w:p>
    <w:p w14:paraId="42C90E45"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EmeraldInsights (2014) ‘The importance of engaging in workplace learning: Motivating staff through informal learning’, </w:t>
      </w:r>
      <w:r w:rsidRPr="00842C4E">
        <w:rPr>
          <w:rFonts w:cs="Times New Roman"/>
          <w:i/>
          <w:iCs/>
          <w:noProof/>
          <w:szCs w:val="24"/>
        </w:rPr>
        <w:t>Development and Learning in Organizations</w:t>
      </w:r>
      <w:r w:rsidRPr="00842C4E">
        <w:rPr>
          <w:rFonts w:cs="Times New Roman"/>
          <w:noProof/>
          <w:szCs w:val="24"/>
        </w:rPr>
        <w:t>, 28(3), pp. 25–27. doi: 10.1108/DLO-03-2014-0017.</w:t>
      </w:r>
    </w:p>
    <w:p w14:paraId="36354B07"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Forbes (2021) </w:t>
      </w:r>
      <w:r w:rsidRPr="00842C4E">
        <w:rPr>
          <w:rFonts w:cs="Times New Roman"/>
          <w:i/>
          <w:iCs/>
          <w:noProof/>
          <w:szCs w:val="24"/>
        </w:rPr>
        <w:t>Marks &amp; Spencer</w:t>
      </w:r>
      <w:r w:rsidRPr="00842C4E">
        <w:rPr>
          <w:rFonts w:cs="Times New Roman"/>
          <w:noProof/>
          <w:szCs w:val="24"/>
        </w:rPr>
        <w:t xml:space="preserve">, </w:t>
      </w:r>
      <w:r w:rsidRPr="00842C4E">
        <w:rPr>
          <w:rFonts w:cs="Times New Roman"/>
          <w:i/>
          <w:iCs/>
          <w:noProof/>
          <w:szCs w:val="24"/>
        </w:rPr>
        <w:t>Forbes</w:t>
      </w:r>
      <w:r w:rsidRPr="00842C4E">
        <w:rPr>
          <w:rFonts w:cs="Times New Roman"/>
          <w:noProof/>
          <w:szCs w:val="24"/>
        </w:rPr>
        <w:t>. Available at: https://www.forbes.com/companies/marks-spencer/?sh=218950947de1.</w:t>
      </w:r>
    </w:p>
    <w:p w14:paraId="358C1CD7"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Gao, M. and Huang, L. (2021) ‘Quality of channel integration and customer loyalty in omnichannel retailing: The mediating role of customer engagement and relationship program receptiveness’, </w:t>
      </w:r>
      <w:r w:rsidRPr="00842C4E">
        <w:rPr>
          <w:rFonts w:cs="Times New Roman"/>
          <w:i/>
          <w:iCs/>
          <w:noProof/>
          <w:szCs w:val="24"/>
        </w:rPr>
        <w:t>Journal of Retailing and Consumer Services</w:t>
      </w:r>
      <w:r w:rsidRPr="00842C4E">
        <w:rPr>
          <w:rFonts w:cs="Times New Roman"/>
          <w:noProof/>
          <w:szCs w:val="24"/>
        </w:rPr>
        <w:t>, 63. Available at: https://doi.org/10.1016/j.jretconser.2021.102688.</w:t>
      </w:r>
    </w:p>
    <w:p w14:paraId="5B3B4104"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Gov.UK (2019) </w:t>
      </w:r>
      <w:r w:rsidRPr="00842C4E">
        <w:rPr>
          <w:rFonts w:cs="Times New Roman"/>
          <w:i/>
          <w:iCs/>
          <w:noProof/>
          <w:szCs w:val="24"/>
        </w:rPr>
        <w:t>Government Technology Innovation Strategy</w:t>
      </w:r>
      <w:r w:rsidRPr="00842C4E">
        <w:rPr>
          <w:rFonts w:cs="Times New Roman"/>
          <w:noProof/>
          <w:szCs w:val="24"/>
        </w:rPr>
        <w:t>. Available at: https://www.gov.uk/government/publications/the-government-technology-innovation-strategy/the-government-technology-innovation-strategy#introduction.</w:t>
      </w:r>
    </w:p>
    <w:p w14:paraId="0B3A1949"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Grant, M. (2020) </w:t>
      </w:r>
      <w:r w:rsidRPr="00842C4E">
        <w:rPr>
          <w:rFonts w:cs="Times New Roman"/>
          <w:i/>
          <w:iCs/>
          <w:noProof/>
          <w:szCs w:val="24"/>
        </w:rPr>
        <w:t>Strength, Weakness, Opportunity, and Threat (SWOT) Analysis</w:t>
      </w:r>
      <w:r w:rsidRPr="00842C4E">
        <w:rPr>
          <w:rFonts w:cs="Times New Roman"/>
          <w:noProof/>
          <w:szCs w:val="24"/>
        </w:rPr>
        <w:t xml:space="preserve">, </w:t>
      </w:r>
      <w:r w:rsidRPr="00842C4E">
        <w:rPr>
          <w:rFonts w:cs="Times New Roman"/>
          <w:i/>
          <w:iCs/>
          <w:noProof/>
          <w:szCs w:val="24"/>
        </w:rPr>
        <w:t>Investopedia</w:t>
      </w:r>
      <w:r w:rsidRPr="00842C4E">
        <w:rPr>
          <w:rFonts w:cs="Times New Roman"/>
          <w:noProof/>
          <w:szCs w:val="24"/>
        </w:rPr>
        <w:t>. Available at: https://www.investopedia.com/terms/s/swot.asp.</w:t>
      </w:r>
    </w:p>
    <w:p w14:paraId="4EE8CF66"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Hayes, J. (2014) </w:t>
      </w:r>
      <w:r w:rsidRPr="00842C4E">
        <w:rPr>
          <w:rFonts w:cs="Times New Roman"/>
          <w:i/>
          <w:iCs/>
          <w:noProof/>
          <w:szCs w:val="24"/>
        </w:rPr>
        <w:t>The theory and practice of change management</w:t>
      </w:r>
      <w:r w:rsidRPr="00842C4E">
        <w:rPr>
          <w:rFonts w:cs="Times New Roman"/>
          <w:noProof/>
          <w:szCs w:val="24"/>
        </w:rPr>
        <w:t>. Fourth Edi. Basingstoke: Palgrave Macmillan.</w:t>
      </w:r>
    </w:p>
    <w:p w14:paraId="546959A4"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lastRenderedPageBreak/>
        <w:t xml:space="preserve">Hult, G. t M. </w:t>
      </w:r>
      <w:r w:rsidRPr="00842C4E">
        <w:rPr>
          <w:rFonts w:cs="Times New Roman"/>
          <w:i/>
          <w:iCs/>
          <w:noProof/>
          <w:szCs w:val="24"/>
        </w:rPr>
        <w:t>et al.</w:t>
      </w:r>
      <w:r w:rsidRPr="00842C4E">
        <w:rPr>
          <w:rFonts w:cs="Times New Roman"/>
          <w:noProof/>
          <w:szCs w:val="24"/>
        </w:rPr>
        <w:t xml:space="preserve"> (2019) ‘Antecedents and Consequences of Customer Satisfaction: Do They Differ Across Online and Offline Purchases?’, </w:t>
      </w:r>
      <w:r w:rsidRPr="00842C4E">
        <w:rPr>
          <w:rFonts w:cs="Times New Roman"/>
          <w:i/>
          <w:iCs/>
          <w:noProof/>
          <w:szCs w:val="24"/>
        </w:rPr>
        <w:t>Journal of Retailing</w:t>
      </w:r>
      <w:r w:rsidRPr="00842C4E">
        <w:rPr>
          <w:rFonts w:cs="Times New Roman"/>
          <w:noProof/>
          <w:szCs w:val="24"/>
        </w:rPr>
        <w:t>, March(1), pp. 10–23. Available at: https://www.sciencedirect.com/science/article/pii/S0022435918300526.</w:t>
      </w:r>
    </w:p>
    <w:p w14:paraId="68A0BD65"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IBM (2021) </w:t>
      </w:r>
      <w:r w:rsidRPr="00842C4E">
        <w:rPr>
          <w:rFonts w:cs="Times New Roman"/>
          <w:i/>
          <w:iCs/>
          <w:noProof/>
          <w:szCs w:val="24"/>
        </w:rPr>
        <w:t>Customer Care</w:t>
      </w:r>
      <w:r w:rsidRPr="00842C4E">
        <w:rPr>
          <w:rFonts w:cs="Times New Roman"/>
          <w:noProof/>
          <w:szCs w:val="24"/>
        </w:rPr>
        <w:t xml:space="preserve">, </w:t>
      </w:r>
      <w:r w:rsidRPr="00842C4E">
        <w:rPr>
          <w:rFonts w:cs="Times New Roman"/>
          <w:i/>
          <w:iCs/>
          <w:noProof/>
          <w:szCs w:val="24"/>
        </w:rPr>
        <w:t>IBM Cloud</w:t>
      </w:r>
      <w:r w:rsidRPr="00842C4E">
        <w:rPr>
          <w:rFonts w:cs="Times New Roman"/>
          <w:noProof/>
          <w:szCs w:val="24"/>
        </w:rPr>
        <w:t>. Available at: https://www.ibm.com/cloud/learn/customer-care.</w:t>
      </w:r>
    </w:p>
    <w:p w14:paraId="798EBD34"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Johnson, G., Scholes, K. and Whittington, R. (2008) </w:t>
      </w:r>
      <w:r w:rsidRPr="00842C4E">
        <w:rPr>
          <w:rFonts w:cs="Times New Roman"/>
          <w:i/>
          <w:iCs/>
          <w:noProof/>
          <w:szCs w:val="24"/>
        </w:rPr>
        <w:t>Exploring corporate strategy</w:t>
      </w:r>
      <w:r w:rsidRPr="00842C4E">
        <w:rPr>
          <w:rFonts w:cs="Times New Roman"/>
          <w:noProof/>
          <w:szCs w:val="24"/>
        </w:rPr>
        <w:t>. Eigth. London: Prentice Hall Europe.</w:t>
      </w:r>
    </w:p>
    <w:p w14:paraId="73FD7B35"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Johnson, G., Whittington, R. and Scholes, K. (2011) </w:t>
      </w:r>
      <w:r w:rsidRPr="00842C4E">
        <w:rPr>
          <w:rFonts w:cs="Times New Roman"/>
          <w:i/>
          <w:iCs/>
          <w:noProof/>
          <w:szCs w:val="24"/>
        </w:rPr>
        <w:t>Exploring Strategy: Text &amp; Cases</w:t>
      </w:r>
      <w:r w:rsidRPr="00842C4E">
        <w:rPr>
          <w:rFonts w:cs="Times New Roman"/>
          <w:noProof/>
          <w:szCs w:val="24"/>
        </w:rPr>
        <w:t>. Ninth. Pearson.</w:t>
      </w:r>
    </w:p>
    <w:p w14:paraId="5E6CA241"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Kasilingam, D. L. (2020) ‘Understanding the attitude and intention to use smartphone chatbots for shopping’, </w:t>
      </w:r>
      <w:r w:rsidRPr="00842C4E">
        <w:rPr>
          <w:rFonts w:cs="Times New Roman"/>
          <w:i/>
          <w:iCs/>
          <w:noProof/>
          <w:szCs w:val="24"/>
        </w:rPr>
        <w:t>Technology in Society</w:t>
      </w:r>
      <w:r w:rsidRPr="00842C4E">
        <w:rPr>
          <w:rFonts w:cs="Times New Roman"/>
          <w:noProof/>
          <w:szCs w:val="24"/>
        </w:rPr>
        <w:t>, 62. Available at: https://doi.org/10.1016/j.techsoc.2020.101280.</w:t>
      </w:r>
    </w:p>
    <w:p w14:paraId="08997727"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Kenton, W. (2021) </w:t>
      </w:r>
      <w:r w:rsidRPr="00842C4E">
        <w:rPr>
          <w:rFonts w:cs="Times New Roman"/>
          <w:i/>
          <w:iCs/>
          <w:noProof/>
          <w:szCs w:val="24"/>
        </w:rPr>
        <w:t>Triple Bottom Line (TBL)</w:t>
      </w:r>
      <w:r w:rsidRPr="00842C4E">
        <w:rPr>
          <w:rFonts w:cs="Times New Roman"/>
          <w:noProof/>
          <w:szCs w:val="24"/>
        </w:rPr>
        <w:t xml:space="preserve">, </w:t>
      </w:r>
      <w:r w:rsidRPr="00842C4E">
        <w:rPr>
          <w:rFonts w:cs="Times New Roman"/>
          <w:i/>
          <w:iCs/>
          <w:noProof/>
          <w:szCs w:val="24"/>
        </w:rPr>
        <w:t>Investopedia</w:t>
      </w:r>
      <w:r w:rsidRPr="00842C4E">
        <w:rPr>
          <w:rFonts w:cs="Times New Roman"/>
          <w:noProof/>
          <w:szCs w:val="24"/>
        </w:rPr>
        <w:t>. Available at: https://www.investopedia.com/terms/t/triple-bottom-line.asp.</w:t>
      </w:r>
    </w:p>
    <w:p w14:paraId="027CB6FD"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Khaliq, M. (2021) </w:t>
      </w:r>
      <w:r w:rsidRPr="00842C4E">
        <w:rPr>
          <w:rFonts w:cs="Times New Roman"/>
          <w:i/>
          <w:iCs/>
          <w:noProof/>
          <w:szCs w:val="24"/>
        </w:rPr>
        <w:t>Impact of the coronavirus (COVID-19) pandemic on retail sales in 2020</w:t>
      </w:r>
      <w:r w:rsidRPr="00842C4E">
        <w:rPr>
          <w:rFonts w:cs="Times New Roman"/>
          <w:noProof/>
          <w:szCs w:val="24"/>
        </w:rPr>
        <w:t xml:space="preserve">, </w:t>
      </w:r>
      <w:r w:rsidRPr="00842C4E">
        <w:rPr>
          <w:rFonts w:cs="Times New Roman"/>
          <w:i/>
          <w:iCs/>
          <w:noProof/>
          <w:szCs w:val="24"/>
        </w:rPr>
        <w:t>Office for National Statistics</w:t>
      </w:r>
      <w:r w:rsidRPr="00842C4E">
        <w:rPr>
          <w:rFonts w:cs="Times New Roman"/>
          <w:noProof/>
          <w:szCs w:val="24"/>
        </w:rPr>
        <w:t>. Available at: https://www.ons.gov.uk/economy/grossdomesticproductgdp/articles/impactofthecoronaviruscovid19pandemiconretailsalesin2020/2021-01-28.</w:t>
      </w:r>
    </w:p>
    <w:p w14:paraId="0584B4A5"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Lynch, R. (2015) </w:t>
      </w:r>
      <w:r w:rsidRPr="00842C4E">
        <w:rPr>
          <w:rFonts w:cs="Times New Roman"/>
          <w:i/>
          <w:iCs/>
          <w:noProof/>
          <w:szCs w:val="24"/>
        </w:rPr>
        <w:t>Strategic Management</w:t>
      </w:r>
      <w:r w:rsidRPr="00842C4E">
        <w:rPr>
          <w:rFonts w:cs="Times New Roman"/>
          <w:noProof/>
          <w:szCs w:val="24"/>
        </w:rPr>
        <w:t>. Seventh. Harlow: Pearson.</w:t>
      </w:r>
    </w:p>
    <w:p w14:paraId="4F12E247"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M&amp;S (2021a) </w:t>
      </w:r>
      <w:r w:rsidRPr="00842C4E">
        <w:rPr>
          <w:rFonts w:cs="Times New Roman"/>
          <w:i/>
          <w:iCs/>
          <w:noProof/>
          <w:szCs w:val="24"/>
        </w:rPr>
        <w:t>About US</w:t>
      </w:r>
      <w:r w:rsidRPr="00842C4E">
        <w:rPr>
          <w:rFonts w:cs="Times New Roman"/>
          <w:noProof/>
          <w:szCs w:val="24"/>
        </w:rPr>
        <w:t xml:space="preserve">, </w:t>
      </w:r>
      <w:r w:rsidRPr="00842C4E">
        <w:rPr>
          <w:rFonts w:cs="Times New Roman"/>
          <w:i/>
          <w:iCs/>
          <w:noProof/>
          <w:szCs w:val="24"/>
        </w:rPr>
        <w:t>M&amp;S</w:t>
      </w:r>
      <w:r w:rsidRPr="00842C4E">
        <w:rPr>
          <w:rFonts w:cs="Times New Roman"/>
          <w:noProof/>
          <w:szCs w:val="24"/>
        </w:rPr>
        <w:t>. Available at: https://corporate.marksandspencer.com/aboutus.</w:t>
      </w:r>
    </w:p>
    <w:p w14:paraId="227FA171"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M&amp;S (2021b) </w:t>
      </w:r>
      <w:r w:rsidRPr="00842C4E">
        <w:rPr>
          <w:rFonts w:cs="Times New Roman"/>
          <w:i/>
          <w:iCs/>
          <w:noProof/>
          <w:szCs w:val="24"/>
        </w:rPr>
        <w:t>Inclusion and Diversity</w:t>
      </w:r>
      <w:r w:rsidRPr="00842C4E">
        <w:rPr>
          <w:rFonts w:cs="Times New Roman"/>
          <w:noProof/>
          <w:szCs w:val="24"/>
        </w:rPr>
        <w:t xml:space="preserve">, </w:t>
      </w:r>
      <w:r w:rsidRPr="00842C4E">
        <w:rPr>
          <w:rFonts w:cs="Times New Roman"/>
          <w:i/>
          <w:iCs/>
          <w:noProof/>
          <w:szCs w:val="24"/>
        </w:rPr>
        <w:t>M&amp;S Jobs</w:t>
      </w:r>
      <w:r w:rsidRPr="00842C4E">
        <w:rPr>
          <w:rFonts w:cs="Times New Roman"/>
          <w:noProof/>
          <w:szCs w:val="24"/>
        </w:rPr>
        <w:t>. Available at: https://jobs.marksandspencer.com/inclusion-diversity.</w:t>
      </w:r>
    </w:p>
    <w:p w14:paraId="15612693"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lastRenderedPageBreak/>
        <w:t xml:space="preserve">MacDonald, G. (2014) ‘Analysis: Has Marks &amp; Spencer at last turned the corner?’, </w:t>
      </w:r>
      <w:r w:rsidRPr="00842C4E">
        <w:rPr>
          <w:rFonts w:cs="Times New Roman"/>
          <w:i/>
          <w:iCs/>
          <w:noProof/>
          <w:szCs w:val="24"/>
        </w:rPr>
        <w:t>Retail Week</w:t>
      </w:r>
      <w:r w:rsidRPr="00842C4E">
        <w:rPr>
          <w:rFonts w:cs="Times New Roman"/>
          <w:noProof/>
          <w:szCs w:val="24"/>
        </w:rPr>
        <w:t>.</w:t>
      </w:r>
    </w:p>
    <w:p w14:paraId="4B11838F"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Marks and Spencer Group plc (2020) ‘Annual Report and Financial Statements 2020’, </w:t>
      </w:r>
      <w:r w:rsidRPr="00842C4E">
        <w:rPr>
          <w:rFonts w:cs="Times New Roman"/>
          <w:i/>
          <w:iCs/>
          <w:noProof/>
          <w:szCs w:val="24"/>
        </w:rPr>
        <w:t>Annual Report &amp; Financial Statements 2020</w:t>
      </w:r>
      <w:r w:rsidRPr="00842C4E">
        <w:rPr>
          <w:rFonts w:cs="Times New Roman"/>
          <w:noProof/>
          <w:szCs w:val="24"/>
        </w:rPr>
        <w:t>.</w:t>
      </w:r>
    </w:p>
    <w:p w14:paraId="79F0DA97"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Mellahi, K., Jackson, P. and Sparks, L. (2002) ‘An Exploratory Study into Failure in Successful Organisations: The Case of Marks &amp; Spencer’, </w:t>
      </w:r>
      <w:r w:rsidRPr="00842C4E">
        <w:rPr>
          <w:rFonts w:cs="Times New Roman"/>
          <w:i/>
          <w:iCs/>
          <w:noProof/>
          <w:szCs w:val="24"/>
        </w:rPr>
        <w:t>British Journal of Management</w:t>
      </w:r>
      <w:r w:rsidRPr="00842C4E">
        <w:rPr>
          <w:rFonts w:cs="Times New Roman"/>
          <w:noProof/>
          <w:szCs w:val="24"/>
        </w:rPr>
        <w:t>. London: Profile Books, pp. 15–29.</w:t>
      </w:r>
    </w:p>
    <w:p w14:paraId="27FEC44C"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Miller, J. (2019) </w:t>
      </w:r>
      <w:r w:rsidRPr="00842C4E">
        <w:rPr>
          <w:rFonts w:cs="Times New Roman"/>
          <w:i/>
          <w:iCs/>
          <w:noProof/>
          <w:szCs w:val="24"/>
        </w:rPr>
        <w:t>Is There a Future for Brick-and-Mortar Retail?</w:t>
      </w:r>
      <w:r w:rsidRPr="00842C4E">
        <w:rPr>
          <w:rFonts w:cs="Times New Roman"/>
          <w:noProof/>
          <w:szCs w:val="24"/>
        </w:rPr>
        <w:t xml:space="preserve">, </w:t>
      </w:r>
      <w:r w:rsidRPr="00842C4E">
        <w:rPr>
          <w:rFonts w:cs="Times New Roman"/>
          <w:i/>
          <w:iCs/>
          <w:noProof/>
          <w:szCs w:val="24"/>
        </w:rPr>
        <w:t>Insights Association</w:t>
      </w:r>
      <w:r w:rsidRPr="00842C4E">
        <w:rPr>
          <w:rFonts w:cs="Times New Roman"/>
          <w:noProof/>
          <w:szCs w:val="24"/>
        </w:rPr>
        <w:t>. Available at: https://insightsassociation.org/article/there-future-brick-and-mortar-retail.</w:t>
      </w:r>
    </w:p>
    <w:p w14:paraId="73BD71BF"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Morrison, M. and Weeks, A. (2020) </w:t>
      </w:r>
      <w:r w:rsidRPr="00842C4E">
        <w:rPr>
          <w:rFonts w:cs="Times New Roman"/>
          <w:i/>
          <w:iCs/>
          <w:noProof/>
          <w:szCs w:val="24"/>
        </w:rPr>
        <w:t>PESTLE analysis</w:t>
      </w:r>
      <w:r w:rsidRPr="00842C4E">
        <w:rPr>
          <w:rFonts w:cs="Times New Roman"/>
          <w:noProof/>
          <w:szCs w:val="24"/>
        </w:rPr>
        <w:t xml:space="preserve">, </w:t>
      </w:r>
      <w:r w:rsidRPr="00842C4E">
        <w:rPr>
          <w:rFonts w:cs="Times New Roman"/>
          <w:i/>
          <w:iCs/>
          <w:noProof/>
          <w:szCs w:val="24"/>
        </w:rPr>
        <w:t>CIPD</w:t>
      </w:r>
      <w:r w:rsidRPr="00842C4E">
        <w:rPr>
          <w:rFonts w:cs="Times New Roman"/>
          <w:noProof/>
          <w:szCs w:val="24"/>
        </w:rPr>
        <w:t>. Available at: https://www.cipd.co.uk/knowledge/strategy/organisational-development/pestle-analysis-factsheet#7986.</w:t>
      </w:r>
    </w:p>
    <w:p w14:paraId="45C199EF"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Ngai, E. W. T. </w:t>
      </w:r>
      <w:r w:rsidRPr="00842C4E">
        <w:rPr>
          <w:rFonts w:cs="Times New Roman"/>
          <w:i/>
          <w:iCs/>
          <w:noProof/>
          <w:szCs w:val="24"/>
        </w:rPr>
        <w:t>et al.</w:t>
      </w:r>
      <w:r w:rsidRPr="00842C4E">
        <w:rPr>
          <w:rFonts w:cs="Times New Roman"/>
          <w:noProof/>
          <w:szCs w:val="24"/>
        </w:rPr>
        <w:t xml:space="preserve"> (2021) ‘An Intelligent Knowledge-based Chatbot for Customer Service’, </w:t>
      </w:r>
      <w:r w:rsidRPr="00842C4E">
        <w:rPr>
          <w:rFonts w:cs="Times New Roman"/>
          <w:i/>
          <w:iCs/>
          <w:noProof/>
          <w:szCs w:val="24"/>
        </w:rPr>
        <w:t>Electronic Commerce Research and Applications</w:t>
      </w:r>
      <w:r w:rsidRPr="00842C4E">
        <w:rPr>
          <w:rFonts w:cs="Times New Roman"/>
          <w:noProof/>
          <w:szCs w:val="24"/>
        </w:rPr>
        <w:t>. Available at: https://doi.org/10.1016/j.elerap.2021.101098.</w:t>
      </w:r>
    </w:p>
    <w:p w14:paraId="2F3B2EE1"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O’Connor, M. and Portes, J. (2021) </w:t>
      </w:r>
      <w:r w:rsidRPr="00842C4E">
        <w:rPr>
          <w:rFonts w:cs="Times New Roman"/>
          <w:i/>
          <w:iCs/>
          <w:noProof/>
          <w:szCs w:val="24"/>
        </w:rPr>
        <w:t>Estimating the UK population during the pandemic</w:t>
      </w:r>
      <w:r w:rsidRPr="00842C4E">
        <w:rPr>
          <w:rFonts w:cs="Times New Roman"/>
          <w:noProof/>
          <w:szCs w:val="24"/>
        </w:rPr>
        <w:t xml:space="preserve">, </w:t>
      </w:r>
      <w:r w:rsidRPr="00842C4E">
        <w:rPr>
          <w:rFonts w:cs="Times New Roman"/>
          <w:i/>
          <w:iCs/>
          <w:noProof/>
          <w:szCs w:val="24"/>
        </w:rPr>
        <w:t>Economic Statistics Centre of Excellence</w:t>
      </w:r>
      <w:r w:rsidRPr="00842C4E">
        <w:rPr>
          <w:rFonts w:cs="Times New Roman"/>
          <w:noProof/>
          <w:szCs w:val="24"/>
        </w:rPr>
        <w:t>. Available at: https://www.escoe.ac.uk/estimating-the-uk-population-during-the-pandemic/.</w:t>
      </w:r>
    </w:p>
    <w:p w14:paraId="0C824B67"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Obasi, A. </w:t>
      </w:r>
      <w:r w:rsidRPr="00842C4E">
        <w:rPr>
          <w:rFonts w:cs="Times New Roman"/>
          <w:i/>
          <w:iCs/>
          <w:noProof/>
          <w:szCs w:val="24"/>
        </w:rPr>
        <w:t>et al.</w:t>
      </w:r>
      <w:r w:rsidRPr="00842C4E">
        <w:rPr>
          <w:rFonts w:cs="Times New Roman"/>
          <w:noProof/>
          <w:szCs w:val="24"/>
        </w:rPr>
        <w:t xml:space="preserve"> (2006) ‘Critical tactics for implementing Porter’s generic strategies’, </w:t>
      </w:r>
      <w:r w:rsidRPr="00842C4E">
        <w:rPr>
          <w:rFonts w:cs="Times New Roman"/>
          <w:i/>
          <w:iCs/>
          <w:noProof/>
          <w:szCs w:val="24"/>
        </w:rPr>
        <w:t>The Journal of Business Strategy</w:t>
      </w:r>
      <w:r w:rsidRPr="00842C4E">
        <w:rPr>
          <w:rFonts w:cs="Times New Roman"/>
          <w:noProof/>
          <w:szCs w:val="24"/>
        </w:rPr>
        <w:t>, 27(1), pp. 43–53.</w:t>
      </w:r>
    </w:p>
    <w:p w14:paraId="7D9363D7"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Paige, J. (2021) </w:t>
      </w:r>
      <w:r w:rsidRPr="00842C4E">
        <w:rPr>
          <w:rFonts w:cs="Times New Roman"/>
          <w:i/>
          <w:iCs/>
          <w:noProof/>
          <w:szCs w:val="24"/>
        </w:rPr>
        <w:t>The impact of Brexit on UK and EU-based retail: Returnado interview</w:t>
      </w:r>
      <w:r w:rsidRPr="00842C4E">
        <w:rPr>
          <w:rFonts w:cs="Times New Roman"/>
          <w:noProof/>
          <w:szCs w:val="24"/>
        </w:rPr>
        <w:t xml:space="preserve">, </w:t>
      </w:r>
      <w:r w:rsidRPr="00842C4E">
        <w:rPr>
          <w:rFonts w:cs="Times New Roman"/>
          <w:i/>
          <w:iCs/>
          <w:noProof/>
          <w:szCs w:val="24"/>
        </w:rPr>
        <w:t>Retail Insight Network</w:t>
      </w:r>
      <w:r w:rsidRPr="00842C4E">
        <w:rPr>
          <w:rFonts w:cs="Times New Roman"/>
          <w:noProof/>
          <w:szCs w:val="24"/>
        </w:rPr>
        <w:t>. Available at: https://www.retail-insight-network.com/analysis/the-impact-of-brexit-on-uk-and-eu-based-retail-returnado-interview/.</w:t>
      </w:r>
    </w:p>
    <w:p w14:paraId="1A6A1C81"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lastRenderedPageBreak/>
        <w:t xml:space="preserve">Picardo, E. (2021) </w:t>
      </w:r>
      <w:r w:rsidRPr="00842C4E">
        <w:rPr>
          <w:rFonts w:cs="Times New Roman"/>
          <w:i/>
          <w:iCs/>
          <w:noProof/>
          <w:szCs w:val="24"/>
        </w:rPr>
        <w:t>Exchange Rate Risk: Economic Exposure</w:t>
      </w:r>
      <w:r w:rsidRPr="00842C4E">
        <w:rPr>
          <w:rFonts w:cs="Times New Roman"/>
          <w:noProof/>
          <w:szCs w:val="24"/>
        </w:rPr>
        <w:t xml:space="preserve">, </w:t>
      </w:r>
      <w:r w:rsidRPr="00842C4E">
        <w:rPr>
          <w:rFonts w:cs="Times New Roman"/>
          <w:i/>
          <w:iCs/>
          <w:noProof/>
          <w:szCs w:val="24"/>
        </w:rPr>
        <w:t>Investopedia</w:t>
      </w:r>
      <w:r w:rsidRPr="00842C4E">
        <w:rPr>
          <w:rFonts w:cs="Times New Roman"/>
          <w:noProof/>
          <w:szCs w:val="24"/>
        </w:rPr>
        <w:t>. Available at: https://www.investopedia.com/articles/forex/021114/exchange-rate-risk-economic-exposure.asp.</w:t>
      </w:r>
    </w:p>
    <w:p w14:paraId="73D43BD4"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Pimonenko, T. </w:t>
      </w:r>
      <w:r w:rsidRPr="00842C4E">
        <w:rPr>
          <w:rFonts w:cs="Times New Roman"/>
          <w:i/>
          <w:iCs/>
          <w:noProof/>
          <w:szCs w:val="24"/>
        </w:rPr>
        <w:t>et al.</w:t>
      </w:r>
      <w:r w:rsidRPr="00842C4E">
        <w:rPr>
          <w:rFonts w:cs="Times New Roman"/>
          <w:noProof/>
          <w:szCs w:val="24"/>
        </w:rPr>
        <w:t xml:space="preserve"> (2020) ‘Green brand of companies and greenwashing under sustainable development goals’, </w:t>
      </w:r>
      <w:r w:rsidRPr="00842C4E">
        <w:rPr>
          <w:rFonts w:cs="Times New Roman"/>
          <w:i/>
          <w:iCs/>
          <w:noProof/>
          <w:szCs w:val="24"/>
        </w:rPr>
        <w:t>Sustainability (Switzerland)</w:t>
      </w:r>
      <w:r w:rsidRPr="00842C4E">
        <w:rPr>
          <w:rFonts w:cs="Times New Roman"/>
          <w:noProof/>
          <w:szCs w:val="24"/>
        </w:rPr>
        <w:t>, 12(4), pp. 1–15. doi: 10.3390/su12041679.</w:t>
      </w:r>
    </w:p>
    <w:p w14:paraId="30083259"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Rathinamoorthy, R. (2018) </w:t>
      </w:r>
      <w:r w:rsidRPr="00842C4E">
        <w:rPr>
          <w:rFonts w:cs="Times New Roman"/>
          <w:i/>
          <w:iCs/>
          <w:noProof/>
          <w:szCs w:val="24"/>
        </w:rPr>
        <w:t>Circular fashion</w:t>
      </w:r>
      <w:r w:rsidRPr="00842C4E">
        <w:rPr>
          <w:rFonts w:cs="Times New Roman"/>
          <w:noProof/>
          <w:szCs w:val="24"/>
        </w:rPr>
        <w:t xml:space="preserve">, </w:t>
      </w:r>
      <w:r w:rsidRPr="00842C4E">
        <w:rPr>
          <w:rFonts w:cs="Times New Roman"/>
          <w:i/>
          <w:iCs/>
          <w:noProof/>
          <w:szCs w:val="24"/>
        </w:rPr>
        <w:t>Circular Economy in Textiles and Apparel: Processing, Manufacturing, and Design</w:t>
      </w:r>
      <w:r w:rsidRPr="00842C4E">
        <w:rPr>
          <w:rFonts w:cs="Times New Roman"/>
          <w:noProof/>
          <w:szCs w:val="24"/>
        </w:rPr>
        <w:t>. Elsevier Ltd. doi: 10.1016/B978-0-08-102630-4.00002-9.</w:t>
      </w:r>
    </w:p>
    <w:p w14:paraId="45803D66"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Sarran, P., Clark, D. and Mendonca, K. (2018) </w:t>
      </w:r>
      <w:r w:rsidRPr="00842C4E">
        <w:rPr>
          <w:rFonts w:cs="Times New Roman"/>
          <w:i/>
          <w:iCs/>
          <w:noProof/>
          <w:szCs w:val="24"/>
        </w:rPr>
        <w:t>The change management toolkit</w:t>
      </w:r>
      <w:r w:rsidRPr="00842C4E">
        <w:rPr>
          <w:rFonts w:cs="Times New Roman"/>
          <w:noProof/>
          <w:szCs w:val="24"/>
        </w:rPr>
        <w:t>. Berkley: California.</w:t>
      </w:r>
    </w:p>
    <w:p w14:paraId="63C04D51"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Shankar, V. </w:t>
      </w:r>
      <w:r w:rsidRPr="00842C4E">
        <w:rPr>
          <w:rFonts w:cs="Times New Roman"/>
          <w:i/>
          <w:iCs/>
          <w:noProof/>
          <w:szCs w:val="24"/>
        </w:rPr>
        <w:t>et al.</w:t>
      </w:r>
      <w:r w:rsidRPr="00842C4E">
        <w:rPr>
          <w:rFonts w:cs="Times New Roman"/>
          <w:noProof/>
          <w:szCs w:val="24"/>
        </w:rPr>
        <w:t xml:space="preserve"> (2020) ‘How Technology is Changing Retail’, </w:t>
      </w:r>
      <w:r w:rsidRPr="00842C4E">
        <w:rPr>
          <w:rFonts w:cs="Times New Roman"/>
          <w:i/>
          <w:iCs/>
          <w:noProof/>
          <w:szCs w:val="24"/>
        </w:rPr>
        <w:t>Journal of Retailing</w:t>
      </w:r>
      <w:r w:rsidRPr="00842C4E">
        <w:rPr>
          <w:rFonts w:cs="Times New Roman"/>
          <w:noProof/>
          <w:szCs w:val="24"/>
        </w:rPr>
        <w:t>. doi: 10.1016/j.jretai.2020.10.006.</w:t>
      </w:r>
    </w:p>
    <w:p w14:paraId="6362FF67"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Singh, K. and Misra, M. (2021) ‘Linking Corporate Social Responsibility (CSR) and Organizational Performance: the moderating effect of corporate reputation’, </w:t>
      </w:r>
      <w:r w:rsidRPr="00842C4E">
        <w:rPr>
          <w:rFonts w:cs="Times New Roman"/>
          <w:i/>
          <w:iCs/>
          <w:noProof/>
          <w:szCs w:val="24"/>
        </w:rPr>
        <w:t>European Research on Management and Business Economics</w:t>
      </w:r>
      <w:r w:rsidRPr="00842C4E">
        <w:rPr>
          <w:rFonts w:cs="Times New Roman"/>
          <w:noProof/>
          <w:szCs w:val="24"/>
        </w:rPr>
        <w:t>, 27(1). Available at: https://www.sciencedirect.com/science/article/pii/S244488342030320X.</w:t>
      </w:r>
    </w:p>
    <w:p w14:paraId="67ED1098"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Sloman, J. </w:t>
      </w:r>
      <w:r w:rsidRPr="00842C4E">
        <w:rPr>
          <w:rFonts w:cs="Times New Roman"/>
          <w:i/>
          <w:iCs/>
          <w:noProof/>
          <w:szCs w:val="24"/>
        </w:rPr>
        <w:t>et al.</w:t>
      </w:r>
      <w:r w:rsidRPr="00842C4E">
        <w:rPr>
          <w:rFonts w:cs="Times New Roman"/>
          <w:noProof/>
          <w:szCs w:val="24"/>
        </w:rPr>
        <w:t xml:space="preserve"> (2019) </w:t>
      </w:r>
      <w:r w:rsidRPr="00842C4E">
        <w:rPr>
          <w:rFonts w:cs="Times New Roman"/>
          <w:i/>
          <w:iCs/>
          <w:noProof/>
          <w:szCs w:val="24"/>
        </w:rPr>
        <w:t>Economics for Business</w:t>
      </w:r>
      <w:r w:rsidRPr="00842C4E">
        <w:rPr>
          <w:rFonts w:cs="Times New Roman"/>
          <w:noProof/>
          <w:szCs w:val="24"/>
        </w:rPr>
        <w:t>. Eighth. England: Pearson.</w:t>
      </w:r>
    </w:p>
    <w:p w14:paraId="0CA292EE"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Steiner, R. (2019) ‘A Marks &amp; Spencer Makeover’, </w:t>
      </w:r>
      <w:r w:rsidRPr="00842C4E">
        <w:rPr>
          <w:rFonts w:cs="Times New Roman"/>
          <w:i/>
          <w:iCs/>
          <w:noProof/>
          <w:szCs w:val="24"/>
        </w:rPr>
        <w:t>Barron’s</w:t>
      </w:r>
      <w:r w:rsidRPr="00842C4E">
        <w:rPr>
          <w:rFonts w:cs="Times New Roman"/>
          <w:noProof/>
          <w:szCs w:val="24"/>
        </w:rPr>
        <w:t>, 99(22).</w:t>
      </w:r>
    </w:p>
    <w:p w14:paraId="53EB63AA"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Story, J. (2020) </w:t>
      </w:r>
      <w:r w:rsidRPr="00842C4E">
        <w:rPr>
          <w:rFonts w:cs="Times New Roman"/>
          <w:i/>
          <w:iCs/>
          <w:noProof/>
          <w:szCs w:val="24"/>
        </w:rPr>
        <w:t>Using the PESTLE analysis model</w:t>
      </w:r>
      <w:r w:rsidRPr="00842C4E">
        <w:rPr>
          <w:rFonts w:cs="Times New Roman"/>
          <w:noProof/>
          <w:szCs w:val="24"/>
        </w:rPr>
        <w:t xml:space="preserve">, </w:t>
      </w:r>
      <w:r w:rsidRPr="00842C4E">
        <w:rPr>
          <w:rFonts w:cs="Times New Roman"/>
          <w:i/>
          <w:iCs/>
          <w:noProof/>
          <w:szCs w:val="24"/>
        </w:rPr>
        <w:t>Smart Insights</w:t>
      </w:r>
      <w:r w:rsidRPr="00842C4E">
        <w:rPr>
          <w:rFonts w:cs="Times New Roman"/>
          <w:noProof/>
          <w:szCs w:val="24"/>
        </w:rPr>
        <w:t>. Available at: https://www.smartinsights.com/marketing-planning/marketing-models/pestle-analysis-model/.</w:t>
      </w:r>
    </w:p>
    <w:p w14:paraId="085B5B3C"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Swoboda, B. and Winters, A. (2021) ‘Reciprocity within major retail purchase channels and their effects on overall, offline and online loyalty’, </w:t>
      </w:r>
      <w:r w:rsidRPr="00842C4E">
        <w:rPr>
          <w:rFonts w:cs="Times New Roman"/>
          <w:i/>
          <w:iCs/>
          <w:noProof/>
          <w:szCs w:val="24"/>
        </w:rPr>
        <w:t>Journal of Business Research</w:t>
      </w:r>
      <w:r w:rsidRPr="00842C4E">
        <w:rPr>
          <w:rFonts w:cs="Times New Roman"/>
          <w:noProof/>
          <w:szCs w:val="24"/>
        </w:rPr>
        <w:t xml:space="preserve">, </w:t>
      </w:r>
      <w:r w:rsidRPr="00842C4E">
        <w:rPr>
          <w:rFonts w:cs="Times New Roman"/>
          <w:noProof/>
          <w:szCs w:val="24"/>
        </w:rPr>
        <w:lastRenderedPageBreak/>
        <w:t>125(March), pp. 279–294. Available at: https://www.sciencedirect.com/science/article/pii/S0148296320308456#b0190.</w:t>
      </w:r>
    </w:p>
    <w:p w14:paraId="33C7C48B"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Szabo, S. and Webster, J. (2020) ‘Perceived Greenwashing: The Effects of Green Marketing on Environmental and Product Perceptions’, </w:t>
      </w:r>
      <w:r w:rsidRPr="00842C4E">
        <w:rPr>
          <w:rFonts w:cs="Times New Roman"/>
          <w:i/>
          <w:iCs/>
          <w:noProof/>
          <w:szCs w:val="24"/>
        </w:rPr>
        <w:t>Journal of Business Ethics</w:t>
      </w:r>
      <w:r w:rsidRPr="00842C4E">
        <w:rPr>
          <w:rFonts w:cs="Times New Roman"/>
          <w:noProof/>
          <w:szCs w:val="24"/>
        </w:rPr>
        <w:t>, (0123456789). doi: 10.1007/s10551-020-04461-0.</w:t>
      </w:r>
    </w:p>
    <w:p w14:paraId="11CBE7BC"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Torres de Oliveira, R. </w:t>
      </w:r>
      <w:r w:rsidRPr="00842C4E">
        <w:rPr>
          <w:rFonts w:cs="Times New Roman"/>
          <w:i/>
          <w:iCs/>
          <w:noProof/>
          <w:szCs w:val="24"/>
        </w:rPr>
        <w:t>et al.</w:t>
      </w:r>
      <w:r w:rsidRPr="00842C4E">
        <w:rPr>
          <w:rFonts w:cs="Times New Roman"/>
          <w:noProof/>
          <w:szCs w:val="24"/>
        </w:rPr>
        <w:t xml:space="preserve"> (2020) ‘Towards a framework for innovation in retailing through social media’, </w:t>
      </w:r>
      <w:r w:rsidRPr="00842C4E">
        <w:rPr>
          <w:rFonts w:cs="Times New Roman"/>
          <w:i/>
          <w:iCs/>
          <w:noProof/>
          <w:szCs w:val="24"/>
        </w:rPr>
        <w:t>Journal of Retailing and Consumer Services</w:t>
      </w:r>
      <w:r w:rsidRPr="00842C4E">
        <w:rPr>
          <w:rFonts w:cs="Times New Roman"/>
          <w:noProof/>
          <w:szCs w:val="24"/>
        </w:rPr>
        <w:t>, 54(May 2020), p. 101772. doi: 10.1016/j.jretconser.2019.01.017.</w:t>
      </w:r>
    </w:p>
    <w:p w14:paraId="5685C59A"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Verhoef, P. C., Kannan, P. K. and Inman, J. J. (2015) ‘From Multi-Channel Retailing to Omni-Channel Retailing: Introduction to the Special Issue on Multi-Channel Retailing’, </w:t>
      </w:r>
      <w:r w:rsidRPr="00842C4E">
        <w:rPr>
          <w:rFonts w:cs="Times New Roman"/>
          <w:i/>
          <w:iCs/>
          <w:noProof/>
          <w:szCs w:val="24"/>
        </w:rPr>
        <w:t>Journal of Retailing</w:t>
      </w:r>
      <w:r w:rsidRPr="00842C4E">
        <w:rPr>
          <w:rFonts w:cs="Times New Roman"/>
          <w:noProof/>
          <w:szCs w:val="24"/>
        </w:rPr>
        <w:t>, 91(2), pp. 174–181. Available at: https://www.sciencedirect.com/science/article/pii/S0022435915000214.</w:t>
      </w:r>
    </w:p>
    <w:p w14:paraId="64FA8886"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Wood, Z. (2019) </w:t>
      </w:r>
      <w:r w:rsidRPr="00842C4E">
        <w:rPr>
          <w:rFonts w:cs="Times New Roman"/>
          <w:i/>
          <w:iCs/>
          <w:noProof/>
          <w:szCs w:val="24"/>
        </w:rPr>
        <w:t>Marks &amp; Spencer profits plunge as clothing sales continue to fall</w:t>
      </w:r>
      <w:r w:rsidRPr="00842C4E">
        <w:rPr>
          <w:rFonts w:cs="Times New Roman"/>
          <w:noProof/>
          <w:szCs w:val="24"/>
        </w:rPr>
        <w:t xml:space="preserve">, </w:t>
      </w:r>
      <w:r w:rsidRPr="00842C4E">
        <w:rPr>
          <w:rFonts w:cs="Times New Roman"/>
          <w:i/>
          <w:iCs/>
          <w:noProof/>
          <w:szCs w:val="24"/>
        </w:rPr>
        <w:t>The Guardian</w:t>
      </w:r>
      <w:r w:rsidRPr="00842C4E">
        <w:rPr>
          <w:rFonts w:cs="Times New Roman"/>
          <w:noProof/>
          <w:szCs w:val="24"/>
        </w:rPr>
        <w:t>. Available at: https://www.theguardian.com/business/2019/nov/06/marks-and-spencer-profits-plunge-clothing-sales-fall.</w:t>
      </w:r>
    </w:p>
    <w:p w14:paraId="7A5465E0"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Wood, Z. (2020) </w:t>
      </w:r>
      <w:r w:rsidRPr="00842C4E">
        <w:rPr>
          <w:rFonts w:cs="Times New Roman"/>
          <w:i/>
          <w:iCs/>
          <w:noProof/>
          <w:szCs w:val="24"/>
        </w:rPr>
        <w:t>Marks &amp; Spencer falls to first loss as Covid crisis hits clothing sales</w:t>
      </w:r>
      <w:r w:rsidRPr="00842C4E">
        <w:rPr>
          <w:rFonts w:cs="Times New Roman"/>
          <w:noProof/>
          <w:szCs w:val="24"/>
        </w:rPr>
        <w:t xml:space="preserve">, </w:t>
      </w:r>
      <w:r w:rsidRPr="00842C4E">
        <w:rPr>
          <w:rFonts w:cs="Times New Roman"/>
          <w:i/>
          <w:iCs/>
          <w:noProof/>
          <w:szCs w:val="24"/>
        </w:rPr>
        <w:t>The Guardian</w:t>
      </w:r>
      <w:r w:rsidRPr="00842C4E">
        <w:rPr>
          <w:rFonts w:cs="Times New Roman"/>
          <w:noProof/>
          <w:szCs w:val="24"/>
        </w:rPr>
        <w:t>. Available at: https://www.theguardian.com/business/2020/nov/04/marks-and-spencer-falls-to-first-loss-as-covid-crisis-hits-clothing-sales.</w:t>
      </w:r>
    </w:p>
    <w:p w14:paraId="12D5437B"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Xia, L., Shin, H. and Burns, A. (2021) ‘Examining the impact of luxury brand’s social media marketing on customer engagement​: Using big data analytics and natural language processing’, </w:t>
      </w:r>
      <w:r w:rsidRPr="00842C4E">
        <w:rPr>
          <w:rFonts w:cs="Times New Roman"/>
          <w:i/>
          <w:iCs/>
          <w:noProof/>
          <w:szCs w:val="24"/>
        </w:rPr>
        <w:t>Journal of Business Research</w:t>
      </w:r>
      <w:r w:rsidRPr="00842C4E">
        <w:rPr>
          <w:rFonts w:cs="Times New Roman"/>
          <w:noProof/>
          <w:szCs w:val="24"/>
        </w:rPr>
        <w:t>, 125(March), pp. 815–826. Available at: https://doi.org/10.1016/j.jbusres.2019.04.042.</w:t>
      </w:r>
    </w:p>
    <w:p w14:paraId="1A8A77F7" w14:textId="77777777" w:rsidR="00842C4E" w:rsidRPr="00842C4E" w:rsidRDefault="00842C4E" w:rsidP="00842C4E">
      <w:pPr>
        <w:widowControl w:val="0"/>
        <w:autoSpaceDE w:val="0"/>
        <w:autoSpaceDN w:val="0"/>
        <w:adjustRightInd w:val="0"/>
        <w:spacing w:line="480" w:lineRule="auto"/>
        <w:rPr>
          <w:rFonts w:cs="Times New Roman"/>
          <w:noProof/>
          <w:szCs w:val="24"/>
        </w:rPr>
      </w:pPr>
      <w:r w:rsidRPr="00842C4E">
        <w:rPr>
          <w:rFonts w:cs="Times New Roman"/>
          <w:noProof/>
          <w:szCs w:val="24"/>
        </w:rPr>
        <w:t xml:space="preserve">Yates-Roberts, E. (2019) </w:t>
      </w:r>
      <w:r w:rsidRPr="00842C4E">
        <w:rPr>
          <w:rFonts w:cs="Times New Roman"/>
          <w:i/>
          <w:iCs/>
          <w:noProof/>
          <w:szCs w:val="24"/>
        </w:rPr>
        <w:t>Marks and Spencer is sparking a digital-first retail experience</w:t>
      </w:r>
      <w:r w:rsidRPr="00842C4E">
        <w:rPr>
          <w:rFonts w:cs="Times New Roman"/>
          <w:noProof/>
          <w:szCs w:val="24"/>
        </w:rPr>
        <w:t xml:space="preserve">, </w:t>
      </w:r>
      <w:r w:rsidRPr="00842C4E">
        <w:rPr>
          <w:rFonts w:cs="Times New Roman"/>
          <w:i/>
          <w:iCs/>
          <w:noProof/>
          <w:szCs w:val="24"/>
        </w:rPr>
        <w:lastRenderedPageBreak/>
        <w:t>Technology Record</w:t>
      </w:r>
      <w:r w:rsidRPr="00842C4E">
        <w:rPr>
          <w:rFonts w:cs="Times New Roman"/>
          <w:noProof/>
          <w:szCs w:val="24"/>
        </w:rPr>
        <w:t>. Available at: https://www.technologyrecord.com/Article/marks-and-spencer-is-sparking-a-digital-first-retail-experience-86571.</w:t>
      </w:r>
    </w:p>
    <w:p w14:paraId="4D28EDA3" w14:textId="77777777" w:rsidR="00842C4E" w:rsidRPr="00842C4E" w:rsidRDefault="00842C4E" w:rsidP="00842C4E">
      <w:pPr>
        <w:widowControl w:val="0"/>
        <w:autoSpaceDE w:val="0"/>
        <w:autoSpaceDN w:val="0"/>
        <w:adjustRightInd w:val="0"/>
        <w:spacing w:line="480" w:lineRule="auto"/>
        <w:rPr>
          <w:rFonts w:cs="Times New Roman"/>
          <w:noProof/>
        </w:rPr>
      </w:pPr>
      <w:r w:rsidRPr="00842C4E">
        <w:rPr>
          <w:rFonts w:cs="Times New Roman"/>
          <w:noProof/>
          <w:szCs w:val="24"/>
        </w:rPr>
        <w:t xml:space="preserve">Zhou, S. </w:t>
      </w:r>
      <w:r w:rsidRPr="00842C4E">
        <w:rPr>
          <w:rFonts w:cs="Times New Roman"/>
          <w:i/>
          <w:iCs/>
          <w:noProof/>
          <w:szCs w:val="24"/>
        </w:rPr>
        <w:t>et al.</w:t>
      </w:r>
      <w:r w:rsidRPr="00842C4E">
        <w:rPr>
          <w:rFonts w:cs="Times New Roman"/>
          <w:noProof/>
          <w:szCs w:val="24"/>
        </w:rPr>
        <w:t xml:space="preserve"> (2021) ‘How social media influencers’ narrative strategies benefit cultivating influencer marketing: Tackling issues of cultural barriers, commercialised content, and sponsorship disclosure’, </w:t>
      </w:r>
      <w:r w:rsidRPr="00842C4E">
        <w:rPr>
          <w:rFonts w:cs="Times New Roman"/>
          <w:i/>
          <w:iCs/>
          <w:noProof/>
          <w:szCs w:val="24"/>
        </w:rPr>
        <w:t>Journal of Business Research</w:t>
      </w:r>
      <w:r w:rsidRPr="00842C4E">
        <w:rPr>
          <w:rFonts w:cs="Times New Roman"/>
          <w:noProof/>
          <w:szCs w:val="24"/>
        </w:rPr>
        <w:t>, 134, pp. 122–142. Available at: https://www.sciencedirect.com/science/article/pii/S0148296321003404#b0270.</w:t>
      </w:r>
    </w:p>
    <w:p w14:paraId="0A7A4883" w14:textId="6DDB5CC6" w:rsidR="00375DBA" w:rsidRDefault="0047156F" w:rsidP="0047156F">
      <w:pPr>
        <w:spacing w:line="480" w:lineRule="auto"/>
      </w:pPr>
      <w:r>
        <w:fldChar w:fldCharType="end"/>
      </w:r>
    </w:p>
    <w:p w14:paraId="7A7753C7" w14:textId="77777777" w:rsidR="00375DBA" w:rsidRDefault="00375DBA" w:rsidP="0047156F">
      <w:pPr>
        <w:spacing w:line="480" w:lineRule="auto"/>
      </w:pPr>
    </w:p>
    <w:p w14:paraId="0044A0BC" w14:textId="77777777" w:rsidR="00375DBA" w:rsidRDefault="00375DBA" w:rsidP="0047156F">
      <w:pPr>
        <w:spacing w:line="480" w:lineRule="auto"/>
      </w:pPr>
    </w:p>
    <w:p w14:paraId="4A1680FE" w14:textId="5C5F5E0C" w:rsidR="00375DBA" w:rsidRDefault="00375DBA" w:rsidP="0047156F">
      <w:pPr>
        <w:spacing w:line="480" w:lineRule="auto"/>
      </w:pPr>
      <w:r>
        <w:br w:type="page"/>
      </w:r>
    </w:p>
    <w:p w14:paraId="51A7E107" w14:textId="107029C3" w:rsidR="00375DBA" w:rsidRDefault="00375DBA" w:rsidP="0047156F">
      <w:pPr>
        <w:pStyle w:val="Heading1"/>
        <w:spacing w:line="480" w:lineRule="auto"/>
      </w:pPr>
      <w:bookmarkStart w:id="21" w:name="_Toc87380443"/>
      <w:r>
        <w:lastRenderedPageBreak/>
        <w:t>Appendix</w:t>
      </w:r>
      <w:bookmarkEnd w:id="21"/>
    </w:p>
    <w:p w14:paraId="53395B54" w14:textId="5167D6EA" w:rsidR="00021D22" w:rsidRDefault="000F6620" w:rsidP="00B92F2D">
      <w:pPr>
        <w:pStyle w:val="Heading2"/>
      </w:pPr>
      <w:bookmarkStart w:id="22" w:name="_Toc87380444"/>
      <w:r>
        <w:t xml:space="preserve">Appendix 1: </w:t>
      </w:r>
      <w:r w:rsidR="002E7446">
        <w:t>M</w:t>
      </w:r>
      <w:r>
        <w:t>&amp;S</w:t>
      </w:r>
      <w:r w:rsidR="002E7446">
        <w:t xml:space="preserve"> </w:t>
      </w:r>
      <w:r w:rsidR="00B92F2D">
        <w:t xml:space="preserve">Background </w:t>
      </w:r>
      <w:r w:rsidR="002E7446">
        <w:t>information</w:t>
      </w:r>
      <w:bookmarkEnd w:id="22"/>
      <w:r w:rsidR="002E7446">
        <w:t xml:space="preserve"> </w:t>
      </w:r>
    </w:p>
    <w:p w14:paraId="28D85AE8" w14:textId="77777777" w:rsidR="00021D22" w:rsidRDefault="00021D22" w:rsidP="0047156F">
      <w:pPr>
        <w:spacing w:line="480" w:lineRule="auto"/>
      </w:pPr>
    </w:p>
    <w:p w14:paraId="32AE5C21" w14:textId="5BC4B791" w:rsidR="00533A39" w:rsidRDefault="0020204B" w:rsidP="0020204B">
      <w:pPr>
        <w:spacing w:line="480" w:lineRule="auto"/>
      </w:pPr>
      <w:r>
        <w:t>M</w:t>
      </w:r>
      <w:r w:rsidR="002E7446">
        <w:t>&amp;S</w:t>
      </w:r>
      <w:r>
        <w:t xml:space="preserve"> is a British group of businesses who aim to provide quality and great value goods and services to customers globally. M&amp;S consists of M&amp;S Food, M&amp;S Clothing &amp; Home, M&amp;S International which exports the best of M&amp;S Food and Clothing &amp; Home to target markets in Europe, Asia and the Middle East, M&amp;S Services which consists of M&amp;S Bank and &amp;S Energy, and the M&amp;S Property Development Team</w:t>
      </w:r>
      <w:r w:rsidR="00533A39">
        <w:t xml:space="preserve"> </w:t>
      </w:r>
      <w:r w:rsidR="00533A39">
        <w:fldChar w:fldCharType="begin" w:fldLock="1"/>
      </w:r>
      <w:r w:rsidR="002D6634">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rsidR="00533A39">
        <w:fldChar w:fldCharType="separate"/>
      </w:r>
      <w:r w:rsidR="00533A39" w:rsidRPr="00533A39">
        <w:rPr>
          <w:noProof/>
        </w:rPr>
        <w:t>(Marks and Spencer Group plc, 2020)</w:t>
      </w:r>
      <w:r w:rsidR="00533A39">
        <w:fldChar w:fldCharType="end"/>
      </w:r>
      <w:r w:rsidR="00533A39">
        <w:t>.</w:t>
      </w:r>
    </w:p>
    <w:p w14:paraId="06020244" w14:textId="56D7DFB7" w:rsidR="0020204B" w:rsidRDefault="0020204B" w:rsidP="0020204B">
      <w:pPr>
        <w:spacing w:line="480" w:lineRule="auto"/>
      </w:pPr>
      <w:r>
        <w:t xml:space="preserve">M&amp;S have 1,519 stores in 62 countries, 44 websites and 78,000 employees </w:t>
      </w:r>
      <w:r>
        <w:fldChar w:fldCharType="begin" w:fldLock="1"/>
      </w:r>
      <w:r>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fldChar w:fldCharType="separate"/>
      </w:r>
      <w:r w:rsidRPr="00177410">
        <w:rPr>
          <w:noProof/>
        </w:rPr>
        <w:t>(Marks and Spencer Group plc, 2020)</w:t>
      </w:r>
      <w:r>
        <w:fldChar w:fldCharType="end"/>
      </w:r>
      <w:r>
        <w:t xml:space="preserve">. </w:t>
      </w:r>
    </w:p>
    <w:p w14:paraId="43967FFB" w14:textId="77777777" w:rsidR="0059357F" w:rsidRPr="00F12DBA" w:rsidRDefault="0059357F" w:rsidP="0059357F">
      <w:pPr>
        <w:spacing w:line="480" w:lineRule="auto"/>
      </w:pPr>
      <w:r>
        <w:t xml:space="preserve">M&amp;S was established in 1884 and has operated continuously, including through two world wars and now through the Covid-19 pandemic </w:t>
      </w:r>
      <w:r>
        <w:fldChar w:fldCharType="begin" w:fldLock="1"/>
      </w:r>
      <w:r>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fldChar w:fldCharType="separate"/>
      </w:r>
      <w:r w:rsidRPr="00B32F2B">
        <w:rPr>
          <w:noProof/>
        </w:rPr>
        <w:t>(Marks and Spencer Group plc, 2020)</w:t>
      </w:r>
      <w:r>
        <w:fldChar w:fldCharType="end"/>
      </w:r>
      <w:r>
        <w:t xml:space="preserve">. </w:t>
      </w:r>
    </w:p>
    <w:p w14:paraId="32F800A2" w14:textId="579FEDE3" w:rsidR="00982101" w:rsidRDefault="00114A5A" w:rsidP="0020204B">
      <w:pPr>
        <w:spacing w:line="480" w:lineRule="auto"/>
      </w:pPr>
      <w:r>
        <w:t xml:space="preserve">M&amp;S have an Inclusion and Diversity policy </w:t>
      </w:r>
      <w:r w:rsidR="00666566">
        <w:t xml:space="preserve">and an Employability Policy. </w:t>
      </w:r>
      <w:r w:rsidR="00580051">
        <w:t xml:space="preserve">The organisation outsourced the development of these policies to </w:t>
      </w:r>
      <w:r w:rsidR="0096512B">
        <w:t xml:space="preserve">outside specialists. </w:t>
      </w:r>
      <w:r w:rsidR="00666566">
        <w:t>The organisation</w:t>
      </w:r>
      <w:r>
        <w:t xml:space="preserve"> employ</w:t>
      </w:r>
      <w:r w:rsidR="00666566">
        <w:t>s</w:t>
      </w:r>
      <w:r>
        <w:t xml:space="preserve"> people </w:t>
      </w:r>
      <w:r w:rsidR="00C8684B">
        <w:t>with</w:t>
      </w:r>
      <w:r>
        <w:t xml:space="preserve"> a range of backgrounds, abilities, gen</w:t>
      </w:r>
      <w:r w:rsidR="00C8684B">
        <w:t>ders and orientations</w:t>
      </w:r>
      <w:r w:rsidR="0092418B">
        <w:t xml:space="preserve">. </w:t>
      </w:r>
      <w:r w:rsidR="00291654">
        <w:fldChar w:fldCharType="begin" w:fldLock="1"/>
      </w:r>
      <w:r w:rsidR="00307A62">
        <w:instrText>ADDIN CSL_CITATION {"citationItems":[{"id":"ITEM-1","itemData":{"URL":"https://jobs.marksandspencer.com/inclusion-diversity","author":[{"dropping-particle":"","family":"M&amp;S","given":"","non-dropping-particle":"","parse-names":false,"suffix":""}],"container-title":"M&amp;S Jobs","id":"ITEM-1","issued":{"date-parts":[["2021"]]},"title":"Inclusion and Diversity","type":"webpage"},"uris":["http://www.mendeley.com/documents/?uuid=e89428d8-e976-46de-bd7a-aca3ed461c61"]}],"mendeley":{"formattedCitation":"(M&amp;S, 2021b)","plainTextFormattedCitation":"(M&amp;S, 2021b)","previouslyFormattedCitation":"(M&amp;S, 2021b)"},"properties":{"noteIndex":0},"schema":"https://github.com/citation-style-language/schema/raw/master/csl-citation.json"}</w:instrText>
      </w:r>
      <w:r w:rsidR="00291654">
        <w:fldChar w:fldCharType="separate"/>
      </w:r>
      <w:r w:rsidR="00291654" w:rsidRPr="00291654">
        <w:rPr>
          <w:noProof/>
        </w:rPr>
        <w:t>(M&amp;S, 2021b)</w:t>
      </w:r>
      <w:r w:rsidR="00291654">
        <w:fldChar w:fldCharType="end"/>
      </w:r>
      <w:r w:rsidR="00291654">
        <w:t xml:space="preserve">. </w:t>
      </w:r>
    </w:p>
    <w:p w14:paraId="4C094420" w14:textId="23D0EBE8" w:rsidR="007C17F5" w:rsidRDefault="007C17F5" w:rsidP="0020204B">
      <w:pPr>
        <w:spacing w:line="480" w:lineRule="auto"/>
      </w:pPr>
      <w:r>
        <w:t>The organisation have stated their sustainability goal is to cut their carbon footprint by a third by 2025</w:t>
      </w:r>
      <w:r w:rsidR="0034231D">
        <w:t>. In addition to this they have committed to being fully net zero</w:t>
      </w:r>
      <w:r w:rsidR="002D6634">
        <w:t xml:space="preserve"> across their entire supply chain and product ranges</w:t>
      </w:r>
      <w:r w:rsidR="0034231D">
        <w:t xml:space="preserve"> by 2040 </w:t>
      </w:r>
      <w:r w:rsidR="002D6634">
        <w:fldChar w:fldCharType="begin" w:fldLock="1"/>
      </w:r>
      <w:r w:rsidR="00307A62">
        <w:instrText>ADDIN CSL_CITATION {"citationItems":[{"id":"ITEM-1","itemData":{"URL":"https://corporate.marksandspencer.com/aboutus","author":[{"dropping-particle":"","family":"M&amp;S","given":"","non-dropping-particle":"","parse-names":false,"suffix":""}],"container-title":"M&amp;S","id":"ITEM-1","issued":{"date-parts":[["2021"]]},"title":"About US","type":"webpage"},"uris":["http://www.mendeley.com/documents/?uuid=e9efd4a8-798d-43a9-b713-384a9c7b961a"]}],"mendeley":{"formattedCitation":"(M&amp;S, 2021a)","plainTextFormattedCitation":"(M&amp;S, 2021a)","previouslyFormattedCitation":"(M&amp;S, 2021a)"},"properties":{"noteIndex":0},"schema":"https://github.com/citation-style-language/schema/raw/master/csl-citation.json"}</w:instrText>
      </w:r>
      <w:r w:rsidR="002D6634">
        <w:fldChar w:fldCharType="separate"/>
      </w:r>
      <w:r w:rsidR="00291654" w:rsidRPr="00291654">
        <w:rPr>
          <w:noProof/>
        </w:rPr>
        <w:t>(M&amp;S, 2021a)</w:t>
      </w:r>
      <w:r w:rsidR="002D6634">
        <w:fldChar w:fldCharType="end"/>
      </w:r>
      <w:r w:rsidR="002D6634">
        <w:t xml:space="preserve">. </w:t>
      </w:r>
    </w:p>
    <w:p w14:paraId="7915CE79" w14:textId="48A30D6D" w:rsidR="006763F4" w:rsidRDefault="00A7168D" w:rsidP="006763F4">
      <w:pPr>
        <w:keepNext/>
        <w:spacing w:line="480" w:lineRule="auto"/>
      </w:pPr>
      <w:r>
        <w:rPr>
          <w:noProof/>
          <w:highlight w:val="yellow"/>
        </w:rPr>
        <w:lastRenderedPageBreak/>
        <w:drawing>
          <wp:inline distT="0" distB="0" distL="0" distR="0" wp14:anchorId="78599297" wp14:editId="7ACA3E94">
            <wp:extent cx="5725795" cy="32639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5795" cy="3263900"/>
                    </a:xfrm>
                    <a:prstGeom prst="rect">
                      <a:avLst/>
                    </a:prstGeom>
                    <a:noFill/>
                    <a:ln>
                      <a:noFill/>
                    </a:ln>
                  </pic:spPr>
                </pic:pic>
              </a:graphicData>
            </a:graphic>
          </wp:inline>
        </w:drawing>
      </w:r>
    </w:p>
    <w:p w14:paraId="11108C41" w14:textId="6C8B5D98" w:rsidR="00966BF8" w:rsidRDefault="006763F4" w:rsidP="006763F4">
      <w:pPr>
        <w:pStyle w:val="Caption"/>
      </w:pPr>
      <w:r>
        <w:t xml:space="preserve">Figure </w:t>
      </w:r>
      <w:r w:rsidR="00C15746">
        <w:fldChar w:fldCharType="begin"/>
      </w:r>
      <w:r w:rsidR="00C15746">
        <w:instrText xml:space="preserve"> SEQ Figure \* ARABIC </w:instrText>
      </w:r>
      <w:r w:rsidR="00C15746">
        <w:fldChar w:fldCharType="separate"/>
      </w:r>
      <w:r>
        <w:rPr>
          <w:noProof/>
        </w:rPr>
        <w:t>1</w:t>
      </w:r>
      <w:r w:rsidR="00C15746">
        <w:rPr>
          <w:noProof/>
        </w:rPr>
        <w:fldChar w:fldCharType="end"/>
      </w:r>
      <w:r>
        <w:t xml:space="preserve"> </w:t>
      </w:r>
      <w:r w:rsidR="00B1733D">
        <w:t>– M&amp;S Group Overview 2020</w:t>
      </w:r>
      <w:r w:rsidR="00D278CE">
        <w:t xml:space="preserve"> adapted from</w:t>
      </w:r>
      <w:r w:rsidR="008F3F8F">
        <w:t xml:space="preserve"> the Annual Report and Financial Statements 2020</w:t>
      </w:r>
      <w:r w:rsidR="00B1733D">
        <w:t xml:space="preserve"> </w:t>
      </w:r>
      <w:r w:rsidR="00B1733D">
        <w:fldChar w:fldCharType="begin" w:fldLock="1"/>
      </w:r>
      <w:r w:rsidR="009C14AF">
        <w:instrText>ADDIN CSL_CITATION {"citationItems":[{"id":"ITEM-1","itemData":{"author":[{"dropping-particle":"","family":"Marks and Spencer Group plc","given":"","non-dropping-particle":"","parse-names":false,"suffix":""}],"container-title":"Annual Report &amp; Financial Statements 2020","id":"ITEM-1","issued":{"date-parts":[["2020"]]},"title":"Annual Report and Financial Statements 2020","type":"article-journal"},"uris":["http://www.mendeley.com/documents/?uuid=71b3bf31-9a45-4f1b-b01e-ec57ef99fd19"]}],"mendeley":{"formattedCitation":"(Marks and Spencer Group plc, 2020)","plainTextFormattedCitation":"(Marks and Spencer Group plc, 2020)","previouslyFormattedCitation":"(Marks and Spencer Group plc, 2020)"},"properties":{"noteIndex":0},"schema":"https://github.com/citation-style-language/schema/raw/master/csl-citation.json"}</w:instrText>
      </w:r>
      <w:r w:rsidR="00B1733D">
        <w:fldChar w:fldCharType="separate"/>
      </w:r>
      <w:r w:rsidR="00B1733D" w:rsidRPr="00B1733D">
        <w:rPr>
          <w:i w:val="0"/>
          <w:noProof/>
        </w:rPr>
        <w:t>(Marks and Spencer Group plc, 2020)</w:t>
      </w:r>
      <w:r w:rsidR="00B1733D">
        <w:fldChar w:fldCharType="end"/>
      </w:r>
    </w:p>
    <w:p w14:paraId="5761E482" w14:textId="77777777" w:rsidR="000D27E0" w:rsidRDefault="000D27E0" w:rsidP="000D27E0"/>
    <w:p w14:paraId="4042FB59" w14:textId="77777777" w:rsidR="000D27E0" w:rsidRDefault="000D27E0" w:rsidP="000D27E0"/>
    <w:p w14:paraId="02387CB2" w14:textId="77777777" w:rsidR="000D27E0" w:rsidRDefault="000D27E0" w:rsidP="000D27E0"/>
    <w:p w14:paraId="484B9E52" w14:textId="77777777" w:rsidR="000D27E0" w:rsidRDefault="000D27E0" w:rsidP="000D27E0"/>
    <w:p w14:paraId="254770A4" w14:textId="40B8FCD3" w:rsidR="000D27E0" w:rsidRDefault="000D27E0">
      <w:r>
        <w:br w:type="page"/>
      </w:r>
    </w:p>
    <w:p w14:paraId="13C7FBCD" w14:textId="6CE13044" w:rsidR="000D27E0" w:rsidRDefault="000D27E0" w:rsidP="000D27E0">
      <w:pPr>
        <w:pStyle w:val="Heading2"/>
      </w:pPr>
      <w:bookmarkStart w:id="23" w:name="_Toc87380445"/>
      <w:r>
        <w:lastRenderedPageBreak/>
        <w:t>Appendix 2: SWOT Analysis</w:t>
      </w:r>
      <w:bookmarkEnd w:id="23"/>
      <w:r>
        <w:t xml:space="preserve"> </w:t>
      </w:r>
    </w:p>
    <w:p w14:paraId="12E62D17" w14:textId="77777777" w:rsidR="000D27E0" w:rsidRDefault="000D27E0" w:rsidP="000D27E0"/>
    <w:tbl>
      <w:tblPr>
        <w:tblStyle w:val="TableGrid"/>
        <w:tblW w:w="0" w:type="auto"/>
        <w:tblLook w:val="04A0" w:firstRow="1" w:lastRow="0" w:firstColumn="1" w:lastColumn="0" w:noHBand="0" w:noVBand="1"/>
      </w:tblPr>
      <w:tblGrid>
        <w:gridCol w:w="4469"/>
        <w:gridCol w:w="4469"/>
      </w:tblGrid>
      <w:tr w:rsidR="000D27E0" w14:paraId="138FCDF7" w14:textId="77777777" w:rsidTr="000D27E0">
        <w:trPr>
          <w:trHeight w:val="6567"/>
        </w:trPr>
        <w:tc>
          <w:tcPr>
            <w:tcW w:w="4469" w:type="dxa"/>
          </w:tcPr>
          <w:p w14:paraId="1EEA6796" w14:textId="77777777" w:rsidR="000D27E0" w:rsidRDefault="000D27E0" w:rsidP="000D27E0">
            <w:pPr>
              <w:rPr>
                <w:b/>
                <w:bCs/>
              </w:rPr>
            </w:pPr>
            <w:r w:rsidRPr="000D27E0">
              <w:rPr>
                <w:b/>
                <w:bCs/>
              </w:rPr>
              <w:t xml:space="preserve">Strengths </w:t>
            </w:r>
          </w:p>
          <w:p w14:paraId="5C3EB974" w14:textId="77777777" w:rsidR="002F71F1" w:rsidRDefault="002F71F1" w:rsidP="000D27E0">
            <w:pPr>
              <w:rPr>
                <w:b/>
                <w:bCs/>
              </w:rPr>
            </w:pPr>
          </w:p>
          <w:p w14:paraId="578D462C" w14:textId="77777777" w:rsidR="002F71F1" w:rsidRDefault="002F71F1" w:rsidP="000D27E0">
            <w:r>
              <w:t xml:space="preserve">M&amp;S have been trading since 1884 and have significant market experience. They have proven that they can survive global crises including World War I and World War II. </w:t>
            </w:r>
          </w:p>
          <w:p w14:paraId="1C3CE98E" w14:textId="77777777" w:rsidR="00650ABB" w:rsidRDefault="00650ABB" w:rsidP="000D27E0"/>
          <w:p w14:paraId="3CEAD50E" w14:textId="77777777" w:rsidR="00650ABB" w:rsidRDefault="00650ABB" w:rsidP="000D27E0">
            <w:r>
              <w:t>M&amp;S is an instantly recognisable brand which is associated with quality products.</w:t>
            </w:r>
          </w:p>
          <w:p w14:paraId="468B5880" w14:textId="77777777" w:rsidR="00650ABB" w:rsidRDefault="00650ABB" w:rsidP="000D27E0"/>
          <w:p w14:paraId="5B02EDBC" w14:textId="77777777" w:rsidR="00650ABB" w:rsidRDefault="00F46CDE" w:rsidP="000D27E0">
            <w:r>
              <w:t xml:space="preserve">M&amp;S are an international retailer that operates in 62 countries and has 44 online marketplaces. </w:t>
            </w:r>
          </w:p>
          <w:p w14:paraId="020E08C9" w14:textId="77777777" w:rsidR="00F46CDE" w:rsidRDefault="00F46CDE" w:rsidP="000D27E0"/>
          <w:p w14:paraId="63DDC69C" w14:textId="3EBC4D88" w:rsidR="00F46CDE" w:rsidRDefault="00704AB1" w:rsidP="000D27E0">
            <w:r>
              <w:t xml:space="preserve">M&amp;S have a </w:t>
            </w:r>
            <w:r w:rsidR="005169DC">
              <w:t xml:space="preserve">market capitol of </w:t>
            </w:r>
            <w:r w:rsidR="008F1050">
              <w:t>$2.3 billion. They were</w:t>
            </w:r>
            <w:r w:rsidR="00322A3D">
              <w:t xml:space="preserve"> ranked </w:t>
            </w:r>
            <w:r w:rsidR="00CD1F53">
              <w:t>#</w:t>
            </w:r>
            <w:r w:rsidR="00322A3D">
              <w:t>1944 on Forbes Global 2000 list in 2020</w:t>
            </w:r>
            <w:r w:rsidR="009C14AF">
              <w:t xml:space="preserve"> </w:t>
            </w:r>
            <w:r w:rsidR="009C14AF">
              <w:fldChar w:fldCharType="begin" w:fldLock="1"/>
            </w:r>
            <w:r w:rsidR="00BE045F">
              <w:instrText>ADDIN CSL_CITATION {"citationItems":[{"id":"ITEM-1","itemData":{"URL":"https://www.forbes.com/companies/marks-spencer/?sh=218950947de1","author":[{"dropping-particle":"","family":"Forbes","given":"","non-dropping-particle":"","parse-names":false,"suffix":""}],"container-title":"Forbes","id":"ITEM-1","issued":{"date-parts":[["2021"]]},"title":"Marks &amp; Spencer","type":"webpage"},"uris":["http://www.mendeley.com/documents/?uuid=ab1ca738-dbbb-4a20-b590-b0f767b974f6"]}],"mendeley":{"formattedCitation":"(Forbes, 2021)","plainTextFormattedCitation":"(Forbes, 2021)","previouslyFormattedCitation":"(Forbes, 2021)"},"properties":{"noteIndex":0},"schema":"https://github.com/citation-style-language/schema/raw/master/csl-citation.json"}</w:instrText>
            </w:r>
            <w:r w:rsidR="009C14AF">
              <w:fldChar w:fldCharType="separate"/>
            </w:r>
            <w:r w:rsidR="009C14AF" w:rsidRPr="009C14AF">
              <w:rPr>
                <w:noProof/>
              </w:rPr>
              <w:t>(Forbes, 2021)</w:t>
            </w:r>
            <w:r w:rsidR="009C14AF">
              <w:fldChar w:fldCharType="end"/>
            </w:r>
            <w:r w:rsidR="009C14AF">
              <w:t>.</w:t>
            </w:r>
          </w:p>
          <w:p w14:paraId="36B27592" w14:textId="77777777" w:rsidR="001C1A10" w:rsidRDefault="001C1A10" w:rsidP="000D27E0"/>
          <w:p w14:paraId="7CDD9DF8" w14:textId="77777777" w:rsidR="001C1A10" w:rsidRDefault="001C1A10" w:rsidP="000D27E0">
            <w:r>
              <w:t xml:space="preserve">M&amp;S have a large portfolio </w:t>
            </w:r>
            <w:r w:rsidR="00466DE8">
              <w:t>of products and brands</w:t>
            </w:r>
            <w:r w:rsidR="00CA1965">
              <w:t xml:space="preserve">. This includes long standing brands such as Per Una and Autograph, as well as more recent </w:t>
            </w:r>
            <w:r w:rsidR="007F5E89">
              <w:t xml:space="preserve">collaborations with Ghost (M&amp;S x Ghost) and </w:t>
            </w:r>
            <w:r w:rsidR="00C62D06">
              <w:t>Rosie Huntington-Whitely (Rosie Exclusively for M&amp;S).</w:t>
            </w:r>
          </w:p>
          <w:p w14:paraId="39DB2C52" w14:textId="77777777" w:rsidR="00DF5E4D" w:rsidRDefault="00DF5E4D" w:rsidP="000D27E0"/>
          <w:p w14:paraId="470511CB" w14:textId="6D4CE058" w:rsidR="00DF5E4D" w:rsidRPr="002F71F1" w:rsidRDefault="00DF5E4D" w:rsidP="000D27E0">
            <w:r>
              <w:t xml:space="preserve">M&amp;S are willing to trial new technologies to enhance customer experience. </w:t>
            </w:r>
          </w:p>
        </w:tc>
        <w:tc>
          <w:tcPr>
            <w:tcW w:w="4469" w:type="dxa"/>
          </w:tcPr>
          <w:p w14:paraId="6B786906" w14:textId="77777777" w:rsidR="000D27E0" w:rsidRDefault="000D27E0" w:rsidP="000D27E0">
            <w:pPr>
              <w:rPr>
                <w:b/>
                <w:bCs/>
              </w:rPr>
            </w:pPr>
            <w:r w:rsidRPr="000D27E0">
              <w:rPr>
                <w:b/>
                <w:bCs/>
              </w:rPr>
              <w:t>Weaknesses</w:t>
            </w:r>
          </w:p>
          <w:p w14:paraId="1CD7464D" w14:textId="77777777" w:rsidR="00BD58BF" w:rsidRDefault="00BD58BF" w:rsidP="000D27E0">
            <w:pPr>
              <w:rPr>
                <w:b/>
                <w:bCs/>
              </w:rPr>
            </w:pPr>
          </w:p>
          <w:p w14:paraId="53E34721" w14:textId="045B3E08" w:rsidR="00BD58BF" w:rsidRDefault="00997C58" w:rsidP="000D27E0">
            <w:r>
              <w:t xml:space="preserve">M&amp;S’s sales have been decreasing since before the Covid 19 pandemic. </w:t>
            </w:r>
            <w:r w:rsidR="002D18F3">
              <w:t xml:space="preserve">In 2019 the cause of the poor sales was reported to be </w:t>
            </w:r>
            <w:r w:rsidR="002750E6">
              <w:t xml:space="preserve">buying errors and an out of date supply chain </w:t>
            </w:r>
            <w:r w:rsidR="00BE045F">
              <w:fldChar w:fldCharType="begin" w:fldLock="1"/>
            </w:r>
            <w:r w:rsidR="00512B11">
              <w:instrText>ADDIN CSL_CITATION {"citationItems":[{"id":"ITEM-1","itemData":{"URL":"https://www.theguardian.com/business/2019/nov/06/marks-and-spencer-profits-plunge-clothing-sales-fall","author":[{"dropping-particle":"","family":"Wood","given":"Zoe","non-dropping-particle":"","parse-names":false,"suffix":""}],"container-title":"The Guardian","id":"ITEM-1","issued":{"date-parts":[["2019"]]},"title":"Marks &amp; Spencer profits plunge as clothing sales continue to fall","type":"webpage"},"uris":["http://www.mendeley.com/documents/?uuid=5ab6ccd3-b3a5-4b69-a550-326422c8a1a1"]}],"mendeley":{"formattedCitation":"(Wood, 2019)","plainTextFormattedCitation":"(Wood, 2019)","previouslyFormattedCitation":"(Wood, 2019)"},"properties":{"noteIndex":0},"schema":"https://github.com/citation-style-language/schema/raw/master/csl-citation.json"}</w:instrText>
            </w:r>
            <w:r w:rsidR="00BE045F">
              <w:fldChar w:fldCharType="separate"/>
            </w:r>
            <w:r w:rsidR="00BE045F" w:rsidRPr="00BE045F">
              <w:rPr>
                <w:noProof/>
              </w:rPr>
              <w:t>(Wood, 2019)</w:t>
            </w:r>
            <w:r w:rsidR="00BE045F">
              <w:fldChar w:fldCharType="end"/>
            </w:r>
            <w:r w:rsidR="00BE045F">
              <w:t xml:space="preserve">. </w:t>
            </w:r>
          </w:p>
          <w:p w14:paraId="4F8FAB1E" w14:textId="77777777" w:rsidR="00811809" w:rsidRDefault="00811809" w:rsidP="000D27E0"/>
          <w:p w14:paraId="45961E3C" w14:textId="598312E8" w:rsidR="001A1DFA" w:rsidRDefault="00497650" w:rsidP="000D27E0">
            <w:r>
              <w:t>M&amp;S’s public image needs to be revamped. Currently, many younger customers perceive M&amp;S to be a retailer for older people</w:t>
            </w:r>
            <w:r w:rsidR="00D643E3">
              <w:t xml:space="preserve"> and it has struggled to be relevant for younger shoppers. </w:t>
            </w:r>
          </w:p>
          <w:p w14:paraId="06FC7F2B" w14:textId="77777777" w:rsidR="00D643E3" w:rsidRDefault="00D643E3" w:rsidP="000D27E0"/>
          <w:p w14:paraId="288864CD" w14:textId="5DEA48EF" w:rsidR="00D643E3" w:rsidRPr="00997C58" w:rsidRDefault="00D643E3" w:rsidP="000D27E0">
            <w:r>
              <w:t xml:space="preserve">M&amp;S is not </w:t>
            </w:r>
            <w:r w:rsidR="007E5DCC">
              <w:t xml:space="preserve">a cost leader </w:t>
            </w:r>
            <w:r w:rsidR="008E2D89">
              <w:t>and it does not offer unique products</w:t>
            </w:r>
            <w:r w:rsidR="00F47207">
              <w:t xml:space="preserve"> </w:t>
            </w:r>
            <w:r w:rsidR="0060591B">
              <w:fldChar w:fldCharType="begin" w:fldLock="1"/>
            </w:r>
            <w:r w:rsidR="001E0345">
              <w:instrText>ADDIN CSL_CITATION {"citationItems":[{"id":"ITEM-1","itemData":{"author":[{"dropping-particle":"","family":"Obasi","given":"Akan","non-dropping-particle":"","parse-names":false,"suffix":""},{"dropping-particle":"","family":"Allen","given":"Richard","non-dropping-particle":"","parse-names":false,"suffix":""},{"dropping-particle":"","family":"Helms","given":"Marilyn","non-dropping-particle":"","parse-names":false,"suffix":""},{"dropping-particle":"","family":"Spralls","given":"Samuel","non-dropping-particle":"","parse-names":false,"suffix":""}],"container-title":"The Journal of Business Strategy","id":"ITEM-1","issue":"1","issued":{"date-parts":[["2006"]]},"page":"43-53","title":"Critical tactics for implementing Porter's generic strategies","type":"article-journal","volume":"27"},"uris":["http://www.mendeley.com/documents/?uuid=028042c9-fd94-47ff-979f-9d90b9a510b8"]}],"mendeley":{"formattedCitation":"(Obasi &lt;i&gt;et al.&lt;/i&gt;, 2006)","plainTextFormattedCitation":"(Obasi et al., 2006)","previouslyFormattedCitation":"(Obasi &lt;i&gt;et al.&lt;/i&gt;, 2006)"},"properties":{"noteIndex":0},"schema":"https://github.com/citation-style-language/schema/raw/master/csl-citation.json"}</w:instrText>
            </w:r>
            <w:r w:rsidR="0060591B">
              <w:fldChar w:fldCharType="separate"/>
            </w:r>
            <w:r w:rsidR="0060591B" w:rsidRPr="0060591B">
              <w:rPr>
                <w:noProof/>
              </w:rPr>
              <w:t xml:space="preserve">(Obasi </w:t>
            </w:r>
            <w:r w:rsidR="0060591B" w:rsidRPr="0060591B">
              <w:rPr>
                <w:i/>
                <w:noProof/>
              </w:rPr>
              <w:t>et al.</w:t>
            </w:r>
            <w:r w:rsidR="0060591B" w:rsidRPr="0060591B">
              <w:rPr>
                <w:noProof/>
              </w:rPr>
              <w:t>, 2006)</w:t>
            </w:r>
            <w:r w:rsidR="0060591B">
              <w:fldChar w:fldCharType="end"/>
            </w:r>
            <w:r w:rsidR="00C57FF4">
              <w:t xml:space="preserve">. It is unclear what their strategy has been. </w:t>
            </w:r>
          </w:p>
        </w:tc>
      </w:tr>
      <w:tr w:rsidR="000D27E0" w14:paraId="07F96944" w14:textId="77777777" w:rsidTr="000D27E0">
        <w:trPr>
          <w:trHeight w:val="6567"/>
        </w:trPr>
        <w:tc>
          <w:tcPr>
            <w:tcW w:w="4469" w:type="dxa"/>
          </w:tcPr>
          <w:p w14:paraId="1E88162B" w14:textId="29E96266" w:rsidR="004E1FF4" w:rsidRDefault="000D27E0" w:rsidP="000D27E0">
            <w:pPr>
              <w:rPr>
                <w:b/>
                <w:bCs/>
              </w:rPr>
            </w:pPr>
            <w:r w:rsidRPr="000D27E0">
              <w:rPr>
                <w:b/>
                <w:bCs/>
              </w:rPr>
              <w:lastRenderedPageBreak/>
              <w:t xml:space="preserve">Opportunities </w:t>
            </w:r>
          </w:p>
          <w:p w14:paraId="4C5747E6" w14:textId="7BE04E41" w:rsidR="004E1FF4" w:rsidRDefault="004E1FF4" w:rsidP="000D27E0">
            <w:r>
              <w:t xml:space="preserve">M&amp;S have the opportunity to develop their online presence. </w:t>
            </w:r>
            <w:r w:rsidR="00CC73B3">
              <w:t xml:space="preserve">M&amp;S have recently utilised </w:t>
            </w:r>
            <w:proofErr w:type="spellStart"/>
            <w:r w:rsidR="00CC73B3">
              <w:t>TikTok</w:t>
            </w:r>
            <w:proofErr w:type="spellEnd"/>
            <w:r w:rsidR="00CC73B3">
              <w:t xml:space="preserve"> to launch their 2021 Christmas campaign and now have 130,000 </w:t>
            </w:r>
            <w:proofErr w:type="spellStart"/>
            <w:r w:rsidR="00CC73B3">
              <w:t>TikTok</w:t>
            </w:r>
            <w:proofErr w:type="spellEnd"/>
            <w:r w:rsidR="00CC73B3">
              <w:t xml:space="preserve"> followers. In addition to this they are planning to increase Facebook and Instagram usage as part of a strategy to change perceptions of M&amp;S </w:t>
            </w:r>
            <w:r w:rsidR="00CC73B3">
              <w:fldChar w:fldCharType="begin" w:fldLock="1"/>
            </w:r>
            <w:r w:rsidR="00CC73B3">
              <w:instrText>ADDIN CSL_CITATION {"citationItems":[{"id":"ITEM-1","itemData":{"URL":"https://www.thedrum.com/news/2021/11/04/ms-goes-big-tiktok-with-2021-christmas-campaign","author":[{"dropping-particle":"","family":"Bowler","given":"Hannah","non-dropping-particle":"","parse-names":false,"suffix":""}],"container-title":"The Drum","id":"ITEM-1","issued":{"date-parts":[["2021"]]},"title":"M&amp;S goes big on TikTok with 2021 Christmas campaign","type":"webpage"},"uris":["http://www.mendeley.com/documents/?uuid=517326ff-26ae-47a2-9efb-04f3804c7496"]}],"mendeley":{"formattedCitation":"(Bowler, 2021)","plainTextFormattedCitation":"(Bowler, 2021)","previouslyFormattedCitation":"(Bowler, 2021)"},"properties":{"noteIndex":0},"schema":"https://github.com/citation-style-language/schema/raw/master/csl-citation.json"}</w:instrText>
            </w:r>
            <w:r w:rsidR="00CC73B3">
              <w:fldChar w:fldCharType="separate"/>
            </w:r>
            <w:r w:rsidR="00CC73B3" w:rsidRPr="00512B11">
              <w:rPr>
                <w:noProof/>
              </w:rPr>
              <w:t>(Bowler, 2021)</w:t>
            </w:r>
            <w:r w:rsidR="00CC73B3">
              <w:fldChar w:fldCharType="end"/>
            </w:r>
            <w:r w:rsidR="00CC73B3">
              <w:t>.</w:t>
            </w:r>
          </w:p>
          <w:p w14:paraId="5361B6B2" w14:textId="77777777" w:rsidR="00BD125A" w:rsidRDefault="00BD125A" w:rsidP="000D27E0"/>
          <w:p w14:paraId="1AE960A7" w14:textId="126C7EE7" w:rsidR="00237821" w:rsidRDefault="00BD125A" w:rsidP="00237821">
            <w:r>
              <w:t xml:space="preserve">M&amp;S have the opportunity to </w:t>
            </w:r>
            <w:r w:rsidR="009B4817">
              <w:t>use market segmentation to attract new customers and to ensure current customers remain interested and loyal.</w:t>
            </w:r>
            <w:r w:rsidR="00474C16">
              <w:t xml:space="preserve"> They have been awarded Vegan Friendly status by PETA. </w:t>
            </w:r>
            <w:r w:rsidR="00237821">
              <w:t xml:space="preserve"> M&amp;S’s portfolio of beauty brands includes a large number of cruelty free brands such as </w:t>
            </w:r>
            <w:proofErr w:type="spellStart"/>
            <w:r w:rsidR="00237821">
              <w:t>Shay&amp;Blue</w:t>
            </w:r>
            <w:proofErr w:type="spellEnd"/>
            <w:r w:rsidR="00237821">
              <w:t xml:space="preserve">, Pixi and Emma Hardie. They can develop this to attract the growing number of customers who demand cruelty free and vegan </w:t>
            </w:r>
            <w:r w:rsidR="00474C16">
              <w:t xml:space="preserve">fashion and </w:t>
            </w:r>
            <w:r w:rsidR="00237821">
              <w:t xml:space="preserve">beauty products. </w:t>
            </w:r>
          </w:p>
          <w:p w14:paraId="24BD6ACF" w14:textId="77777777" w:rsidR="009B4817" w:rsidRDefault="009B4817" w:rsidP="000D27E0"/>
          <w:p w14:paraId="668B9449" w14:textId="77777777" w:rsidR="00A14FC0" w:rsidRDefault="000F6F1A" w:rsidP="000D27E0">
            <w:r>
              <w:t>M&amp;S have set out clear sustainability goals.</w:t>
            </w:r>
          </w:p>
          <w:p w14:paraId="78901A54" w14:textId="77777777" w:rsidR="00A14FC0" w:rsidRDefault="00A14FC0" w:rsidP="000D27E0"/>
          <w:p w14:paraId="3D76D481" w14:textId="77777777" w:rsidR="00224783" w:rsidRDefault="00224783" w:rsidP="000D27E0"/>
          <w:p w14:paraId="0EDD26C5" w14:textId="27EAF5B1" w:rsidR="00224783" w:rsidRPr="004E1FF4" w:rsidRDefault="00224783" w:rsidP="000D27E0"/>
        </w:tc>
        <w:tc>
          <w:tcPr>
            <w:tcW w:w="4469" w:type="dxa"/>
          </w:tcPr>
          <w:p w14:paraId="09D90C95" w14:textId="77777777" w:rsidR="000D27E0" w:rsidRDefault="000D27E0" w:rsidP="000D27E0">
            <w:pPr>
              <w:rPr>
                <w:b/>
                <w:bCs/>
              </w:rPr>
            </w:pPr>
            <w:r w:rsidRPr="000D27E0">
              <w:rPr>
                <w:b/>
                <w:bCs/>
              </w:rPr>
              <w:t xml:space="preserve">Threats </w:t>
            </w:r>
          </w:p>
          <w:p w14:paraId="16172F87" w14:textId="77777777" w:rsidR="004C7B84" w:rsidRDefault="004C7B84" w:rsidP="000D27E0">
            <w:pPr>
              <w:rPr>
                <w:b/>
                <w:bCs/>
              </w:rPr>
            </w:pPr>
          </w:p>
          <w:p w14:paraId="1287112F" w14:textId="52F72B2D" w:rsidR="004C7B84" w:rsidRPr="00031F57" w:rsidRDefault="004C7B84" w:rsidP="004C7B84">
            <w:r w:rsidRPr="00031F57">
              <w:t>The Covid-19 pandemic</w:t>
            </w:r>
            <w:r>
              <w:t xml:space="preserve"> has c</w:t>
            </w:r>
            <w:r w:rsidR="003A512C">
              <w:t xml:space="preserve">aused </w:t>
            </w:r>
            <w:r w:rsidRPr="00031F57">
              <w:t>economic uncertainty</w:t>
            </w:r>
            <w:r>
              <w:t xml:space="preserve">, particularly within the retail sector. </w:t>
            </w:r>
            <w:r w:rsidR="00E830E2">
              <w:t>M&amp;S stores in c</w:t>
            </w:r>
            <w:r w:rsidR="0004471C">
              <w:t xml:space="preserve">ountries where vaccine rates are lower may </w:t>
            </w:r>
            <w:r w:rsidR="00870C59">
              <w:t xml:space="preserve">continue to have lockdowns and currency fluctuations. </w:t>
            </w:r>
          </w:p>
          <w:p w14:paraId="62AAE1F5" w14:textId="77777777" w:rsidR="004C7B84" w:rsidRPr="00031F57" w:rsidRDefault="004C7B84" w:rsidP="004C7B84"/>
          <w:p w14:paraId="29A63E28" w14:textId="17DDF7BB" w:rsidR="00DC4DBF" w:rsidRDefault="004C7B84" w:rsidP="004C7B84">
            <w:r w:rsidRPr="00031F57">
              <w:t>Retail is a highly competitive market</w:t>
            </w:r>
            <w:r>
              <w:t xml:space="preserve"> – how </w:t>
            </w:r>
            <w:r w:rsidR="003A512C">
              <w:t>can M&amp;S compete against global online retailers like Amazon</w:t>
            </w:r>
            <w:r w:rsidR="005C41AF">
              <w:t xml:space="preserve"> a</w:t>
            </w:r>
            <w:r w:rsidR="00267B8F">
              <w:t>s well as</w:t>
            </w:r>
            <w:r w:rsidR="005C41AF">
              <w:t xml:space="preserve"> fast fashion brands such as</w:t>
            </w:r>
            <w:r w:rsidR="00F6156A">
              <w:t xml:space="preserve"> </w:t>
            </w:r>
            <w:proofErr w:type="spellStart"/>
            <w:r w:rsidR="00F6156A">
              <w:t>BooHoo</w:t>
            </w:r>
            <w:proofErr w:type="spellEnd"/>
            <w:r w:rsidR="005C41AF">
              <w:t xml:space="preserve"> and Zara</w:t>
            </w:r>
            <w:r w:rsidR="00F6156A">
              <w:t>?</w:t>
            </w:r>
          </w:p>
          <w:p w14:paraId="78D1662A" w14:textId="77777777" w:rsidR="001E2DA8" w:rsidRDefault="001E2DA8" w:rsidP="004C7B84"/>
          <w:p w14:paraId="55250338" w14:textId="44012C3A" w:rsidR="001E2DA8" w:rsidRPr="00DC4DBF" w:rsidRDefault="001E2DA8" w:rsidP="004C7B84">
            <w:r w:rsidRPr="008D5FB0">
              <w:t xml:space="preserve">M&amp;S operates internationally but this comes with associated risks. The company could face lawsuits if they do not keep up to date with </w:t>
            </w:r>
            <w:r w:rsidR="0004471C" w:rsidRPr="008D5FB0">
              <w:t>retail law and fluctuating product standards.</w:t>
            </w:r>
          </w:p>
        </w:tc>
      </w:tr>
    </w:tbl>
    <w:p w14:paraId="2FE1D2E3" w14:textId="77777777" w:rsidR="000D27E0" w:rsidRPr="000D27E0" w:rsidRDefault="000D27E0" w:rsidP="000D27E0"/>
    <w:sectPr w:rsidR="000D27E0" w:rsidRPr="000D27E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26300" w14:textId="77777777" w:rsidR="0003413B" w:rsidRDefault="0003413B" w:rsidP="00F81A45">
      <w:pPr>
        <w:spacing w:after="0" w:line="240" w:lineRule="auto"/>
      </w:pPr>
      <w:r>
        <w:separator/>
      </w:r>
    </w:p>
  </w:endnote>
  <w:endnote w:type="continuationSeparator" w:id="0">
    <w:p w14:paraId="0D93C221" w14:textId="77777777" w:rsidR="0003413B" w:rsidRDefault="0003413B" w:rsidP="00F81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heinhardt Pan Light">
    <w:altName w:val="Theinhardt Pan Light"/>
    <w:panose1 w:val="00000000000000000000"/>
    <w:charset w:val="00"/>
    <w:family w:val="swiss"/>
    <w:notTrueType/>
    <w:pitch w:val="default"/>
    <w:sig w:usb0="00000003" w:usb1="00000000" w:usb2="00000000" w:usb3="00000000" w:csb0="00000001" w:csb1="00000000"/>
  </w:font>
  <w:font w:name="PhotinaMT">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5364082"/>
      <w:docPartObj>
        <w:docPartGallery w:val="Page Numbers (Bottom of Page)"/>
        <w:docPartUnique/>
      </w:docPartObj>
    </w:sdtPr>
    <w:sdtEndPr>
      <w:rPr>
        <w:noProof/>
      </w:rPr>
    </w:sdtEndPr>
    <w:sdtContent>
      <w:p w14:paraId="45E3B50D" w14:textId="2B7664FE" w:rsidR="00F81A45" w:rsidRDefault="00F81A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63737F" w14:textId="77777777" w:rsidR="00F81A45" w:rsidRDefault="00F81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4ED19" w14:textId="77777777" w:rsidR="0003413B" w:rsidRDefault="0003413B" w:rsidP="00F81A45">
      <w:pPr>
        <w:spacing w:after="0" w:line="240" w:lineRule="auto"/>
      </w:pPr>
      <w:r>
        <w:separator/>
      </w:r>
    </w:p>
  </w:footnote>
  <w:footnote w:type="continuationSeparator" w:id="0">
    <w:p w14:paraId="0651F39E" w14:textId="77777777" w:rsidR="0003413B" w:rsidRDefault="0003413B" w:rsidP="00F81A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F1E31"/>
    <w:multiLevelType w:val="hybridMultilevel"/>
    <w:tmpl w:val="AE28A794"/>
    <w:lvl w:ilvl="0" w:tplc="14BE1B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256AC0"/>
    <w:multiLevelType w:val="multilevel"/>
    <w:tmpl w:val="31EEE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196825"/>
    <w:multiLevelType w:val="hybridMultilevel"/>
    <w:tmpl w:val="01CEB29C"/>
    <w:lvl w:ilvl="0" w:tplc="5470AB3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1B4430"/>
    <w:multiLevelType w:val="hybridMultilevel"/>
    <w:tmpl w:val="E41ECE10"/>
    <w:lvl w:ilvl="0" w:tplc="24426A4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C5B"/>
    <w:rsid w:val="000019A9"/>
    <w:rsid w:val="000054B3"/>
    <w:rsid w:val="000059C3"/>
    <w:rsid w:val="00007F4C"/>
    <w:rsid w:val="00014EDA"/>
    <w:rsid w:val="000150C2"/>
    <w:rsid w:val="0001575A"/>
    <w:rsid w:val="00021645"/>
    <w:rsid w:val="00021D22"/>
    <w:rsid w:val="000240FC"/>
    <w:rsid w:val="000301B4"/>
    <w:rsid w:val="000327BD"/>
    <w:rsid w:val="0003413B"/>
    <w:rsid w:val="0004471C"/>
    <w:rsid w:val="000466B4"/>
    <w:rsid w:val="00047024"/>
    <w:rsid w:val="00051C1A"/>
    <w:rsid w:val="00051F87"/>
    <w:rsid w:val="00052CCC"/>
    <w:rsid w:val="00057DF0"/>
    <w:rsid w:val="00060FC9"/>
    <w:rsid w:val="000615A5"/>
    <w:rsid w:val="00061819"/>
    <w:rsid w:val="00062464"/>
    <w:rsid w:val="00070E46"/>
    <w:rsid w:val="00071451"/>
    <w:rsid w:val="00075BD6"/>
    <w:rsid w:val="000762F6"/>
    <w:rsid w:val="00076741"/>
    <w:rsid w:val="00081A4B"/>
    <w:rsid w:val="00081D40"/>
    <w:rsid w:val="000834F5"/>
    <w:rsid w:val="000844AE"/>
    <w:rsid w:val="00086F5C"/>
    <w:rsid w:val="000879E4"/>
    <w:rsid w:val="00091BA4"/>
    <w:rsid w:val="000A125A"/>
    <w:rsid w:val="000A2840"/>
    <w:rsid w:val="000A2EDF"/>
    <w:rsid w:val="000A5DA9"/>
    <w:rsid w:val="000D27E0"/>
    <w:rsid w:val="000D35A5"/>
    <w:rsid w:val="000E00EC"/>
    <w:rsid w:val="000E427D"/>
    <w:rsid w:val="000E42DB"/>
    <w:rsid w:val="000E60E2"/>
    <w:rsid w:val="000E7226"/>
    <w:rsid w:val="000F184E"/>
    <w:rsid w:val="000F2ECE"/>
    <w:rsid w:val="000F6620"/>
    <w:rsid w:val="000F6F1A"/>
    <w:rsid w:val="00101F9B"/>
    <w:rsid w:val="00103E83"/>
    <w:rsid w:val="00107A1E"/>
    <w:rsid w:val="00113A66"/>
    <w:rsid w:val="00114A5A"/>
    <w:rsid w:val="00120778"/>
    <w:rsid w:val="00125D07"/>
    <w:rsid w:val="00125E22"/>
    <w:rsid w:val="00127B07"/>
    <w:rsid w:val="00130041"/>
    <w:rsid w:val="001303BF"/>
    <w:rsid w:val="0013400F"/>
    <w:rsid w:val="001340F0"/>
    <w:rsid w:val="00136591"/>
    <w:rsid w:val="00140B2D"/>
    <w:rsid w:val="00142780"/>
    <w:rsid w:val="00144BC3"/>
    <w:rsid w:val="001546FB"/>
    <w:rsid w:val="00163BDB"/>
    <w:rsid w:val="001644FB"/>
    <w:rsid w:val="00164FFD"/>
    <w:rsid w:val="00170072"/>
    <w:rsid w:val="00173168"/>
    <w:rsid w:val="0017503B"/>
    <w:rsid w:val="00177410"/>
    <w:rsid w:val="001816DA"/>
    <w:rsid w:val="001829C2"/>
    <w:rsid w:val="0018755D"/>
    <w:rsid w:val="00191FCB"/>
    <w:rsid w:val="00193002"/>
    <w:rsid w:val="00193830"/>
    <w:rsid w:val="001962D0"/>
    <w:rsid w:val="001A1DFA"/>
    <w:rsid w:val="001A3B9E"/>
    <w:rsid w:val="001A5B39"/>
    <w:rsid w:val="001A695A"/>
    <w:rsid w:val="001A76C6"/>
    <w:rsid w:val="001B3B86"/>
    <w:rsid w:val="001C1A10"/>
    <w:rsid w:val="001D22D9"/>
    <w:rsid w:val="001E029B"/>
    <w:rsid w:val="001E0345"/>
    <w:rsid w:val="001E2DA8"/>
    <w:rsid w:val="001E3085"/>
    <w:rsid w:val="001E3483"/>
    <w:rsid w:val="001E516F"/>
    <w:rsid w:val="001E629C"/>
    <w:rsid w:val="0020204B"/>
    <w:rsid w:val="0020468C"/>
    <w:rsid w:val="0020572A"/>
    <w:rsid w:val="00206FB1"/>
    <w:rsid w:val="0020707A"/>
    <w:rsid w:val="00212368"/>
    <w:rsid w:val="00212981"/>
    <w:rsid w:val="0022013D"/>
    <w:rsid w:val="00224783"/>
    <w:rsid w:val="002250B6"/>
    <w:rsid w:val="00225B2A"/>
    <w:rsid w:val="00237821"/>
    <w:rsid w:val="00240A87"/>
    <w:rsid w:val="002579AC"/>
    <w:rsid w:val="00264044"/>
    <w:rsid w:val="00267B8F"/>
    <w:rsid w:val="0027154D"/>
    <w:rsid w:val="002727DE"/>
    <w:rsid w:val="0027352F"/>
    <w:rsid w:val="002750E6"/>
    <w:rsid w:val="00280E22"/>
    <w:rsid w:val="00281BC8"/>
    <w:rsid w:val="00291654"/>
    <w:rsid w:val="00293A81"/>
    <w:rsid w:val="0029404F"/>
    <w:rsid w:val="00296FD4"/>
    <w:rsid w:val="002A712A"/>
    <w:rsid w:val="002A732A"/>
    <w:rsid w:val="002C18B9"/>
    <w:rsid w:val="002C73E0"/>
    <w:rsid w:val="002D18F3"/>
    <w:rsid w:val="002D2CD3"/>
    <w:rsid w:val="002D48D9"/>
    <w:rsid w:val="002D6634"/>
    <w:rsid w:val="002D7788"/>
    <w:rsid w:val="002E099F"/>
    <w:rsid w:val="002E27D2"/>
    <w:rsid w:val="002E41CF"/>
    <w:rsid w:val="002E54BF"/>
    <w:rsid w:val="002E7446"/>
    <w:rsid w:val="002F149C"/>
    <w:rsid w:val="002F71F1"/>
    <w:rsid w:val="00302312"/>
    <w:rsid w:val="003043B2"/>
    <w:rsid w:val="00307A62"/>
    <w:rsid w:val="00313BDC"/>
    <w:rsid w:val="00322A3D"/>
    <w:rsid w:val="00324634"/>
    <w:rsid w:val="00330198"/>
    <w:rsid w:val="00331167"/>
    <w:rsid w:val="003342B4"/>
    <w:rsid w:val="0034231D"/>
    <w:rsid w:val="00344A3B"/>
    <w:rsid w:val="003455B3"/>
    <w:rsid w:val="0035084C"/>
    <w:rsid w:val="003512AB"/>
    <w:rsid w:val="00351908"/>
    <w:rsid w:val="0035275C"/>
    <w:rsid w:val="00353D92"/>
    <w:rsid w:val="0036095B"/>
    <w:rsid w:val="00362013"/>
    <w:rsid w:val="003621B8"/>
    <w:rsid w:val="003672A7"/>
    <w:rsid w:val="00367C5B"/>
    <w:rsid w:val="003748D5"/>
    <w:rsid w:val="003751C1"/>
    <w:rsid w:val="00375DBA"/>
    <w:rsid w:val="00385241"/>
    <w:rsid w:val="00390CD0"/>
    <w:rsid w:val="00392B80"/>
    <w:rsid w:val="003A02C3"/>
    <w:rsid w:val="003A29DE"/>
    <w:rsid w:val="003A44A7"/>
    <w:rsid w:val="003A512C"/>
    <w:rsid w:val="003A526F"/>
    <w:rsid w:val="003A7EA2"/>
    <w:rsid w:val="003B421E"/>
    <w:rsid w:val="003B6642"/>
    <w:rsid w:val="003B6E26"/>
    <w:rsid w:val="003C26B6"/>
    <w:rsid w:val="003C57BB"/>
    <w:rsid w:val="003C5FEC"/>
    <w:rsid w:val="003C7966"/>
    <w:rsid w:val="003D09B6"/>
    <w:rsid w:val="003D0CCF"/>
    <w:rsid w:val="003D40E1"/>
    <w:rsid w:val="003D4395"/>
    <w:rsid w:val="003D522B"/>
    <w:rsid w:val="003D5DA8"/>
    <w:rsid w:val="003D5FF4"/>
    <w:rsid w:val="003D74C3"/>
    <w:rsid w:val="003E1E45"/>
    <w:rsid w:val="003E2946"/>
    <w:rsid w:val="003E38BB"/>
    <w:rsid w:val="0040360F"/>
    <w:rsid w:val="00403B22"/>
    <w:rsid w:val="004110F2"/>
    <w:rsid w:val="00411320"/>
    <w:rsid w:val="00411F87"/>
    <w:rsid w:val="00412F30"/>
    <w:rsid w:val="00413847"/>
    <w:rsid w:val="00413E37"/>
    <w:rsid w:val="00414362"/>
    <w:rsid w:val="0041490E"/>
    <w:rsid w:val="00421563"/>
    <w:rsid w:val="0042279B"/>
    <w:rsid w:val="00427696"/>
    <w:rsid w:val="004317A3"/>
    <w:rsid w:val="004326B0"/>
    <w:rsid w:val="00437215"/>
    <w:rsid w:val="004406FA"/>
    <w:rsid w:val="00454CE5"/>
    <w:rsid w:val="00455886"/>
    <w:rsid w:val="00455E1C"/>
    <w:rsid w:val="00461C2C"/>
    <w:rsid w:val="004622DA"/>
    <w:rsid w:val="00462F7E"/>
    <w:rsid w:val="00466DE8"/>
    <w:rsid w:val="0047156F"/>
    <w:rsid w:val="00474C16"/>
    <w:rsid w:val="00482E7D"/>
    <w:rsid w:val="00483228"/>
    <w:rsid w:val="00486A87"/>
    <w:rsid w:val="00486D26"/>
    <w:rsid w:val="00493AE0"/>
    <w:rsid w:val="00496CF8"/>
    <w:rsid w:val="00497650"/>
    <w:rsid w:val="004A52AD"/>
    <w:rsid w:val="004A68B3"/>
    <w:rsid w:val="004B13E0"/>
    <w:rsid w:val="004B20F7"/>
    <w:rsid w:val="004B2970"/>
    <w:rsid w:val="004B42ED"/>
    <w:rsid w:val="004B4732"/>
    <w:rsid w:val="004C3B0E"/>
    <w:rsid w:val="004C7B84"/>
    <w:rsid w:val="004C7FC9"/>
    <w:rsid w:val="004D02D2"/>
    <w:rsid w:val="004D1118"/>
    <w:rsid w:val="004D1993"/>
    <w:rsid w:val="004D7704"/>
    <w:rsid w:val="004E1202"/>
    <w:rsid w:val="004E1FF4"/>
    <w:rsid w:val="004E3AF8"/>
    <w:rsid w:val="004E3FE7"/>
    <w:rsid w:val="004E40A6"/>
    <w:rsid w:val="004E4DE1"/>
    <w:rsid w:val="004F0B86"/>
    <w:rsid w:val="004F1783"/>
    <w:rsid w:val="004F1A00"/>
    <w:rsid w:val="005003E1"/>
    <w:rsid w:val="005037AE"/>
    <w:rsid w:val="005040B9"/>
    <w:rsid w:val="0050469D"/>
    <w:rsid w:val="00504CD0"/>
    <w:rsid w:val="005103BA"/>
    <w:rsid w:val="00510818"/>
    <w:rsid w:val="0051167D"/>
    <w:rsid w:val="00511A8E"/>
    <w:rsid w:val="00512B11"/>
    <w:rsid w:val="005169DC"/>
    <w:rsid w:val="0052205E"/>
    <w:rsid w:val="0052572D"/>
    <w:rsid w:val="00531249"/>
    <w:rsid w:val="00533A39"/>
    <w:rsid w:val="00537401"/>
    <w:rsid w:val="00542DDC"/>
    <w:rsid w:val="00543E62"/>
    <w:rsid w:val="005453A6"/>
    <w:rsid w:val="00552017"/>
    <w:rsid w:val="005542DE"/>
    <w:rsid w:val="00556575"/>
    <w:rsid w:val="00557695"/>
    <w:rsid w:val="00561A32"/>
    <w:rsid w:val="005629D6"/>
    <w:rsid w:val="00580051"/>
    <w:rsid w:val="005811A4"/>
    <w:rsid w:val="0058276B"/>
    <w:rsid w:val="00582A00"/>
    <w:rsid w:val="005839A8"/>
    <w:rsid w:val="00586E20"/>
    <w:rsid w:val="00587580"/>
    <w:rsid w:val="005904F4"/>
    <w:rsid w:val="0059278A"/>
    <w:rsid w:val="0059357F"/>
    <w:rsid w:val="005959E4"/>
    <w:rsid w:val="005A102E"/>
    <w:rsid w:val="005A1EC3"/>
    <w:rsid w:val="005A34C6"/>
    <w:rsid w:val="005B6385"/>
    <w:rsid w:val="005C20D8"/>
    <w:rsid w:val="005C41AF"/>
    <w:rsid w:val="005C4683"/>
    <w:rsid w:val="005C708C"/>
    <w:rsid w:val="005D7946"/>
    <w:rsid w:val="005E026F"/>
    <w:rsid w:val="005E1AB3"/>
    <w:rsid w:val="005E2836"/>
    <w:rsid w:val="005F0D94"/>
    <w:rsid w:val="005F4F07"/>
    <w:rsid w:val="005F7301"/>
    <w:rsid w:val="00601D21"/>
    <w:rsid w:val="0060591B"/>
    <w:rsid w:val="00611D79"/>
    <w:rsid w:val="00616B67"/>
    <w:rsid w:val="00617A19"/>
    <w:rsid w:val="00617D2E"/>
    <w:rsid w:val="0062664D"/>
    <w:rsid w:val="006300B1"/>
    <w:rsid w:val="00631A60"/>
    <w:rsid w:val="00631FD3"/>
    <w:rsid w:val="00637B91"/>
    <w:rsid w:val="006402B5"/>
    <w:rsid w:val="006415D8"/>
    <w:rsid w:val="0064508B"/>
    <w:rsid w:val="00645EB2"/>
    <w:rsid w:val="00647D24"/>
    <w:rsid w:val="00650ABB"/>
    <w:rsid w:val="0065336F"/>
    <w:rsid w:val="00657DAE"/>
    <w:rsid w:val="00664DAA"/>
    <w:rsid w:val="00666566"/>
    <w:rsid w:val="00670023"/>
    <w:rsid w:val="00674AC8"/>
    <w:rsid w:val="006763F4"/>
    <w:rsid w:val="00676EA5"/>
    <w:rsid w:val="00683DD8"/>
    <w:rsid w:val="006842F2"/>
    <w:rsid w:val="00697549"/>
    <w:rsid w:val="006A1419"/>
    <w:rsid w:val="006A2CBD"/>
    <w:rsid w:val="006A3FAB"/>
    <w:rsid w:val="006A51F4"/>
    <w:rsid w:val="006B41E9"/>
    <w:rsid w:val="006C6091"/>
    <w:rsid w:val="006D659B"/>
    <w:rsid w:val="006E5428"/>
    <w:rsid w:val="006E58D3"/>
    <w:rsid w:val="006F5A12"/>
    <w:rsid w:val="006F7AFD"/>
    <w:rsid w:val="00700DE6"/>
    <w:rsid w:val="007010B0"/>
    <w:rsid w:val="00702211"/>
    <w:rsid w:val="00704AB1"/>
    <w:rsid w:val="007145A5"/>
    <w:rsid w:val="007221E6"/>
    <w:rsid w:val="0074583C"/>
    <w:rsid w:val="00753E41"/>
    <w:rsid w:val="007544BC"/>
    <w:rsid w:val="007563AF"/>
    <w:rsid w:val="00762E7B"/>
    <w:rsid w:val="0076456C"/>
    <w:rsid w:val="00770BF5"/>
    <w:rsid w:val="007728F1"/>
    <w:rsid w:val="00773B16"/>
    <w:rsid w:val="00773B74"/>
    <w:rsid w:val="00774542"/>
    <w:rsid w:val="007850D8"/>
    <w:rsid w:val="007A309A"/>
    <w:rsid w:val="007A4423"/>
    <w:rsid w:val="007A4623"/>
    <w:rsid w:val="007A5110"/>
    <w:rsid w:val="007B608D"/>
    <w:rsid w:val="007B7778"/>
    <w:rsid w:val="007C17F5"/>
    <w:rsid w:val="007C20A9"/>
    <w:rsid w:val="007C2A5A"/>
    <w:rsid w:val="007C5842"/>
    <w:rsid w:val="007D24B3"/>
    <w:rsid w:val="007E19B1"/>
    <w:rsid w:val="007E22BA"/>
    <w:rsid w:val="007E4C6B"/>
    <w:rsid w:val="007E5DCC"/>
    <w:rsid w:val="007F5925"/>
    <w:rsid w:val="007F5E89"/>
    <w:rsid w:val="008004B3"/>
    <w:rsid w:val="008042AE"/>
    <w:rsid w:val="00811809"/>
    <w:rsid w:val="00811933"/>
    <w:rsid w:val="00815F4F"/>
    <w:rsid w:val="00826726"/>
    <w:rsid w:val="00831E09"/>
    <w:rsid w:val="00832FE6"/>
    <w:rsid w:val="008345DD"/>
    <w:rsid w:val="00835555"/>
    <w:rsid w:val="00837474"/>
    <w:rsid w:val="0084046E"/>
    <w:rsid w:val="00842C4E"/>
    <w:rsid w:val="00843DB0"/>
    <w:rsid w:val="0084733B"/>
    <w:rsid w:val="00850857"/>
    <w:rsid w:val="0085288C"/>
    <w:rsid w:val="008543B1"/>
    <w:rsid w:val="00862DB7"/>
    <w:rsid w:val="00864017"/>
    <w:rsid w:val="00867361"/>
    <w:rsid w:val="00870AEE"/>
    <w:rsid w:val="00870C59"/>
    <w:rsid w:val="008726E9"/>
    <w:rsid w:val="00872717"/>
    <w:rsid w:val="00873B83"/>
    <w:rsid w:val="008743EB"/>
    <w:rsid w:val="0087499E"/>
    <w:rsid w:val="00875704"/>
    <w:rsid w:val="00876355"/>
    <w:rsid w:val="008844F5"/>
    <w:rsid w:val="00884B76"/>
    <w:rsid w:val="008850A6"/>
    <w:rsid w:val="00895ACA"/>
    <w:rsid w:val="008979E5"/>
    <w:rsid w:val="008A5264"/>
    <w:rsid w:val="008A54CA"/>
    <w:rsid w:val="008A64FA"/>
    <w:rsid w:val="008A7EE7"/>
    <w:rsid w:val="008C331A"/>
    <w:rsid w:val="008C6A07"/>
    <w:rsid w:val="008D5804"/>
    <w:rsid w:val="008D5C35"/>
    <w:rsid w:val="008D5FB0"/>
    <w:rsid w:val="008D77C3"/>
    <w:rsid w:val="008E2D89"/>
    <w:rsid w:val="008E59D4"/>
    <w:rsid w:val="008F0359"/>
    <w:rsid w:val="008F1050"/>
    <w:rsid w:val="008F3A0E"/>
    <w:rsid w:val="008F3F8F"/>
    <w:rsid w:val="008F6A9E"/>
    <w:rsid w:val="008F75D9"/>
    <w:rsid w:val="009009E6"/>
    <w:rsid w:val="0090429E"/>
    <w:rsid w:val="00905E30"/>
    <w:rsid w:val="009061E4"/>
    <w:rsid w:val="00907AD5"/>
    <w:rsid w:val="00912C5D"/>
    <w:rsid w:val="0092021F"/>
    <w:rsid w:val="009222D0"/>
    <w:rsid w:val="009224D1"/>
    <w:rsid w:val="00923026"/>
    <w:rsid w:val="00923A07"/>
    <w:rsid w:val="00923BDB"/>
    <w:rsid w:val="00923E7B"/>
    <w:rsid w:val="0092418B"/>
    <w:rsid w:val="00924651"/>
    <w:rsid w:val="009253D7"/>
    <w:rsid w:val="009347E2"/>
    <w:rsid w:val="00937A9B"/>
    <w:rsid w:val="00937F85"/>
    <w:rsid w:val="00941F80"/>
    <w:rsid w:val="00942EB7"/>
    <w:rsid w:val="00944192"/>
    <w:rsid w:val="0094500D"/>
    <w:rsid w:val="0094523C"/>
    <w:rsid w:val="00945F80"/>
    <w:rsid w:val="0094789E"/>
    <w:rsid w:val="00950DEE"/>
    <w:rsid w:val="009540A4"/>
    <w:rsid w:val="00954357"/>
    <w:rsid w:val="0095625C"/>
    <w:rsid w:val="00960D14"/>
    <w:rsid w:val="0096512B"/>
    <w:rsid w:val="00966BF8"/>
    <w:rsid w:val="00973742"/>
    <w:rsid w:val="00974D86"/>
    <w:rsid w:val="00982101"/>
    <w:rsid w:val="00983F9B"/>
    <w:rsid w:val="00995483"/>
    <w:rsid w:val="00997C58"/>
    <w:rsid w:val="009A0914"/>
    <w:rsid w:val="009A4489"/>
    <w:rsid w:val="009A6659"/>
    <w:rsid w:val="009B4817"/>
    <w:rsid w:val="009B4A9D"/>
    <w:rsid w:val="009B50A0"/>
    <w:rsid w:val="009C14AF"/>
    <w:rsid w:val="009C2EF4"/>
    <w:rsid w:val="009C4895"/>
    <w:rsid w:val="009C4CBB"/>
    <w:rsid w:val="009D3EA8"/>
    <w:rsid w:val="009E0BD4"/>
    <w:rsid w:val="009E513D"/>
    <w:rsid w:val="009F0091"/>
    <w:rsid w:val="009F6AFE"/>
    <w:rsid w:val="00A00251"/>
    <w:rsid w:val="00A105C1"/>
    <w:rsid w:val="00A116DF"/>
    <w:rsid w:val="00A1178C"/>
    <w:rsid w:val="00A13726"/>
    <w:rsid w:val="00A14FC0"/>
    <w:rsid w:val="00A16A94"/>
    <w:rsid w:val="00A17D8D"/>
    <w:rsid w:val="00A20300"/>
    <w:rsid w:val="00A4129D"/>
    <w:rsid w:val="00A50CFC"/>
    <w:rsid w:val="00A64483"/>
    <w:rsid w:val="00A7168D"/>
    <w:rsid w:val="00A73764"/>
    <w:rsid w:val="00A7398C"/>
    <w:rsid w:val="00A74806"/>
    <w:rsid w:val="00A80EC2"/>
    <w:rsid w:val="00A87422"/>
    <w:rsid w:val="00A93696"/>
    <w:rsid w:val="00AB4D94"/>
    <w:rsid w:val="00AB7C25"/>
    <w:rsid w:val="00AC5904"/>
    <w:rsid w:val="00AC5B4E"/>
    <w:rsid w:val="00AD287A"/>
    <w:rsid w:val="00AD2F28"/>
    <w:rsid w:val="00AE266F"/>
    <w:rsid w:val="00AE2BAD"/>
    <w:rsid w:val="00AE5FA0"/>
    <w:rsid w:val="00AF08D9"/>
    <w:rsid w:val="00AF1DDA"/>
    <w:rsid w:val="00AF6D8C"/>
    <w:rsid w:val="00B03FD5"/>
    <w:rsid w:val="00B10CF4"/>
    <w:rsid w:val="00B146A2"/>
    <w:rsid w:val="00B152DA"/>
    <w:rsid w:val="00B1733D"/>
    <w:rsid w:val="00B24B83"/>
    <w:rsid w:val="00B24EEC"/>
    <w:rsid w:val="00B27207"/>
    <w:rsid w:val="00B32F2B"/>
    <w:rsid w:val="00B3310E"/>
    <w:rsid w:val="00B3499A"/>
    <w:rsid w:val="00B35BC1"/>
    <w:rsid w:val="00B46D58"/>
    <w:rsid w:val="00B51A5E"/>
    <w:rsid w:val="00B53FBE"/>
    <w:rsid w:val="00B54B17"/>
    <w:rsid w:val="00B674AC"/>
    <w:rsid w:val="00B7603F"/>
    <w:rsid w:val="00B77089"/>
    <w:rsid w:val="00B77F52"/>
    <w:rsid w:val="00B80D66"/>
    <w:rsid w:val="00B82198"/>
    <w:rsid w:val="00B82F9B"/>
    <w:rsid w:val="00B83703"/>
    <w:rsid w:val="00B853DC"/>
    <w:rsid w:val="00B910DC"/>
    <w:rsid w:val="00B9133D"/>
    <w:rsid w:val="00B923C7"/>
    <w:rsid w:val="00B92F2D"/>
    <w:rsid w:val="00B93367"/>
    <w:rsid w:val="00B93FEA"/>
    <w:rsid w:val="00BA0B44"/>
    <w:rsid w:val="00BA1C5B"/>
    <w:rsid w:val="00BA32B9"/>
    <w:rsid w:val="00BA5A76"/>
    <w:rsid w:val="00BA610A"/>
    <w:rsid w:val="00BB10E4"/>
    <w:rsid w:val="00BB2110"/>
    <w:rsid w:val="00BB309F"/>
    <w:rsid w:val="00BC6B6E"/>
    <w:rsid w:val="00BD125A"/>
    <w:rsid w:val="00BD2F66"/>
    <w:rsid w:val="00BD58BF"/>
    <w:rsid w:val="00BD5A99"/>
    <w:rsid w:val="00BE0413"/>
    <w:rsid w:val="00BE045F"/>
    <w:rsid w:val="00BE5EE5"/>
    <w:rsid w:val="00BE7FFD"/>
    <w:rsid w:val="00BF4B5D"/>
    <w:rsid w:val="00BF6A63"/>
    <w:rsid w:val="00BF73DA"/>
    <w:rsid w:val="00C0557E"/>
    <w:rsid w:val="00C0637E"/>
    <w:rsid w:val="00C063D0"/>
    <w:rsid w:val="00C10197"/>
    <w:rsid w:val="00C132DE"/>
    <w:rsid w:val="00C15746"/>
    <w:rsid w:val="00C1623F"/>
    <w:rsid w:val="00C2390E"/>
    <w:rsid w:val="00C2396A"/>
    <w:rsid w:val="00C25B3E"/>
    <w:rsid w:val="00C26E9C"/>
    <w:rsid w:val="00C30E0F"/>
    <w:rsid w:val="00C32CAD"/>
    <w:rsid w:val="00C379FA"/>
    <w:rsid w:val="00C41C75"/>
    <w:rsid w:val="00C41CB8"/>
    <w:rsid w:val="00C4383C"/>
    <w:rsid w:val="00C43B58"/>
    <w:rsid w:val="00C44C1E"/>
    <w:rsid w:val="00C47347"/>
    <w:rsid w:val="00C5116D"/>
    <w:rsid w:val="00C57445"/>
    <w:rsid w:val="00C57FF4"/>
    <w:rsid w:val="00C62D06"/>
    <w:rsid w:val="00C63117"/>
    <w:rsid w:val="00C644F7"/>
    <w:rsid w:val="00C6714F"/>
    <w:rsid w:val="00C70AC4"/>
    <w:rsid w:val="00C75011"/>
    <w:rsid w:val="00C77070"/>
    <w:rsid w:val="00C77777"/>
    <w:rsid w:val="00C803DE"/>
    <w:rsid w:val="00C829EF"/>
    <w:rsid w:val="00C86528"/>
    <w:rsid w:val="00C866AA"/>
    <w:rsid w:val="00C8684B"/>
    <w:rsid w:val="00C9207D"/>
    <w:rsid w:val="00CA0250"/>
    <w:rsid w:val="00CA1965"/>
    <w:rsid w:val="00CA2729"/>
    <w:rsid w:val="00CA6937"/>
    <w:rsid w:val="00CA6EE0"/>
    <w:rsid w:val="00CA72EE"/>
    <w:rsid w:val="00CB41E2"/>
    <w:rsid w:val="00CB5164"/>
    <w:rsid w:val="00CB5D47"/>
    <w:rsid w:val="00CB7421"/>
    <w:rsid w:val="00CC34E5"/>
    <w:rsid w:val="00CC4D7A"/>
    <w:rsid w:val="00CC6285"/>
    <w:rsid w:val="00CC7054"/>
    <w:rsid w:val="00CC73B3"/>
    <w:rsid w:val="00CD1F53"/>
    <w:rsid w:val="00CD3D45"/>
    <w:rsid w:val="00CD547D"/>
    <w:rsid w:val="00CD614F"/>
    <w:rsid w:val="00CD6CCB"/>
    <w:rsid w:val="00CD6E2E"/>
    <w:rsid w:val="00CE3DA6"/>
    <w:rsid w:val="00CE54CF"/>
    <w:rsid w:val="00CF1803"/>
    <w:rsid w:val="00CF300E"/>
    <w:rsid w:val="00CF6588"/>
    <w:rsid w:val="00D07E5B"/>
    <w:rsid w:val="00D223A5"/>
    <w:rsid w:val="00D278CE"/>
    <w:rsid w:val="00D31DFB"/>
    <w:rsid w:val="00D32AA2"/>
    <w:rsid w:val="00D3572A"/>
    <w:rsid w:val="00D4641D"/>
    <w:rsid w:val="00D6390A"/>
    <w:rsid w:val="00D643E3"/>
    <w:rsid w:val="00D6451D"/>
    <w:rsid w:val="00D64AF5"/>
    <w:rsid w:val="00D64F39"/>
    <w:rsid w:val="00D66662"/>
    <w:rsid w:val="00D7156B"/>
    <w:rsid w:val="00D81CA5"/>
    <w:rsid w:val="00D84D10"/>
    <w:rsid w:val="00D96E3F"/>
    <w:rsid w:val="00D96F0C"/>
    <w:rsid w:val="00DA0F44"/>
    <w:rsid w:val="00DA447F"/>
    <w:rsid w:val="00DA6645"/>
    <w:rsid w:val="00DB42A7"/>
    <w:rsid w:val="00DB5FDB"/>
    <w:rsid w:val="00DB7299"/>
    <w:rsid w:val="00DB7CC5"/>
    <w:rsid w:val="00DC4DBF"/>
    <w:rsid w:val="00DC638A"/>
    <w:rsid w:val="00DD07D0"/>
    <w:rsid w:val="00DD137D"/>
    <w:rsid w:val="00DD59F5"/>
    <w:rsid w:val="00DD7C2B"/>
    <w:rsid w:val="00DE59CA"/>
    <w:rsid w:val="00DE68A6"/>
    <w:rsid w:val="00DF2FF4"/>
    <w:rsid w:val="00DF3BFB"/>
    <w:rsid w:val="00DF490E"/>
    <w:rsid w:val="00DF5E4D"/>
    <w:rsid w:val="00DF6625"/>
    <w:rsid w:val="00DF720B"/>
    <w:rsid w:val="00E02460"/>
    <w:rsid w:val="00E04063"/>
    <w:rsid w:val="00E04A53"/>
    <w:rsid w:val="00E05E25"/>
    <w:rsid w:val="00E06144"/>
    <w:rsid w:val="00E1122A"/>
    <w:rsid w:val="00E11FCC"/>
    <w:rsid w:val="00E1357F"/>
    <w:rsid w:val="00E142C0"/>
    <w:rsid w:val="00E14ABB"/>
    <w:rsid w:val="00E14CD1"/>
    <w:rsid w:val="00E14D7A"/>
    <w:rsid w:val="00E25542"/>
    <w:rsid w:val="00E27D89"/>
    <w:rsid w:val="00E36E05"/>
    <w:rsid w:val="00E417CE"/>
    <w:rsid w:val="00E43EF3"/>
    <w:rsid w:val="00E44218"/>
    <w:rsid w:val="00E61ABD"/>
    <w:rsid w:val="00E62371"/>
    <w:rsid w:val="00E63729"/>
    <w:rsid w:val="00E726E6"/>
    <w:rsid w:val="00E830E2"/>
    <w:rsid w:val="00E91486"/>
    <w:rsid w:val="00EA076D"/>
    <w:rsid w:val="00EA1292"/>
    <w:rsid w:val="00EA53EF"/>
    <w:rsid w:val="00EB0EAF"/>
    <w:rsid w:val="00EB117C"/>
    <w:rsid w:val="00EB5E50"/>
    <w:rsid w:val="00EC54CE"/>
    <w:rsid w:val="00ED240F"/>
    <w:rsid w:val="00EE46C3"/>
    <w:rsid w:val="00EF30AA"/>
    <w:rsid w:val="00F036C2"/>
    <w:rsid w:val="00F12A91"/>
    <w:rsid w:val="00F12DBA"/>
    <w:rsid w:val="00F157DE"/>
    <w:rsid w:val="00F16385"/>
    <w:rsid w:val="00F21F07"/>
    <w:rsid w:val="00F324CC"/>
    <w:rsid w:val="00F33EED"/>
    <w:rsid w:val="00F34B03"/>
    <w:rsid w:val="00F41B80"/>
    <w:rsid w:val="00F43BE0"/>
    <w:rsid w:val="00F4660E"/>
    <w:rsid w:val="00F46CDE"/>
    <w:rsid w:val="00F47207"/>
    <w:rsid w:val="00F557A0"/>
    <w:rsid w:val="00F570AC"/>
    <w:rsid w:val="00F6156A"/>
    <w:rsid w:val="00F624B7"/>
    <w:rsid w:val="00F65BA4"/>
    <w:rsid w:val="00F679D9"/>
    <w:rsid w:val="00F7351B"/>
    <w:rsid w:val="00F81A45"/>
    <w:rsid w:val="00F84D2D"/>
    <w:rsid w:val="00F872EC"/>
    <w:rsid w:val="00F9033B"/>
    <w:rsid w:val="00F905E8"/>
    <w:rsid w:val="00F91541"/>
    <w:rsid w:val="00F9217D"/>
    <w:rsid w:val="00F94A59"/>
    <w:rsid w:val="00F9572D"/>
    <w:rsid w:val="00FA2084"/>
    <w:rsid w:val="00FA4BD1"/>
    <w:rsid w:val="00FB5715"/>
    <w:rsid w:val="00FB6ABA"/>
    <w:rsid w:val="00FB769F"/>
    <w:rsid w:val="00FC3977"/>
    <w:rsid w:val="00FC43B1"/>
    <w:rsid w:val="00FD1838"/>
    <w:rsid w:val="00FD38AF"/>
    <w:rsid w:val="00FD4533"/>
    <w:rsid w:val="00FD5630"/>
    <w:rsid w:val="00FE1F3C"/>
    <w:rsid w:val="00FE3BD5"/>
    <w:rsid w:val="00FE4797"/>
    <w:rsid w:val="00FE690B"/>
    <w:rsid w:val="00FE6929"/>
    <w:rsid w:val="00FF4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3ADC42"/>
  <w15:chartTrackingRefBased/>
  <w15:docId w15:val="{478545E9-2A24-4B0F-BFC7-80BA0E547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054"/>
    <w:rPr>
      <w:rFonts w:ascii="Times New Roman" w:hAnsi="Times New Roman"/>
      <w:sz w:val="24"/>
    </w:rPr>
  </w:style>
  <w:style w:type="paragraph" w:styleId="Heading1">
    <w:name w:val="heading 1"/>
    <w:basedOn w:val="Normal"/>
    <w:next w:val="Normal"/>
    <w:link w:val="Heading1Char"/>
    <w:uiPriority w:val="9"/>
    <w:qFormat/>
    <w:rsid w:val="00CC705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7054"/>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mentHeading">
    <w:name w:val="AssignmentHeading"/>
    <w:basedOn w:val="Heading2"/>
    <w:link w:val="AssignmentHeadingChar"/>
    <w:qFormat/>
    <w:rsid w:val="00B910DC"/>
    <w:rPr>
      <w:sz w:val="28"/>
      <w:lang w:val="en-US"/>
    </w:rPr>
  </w:style>
  <w:style w:type="character" w:customStyle="1" w:styleId="AssignmentHeadingChar">
    <w:name w:val="AssignmentHeading Char"/>
    <w:basedOn w:val="Heading2Char"/>
    <w:link w:val="AssignmentHeading"/>
    <w:rsid w:val="00B910DC"/>
    <w:rPr>
      <w:rFonts w:asciiTheme="majorHAnsi" w:eastAsiaTheme="majorEastAsia" w:hAnsiTheme="majorHAnsi" w:cstheme="majorBidi"/>
      <w:color w:val="2F5496" w:themeColor="accent1" w:themeShade="BF"/>
      <w:sz w:val="28"/>
      <w:szCs w:val="26"/>
      <w:lang w:val="en-US"/>
    </w:rPr>
  </w:style>
  <w:style w:type="character" w:customStyle="1" w:styleId="Heading2Char">
    <w:name w:val="Heading 2 Char"/>
    <w:basedOn w:val="DefaultParagraphFont"/>
    <w:link w:val="Heading2"/>
    <w:uiPriority w:val="9"/>
    <w:rsid w:val="00CC7054"/>
    <w:rPr>
      <w:rFonts w:ascii="Times New Roman" w:eastAsiaTheme="majorEastAsia" w:hAnsi="Times New Roman" w:cstheme="majorBidi"/>
      <w:color w:val="2F5496" w:themeColor="accent1" w:themeShade="BF"/>
      <w:sz w:val="26"/>
      <w:szCs w:val="26"/>
    </w:rPr>
  </w:style>
  <w:style w:type="paragraph" w:customStyle="1" w:styleId="AssignmentBody">
    <w:name w:val="AssignmentBody"/>
    <w:basedOn w:val="Normal"/>
    <w:link w:val="AssignmentBodyChar"/>
    <w:qFormat/>
    <w:rsid w:val="00B910DC"/>
  </w:style>
  <w:style w:type="character" w:customStyle="1" w:styleId="AssignmentBodyChar">
    <w:name w:val="AssignmentBody Char"/>
    <w:basedOn w:val="DefaultParagraphFont"/>
    <w:link w:val="AssignmentBody"/>
    <w:rsid w:val="00B910DC"/>
    <w:rPr>
      <w:sz w:val="24"/>
    </w:rPr>
  </w:style>
  <w:style w:type="character" w:customStyle="1" w:styleId="Heading1Char">
    <w:name w:val="Heading 1 Char"/>
    <w:basedOn w:val="DefaultParagraphFont"/>
    <w:link w:val="Heading1"/>
    <w:uiPriority w:val="9"/>
    <w:rsid w:val="00CC7054"/>
    <w:rPr>
      <w:rFonts w:ascii="Times New Roman" w:eastAsiaTheme="majorEastAsia" w:hAnsi="Times New Roman" w:cstheme="majorBidi"/>
      <w:color w:val="2F5496" w:themeColor="accent1" w:themeShade="BF"/>
      <w:sz w:val="32"/>
      <w:szCs w:val="32"/>
    </w:rPr>
  </w:style>
  <w:style w:type="paragraph" w:styleId="Subtitle">
    <w:name w:val="Subtitle"/>
    <w:basedOn w:val="Normal"/>
    <w:next w:val="Normal"/>
    <w:link w:val="SubtitleChar"/>
    <w:uiPriority w:val="11"/>
    <w:qFormat/>
    <w:rsid w:val="00021D2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21D22"/>
    <w:rPr>
      <w:rFonts w:eastAsiaTheme="minorEastAsia"/>
      <w:color w:val="5A5A5A" w:themeColor="text1" w:themeTint="A5"/>
      <w:spacing w:val="15"/>
    </w:rPr>
  </w:style>
  <w:style w:type="paragraph" w:styleId="Caption">
    <w:name w:val="caption"/>
    <w:basedOn w:val="Normal"/>
    <w:next w:val="Normal"/>
    <w:uiPriority w:val="35"/>
    <w:unhideWhenUsed/>
    <w:qFormat/>
    <w:rsid w:val="006763F4"/>
    <w:pPr>
      <w:spacing w:after="200" w:line="240" w:lineRule="auto"/>
    </w:pPr>
    <w:rPr>
      <w:i/>
      <w:iCs/>
      <w:color w:val="44546A" w:themeColor="text2"/>
      <w:sz w:val="18"/>
      <w:szCs w:val="18"/>
    </w:rPr>
  </w:style>
  <w:style w:type="table" w:styleId="TableGrid">
    <w:name w:val="Table Grid"/>
    <w:basedOn w:val="TableNormal"/>
    <w:uiPriority w:val="39"/>
    <w:rsid w:val="000D27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3696"/>
    <w:pPr>
      <w:ind w:left="720"/>
      <w:contextualSpacing/>
    </w:pPr>
  </w:style>
  <w:style w:type="paragraph" w:customStyle="1" w:styleId="Default">
    <w:name w:val="Default"/>
    <w:rsid w:val="00C77070"/>
    <w:pPr>
      <w:autoSpaceDE w:val="0"/>
      <w:autoSpaceDN w:val="0"/>
      <w:adjustRightInd w:val="0"/>
      <w:spacing w:after="0" w:line="240" w:lineRule="auto"/>
    </w:pPr>
    <w:rPr>
      <w:rFonts w:ascii="Theinhardt Pan Light" w:hAnsi="Theinhardt Pan Light" w:cs="Theinhardt Pan Light"/>
      <w:color w:val="000000"/>
      <w:sz w:val="24"/>
      <w:szCs w:val="24"/>
    </w:rPr>
  </w:style>
  <w:style w:type="paragraph" w:styleId="TOCHeading">
    <w:name w:val="TOC Heading"/>
    <w:basedOn w:val="Heading1"/>
    <w:next w:val="Normal"/>
    <w:uiPriority w:val="39"/>
    <w:unhideWhenUsed/>
    <w:qFormat/>
    <w:rsid w:val="00876355"/>
    <w:pPr>
      <w:outlineLvl w:val="9"/>
    </w:pPr>
    <w:rPr>
      <w:rFonts w:asciiTheme="majorHAnsi" w:hAnsiTheme="majorHAnsi"/>
      <w:lang w:val="en-US"/>
    </w:rPr>
  </w:style>
  <w:style w:type="paragraph" w:styleId="TOC1">
    <w:name w:val="toc 1"/>
    <w:basedOn w:val="Normal"/>
    <w:next w:val="Normal"/>
    <w:autoRedefine/>
    <w:uiPriority w:val="39"/>
    <w:unhideWhenUsed/>
    <w:rsid w:val="00876355"/>
    <w:pPr>
      <w:spacing w:after="100"/>
    </w:pPr>
  </w:style>
  <w:style w:type="paragraph" w:styleId="TOC2">
    <w:name w:val="toc 2"/>
    <w:basedOn w:val="Normal"/>
    <w:next w:val="Normal"/>
    <w:autoRedefine/>
    <w:uiPriority w:val="39"/>
    <w:unhideWhenUsed/>
    <w:rsid w:val="00876355"/>
    <w:pPr>
      <w:spacing w:after="100"/>
      <w:ind w:left="240"/>
    </w:pPr>
  </w:style>
  <w:style w:type="character" w:styleId="Hyperlink">
    <w:name w:val="Hyperlink"/>
    <w:basedOn w:val="DefaultParagraphFont"/>
    <w:uiPriority w:val="99"/>
    <w:unhideWhenUsed/>
    <w:rsid w:val="00876355"/>
    <w:rPr>
      <w:color w:val="0563C1" w:themeColor="hyperlink"/>
      <w:u w:val="single"/>
    </w:rPr>
  </w:style>
  <w:style w:type="paragraph" w:styleId="Header">
    <w:name w:val="header"/>
    <w:basedOn w:val="Normal"/>
    <w:link w:val="HeaderChar"/>
    <w:uiPriority w:val="99"/>
    <w:unhideWhenUsed/>
    <w:rsid w:val="00F81A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A45"/>
    <w:rPr>
      <w:rFonts w:ascii="Times New Roman" w:hAnsi="Times New Roman"/>
      <w:sz w:val="24"/>
    </w:rPr>
  </w:style>
  <w:style w:type="paragraph" w:styleId="Footer">
    <w:name w:val="footer"/>
    <w:basedOn w:val="Normal"/>
    <w:link w:val="FooterChar"/>
    <w:uiPriority w:val="99"/>
    <w:unhideWhenUsed/>
    <w:rsid w:val="00F81A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A4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5584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6718B2-9FE4-4E18-AB1B-40457E20F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24676</Words>
  <Characters>140656</Characters>
  <Application>Microsoft Office Word</Application>
  <DocSecurity>0</DocSecurity>
  <Lines>1172</Lines>
  <Paragraphs>330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Cootes</dc:creator>
  <cp:keywords/>
  <dc:description/>
  <cp:lastModifiedBy>Alys Cootes</cp:lastModifiedBy>
  <cp:revision>2</cp:revision>
  <dcterms:created xsi:type="dcterms:W3CDTF">2021-11-25T15:59:00Z</dcterms:created>
  <dcterms:modified xsi:type="dcterms:W3CDTF">2021-11-25T15:59:00Z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b9d5c76b-d80f-3310-8a8a-e2f975c6cb01</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