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20E2A" w:rsidRDefault="00420E2A" w:rsidP="00420E2A">
      <w:pPr>
        <w:spacing w:line="276" w:lineRule="auto"/>
        <w:jc w:val="left"/>
        <w:rPr>
          <w:rFonts w:ascii="Arial" w:hAnsi="Arial" w:cs="Arial"/>
          <w:color w:val="000000" w:themeColor="text1"/>
          <w:szCs w:val="24"/>
        </w:rPr>
      </w:pPr>
      <w:r w:rsidRPr="00A10886">
        <w:rPr>
          <w:rFonts w:eastAsia="Times New Roman" w:cs="Times New Roman"/>
          <w:szCs w:val="24"/>
          <w:lang w:eastAsia="en-GB"/>
        </w:rPr>
        <w:fldChar w:fldCharType="begin"/>
      </w:r>
      <w:r w:rsidRPr="00A10886">
        <w:rPr>
          <w:rFonts w:eastAsia="Times New Roman" w:cs="Times New Roman"/>
          <w:szCs w:val="24"/>
          <w:lang w:eastAsia="en-GB"/>
        </w:rPr>
        <w:instrText xml:space="preserve"> INCLUDEPICTURE "/Users/florentinajoita/Library/Group Containers/UBF8T346G9.ms/WebArchiveCopyPasteTempFiles/com.microsoft.Word/page1image36755552" \* MERGEFORMATINET </w:instrText>
      </w:r>
      <w:r w:rsidRPr="00A10886">
        <w:rPr>
          <w:rFonts w:eastAsia="Times New Roman" w:cs="Times New Roman"/>
          <w:szCs w:val="24"/>
          <w:lang w:eastAsia="en-GB"/>
        </w:rPr>
        <w:fldChar w:fldCharType="separate"/>
      </w:r>
      <w:r w:rsidRPr="00A10886">
        <w:rPr>
          <w:rFonts w:eastAsia="Times New Roman" w:cs="Times New Roman"/>
          <w:noProof/>
          <w:szCs w:val="24"/>
          <w:lang w:eastAsia="en-GB"/>
        </w:rPr>
        <w:drawing>
          <wp:inline distT="0" distB="0" distL="0" distR="0" wp14:anchorId="474BDDE0" wp14:editId="448BA41B">
            <wp:extent cx="5732145" cy="1244600"/>
            <wp:effectExtent l="0" t="0" r="0" b="0"/>
            <wp:docPr id="1590947155" name="Picture 1" descr="page1image3675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675555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2145" cy="1244600"/>
                    </a:xfrm>
                    <a:prstGeom prst="rect">
                      <a:avLst/>
                    </a:prstGeom>
                    <a:noFill/>
                    <a:ln>
                      <a:noFill/>
                    </a:ln>
                  </pic:spPr>
                </pic:pic>
              </a:graphicData>
            </a:graphic>
          </wp:inline>
        </w:drawing>
      </w:r>
      <w:r w:rsidRPr="00A10886">
        <w:rPr>
          <w:rFonts w:eastAsia="Times New Roman" w:cs="Times New Roman"/>
          <w:szCs w:val="24"/>
          <w:lang w:eastAsia="en-GB"/>
        </w:rPr>
        <w:fldChar w:fldCharType="end"/>
      </w: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Pr="00A10886" w:rsidRDefault="00420E2A" w:rsidP="00420E2A">
      <w:pPr>
        <w:spacing w:line="276" w:lineRule="auto"/>
        <w:jc w:val="left"/>
        <w:rPr>
          <w:rFonts w:ascii="Arial" w:hAnsi="Arial" w:cs="Arial"/>
          <w:b/>
          <w:bCs/>
          <w:color w:val="000000" w:themeColor="text1"/>
          <w:sz w:val="32"/>
          <w:szCs w:val="32"/>
        </w:rPr>
      </w:pPr>
      <w:r>
        <w:rPr>
          <w:rFonts w:ascii="Arial" w:hAnsi="Arial" w:cs="Arial"/>
          <w:color w:val="000000" w:themeColor="text1"/>
          <w:szCs w:val="24"/>
        </w:rPr>
        <w:t xml:space="preserve">    </w:t>
      </w:r>
      <w:r w:rsidRPr="00A10886">
        <w:rPr>
          <w:rFonts w:ascii="Arial" w:hAnsi="Arial" w:cs="Arial"/>
          <w:b/>
          <w:bCs/>
          <w:color w:val="000000" w:themeColor="text1"/>
          <w:sz w:val="32"/>
          <w:szCs w:val="32"/>
        </w:rPr>
        <w:t>Component 1: Coursework – A written research proposal</w:t>
      </w:r>
    </w:p>
    <w:p w:rsidR="00420E2A" w:rsidRDefault="00420E2A" w:rsidP="00420E2A">
      <w:pPr>
        <w:spacing w:line="276" w:lineRule="auto"/>
        <w:jc w:val="left"/>
        <w:rPr>
          <w:rFonts w:ascii="Arial" w:hAnsi="Arial" w:cs="Arial"/>
          <w:color w:val="000000" w:themeColor="text1"/>
          <w:szCs w:val="24"/>
        </w:rPr>
      </w:pPr>
      <w:r w:rsidRPr="00A10886">
        <w:rPr>
          <w:rFonts w:ascii="Arial" w:hAnsi="Arial" w:cs="Arial"/>
          <w:b/>
          <w:bCs/>
          <w:color w:val="000000" w:themeColor="text1"/>
          <w:sz w:val="32"/>
          <w:szCs w:val="32"/>
        </w:rPr>
        <w:t xml:space="preserve">                                       LCBB6000</w:t>
      </w:r>
    </w:p>
    <w:p w:rsidR="00420E2A" w:rsidRDefault="00420E2A" w:rsidP="00420E2A">
      <w:pPr>
        <w:spacing w:line="276" w:lineRule="auto"/>
        <w:jc w:val="left"/>
        <w:rPr>
          <w:rFonts w:ascii="Arial" w:hAnsi="Arial" w:cs="Arial"/>
          <w:color w:val="000000" w:themeColor="text1"/>
          <w:szCs w:val="24"/>
        </w:rPr>
      </w:pPr>
    </w:p>
    <w:p w:rsidR="00420E2A" w:rsidRPr="00C06D06" w:rsidRDefault="00420E2A" w:rsidP="00420E2A">
      <w:pPr>
        <w:rPr>
          <w:rFonts w:ascii="Arial" w:hAnsi="Arial" w:cs="Arial"/>
          <w:b/>
          <w:bCs/>
          <w:color w:val="000000" w:themeColor="text1"/>
          <w:sz w:val="28"/>
          <w:szCs w:val="28"/>
        </w:rPr>
      </w:pPr>
      <w:r w:rsidRPr="00C06D06">
        <w:rPr>
          <w:rFonts w:ascii="Arial" w:hAnsi="Arial" w:cs="Arial"/>
          <w:b/>
          <w:bCs/>
          <w:color w:val="000000" w:themeColor="text1"/>
          <w:sz w:val="28"/>
          <w:szCs w:val="28"/>
        </w:rPr>
        <w:t>(A research study to critically analyse the effectiveness of employee involvement in total quality management system: A case study of Unilever)</w:t>
      </w: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p w:rsidR="00420E2A" w:rsidRDefault="00420E2A" w:rsidP="00420E2A">
      <w:pPr>
        <w:spacing w:line="276" w:lineRule="auto"/>
        <w:jc w:val="left"/>
        <w:rPr>
          <w:rFonts w:ascii="Arial" w:hAnsi="Arial" w:cs="Arial"/>
          <w:color w:val="000000" w:themeColor="text1"/>
          <w:szCs w:val="24"/>
        </w:rPr>
      </w:pPr>
    </w:p>
    <w:tbl>
      <w:tblPr>
        <w:tblStyle w:val="TableGrid"/>
        <w:tblW w:w="0" w:type="auto"/>
        <w:tblLook w:val="04A0" w:firstRow="1" w:lastRow="0" w:firstColumn="1" w:lastColumn="0" w:noHBand="0" w:noVBand="1"/>
      </w:tblPr>
      <w:tblGrid>
        <w:gridCol w:w="2618"/>
        <w:gridCol w:w="6399"/>
      </w:tblGrid>
      <w:tr w:rsidR="00420E2A" w:rsidRPr="00AD6F9F" w:rsidTr="00B7215C">
        <w:tc>
          <w:tcPr>
            <w:tcW w:w="2689" w:type="dxa"/>
            <w:tcBorders>
              <w:top w:val="single" w:sz="4" w:space="0" w:color="auto"/>
              <w:left w:val="single" w:sz="4" w:space="0" w:color="auto"/>
              <w:bottom w:val="single" w:sz="4" w:space="0" w:color="auto"/>
              <w:right w:val="single" w:sz="4" w:space="0" w:color="auto"/>
            </w:tcBorders>
            <w:hideMark/>
          </w:tcPr>
          <w:p w:rsidR="00420E2A" w:rsidRPr="00AD6F9F" w:rsidRDefault="00420E2A" w:rsidP="00B7215C">
            <w:pPr>
              <w:rPr>
                <w:rFonts w:ascii="Arial" w:hAnsi="Arial" w:cs="Arial"/>
                <w:b/>
                <w:bCs/>
                <w:sz w:val="24"/>
                <w:szCs w:val="24"/>
              </w:rPr>
            </w:pPr>
            <w:r w:rsidRPr="00AD6F9F">
              <w:rPr>
                <w:rFonts w:ascii="Arial" w:hAnsi="Arial" w:cs="Arial"/>
                <w:b/>
                <w:bCs/>
                <w:sz w:val="24"/>
                <w:szCs w:val="24"/>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rsidR="00420E2A" w:rsidRPr="00AD6F9F" w:rsidRDefault="00420E2A" w:rsidP="00B7215C">
            <w:pPr>
              <w:rPr>
                <w:rFonts w:ascii="Arial" w:hAnsi="Arial" w:cs="Arial"/>
                <w:b/>
                <w:bCs/>
                <w:sz w:val="24"/>
                <w:szCs w:val="24"/>
              </w:rPr>
            </w:pPr>
            <w:r w:rsidRPr="00AD6F9F">
              <w:rPr>
                <w:rFonts w:ascii="Arial" w:hAnsi="Arial" w:cs="Arial"/>
                <w:b/>
                <w:bCs/>
                <w:sz w:val="24"/>
                <w:szCs w:val="24"/>
              </w:rPr>
              <w:t>FLORENTINA JOITA</w:t>
            </w:r>
          </w:p>
        </w:tc>
      </w:tr>
      <w:tr w:rsidR="00420E2A" w:rsidRPr="00AD6F9F" w:rsidTr="00B7215C">
        <w:tc>
          <w:tcPr>
            <w:tcW w:w="2689" w:type="dxa"/>
            <w:tcBorders>
              <w:top w:val="single" w:sz="4" w:space="0" w:color="auto"/>
              <w:left w:val="single" w:sz="4" w:space="0" w:color="auto"/>
              <w:bottom w:val="single" w:sz="4" w:space="0" w:color="auto"/>
              <w:right w:val="single" w:sz="4" w:space="0" w:color="auto"/>
            </w:tcBorders>
            <w:hideMark/>
          </w:tcPr>
          <w:p w:rsidR="00420E2A" w:rsidRPr="00AD6F9F" w:rsidRDefault="00420E2A" w:rsidP="00B7215C">
            <w:pPr>
              <w:rPr>
                <w:rFonts w:ascii="Arial" w:hAnsi="Arial" w:cs="Arial"/>
                <w:b/>
                <w:bCs/>
                <w:sz w:val="24"/>
                <w:szCs w:val="24"/>
              </w:rPr>
            </w:pPr>
            <w:r w:rsidRPr="00AD6F9F">
              <w:rPr>
                <w:rFonts w:ascii="Arial" w:hAnsi="Arial" w:cs="Arial"/>
                <w:b/>
                <w:bCs/>
                <w:sz w:val="24"/>
                <w:szCs w:val="24"/>
              </w:rPr>
              <w:t>STUDENT ID</w:t>
            </w:r>
          </w:p>
        </w:tc>
        <w:tc>
          <w:tcPr>
            <w:tcW w:w="6661" w:type="dxa"/>
            <w:tcBorders>
              <w:top w:val="single" w:sz="4" w:space="0" w:color="auto"/>
              <w:left w:val="single" w:sz="4" w:space="0" w:color="auto"/>
              <w:bottom w:val="single" w:sz="4" w:space="0" w:color="auto"/>
              <w:right w:val="single" w:sz="4" w:space="0" w:color="auto"/>
            </w:tcBorders>
            <w:hideMark/>
          </w:tcPr>
          <w:p w:rsidR="00420E2A" w:rsidRPr="00AD6F9F" w:rsidRDefault="00420E2A" w:rsidP="00B7215C">
            <w:pPr>
              <w:rPr>
                <w:rFonts w:ascii="Arial" w:hAnsi="Arial" w:cs="Arial"/>
                <w:b/>
                <w:bCs/>
                <w:sz w:val="24"/>
                <w:szCs w:val="24"/>
              </w:rPr>
            </w:pPr>
            <w:r w:rsidRPr="00AD6F9F">
              <w:rPr>
                <w:rFonts w:ascii="Arial" w:hAnsi="Arial" w:cs="Arial"/>
                <w:b/>
                <w:bCs/>
                <w:sz w:val="24"/>
                <w:szCs w:val="24"/>
              </w:rPr>
              <w:t>2124448</w:t>
            </w:r>
          </w:p>
        </w:tc>
      </w:tr>
    </w:tbl>
    <w:p w:rsidR="00420E2A" w:rsidRDefault="00420E2A" w:rsidP="00C06D06">
      <w:pPr>
        <w:spacing w:line="276" w:lineRule="auto"/>
        <w:rPr>
          <w:rFonts w:ascii="Arial" w:hAnsi="Arial" w:cs="Arial"/>
          <w:b/>
          <w:bCs/>
          <w:color w:val="000000" w:themeColor="text1"/>
          <w:szCs w:val="24"/>
          <w:shd w:val="clear" w:color="auto" w:fill="FFFFFF"/>
        </w:rPr>
      </w:pPr>
    </w:p>
    <w:p w:rsidR="00420E2A" w:rsidRPr="00C06D06" w:rsidRDefault="00C06D06" w:rsidP="00C06D06">
      <w:pPr>
        <w:spacing w:line="276" w:lineRule="auto"/>
        <w:rPr>
          <w:rFonts w:ascii="Arial" w:hAnsi="Arial" w:cs="Arial"/>
          <w:b/>
          <w:bCs/>
          <w:color w:val="000000" w:themeColor="text1"/>
          <w:sz w:val="28"/>
          <w:szCs w:val="28"/>
          <w:shd w:val="clear" w:color="auto" w:fill="FFFFFF"/>
        </w:rPr>
      </w:pPr>
      <w:r w:rsidRPr="00C06D06">
        <w:rPr>
          <w:rFonts w:ascii="Arial" w:hAnsi="Arial" w:cs="Arial"/>
          <w:b/>
          <w:bCs/>
          <w:color w:val="000000" w:themeColor="text1"/>
          <w:sz w:val="28"/>
          <w:szCs w:val="28"/>
          <w:shd w:val="clear" w:color="auto" w:fill="FFFFFF"/>
        </w:rPr>
        <w:t>Supervisor Name -</w:t>
      </w:r>
      <w:r>
        <w:rPr>
          <w:rFonts w:ascii="Arial" w:hAnsi="Arial" w:cs="Arial"/>
          <w:b/>
          <w:bCs/>
          <w:color w:val="000000" w:themeColor="text1"/>
          <w:sz w:val="28"/>
          <w:szCs w:val="28"/>
          <w:shd w:val="clear" w:color="auto" w:fill="FFFFFF"/>
        </w:rPr>
        <w:t xml:space="preserve"> Jayalakshmi</w:t>
      </w:r>
      <w:r w:rsidRPr="00C06D06">
        <w:rPr>
          <w:rFonts w:ascii="Arial" w:hAnsi="Arial" w:cs="Arial"/>
          <w:b/>
          <w:bCs/>
          <w:color w:val="000000" w:themeColor="text1"/>
          <w:sz w:val="28"/>
          <w:szCs w:val="28"/>
          <w:shd w:val="clear" w:color="auto" w:fill="FFFFFF"/>
        </w:rPr>
        <w:t xml:space="preserve"> </w:t>
      </w:r>
      <w:proofErr w:type="spellStart"/>
      <w:r w:rsidRPr="00C06D06">
        <w:rPr>
          <w:rFonts w:ascii="Arial" w:hAnsi="Arial" w:cs="Arial"/>
          <w:b/>
          <w:bCs/>
          <w:color w:val="000000" w:themeColor="text1"/>
          <w:sz w:val="28"/>
          <w:szCs w:val="28"/>
          <w:shd w:val="clear" w:color="auto" w:fill="FFFFFF"/>
        </w:rPr>
        <w:t>Gopalkrishnan</w:t>
      </w:r>
      <w:proofErr w:type="spellEnd"/>
    </w:p>
    <w:p w:rsidR="00420E2A" w:rsidRDefault="00420E2A" w:rsidP="00420E2A">
      <w:pPr>
        <w:spacing w:line="276" w:lineRule="auto"/>
        <w:jc w:val="center"/>
        <w:rPr>
          <w:rFonts w:ascii="Arial" w:hAnsi="Arial" w:cs="Arial"/>
          <w:b/>
          <w:bCs/>
          <w:color w:val="000000" w:themeColor="text1"/>
          <w:szCs w:val="24"/>
          <w:shd w:val="clear" w:color="auto" w:fill="FFFFFF"/>
        </w:rPr>
      </w:pPr>
    </w:p>
    <w:p w:rsidR="00420E2A" w:rsidRDefault="00420E2A" w:rsidP="00C06D06">
      <w:pPr>
        <w:spacing w:line="276" w:lineRule="auto"/>
        <w:rPr>
          <w:rFonts w:ascii="Arial" w:hAnsi="Arial" w:cs="Arial"/>
          <w:b/>
          <w:bCs/>
          <w:color w:val="000000" w:themeColor="text1"/>
          <w:szCs w:val="24"/>
          <w:shd w:val="clear" w:color="auto" w:fill="FFFFFF"/>
        </w:rPr>
      </w:pPr>
    </w:p>
    <w:p w:rsidR="00420E2A" w:rsidRDefault="000B2CBA" w:rsidP="000B2CBA">
      <w:pPr>
        <w:tabs>
          <w:tab w:val="left" w:pos="2820"/>
        </w:tabs>
        <w:spacing w:line="276" w:lineRule="auto"/>
        <w:rPr>
          <w:rFonts w:ascii="Arial" w:hAnsi="Arial" w:cs="Arial"/>
          <w:b/>
          <w:bCs/>
          <w:color w:val="000000" w:themeColor="text1"/>
          <w:szCs w:val="24"/>
          <w:shd w:val="clear" w:color="auto" w:fill="FFFFFF"/>
        </w:rPr>
      </w:pPr>
      <w:r>
        <w:rPr>
          <w:rFonts w:ascii="Arial" w:hAnsi="Arial" w:cs="Arial"/>
          <w:b/>
          <w:bCs/>
          <w:color w:val="000000" w:themeColor="text1"/>
          <w:szCs w:val="24"/>
          <w:shd w:val="clear" w:color="auto" w:fill="FFFFFF"/>
        </w:rPr>
        <w:tab/>
      </w:r>
    </w:p>
    <w:p w:rsidR="00420E2A" w:rsidRPr="00420E2A" w:rsidRDefault="00420E2A" w:rsidP="00420E2A">
      <w:pPr>
        <w:spacing w:line="276" w:lineRule="auto"/>
        <w:jc w:val="left"/>
        <w:rPr>
          <w:rFonts w:ascii="Arial" w:hAnsi="Arial" w:cs="Arial"/>
          <w:color w:val="000000" w:themeColor="text1"/>
          <w:szCs w:val="24"/>
        </w:rPr>
      </w:pPr>
    </w:p>
    <w:sdt>
      <w:sdtPr>
        <w:rPr>
          <w:rFonts w:ascii="Arial" w:eastAsiaTheme="minorHAnsi" w:hAnsi="Arial" w:cs="Arial"/>
          <w:b w:val="0"/>
          <w:bCs w:val="0"/>
          <w:color w:val="000000" w:themeColor="text1"/>
          <w:sz w:val="24"/>
          <w:szCs w:val="24"/>
          <w:lang w:val="en-GB"/>
        </w:rPr>
        <w:id w:val="17935724"/>
        <w:docPartObj>
          <w:docPartGallery w:val="Table of Contents"/>
          <w:docPartUnique/>
        </w:docPartObj>
      </w:sdtPr>
      <w:sdtContent>
        <w:p w:rsidR="00420E2A" w:rsidRPr="00420E2A" w:rsidRDefault="00420E2A" w:rsidP="00420E2A">
          <w:pPr>
            <w:pStyle w:val="TOCHeading"/>
            <w:jc w:val="center"/>
            <w:rPr>
              <w:rFonts w:ascii="Arial" w:hAnsi="Arial" w:cs="Arial"/>
              <w:color w:val="000000" w:themeColor="text1"/>
              <w:sz w:val="24"/>
              <w:szCs w:val="24"/>
            </w:rPr>
          </w:pPr>
          <w:r w:rsidRPr="00420E2A">
            <w:rPr>
              <w:rFonts w:ascii="Arial" w:hAnsi="Arial" w:cs="Arial"/>
              <w:color w:val="000000" w:themeColor="text1"/>
              <w:sz w:val="24"/>
              <w:szCs w:val="24"/>
            </w:rPr>
            <w:t>TABLE OF CONTENTS</w:t>
          </w:r>
        </w:p>
        <w:p w:rsidR="00420E2A" w:rsidRPr="00420E2A" w:rsidRDefault="00420E2A" w:rsidP="00420E2A">
          <w:pPr>
            <w:pStyle w:val="TOC1"/>
            <w:tabs>
              <w:tab w:val="left" w:pos="440"/>
              <w:tab w:val="right" w:leader="dot" w:pos="9017"/>
            </w:tabs>
            <w:rPr>
              <w:rFonts w:ascii="Arial" w:eastAsiaTheme="minorEastAsia" w:hAnsi="Arial" w:cs="Arial"/>
              <w:noProof/>
              <w:color w:val="000000" w:themeColor="text1"/>
              <w:szCs w:val="24"/>
              <w:lang w:eastAsia="en-GB"/>
            </w:rPr>
          </w:pPr>
          <w:r w:rsidRPr="00420E2A">
            <w:rPr>
              <w:rFonts w:ascii="Arial" w:hAnsi="Arial" w:cs="Arial"/>
              <w:color w:val="000000" w:themeColor="text1"/>
              <w:szCs w:val="24"/>
            </w:rPr>
            <w:fldChar w:fldCharType="begin"/>
          </w:r>
          <w:r w:rsidRPr="00420E2A">
            <w:rPr>
              <w:rFonts w:ascii="Arial" w:hAnsi="Arial" w:cs="Arial"/>
              <w:color w:val="000000" w:themeColor="text1"/>
              <w:szCs w:val="24"/>
            </w:rPr>
            <w:instrText xml:space="preserve"> TOC \o "1-3" \h \z \u </w:instrText>
          </w:r>
          <w:r w:rsidRPr="00420E2A">
            <w:rPr>
              <w:rFonts w:ascii="Arial" w:hAnsi="Arial" w:cs="Arial"/>
              <w:color w:val="000000" w:themeColor="text1"/>
              <w:szCs w:val="24"/>
            </w:rPr>
            <w:fldChar w:fldCharType="separate"/>
          </w:r>
          <w:hyperlink w:anchor="_Toc175131379" w:history="1">
            <w:r w:rsidRPr="00420E2A">
              <w:rPr>
                <w:rStyle w:val="Hyperlink"/>
                <w:rFonts w:ascii="Arial" w:hAnsi="Arial" w:cs="Arial"/>
                <w:noProof/>
                <w:color w:val="000000" w:themeColor="text1"/>
                <w:szCs w:val="24"/>
              </w:rPr>
              <w:t>1.</w:t>
            </w:r>
            <w:r w:rsidRPr="00420E2A">
              <w:rPr>
                <w:rFonts w:ascii="Arial" w:eastAsiaTheme="minorEastAsia" w:hAnsi="Arial" w:cs="Arial"/>
                <w:noProof/>
                <w:color w:val="000000" w:themeColor="text1"/>
                <w:szCs w:val="24"/>
                <w:lang w:eastAsia="en-GB"/>
              </w:rPr>
              <w:tab/>
            </w:r>
            <w:r w:rsidRPr="00420E2A">
              <w:rPr>
                <w:rStyle w:val="Hyperlink"/>
                <w:rFonts w:ascii="Arial" w:hAnsi="Arial" w:cs="Arial"/>
                <w:noProof/>
                <w:color w:val="000000" w:themeColor="text1"/>
                <w:szCs w:val="24"/>
              </w:rPr>
              <w:t>INTRODUCTION</w:t>
            </w:r>
            <w:r w:rsidRPr="00420E2A">
              <w:rPr>
                <w:rFonts w:ascii="Arial" w:hAnsi="Arial" w:cs="Arial"/>
                <w:noProof/>
                <w:webHidden/>
                <w:color w:val="000000" w:themeColor="text1"/>
                <w:szCs w:val="24"/>
              </w:rPr>
              <w:tab/>
            </w:r>
            <w:r w:rsidRPr="00420E2A">
              <w:rPr>
                <w:rFonts w:ascii="Arial" w:hAnsi="Arial" w:cs="Arial"/>
                <w:noProof/>
                <w:webHidden/>
                <w:color w:val="000000" w:themeColor="text1"/>
                <w:szCs w:val="24"/>
              </w:rPr>
              <w:fldChar w:fldCharType="begin"/>
            </w:r>
            <w:r w:rsidRPr="00420E2A">
              <w:rPr>
                <w:rFonts w:ascii="Arial" w:hAnsi="Arial" w:cs="Arial"/>
                <w:noProof/>
                <w:webHidden/>
                <w:color w:val="000000" w:themeColor="text1"/>
                <w:szCs w:val="24"/>
              </w:rPr>
              <w:instrText xml:space="preserve"> PAGEREF _Toc175131379 \h </w:instrText>
            </w:r>
            <w:r w:rsidRPr="00420E2A">
              <w:rPr>
                <w:rFonts w:ascii="Arial" w:hAnsi="Arial" w:cs="Arial"/>
                <w:noProof/>
                <w:webHidden/>
                <w:color w:val="000000" w:themeColor="text1"/>
                <w:szCs w:val="24"/>
              </w:rPr>
            </w:r>
            <w:r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3</w:t>
            </w:r>
            <w:r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0" w:history="1">
            <w:r w:rsidR="00420E2A" w:rsidRPr="00420E2A">
              <w:rPr>
                <w:rStyle w:val="Hyperlink"/>
                <w:rFonts w:ascii="Arial" w:hAnsi="Arial" w:cs="Arial"/>
                <w:noProof/>
                <w:color w:val="000000" w:themeColor="text1"/>
                <w:szCs w:val="24"/>
              </w:rPr>
              <w:t>1.1 Background and context</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_Toc175131380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3</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1" w:history="1">
            <w:r w:rsidR="00420E2A" w:rsidRPr="00420E2A">
              <w:rPr>
                <w:rStyle w:val="Hyperlink"/>
                <w:rFonts w:ascii="Arial" w:hAnsi="Arial" w:cs="Arial"/>
                <w:noProof/>
                <w:color w:val="000000" w:themeColor="text1"/>
                <w:szCs w:val="24"/>
              </w:rPr>
              <w:t>Aim</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_Toc175131381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4</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2" w:history="1">
            <w:r w:rsidR="00420E2A" w:rsidRPr="00420E2A">
              <w:rPr>
                <w:rStyle w:val="Hyperlink"/>
                <w:rFonts w:ascii="Arial" w:hAnsi="Arial" w:cs="Arial"/>
                <w:noProof/>
                <w:color w:val="000000" w:themeColor="text1"/>
                <w:szCs w:val="24"/>
              </w:rPr>
              <w:t>Research objective</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_Toc175131382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4</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3" w:history="1">
            <w:r w:rsidR="00420E2A" w:rsidRPr="00420E2A">
              <w:rPr>
                <w:rStyle w:val="Hyperlink"/>
                <w:rFonts w:ascii="Arial" w:hAnsi="Arial" w:cs="Arial"/>
                <w:noProof/>
                <w:color w:val="000000" w:themeColor="text1"/>
                <w:szCs w:val="24"/>
              </w:rPr>
              <w:t>Research questions</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_Toc175131383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4</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4" w:history="1">
            <w:r w:rsidR="00420E2A" w:rsidRPr="00420E2A">
              <w:rPr>
                <w:rStyle w:val="Hyperlink"/>
                <w:rFonts w:ascii="Arial" w:hAnsi="Arial" w:cs="Arial"/>
                <w:noProof/>
                <w:color w:val="000000" w:themeColor="text1"/>
                <w:szCs w:val="24"/>
              </w:rPr>
              <w:t>Research gaps</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_Toc175131384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4</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1"/>
            <w:tabs>
              <w:tab w:val="right" w:leader="dot" w:pos="9017"/>
            </w:tabs>
            <w:rPr>
              <w:rFonts w:ascii="Arial" w:eastAsiaTheme="minorEastAsia" w:hAnsi="Arial" w:cs="Arial"/>
              <w:noProof/>
              <w:color w:val="000000" w:themeColor="text1"/>
              <w:szCs w:val="24"/>
              <w:lang w:eastAsia="en-GB"/>
            </w:rPr>
          </w:pPr>
          <w:hyperlink w:anchor="_Toc175131385" w:history="1">
            <w:r w:rsidR="00420E2A" w:rsidRPr="00420E2A">
              <w:rPr>
                <w:rStyle w:val="Hyperlink"/>
                <w:rFonts w:ascii="Arial" w:hAnsi="Arial" w:cs="Arial"/>
                <w:noProof/>
                <w:color w:val="000000" w:themeColor="text1"/>
                <w:szCs w:val="24"/>
              </w:rPr>
              <w:t>LITERATURE REVIEW</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_Toc175131385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5</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6" w:history="1">
            <w:r w:rsidR="00420E2A" w:rsidRPr="00420E2A">
              <w:rPr>
                <w:rStyle w:val="Hyperlink"/>
                <w:rFonts w:ascii="Arial" w:hAnsi="Arial" w:cs="Arial"/>
                <w:noProof/>
                <w:color w:val="000000" w:themeColor="text1"/>
                <w:szCs w:val="24"/>
              </w:rPr>
              <w:t>Theme 1: significance and effectiveness of employee involvement in TQM</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_Toc175131386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5</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7" w:history="1">
            <w:r w:rsidR="00420E2A" w:rsidRPr="00420E2A">
              <w:rPr>
                <w:rStyle w:val="Hyperlink"/>
                <w:rFonts w:ascii="Arial" w:hAnsi="Arial" w:cs="Arial"/>
                <w:noProof/>
                <w:color w:val="000000" w:themeColor="text1"/>
                <w:szCs w:val="24"/>
              </w:rPr>
              <w:t>Theme 2: challenges faced in implementation of TQM for increasing employee involvement</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_Toc175131387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6</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2"/>
            <w:tabs>
              <w:tab w:val="right" w:leader="dot" w:pos="9017"/>
            </w:tabs>
            <w:rPr>
              <w:rFonts w:ascii="Arial" w:eastAsiaTheme="minorEastAsia" w:hAnsi="Arial" w:cs="Arial"/>
              <w:noProof/>
              <w:color w:val="000000" w:themeColor="text1"/>
              <w:szCs w:val="24"/>
              <w:lang w:eastAsia="en-GB"/>
            </w:rPr>
          </w:pPr>
          <w:hyperlink w:anchor="_Toc175131388" w:history="1">
            <w:r w:rsidR="00420E2A" w:rsidRPr="00420E2A">
              <w:rPr>
                <w:rStyle w:val="Hyperlink"/>
                <w:rFonts w:ascii="Arial" w:hAnsi="Arial" w:cs="Arial"/>
                <w:noProof/>
                <w:color w:val="000000" w:themeColor="text1"/>
                <w:szCs w:val="24"/>
              </w:rPr>
              <w:t>Theme 3: strategies for implementing system of TQM in an organization</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_Toc175131388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7</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1"/>
            <w:tabs>
              <w:tab w:val="right" w:leader="dot" w:pos="9017"/>
            </w:tabs>
            <w:rPr>
              <w:rFonts w:ascii="Arial" w:eastAsiaTheme="minorEastAsia" w:hAnsi="Arial" w:cs="Arial"/>
              <w:noProof/>
              <w:color w:val="000000" w:themeColor="text1"/>
              <w:szCs w:val="24"/>
              <w:lang w:eastAsia="en-GB"/>
            </w:rPr>
          </w:pPr>
          <w:hyperlink w:anchor="_Toc175131389" w:history="1">
            <w:r w:rsidR="00420E2A" w:rsidRPr="00420E2A">
              <w:rPr>
                <w:rStyle w:val="Hyperlink"/>
                <w:rFonts w:ascii="Arial" w:hAnsi="Arial" w:cs="Arial"/>
                <w:noProof/>
                <w:color w:val="000000" w:themeColor="text1"/>
                <w:szCs w:val="24"/>
              </w:rPr>
              <w:t>RESEARCH METHODOLOGY</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_Toc175131389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7</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1"/>
            <w:tabs>
              <w:tab w:val="right" w:leader="dot" w:pos="9017"/>
            </w:tabs>
            <w:rPr>
              <w:rFonts w:ascii="Arial" w:eastAsiaTheme="minorEastAsia" w:hAnsi="Arial" w:cs="Arial"/>
              <w:noProof/>
              <w:color w:val="000000" w:themeColor="text1"/>
              <w:szCs w:val="24"/>
              <w:lang w:eastAsia="en-GB"/>
            </w:rPr>
          </w:pPr>
          <w:hyperlink w:anchor="_Toc175131390" w:history="1">
            <w:r w:rsidR="00420E2A" w:rsidRPr="00420E2A">
              <w:rPr>
                <w:rStyle w:val="Hyperlink"/>
                <w:rFonts w:ascii="Arial" w:hAnsi="Arial" w:cs="Arial"/>
                <w:noProof/>
                <w:color w:val="000000" w:themeColor="text1"/>
                <w:szCs w:val="24"/>
              </w:rPr>
              <w:t>CONCLUSION</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_Toc175131390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11</w:t>
            </w:r>
            <w:r w:rsidR="00420E2A" w:rsidRPr="00420E2A">
              <w:rPr>
                <w:rFonts w:ascii="Arial" w:hAnsi="Arial" w:cs="Arial"/>
                <w:noProof/>
                <w:webHidden/>
                <w:color w:val="000000" w:themeColor="text1"/>
                <w:szCs w:val="24"/>
              </w:rPr>
              <w:fldChar w:fldCharType="end"/>
            </w:r>
          </w:hyperlink>
        </w:p>
        <w:p w:rsidR="00420E2A" w:rsidRPr="00420E2A" w:rsidRDefault="00000000" w:rsidP="00420E2A">
          <w:pPr>
            <w:pStyle w:val="TOC1"/>
            <w:tabs>
              <w:tab w:val="right" w:leader="dot" w:pos="9017"/>
            </w:tabs>
            <w:rPr>
              <w:rFonts w:ascii="Arial" w:eastAsiaTheme="minorEastAsia" w:hAnsi="Arial" w:cs="Arial"/>
              <w:noProof/>
              <w:color w:val="000000" w:themeColor="text1"/>
              <w:szCs w:val="24"/>
              <w:lang w:eastAsia="en-GB"/>
            </w:rPr>
          </w:pPr>
          <w:hyperlink w:anchor="_Toc175131391" w:history="1">
            <w:r w:rsidR="00420E2A" w:rsidRPr="00420E2A">
              <w:rPr>
                <w:rStyle w:val="Hyperlink"/>
                <w:rFonts w:ascii="Arial" w:hAnsi="Arial" w:cs="Arial"/>
                <w:noProof/>
                <w:color w:val="000000" w:themeColor="text1"/>
                <w:szCs w:val="24"/>
              </w:rPr>
              <w:t>REFERENCE</w:t>
            </w:r>
            <w:r w:rsidR="00420E2A" w:rsidRPr="00420E2A">
              <w:rPr>
                <w:rFonts w:ascii="Arial" w:hAnsi="Arial" w:cs="Arial"/>
                <w:noProof/>
                <w:webHidden/>
                <w:color w:val="000000" w:themeColor="text1"/>
                <w:szCs w:val="24"/>
              </w:rPr>
              <w:tab/>
            </w:r>
            <w:r w:rsidR="00420E2A" w:rsidRPr="00420E2A">
              <w:rPr>
                <w:rFonts w:ascii="Arial" w:hAnsi="Arial" w:cs="Arial"/>
                <w:noProof/>
                <w:webHidden/>
                <w:color w:val="000000" w:themeColor="text1"/>
                <w:szCs w:val="24"/>
              </w:rPr>
              <w:fldChar w:fldCharType="begin"/>
            </w:r>
            <w:r w:rsidR="00420E2A" w:rsidRPr="00420E2A">
              <w:rPr>
                <w:rFonts w:ascii="Arial" w:hAnsi="Arial" w:cs="Arial"/>
                <w:noProof/>
                <w:webHidden/>
                <w:color w:val="000000" w:themeColor="text1"/>
                <w:szCs w:val="24"/>
              </w:rPr>
              <w:instrText xml:space="preserve"> PAGEREF _Toc175131391 \h </w:instrText>
            </w:r>
            <w:r w:rsidR="00420E2A" w:rsidRPr="00420E2A">
              <w:rPr>
                <w:rFonts w:ascii="Arial" w:hAnsi="Arial" w:cs="Arial"/>
                <w:noProof/>
                <w:webHidden/>
                <w:color w:val="000000" w:themeColor="text1"/>
                <w:szCs w:val="24"/>
              </w:rPr>
            </w:r>
            <w:r w:rsidR="00420E2A" w:rsidRPr="00420E2A">
              <w:rPr>
                <w:rFonts w:ascii="Arial" w:hAnsi="Arial" w:cs="Arial"/>
                <w:noProof/>
                <w:webHidden/>
                <w:color w:val="000000" w:themeColor="text1"/>
                <w:szCs w:val="24"/>
              </w:rPr>
              <w:fldChar w:fldCharType="separate"/>
            </w:r>
            <w:r w:rsidR="00C06D06">
              <w:rPr>
                <w:rFonts w:ascii="Arial" w:hAnsi="Arial" w:cs="Arial"/>
                <w:noProof/>
                <w:webHidden/>
                <w:color w:val="000000" w:themeColor="text1"/>
                <w:szCs w:val="24"/>
              </w:rPr>
              <w:t>12</w:t>
            </w:r>
            <w:r w:rsidR="00420E2A" w:rsidRPr="00420E2A">
              <w:rPr>
                <w:rFonts w:ascii="Arial" w:hAnsi="Arial" w:cs="Arial"/>
                <w:noProof/>
                <w:webHidden/>
                <w:color w:val="000000" w:themeColor="text1"/>
                <w:szCs w:val="24"/>
              </w:rPr>
              <w:fldChar w:fldCharType="end"/>
            </w:r>
          </w:hyperlink>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fldChar w:fldCharType="end"/>
          </w:r>
        </w:p>
      </w:sdtContent>
    </w:sdt>
    <w:p w:rsidR="00420E2A" w:rsidRPr="00420E2A" w:rsidRDefault="00420E2A" w:rsidP="00420E2A">
      <w:pPr>
        <w:spacing w:line="276" w:lineRule="auto"/>
        <w:jc w:val="left"/>
        <w:rPr>
          <w:rFonts w:ascii="Arial" w:eastAsiaTheme="majorEastAsia" w:hAnsi="Arial" w:cs="Arial"/>
          <w:b/>
          <w:bCs/>
          <w:color w:val="000000" w:themeColor="text1"/>
          <w:szCs w:val="24"/>
        </w:rPr>
      </w:pPr>
      <w:r w:rsidRPr="00420E2A">
        <w:rPr>
          <w:rFonts w:ascii="Arial" w:hAnsi="Arial" w:cs="Arial"/>
          <w:color w:val="000000" w:themeColor="text1"/>
          <w:szCs w:val="24"/>
        </w:rPr>
        <w:br w:type="page"/>
      </w:r>
    </w:p>
    <w:p w:rsidR="00420E2A" w:rsidRPr="00420E2A" w:rsidRDefault="00420E2A" w:rsidP="00420E2A">
      <w:pPr>
        <w:pStyle w:val="Heading1"/>
        <w:rPr>
          <w:rFonts w:ascii="Arial" w:hAnsi="Arial" w:cs="Arial"/>
          <w:color w:val="000000" w:themeColor="text1"/>
        </w:rPr>
      </w:pPr>
      <w:bookmarkStart w:id="0" w:name="_Toc175131379"/>
      <w:r w:rsidRPr="00420E2A">
        <w:rPr>
          <w:rFonts w:ascii="Arial" w:hAnsi="Arial" w:cs="Arial"/>
          <w:color w:val="000000" w:themeColor="text1"/>
        </w:rPr>
        <w:lastRenderedPageBreak/>
        <w:t>INTRODUCTION</w:t>
      </w:r>
      <w:bookmarkEnd w:id="0"/>
    </w:p>
    <w:p w:rsidR="00420E2A" w:rsidRPr="00420E2A" w:rsidRDefault="00420E2A" w:rsidP="00420E2A">
      <w:pPr>
        <w:pStyle w:val="Heading2"/>
        <w:rPr>
          <w:rFonts w:ascii="Arial" w:hAnsi="Arial" w:cs="Arial"/>
          <w:b/>
          <w:bCs w:val="0"/>
          <w:color w:val="000000" w:themeColor="text1"/>
          <w:szCs w:val="24"/>
        </w:rPr>
      </w:pPr>
      <w:bookmarkStart w:id="1" w:name="_Toc175131380"/>
      <w:r w:rsidRPr="00420E2A">
        <w:rPr>
          <w:rFonts w:ascii="Arial" w:hAnsi="Arial" w:cs="Arial"/>
          <w:b/>
          <w:bCs w:val="0"/>
          <w:color w:val="000000" w:themeColor="text1"/>
          <w:szCs w:val="24"/>
        </w:rPr>
        <w:t>Background and context</w:t>
      </w:r>
      <w:bookmarkEnd w:id="1"/>
      <w:r w:rsidRPr="00420E2A">
        <w:rPr>
          <w:rFonts w:ascii="Arial" w:hAnsi="Arial" w:cs="Arial"/>
          <w:b/>
          <w:bCs w:val="0"/>
          <w:color w:val="000000" w:themeColor="text1"/>
          <w:szCs w:val="24"/>
        </w:rPr>
        <w:t xml:space="preserve"> </w:t>
      </w:r>
    </w:p>
    <w:p w:rsidR="00420E2A" w:rsidRDefault="00420E2A" w:rsidP="00420E2A">
      <w:pPr>
        <w:rPr>
          <w:rFonts w:ascii="Arial" w:hAnsi="Arial" w:cs="Arial"/>
          <w:color w:val="000000" w:themeColor="text1"/>
          <w:szCs w:val="24"/>
        </w:rPr>
      </w:pPr>
      <w:r w:rsidRPr="00420E2A">
        <w:rPr>
          <w:rFonts w:ascii="Arial" w:hAnsi="Arial" w:cs="Arial"/>
          <w:color w:val="000000" w:themeColor="text1"/>
          <w:szCs w:val="24"/>
        </w:rPr>
        <w:t>Total quality management refers to the process of reducing errors, cost and streamline the process of supply chain management by improving customer service and focusing on overall cost reduction (</w:t>
      </w:r>
      <w:proofErr w:type="spellStart"/>
      <w:r w:rsidRPr="00420E2A">
        <w:rPr>
          <w:rFonts w:ascii="Arial" w:hAnsi="Arial" w:cs="Arial"/>
          <w:color w:val="000000" w:themeColor="text1"/>
          <w:szCs w:val="24"/>
          <w:shd w:val="clear" w:color="auto" w:fill="FFFFFF"/>
        </w:rPr>
        <w:t>Permana</w:t>
      </w:r>
      <w:proofErr w:type="spellEnd"/>
      <w:r w:rsidRPr="00420E2A">
        <w:rPr>
          <w:rFonts w:ascii="Arial" w:hAnsi="Arial" w:cs="Arial"/>
          <w:color w:val="000000" w:themeColor="text1"/>
          <w:szCs w:val="24"/>
          <w:shd w:val="clear" w:color="auto" w:fill="FFFFFF"/>
        </w:rPr>
        <w:t>, 2021).</w:t>
      </w:r>
      <w:r w:rsidRPr="00420E2A">
        <w:rPr>
          <w:rFonts w:ascii="Arial" w:hAnsi="Arial" w:cs="Arial"/>
          <w:color w:val="000000" w:themeColor="text1"/>
          <w:szCs w:val="24"/>
        </w:rPr>
        <w:t xml:space="preserve"> The purpose of this research study is to demonstrate an understanding of TQM process as part of employee involvement in an organizational context. This research proposal aims to lay emphasis on critically analysing the significance and effectiveness of total quality management in organization and includes an evaluation of challenges that are faced by management in implementing TQM in its business operation.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Significance of topic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The significance of research proposal is to help organization and researchers to achieve greater results in tasks and activities that are involved in maximizing the effectiveness of employee involvement processes. The research problem that would be discussed within this study is to evaluate the challenges that a business face in implementing TQM for increasing employee involvement. The study is important as it aims at developing an understanding regarding the effectiveness of TQM in an organizational set up. It further provides potential strategies to overcome the challenges faced by management in the process of successful implementation of TQM.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Purpose and justification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The purpose of this research study is to critically analyse the effectiveness of the implementation of total quality management system in an organizational context. The research can be justified as it will help institutions, educators and other researchers to dwell deep into subject matter of research (</w:t>
      </w:r>
      <w:proofErr w:type="spellStart"/>
      <w:r w:rsidRPr="00420E2A">
        <w:rPr>
          <w:rFonts w:ascii="Arial" w:hAnsi="Arial" w:cs="Arial"/>
          <w:color w:val="000000" w:themeColor="text1"/>
          <w:szCs w:val="24"/>
          <w:shd w:val="clear" w:color="auto" w:fill="FFFFFF"/>
        </w:rPr>
        <w:t>Akanle</w:t>
      </w:r>
      <w:proofErr w:type="spellEnd"/>
      <w:r w:rsidRPr="00420E2A">
        <w:rPr>
          <w:rFonts w:ascii="Arial" w:hAnsi="Arial" w:cs="Arial"/>
          <w:color w:val="000000" w:themeColor="text1"/>
          <w:szCs w:val="24"/>
          <w:shd w:val="clear" w:color="auto" w:fill="FFFFFF"/>
        </w:rPr>
        <w:t xml:space="preserve">, 2020). </w:t>
      </w:r>
      <w:r w:rsidRPr="00420E2A">
        <w:rPr>
          <w:rFonts w:ascii="Arial" w:hAnsi="Arial" w:cs="Arial"/>
          <w:color w:val="000000" w:themeColor="text1"/>
          <w:szCs w:val="24"/>
        </w:rPr>
        <w:t xml:space="preserve">The research proposal will help organization to identify skill deficiencies along with providing necessary training, mentoring and education to employees in order to address those needs. Further, it provides detailed information regarding the process of total quality management which aims at enhancing the organizational behaviour and leads to creation of knowledge sharing across various departments in an organization. The research proposal lays emphasis on the challenges that management faces while implementing TQM system </w:t>
      </w:r>
      <w:r w:rsidRPr="00420E2A">
        <w:rPr>
          <w:rFonts w:ascii="Arial" w:hAnsi="Arial" w:cs="Arial"/>
          <w:color w:val="000000" w:themeColor="text1"/>
          <w:szCs w:val="24"/>
        </w:rPr>
        <w:lastRenderedPageBreak/>
        <w:t xml:space="preserve">across cross functional teams and these challenges includes: improper channel of communication, resistance to change, lack of commitment by staffing personnel, lack of training and development programs and so on. Further, the study evaluates potential strategies that organization needs to implement for maximizing effectiveness of TQM processes. </w:t>
      </w:r>
    </w:p>
    <w:p w:rsidR="00420E2A" w:rsidRPr="00420E2A" w:rsidRDefault="00420E2A" w:rsidP="00420E2A">
      <w:pPr>
        <w:pStyle w:val="Heading2"/>
        <w:rPr>
          <w:rFonts w:ascii="Arial" w:hAnsi="Arial" w:cs="Arial"/>
          <w:b/>
          <w:bCs w:val="0"/>
          <w:color w:val="000000" w:themeColor="text1"/>
          <w:szCs w:val="24"/>
        </w:rPr>
      </w:pPr>
      <w:bookmarkStart w:id="2" w:name="_Toc175131381"/>
      <w:r w:rsidRPr="00420E2A">
        <w:rPr>
          <w:rFonts w:ascii="Arial" w:hAnsi="Arial" w:cs="Arial"/>
          <w:b/>
          <w:bCs w:val="0"/>
          <w:color w:val="000000" w:themeColor="text1"/>
          <w:szCs w:val="24"/>
        </w:rPr>
        <w:t>Aim</w:t>
      </w:r>
      <w:bookmarkEnd w:id="2"/>
      <w:r w:rsidRPr="00420E2A">
        <w:rPr>
          <w:rFonts w:ascii="Arial" w:hAnsi="Arial" w:cs="Arial"/>
          <w:b/>
          <w:bCs w:val="0"/>
          <w:color w:val="000000" w:themeColor="text1"/>
          <w:szCs w:val="24"/>
        </w:rPr>
        <w:t xml:space="preserve">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A research study to critically analyse the effectiveness of employee involvement in total quality management system: A case study of Unilever </w:t>
      </w:r>
    </w:p>
    <w:p w:rsidR="00420E2A" w:rsidRPr="00420E2A" w:rsidRDefault="00420E2A" w:rsidP="00420E2A">
      <w:pPr>
        <w:pStyle w:val="Heading2"/>
        <w:rPr>
          <w:rFonts w:ascii="Arial" w:hAnsi="Arial" w:cs="Arial"/>
          <w:b/>
          <w:bCs w:val="0"/>
          <w:color w:val="000000" w:themeColor="text1"/>
          <w:szCs w:val="24"/>
        </w:rPr>
      </w:pPr>
      <w:bookmarkStart w:id="3" w:name="_Toc175131382"/>
      <w:r w:rsidRPr="00420E2A">
        <w:rPr>
          <w:rFonts w:ascii="Arial" w:hAnsi="Arial" w:cs="Arial"/>
          <w:b/>
          <w:bCs w:val="0"/>
          <w:color w:val="000000" w:themeColor="text1"/>
          <w:szCs w:val="24"/>
        </w:rPr>
        <w:t>Research objective</w:t>
      </w:r>
      <w:bookmarkEnd w:id="3"/>
    </w:p>
    <w:p w:rsidR="00420E2A" w:rsidRPr="00420E2A" w:rsidRDefault="00420E2A" w:rsidP="00420E2A">
      <w:pPr>
        <w:pStyle w:val="ListParagraph"/>
        <w:numPr>
          <w:ilvl w:val="0"/>
          <w:numId w:val="1"/>
        </w:numPr>
        <w:rPr>
          <w:rFonts w:ascii="Arial" w:hAnsi="Arial" w:cs="Arial"/>
          <w:color w:val="000000" w:themeColor="text1"/>
          <w:szCs w:val="24"/>
        </w:rPr>
      </w:pPr>
      <w:r w:rsidRPr="00420E2A">
        <w:rPr>
          <w:rFonts w:ascii="Arial" w:hAnsi="Arial" w:cs="Arial"/>
          <w:color w:val="000000" w:themeColor="text1"/>
          <w:szCs w:val="24"/>
        </w:rPr>
        <w:t>To determine the significance and effectiveness of employee involvement in total quality management</w:t>
      </w:r>
    </w:p>
    <w:p w:rsidR="00420E2A" w:rsidRPr="00420E2A" w:rsidRDefault="00420E2A" w:rsidP="00420E2A">
      <w:pPr>
        <w:pStyle w:val="ListParagraph"/>
        <w:numPr>
          <w:ilvl w:val="0"/>
          <w:numId w:val="1"/>
        </w:numPr>
        <w:rPr>
          <w:rFonts w:ascii="Arial" w:hAnsi="Arial" w:cs="Arial"/>
          <w:color w:val="000000" w:themeColor="text1"/>
          <w:szCs w:val="24"/>
        </w:rPr>
      </w:pPr>
      <w:r w:rsidRPr="00420E2A">
        <w:rPr>
          <w:rFonts w:ascii="Arial" w:hAnsi="Arial" w:cs="Arial"/>
          <w:color w:val="000000" w:themeColor="text1"/>
          <w:szCs w:val="24"/>
        </w:rPr>
        <w:t xml:space="preserve">To critically evaluate the challenges faced in implementing TQM for increasing employee involvement </w:t>
      </w:r>
    </w:p>
    <w:p w:rsidR="00420E2A" w:rsidRPr="00420E2A" w:rsidRDefault="00420E2A" w:rsidP="00420E2A">
      <w:pPr>
        <w:pStyle w:val="ListParagraph"/>
        <w:numPr>
          <w:ilvl w:val="0"/>
          <w:numId w:val="1"/>
        </w:numPr>
        <w:rPr>
          <w:rFonts w:ascii="Arial" w:hAnsi="Arial" w:cs="Arial"/>
          <w:color w:val="000000" w:themeColor="text1"/>
          <w:szCs w:val="24"/>
        </w:rPr>
      </w:pPr>
      <w:r w:rsidRPr="00420E2A">
        <w:rPr>
          <w:rFonts w:ascii="Arial" w:hAnsi="Arial" w:cs="Arial"/>
          <w:color w:val="000000" w:themeColor="text1"/>
          <w:szCs w:val="24"/>
        </w:rPr>
        <w:t>To formulate strategies for successful implementation of TQM</w:t>
      </w:r>
    </w:p>
    <w:p w:rsidR="00420E2A" w:rsidRPr="00420E2A" w:rsidRDefault="00420E2A" w:rsidP="00420E2A">
      <w:pPr>
        <w:pStyle w:val="Heading2"/>
        <w:rPr>
          <w:rFonts w:ascii="Arial" w:hAnsi="Arial" w:cs="Arial"/>
          <w:b/>
          <w:bCs w:val="0"/>
          <w:color w:val="000000" w:themeColor="text1"/>
          <w:szCs w:val="24"/>
        </w:rPr>
      </w:pPr>
      <w:bookmarkStart w:id="4" w:name="_Toc175131383"/>
      <w:r w:rsidRPr="00420E2A">
        <w:rPr>
          <w:rFonts w:ascii="Arial" w:hAnsi="Arial" w:cs="Arial"/>
          <w:b/>
          <w:bCs w:val="0"/>
          <w:color w:val="000000" w:themeColor="text1"/>
          <w:szCs w:val="24"/>
        </w:rPr>
        <w:t>Research questions</w:t>
      </w:r>
      <w:bookmarkEnd w:id="4"/>
      <w:r w:rsidRPr="00420E2A">
        <w:rPr>
          <w:rFonts w:ascii="Arial" w:hAnsi="Arial" w:cs="Arial"/>
          <w:b/>
          <w:bCs w:val="0"/>
          <w:color w:val="000000" w:themeColor="text1"/>
          <w:szCs w:val="24"/>
        </w:rPr>
        <w:t xml:space="preserve"> </w:t>
      </w:r>
    </w:p>
    <w:p w:rsidR="00420E2A" w:rsidRPr="00420E2A" w:rsidRDefault="00420E2A" w:rsidP="00420E2A">
      <w:pPr>
        <w:pStyle w:val="ListParagraph"/>
        <w:numPr>
          <w:ilvl w:val="0"/>
          <w:numId w:val="1"/>
        </w:numPr>
        <w:rPr>
          <w:rFonts w:ascii="Arial" w:hAnsi="Arial" w:cs="Arial"/>
          <w:color w:val="000000" w:themeColor="text1"/>
          <w:szCs w:val="24"/>
        </w:rPr>
      </w:pPr>
      <w:r w:rsidRPr="00420E2A">
        <w:rPr>
          <w:rFonts w:ascii="Arial" w:hAnsi="Arial" w:cs="Arial"/>
          <w:color w:val="000000" w:themeColor="text1"/>
          <w:szCs w:val="24"/>
        </w:rPr>
        <w:t>What is the significance and effectiveness of employee involvement in total quality management?</w:t>
      </w:r>
    </w:p>
    <w:p w:rsidR="00420E2A" w:rsidRPr="00420E2A" w:rsidRDefault="00420E2A" w:rsidP="00420E2A">
      <w:pPr>
        <w:pStyle w:val="ListParagraph"/>
        <w:numPr>
          <w:ilvl w:val="0"/>
          <w:numId w:val="1"/>
        </w:numPr>
        <w:rPr>
          <w:rFonts w:ascii="Arial" w:hAnsi="Arial" w:cs="Arial"/>
          <w:color w:val="000000" w:themeColor="text1"/>
          <w:szCs w:val="24"/>
        </w:rPr>
      </w:pPr>
      <w:r w:rsidRPr="00420E2A">
        <w:rPr>
          <w:rFonts w:ascii="Arial" w:hAnsi="Arial" w:cs="Arial"/>
          <w:color w:val="000000" w:themeColor="text1"/>
          <w:szCs w:val="24"/>
        </w:rPr>
        <w:t>What are the challenges faced in implementation of TQM for increasing employee involvement?</w:t>
      </w:r>
    </w:p>
    <w:p w:rsidR="00420E2A" w:rsidRPr="00420E2A" w:rsidRDefault="00420E2A" w:rsidP="00420E2A">
      <w:pPr>
        <w:pStyle w:val="ListParagraph"/>
        <w:numPr>
          <w:ilvl w:val="0"/>
          <w:numId w:val="2"/>
        </w:numPr>
        <w:rPr>
          <w:rFonts w:ascii="Arial" w:hAnsi="Arial" w:cs="Arial"/>
          <w:color w:val="000000" w:themeColor="text1"/>
          <w:szCs w:val="24"/>
        </w:rPr>
      </w:pPr>
      <w:r w:rsidRPr="00420E2A">
        <w:rPr>
          <w:rFonts w:ascii="Arial" w:hAnsi="Arial" w:cs="Arial"/>
          <w:color w:val="000000" w:themeColor="text1"/>
          <w:szCs w:val="24"/>
        </w:rPr>
        <w:t>What are the potential strategies for successful implementation of TQM?</w:t>
      </w:r>
    </w:p>
    <w:p w:rsidR="00420E2A" w:rsidRPr="00420E2A" w:rsidRDefault="00420E2A" w:rsidP="00420E2A">
      <w:pPr>
        <w:pStyle w:val="Heading2"/>
        <w:rPr>
          <w:rFonts w:ascii="Arial" w:hAnsi="Arial" w:cs="Arial"/>
          <w:b/>
          <w:bCs w:val="0"/>
          <w:color w:val="000000" w:themeColor="text1"/>
          <w:szCs w:val="24"/>
        </w:rPr>
      </w:pPr>
      <w:bookmarkStart w:id="5" w:name="_Toc175131384"/>
      <w:r w:rsidRPr="00420E2A">
        <w:rPr>
          <w:rFonts w:ascii="Arial" w:hAnsi="Arial" w:cs="Arial"/>
          <w:b/>
          <w:bCs w:val="0"/>
          <w:color w:val="000000" w:themeColor="text1"/>
          <w:szCs w:val="24"/>
        </w:rPr>
        <w:t>Research gaps</w:t>
      </w:r>
      <w:bookmarkEnd w:id="5"/>
      <w:r w:rsidRPr="00420E2A">
        <w:rPr>
          <w:rFonts w:ascii="Arial" w:hAnsi="Arial" w:cs="Arial"/>
          <w:b/>
          <w:bCs w:val="0"/>
          <w:color w:val="000000" w:themeColor="text1"/>
          <w:szCs w:val="24"/>
        </w:rPr>
        <w:t xml:space="preserve">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The research topic is revolving around analysing the effectiveness of the employee involvement within the total quality management process. Usually, the total quality management process based upon the belief that the organisation can build long-term success by focusing upon quality improvement and delivering best customer satisfaction. However, involvement of employees within building TQM has not been explored completely. Various organisations are still struggling with incorporating employee involvement for enhancing effectiveness of TQM process. This research project will fill this gap by explaining importance of employee involvement, along with challenges comes within it and producing potential strategies for successful implementation. </w:t>
      </w:r>
    </w:p>
    <w:p w:rsidR="00420E2A" w:rsidRPr="00420E2A" w:rsidRDefault="00420E2A" w:rsidP="00420E2A">
      <w:pPr>
        <w:pStyle w:val="Heading1"/>
        <w:rPr>
          <w:rFonts w:ascii="Arial" w:hAnsi="Arial" w:cs="Arial"/>
          <w:color w:val="000000" w:themeColor="text1"/>
        </w:rPr>
      </w:pPr>
      <w:bookmarkStart w:id="6" w:name="_Toc175131385"/>
      <w:r w:rsidRPr="00420E2A">
        <w:rPr>
          <w:rFonts w:ascii="Arial" w:hAnsi="Arial" w:cs="Arial"/>
          <w:color w:val="000000" w:themeColor="text1"/>
        </w:rPr>
        <w:lastRenderedPageBreak/>
        <w:t>Chapter-2 LITERATURE REVIEW</w:t>
      </w:r>
      <w:bookmarkEnd w:id="6"/>
    </w:p>
    <w:p w:rsidR="00420E2A" w:rsidRPr="00420E2A" w:rsidRDefault="00420E2A" w:rsidP="00420E2A">
      <w:pPr>
        <w:pStyle w:val="Heading2"/>
        <w:rPr>
          <w:rFonts w:ascii="Arial" w:hAnsi="Arial" w:cs="Arial"/>
          <w:b/>
          <w:bCs w:val="0"/>
          <w:color w:val="000000" w:themeColor="text1"/>
          <w:szCs w:val="24"/>
        </w:rPr>
      </w:pPr>
      <w:bookmarkStart w:id="7" w:name="_Toc175131386"/>
      <w:r w:rsidRPr="00420E2A">
        <w:rPr>
          <w:rFonts w:ascii="Arial" w:hAnsi="Arial" w:cs="Arial"/>
          <w:b/>
          <w:bCs w:val="0"/>
          <w:color w:val="000000" w:themeColor="text1"/>
          <w:szCs w:val="24"/>
        </w:rPr>
        <w:t>Theme 1: significance and effectiveness of employee involvement in TQM</w:t>
      </w:r>
      <w:bookmarkEnd w:id="7"/>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According to, (</w:t>
      </w:r>
      <w:proofErr w:type="spellStart"/>
      <w:r w:rsidRPr="00420E2A">
        <w:rPr>
          <w:rFonts w:ascii="Arial" w:hAnsi="Arial" w:cs="Arial"/>
          <w:color w:val="000000" w:themeColor="text1"/>
          <w:szCs w:val="24"/>
          <w:shd w:val="clear" w:color="auto" w:fill="FFFFFF"/>
        </w:rPr>
        <w:t>Saffar</w:t>
      </w:r>
      <w:proofErr w:type="spellEnd"/>
      <w:r w:rsidRPr="00420E2A">
        <w:rPr>
          <w:rFonts w:ascii="Arial" w:hAnsi="Arial" w:cs="Arial"/>
          <w:color w:val="000000" w:themeColor="text1"/>
          <w:szCs w:val="24"/>
          <w:shd w:val="clear" w:color="auto" w:fill="FFFFFF"/>
        </w:rPr>
        <w:t xml:space="preserve"> 2020), </w:t>
      </w:r>
      <w:r w:rsidRPr="00420E2A">
        <w:rPr>
          <w:rFonts w:ascii="Arial" w:hAnsi="Arial" w:cs="Arial"/>
          <w:color w:val="000000" w:themeColor="text1"/>
          <w:szCs w:val="24"/>
        </w:rPr>
        <w:t>total quality management (TQM) can be defined as a management tool that is based on concept that organizations can focus on long term success by enabling all its members to improve quality and deliver customer satisfaction. The process of total quality management lays significant impact on employee involvement by improving the manner in which employees perform and contribute towards the organization. The research proposal aims to draw a rationale over the effectiveness of TQM in enhancing involvement of employees, which can be justified as it helps in continuous development and improvement within the internal and external processes. TQM helps in ensuring that organization can build on its long-term success by enhancing the overall quality of goods and services produced and delivered to customer. As suggested by, (</w:t>
      </w:r>
      <w:r w:rsidRPr="00420E2A">
        <w:rPr>
          <w:rFonts w:ascii="Arial" w:hAnsi="Arial" w:cs="Arial"/>
          <w:color w:val="000000" w:themeColor="text1"/>
          <w:szCs w:val="24"/>
          <w:shd w:val="clear" w:color="auto" w:fill="FFFFFF"/>
        </w:rPr>
        <w:t xml:space="preserve">Liu, 2023), </w:t>
      </w:r>
      <w:r w:rsidRPr="00420E2A">
        <w:rPr>
          <w:rFonts w:ascii="Arial" w:hAnsi="Arial" w:cs="Arial"/>
          <w:color w:val="000000" w:themeColor="text1"/>
          <w:szCs w:val="24"/>
        </w:rPr>
        <w:t xml:space="preserve">TQM focuses on helping organizations identify the skill deficiencies among its employees and provide them with relevant training and mentorship programs to develop skills needed for improvement. It also helps in creation of knowledge sharing process and cross functional teams, which enhances the process of communication and strengthens the institutional knowledge by providing more flexibility in deploying skilful personnel. </w:t>
      </w:r>
    </w:p>
    <w:p w:rsidR="00420E2A" w:rsidRPr="00420E2A" w:rsidRDefault="00420E2A" w:rsidP="00420E2A">
      <w:pPr>
        <w:spacing w:before="240"/>
        <w:rPr>
          <w:rFonts w:ascii="Arial" w:hAnsi="Arial" w:cs="Arial"/>
          <w:color w:val="000000" w:themeColor="text1"/>
          <w:szCs w:val="24"/>
        </w:rPr>
      </w:pPr>
      <w:r w:rsidRPr="00420E2A">
        <w:rPr>
          <w:rFonts w:ascii="Arial" w:hAnsi="Arial" w:cs="Arial"/>
          <w:color w:val="000000" w:themeColor="text1"/>
          <w:szCs w:val="24"/>
        </w:rPr>
        <w:t>As referred by, (</w:t>
      </w:r>
      <w:proofErr w:type="spellStart"/>
      <w:r w:rsidRPr="00420E2A">
        <w:rPr>
          <w:rFonts w:ascii="Arial" w:hAnsi="Arial" w:cs="Arial"/>
          <w:color w:val="000000" w:themeColor="text1"/>
          <w:szCs w:val="24"/>
          <w:shd w:val="clear" w:color="auto" w:fill="FFFFFF"/>
        </w:rPr>
        <w:t>Seyfried</w:t>
      </w:r>
      <w:proofErr w:type="spellEnd"/>
      <w:r w:rsidRPr="00420E2A">
        <w:rPr>
          <w:rFonts w:ascii="Arial" w:hAnsi="Arial" w:cs="Arial"/>
          <w:color w:val="000000" w:themeColor="text1"/>
          <w:szCs w:val="24"/>
          <w:shd w:val="clear" w:color="auto" w:fill="FFFFFF"/>
        </w:rPr>
        <w:t xml:space="preserve">, 2020), </w:t>
      </w:r>
      <w:r w:rsidRPr="00420E2A">
        <w:rPr>
          <w:rFonts w:ascii="Arial" w:hAnsi="Arial" w:cs="Arial"/>
          <w:color w:val="000000" w:themeColor="text1"/>
          <w:szCs w:val="24"/>
        </w:rPr>
        <w:t xml:space="preserve">TQM is a process through which organization enhances its effectiveness in the form of; increased customer satisfaction as high-quality products are provided to customers which in turn increases the market share and revenue. Further, the implementation of TQM leads to lower cost due to fewer defects in the supply chain processes and this enhances the process of customer support through creation of product fixes. The adaption of TQM helps in defining cultural values of the organization and these values attract potential candidates to apply for job in an organization. In this way, TQM helps in creating a process of standardization across different functional departments and contributes to employee training and development, which is major part of employee involvement. The proposed research study helps in identifying the research gaps to provide framework to implement successful strategies which can be used by organization. In this case the gap exists in the form of unidentified and challenging aspect of the subject matter. </w:t>
      </w:r>
      <w:r w:rsidRPr="00420E2A">
        <w:rPr>
          <w:rFonts w:ascii="Arial" w:hAnsi="Arial" w:cs="Arial"/>
          <w:color w:val="000000" w:themeColor="text1"/>
          <w:szCs w:val="24"/>
        </w:rPr>
        <w:lastRenderedPageBreak/>
        <w:t>Majorly gaps are found in benchmarking and in use of SPC (statistical process control) tools.</w:t>
      </w:r>
    </w:p>
    <w:p w:rsidR="00420E2A" w:rsidRPr="00420E2A" w:rsidRDefault="00420E2A" w:rsidP="00420E2A">
      <w:pPr>
        <w:pStyle w:val="Heading2"/>
        <w:rPr>
          <w:rFonts w:ascii="Arial" w:hAnsi="Arial" w:cs="Arial"/>
          <w:b/>
          <w:bCs w:val="0"/>
          <w:color w:val="000000" w:themeColor="text1"/>
          <w:szCs w:val="24"/>
        </w:rPr>
      </w:pPr>
      <w:bookmarkStart w:id="8" w:name="_Toc175131387"/>
      <w:r w:rsidRPr="00420E2A">
        <w:rPr>
          <w:rFonts w:ascii="Arial" w:hAnsi="Arial" w:cs="Arial"/>
          <w:b/>
          <w:bCs w:val="0"/>
          <w:color w:val="000000" w:themeColor="text1"/>
          <w:szCs w:val="24"/>
        </w:rPr>
        <w:t>Theme 2: challenges faced in implementation of TQM for increasing employee involvement</w:t>
      </w:r>
      <w:bookmarkEnd w:id="8"/>
      <w:r w:rsidRPr="00420E2A">
        <w:rPr>
          <w:rFonts w:ascii="Arial" w:hAnsi="Arial" w:cs="Arial"/>
          <w:b/>
          <w:bCs w:val="0"/>
          <w:color w:val="000000" w:themeColor="text1"/>
          <w:szCs w:val="24"/>
        </w:rPr>
        <w:t xml:space="preserve">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As cited by, (</w:t>
      </w:r>
      <w:proofErr w:type="spellStart"/>
      <w:r w:rsidRPr="00420E2A">
        <w:rPr>
          <w:rFonts w:ascii="Arial" w:hAnsi="Arial" w:cs="Arial"/>
          <w:color w:val="000000" w:themeColor="text1"/>
          <w:szCs w:val="24"/>
          <w:shd w:val="clear" w:color="auto" w:fill="FFFFFF"/>
        </w:rPr>
        <w:t>Zonnenshain</w:t>
      </w:r>
      <w:proofErr w:type="spellEnd"/>
      <w:r w:rsidRPr="00420E2A">
        <w:rPr>
          <w:rFonts w:ascii="Arial" w:hAnsi="Arial" w:cs="Arial"/>
          <w:color w:val="000000" w:themeColor="text1"/>
          <w:szCs w:val="24"/>
          <w:shd w:val="clear" w:color="auto" w:fill="FFFFFF"/>
        </w:rPr>
        <w:t xml:space="preserve"> 2020), </w:t>
      </w:r>
      <w:r w:rsidRPr="00420E2A">
        <w:rPr>
          <w:rFonts w:ascii="Arial" w:hAnsi="Arial" w:cs="Arial"/>
          <w:color w:val="000000" w:themeColor="text1"/>
          <w:szCs w:val="24"/>
        </w:rPr>
        <w:t>there are several challenges in the process of implementing total quality management for increasing employee involvement, which can be described as: resistance to change, lack of commitment, authoritarian leadership style, incompatibility of organizational behaviour and so on. These challenges are faced by organization and affect the overall functioning by deteriorating the efforts of managerial staff. The challenge of lack of commitment from employees and resistance to change leads to poor services to customers which reduces their overall satisfaction and loyalty towards company’s product or service and as a result reduces the employee engagement in the organizational processes. The autocratic style of leadership adapted by top management creates an environment and culture of fear for employees and due to this employee are unable to contribute and work according to their full potential, which is a major challenge for organization as it degrades their overall productivity and affects the process quality. As suggested by, (</w:t>
      </w:r>
      <w:proofErr w:type="spellStart"/>
      <w:r w:rsidRPr="00420E2A">
        <w:rPr>
          <w:rFonts w:ascii="Arial" w:hAnsi="Arial" w:cs="Arial"/>
          <w:color w:val="000000" w:themeColor="text1"/>
          <w:szCs w:val="24"/>
          <w:shd w:val="clear" w:color="auto" w:fill="FFFFFF"/>
        </w:rPr>
        <w:t>Díez</w:t>
      </w:r>
      <w:proofErr w:type="spellEnd"/>
      <w:r w:rsidRPr="00420E2A">
        <w:rPr>
          <w:rFonts w:ascii="Arial" w:hAnsi="Arial" w:cs="Arial"/>
          <w:color w:val="000000" w:themeColor="text1"/>
          <w:szCs w:val="24"/>
          <w:shd w:val="clear" w:color="auto" w:fill="FFFFFF"/>
        </w:rPr>
        <w:t xml:space="preserve"> 2020), </w:t>
      </w:r>
      <w:r w:rsidRPr="00420E2A">
        <w:rPr>
          <w:rFonts w:ascii="Arial" w:hAnsi="Arial" w:cs="Arial"/>
          <w:color w:val="000000" w:themeColor="text1"/>
          <w:szCs w:val="24"/>
        </w:rPr>
        <w:t xml:space="preserve">the challenge of lack of proper communication channels affects the process of clear and concise transfer of information across different functional departments. These loopholes in the process of effective communication, acts as barrier in achieving results. These challenges can be reduced and its effect can be mitigated by developing a quality culture for organization that supports the operational activities. Organizations also face the challenge of quality culture which poses a threat in terms of resistance to change and this due to which organizations cannot adapt to technological challenges as and when it takes place. The employee’s resistance to change can be mitigated if organizations adapt change management techniques and make a variation in current style of working. The research study aims to classify that TQM is not necessarily a guarantee of success for employee involvement and even if organizations implement TQM, the challenges are always present in its external and internal business environment. To study the existing literature gap in the TQM, the tool of gap analysis is effective medium that helps in predicting where the changes are needed in business operation. The gap exists in the form of perceived value and outcome of the program incorporated. This includes; gaps in studying customer </w:t>
      </w:r>
      <w:r w:rsidRPr="00420E2A">
        <w:rPr>
          <w:rFonts w:ascii="Arial" w:hAnsi="Arial" w:cs="Arial"/>
          <w:color w:val="000000" w:themeColor="text1"/>
          <w:szCs w:val="24"/>
        </w:rPr>
        <w:lastRenderedPageBreak/>
        <w:t>orientation, management commitment towards the program, inadequate resources, and resistance by professionals involved in the process.</w:t>
      </w:r>
    </w:p>
    <w:p w:rsidR="00420E2A" w:rsidRPr="00420E2A" w:rsidRDefault="00420E2A" w:rsidP="00420E2A">
      <w:pPr>
        <w:pStyle w:val="Heading2"/>
        <w:rPr>
          <w:rFonts w:ascii="Arial" w:hAnsi="Arial" w:cs="Arial"/>
          <w:b/>
          <w:bCs w:val="0"/>
          <w:color w:val="000000" w:themeColor="text1"/>
          <w:szCs w:val="24"/>
        </w:rPr>
      </w:pPr>
      <w:bookmarkStart w:id="9" w:name="_Toc175131388"/>
      <w:r w:rsidRPr="00420E2A">
        <w:rPr>
          <w:rFonts w:ascii="Arial" w:hAnsi="Arial" w:cs="Arial"/>
          <w:b/>
          <w:bCs w:val="0"/>
          <w:color w:val="000000" w:themeColor="text1"/>
          <w:szCs w:val="24"/>
        </w:rPr>
        <w:t>Theme 3: strategies for implementing system of TQM in an organization</w:t>
      </w:r>
      <w:bookmarkEnd w:id="9"/>
      <w:r w:rsidRPr="00420E2A">
        <w:rPr>
          <w:rFonts w:ascii="Arial" w:hAnsi="Arial" w:cs="Arial"/>
          <w:b/>
          <w:bCs w:val="0"/>
          <w:color w:val="000000" w:themeColor="text1"/>
          <w:szCs w:val="24"/>
        </w:rPr>
        <w:t xml:space="preserve">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According to,</w:t>
      </w:r>
      <w:r w:rsidRPr="00420E2A">
        <w:rPr>
          <w:rFonts w:ascii="Arial" w:hAnsi="Arial" w:cs="Arial"/>
          <w:color w:val="000000" w:themeColor="text1"/>
          <w:szCs w:val="24"/>
          <w:shd w:val="clear" w:color="auto" w:fill="FFFFFF"/>
        </w:rPr>
        <w:t xml:space="preserve"> (Gasper 2023),</w:t>
      </w:r>
      <w:r w:rsidRPr="00420E2A">
        <w:rPr>
          <w:rFonts w:ascii="Arial" w:hAnsi="Arial" w:cs="Arial"/>
          <w:color w:val="000000" w:themeColor="text1"/>
          <w:szCs w:val="24"/>
        </w:rPr>
        <w:t xml:space="preserve"> in order to successfully implement the total quality management system in an organizational set up, various intervention strategies can be used and these strategies are based on the adaption of model and theoretical framework. One such theory is Kaizen cycle which is based on continuous improvement and as per the Kaizen cycle, for enhancing the process of TQM, organizations need to focus on continuous improvement and this can be done through identifying areas where improvement is needed, creating solutions and planning for a rollout, that includes a cyclical pattern. By adapting this model, management can ensure that TQM process is effectively carried out in an organizational set up. It is an effective strategy for getting employees involved; gathering a list of problems, encouraging choosing an idea, tests the solution, regular measuring and analysing of results, successful adaption and repeating the same process throughout. Apart from this, the strategy of identifying the specific demand of customer by developing and delivering products and services that adheres to their specific taste and preference, organization can enhance the process of total quality management and maintain good relation with customers. As cited by, (</w:t>
      </w:r>
      <w:r w:rsidRPr="00420E2A">
        <w:rPr>
          <w:rFonts w:ascii="Arial" w:hAnsi="Arial" w:cs="Arial"/>
          <w:color w:val="000000" w:themeColor="text1"/>
          <w:szCs w:val="24"/>
          <w:shd w:val="clear" w:color="auto" w:fill="FFFFFF"/>
        </w:rPr>
        <w:t xml:space="preserve">Abbas, 2020), </w:t>
      </w:r>
      <w:r w:rsidRPr="00420E2A">
        <w:rPr>
          <w:rFonts w:ascii="Arial" w:hAnsi="Arial" w:cs="Arial"/>
          <w:color w:val="000000" w:themeColor="text1"/>
          <w:szCs w:val="24"/>
        </w:rPr>
        <w:t xml:space="preserve">by using the principles of TQM, organizations can successfully implement a customer centred path including the use of data, theories, models and effective communication channels across all levels. These principles highlight the process of supply chain operations and use performance-based initiatives for driving improvements. The principles can be described as: employee involvement, customer centred approach, integrated business systems, focus on data, channels of communication, continual improvement, implementation of systematic and strategic approach and so on. These principles are the core for developing and successful implementation of total quality management process. The strategies adapted will help in overcoming the research gaps associated with delivering success in the form of customer satisfaction. </w:t>
      </w:r>
    </w:p>
    <w:p w:rsidR="00420E2A" w:rsidRPr="00420E2A" w:rsidRDefault="00420E2A" w:rsidP="00420E2A">
      <w:pPr>
        <w:pStyle w:val="Heading1"/>
        <w:rPr>
          <w:rFonts w:ascii="Arial" w:hAnsi="Arial" w:cs="Arial"/>
          <w:color w:val="000000" w:themeColor="text1"/>
          <w:sz w:val="24"/>
          <w:szCs w:val="24"/>
        </w:rPr>
      </w:pPr>
      <w:bookmarkStart w:id="10" w:name="_Toc175131389"/>
      <w:r w:rsidRPr="00420E2A">
        <w:rPr>
          <w:rFonts w:ascii="Arial" w:hAnsi="Arial" w:cs="Arial"/>
          <w:color w:val="000000" w:themeColor="text1"/>
          <w:sz w:val="24"/>
          <w:szCs w:val="24"/>
        </w:rPr>
        <w:t>Chapter-3 RESEARCH METHODOLOGY</w:t>
      </w:r>
      <w:bookmarkEnd w:id="10"/>
      <w:r w:rsidRPr="00420E2A">
        <w:rPr>
          <w:rFonts w:ascii="Arial" w:hAnsi="Arial" w:cs="Arial"/>
          <w:color w:val="000000" w:themeColor="text1"/>
          <w:sz w:val="24"/>
          <w:szCs w:val="24"/>
        </w:rPr>
        <w:t xml:space="preserve">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This particular research methodology is based on quantitative research that helps in gathering and analysing the numerical data concerned with statistics. Further, the use </w:t>
      </w:r>
      <w:r w:rsidRPr="00420E2A">
        <w:rPr>
          <w:rFonts w:ascii="Arial" w:hAnsi="Arial" w:cs="Arial"/>
          <w:color w:val="000000" w:themeColor="text1"/>
          <w:szCs w:val="24"/>
        </w:rPr>
        <w:lastRenderedPageBreak/>
        <w:t xml:space="preserve">of quantitative methodology helps in generating new ideas for the existing research problem.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Research philosophy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Research philosophy can be described as the process in which data is collected, analysed for the phenomena under study. There are several types of research philosophy that are based on assumption, nature of study and knowledge, which is used for dealing with a particular way of developing and implementing knowledge in a research study. In this case, this particular research philosophy is based on quantitative methodology.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Research paradigm</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Research paradigm aims at explaining the method, pattern and model that is used for conducting research. It includes ontology as a technical term, which describes the nature of reality and further shows the difference between reality and knowledge to be understood. The paradigms of presented research are: realism, positivism, interpretivism and critical theory.</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Research approach</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Research approach refers to the process of planning out the conduct of research by using plans and procedures and includes critical formulation from assumption to analysis, interpretation and data collection (</w:t>
      </w:r>
      <w:proofErr w:type="spellStart"/>
      <w:r w:rsidRPr="00420E2A">
        <w:rPr>
          <w:rFonts w:ascii="Arial" w:hAnsi="Arial" w:cs="Arial"/>
          <w:color w:val="000000" w:themeColor="text1"/>
          <w:szCs w:val="24"/>
          <w:shd w:val="clear" w:color="auto" w:fill="FFFFFF"/>
        </w:rPr>
        <w:t>Pietilä</w:t>
      </w:r>
      <w:proofErr w:type="spellEnd"/>
      <w:r w:rsidRPr="00420E2A">
        <w:rPr>
          <w:rFonts w:ascii="Arial" w:hAnsi="Arial" w:cs="Arial"/>
          <w:color w:val="000000" w:themeColor="text1"/>
          <w:szCs w:val="24"/>
          <w:shd w:val="clear" w:color="auto" w:fill="FFFFFF"/>
        </w:rPr>
        <w:t>, 2020).</w:t>
      </w:r>
      <w:r w:rsidRPr="00420E2A">
        <w:rPr>
          <w:rFonts w:ascii="Arial" w:hAnsi="Arial" w:cs="Arial"/>
          <w:color w:val="000000" w:themeColor="text1"/>
          <w:szCs w:val="24"/>
        </w:rPr>
        <w:t xml:space="preserve"> The particular research approach used in this research proposal is quantitative approach that will provide deeper insights into the subject matter through numerical data and statistics.</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Research design</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Research design can be described as the conceptual framework that includes the methodology used in the research proposal. In this case, the methodology used is descriptive methodology which helps in describing the problem in detail by providing detailed analysis of issues that may arise in the process of conducting research. It helps in getting systematic and in-depth description of research topic (</w:t>
      </w:r>
      <w:r w:rsidRPr="00420E2A">
        <w:rPr>
          <w:rFonts w:ascii="Arial" w:hAnsi="Arial" w:cs="Arial"/>
          <w:color w:val="000000" w:themeColor="text1"/>
          <w:szCs w:val="24"/>
          <w:shd w:val="clear" w:color="auto" w:fill="FFFFFF"/>
        </w:rPr>
        <w:t>Pandey, 2021).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Research strategy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lastRenderedPageBreak/>
        <w:t xml:space="preserve">Research strategy refers to a subset of research deign and includes the methods and processes used in data collection and interpretation. These research strategies are connected with theoretical and philosophical aspects of research study which are classified as research paradigms as mentioned above and, in this case, the strategy used is quantitative strategy.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Sampling methods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Sampling methods can be described as the technique used to collect sample from given population. The sample selected is the representative of entire population and helps in making estimated through statistical inferences. These sampling methods are divided into: probability and non-probability sampling. This research study uses non probability sampling and includes a sample of 50 employees.</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Data collection methods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The methods of collecting data are basically classified into: primary and secondary data collection. Primary data collection methods include: questionnaire, survey, interviews and observation, whereas secondary data collection method include: use of books and journals, company’s website, academic journals, bibliography, online reference and so on. The research study uses combination of both primary and secondary data collection tools.  </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Data interpretation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Data interpretation refers to the process of reviewing the data collected from various sources to analyse it for drawing inference and conclusions with the help of analytical research methods. This interpretation of data is needed for the purpose of categorizing and summarizing data to provide answers to critical questions.</w:t>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Time prospects of the research (Gantt chart)</w:t>
      </w:r>
    </w:p>
    <w:tbl>
      <w:tblPr>
        <w:tblW w:w="0" w:type="auto"/>
        <w:tblBorders>
          <w:top w:val="single" w:sz="4" w:space="0" w:color="B1BBCC"/>
          <w:left w:val="single" w:sz="4" w:space="0" w:color="B1BBCC"/>
          <w:bottom w:val="single" w:sz="4" w:space="0" w:color="B1BBCC"/>
          <w:right w:val="single" w:sz="4" w:space="0" w:color="B1BBCC"/>
        </w:tblBorders>
        <w:tblLook w:val="04A0" w:firstRow="1" w:lastRow="0" w:firstColumn="1" w:lastColumn="0" w:noHBand="0" w:noVBand="1"/>
      </w:tblPr>
      <w:tblGrid>
        <w:gridCol w:w="2205"/>
        <w:gridCol w:w="1215"/>
        <w:gridCol w:w="1215"/>
        <w:gridCol w:w="1215"/>
        <w:gridCol w:w="1575"/>
      </w:tblGrid>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Introduction of module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Mon 08-07-24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Tue 09-07-24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hAnsi="Arial" w:cs="Arial"/>
                <w:color w:val="000000" w:themeColor="text1"/>
                <w:szCs w:val="24"/>
              </w:rPr>
            </w:pP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lastRenderedPageBreak/>
              <w:t>Development of research aim and objectives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1 day</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Wed 10-07-24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Wed 10-07-24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1</w:t>
            </w: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Literature review</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Thu 11-07-24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Wed 17-07-24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w:t>
            </w: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Formulation of research philosophy and paradigms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Thu 18-07-24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Mon 22-07-24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2,3</w:t>
            </w: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Formulation of research methods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Tue 23-07-24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Thu 25-07-24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2,4</w:t>
            </w: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Implementing research methods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Fri 26-07-24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Mon 29-07-24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5</w:t>
            </w: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Controlling and measuring research outcomes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Tue 30-07-24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Tue 13-08-24</w:t>
            </w: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r w:rsidRPr="00420E2A">
              <w:rPr>
                <w:rFonts w:ascii="Arial" w:eastAsia="Times New Roman" w:hAnsi="Arial" w:cs="Arial"/>
                <w:color w:val="000000" w:themeColor="text1"/>
                <w:szCs w:val="24"/>
              </w:rPr>
              <w:t>2,3,6</w:t>
            </w: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r>
      <w:tr w:rsidR="00420E2A" w:rsidRPr="00420E2A" w:rsidTr="00B7215C">
        <w:tc>
          <w:tcPr>
            <w:tcW w:w="220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c>
          <w:tcPr>
            <w:tcW w:w="157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rsidR="00420E2A" w:rsidRPr="00420E2A" w:rsidRDefault="00420E2A" w:rsidP="00B7215C">
            <w:pPr>
              <w:rPr>
                <w:rFonts w:ascii="Arial" w:eastAsia="Times New Roman" w:hAnsi="Arial" w:cs="Arial"/>
                <w:color w:val="000000" w:themeColor="text1"/>
                <w:szCs w:val="24"/>
              </w:rPr>
            </w:pPr>
          </w:p>
        </w:tc>
      </w:tr>
    </w:tbl>
    <w:p w:rsidR="00420E2A" w:rsidRPr="00420E2A" w:rsidRDefault="00420E2A" w:rsidP="00420E2A">
      <w:pPr>
        <w:rPr>
          <w:rFonts w:ascii="Arial" w:hAnsi="Arial" w:cs="Arial"/>
          <w:b/>
          <w:bCs/>
          <w:color w:val="000000" w:themeColor="text1"/>
          <w:szCs w:val="24"/>
        </w:rPr>
      </w:pPr>
      <w:r w:rsidRPr="00420E2A">
        <w:rPr>
          <w:rFonts w:ascii="Arial" w:hAnsi="Arial" w:cs="Arial"/>
          <w:b/>
          <w:bCs/>
          <w:noProof/>
          <w:color w:val="000000" w:themeColor="text1"/>
          <w:szCs w:val="24"/>
          <w:lang w:eastAsia="en-GB"/>
        </w:rPr>
        <w:drawing>
          <wp:inline distT="0" distB="0" distL="0" distR="0" wp14:anchorId="59126DC6" wp14:editId="330A17E0">
            <wp:extent cx="5738579" cy="2340428"/>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32145" cy="2337804"/>
                    </a:xfrm>
                    <a:prstGeom prst="rect">
                      <a:avLst/>
                    </a:prstGeom>
                    <a:noFill/>
                    <a:ln>
                      <a:noFill/>
                    </a:ln>
                  </pic:spPr>
                </pic:pic>
              </a:graphicData>
            </a:graphic>
          </wp:inline>
        </w:drawing>
      </w:r>
    </w:p>
    <w:p w:rsidR="00420E2A" w:rsidRPr="00420E2A" w:rsidRDefault="00420E2A" w:rsidP="00420E2A">
      <w:pPr>
        <w:rPr>
          <w:rFonts w:ascii="Arial" w:hAnsi="Arial" w:cs="Arial"/>
          <w:b/>
          <w:bCs/>
          <w:color w:val="000000" w:themeColor="text1"/>
          <w:szCs w:val="24"/>
        </w:rPr>
      </w:pPr>
      <w:r w:rsidRPr="00420E2A">
        <w:rPr>
          <w:rFonts w:ascii="Arial" w:hAnsi="Arial" w:cs="Arial"/>
          <w:b/>
          <w:bCs/>
          <w:color w:val="000000" w:themeColor="text1"/>
          <w:szCs w:val="24"/>
        </w:rPr>
        <w:t xml:space="preserve">Ethical consideration </w:t>
      </w:r>
    </w:p>
    <w:p w:rsidR="00420E2A" w:rsidRPr="00420E2A" w:rsidRDefault="00420E2A" w:rsidP="00420E2A">
      <w:pPr>
        <w:rPr>
          <w:rFonts w:ascii="Arial" w:hAnsi="Arial" w:cs="Arial"/>
          <w:color w:val="000000" w:themeColor="text1"/>
          <w:szCs w:val="24"/>
        </w:rPr>
      </w:pPr>
      <w:r w:rsidRPr="00420E2A">
        <w:rPr>
          <w:rFonts w:ascii="Arial" w:hAnsi="Arial" w:cs="Arial"/>
          <w:color w:val="000000" w:themeColor="text1"/>
          <w:szCs w:val="24"/>
        </w:rPr>
        <w:t xml:space="preserve">These are the set of principles that provides basis for conducting research and design practices in context with ethical code of conduct. This research is conducted by considering the ethics and required data protection laws that aims at protecting the privacy and confidentiality of participants. Further, the use of ethics in research </w:t>
      </w:r>
      <w:r w:rsidRPr="00420E2A">
        <w:rPr>
          <w:rFonts w:ascii="Arial" w:hAnsi="Arial" w:cs="Arial"/>
          <w:color w:val="000000" w:themeColor="text1"/>
          <w:szCs w:val="24"/>
        </w:rPr>
        <w:lastRenderedPageBreak/>
        <w:t>process has reduced the chances of harm to participants in context with physiological and emotional well-being.</w:t>
      </w:r>
    </w:p>
    <w:p w:rsidR="00420E2A" w:rsidRPr="00420E2A" w:rsidRDefault="00420E2A" w:rsidP="00420E2A">
      <w:pPr>
        <w:pStyle w:val="Heading1"/>
        <w:rPr>
          <w:rFonts w:ascii="Arial" w:hAnsi="Arial" w:cs="Arial"/>
          <w:color w:val="000000" w:themeColor="text1"/>
        </w:rPr>
      </w:pPr>
      <w:bookmarkStart w:id="11" w:name="_Toc175131390"/>
      <w:r w:rsidRPr="00420E2A">
        <w:rPr>
          <w:rFonts w:ascii="Arial" w:hAnsi="Arial" w:cs="Arial"/>
          <w:color w:val="000000" w:themeColor="text1"/>
        </w:rPr>
        <w:t>CONCLUSION</w:t>
      </w:r>
      <w:bookmarkEnd w:id="11"/>
    </w:p>
    <w:p w:rsidR="00420E2A" w:rsidRPr="00420E2A" w:rsidRDefault="00420E2A" w:rsidP="00420E2A">
      <w:pPr>
        <w:pBdr>
          <w:top w:val="nil"/>
          <w:left w:val="nil"/>
          <w:bottom w:val="nil"/>
          <w:right w:val="nil"/>
          <w:between w:val="nil"/>
        </w:pBdr>
        <w:spacing w:after="0"/>
        <w:rPr>
          <w:rFonts w:ascii="Arial" w:hAnsi="Arial" w:cs="Arial"/>
          <w:bCs/>
          <w:color w:val="000000" w:themeColor="text1"/>
          <w:szCs w:val="24"/>
        </w:rPr>
      </w:pPr>
      <w:r w:rsidRPr="00420E2A">
        <w:rPr>
          <w:rFonts w:ascii="Arial" w:hAnsi="Arial" w:cs="Arial"/>
          <w:bCs/>
          <w:color w:val="000000" w:themeColor="text1"/>
          <w:szCs w:val="24"/>
        </w:rPr>
        <w:t>From the above research proposal, it can be concluded that TQM plays significant role enhancing the effectiveness within organizational processes. The research proposal has presented a comprehensive overview of the significance of total quality management along with the advantages and disadvantages of TQM. Further, the research proposal has included a critically analysis of challenges that are faced by management while implementing TQM in its business operations and these issues includes: lack of commitment from employees in the form of resistance to change, ineffective communication and so on. It has also provided detailed overview of the potential strategies that organization can implement for successful implementation of TQM along with literature review and research methodology.</w:t>
      </w:r>
    </w:p>
    <w:p w:rsidR="00420E2A" w:rsidRPr="00420E2A" w:rsidRDefault="00420E2A" w:rsidP="00420E2A">
      <w:pPr>
        <w:spacing w:line="276" w:lineRule="auto"/>
        <w:jc w:val="left"/>
        <w:rPr>
          <w:rFonts w:ascii="Arial" w:hAnsi="Arial" w:cs="Arial"/>
          <w:bCs/>
          <w:color w:val="000000" w:themeColor="text1"/>
          <w:szCs w:val="24"/>
        </w:rPr>
      </w:pPr>
    </w:p>
    <w:p w:rsidR="00420E2A" w:rsidRPr="00420E2A" w:rsidRDefault="00420E2A" w:rsidP="00420E2A">
      <w:pPr>
        <w:spacing w:line="240" w:lineRule="auto"/>
        <w:ind w:left="851" w:hanging="851"/>
        <w:rPr>
          <w:rFonts w:ascii="Arial" w:hAnsi="Arial" w:cs="Arial"/>
          <w:bCs/>
          <w:color w:val="000000" w:themeColor="text1"/>
          <w:szCs w:val="24"/>
        </w:rPr>
      </w:pPr>
      <w:r w:rsidRPr="00420E2A">
        <w:rPr>
          <w:rFonts w:ascii="Arial" w:hAnsi="Arial" w:cs="Arial"/>
          <w:bCs/>
          <w:color w:val="000000" w:themeColor="text1"/>
          <w:szCs w:val="24"/>
        </w:rPr>
        <w:br w:type="page"/>
      </w:r>
    </w:p>
    <w:p w:rsidR="00420E2A" w:rsidRPr="00420E2A" w:rsidRDefault="00420E2A" w:rsidP="00420E2A">
      <w:pPr>
        <w:pStyle w:val="Heading1"/>
        <w:rPr>
          <w:rFonts w:ascii="Arial" w:hAnsi="Arial" w:cs="Arial"/>
          <w:color w:val="000000" w:themeColor="text1"/>
        </w:rPr>
      </w:pPr>
      <w:bookmarkStart w:id="12" w:name="_Toc175131391"/>
      <w:r w:rsidRPr="00420E2A">
        <w:rPr>
          <w:rFonts w:ascii="Arial" w:hAnsi="Arial" w:cs="Arial"/>
          <w:color w:val="000000" w:themeColor="text1"/>
        </w:rPr>
        <w:lastRenderedPageBreak/>
        <w:t>REFERENCE</w:t>
      </w:r>
      <w:bookmarkEnd w:id="12"/>
      <w:r w:rsidRPr="00420E2A">
        <w:rPr>
          <w:rFonts w:ascii="Arial" w:hAnsi="Arial" w:cs="Arial"/>
          <w:color w:val="000000" w:themeColor="text1"/>
        </w:rPr>
        <w:t xml:space="preserve"> </w:t>
      </w:r>
    </w:p>
    <w:p w:rsidR="00420E2A" w:rsidRPr="00420E2A" w:rsidRDefault="00420E2A" w:rsidP="00420E2A">
      <w:pPr>
        <w:pBdr>
          <w:top w:val="nil"/>
          <w:left w:val="nil"/>
          <w:bottom w:val="nil"/>
          <w:right w:val="nil"/>
          <w:between w:val="nil"/>
        </w:pBdr>
        <w:spacing w:after="0" w:line="240" w:lineRule="auto"/>
        <w:rPr>
          <w:rFonts w:ascii="Arial" w:hAnsi="Arial" w:cs="Arial"/>
          <w:bCs/>
          <w:color w:val="000000" w:themeColor="text1"/>
          <w:szCs w:val="24"/>
          <w:u w:val="single"/>
        </w:rPr>
      </w:pPr>
      <w:r w:rsidRPr="00420E2A">
        <w:rPr>
          <w:rFonts w:ascii="Arial" w:hAnsi="Arial" w:cs="Arial"/>
          <w:bCs/>
          <w:color w:val="000000" w:themeColor="text1"/>
          <w:szCs w:val="24"/>
          <w:u w:val="single"/>
        </w:rPr>
        <w:t xml:space="preserve">Books and journals </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r w:rsidRPr="00420E2A">
        <w:rPr>
          <w:rFonts w:ascii="Arial" w:hAnsi="Arial" w:cs="Arial"/>
          <w:color w:val="000000" w:themeColor="text1"/>
          <w:szCs w:val="24"/>
          <w:shd w:val="clear" w:color="auto" w:fill="FFFFFF"/>
        </w:rPr>
        <w:t>Abbas, J. 2020. Impact of total quality management on corporate green performance through the mediating role of corporate social responsibility. </w:t>
      </w:r>
      <w:r w:rsidRPr="00420E2A">
        <w:rPr>
          <w:rFonts w:ascii="Arial" w:hAnsi="Arial" w:cs="Arial"/>
          <w:i/>
          <w:iCs/>
          <w:color w:val="000000" w:themeColor="text1"/>
          <w:szCs w:val="24"/>
          <w:shd w:val="clear" w:color="auto" w:fill="FFFFFF"/>
        </w:rPr>
        <w:t>Journal of Cleaner Production</w:t>
      </w:r>
      <w:r w:rsidRPr="00420E2A">
        <w:rPr>
          <w:rFonts w:ascii="Arial" w:hAnsi="Arial" w:cs="Arial"/>
          <w:color w:val="000000" w:themeColor="text1"/>
          <w:szCs w:val="24"/>
          <w:shd w:val="clear" w:color="auto" w:fill="FFFFFF"/>
        </w:rPr>
        <w:t>.242. p.118458. Found at &lt;</w:t>
      </w:r>
      <w:r w:rsidRPr="00420E2A">
        <w:rPr>
          <w:rFonts w:ascii="Arial" w:hAnsi="Arial" w:cs="Arial"/>
          <w:color w:val="000000" w:themeColor="text1"/>
          <w:szCs w:val="24"/>
        </w:rPr>
        <w:t xml:space="preserve"> </w:t>
      </w:r>
      <w:r w:rsidRPr="00420E2A">
        <w:rPr>
          <w:rFonts w:ascii="Arial" w:hAnsi="Arial" w:cs="Arial"/>
          <w:color w:val="000000" w:themeColor="text1"/>
          <w:szCs w:val="24"/>
          <w:shd w:val="clear" w:color="auto" w:fill="FFFFFF"/>
        </w:rPr>
        <w:t>https://www.sciencedirect.com/science/article/abs/pii/S0959652619333281&gt;</w:t>
      </w:r>
    </w:p>
    <w:p w:rsidR="00420E2A" w:rsidRPr="00420E2A" w:rsidRDefault="00420E2A" w:rsidP="00420E2A">
      <w:pPr>
        <w:spacing w:line="240" w:lineRule="auto"/>
        <w:ind w:left="851" w:hanging="851"/>
        <w:rPr>
          <w:rFonts w:ascii="Arial" w:hAnsi="Arial" w:cs="Arial"/>
          <w:bCs/>
          <w:color w:val="000000" w:themeColor="text1"/>
          <w:szCs w:val="24"/>
        </w:rPr>
      </w:pPr>
      <w:proofErr w:type="spellStart"/>
      <w:r w:rsidRPr="00420E2A">
        <w:rPr>
          <w:rFonts w:ascii="Arial" w:hAnsi="Arial" w:cs="Arial"/>
          <w:color w:val="000000" w:themeColor="text1"/>
          <w:szCs w:val="24"/>
          <w:shd w:val="clear" w:color="auto" w:fill="FFFFFF"/>
        </w:rPr>
        <w:t>Akanle</w:t>
      </w:r>
      <w:proofErr w:type="spellEnd"/>
      <w:r w:rsidRPr="00420E2A">
        <w:rPr>
          <w:rFonts w:ascii="Arial" w:hAnsi="Arial" w:cs="Arial"/>
          <w:color w:val="000000" w:themeColor="text1"/>
          <w:szCs w:val="24"/>
          <w:shd w:val="clear" w:color="auto" w:fill="FFFFFF"/>
        </w:rPr>
        <w:t>, and et.al 2020. Study justification in social research. </w:t>
      </w:r>
      <w:r w:rsidRPr="00420E2A">
        <w:rPr>
          <w:rFonts w:ascii="Arial" w:hAnsi="Arial" w:cs="Arial"/>
          <w:i/>
          <w:iCs/>
          <w:color w:val="000000" w:themeColor="text1"/>
          <w:szCs w:val="24"/>
          <w:shd w:val="clear" w:color="auto" w:fill="FFFFFF"/>
        </w:rPr>
        <w:t>Contemporary issues in social research</w:t>
      </w:r>
      <w:r w:rsidRPr="00420E2A">
        <w:rPr>
          <w:rFonts w:ascii="Arial" w:hAnsi="Arial" w:cs="Arial"/>
          <w:color w:val="000000" w:themeColor="text1"/>
          <w:szCs w:val="24"/>
          <w:shd w:val="clear" w:color="auto" w:fill="FFFFFF"/>
        </w:rPr>
        <w:t>. 1. pp.93-104.</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proofErr w:type="spellStart"/>
      <w:r w:rsidRPr="00420E2A">
        <w:rPr>
          <w:rFonts w:ascii="Arial" w:hAnsi="Arial" w:cs="Arial"/>
          <w:color w:val="000000" w:themeColor="text1"/>
          <w:szCs w:val="24"/>
          <w:shd w:val="clear" w:color="auto" w:fill="FFFFFF"/>
        </w:rPr>
        <w:t>Díez</w:t>
      </w:r>
      <w:proofErr w:type="spellEnd"/>
      <w:r w:rsidRPr="00420E2A">
        <w:rPr>
          <w:rFonts w:ascii="Arial" w:hAnsi="Arial" w:cs="Arial"/>
          <w:color w:val="000000" w:themeColor="text1"/>
          <w:szCs w:val="24"/>
          <w:shd w:val="clear" w:color="auto" w:fill="FFFFFF"/>
        </w:rPr>
        <w:t xml:space="preserve">, F. and et.al 2020. Impact of quality management systems in the performance of educational </w:t>
      </w:r>
      <w:proofErr w:type="spellStart"/>
      <w:r w:rsidRPr="00420E2A">
        <w:rPr>
          <w:rFonts w:ascii="Arial" w:hAnsi="Arial" w:cs="Arial"/>
          <w:color w:val="000000" w:themeColor="text1"/>
          <w:szCs w:val="24"/>
          <w:shd w:val="clear" w:color="auto" w:fill="FFFFFF"/>
        </w:rPr>
        <w:t>centers</w:t>
      </w:r>
      <w:proofErr w:type="spellEnd"/>
      <w:r w:rsidRPr="00420E2A">
        <w:rPr>
          <w:rFonts w:ascii="Arial" w:hAnsi="Arial" w:cs="Arial"/>
          <w:color w:val="000000" w:themeColor="text1"/>
          <w:szCs w:val="24"/>
          <w:shd w:val="clear" w:color="auto" w:fill="FFFFFF"/>
        </w:rPr>
        <w:t>: educational policies and management processes. </w:t>
      </w:r>
      <w:proofErr w:type="spellStart"/>
      <w:r w:rsidRPr="00420E2A">
        <w:rPr>
          <w:rFonts w:ascii="Arial" w:hAnsi="Arial" w:cs="Arial"/>
          <w:i/>
          <w:iCs/>
          <w:color w:val="000000" w:themeColor="text1"/>
          <w:szCs w:val="24"/>
          <w:shd w:val="clear" w:color="auto" w:fill="FFFFFF"/>
        </w:rPr>
        <w:t>Heliyon</w:t>
      </w:r>
      <w:proofErr w:type="spellEnd"/>
      <w:r w:rsidRPr="00420E2A">
        <w:rPr>
          <w:rFonts w:ascii="Arial" w:hAnsi="Arial" w:cs="Arial"/>
          <w:color w:val="000000" w:themeColor="text1"/>
          <w:szCs w:val="24"/>
          <w:shd w:val="clear" w:color="auto" w:fill="FFFFFF"/>
        </w:rPr>
        <w:t>. 6(4). Found at &lt;</w:t>
      </w:r>
      <w:r w:rsidRPr="00420E2A">
        <w:rPr>
          <w:rFonts w:ascii="Arial" w:hAnsi="Arial" w:cs="Arial"/>
          <w:color w:val="000000" w:themeColor="text1"/>
          <w:szCs w:val="24"/>
        </w:rPr>
        <w:t xml:space="preserve"> </w:t>
      </w:r>
      <w:r w:rsidRPr="00420E2A">
        <w:rPr>
          <w:rFonts w:ascii="Arial" w:hAnsi="Arial" w:cs="Arial"/>
          <w:color w:val="000000" w:themeColor="text1"/>
          <w:szCs w:val="24"/>
          <w:shd w:val="clear" w:color="auto" w:fill="FFFFFF"/>
        </w:rPr>
        <w:t>https://www.cell.com/heliyon/fulltext/S2405-8440(20)30669-1&gt;</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r w:rsidRPr="00420E2A">
        <w:rPr>
          <w:rFonts w:ascii="Arial" w:hAnsi="Arial" w:cs="Arial"/>
          <w:color w:val="000000" w:themeColor="text1"/>
          <w:szCs w:val="24"/>
          <w:shd w:val="clear" w:color="auto" w:fill="FFFFFF"/>
        </w:rPr>
        <w:t>Gasper, and et.al 2023. Quantitative analysis of Kaizen philosophy on productivity improvement. </w:t>
      </w:r>
      <w:r w:rsidRPr="00420E2A">
        <w:rPr>
          <w:rFonts w:ascii="Arial" w:hAnsi="Arial" w:cs="Arial"/>
          <w:i/>
          <w:iCs/>
          <w:color w:val="000000" w:themeColor="text1"/>
          <w:szCs w:val="24"/>
          <w:shd w:val="clear" w:color="auto" w:fill="FFFFFF"/>
        </w:rPr>
        <w:t>International Journal of Research in Business and Social Science (2147-4478)</w:t>
      </w:r>
      <w:r w:rsidRPr="00420E2A">
        <w:rPr>
          <w:rFonts w:ascii="Arial" w:hAnsi="Arial" w:cs="Arial"/>
          <w:color w:val="000000" w:themeColor="text1"/>
          <w:szCs w:val="24"/>
          <w:shd w:val="clear" w:color="auto" w:fill="FFFFFF"/>
        </w:rPr>
        <w:t>. 12(3). pp.557-562. Found at &lt;</w:t>
      </w:r>
      <w:r w:rsidRPr="00420E2A">
        <w:rPr>
          <w:rFonts w:ascii="Arial" w:hAnsi="Arial" w:cs="Arial"/>
          <w:color w:val="000000" w:themeColor="text1"/>
          <w:szCs w:val="24"/>
        </w:rPr>
        <w:t xml:space="preserve"> </w:t>
      </w:r>
      <w:r w:rsidRPr="00420E2A">
        <w:rPr>
          <w:rFonts w:ascii="Arial" w:hAnsi="Arial" w:cs="Arial"/>
          <w:color w:val="000000" w:themeColor="text1"/>
          <w:szCs w:val="24"/>
          <w:shd w:val="clear" w:color="auto" w:fill="FFFFFF"/>
        </w:rPr>
        <w:t>https://www.ssbfnet.com/ojs/index.php/ijrbs/article/view/2455&gt;</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r w:rsidRPr="00420E2A">
        <w:rPr>
          <w:rFonts w:ascii="Arial" w:hAnsi="Arial" w:cs="Arial"/>
          <w:color w:val="000000" w:themeColor="text1"/>
          <w:szCs w:val="24"/>
          <w:shd w:val="clear" w:color="auto" w:fill="FFFFFF"/>
        </w:rPr>
        <w:t>Liu, and et.al 2023. From total quality management to Quality 4.0: A systematic literature review and future research agenda. </w:t>
      </w:r>
      <w:r w:rsidRPr="00420E2A">
        <w:rPr>
          <w:rFonts w:ascii="Arial" w:hAnsi="Arial" w:cs="Arial"/>
          <w:i/>
          <w:iCs/>
          <w:color w:val="000000" w:themeColor="text1"/>
          <w:szCs w:val="24"/>
          <w:shd w:val="clear" w:color="auto" w:fill="FFFFFF"/>
        </w:rPr>
        <w:t>Frontiers of Engineering Management</w:t>
      </w:r>
      <w:r w:rsidRPr="00420E2A">
        <w:rPr>
          <w:rFonts w:ascii="Arial" w:hAnsi="Arial" w:cs="Arial"/>
          <w:color w:val="000000" w:themeColor="text1"/>
          <w:szCs w:val="24"/>
          <w:shd w:val="clear" w:color="auto" w:fill="FFFFFF"/>
        </w:rPr>
        <w:t>. 10(2). pp.191-205.</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r w:rsidRPr="00420E2A">
        <w:rPr>
          <w:rFonts w:ascii="Arial" w:hAnsi="Arial" w:cs="Arial"/>
          <w:color w:val="000000" w:themeColor="text1"/>
          <w:szCs w:val="24"/>
          <w:shd w:val="clear" w:color="auto" w:fill="FFFFFF"/>
        </w:rPr>
        <w:t>Pandey, and et.al 2021. </w:t>
      </w:r>
      <w:r w:rsidRPr="00420E2A">
        <w:rPr>
          <w:rFonts w:ascii="Arial" w:hAnsi="Arial" w:cs="Arial"/>
          <w:i/>
          <w:iCs/>
          <w:color w:val="000000" w:themeColor="text1"/>
          <w:szCs w:val="24"/>
          <w:shd w:val="clear" w:color="auto" w:fill="FFFFFF"/>
        </w:rPr>
        <w:t>Research methodology tools and techniques</w:t>
      </w:r>
      <w:r w:rsidRPr="00420E2A">
        <w:rPr>
          <w:rFonts w:ascii="Arial" w:hAnsi="Arial" w:cs="Arial"/>
          <w:color w:val="000000" w:themeColor="text1"/>
          <w:szCs w:val="24"/>
          <w:shd w:val="clear" w:color="auto" w:fill="FFFFFF"/>
        </w:rPr>
        <w:t xml:space="preserve">. Bridge </w:t>
      </w:r>
      <w:proofErr w:type="spellStart"/>
      <w:r w:rsidRPr="00420E2A">
        <w:rPr>
          <w:rFonts w:ascii="Arial" w:hAnsi="Arial" w:cs="Arial"/>
          <w:color w:val="000000" w:themeColor="text1"/>
          <w:szCs w:val="24"/>
          <w:shd w:val="clear" w:color="auto" w:fill="FFFFFF"/>
        </w:rPr>
        <w:t>Center</w:t>
      </w:r>
      <w:proofErr w:type="spellEnd"/>
      <w:r w:rsidRPr="00420E2A">
        <w:rPr>
          <w:rFonts w:ascii="Arial" w:hAnsi="Arial" w:cs="Arial"/>
          <w:color w:val="000000" w:themeColor="text1"/>
          <w:szCs w:val="24"/>
          <w:shd w:val="clear" w:color="auto" w:fill="FFFFFF"/>
        </w:rPr>
        <w:t>.</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proofErr w:type="spellStart"/>
      <w:r w:rsidRPr="00420E2A">
        <w:rPr>
          <w:rFonts w:ascii="Arial" w:hAnsi="Arial" w:cs="Arial"/>
          <w:color w:val="000000" w:themeColor="text1"/>
          <w:szCs w:val="24"/>
          <w:shd w:val="clear" w:color="auto" w:fill="FFFFFF"/>
        </w:rPr>
        <w:t>Permana</w:t>
      </w:r>
      <w:proofErr w:type="spellEnd"/>
      <w:r w:rsidRPr="00420E2A">
        <w:rPr>
          <w:rFonts w:ascii="Arial" w:hAnsi="Arial" w:cs="Arial"/>
          <w:color w:val="000000" w:themeColor="text1"/>
          <w:szCs w:val="24"/>
          <w:shd w:val="clear" w:color="auto" w:fill="FFFFFF"/>
        </w:rPr>
        <w:t>, and et.al 2021. A systematic literature review of Total Quality Management (TQM) implementation in the organization. </w:t>
      </w:r>
      <w:r w:rsidRPr="00420E2A">
        <w:rPr>
          <w:rFonts w:ascii="Arial" w:hAnsi="Arial" w:cs="Arial"/>
          <w:i/>
          <w:iCs/>
          <w:color w:val="000000" w:themeColor="text1"/>
          <w:szCs w:val="24"/>
          <w:shd w:val="clear" w:color="auto" w:fill="FFFFFF"/>
        </w:rPr>
        <w:t>International Journal of Production Management and Engineering</w:t>
      </w:r>
      <w:r w:rsidRPr="00420E2A">
        <w:rPr>
          <w:rFonts w:ascii="Arial" w:hAnsi="Arial" w:cs="Arial"/>
          <w:color w:val="000000" w:themeColor="text1"/>
          <w:szCs w:val="24"/>
          <w:shd w:val="clear" w:color="auto" w:fill="FFFFFF"/>
        </w:rPr>
        <w:t>. 9(1). pp.25-36.</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proofErr w:type="spellStart"/>
      <w:r w:rsidRPr="00420E2A">
        <w:rPr>
          <w:rFonts w:ascii="Arial" w:hAnsi="Arial" w:cs="Arial"/>
          <w:color w:val="000000" w:themeColor="text1"/>
          <w:szCs w:val="24"/>
          <w:shd w:val="clear" w:color="auto" w:fill="FFFFFF"/>
        </w:rPr>
        <w:t>Pietilä</w:t>
      </w:r>
      <w:proofErr w:type="spellEnd"/>
      <w:r w:rsidRPr="00420E2A">
        <w:rPr>
          <w:rFonts w:ascii="Arial" w:hAnsi="Arial" w:cs="Arial"/>
          <w:color w:val="000000" w:themeColor="text1"/>
          <w:szCs w:val="24"/>
          <w:shd w:val="clear" w:color="auto" w:fill="FFFFFF"/>
        </w:rPr>
        <w:t>, and et.al 2020. Qualitative research: Ethical considerations. </w:t>
      </w:r>
      <w:r w:rsidRPr="00420E2A">
        <w:rPr>
          <w:rFonts w:ascii="Arial" w:hAnsi="Arial" w:cs="Arial"/>
          <w:i/>
          <w:iCs/>
          <w:color w:val="000000" w:themeColor="text1"/>
          <w:szCs w:val="24"/>
          <w:shd w:val="clear" w:color="auto" w:fill="FFFFFF"/>
        </w:rPr>
        <w:t>The application of content analysis in nursing science research.</w:t>
      </w:r>
      <w:r w:rsidRPr="00420E2A">
        <w:rPr>
          <w:rFonts w:ascii="Arial" w:hAnsi="Arial" w:cs="Arial"/>
          <w:color w:val="000000" w:themeColor="text1"/>
          <w:szCs w:val="24"/>
          <w:shd w:val="clear" w:color="auto" w:fill="FFFFFF"/>
        </w:rPr>
        <w:t xml:space="preserve"> pp.49-69.</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proofErr w:type="spellStart"/>
      <w:r w:rsidRPr="00420E2A">
        <w:rPr>
          <w:rFonts w:ascii="Arial" w:hAnsi="Arial" w:cs="Arial"/>
          <w:color w:val="000000" w:themeColor="text1"/>
          <w:szCs w:val="24"/>
          <w:shd w:val="clear" w:color="auto" w:fill="FFFFFF"/>
        </w:rPr>
        <w:t>Saffar</w:t>
      </w:r>
      <w:proofErr w:type="spellEnd"/>
      <w:r w:rsidRPr="00420E2A">
        <w:rPr>
          <w:rFonts w:ascii="Arial" w:hAnsi="Arial" w:cs="Arial"/>
          <w:color w:val="000000" w:themeColor="text1"/>
          <w:szCs w:val="24"/>
          <w:shd w:val="clear" w:color="auto" w:fill="FFFFFF"/>
        </w:rPr>
        <w:t>, and et.al 2020. The effect of total quality management practices on employee performance: The moderating role of knowledge sharing. </w:t>
      </w:r>
      <w:r w:rsidRPr="00420E2A">
        <w:rPr>
          <w:rFonts w:ascii="Arial" w:hAnsi="Arial" w:cs="Arial"/>
          <w:i/>
          <w:iCs/>
          <w:color w:val="000000" w:themeColor="text1"/>
          <w:szCs w:val="24"/>
          <w:shd w:val="clear" w:color="auto" w:fill="FFFFFF"/>
        </w:rPr>
        <w:t>Management Science Letters</w:t>
      </w:r>
      <w:r w:rsidRPr="00420E2A">
        <w:rPr>
          <w:rFonts w:ascii="Arial" w:hAnsi="Arial" w:cs="Arial"/>
          <w:color w:val="000000" w:themeColor="text1"/>
          <w:szCs w:val="24"/>
          <w:shd w:val="clear" w:color="auto" w:fill="FFFFFF"/>
        </w:rPr>
        <w:t>.10(1). pp.77-90. Found at &lt;</w:t>
      </w:r>
      <w:r w:rsidRPr="00420E2A">
        <w:rPr>
          <w:rFonts w:ascii="Arial" w:hAnsi="Arial" w:cs="Arial"/>
          <w:color w:val="000000" w:themeColor="text1"/>
          <w:szCs w:val="24"/>
        </w:rPr>
        <w:t xml:space="preserve"> </w:t>
      </w:r>
      <w:r w:rsidRPr="00420E2A">
        <w:rPr>
          <w:rFonts w:ascii="Arial" w:hAnsi="Arial" w:cs="Arial"/>
          <w:color w:val="000000" w:themeColor="text1"/>
          <w:szCs w:val="24"/>
          <w:shd w:val="clear" w:color="auto" w:fill="FFFFFF"/>
        </w:rPr>
        <w:t>https://m.growingscience.com/beta/msl/3390-the-effect-of-total-quality-management-practices-on-employee-performance-the-moderating-role-of-knowledge-sharing.html&gt;</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proofErr w:type="spellStart"/>
      <w:r w:rsidRPr="00420E2A">
        <w:rPr>
          <w:rFonts w:ascii="Arial" w:hAnsi="Arial" w:cs="Arial"/>
          <w:color w:val="000000" w:themeColor="text1"/>
          <w:szCs w:val="24"/>
          <w:shd w:val="clear" w:color="auto" w:fill="FFFFFF"/>
        </w:rPr>
        <w:t>Seyfried</w:t>
      </w:r>
      <w:proofErr w:type="spellEnd"/>
      <w:r w:rsidRPr="00420E2A">
        <w:rPr>
          <w:rFonts w:ascii="Arial" w:hAnsi="Arial" w:cs="Arial"/>
          <w:color w:val="000000" w:themeColor="text1"/>
          <w:szCs w:val="24"/>
          <w:shd w:val="clear" w:color="auto" w:fill="FFFFFF"/>
        </w:rPr>
        <w:t>, and et.al 2020. Assessing quality assurance in higher education: quality managers’ perceptions of effectiveness. In </w:t>
      </w:r>
      <w:r w:rsidRPr="00420E2A">
        <w:rPr>
          <w:rFonts w:ascii="Arial" w:hAnsi="Arial" w:cs="Arial"/>
          <w:i/>
          <w:iCs/>
          <w:color w:val="000000" w:themeColor="text1"/>
          <w:szCs w:val="24"/>
          <w:shd w:val="clear" w:color="auto" w:fill="FFFFFF"/>
        </w:rPr>
        <w:t>Impact Evaluation of Quality Management in Higher Education</w:t>
      </w:r>
      <w:r w:rsidRPr="00420E2A">
        <w:rPr>
          <w:rFonts w:ascii="Arial" w:hAnsi="Arial" w:cs="Arial"/>
          <w:color w:val="000000" w:themeColor="text1"/>
          <w:szCs w:val="24"/>
          <w:shd w:val="clear" w:color="auto" w:fill="FFFFFF"/>
        </w:rPr>
        <w:t> (pp. 24-37). Routledge. Found at &lt;</w:t>
      </w:r>
      <w:r w:rsidRPr="00420E2A">
        <w:rPr>
          <w:rFonts w:ascii="Arial" w:hAnsi="Arial" w:cs="Arial"/>
          <w:color w:val="000000" w:themeColor="text1"/>
          <w:szCs w:val="24"/>
        </w:rPr>
        <w:t xml:space="preserve"> </w:t>
      </w:r>
      <w:r w:rsidRPr="00420E2A">
        <w:rPr>
          <w:rFonts w:ascii="Arial" w:hAnsi="Arial" w:cs="Arial"/>
          <w:color w:val="000000" w:themeColor="text1"/>
          <w:szCs w:val="24"/>
          <w:shd w:val="clear" w:color="auto" w:fill="FFFFFF"/>
        </w:rPr>
        <w:t>https://www.taylorfrancis.com/chapters/edit/10.4324/9780429293276-3/assessing-quality-assurance-higher-education-quality-managers-perceptions-effectiveness-markus-seyfried-philipp-pohlenz&gt;</w:t>
      </w:r>
    </w:p>
    <w:p w:rsidR="00420E2A" w:rsidRPr="00420E2A" w:rsidRDefault="00420E2A" w:rsidP="00420E2A">
      <w:pPr>
        <w:spacing w:line="240" w:lineRule="auto"/>
        <w:ind w:left="851" w:hanging="851"/>
        <w:rPr>
          <w:rFonts w:ascii="Arial" w:hAnsi="Arial" w:cs="Arial"/>
          <w:color w:val="000000" w:themeColor="text1"/>
          <w:szCs w:val="24"/>
          <w:shd w:val="clear" w:color="auto" w:fill="FFFFFF"/>
        </w:rPr>
      </w:pPr>
      <w:proofErr w:type="spellStart"/>
      <w:r w:rsidRPr="00420E2A">
        <w:rPr>
          <w:rFonts w:ascii="Arial" w:hAnsi="Arial" w:cs="Arial"/>
          <w:color w:val="000000" w:themeColor="text1"/>
          <w:szCs w:val="24"/>
          <w:shd w:val="clear" w:color="auto" w:fill="FFFFFF"/>
        </w:rPr>
        <w:t>Zonnenshain</w:t>
      </w:r>
      <w:proofErr w:type="spellEnd"/>
      <w:r w:rsidRPr="00420E2A">
        <w:rPr>
          <w:rFonts w:ascii="Arial" w:hAnsi="Arial" w:cs="Arial"/>
          <w:color w:val="000000" w:themeColor="text1"/>
          <w:szCs w:val="24"/>
          <w:shd w:val="clear" w:color="auto" w:fill="FFFFFF"/>
        </w:rPr>
        <w:t>, and et.al 2020. Quality 4.0—the challenging future of quality engineering. </w:t>
      </w:r>
      <w:r w:rsidRPr="00420E2A">
        <w:rPr>
          <w:rFonts w:ascii="Arial" w:hAnsi="Arial" w:cs="Arial"/>
          <w:i/>
          <w:iCs/>
          <w:color w:val="000000" w:themeColor="text1"/>
          <w:szCs w:val="24"/>
          <w:shd w:val="clear" w:color="auto" w:fill="FFFFFF"/>
        </w:rPr>
        <w:t>Quality Engineering</w:t>
      </w:r>
      <w:r w:rsidRPr="00420E2A">
        <w:rPr>
          <w:rFonts w:ascii="Arial" w:hAnsi="Arial" w:cs="Arial"/>
          <w:color w:val="000000" w:themeColor="text1"/>
          <w:szCs w:val="24"/>
          <w:shd w:val="clear" w:color="auto" w:fill="FFFFFF"/>
        </w:rPr>
        <w:t>. 32(4). pp.614-626. Found at &lt;</w:t>
      </w:r>
      <w:r w:rsidRPr="00420E2A">
        <w:rPr>
          <w:rFonts w:ascii="Arial" w:hAnsi="Arial" w:cs="Arial"/>
          <w:color w:val="000000" w:themeColor="text1"/>
          <w:szCs w:val="24"/>
        </w:rPr>
        <w:t xml:space="preserve"> </w:t>
      </w:r>
      <w:r w:rsidRPr="00420E2A">
        <w:rPr>
          <w:rFonts w:ascii="Arial" w:hAnsi="Arial" w:cs="Arial"/>
          <w:color w:val="000000" w:themeColor="text1"/>
          <w:szCs w:val="24"/>
          <w:shd w:val="clear" w:color="auto" w:fill="FFFFFF"/>
        </w:rPr>
        <w:t>https://www.tandfonline.com/doi/abs/10.1080/08982112.2019.1706744&gt;</w:t>
      </w:r>
    </w:p>
    <w:p w:rsidR="00420E2A" w:rsidRPr="00420E2A" w:rsidRDefault="00420E2A" w:rsidP="00420E2A">
      <w:pPr>
        <w:spacing w:line="240" w:lineRule="auto"/>
        <w:rPr>
          <w:rFonts w:ascii="Arial" w:hAnsi="Arial" w:cs="Arial"/>
          <w:bCs/>
          <w:color w:val="000000" w:themeColor="text1"/>
          <w:szCs w:val="24"/>
        </w:rPr>
      </w:pPr>
      <w:r w:rsidRPr="00420E2A">
        <w:rPr>
          <w:rFonts w:ascii="Arial" w:hAnsi="Arial" w:cs="Arial"/>
          <w:bCs/>
          <w:color w:val="000000" w:themeColor="text1"/>
          <w:szCs w:val="24"/>
        </w:rPr>
        <w:br w:type="page"/>
      </w:r>
    </w:p>
    <w:p w:rsidR="00420E2A" w:rsidRPr="00420E2A" w:rsidRDefault="00420E2A" w:rsidP="00420E2A">
      <w:pPr>
        <w:pStyle w:val="Heading2"/>
        <w:rPr>
          <w:rFonts w:ascii="Arial" w:hAnsi="Arial" w:cs="Arial"/>
          <w:bCs w:val="0"/>
          <w:color w:val="000000" w:themeColor="text1"/>
          <w:szCs w:val="24"/>
        </w:rPr>
      </w:pPr>
    </w:p>
    <w:p w:rsidR="008C504D" w:rsidRPr="00420E2A" w:rsidRDefault="008C504D">
      <w:pPr>
        <w:rPr>
          <w:rFonts w:ascii="Arial" w:hAnsi="Arial" w:cs="Arial"/>
          <w:color w:val="000000" w:themeColor="text1"/>
          <w:szCs w:val="24"/>
        </w:rPr>
      </w:pPr>
    </w:p>
    <w:sectPr w:rsidR="008C504D" w:rsidRPr="00420E2A" w:rsidSect="00A8713D">
      <w:headerReference w:type="even" r:id="rId10"/>
      <w:headerReference w:type="default" r:id="rId11"/>
      <w:footerReference w:type="even" r:id="rId12"/>
      <w:footerReference w:type="default" r:id="rId13"/>
      <w:headerReference w:type="first" r:id="rId14"/>
      <w:footerReference w:type="first" r:id="rId15"/>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0194" w:rsidRDefault="00B30194" w:rsidP="00C06D06">
      <w:pPr>
        <w:spacing w:after="0" w:line="240" w:lineRule="auto"/>
      </w:pPr>
      <w:r>
        <w:separator/>
      </w:r>
    </w:p>
  </w:endnote>
  <w:endnote w:type="continuationSeparator" w:id="0">
    <w:p w:rsidR="00B30194" w:rsidRDefault="00B30194" w:rsidP="00C06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2370178"/>
      <w:docPartObj>
        <w:docPartGallery w:val="Page Numbers (Bottom of Page)"/>
        <w:docPartUnique/>
      </w:docPartObj>
    </w:sdtPr>
    <w:sdtContent>
      <w:p w:rsidR="00C06D06" w:rsidRDefault="00C06D06" w:rsidP="00621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06D06" w:rsidRDefault="00C06D06" w:rsidP="00C06D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7631350"/>
      <w:docPartObj>
        <w:docPartGallery w:val="Page Numbers (Bottom of Page)"/>
        <w:docPartUnique/>
      </w:docPartObj>
    </w:sdtPr>
    <w:sdtContent>
      <w:p w:rsidR="00C06D06" w:rsidRDefault="00C06D06" w:rsidP="00621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06D06" w:rsidRDefault="00C06D06" w:rsidP="00C06D0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186C" w:rsidRDefault="008B1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0194" w:rsidRDefault="00B30194" w:rsidP="00C06D06">
      <w:pPr>
        <w:spacing w:after="0" w:line="240" w:lineRule="auto"/>
      </w:pPr>
      <w:r>
        <w:separator/>
      </w:r>
    </w:p>
  </w:footnote>
  <w:footnote w:type="continuationSeparator" w:id="0">
    <w:p w:rsidR="00B30194" w:rsidRDefault="00B30194" w:rsidP="00C06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186C" w:rsidRDefault="008B1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186C" w:rsidRDefault="008B1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186C" w:rsidRDefault="008B18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504"/>
    <w:multiLevelType w:val="hybridMultilevel"/>
    <w:tmpl w:val="E4BECD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434F56"/>
    <w:multiLevelType w:val="hybridMultilevel"/>
    <w:tmpl w:val="D1C04D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4A4693"/>
    <w:multiLevelType w:val="hybridMultilevel"/>
    <w:tmpl w:val="884680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9F1ACD"/>
    <w:multiLevelType w:val="hybridMultilevel"/>
    <w:tmpl w:val="CF22E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9FE2BE5"/>
    <w:multiLevelType w:val="hybridMultilevel"/>
    <w:tmpl w:val="707E1B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0382731">
    <w:abstractNumId w:val="0"/>
  </w:num>
  <w:num w:numId="2" w16cid:durableId="2095546278">
    <w:abstractNumId w:val="1"/>
  </w:num>
  <w:num w:numId="3" w16cid:durableId="1363165708">
    <w:abstractNumId w:val="2"/>
  </w:num>
  <w:num w:numId="4" w16cid:durableId="1321738836">
    <w:abstractNumId w:val="3"/>
  </w:num>
  <w:num w:numId="5" w16cid:durableId="3470225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E2A"/>
    <w:rsid w:val="000B2CBA"/>
    <w:rsid w:val="003D3F63"/>
    <w:rsid w:val="004036A1"/>
    <w:rsid w:val="00420E2A"/>
    <w:rsid w:val="007251DB"/>
    <w:rsid w:val="008B186C"/>
    <w:rsid w:val="008C504D"/>
    <w:rsid w:val="009117AD"/>
    <w:rsid w:val="00954F9B"/>
    <w:rsid w:val="00A55C8F"/>
    <w:rsid w:val="00B30194"/>
    <w:rsid w:val="00C06D06"/>
    <w:rsid w:val="00D0266E"/>
    <w:rsid w:val="00F23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4385A9"/>
  <w15:chartTrackingRefBased/>
  <w15:docId w15:val="{11488BB6-5CBD-AB4C-B21A-9D32B5EB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E2A"/>
    <w:pPr>
      <w:spacing w:after="20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420E2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20E2A"/>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E2A"/>
    <w:rPr>
      <w:rFonts w:ascii="Times New Roman" w:eastAsiaTheme="majorEastAsia" w:hAnsi="Times New Roman" w:cstheme="majorBidi"/>
      <w:b/>
      <w:bCs/>
      <w:kern w:val="0"/>
      <w:sz w:val="28"/>
      <w:szCs w:val="28"/>
      <w14:ligatures w14:val="none"/>
    </w:rPr>
  </w:style>
  <w:style w:type="character" w:customStyle="1" w:styleId="Heading2Char">
    <w:name w:val="Heading 2 Char"/>
    <w:basedOn w:val="DefaultParagraphFont"/>
    <w:link w:val="Heading2"/>
    <w:uiPriority w:val="9"/>
    <w:rsid w:val="00420E2A"/>
    <w:rPr>
      <w:rFonts w:ascii="Times New Roman" w:eastAsiaTheme="majorEastAsia" w:hAnsi="Times New Roman" w:cstheme="majorBidi"/>
      <w:bCs/>
      <w:kern w:val="0"/>
      <w:szCs w:val="26"/>
      <w:u w:val="single"/>
      <w14:ligatures w14:val="none"/>
    </w:rPr>
  </w:style>
  <w:style w:type="paragraph" w:styleId="TOCHeading">
    <w:name w:val="TOC Heading"/>
    <w:basedOn w:val="Heading1"/>
    <w:next w:val="Normal"/>
    <w:uiPriority w:val="39"/>
    <w:semiHidden/>
    <w:unhideWhenUsed/>
    <w:qFormat/>
    <w:rsid w:val="00420E2A"/>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420E2A"/>
    <w:pPr>
      <w:spacing w:after="100"/>
    </w:pPr>
  </w:style>
  <w:style w:type="paragraph" w:styleId="TOC2">
    <w:name w:val="toc 2"/>
    <w:basedOn w:val="Normal"/>
    <w:next w:val="Normal"/>
    <w:autoRedefine/>
    <w:uiPriority w:val="39"/>
    <w:unhideWhenUsed/>
    <w:rsid w:val="00420E2A"/>
    <w:pPr>
      <w:spacing w:after="100"/>
      <w:ind w:left="240"/>
    </w:pPr>
  </w:style>
  <w:style w:type="character" w:styleId="Hyperlink">
    <w:name w:val="Hyperlink"/>
    <w:basedOn w:val="DefaultParagraphFont"/>
    <w:uiPriority w:val="99"/>
    <w:unhideWhenUsed/>
    <w:rsid w:val="00420E2A"/>
    <w:rPr>
      <w:color w:val="0563C1" w:themeColor="hyperlink"/>
      <w:u w:val="single"/>
    </w:rPr>
  </w:style>
  <w:style w:type="paragraph" w:styleId="ListParagraph">
    <w:name w:val="List Paragraph"/>
    <w:basedOn w:val="Normal"/>
    <w:uiPriority w:val="34"/>
    <w:qFormat/>
    <w:rsid w:val="00420E2A"/>
    <w:pPr>
      <w:ind w:left="720"/>
      <w:contextualSpacing/>
    </w:pPr>
  </w:style>
  <w:style w:type="table" w:styleId="TableGrid">
    <w:name w:val="Table Grid"/>
    <w:basedOn w:val="TableNormal"/>
    <w:uiPriority w:val="59"/>
    <w:rsid w:val="00420E2A"/>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C06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D06"/>
    <w:rPr>
      <w:rFonts w:ascii="Times New Roman" w:hAnsi="Times New Roman"/>
      <w:kern w:val="0"/>
      <w:szCs w:val="22"/>
      <w14:ligatures w14:val="none"/>
    </w:rPr>
  </w:style>
  <w:style w:type="character" w:styleId="PageNumber">
    <w:name w:val="page number"/>
    <w:basedOn w:val="DefaultParagraphFont"/>
    <w:uiPriority w:val="99"/>
    <w:semiHidden/>
    <w:unhideWhenUsed/>
    <w:rsid w:val="00C06D06"/>
  </w:style>
  <w:style w:type="paragraph" w:styleId="Header">
    <w:name w:val="header"/>
    <w:basedOn w:val="Normal"/>
    <w:link w:val="HeaderChar"/>
    <w:uiPriority w:val="99"/>
    <w:unhideWhenUsed/>
    <w:rsid w:val="008B1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86C"/>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cid:c9c45d5c-e91c-412f-b9ff-b4c91729dbf8"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2963</Words>
  <Characters>18197</Characters>
  <Application>Microsoft Office Word</Application>
  <DocSecurity>0</DocSecurity>
  <Lines>413</Lines>
  <Paragraphs>147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6</cp:revision>
  <dcterms:created xsi:type="dcterms:W3CDTF">2024-08-21T21:12:00Z</dcterms:created>
  <dcterms:modified xsi:type="dcterms:W3CDTF">2024-08-21T22:02:00Z</dcterms:modified>
  <cp:category/>
</cp:coreProperties>
</file>