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56B51F" w14:textId="77777777" w:rsidR="003A1A74" w:rsidRDefault="004B04F1">
      <w:pPr>
        <w:spacing w:after="160" w:line="279" w:lineRule="auto"/>
        <w:jc w:val="center"/>
        <w:rPr>
          <w:rFonts w:ascii="Helvetica Neue" w:eastAsia="Helvetica Neue" w:hAnsi="Helvetica Neue" w:cs="Helvetica Neue"/>
          <w:b/>
          <w:sz w:val="56"/>
          <w:szCs w:val="56"/>
        </w:rPr>
      </w:pPr>
      <w:r>
        <w:rPr>
          <w:rFonts w:asciiTheme="minorHAnsi" w:eastAsia="Helvetica Neue" w:hAnsiTheme="minorHAnsi" w:cs="Helvetica Neue"/>
          <w:b/>
          <w:noProof/>
          <w:sz w:val="56"/>
          <w:szCs w:val="56"/>
        </w:rPr>
        <w:drawing>
          <wp:inline distT="114300" distB="114300" distL="114300" distR="114300" wp14:anchorId="57A0B56E" wp14:editId="4B5D0EEF">
            <wp:extent cx="2857500" cy="15906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2857500" cy="1590675"/>
                    </a:xfrm>
                    <a:prstGeom prst="rect">
                      <a:avLst/>
                    </a:prstGeom>
                    <a:ln/>
                  </pic:spPr>
                </pic:pic>
              </a:graphicData>
            </a:graphic>
          </wp:inline>
        </w:drawing>
      </w:r>
    </w:p>
    <w:p w14:paraId="146F3C48" w14:textId="77777777" w:rsidR="003A1A74" w:rsidRDefault="004B04F1">
      <w:pPr>
        <w:spacing w:after="160" w:line="279" w:lineRule="auto"/>
        <w:jc w:val="center"/>
        <w:rPr>
          <w:rFonts w:ascii="Aptos" w:eastAsia="Aptos" w:hAnsi="Aptos" w:cs="Aptos"/>
          <w:sz w:val="56"/>
          <w:szCs w:val="56"/>
        </w:rPr>
      </w:pPr>
      <w:r>
        <w:rPr>
          <w:rFonts w:ascii="Helvetica Neue" w:eastAsia="Helvetica Neue" w:hAnsi="Helvetica Neue" w:cs="Helvetica Neue"/>
          <w:b/>
          <w:sz w:val="56"/>
          <w:szCs w:val="56"/>
        </w:rPr>
        <w:t xml:space="preserve">Module Name: </w:t>
      </w:r>
      <w:r>
        <w:rPr>
          <w:rFonts w:ascii="Helvetica Neue" w:eastAsia="Helvetica Neue" w:hAnsi="Helvetica Neue" w:cs="Helvetica Neue"/>
          <w:sz w:val="56"/>
          <w:szCs w:val="56"/>
        </w:rPr>
        <w:t>Professional Career Development</w:t>
      </w:r>
    </w:p>
    <w:p w14:paraId="0A685DB7" w14:textId="77777777" w:rsidR="003A1A74" w:rsidRDefault="004B04F1">
      <w:pPr>
        <w:shd w:val="clear" w:color="auto" w:fill="FFFFFF"/>
        <w:spacing w:before="75" w:line="279" w:lineRule="auto"/>
        <w:jc w:val="center"/>
        <w:rPr>
          <w:rFonts w:ascii="Aptos" w:eastAsia="Aptos" w:hAnsi="Aptos" w:cs="Aptos"/>
          <w:sz w:val="56"/>
          <w:szCs w:val="56"/>
        </w:rPr>
      </w:pPr>
      <w:r>
        <w:rPr>
          <w:rFonts w:ascii="Helvetica Neue" w:eastAsia="Helvetica Neue" w:hAnsi="Helvetica Neue" w:cs="Helvetica Neue"/>
          <w:b/>
          <w:sz w:val="56"/>
          <w:szCs w:val="56"/>
        </w:rPr>
        <w:t xml:space="preserve">Module Code:  </w:t>
      </w:r>
      <w:r>
        <w:rPr>
          <w:rFonts w:ascii="Helvetica Neue" w:eastAsia="Helvetica Neue" w:hAnsi="Helvetica Neue" w:cs="Helvetica Neue"/>
          <w:sz w:val="56"/>
          <w:szCs w:val="56"/>
        </w:rPr>
        <w:t>BMSW4012</w:t>
      </w:r>
    </w:p>
    <w:p w14:paraId="60DFFADD" w14:textId="77777777" w:rsidR="003A1A74" w:rsidRDefault="004B04F1">
      <w:pPr>
        <w:shd w:val="clear" w:color="auto" w:fill="FFFFFF"/>
        <w:spacing w:before="75" w:line="279" w:lineRule="auto"/>
        <w:jc w:val="center"/>
        <w:rPr>
          <w:rFonts w:ascii="Helvetica Neue" w:eastAsia="Helvetica Neue" w:hAnsi="Helvetica Neue" w:cs="Helvetica Neue"/>
          <w:sz w:val="56"/>
          <w:szCs w:val="56"/>
        </w:rPr>
      </w:pPr>
      <w:r>
        <w:rPr>
          <w:rFonts w:ascii="Helvetica Neue" w:eastAsia="Helvetica Neue" w:hAnsi="Helvetica Neue" w:cs="Helvetica Neue"/>
          <w:b/>
          <w:sz w:val="56"/>
          <w:szCs w:val="56"/>
        </w:rPr>
        <w:t xml:space="preserve">Assignment Name: </w:t>
      </w:r>
      <w:r>
        <w:rPr>
          <w:rFonts w:ascii="Helvetica Neue" w:eastAsia="Helvetica Neue" w:hAnsi="Helvetica Neue" w:cs="Helvetica Neue"/>
          <w:sz w:val="56"/>
          <w:szCs w:val="56"/>
        </w:rPr>
        <w:t>Reflective Essay</w:t>
      </w:r>
    </w:p>
    <w:p w14:paraId="0BA7D1C5" w14:textId="77777777" w:rsidR="003A1A74" w:rsidRDefault="004B04F1">
      <w:pPr>
        <w:shd w:val="clear" w:color="auto" w:fill="FFFFFF"/>
        <w:spacing w:before="75" w:line="279" w:lineRule="auto"/>
        <w:jc w:val="center"/>
        <w:rPr>
          <w:rFonts w:ascii="Helvetica Neue" w:eastAsia="Helvetica Neue" w:hAnsi="Helvetica Neue" w:cs="Helvetica Neue"/>
          <w:sz w:val="56"/>
          <w:szCs w:val="56"/>
        </w:rPr>
      </w:pPr>
      <w:r>
        <w:rPr>
          <w:rFonts w:ascii="Helvetica Neue" w:eastAsia="Helvetica Neue" w:hAnsi="Helvetica Neue" w:cs="Helvetica Neue"/>
          <w:b/>
          <w:sz w:val="56"/>
          <w:szCs w:val="56"/>
        </w:rPr>
        <w:t xml:space="preserve">Student Name: </w:t>
      </w:r>
      <w:r>
        <w:rPr>
          <w:rFonts w:ascii="Helvetica Neue" w:eastAsia="Helvetica Neue" w:hAnsi="Helvetica Neue" w:cs="Helvetica Neue"/>
          <w:sz w:val="56"/>
          <w:szCs w:val="56"/>
        </w:rPr>
        <w:t xml:space="preserve">Jodie Hughes </w:t>
      </w:r>
    </w:p>
    <w:p w14:paraId="4027321B" w14:textId="77777777" w:rsidR="003A1A74" w:rsidRDefault="004B04F1">
      <w:pPr>
        <w:shd w:val="clear" w:color="auto" w:fill="FFFFFF"/>
        <w:spacing w:before="75" w:line="279" w:lineRule="auto"/>
        <w:jc w:val="center"/>
        <w:rPr>
          <w:rFonts w:ascii="Helvetica Neue" w:eastAsia="Helvetica Neue" w:hAnsi="Helvetica Neue" w:cs="Helvetica Neue"/>
          <w:sz w:val="56"/>
          <w:szCs w:val="56"/>
        </w:rPr>
      </w:pPr>
      <w:r>
        <w:rPr>
          <w:rFonts w:ascii="Helvetica Neue" w:eastAsia="Helvetica Neue" w:hAnsi="Helvetica Neue" w:cs="Helvetica Neue"/>
          <w:b/>
          <w:sz w:val="56"/>
          <w:szCs w:val="56"/>
        </w:rPr>
        <w:t xml:space="preserve">Student Number: </w:t>
      </w:r>
      <w:r>
        <w:rPr>
          <w:rFonts w:ascii="Helvetica Neue" w:eastAsia="Helvetica Neue" w:hAnsi="Helvetica Neue" w:cs="Helvetica Neue"/>
          <w:sz w:val="56"/>
          <w:szCs w:val="56"/>
        </w:rPr>
        <w:t>2438497</w:t>
      </w:r>
    </w:p>
    <w:p w14:paraId="3ABA10D9" w14:textId="77777777" w:rsidR="003A1A74" w:rsidRDefault="004B04F1">
      <w:pPr>
        <w:shd w:val="clear" w:color="auto" w:fill="FFFFFF"/>
        <w:spacing w:before="75" w:line="279" w:lineRule="auto"/>
        <w:jc w:val="center"/>
        <w:rPr>
          <w:rFonts w:ascii="Helvetica Neue" w:eastAsia="Helvetica Neue" w:hAnsi="Helvetica Neue" w:cs="Helvetica Neue"/>
          <w:sz w:val="56"/>
          <w:szCs w:val="56"/>
        </w:rPr>
      </w:pPr>
      <w:r>
        <w:rPr>
          <w:rFonts w:ascii="Helvetica Neue" w:eastAsia="Helvetica Neue" w:hAnsi="Helvetica Neue" w:cs="Helvetica Neue"/>
          <w:b/>
          <w:sz w:val="56"/>
          <w:szCs w:val="56"/>
        </w:rPr>
        <w:t xml:space="preserve">Lecturer: </w:t>
      </w:r>
      <w:r>
        <w:rPr>
          <w:rFonts w:ascii="Helvetica Neue" w:eastAsia="Helvetica Neue" w:hAnsi="Helvetica Neue" w:cs="Helvetica Neue"/>
          <w:sz w:val="56"/>
          <w:szCs w:val="56"/>
        </w:rPr>
        <w:t xml:space="preserve">Muhammad </w:t>
      </w:r>
      <w:proofErr w:type="spellStart"/>
      <w:r>
        <w:rPr>
          <w:rFonts w:ascii="Helvetica Neue" w:eastAsia="Helvetica Neue" w:hAnsi="Helvetica Neue" w:cs="Helvetica Neue"/>
          <w:sz w:val="56"/>
          <w:szCs w:val="56"/>
        </w:rPr>
        <w:t>Cassamo</w:t>
      </w:r>
      <w:proofErr w:type="spellEnd"/>
      <w:r>
        <w:rPr>
          <w:rFonts w:ascii="Aptos" w:eastAsia="Aptos" w:hAnsi="Aptos" w:cs="Aptos"/>
          <w:sz w:val="56"/>
          <w:szCs w:val="56"/>
        </w:rPr>
        <w:br/>
      </w:r>
      <w:r>
        <w:rPr>
          <w:rFonts w:ascii="Helvetica Neue" w:eastAsia="Helvetica Neue" w:hAnsi="Helvetica Neue" w:cs="Helvetica Neue"/>
          <w:b/>
          <w:sz w:val="56"/>
          <w:szCs w:val="56"/>
        </w:rPr>
        <w:t xml:space="preserve">Deadline: </w:t>
      </w:r>
      <w:r>
        <w:rPr>
          <w:rFonts w:ascii="Helvetica Neue" w:eastAsia="Helvetica Neue" w:hAnsi="Helvetica Neue" w:cs="Helvetica Neue"/>
          <w:sz w:val="56"/>
          <w:szCs w:val="56"/>
        </w:rPr>
        <w:t>Friday 13th June 23.59</w:t>
      </w:r>
    </w:p>
    <w:p w14:paraId="0F2522E9" w14:textId="77777777" w:rsidR="003A1A74" w:rsidRDefault="003A1A74">
      <w:pPr>
        <w:shd w:val="clear" w:color="auto" w:fill="FFFFFF"/>
        <w:spacing w:before="75" w:line="279" w:lineRule="auto"/>
        <w:jc w:val="center"/>
        <w:rPr>
          <w:rFonts w:ascii="Helvetica Neue" w:eastAsia="Helvetica Neue" w:hAnsi="Helvetica Neue" w:cs="Helvetica Neue"/>
          <w:sz w:val="56"/>
          <w:szCs w:val="56"/>
        </w:rPr>
      </w:pPr>
    </w:p>
    <w:p w14:paraId="1EB90276" w14:textId="77777777" w:rsidR="003A1A74" w:rsidRDefault="003A1A74">
      <w:pPr>
        <w:shd w:val="clear" w:color="auto" w:fill="FFFFFF"/>
        <w:spacing w:before="75" w:line="279" w:lineRule="auto"/>
        <w:jc w:val="center"/>
        <w:rPr>
          <w:rFonts w:ascii="Helvetica Neue" w:eastAsia="Helvetica Neue" w:hAnsi="Helvetica Neue" w:cs="Helvetica Neue"/>
          <w:sz w:val="56"/>
          <w:szCs w:val="56"/>
        </w:rPr>
      </w:pPr>
    </w:p>
    <w:p w14:paraId="3AA03D16" w14:textId="77777777" w:rsidR="003A1A74" w:rsidRDefault="003A1A74">
      <w:pPr>
        <w:shd w:val="clear" w:color="auto" w:fill="FFFFFF"/>
        <w:spacing w:before="75" w:line="279" w:lineRule="auto"/>
        <w:jc w:val="center"/>
        <w:rPr>
          <w:rFonts w:ascii="Helvetica Neue" w:eastAsia="Helvetica Neue" w:hAnsi="Helvetica Neue" w:cs="Helvetica Neue"/>
          <w:sz w:val="56"/>
          <w:szCs w:val="56"/>
        </w:rPr>
      </w:pPr>
    </w:p>
    <w:p w14:paraId="30545520" w14:textId="77777777" w:rsidR="003A1A74" w:rsidRDefault="004B04F1">
      <w:pPr>
        <w:shd w:val="clear" w:color="auto" w:fill="FFFFFF"/>
        <w:spacing w:before="75" w:line="360" w:lineRule="auto"/>
        <w:rPr>
          <w:sz w:val="24"/>
          <w:szCs w:val="24"/>
        </w:rPr>
      </w:pPr>
      <w:r>
        <w:rPr>
          <w:sz w:val="24"/>
          <w:szCs w:val="24"/>
        </w:rPr>
        <w:lastRenderedPageBreak/>
        <w:t>From a young age we are made to think about our futures. During secondary school we decide what classes we want to take to achieve a high grade in our GCSE’s and we even take part in a work placement scheme where we get to enter the workforce in our chosen career to see if we like it and want to pursue that particular profession. The truth is career development is something we will always be working on as part of our young adult and adult life whether it's progressing into the career of our choice, climbing</w:t>
      </w:r>
      <w:r>
        <w:rPr>
          <w:sz w:val="24"/>
          <w:szCs w:val="24"/>
        </w:rPr>
        <w:t xml:space="preserve"> the ladder and getting promotions in our current job or starting new and stepping into a completely new profession. One thing it all has in common is personal development. A good way to map out your personal development is a PDP (personal development plan) . This is an ongoing process, preferably a document which can be updated and amended throughout your career development rather than a </w:t>
      </w:r>
      <w:proofErr w:type="gramStart"/>
      <w:r>
        <w:rPr>
          <w:sz w:val="24"/>
          <w:szCs w:val="24"/>
        </w:rPr>
        <w:t>one off</w:t>
      </w:r>
      <w:proofErr w:type="gramEnd"/>
      <w:r>
        <w:rPr>
          <w:sz w:val="24"/>
          <w:szCs w:val="24"/>
        </w:rPr>
        <w:t xml:space="preserve"> thing. It can help you reflect on where you were, what your short term and </w:t>
      </w:r>
      <w:proofErr w:type="gramStart"/>
      <w:r>
        <w:rPr>
          <w:sz w:val="24"/>
          <w:szCs w:val="24"/>
        </w:rPr>
        <w:t>long term</w:t>
      </w:r>
      <w:proofErr w:type="gramEnd"/>
      <w:r>
        <w:rPr>
          <w:sz w:val="24"/>
          <w:szCs w:val="24"/>
        </w:rPr>
        <w:t xml:space="preserve"> goals are, where you want t</w:t>
      </w:r>
      <w:r>
        <w:rPr>
          <w:sz w:val="24"/>
          <w:szCs w:val="24"/>
        </w:rPr>
        <w:t xml:space="preserve">o be and things you can implement to help you get there. It can help you reflect on your strengths and weaknesses and highlight areas you need to work on to thrive into your chosen career. There are many other tools that can help you reflect on the type of person you are in the workforce and where your strengths are best to be </w:t>
      </w:r>
      <w:proofErr w:type="spellStart"/>
      <w:r>
        <w:rPr>
          <w:sz w:val="24"/>
          <w:szCs w:val="24"/>
        </w:rPr>
        <w:t>utilised</w:t>
      </w:r>
      <w:proofErr w:type="spellEnd"/>
      <w:r>
        <w:rPr>
          <w:sz w:val="24"/>
          <w:szCs w:val="24"/>
        </w:rPr>
        <w:t xml:space="preserve">. I will touch on some of these throughout my essay and highlight how I believe they will help me be the best I can be in my job role and even how they have already helped me </w:t>
      </w:r>
      <w:r>
        <w:rPr>
          <w:sz w:val="24"/>
          <w:szCs w:val="24"/>
        </w:rPr>
        <w:t>in previous employment to gain valuable, transferable skills into my new employment.</w:t>
      </w:r>
    </w:p>
    <w:p w14:paraId="2E528830" w14:textId="77777777" w:rsidR="003A1A74" w:rsidRDefault="004B04F1">
      <w:pPr>
        <w:shd w:val="clear" w:color="auto" w:fill="FFFFFF"/>
        <w:spacing w:before="75" w:line="360" w:lineRule="auto"/>
        <w:rPr>
          <w:sz w:val="24"/>
          <w:szCs w:val="24"/>
        </w:rPr>
      </w:pPr>
      <w:r>
        <w:rPr>
          <w:sz w:val="24"/>
          <w:szCs w:val="24"/>
        </w:rPr>
        <w:t xml:space="preserve">Some tools include SWOT analysis, working to </w:t>
      </w:r>
      <w:proofErr w:type="spellStart"/>
      <w:r>
        <w:rPr>
          <w:sz w:val="24"/>
          <w:szCs w:val="24"/>
        </w:rPr>
        <w:t>SMARTer</w:t>
      </w:r>
      <w:proofErr w:type="spellEnd"/>
      <w:r>
        <w:rPr>
          <w:sz w:val="24"/>
          <w:szCs w:val="24"/>
        </w:rPr>
        <w:t xml:space="preserve"> objectives, identifying my personality type using HONEY &amp; MUMFORD questionnaire, using the RIASEC and JOHARI window to identify my strengths and weaknesses and a greater awareness of my environment and potential implications for my future success. </w:t>
      </w:r>
    </w:p>
    <w:p w14:paraId="2F3F71EE" w14:textId="77777777" w:rsidR="003A1A74" w:rsidRDefault="004B04F1">
      <w:pPr>
        <w:shd w:val="clear" w:color="auto" w:fill="FFFFFF"/>
        <w:spacing w:before="75" w:line="360" w:lineRule="auto"/>
        <w:rPr>
          <w:sz w:val="24"/>
          <w:szCs w:val="24"/>
        </w:rPr>
      </w:pPr>
      <w:r>
        <w:rPr>
          <w:sz w:val="24"/>
          <w:szCs w:val="24"/>
        </w:rPr>
        <w:t xml:space="preserve">By using these tools constructively I believe I have already gained some </w:t>
      </w:r>
      <w:proofErr w:type="gramStart"/>
      <w:r>
        <w:rPr>
          <w:sz w:val="24"/>
          <w:szCs w:val="24"/>
        </w:rPr>
        <w:t>self management</w:t>
      </w:r>
      <w:proofErr w:type="gramEnd"/>
      <w:r>
        <w:rPr>
          <w:sz w:val="24"/>
          <w:szCs w:val="24"/>
        </w:rPr>
        <w:t xml:space="preserve"> skills and interpersonal skills to enhance my chances at finding the right career path for me to help with job satisfaction. </w:t>
      </w:r>
    </w:p>
    <w:p w14:paraId="30027ECB" w14:textId="77777777" w:rsidR="003A1A74" w:rsidRDefault="004B04F1">
      <w:pPr>
        <w:shd w:val="clear" w:color="auto" w:fill="FFFFFF"/>
        <w:spacing w:before="75" w:line="360" w:lineRule="auto"/>
        <w:rPr>
          <w:sz w:val="24"/>
          <w:szCs w:val="24"/>
        </w:rPr>
      </w:pPr>
      <w:r>
        <w:rPr>
          <w:sz w:val="24"/>
          <w:szCs w:val="24"/>
        </w:rPr>
        <w:t xml:space="preserve">I left school when I was 14 to volunteer in a care home for the elderly. As a young adult I didn't really have any idea what I would bring to this role as I </w:t>
      </w:r>
      <w:proofErr w:type="spellStart"/>
      <w:r>
        <w:rPr>
          <w:sz w:val="24"/>
          <w:szCs w:val="24"/>
        </w:rPr>
        <w:t>wasnt</w:t>
      </w:r>
      <w:proofErr w:type="spellEnd"/>
      <w:r>
        <w:rPr>
          <w:sz w:val="24"/>
          <w:szCs w:val="24"/>
        </w:rPr>
        <w:t xml:space="preserve"> </w:t>
      </w:r>
      <w:proofErr w:type="gramStart"/>
      <w:r>
        <w:rPr>
          <w:sz w:val="24"/>
          <w:szCs w:val="24"/>
        </w:rPr>
        <w:t>self aware</w:t>
      </w:r>
      <w:proofErr w:type="gramEnd"/>
      <w:r>
        <w:rPr>
          <w:sz w:val="24"/>
          <w:szCs w:val="24"/>
        </w:rPr>
        <w:t xml:space="preserve"> enough or had enough experience to know any of my strengths or blind spots. I found out my strengths were kindness, patience, understanding and empathetic which was all related to emotional development to be able to care for such vulnerable people. I thought these </w:t>
      </w:r>
      <w:r>
        <w:rPr>
          <w:sz w:val="24"/>
          <w:szCs w:val="24"/>
        </w:rPr>
        <w:lastRenderedPageBreak/>
        <w:t>were natural traits to have, however the manager of the care home reviewed my performance and pointed out how good I was at listening and attending to the service users' needs and suggested I make a career out of it. I then went t</w:t>
      </w:r>
      <w:r>
        <w:rPr>
          <w:sz w:val="24"/>
          <w:szCs w:val="24"/>
        </w:rPr>
        <w:t xml:space="preserve">o a local college to study health and social care and gained a level 2 NVQ. However after this I </w:t>
      </w:r>
      <w:proofErr w:type="spellStart"/>
      <w:r>
        <w:rPr>
          <w:sz w:val="24"/>
          <w:szCs w:val="24"/>
        </w:rPr>
        <w:t>realised</w:t>
      </w:r>
      <w:proofErr w:type="spellEnd"/>
      <w:r>
        <w:rPr>
          <w:sz w:val="24"/>
          <w:szCs w:val="24"/>
        </w:rPr>
        <w:t xml:space="preserve"> this wasn't the career I wanted to progress in as I loved working with similar aged peers and one of my weaknesses was poor repetitive skills. I got no satisfaction out of repeating the same task day after day and my passion quickly faded. Over the years I filtered in between jobs to make money to pay my bills, these included retail and factory work, although I didn't get any job satisfaction out of </w:t>
      </w:r>
      <w:proofErr w:type="gramStart"/>
      <w:r>
        <w:rPr>
          <w:sz w:val="24"/>
          <w:szCs w:val="24"/>
        </w:rPr>
        <w:t>thi</w:t>
      </w:r>
      <w:r>
        <w:rPr>
          <w:sz w:val="24"/>
          <w:szCs w:val="24"/>
        </w:rPr>
        <w:t>s</w:t>
      </w:r>
      <w:proofErr w:type="gramEnd"/>
      <w:r>
        <w:rPr>
          <w:sz w:val="24"/>
          <w:szCs w:val="24"/>
        </w:rPr>
        <w:t xml:space="preserve"> I still learnt a lot about myself and how I see myself in the work force and how others see me. I know I am adaptable, professional, fast at learning new skills, have great customer service skills and I am motivated with the correct incentive. This is really when I learnt I have poor time management skills, I am not very punctual and deadlines seem to make me retreat within myself and not grow. I know how important time management is for efficient running of a business, it is something I am very aware of </w:t>
      </w:r>
      <w:r>
        <w:rPr>
          <w:sz w:val="24"/>
          <w:szCs w:val="24"/>
        </w:rPr>
        <w:t xml:space="preserve">and try to work towards on a daily basis. </w:t>
      </w:r>
    </w:p>
    <w:p w14:paraId="6AC70896" w14:textId="77777777" w:rsidR="003A1A74" w:rsidRDefault="004B04F1">
      <w:pPr>
        <w:shd w:val="clear" w:color="auto" w:fill="FFFFFF"/>
        <w:spacing w:before="75" w:line="360" w:lineRule="auto"/>
        <w:rPr>
          <w:sz w:val="24"/>
          <w:szCs w:val="24"/>
        </w:rPr>
      </w:pPr>
      <w:r>
        <w:rPr>
          <w:sz w:val="24"/>
          <w:szCs w:val="24"/>
        </w:rPr>
        <w:t>In 2010 I became employed with the UK’s fastest 4g network as a telecommunications operator and this is where I was really pushed to show off my strengths and really work on my weaknesses. We identified these by using SMART objectives. I received regular reviews from management, worked on a continuous action plan with specific measurable and achievable outcomes. It forced me to focus on my challenges and helped me work towards deadlines and goals with a bit more ease as I had specific steps to follow with a</w:t>
      </w:r>
      <w:r>
        <w:rPr>
          <w:sz w:val="24"/>
          <w:szCs w:val="24"/>
        </w:rPr>
        <w:t xml:space="preserve">n end goal. </w:t>
      </w:r>
    </w:p>
    <w:p w14:paraId="70A15056" w14:textId="77777777" w:rsidR="003A1A74" w:rsidRDefault="004B04F1">
      <w:pPr>
        <w:shd w:val="clear" w:color="auto" w:fill="FFFFFF"/>
        <w:spacing w:before="75" w:line="360" w:lineRule="auto"/>
        <w:rPr>
          <w:i/>
          <w:color w:val="1F1F1F"/>
          <w:sz w:val="24"/>
          <w:szCs w:val="24"/>
        </w:rPr>
      </w:pPr>
      <w:r>
        <w:rPr>
          <w:sz w:val="24"/>
          <w:szCs w:val="24"/>
        </w:rPr>
        <w:t xml:space="preserve">The Honey &amp; Mumford learning style method has helped me to understand the best way that I learn. </w:t>
      </w:r>
      <w:r>
        <w:rPr>
          <w:i/>
          <w:color w:val="1F1F1F"/>
          <w:sz w:val="24"/>
          <w:szCs w:val="24"/>
        </w:rPr>
        <w:t xml:space="preserve">A learning style is described as </w:t>
      </w:r>
      <w:proofErr w:type="gramStart"/>
      <w:r>
        <w:rPr>
          <w:i/>
          <w:color w:val="1F1F1F"/>
          <w:sz w:val="24"/>
          <w:szCs w:val="24"/>
        </w:rPr>
        <w:t>being:…</w:t>
      </w:r>
      <w:proofErr w:type="gramEnd"/>
      <w:r>
        <w:rPr>
          <w:i/>
          <w:color w:val="1F1F1F"/>
          <w:sz w:val="24"/>
          <w:szCs w:val="24"/>
        </w:rPr>
        <w:t xml:space="preserve">a description of the attitudes and </w:t>
      </w:r>
      <w:proofErr w:type="spellStart"/>
      <w:r>
        <w:rPr>
          <w:i/>
          <w:color w:val="1F1F1F"/>
          <w:sz w:val="24"/>
          <w:szCs w:val="24"/>
        </w:rPr>
        <w:t>behaviour</w:t>
      </w:r>
      <w:proofErr w:type="spellEnd"/>
      <w:r>
        <w:rPr>
          <w:i/>
          <w:color w:val="1F1F1F"/>
          <w:sz w:val="24"/>
          <w:szCs w:val="24"/>
        </w:rPr>
        <w:t xml:space="preserve"> which determine an individual's preferred way of learning. (Honey &amp; Mumford, 1992, p. 1</w:t>
      </w:r>
    </w:p>
    <w:p w14:paraId="7793D805" w14:textId="77777777" w:rsidR="003A1A74" w:rsidRDefault="004B04F1">
      <w:pPr>
        <w:shd w:val="clear" w:color="auto" w:fill="FFFFFF"/>
        <w:spacing w:after="240" w:line="360" w:lineRule="auto"/>
        <w:rPr>
          <w:sz w:val="24"/>
          <w:szCs w:val="24"/>
        </w:rPr>
      </w:pPr>
      <w:r>
        <w:rPr>
          <w:color w:val="1F1F1F"/>
          <w:sz w:val="24"/>
          <w:szCs w:val="24"/>
        </w:rPr>
        <w:t xml:space="preserve">The questionnaire helps to identify which out of the 4 frames you learn best. Activists; these people learn by just doing the task at hand. Reflectors; these learn by stepping back and observing the situation and thinking about their next move. Theorists; these people like to research and find out the theory behind the task first and Pragmatists; </w:t>
      </w:r>
      <w:r>
        <w:rPr>
          <w:color w:val="1F1F1F"/>
          <w:sz w:val="24"/>
          <w:szCs w:val="24"/>
        </w:rPr>
        <w:lastRenderedPageBreak/>
        <w:t xml:space="preserve">people who have this learning style like to try out the idea to see if it works first before moving onto the next </w:t>
      </w:r>
      <w:proofErr w:type="spellStart"/>
      <w:r>
        <w:rPr>
          <w:color w:val="1F1F1F"/>
          <w:sz w:val="24"/>
          <w:szCs w:val="24"/>
        </w:rPr>
        <w:t>idea.I</w:t>
      </w:r>
      <w:proofErr w:type="spellEnd"/>
      <w:r>
        <w:rPr>
          <w:color w:val="1F1F1F"/>
          <w:sz w:val="24"/>
          <w:szCs w:val="24"/>
        </w:rPr>
        <w:t xml:space="preserve"> completed the questionnaire and while I found I have traits that belong in all 4 boxes I was 70% activist.</w:t>
      </w:r>
      <w:r>
        <w:rPr>
          <w:sz w:val="24"/>
          <w:szCs w:val="24"/>
        </w:rPr>
        <w:t xml:space="preserve"> </w:t>
      </w:r>
      <w:r>
        <w:rPr>
          <w:i/>
          <w:sz w:val="24"/>
          <w:szCs w:val="24"/>
        </w:rPr>
        <w:t xml:space="preserve">Those that can learn to use a variety of problem-solving and learning strategies, and apply them in situations that do not match with their natural learning style, may be more able to perform effectively across a wider range of situations than those who have limited stylistic versatility (Hayes &amp; </w:t>
      </w:r>
      <w:proofErr w:type="spellStart"/>
      <w:r>
        <w:rPr>
          <w:i/>
          <w:sz w:val="24"/>
          <w:szCs w:val="24"/>
        </w:rPr>
        <w:t>Allinson</w:t>
      </w:r>
      <w:proofErr w:type="spellEnd"/>
      <w:r>
        <w:rPr>
          <w:i/>
          <w:sz w:val="24"/>
          <w:szCs w:val="24"/>
        </w:rPr>
        <w:t xml:space="preserve">, 1996). </w:t>
      </w:r>
      <w:r>
        <w:rPr>
          <w:i/>
          <w:sz w:val="24"/>
          <w:szCs w:val="24"/>
          <w:highlight w:val="white"/>
        </w:rPr>
        <w:t>It is a common experience, within the formal learning environment to observe that managers differ in their ability to learn from particular types of experiences and activities (Mumford 1989: 27).</w:t>
      </w:r>
      <w:r>
        <w:rPr>
          <w:sz w:val="24"/>
          <w:szCs w:val="24"/>
        </w:rPr>
        <w:t>Wh</w:t>
      </w:r>
      <w:r>
        <w:rPr>
          <w:sz w:val="24"/>
          <w:szCs w:val="24"/>
        </w:rPr>
        <w:t xml:space="preserve">ile my activist learning style has many strengths such as being open minded, open to adapt and try all new situations and </w:t>
      </w:r>
      <w:proofErr w:type="spellStart"/>
      <w:r>
        <w:rPr>
          <w:sz w:val="24"/>
          <w:szCs w:val="24"/>
        </w:rPr>
        <w:t>i</w:t>
      </w:r>
      <w:proofErr w:type="spellEnd"/>
      <w:r>
        <w:rPr>
          <w:sz w:val="24"/>
          <w:szCs w:val="24"/>
        </w:rPr>
        <w:t xml:space="preserve"> am a very optimistic person it can have its weaknesses, such as rushing into a task without thinking of the potential implications, also hyper independent and </w:t>
      </w:r>
      <w:proofErr w:type="spellStart"/>
      <w:r>
        <w:rPr>
          <w:sz w:val="24"/>
          <w:szCs w:val="24"/>
        </w:rPr>
        <w:t>i</w:t>
      </w:r>
      <w:proofErr w:type="spellEnd"/>
      <w:r>
        <w:rPr>
          <w:sz w:val="24"/>
          <w:szCs w:val="24"/>
        </w:rPr>
        <w:t xml:space="preserve"> struggle to ask for help and as stated earlier in my essay </w:t>
      </w:r>
      <w:proofErr w:type="spellStart"/>
      <w:r>
        <w:rPr>
          <w:sz w:val="24"/>
          <w:szCs w:val="24"/>
        </w:rPr>
        <w:t>i</w:t>
      </w:r>
      <w:proofErr w:type="spellEnd"/>
      <w:r>
        <w:rPr>
          <w:sz w:val="24"/>
          <w:szCs w:val="24"/>
        </w:rPr>
        <w:t xml:space="preserve"> have poor repetitive skills so </w:t>
      </w:r>
      <w:proofErr w:type="spellStart"/>
      <w:r>
        <w:rPr>
          <w:sz w:val="24"/>
          <w:szCs w:val="24"/>
        </w:rPr>
        <w:t>i</w:t>
      </w:r>
      <w:proofErr w:type="spellEnd"/>
      <w:r>
        <w:rPr>
          <w:sz w:val="24"/>
          <w:szCs w:val="24"/>
        </w:rPr>
        <w:t xml:space="preserve"> get bored quickly with the same tasks over and over. However looking at the positive side </w:t>
      </w:r>
      <w:proofErr w:type="spellStart"/>
      <w:r>
        <w:rPr>
          <w:sz w:val="24"/>
          <w:szCs w:val="24"/>
        </w:rPr>
        <w:t>i</w:t>
      </w:r>
      <w:proofErr w:type="spellEnd"/>
      <w:r>
        <w:rPr>
          <w:sz w:val="24"/>
          <w:szCs w:val="24"/>
        </w:rPr>
        <w:t xml:space="preserve"> have been able to identify these and can </w:t>
      </w:r>
      <w:r>
        <w:rPr>
          <w:sz w:val="24"/>
          <w:szCs w:val="24"/>
        </w:rPr>
        <w:t xml:space="preserve">and will continue to work on these for a successful future. </w:t>
      </w:r>
    </w:p>
    <w:p w14:paraId="7DD31D7E" w14:textId="77777777" w:rsidR="003A1A74" w:rsidRDefault="004B04F1">
      <w:pPr>
        <w:shd w:val="clear" w:color="auto" w:fill="FFFFFF"/>
        <w:spacing w:after="240" w:line="360" w:lineRule="auto"/>
        <w:rPr>
          <w:sz w:val="24"/>
          <w:szCs w:val="24"/>
        </w:rPr>
      </w:pPr>
      <w:r>
        <w:rPr>
          <w:sz w:val="24"/>
          <w:szCs w:val="24"/>
        </w:rPr>
        <w:t xml:space="preserve">I plan to reflect on all the above on a daily and continuous basis so I am able to promote personal and professional growth. I will continue to highlight my strengths while stepping outside my comfort zone to eliminate my weaknesses. </w:t>
      </w:r>
    </w:p>
    <w:p w14:paraId="271F5759" w14:textId="77777777" w:rsidR="003A1A74" w:rsidRDefault="004B04F1">
      <w:pPr>
        <w:shd w:val="clear" w:color="auto" w:fill="FFFFFF"/>
        <w:spacing w:after="240" w:line="360" w:lineRule="auto"/>
        <w:rPr>
          <w:sz w:val="24"/>
          <w:szCs w:val="24"/>
        </w:rPr>
      </w:pPr>
      <w:r>
        <w:rPr>
          <w:sz w:val="24"/>
          <w:szCs w:val="24"/>
        </w:rPr>
        <w:t>Part of my growth to achieving all my goals in my personal life and professional life is completing this course. It has already helped me step out of my comfort zone and made me take an active approach towards my time management downfalls. I am treating it as a main objective to meet deadlines and just by working on this essay has given me the confidence to believe that I am able to achieve it if I continue to reflect, focus, give myself achievable tasks and ask for help when I need to. I have a strong dete</w:t>
      </w:r>
      <w:r>
        <w:rPr>
          <w:sz w:val="24"/>
          <w:szCs w:val="24"/>
        </w:rPr>
        <w:t xml:space="preserve">rmination to graduate and be the first in my family to get a degree in higher education and my strength of being motivated will make me successful. </w:t>
      </w:r>
    </w:p>
    <w:p w14:paraId="7866AC73" w14:textId="77777777" w:rsidR="003A1A74" w:rsidRDefault="004B04F1">
      <w:pPr>
        <w:shd w:val="clear" w:color="auto" w:fill="FFFFFF"/>
        <w:spacing w:after="240" w:line="360" w:lineRule="auto"/>
        <w:rPr>
          <w:sz w:val="24"/>
          <w:szCs w:val="24"/>
        </w:rPr>
      </w:pPr>
      <w:r>
        <w:rPr>
          <w:sz w:val="24"/>
          <w:szCs w:val="24"/>
        </w:rPr>
        <w:t xml:space="preserve">In conclusion, by identifying all my attributes, skills and personality learning style I have been lucky enough to have already started to work towards my business goals by starting a tattoo and piercing business to help me to build a successful future for myself </w:t>
      </w:r>
      <w:r>
        <w:rPr>
          <w:sz w:val="24"/>
          <w:szCs w:val="24"/>
        </w:rPr>
        <w:lastRenderedPageBreak/>
        <w:t xml:space="preserve">and my daughter. I believe this business aligns with my core values and I am staying true to them by pursuing this path. I will continue to follow a structured PDP, be flexible , professional and keep building and working every day to make my business a success. </w:t>
      </w:r>
    </w:p>
    <w:p w14:paraId="15F29DAF"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1797F740"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3BF52053"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45E5F455"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21DB351A"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7190E036"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5DF6798B"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53A1A1FC"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7AD02E3D"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1F8AD75E"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2C74F8B5"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1E75FD24"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2F7D0933"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6AD6A910"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4820CC37"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2D472822"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1DDB6523"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04C3BFD1"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64A26F11"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468BDD94"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7EC06103"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35569FA9"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5737DBB4"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14F462E8"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7E8321F0"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07B9F538"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04011095"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37E5D030" w14:textId="77777777" w:rsidR="003A1A74" w:rsidRDefault="004B04F1">
      <w:pPr>
        <w:shd w:val="clear" w:color="auto" w:fill="FFFFFF"/>
        <w:spacing w:before="75" w:line="279" w:lineRule="auto"/>
        <w:rPr>
          <w:rFonts w:ascii="Helvetica Neue" w:eastAsia="Helvetica Neue" w:hAnsi="Helvetica Neue" w:cs="Helvetica Neue"/>
          <w:b/>
          <w:sz w:val="24"/>
          <w:szCs w:val="24"/>
        </w:rPr>
      </w:pPr>
      <w:r>
        <w:rPr>
          <w:rFonts w:ascii="Helvetica Neue" w:eastAsia="Helvetica Neue" w:hAnsi="Helvetica Neue" w:cs="Helvetica Neue"/>
          <w:b/>
          <w:sz w:val="24"/>
          <w:szCs w:val="24"/>
        </w:rPr>
        <w:lastRenderedPageBreak/>
        <w:t>Reference:</w:t>
      </w:r>
    </w:p>
    <w:p w14:paraId="067093CA"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27E25166" w14:textId="77777777" w:rsidR="003A1A74" w:rsidRPr="001E7F21" w:rsidRDefault="004B04F1">
      <w:pPr>
        <w:shd w:val="clear" w:color="auto" w:fill="FFFFFF"/>
        <w:spacing w:before="75" w:line="279" w:lineRule="auto"/>
        <w:rPr>
          <w:rFonts w:eastAsia="Helvetica Neue"/>
          <w:sz w:val="24"/>
          <w:szCs w:val="24"/>
        </w:rPr>
      </w:pPr>
      <w:r w:rsidRPr="001E7F21">
        <w:rPr>
          <w:rFonts w:eastAsia="Helvetica Neue"/>
          <w:sz w:val="24"/>
          <w:szCs w:val="24"/>
        </w:rPr>
        <w:t xml:space="preserve">Cottrell, S. (2021). </w:t>
      </w:r>
      <w:r w:rsidRPr="001E7F21">
        <w:rPr>
          <w:rFonts w:eastAsia="Helvetica Neue"/>
          <w:i/>
          <w:sz w:val="24"/>
          <w:szCs w:val="24"/>
        </w:rPr>
        <w:t>Skills for success : personal development and employability</w:t>
      </w:r>
      <w:r w:rsidRPr="001E7F21">
        <w:rPr>
          <w:rFonts w:eastAsia="Helvetica Neue"/>
          <w:sz w:val="24"/>
          <w:szCs w:val="24"/>
        </w:rPr>
        <w:t xml:space="preserve"> (4th edition.). Red Globe Press.</w:t>
      </w:r>
    </w:p>
    <w:p w14:paraId="670804FA" w14:textId="77777777" w:rsidR="00765EC3" w:rsidRPr="001E7F21" w:rsidRDefault="00765EC3">
      <w:pPr>
        <w:shd w:val="clear" w:color="auto" w:fill="FFFFFF"/>
        <w:spacing w:before="75" w:line="279" w:lineRule="auto"/>
        <w:rPr>
          <w:rFonts w:eastAsia="Helvetica Neue"/>
          <w:sz w:val="24"/>
          <w:szCs w:val="24"/>
        </w:rPr>
      </w:pPr>
    </w:p>
    <w:p w14:paraId="41D12A74" w14:textId="10567837" w:rsidR="00765EC3" w:rsidRPr="001E7F21" w:rsidRDefault="00765EC3">
      <w:pPr>
        <w:shd w:val="clear" w:color="auto" w:fill="FFFFFF"/>
        <w:spacing w:before="75" w:line="279" w:lineRule="auto"/>
        <w:rPr>
          <w:rFonts w:eastAsia="Helvetica Neue"/>
          <w:sz w:val="24"/>
          <w:szCs w:val="24"/>
        </w:rPr>
      </w:pPr>
      <w:r w:rsidRPr="001E7F21">
        <w:rPr>
          <w:rFonts w:eastAsia="Helvetica Neue"/>
          <w:sz w:val="24"/>
          <w:szCs w:val="24"/>
        </w:rPr>
        <w:t>Duff, A., &amp; Duffy, T. (2002). Psychometric properties of Honey &amp; Mumford’s Learning Styles Questionnaire (LSQ). Personality and Individual Differences, 33(1), 147–163. https://doi.org/10.1016/S0191-8869(01)00141-6</w:t>
      </w:r>
    </w:p>
    <w:p w14:paraId="1191E093" w14:textId="77777777" w:rsidR="003A1A74" w:rsidRPr="001E7F21" w:rsidRDefault="003A1A74">
      <w:pPr>
        <w:shd w:val="clear" w:color="auto" w:fill="FFFFFF"/>
        <w:spacing w:before="75" w:line="279" w:lineRule="auto"/>
        <w:rPr>
          <w:rFonts w:eastAsia="Helvetica Neue"/>
          <w:sz w:val="24"/>
          <w:szCs w:val="24"/>
        </w:rPr>
      </w:pPr>
    </w:p>
    <w:p w14:paraId="2461260B" w14:textId="77777777" w:rsidR="003A1A74" w:rsidRPr="001E7F21" w:rsidRDefault="004B04F1">
      <w:pPr>
        <w:shd w:val="clear" w:color="auto" w:fill="FFFFFF"/>
        <w:spacing w:before="75" w:line="279" w:lineRule="auto"/>
        <w:rPr>
          <w:rFonts w:eastAsia="Helvetica Neue"/>
          <w:sz w:val="24"/>
          <w:szCs w:val="24"/>
        </w:rPr>
      </w:pPr>
      <w:proofErr w:type="spellStart"/>
      <w:r w:rsidRPr="001E7F21">
        <w:rPr>
          <w:rFonts w:eastAsia="Helvetica Neue"/>
          <w:sz w:val="24"/>
          <w:szCs w:val="24"/>
        </w:rPr>
        <w:t>Penger</w:t>
      </w:r>
      <w:proofErr w:type="spellEnd"/>
      <w:r w:rsidRPr="001E7F21">
        <w:rPr>
          <w:rFonts w:eastAsia="Helvetica Neue"/>
          <w:sz w:val="24"/>
          <w:szCs w:val="24"/>
        </w:rPr>
        <w:t xml:space="preserve">, S., &amp; </w:t>
      </w:r>
      <w:proofErr w:type="spellStart"/>
      <w:r w:rsidRPr="001E7F21">
        <w:rPr>
          <w:rFonts w:eastAsia="Helvetica Neue"/>
          <w:sz w:val="24"/>
          <w:szCs w:val="24"/>
        </w:rPr>
        <w:t>Tekavcic</w:t>
      </w:r>
      <w:proofErr w:type="spellEnd"/>
      <w:r w:rsidRPr="001E7F21">
        <w:rPr>
          <w:rFonts w:eastAsia="Helvetica Neue"/>
          <w:sz w:val="24"/>
          <w:szCs w:val="24"/>
        </w:rPr>
        <w:t xml:space="preserve">, M. (2009). TESTING DUNN &amp; DUNN’S AND HONEY &amp; MUMFORD’S LEARNING STYLE THEORIES: THE CASE OF THE SLOVENIAN HIGHER EDUCATION SYSTEM. </w:t>
      </w:r>
      <w:r w:rsidRPr="001E7F21">
        <w:rPr>
          <w:rFonts w:eastAsia="Helvetica Neue"/>
          <w:i/>
          <w:sz w:val="24"/>
          <w:szCs w:val="24"/>
        </w:rPr>
        <w:t>Management (Split, Croatia)</w:t>
      </w:r>
      <w:r w:rsidRPr="001E7F21">
        <w:rPr>
          <w:rFonts w:eastAsia="Helvetica Neue"/>
          <w:sz w:val="24"/>
          <w:szCs w:val="24"/>
        </w:rPr>
        <w:t xml:space="preserve">, </w:t>
      </w:r>
      <w:r w:rsidRPr="001E7F21">
        <w:rPr>
          <w:rFonts w:eastAsia="Helvetica Neue"/>
          <w:i/>
          <w:sz w:val="24"/>
          <w:szCs w:val="24"/>
        </w:rPr>
        <w:t>14</w:t>
      </w:r>
      <w:r w:rsidRPr="001E7F21">
        <w:rPr>
          <w:rFonts w:eastAsia="Helvetica Neue"/>
          <w:sz w:val="24"/>
          <w:szCs w:val="24"/>
        </w:rPr>
        <w:t>(2), 1-.</w:t>
      </w:r>
    </w:p>
    <w:p w14:paraId="3DFD4824" w14:textId="77777777" w:rsidR="003A1A74" w:rsidRPr="001E7F21" w:rsidRDefault="003A1A74">
      <w:pPr>
        <w:shd w:val="clear" w:color="auto" w:fill="FFFFFF"/>
        <w:spacing w:before="75" w:line="279" w:lineRule="auto"/>
        <w:rPr>
          <w:rFonts w:eastAsia="Helvetica Neue"/>
          <w:sz w:val="24"/>
          <w:szCs w:val="24"/>
        </w:rPr>
      </w:pPr>
    </w:p>
    <w:p w14:paraId="4CF6CFA9" w14:textId="271264B6" w:rsidR="00D638B3" w:rsidRPr="001E7F21" w:rsidRDefault="008C7E0A">
      <w:pPr>
        <w:shd w:val="clear" w:color="auto" w:fill="FFFFFF"/>
        <w:spacing w:before="75" w:line="279" w:lineRule="auto"/>
        <w:rPr>
          <w:rFonts w:eastAsia="Helvetica Neue"/>
          <w:sz w:val="24"/>
          <w:szCs w:val="24"/>
        </w:rPr>
      </w:pPr>
      <w:r w:rsidRPr="001E7F21">
        <w:rPr>
          <w:rFonts w:eastAsia="Helvetica Neue"/>
          <w:sz w:val="24"/>
          <w:szCs w:val="24"/>
        </w:rPr>
        <w:t xml:space="preserve">Secretariat of the Pacific Regional Environment </w:t>
      </w:r>
      <w:proofErr w:type="spellStart"/>
      <w:r w:rsidRPr="001E7F21">
        <w:rPr>
          <w:rFonts w:eastAsia="Helvetica Neue"/>
          <w:sz w:val="24"/>
          <w:szCs w:val="24"/>
        </w:rPr>
        <w:t>Programme</w:t>
      </w:r>
      <w:proofErr w:type="spellEnd"/>
      <w:r w:rsidRPr="001E7F21">
        <w:rPr>
          <w:rFonts w:eastAsia="Helvetica Neue"/>
          <w:sz w:val="24"/>
          <w:szCs w:val="24"/>
        </w:rPr>
        <w:t xml:space="preserve"> (SPREP). (2022). FACTSHEET: A Guide to Developing “SMART” Objectives. Secretariat of the Pacific Regional Environment </w:t>
      </w:r>
      <w:proofErr w:type="spellStart"/>
      <w:r w:rsidRPr="001E7F21">
        <w:rPr>
          <w:rFonts w:eastAsia="Helvetica Neue"/>
          <w:sz w:val="24"/>
          <w:szCs w:val="24"/>
        </w:rPr>
        <w:t>Programme</w:t>
      </w:r>
      <w:proofErr w:type="spellEnd"/>
      <w:r w:rsidRPr="001E7F21">
        <w:rPr>
          <w:rFonts w:eastAsia="Helvetica Neue"/>
          <w:sz w:val="24"/>
          <w:szCs w:val="24"/>
        </w:rPr>
        <w:t xml:space="preserve"> SPREP.</w:t>
      </w:r>
    </w:p>
    <w:p w14:paraId="366EE44B" w14:textId="77777777" w:rsidR="00D638B3" w:rsidRPr="001E7F21" w:rsidRDefault="00D638B3">
      <w:pPr>
        <w:shd w:val="clear" w:color="auto" w:fill="FFFFFF"/>
        <w:spacing w:before="75" w:line="279" w:lineRule="auto"/>
        <w:rPr>
          <w:rFonts w:eastAsia="Helvetica Neue"/>
          <w:sz w:val="24"/>
          <w:szCs w:val="24"/>
        </w:rPr>
      </w:pPr>
    </w:p>
    <w:p w14:paraId="38C5663E" w14:textId="269920A4" w:rsidR="003A1A74" w:rsidRPr="001E7F21" w:rsidRDefault="004B04F1">
      <w:pPr>
        <w:shd w:val="clear" w:color="auto" w:fill="FFFFFF"/>
        <w:spacing w:before="75" w:line="279" w:lineRule="auto"/>
        <w:rPr>
          <w:rFonts w:eastAsia="Helvetica Neue"/>
          <w:sz w:val="24"/>
          <w:szCs w:val="24"/>
        </w:rPr>
      </w:pPr>
      <w:proofErr w:type="spellStart"/>
      <w:r w:rsidRPr="001E7F21">
        <w:rPr>
          <w:rFonts w:eastAsia="Helvetica Neue"/>
          <w:sz w:val="24"/>
          <w:szCs w:val="24"/>
        </w:rPr>
        <w:t>Swailes</w:t>
      </w:r>
      <w:proofErr w:type="spellEnd"/>
      <w:r w:rsidRPr="001E7F21">
        <w:rPr>
          <w:rFonts w:eastAsia="Helvetica Neue"/>
          <w:sz w:val="24"/>
          <w:szCs w:val="24"/>
        </w:rPr>
        <w:t xml:space="preserve">, S., &amp; Senior, B. (1999). The Dimensionality of Honey and Mumford’s Learning Styles Questionnaire. </w:t>
      </w:r>
      <w:r w:rsidRPr="001E7F21">
        <w:rPr>
          <w:rFonts w:eastAsia="Helvetica Neue"/>
          <w:i/>
          <w:sz w:val="24"/>
          <w:szCs w:val="24"/>
        </w:rPr>
        <w:t>International Journal of Selection and Assessment</w:t>
      </w:r>
      <w:r w:rsidRPr="001E7F21">
        <w:rPr>
          <w:rFonts w:eastAsia="Helvetica Neue"/>
          <w:sz w:val="24"/>
          <w:szCs w:val="24"/>
        </w:rPr>
        <w:t xml:space="preserve">, </w:t>
      </w:r>
      <w:r w:rsidRPr="001E7F21">
        <w:rPr>
          <w:rFonts w:eastAsia="Helvetica Neue"/>
          <w:i/>
          <w:sz w:val="24"/>
          <w:szCs w:val="24"/>
        </w:rPr>
        <w:t>7</w:t>
      </w:r>
      <w:r w:rsidRPr="001E7F21">
        <w:rPr>
          <w:rFonts w:eastAsia="Helvetica Neue"/>
          <w:sz w:val="24"/>
          <w:szCs w:val="24"/>
        </w:rPr>
        <w:t xml:space="preserve">(1), 1–11. </w:t>
      </w:r>
      <w:hyperlink r:id="rId5" w:history="1">
        <w:r w:rsidR="00CA7CC9" w:rsidRPr="001E7F21">
          <w:rPr>
            <w:rStyle w:val="Hyperlink"/>
            <w:rFonts w:eastAsia="Helvetica Neue"/>
            <w:sz w:val="24"/>
            <w:szCs w:val="24"/>
          </w:rPr>
          <w:t>https://doi.org/10.1111/1468-2389.00099</w:t>
        </w:r>
      </w:hyperlink>
    </w:p>
    <w:p w14:paraId="1D489FCE" w14:textId="77777777" w:rsidR="00CA7CC9" w:rsidRPr="001E7F21" w:rsidRDefault="00CA7CC9">
      <w:pPr>
        <w:shd w:val="clear" w:color="auto" w:fill="FFFFFF"/>
        <w:spacing w:before="75" w:line="279" w:lineRule="auto"/>
        <w:rPr>
          <w:rFonts w:eastAsia="Helvetica Neue"/>
          <w:sz w:val="24"/>
          <w:szCs w:val="24"/>
        </w:rPr>
      </w:pPr>
    </w:p>
    <w:p w14:paraId="3FD79DE4" w14:textId="4DD0FDA2" w:rsidR="00CA7CC9" w:rsidRPr="001E7F21" w:rsidRDefault="00CA7CC9">
      <w:pPr>
        <w:shd w:val="clear" w:color="auto" w:fill="FFFFFF"/>
        <w:spacing w:before="75" w:line="279" w:lineRule="auto"/>
        <w:rPr>
          <w:rFonts w:eastAsia="Helvetica Neue"/>
          <w:sz w:val="24"/>
          <w:szCs w:val="24"/>
        </w:rPr>
      </w:pPr>
      <w:r w:rsidRPr="001E7F21">
        <w:rPr>
          <w:rFonts w:eastAsia="Helvetica Neue"/>
          <w:sz w:val="24"/>
          <w:szCs w:val="24"/>
        </w:rPr>
        <w:t>Welch, J. (2023). Visioning strategy through the “Johari window”: discovering critical “unknowns” in a rapidly evolving context. Strategy &amp; Leadership, 51(5), 30–35. https://doi.org/10.1108/SL-05-2023-0056</w:t>
      </w:r>
    </w:p>
    <w:p w14:paraId="07F03836" w14:textId="77777777" w:rsidR="003A1A74" w:rsidRPr="001E7F21" w:rsidRDefault="003A1A74">
      <w:pPr>
        <w:shd w:val="clear" w:color="auto" w:fill="FFFFFF"/>
        <w:spacing w:before="75" w:line="279" w:lineRule="auto"/>
        <w:rPr>
          <w:rFonts w:eastAsia="Helvetica Neue"/>
          <w:sz w:val="24"/>
          <w:szCs w:val="24"/>
        </w:rPr>
      </w:pPr>
    </w:p>
    <w:p w14:paraId="25A9215F" w14:textId="77777777" w:rsidR="003A1A74" w:rsidRPr="001E7F21" w:rsidRDefault="003A1A74">
      <w:pPr>
        <w:shd w:val="clear" w:color="auto" w:fill="FFFFFF"/>
        <w:spacing w:before="75" w:line="279" w:lineRule="auto"/>
        <w:rPr>
          <w:rFonts w:eastAsia="Helvetica Neue"/>
          <w:sz w:val="24"/>
          <w:szCs w:val="24"/>
        </w:rPr>
      </w:pPr>
    </w:p>
    <w:p w14:paraId="6472045D" w14:textId="77777777" w:rsidR="003A1A74" w:rsidRPr="001E7F21" w:rsidRDefault="003A1A74">
      <w:pPr>
        <w:shd w:val="clear" w:color="auto" w:fill="FFFFFF"/>
        <w:spacing w:before="75" w:line="279" w:lineRule="auto"/>
        <w:rPr>
          <w:rFonts w:eastAsia="Helvetica Neue"/>
          <w:sz w:val="24"/>
          <w:szCs w:val="24"/>
        </w:rPr>
      </w:pPr>
    </w:p>
    <w:p w14:paraId="051E4F3C" w14:textId="77777777" w:rsidR="003A1A74" w:rsidRPr="001E7F21" w:rsidRDefault="003A1A74">
      <w:pPr>
        <w:shd w:val="clear" w:color="auto" w:fill="FFFFFF"/>
        <w:spacing w:before="75" w:line="279" w:lineRule="auto"/>
        <w:rPr>
          <w:rFonts w:eastAsia="Helvetica Neue"/>
          <w:sz w:val="24"/>
          <w:szCs w:val="24"/>
        </w:rPr>
      </w:pPr>
    </w:p>
    <w:p w14:paraId="76D27667" w14:textId="77777777" w:rsidR="003A1A74" w:rsidRPr="001E7F21" w:rsidRDefault="003A1A74">
      <w:pPr>
        <w:shd w:val="clear" w:color="auto" w:fill="FFFFFF"/>
        <w:spacing w:before="75" w:line="279" w:lineRule="auto"/>
        <w:rPr>
          <w:rFonts w:eastAsia="Helvetica Neue"/>
          <w:sz w:val="24"/>
          <w:szCs w:val="24"/>
        </w:rPr>
      </w:pPr>
    </w:p>
    <w:p w14:paraId="031543CF" w14:textId="77777777" w:rsidR="003A1A74" w:rsidRPr="001E7F21" w:rsidRDefault="003A1A74">
      <w:pPr>
        <w:shd w:val="clear" w:color="auto" w:fill="FFFFFF"/>
        <w:spacing w:before="75" w:line="279" w:lineRule="auto"/>
        <w:rPr>
          <w:rFonts w:eastAsia="Helvetica Neue"/>
          <w:sz w:val="24"/>
          <w:szCs w:val="24"/>
        </w:rPr>
      </w:pPr>
    </w:p>
    <w:p w14:paraId="61D70F60" w14:textId="77777777" w:rsidR="003A1A74" w:rsidRPr="001E7F21" w:rsidRDefault="003A1A74">
      <w:pPr>
        <w:shd w:val="clear" w:color="auto" w:fill="FFFFFF"/>
        <w:spacing w:before="75" w:line="279" w:lineRule="auto"/>
        <w:rPr>
          <w:rFonts w:eastAsia="Helvetica Neue"/>
          <w:sz w:val="24"/>
          <w:szCs w:val="24"/>
        </w:rPr>
      </w:pPr>
    </w:p>
    <w:p w14:paraId="1275B20B" w14:textId="77777777" w:rsidR="003A1A74" w:rsidRPr="001E7F21" w:rsidRDefault="003A1A74">
      <w:pPr>
        <w:shd w:val="clear" w:color="auto" w:fill="FFFFFF"/>
        <w:spacing w:before="75" w:line="279" w:lineRule="auto"/>
        <w:rPr>
          <w:rFonts w:eastAsia="Helvetica Neue"/>
          <w:sz w:val="24"/>
          <w:szCs w:val="24"/>
        </w:rPr>
      </w:pPr>
    </w:p>
    <w:p w14:paraId="483C0425" w14:textId="77777777" w:rsidR="003A1A74" w:rsidRPr="001E7F21" w:rsidRDefault="003A1A74">
      <w:pPr>
        <w:shd w:val="clear" w:color="auto" w:fill="FFFFFF"/>
        <w:spacing w:before="75" w:line="279" w:lineRule="auto"/>
        <w:rPr>
          <w:rFonts w:eastAsia="Helvetica Neue"/>
          <w:sz w:val="24"/>
          <w:szCs w:val="24"/>
        </w:rPr>
      </w:pPr>
    </w:p>
    <w:p w14:paraId="4177E977" w14:textId="77777777" w:rsidR="003A1A74" w:rsidRPr="001E7F21" w:rsidRDefault="003A1A74">
      <w:pPr>
        <w:shd w:val="clear" w:color="auto" w:fill="FFFFFF"/>
        <w:spacing w:before="75" w:line="279" w:lineRule="auto"/>
        <w:rPr>
          <w:rFonts w:eastAsia="Helvetica Neue"/>
          <w:sz w:val="24"/>
          <w:szCs w:val="24"/>
        </w:rPr>
      </w:pPr>
    </w:p>
    <w:p w14:paraId="304454E5" w14:textId="77777777" w:rsidR="003A1A74" w:rsidRPr="001E7F21" w:rsidRDefault="003A1A74">
      <w:pPr>
        <w:shd w:val="clear" w:color="auto" w:fill="FFFFFF"/>
        <w:spacing w:before="75" w:line="279" w:lineRule="auto"/>
        <w:rPr>
          <w:rFonts w:eastAsia="Helvetica Neue"/>
          <w:sz w:val="24"/>
          <w:szCs w:val="24"/>
        </w:rPr>
      </w:pPr>
    </w:p>
    <w:p w14:paraId="4879A6CA" w14:textId="77777777" w:rsidR="003A1A74" w:rsidRPr="001E7F21" w:rsidRDefault="003A1A74">
      <w:pPr>
        <w:shd w:val="clear" w:color="auto" w:fill="FFFFFF"/>
        <w:spacing w:before="75" w:line="279" w:lineRule="auto"/>
        <w:rPr>
          <w:rFonts w:eastAsia="Helvetica Neue"/>
          <w:sz w:val="24"/>
          <w:szCs w:val="24"/>
        </w:rPr>
      </w:pPr>
    </w:p>
    <w:p w14:paraId="7E0065CD" w14:textId="77777777" w:rsidR="003A1A74" w:rsidRPr="001E7F21" w:rsidRDefault="003A1A74">
      <w:pPr>
        <w:shd w:val="clear" w:color="auto" w:fill="FFFFFF"/>
        <w:spacing w:before="75" w:line="279" w:lineRule="auto"/>
        <w:rPr>
          <w:rFonts w:eastAsia="Helvetica Neue"/>
          <w:sz w:val="24"/>
          <w:szCs w:val="24"/>
        </w:rPr>
      </w:pPr>
    </w:p>
    <w:p w14:paraId="704E622E" w14:textId="77777777" w:rsidR="003A1A74" w:rsidRPr="001E7F21" w:rsidRDefault="003A1A74">
      <w:pPr>
        <w:shd w:val="clear" w:color="auto" w:fill="FFFFFF"/>
        <w:spacing w:before="75" w:line="279" w:lineRule="auto"/>
        <w:rPr>
          <w:rFonts w:eastAsia="Helvetica Neue"/>
          <w:sz w:val="24"/>
          <w:szCs w:val="24"/>
        </w:rPr>
      </w:pPr>
    </w:p>
    <w:p w14:paraId="0A197088" w14:textId="77777777" w:rsidR="003A1A74" w:rsidRPr="001E7F21" w:rsidRDefault="003A1A74">
      <w:pPr>
        <w:shd w:val="clear" w:color="auto" w:fill="FFFFFF"/>
        <w:spacing w:before="75" w:line="279" w:lineRule="auto"/>
        <w:rPr>
          <w:rFonts w:eastAsia="Helvetica Neue"/>
          <w:sz w:val="24"/>
          <w:szCs w:val="24"/>
        </w:rPr>
      </w:pPr>
    </w:p>
    <w:p w14:paraId="0CFEC197" w14:textId="77777777" w:rsidR="003A1A74" w:rsidRPr="001E7F21" w:rsidRDefault="003A1A74">
      <w:pPr>
        <w:shd w:val="clear" w:color="auto" w:fill="FFFFFF"/>
        <w:spacing w:before="75" w:line="279" w:lineRule="auto"/>
        <w:rPr>
          <w:rFonts w:eastAsia="Helvetica Neue"/>
          <w:sz w:val="24"/>
          <w:szCs w:val="24"/>
        </w:rPr>
      </w:pPr>
    </w:p>
    <w:p w14:paraId="24556977" w14:textId="77777777" w:rsidR="003A1A74" w:rsidRPr="001E7F21" w:rsidRDefault="003A1A74">
      <w:pPr>
        <w:shd w:val="clear" w:color="auto" w:fill="FFFFFF"/>
        <w:spacing w:before="75" w:line="279" w:lineRule="auto"/>
        <w:rPr>
          <w:rFonts w:eastAsia="Helvetica Neue"/>
          <w:sz w:val="24"/>
          <w:szCs w:val="24"/>
        </w:rPr>
      </w:pPr>
    </w:p>
    <w:p w14:paraId="7BBBC920"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6E1FDB17"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5724F4F8"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3FD6B26C"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2A87BB64" w14:textId="77777777" w:rsidR="003A1A74" w:rsidRDefault="003A1A74">
      <w:pPr>
        <w:shd w:val="clear" w:color="auto" w:fill="FFFFFF"/>
        <w:spacing w:before="75" w:line="279" w:lineRule="auto"/>
        <w:rPr>
          <w:rFonts w:ascii="Aptos" w:eastAsia="Aptos" w:hAnsi="Aptos" w:cs="Aptos"/>
          <w:sz w:val="24"/>
          <w:szCs w:val="24"/>
        </w:rPr>
      </w:pPr>
    </w:p>
    <w:p w14:paraId="342CC338"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344A17A8" w14:textId="77777777" w:rsidR="003A1A74" w:rsidRDefault="003A1A74">
      <w:pPr>
        <w:shd w:val="clear" w:color="auto" w:fill="FFFFFF"/>
        <w:spacing w:before="75" w:line="279" w:lineRule="auto"/>
        <w:rPr>
          <w:rFonts w:ascii="Helvetica Neue" w:eastAsia="Helvetica Neue" w:hAnsi="Helvetica Neue" w:cs="Helvetica Neue"/>
          <w:sz w:val="24"/>
          <w:szCs w:val="24"/>
        </w:rPr>
      </w:pPr>
    </w:p>
    <w:p w14:paraId="197A597B" w14:textId="77777777" w:rsidR="003A1A74" w:rsidRDefault="003A1A74"/>
    <w:p w14:paraId="05C7882C" w14:textId="77777777" w:rsidR="003A1A74" w:rsidRDefault="003A1A74"/>
    <w:p w14:paraId="52BFB435" w14:textId="77777777" w:rsidR="003A1A74" w:rsidRDefault="003A1A74"/>
    <w:p w14:paraId="1F714640" w14:textId="77777777" w:rsidR="003A1A74" w:rsidRDefault="003A1A74"/>
    <w:sectPr w:rsidR="003A1A7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charset w:val="00"/>
    <w:family w:val="auto"/>
    <w:pitch w:val="default"/>
    <w:embedRegular r:id="rId1" w:fontKey="{6709999E-61BE-6141-A9FC-A9613E412AEC}"/>
    <w:embedBold r:id="rId2" w:fontKey="{FC9C31C0-0507-C644-999B-00CEDAF41A53}"/>
    <w:embedItalic r:id="rId3" w:fontKey="{8B0D8F4A-9F0A-C241-92FE-ED27B882A090}"/>
    <w:embedBoldItalic r:id="rId4" w:fontKey="{3830873C-B0E3-414E-8559-1B996888827F}"/>
  </w:font>
  <w:font w:name="Cambria">
    <w:panose1 w:val="02040503050406030204"/>
    <w:charset w:val="00"/>
    <w:family w:val="roman"/>
    <w:pitch w:val="variable"/>
    <w:sig w:usb0="E00006FF" w:usb1="420024FF" w:usb2="02000000" w:usb3="00000000" w:csb0="0000019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0"/>
  <w:embedTrueTypeFonts/>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1A74"/>
    <w:rsid w:val="001E7F21"/>
    <w:rsid w:val="003A1A74"/>
    <w:rsid w:val="004B04F1"/>
    <w:rsid w:val="00765EC3"/>
    <w:rsid w:val="008C7E0A"/>
    <w:rsid w:val="009001CE"/>
    <w:rsid w:val="00CA7CC9"/>
    <w:rsid w:val="00D638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A81151"/>
  <w15:docId w15:val="{5CB988C4-8F61-F344-BDD3-B5B66BA00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CA7CC9"/>
    <w:rPr>
      <w:color w:val="0000FF" w:themeColor="hyperlink"/>
      <w:u w:val="single"/>
    </w:rPr>
  </w:style>
  <w:style w:type="character" w:styleId="UnresolvedMention">
    <w:name w:val="Unresolved Mention"/>
    <w:basedOn w:val="DefaultParagraphFont"/>
    <w:uiPriority w:val="99"/>
    <w:semiHidden/>
    <w:unhideWhenUsed/>
    <w:rsid w:val="00CA7C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hyperlink" Target="https://doi.org/10.1111/1468-2389.00099" TargetMode="External" /><Relationship Id="rId4" Type="http://schemas.openxmlformats.org/officeDocument/2006/relationships/image" Target="media/image1.png"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1377</Words>
  <Characters>7855</Characters>
  <Application>Microsoft Office Word</Application>
  <DocSecurity>0</DocSecurity>
  <Lines>65</Lines>
  <Paragraphs>18</Paragraphs>
  <ScaleCrop>false</ScaleCrop>
  <Company/>
  <LinksUpToDate>false</LinksUpToDate>
  <CharactersWithSpaces>9214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Jodie Hughes (2438497)</cp:lastModifiedBy>
  <cp:revision>2</cp:revision>
  <dcterms:created xsi:type="dcterms:W3CDTF">2025-06-18T21:25:00Z</dcterms:created>
  <dcterms:modified xsi:type="dcterms:W3CDTF">2025-06-18T21:25:00Z</dcterms:modified>
</cp:coreProperties>
</file>