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A763C" w14:textId="77777777" w:rsidR="000A4CF7" w:rsidRPr="000A4CF7" w:rsidRDefault="000A4CF7" w:rsidP="002F63DC">
      <w:pPr>
        <w:jc w:val="center"/>
        <w:rPr>
          <w:rFonts w:asciiTheme="majorHAnsi" w:hAnsiTheme="majorHAnsi" w:cstheme="majorHAnsi"/>
          <w:sz w:val="40"/>
          <w:szCs w:val="40"/>
        </w:rPr>
      </w:pPr>
    </w:p>
    <w:p w14:paraId="5C6AE54F" w14:textId="1776BBEF" w:rsidR="00346B02" w:rsidRPr="000A4CF7" w:rsidRDefault="006B7AE4" w:rsidP="002F63DC">
      <w:pPr>
        <w:jc w:val="center"/>
        <w:rPr>
          <w:rFonts w:asciiTheme="majorHAnsi" w:hAnsiTheme="majorHAnsi" w:cstheme="majorHAnsi"/>
          <w:sz w:val="40"/>
          <w:szCs w:val="40"/>
        </w:rPr>
      </w:pPr>
      <w:r w:rsidRPr="000A4CF7">
        <w:rPr>
          <w:rFonts w:asciiTheme="majorHAnsi" w:hAnsiTheme="majorHAnsi" w:cstheme="majorHAnsi"/>
          <w:sz w:val="40"/>
          <w:szCs w:val="40"/>
        </w:rPr>
        <w:t xml:space="preserve">University Of Wales Trinity Saint </w:t>
      </w:r>
      <w:proofErr w:type="spellStart"/>
      <w:r w:rsidRPr="000A4CF7">
        <w:rPr>
          <w:rFonts w:asciiTheme="majorHAnsi" w:hAnsiTheme="majorHAnsi" w:cstheme="majorHAnsi"/>
          <w:sz w:val="40"/>
          <w:szCs w:val="40"/>
        </w:rPr>
        <w:t>Davids</w:t>
      </w:r>
      <w:proofErr w:type="spellEnd"/>
    </w:p>
    <w:p w14:paraId="5E8C1140" w14:textId="0DF1D2BB" w:rsidR="006B7AE4" w:rsidRPr="000A4CF7" w:rsidRDefault="006B7AE4" w:rsidP="002F63DC">
      <w:pPr>
        <w:jc w:val="center"/>
        <w:rPr>
          <w:rFonts w:asciiTheme="majorHAnsi" w:hAnsiTheme="majorHAnsi" w:cstheme="majorHAnsi"/>
          <w:sz w:val="40"/>
          <w:szCs w:val="40"/>
        </w:rPr>
      </w:pPr>
      <w:r w:rsidRPr="000A4CF7">
        <w:rPr>
          <w:rFonts w:asciiTheme="majorHAnsi" w:hAnsiTheme="majorHAnsi" w:cstheme="majorHAnsi"/>
          <w:sz w:val="40"/>
          <w:szCs w:val="40"/>
        </w:rPr>
        <w:t>School of Engineering</w:t>
      </w:r>
    </w:p>
    <w:p w14:paraId="112E1518" w14:textId="2FEC064C" w:rsidR="006B7AE4" w:rsidRDefault="006B7AE4" w:rsidP="002F63DC">
      <w:pPr>
        <w:jc w:val="center"/>
      </w:pPr>
    </w:p>
    <w:p w14:paraId="6DB800A7" w14:textId="46FDF26A" w:rsidR="000A4CF7" w:rsidRDefault="000A4CF7" w:rsidP="002F63DC">
      <w:pPr>
        <w:jc w:val="center"/>
      </w:pPr>
    </w:p>
    <w:p w14:paraId="1749AE24" w14:textId="00AA688F" w:rsidR="000A4CF7" w:rsidRDefault="000A4CF7" w:rsidP="002F63DC">
      <w:pPr>
        <w:jc w:val="center"/>
      </w:pPr>
    </w:p>
    <w:p w14:paraId="2479E262" w14:textId="77777777" w:rsidR="000A4CF7" w:rsidRDefault="000A4CF7" w:rsidP="002F63DC">
      <w:pPr>
        <w:jc w:val="center"/>
      </w:pPr>
    </w:p>
    <w:p w14:paraId="402AE181" w14:textId="4819E722" w:rsidR="006B7AE4" w:rsidRDefault="006B7AE4" w:rsidP="002F63DC">
      <w:pPr>
        <w:jc w:val="center"/>
      </w:pPr>
    </w:p>
    <w:p w14:paraId="24C4D1F4" w14:textId="2DB745DF" w:rsidR="006B7AE4" w:rsidRDefault="006B7AE4" w:rsidP="002F63DC">
      <w:pPr>
        <w:jc w:val="center"/>
      </w:pPr>
    </w:p>
    <w:p w14:paraId="6B0059BF" w14:textId="495F0793" w:rsidR="006B7AE4" w:rsidRPr="000A4CF7" w:rsidRDefault="00C07649" w:rsidP="002F63DC">
      <w:pPr>
        <w:jc w:val="center"/>
        <w:rPr>
          <w:rFonts w:asciiTheme="majorHAnsi" w:hAnsiTheme="majorHAnsi" w:cstheme="majorHAnsi"/>
          <w:sz w:val="32"/>
          <w:szCs w:val="32"/>
        </w:rPr>
      </w:pPr>
      <w:r>
        <w:rPr>
          <w:rFonts w:asciiTheme="majorHAnsi" w:hAnsiTheme="majorHAnsi" w:cstheme="majorHAnsi"/>
          <w:sz w:val="32"/>
          <w:szCs w:val="32"/>
        </w:rPr>
        <w:t xml:space="preserve">Risk Assessment </w:t>
      </w:r>
      <w:r w:rsidR="00575187">
        <w:rPr>
          <w:rFonts w:asciiTheme="majorHAnsi" w:hAnsiTheme="majorHAnsi" w:cstheme="majorHAnsi"/>
          <w:sz w:val="32"/>
          <w:szCs w:val="32"/>
        </w:rPr>
        <w:t>and Project Management</w:t>
      </w:r>
    </w:p>
    <w:p w14:paraId="4E29C71E" w14:textId="1EED9D57" w:rsidR="006B7AE4" w:rsidRPr="000A4CF7" w:rsidRDefault="00952ACD" w:rsidP="002F63DC">
      <w:pPr>
        <w:jc w:val="center"/>
        <w:rPr>
          <w:rFonts w:asciiTheme="majorHAnsi" w:hAnsiTheme="majorHAnsi" w:cstheme="majorHAnsi"/>
          <w:sz w:val="32"/>
          <w:szCs w:val="32"/>
        </w:rPr>
      </w:pPr>
      <w:r>
        <w:rPr>
          <w:rFonts w:asciiTheme="majorHAnsi" w:hAnsiTheme="majorHAnsi" w:cstheme="majorHAnsi"/>
          <w:sz w:val="32"/>
          <w:szCs w:val="32"/>
        </w:rPr>
        <w:t xml:space="preserve">Environmental engineering and </w:t>
      </w:r>
      <w:r w:rsidR="00873680">
        <w:rPr>
          <w:rFonts w:asciiTheme="majorHAnsi" w:hAnsiTheme="majorHAnsi" w:cstheme="majorHAnsi"/>
          <w:sz w:val="32"/>
          <w:szCs w:val="32"/>
        </w:rPr>
        <w:t>sustainable Energy</w:t>
      </w:r>
      <w:r w:rsidR="008D0A32">
        <w:rPr>
          <w:rFonts w:asciiTheme="majorHAnsi" w:hAnsiTheme="majorHAnsi" w:cstheme="majorHAnsi"/>
          <w:sz w:val="32"/>
          <w:szCs w:val="32"/>
        </w:rPr>
        <w:t xml:space="preserve"> A</w:t>
      </w:r>
      <w:r w:rsidR="00DB0BF4">
        <w:rPr>
          <w:rFonts w:asciiTheme="majorHAnsi" w:hAnsiTheme="majorHAnsi" w:cstheme="majorHAnsi"/>
          <w:sz w:val="32"/>
          <w:szCs w:val="32"/>
        </w:rPr>
        <w:t xml:space="preserve">CMA </w:t>
      </w:r>
      <w:r w:rsidR="00BF16CB">
        <w:rPr>
          <w:rFonts w:asciiTheme="majorHAnsi" w:hAnsiTheme="majorHAnsi" w:cstheme="majorHAnsi"/>
          <w:sz w:val="32"/>
          <w:szCs w:val="32"/>
        </w:rPr>
        <w:t>5012</w:t>
      </w:r>
    </w:p>
    <w:p w14:paraId="1E6B788E" w14:textId="1BFCADE3" w:rsidR="000A4CF7" w:rsidRPr="000A4CF7" w:rsidRDefault="000A4CF7" w:rsidP="002F63DC">
      <w:pPr>
        <w:jc w:val="center"/>
        <w:rPr>
          <w:rFonts w:asciiTheme="majorHAnsi" w:hAnsiTheme="majorHAnsi" w:cstheme="majorHAnsi"/>
        </w:rPr>
      </w:pPr>
    </w:p>
    <w:p w14:paraId="3E227F76" w14:textId="4C80A856" w:rsidR="000A4CF7" w:rsidRPr="000A4CF7" w:rsidRDefault="000A4CF7" w:rsidP="002F63DC">
      <w:pPr>
        <w:jc w:val="center"/>
        <w:rPr>
          <w:rFonts w:asciiTheme="majorHAnsi" w:hAnsiTheme="majorHAnsi" w:cstheme="majorHAnsi"/>
        </w:rPr>
      </w:pPr>
    </w:p>
    <w:p w14:paraId="7EC6B63E" w14:textId="284A61E9" w:rsidR="000A4CF7" w:rsidRPr="000A4CF7" w:rsidRDefault="000A4CF7" w:rsidP="002F63DC">
      <w:pPr>
        <w:jc w:val="center"/>
        <w:rPr>
          <w:rFonts w:asciiTheme="majorHAnsi" w:hAnsiTheme="majorHAnsi" w:cstheme="majorHAnsi"/>
        </w:rPr>
      </w:pPr>
    </w:p>
    <w:p w14:paraId="489AE503" w14:textId="795074DC" w:rsidR="000A4CF7" w:rsidRPr="000A4CF7" w:rsidRDefault="000A4CF7" w:rsidP="002F63DC">
      <w:pPr>
        <w:jc w:val="center"/>
        <w:rPr>
          <w:rFonts w:asciiTheme="majorHAnsi" w:hAnsiTheme="majorHAnsi" w:cstheme="majorHAnsi"/>
        </w:rPr>
      </w:pPr>
    </w:p>
    <w:p w14:paraId="1EA014C9" w14:textId="7E4A160B" w:rsidR="000A4CF7" w:rsidRPr="000A4CF7" w:rsidRDefault="000A4CF7" w:rsidP="002F63DC">
      <w:pPr>
        <w:jc w:val="center"/>
        <w:rPr>
          <w:rFonts w:asciiTheme="majorHAnsi" w:hAnsiTheme="majorHAnsi" w:cstheme="majorHAnsi"/>
        </w:rPr>
      </w:pPr>
    </w:p>
    <w:p w14:paraId="7B3C9895" w14:textId="5EB67E3E" w:rsidR="000A4CF7" w:rsidRPr="000A4CF7" w:rsidRDefault="000A4CF7" w:rsidP="002F63DC">
      <w:pPr>
        <w:jc w:val="center"/>
        <w:rPr>
          <w:rFonts w:asciiTheme="majorHAnsi" w:hAnsiTheme="majorHAnsi" w:cstheme="majorHAnsi"/>
        </w:rPr>
      </w:pPr>
    </w:p>
    <w:p w14:paraId="1A1602F1" w14:textId="77777777" w:rsidR="000A4CF7" w:rsidRPr="000A4CF7" w:rsidRDefault="000A4CF7" w:rsidP="002F63DC">
      <w:pPr>
        <w:jc w:val="center"/>
        <w:rPr>
          <w:rFonts w:asciiTheme="majorHAnsi" w:hAnsiTheme="majorHAnsi" w:cstheme="majorHAnsi"/>
        </w:rPr>
      </w:pPr>
    </w:p>
    <w:p w14:paraId="06116B54" w14:textId="654F1C1A" w:rsidR="000A4CF7" w:rsidRPr="000A4CF7" w:rsidRDefault="000A4CF7" w:rsidP="002F63DC">
      <w:pPr>
        <w:jc w:val="center"/>
        <w:rPr>
          <w:rFonts w:asciiTheme="majorHAnsi" w:hAnsiTheme="majorHAnsi" w:cstheme="majorHAnsi"/>
        </w:rPr>
      </w:pPr>
    </w:p>
    <w:p w14:paraId="26F60031" w14:textId="580CA55B" w:rsidR="000A4CF7" w:rsidRPr="000A4CF7" w:rsidRDefault="000A4CF7" w:rsidP="002F63DC">
      <w:pPr>
        <w:jc w:val="center"/>
        <w:rPr>
          <w:rFonts w:asciiTheme="majorHAnsi" w:hAnsiTheme="majorHAnsi" w:cstheme="majorHAnsi"/>
        </w:rPr>
      </w:pPr>
      <w:r w:rsidRPr="000A4CF7">
        <w:rPr>
          <w:rFonts w:asciiTheme="majorHAnsi" w:hAnsiTheme="majorHAnsi" w:cstheme="majorHAnsi"/>
        </w:rPr>
        <w:t>Student Name – Joshua Todd</w:t>
      </w:r>
    </w:p>
    <w:p w14:paraId="5FBE2E90" w14:textId="629748EF" w:rsidR="000A4CF7" w:rsidRPr="000A4CF7" w:rsidRDefault="000A4CF7" w:rsidP="002F63DC">
      <w:pPr>
        <w:jc w:val="center"/>
        <w:rPr>
          <w:rFonts w:asciiTheme="majorHAnsi" w:hAnsiTheme="majorHAnsi" w:cstheme="majorHAnsi"/>
        </w:rPr>
      </w:pPr>
      <w:r w:rsidRPr="000A4CF7">
        <w:rPr>
          <w:rFonts w:asciiTheme="majorHAnsi" w:hAnsiTheme="majorHAnsi" w:cstheme="majorHAnsi"/>
        </w:rPr>
        <w:t>Student Number – 2005986</w:t>
      </w:r>
    </w:p>
    <w:p w14:paraId="53C30595" w14:textId="0E8E6AE7" w:rsidR="00346B02" w:rsidRDefault="0083026C" w:rsidP="002F63DC">
      <w:pPr>
        <w:jc w:val="center"/>
      </w:pPr>
      <w:r>
        <w:rPr>
          <w:rFonts w:asciiTheme="majorHAnsi" w:hAnsiTheme="majorHAnsi" w:cstheme="majorHAnsi"/>
        </w:rPr>
        <w:t>Nov</w:t>
      </w:r>
      <w:r w:rsidR="000A4CF7" w:rsidRPr="000A4CF7">
        <w:rPr>
          <w:rFonts w:asciiTheme="majorHAnsi" w:hAnsiTheme="majorHAnsi" w:cstheme="majorHAnsi"/>
        </w:rPr>
        <w:t xml:space="preserve"> 20</w:t>
      </w:r>
      <w:r>
        <w:rPr>
          <w:rFonts w:asciiTheme="majorHAnsi" w:hAnsiTheme="majorHAnsi" w:cstheme="majorHAnsi"/>
        </w:rPr>
        <w:t>22</w:t>
      </w:r>
      <w:r w:rsidR="00346B02">
        <w:br w:type="page"/>
      </w:r>
    </w:p>
    <w:p w14:paraId="31892E16" w14:textId="1ED9EBB4" w:rsidR="00346B02" w:rsidRDefault="00346B02" w:rsidP="00443774">
      <w:pPr>
        <w:jc w:val="both"/>
      </w:pPr>
    </w:p>
    <w:sdt>
      <w:sdtPr>
        <w:rPr>
          <w:rFonts w:asciiTheme="minorHAnsi" w:eastAsiaTheme="minorHAnsi" w:hAnsiTheme="minorHAnsi" w:cstheme="minorBidi"/>
          <w:color w:val="auto"/>
          <w:sz w:val="22"/>
          <w:szCs w:val="22"/>
          <w:lang w:val="en-GB"/>
        </w:rPr>
        <w:id w:val="-536117463"/>
        <w:docPartObj>
          <w:docPartGallery w:val="Table of Contents"/>
          <w:docPartUnique/>
        </w:docPartObj>
      </w:sdtPr>
      <w:sdtEndPr>
        <w:rPr>
          <w:b/>
          <w:bCs/>
          <w:noProof/>
        </w:rPr>
      </w:sdtEndPr>
      <w:sdtContent>
        <w:p w14:paraId="6634BE28" w14:textId="7883B6BD" w:rsidR="00346B02" w:rsidRDefault="00346B02" w:rsidP="00443774">
          <w:pPr>
            <w:pStyle w:val="TOCHeading"/>
            <w:jc w:val="both"/>
          </w:pPr>
          <w:r>
            <w:t>Contents</w:t>
          </w:r>
        </w:p>
        <w:p w14:paraId="3E026C23" w14:textId="48734FF6" w:rsidR="002F63DC" w:rsidRDefault="00346B02">
          <w:pPr>
            <w:pStyle w:val="TOC1"/>
            <w:tabs>
              <w:tab w:val="left" w:pos="440"/>
              <w:tab w:val="right" w:leader="dot" w:pos="9016"/>
            </w:tabs>
            <w:rPr>
              <w:rFonts w:eastAsiaTheme="minorEastAsia"/>
              <w:noProof/>
              <w:lang w:eastAsia="zh-CN"/>
            </w:rPr>
          </w:pPr>
          <w:r>
            <w:fldChar w:fldCharType="begin"/>
          </w:r>
          <w:r>
            <w:instrText xml:space="preserve"> TOC \o "1-3" \h \z \u </w:instrText>
          </w:r>
          <w:r>
            <w:fldChar w:fldCharType="separate"/>
          </w:r>
          <w:hyperlink w:anchor="_Toc120812084" w:history="1">
            <w:r w:rsidR="002F63DC" w:rsidRPr="000F061F">
              <w:rPr>
                <w:rStyle w:val="Hyperlink"/>
                <w:noProof/>
              </w:rPr>
              <w:t>1</w:t>
            </w:r>
            <w:r w:rsidR="002F63DC">
              <w:rPr>
                <w:rFonts w:eastAsiaTheme="minorEastAsia"/>
                <w:noProof/>
                <w:lang w:eastAsia="zh-CN"/>
              </w:rPr>
              <w:tab/>
            </w:r>
            <w:r w:rsidR="002F63DC" w:rsidRPr="000F061F">
              <w:rPr>
                <w:rStyle w:val="Hyperlink"/>
                <w:noProof/>
              </w:rPr>
              <w:t>Introduction</w:t>
            </w:r>
            <w:r w:rsidR="002F63DC">
              <w:rPr>
                <w:noProof/>
                <w:webHidden/>
              </w:rPr>
              <w:tab/>
            </w:r>
            <w:r w:rsidR="002F63DC">
              <w:rPr>
                <w:noProof/>
                <w:webHidden/>
              </w:rPr>
              <w:fldChar w:fldCharType="begin"/>
            </w:r>
            <w:r w:rsidR="002F63DC">
              <w:rPr>
                <w:noProof/>
                <w:webHidden/>
              </w:rPr>
              <w:instrText xml:space="preserve"> PAGEREF _Toc120812084 \h </w:instrText>
            </w:r>
            <w:r w:rsidR="002F63DC">
              <w:rPr>
                <w:noProof/>
                <w:webHidden/>
              </w:rPr>
            </w:r>
            <w:r w:rsidR="002F63DC">
              <w:rPr>
                <w:noProof/>
                <w:webHidden/>
              </w:rPr>
              <w:fldChar w:fldCharType="separate"/>
            </w:r>
            <w:r w:rsidR="002F63DC">
              <w:rPr>
                <w:noProof/>
                <w:webHidden/>
              </w:rPr>
              <w:t>1</w:t>
            </w:r>
            <w:r w:rsidR="002F63DC">
              <w:rPr>
                <w:noProof/>
                <w:webHidden/>
              </w:rPr>
              <w:fldChar w:fldCharType="end"/>
            </w:r>
          </w:hyperlink>
        </w:p>
        <w:p w14:paraId="7DFB5320" w14:textId="27A13215" w:rsidR="002F63DC" w:rsidRDefault="002F63DC">
          <w:pPr>
            <w:pStyle w:val="TOC2"/>
            <w:tabs>
              <w:tab w:val="left" w:pos="880"/>
              <w:tab w:val="right" w:leader="dot" w:pos="9016"/>
            </w:tabs>
            <w:rPr>
              <w:rFonts w:eastAsiaTheme="minorEastAsia"/>
              <w:noProof/>
              <w:lang w:eastAsia="zh-CN"/>
            </w:rPr>
          </w:pPr>
          <w:hyperlink w:anchor="_Toc120812085" w:history="1">
            <w:r w:rsidRPr="000F061F">
              <w:rPr>
                <w:rStyle w:val="Hyperlink"/>
                <w:noProof/>
              </w:rPr>
              <w:t>1.1</w:t>
            </w:r>
            <w:r>
              <w:rPr>
                <w:rFonts w:eastAsiaTheme="minorEastAsia"/>
                <w:noProof/>
                <w:lang w:eastAsia="zh-CN"/>
              </w:rPr>
              <w:tab/>
            </w:r>
            <w:r w:rsidRPr="000F061F">
              <w:rPr>
                <w:rStyle w:val="Hyperlink"/>
                <w:noProof/>
              </w:rPr>
              <w:t>Aims</w:t>
            </w:r>
            <w:r>
              <w:rPr>
                <w:noProof/>
                <w:webHidden/>
              </w:rPr>
              <w:tab/>
            </w:r>
            <w:r>
              <w:rPr>
                <w:noProof/>
                <w:webHidden/>
              </w:rPr>
              <w:fldChar w:fldCharType="begin"/>
            </w:r>
            <w:r>
              <w:rPr>
                <w:noProof/>
                <w:webHidden/>
              </w:rPr>
              <w:instrText xml:space="preserve"> PAGEREF _Toc120812085 \h </w:instrText>
            </w:r>
            <w:r>
              <w:rPr>
                <w:noProof/>
                <w:webHidden/>
              </w:rPr>
            </w:r>
            <w:r>
              <w:rPr>
                <w:noProof/>
                <w:webHidden/>
              </w:rPr>
              <w:fldChar w:fldCharType="separate"/>
            </w:r>
            <w:r>
              <w:rPr>
                <w:noProof/>
                <w:webHidden/>
              </w:rPr>
              <w:t>1</w:t>
            </w:r>
            <w:r>
              <w:rPr>
                <w:noProof/>
                <w:webHidden/>
              </w:rPr>
              <w:fldChar w:fldCharType="end"/>
            </w:r>
          </w:hyperlink>
        </w:p>
        <w:p w14:paraId="2DB0FFB7" w14:textId="48EFF60C" w:rsidR="002F63DC" w:rsidRDefault="002F63DC">
          <w:pPr>
            <w:pStyle w:val="TOC2"/>
            <w:tabs>
              <w:tab w:val="left" w:pos="880"/>
              <w:tab w:val="right" w:leader="dot" w:pos="9016"/>
            </w:tabs>
            <w:rPr>
              <w:rFonts w:eastAsiaTheme="minorEastAsia"/>
              <w:noProof/>
              <w:lang w:eastAsia="zh-CN"/>
            </w:rPr>
          </w:pPr>
          <w:hyperlink w:anchor="_Toc120812086" w:history="1">
            <w:r w:rsidRPr="000F061F">
              <w:rPr>
                <w:rStyle w:val="Hyperlink"/>
                <w:noProof/>
              </w:rPr>
              <w:t>1.2</w:t>
            </w:r>
            <w:r>
              <w:rPr>
                <w:rFonts w:eastAsiaTheme="minorEastAsia"/>
                <w:noProof/>
                <w:lang w:eastAsia="zh-CN"/>
              </w:rPr>
              <w:tab/>
            </w:r>
            <w:r w:rsidRPr="000F061F">
              <w:rPr>
                <w:rStyle w:val="Hyperlink"/>
                <w:noProof/>
              </w:rPr>
              <w:t>Objectives</w:t>
            </w:r>
            <w:r>
              <w:rPr>
                <w:noProof/>
                <w:webHidden/>
              </w:rPr>
              <w:tab/>
            </w:r>
            <w:r>
              <w:rPr>
                <w:noProof/>
                <w:webHidden/>
              </w:rPr>
              <w:fldChar w:fldCharType="begin"/>
            </w:r>
            <w:r>
              <w:rPr>
                <w:noProof/>
                <w:webHidden/>
              </w:rPr>
              <w:instrText xml:space="preserve"> PAGEREF _Toc120812086 \h </w:instrText>
            </w:r>
            <w:r>
              <w:rPr>
                <w:noProof/>
                <w:webHidden/>
              </w:rPr>
            </w:r>
            <w:r>
              <w:rPr>
                <w:noProof/>
                <w:webHidden/>
              </w:rPr>
              <w:fldChar w:fldCharType="separate"/>
            </w:r>
            <w:r>
              <w:rPr>
                <w:noProof/>
                <w:webHidden/>
              </w:rPr>
              <w:t>1</w:t>
            </w:r>
            <w:r>
              <w:rPr>
                <w:noProof/>
                <w:webHidden/>
              </w:rPr>
              <w:fldChar w:fldCharType="end"/>
            </w:r>
          </w:hyperlink>
        </w:p>
        <w:p w14:paraId="7A4EEA84" w14:textId="4A48FC0A" w:rsidR="002F63DC" w:rsidRDefault="002F63DC">
          <w:pPr>
            <w:pStyle w:val="TOC1"/>
            <w:tabs>
              <w:tab w:val="left" w:pos="440"/>
              <w:tab w:val="right" w:leader="dot" w:pos="9016"/>
            </w:tabs>
            <w:rPr>
              <w:rFonts w:eastAsiaTheme="minorEastAsia"/>
              <w:noProof/>
              <w:lang w:eastAsia="zh-CN"/>
            </w:rPr>
          </w:pPr>
          <w:hyperlink w:anchor="_Toc120812087" w:history="1">
            <w:r w:rsidRPr="000F061F">
              <w:rPr>
                <w:rStyle w:val="Hyperlink"/>
                <w:noProof/>
              </w:rPr>
              <w:t>2</w:t>
            </w:r>
            <w:r>
              <w:rPr>
                <w:rFonts w:eastAsiaTheme="minorEastAsia"/>
                <w:noProof/>
                <w:lang w:eastAsia="zh-CN"/>
              </w:rPr>
              <w:tab/>
            </w:r>
            <w:r w:rsidRPr="000F061F">
              <w:rPr>
                <w:rStyle w:val="Hyperlink"/>
                <w:noProof/>
              </w:rPr>
              <w:t>Project risks</w:t>
            </w:r>
            <w:r>
              <w:rPr>
                <w:noProof/>
                <w:webHidden/>
              </w:rPr>
              <w:tab/>
            </w:r>
            <w:r>
              <w:rPr>
                <w:noProof/>
                <w:webHidden/>
              </w:rPr>
              <w:fldChar w:fldCharType="begin"/>
            </w:r>
            <w:r>
              <w:rPr>
                <w:noProof/>
                <w:webHidden/>
              </w:rPr>
              <w:instrText xml:space="preserve"> PAGEREF _Toc120812087 \h </w:instrText>
            </w:r>
            <w:r>
              <w:rPr>
                <w:noProof/>
                <w:webHidden/>
              </w:rPr>
            </w:r>
            <w:r>
              <w:rPr>
                <w:noProof/>
                <w:webHidden/>
              </w:rPr>
              <w:fldChar w:fldCharType="separate"/>
            </w:r>
            <w:r>
              <w:rPr>
                <w:noProof/>
                <w:webHidden/>
              </w:rPr>
              <w:t>2</w:t>
            </w:r>
            <w:r>
              <w:rPr>
                <w:noProof/>
                <w:webHidden/>
              </w:rPr>
              <w:fldChar w:fldCharType="end"/>
            </w:r>
          </w:hyperlink>
        </w:p>
        <w:p w14:paraId="4087BE64" w14:textId="25A68F37" w:rsidR="002F63DC" w:rsidRDefault="002F63DC">
          <w:pPr>
            <w:pStyle w:val="TOC1"/>
            <w:tabs>
              <w:tab w:val="left" w:pos="440"/>
              <w:tab w:val="right" w:leader="dot" w:pos="9016"/>
            </w:tabs>
            <w:rPr>
              <w:rFonts w:eastAsiaTheme="minorEastAsia"/>
              <w:noProof/>
              <w:lang w:eastAsia="zh-CN"/>
            </w:rPr>
          </w:pPr>
          <w:hyperlink w:anchor="_Toc120812088" w:history="1">
            <w:r w:rsidRPr="000F061F">
              <w:rPr>
                <w:rStyle w:val="Hyperlink"/>
                <w:noProof/>
              </w:rPr>
              <w:t>3</w:t>
            </w:r>
            <w:r>
              <w:rPr>
                <w:rFonts w:eastAsiaTheme="minorEastAsia"/>
                <w:noProof/>
                <w:lang w:eastAsia="zh-CN"/>
              </w:rPr>
              <w:tab/>
            </w:r>
            <w:r w:rsidRPr="000F061F">
              <w:rPr>
                <w:rStyle w:val="Hyperlink"/>
                <w:noProof/>
              </w:rPr>
              <w:t>Risk Mitigation</w:t>
            </w:r>
            <w:r>
              <w:rPr>
                <w:noProof/>
                <w:webHidden/>
              </w:rPr>
              <w:tab/>
            </w:r>
            <w:r>
              <w:rPr>
                <w:noProof/>
                <w:webHidden/>
              </w:rPr>
              <w:fldChar w:fldCharType="begin"/>
            </w:r>
            <w:r>
              <w:rPr>
                <w:noProof/>
                <w:webHidden/>
              </w:rPr>
              <w:instrText xml:space="preserve"> PAGEREF _Toc120812088 \h </w:instrText>
            </w:r>
            <w:r>
              <w:rPr>
                <w:noProof/>
                <w:webHidden/>
              </w:rPr>
            </w:r>
            <w:r>
              <w:rPr>
                <w:noProof/>
                <w:webHidden/>
              </w:rPr>
              <w:fldChar w:fldCharType="separate"/>
            </w:r>
            <w:r>
              <w:rPr>
                <w:noProof/>
                <w:webHidden/>
              </w:rPr>
              <w:t>5</w:t>
            </w:r>
            <w:r>
              <w:rPr>
                <w:noProof/>
                <w:webHidden/>
              </w:rPr>
              <w:fldChar w:fldCharType="end"/>
            </w:r>
          </w:hyperlink>
        </w:p>
        <w:p w14:paraId="329FE6A9" w14:textId="28E586A4" w:rsidR="002F63DC" w:rsidRDefault="002F63DC">
          <w:pPr>
            <w:pStyle w:val="TOC1"/>
            <w:tabs>
              <w:tab w:val="left" w:pos="440"/>
              <w:tab w:val="right" w:leader="dot" w:pos="9016"/>
            </w:tabs>
            <w:rPr>
              <w:rFonts w:eastAsiaTheme="minorEastAsia"/>
              <w:noProof/>
              <w:lang w:eastAsia="zh-CN"/>
            </w:rPr>
          </w:pPr>
          <w:hyperlink w:anchor="_Toc120812089" w:history="1">
            <w:r w:rsidRPr="000F061F">
              <w:rPr>
                <w:rStyle w:val="Hyperlink"/>
                <w:noProof/>
              </w:rPr>
              <w:t>4</w:t>
            </w:r>
            <w:r>
              <w:rPr>
                <w:rFonts w:eastAsiaTheme="minorEastAsia"/>
                <w:noProof/>
                <w:lang w:eastAsia="zh-CN"/>
              </w:rPr>
              <w:tab/>
            </w:r>
            <w:r w:rsidRPr="000F061F">
              <w:rPr>
                <w:rStyle w:val="Hyperlink"/>
                <w:noProof/>
              </w:rPr>
              <w:t>Money</w:t>
            </w:r>
            <w:r>
              <w:rPr>
                <w:noProof/>
                <w:webHidden/>
              </w:rPr>
              <w:tab/>
            </w:r>
            <w:r>
              <w:rPr>
                <w:noProof/>
                <w:webHidden/>
              </w:rPr>
              <w:fldChar w:fldCharType="begin"/>
            </w:r>
            <w:r>
              <w:rPr>
                <w:noProof/>
                <w:webHidden/>
              </w:rPr>
              <w:instrText xml:space="preserve"> PAGEREF _Toc120812089 \h </w:instrText>
            </w:r>
            <w:r>
              <w:rPr>
                <w:noProof/>
                <w:webHidden/>
              </w:rPr>
            </w:r>
            <w:r>
              <w:rPr>
                <w:noProof/>
                <w:webHidden/>
              </w:rPr>
              <w:fldChar w:fldCharType="separate"/>
            </w:r>
            <w:r>
              <w:rPr>
                <w:noProof/>
                <w:webHidden/>
              </w:rPr>
              <w:t>7</w:t>
            </w:r>
            <w:r>
              <w:rPr>
                <w:noProof/>
                <w:webHidden/>
              </w:rPr>
              <w:fldChar w:fldCharType="end"/>
            </w:r>
          </w:hyperlink>
        </w:p>
        <w:p w14:paraId="3B609D30" w14:textId="71607804" w:rsidR="002F63DC" w:rsidRDefault="002F63DC">
          <w:pPr>
            <w:pStyle w:val="TOC1"/>
            <w:tabs>
              <w:tab w:val="left" w:pos="440"/>
              <w:tab w:val="right" w:leader="dot" w:pos="9016"/>
            </w:tabs>
            <w:rPr>
              <w:rFonts w:eastAsiaTheme="minorEastAsia"/>
              <w:noProof/>
              <w:lang w:eastAsia="zh-CN"/>
            </w:rPr>
          </w:pPr>
          <w:hyperlink w:anchor="_Toc120812090" w:history="1">
            <w:r w:rsidRPr="000F061F">
              <w:rPr>
                <w:rStyle w:val="Hyperlink"/>
                <w:noProof/>
              </w:rPr>
              <w:t>5</w:t>
            </w:r>
            <w:r>
              <w:rPr>
                <w:rFonts w:eastAsiaTheme="minorEastAsia"/>
                <w:noProof/>
                <w:lang w:eastAsia="zh-CN"/>
              </w:rPr>
              <w:tab/>
            </w:r>
            <w:r w:rsidRPr="000F061F">
              <w:rPr>
                <w:rStyle w:val="Hyperlink"/>
                <w:noProof/>
              </w:rPr>
              <w:t>Conclusion</w:t>
            </w:r>
            <w:r>
              <w:rPr>
                <w:noProof/>
                <w:webHidden/>
              </w:rPr>
              <w:tab/>
            </w:r>
            <w:r>
              <w:rPr>
                <w:noProof/>
                <w:webHidden/>
              </w:rPr>
              <w:fldChar w:fldCharType="begin"/>
            </w:r>
            <w:r>
              <w:rPr>
                <w:noProof/>
                <w:webHidden/>
              </w:rPr>
              <w:instrText xml:space="preserve"> PAGEREF _Toc120812090 \h </w:instrText>
            </w:r>
            <w:r>
              <w:rPr>
                <w:noProof/>
                <w:webHidden/>
              </w:rPr>
            </w:r>
            <w:r>
              <w:rPr>
                <w:noProof/>
                <w:webHidden/>
              </w:rPr>
              <w:fldChar w:fldCharType="separate"/>
            </w:r>
            <w:r>
              <w:rPr>
                <w:noProof/>
                <w:webHidden/>
              </w:rPr>
              <w:t>9</w:t>
            </w:r>
            <w:r>
              <w:rPr>
                <w:noProof/>
                <w:webHidden/>
              </w:rPr>
              <w:fldChar w:fldCharType="end"/>
            </w:r>
          </w:hyperlink>
        </w:p>
        <w:p w14:paraId="047B1255" w14:textId="4CA4FC54" w:rsidR="002F63DC" w:rsidRDefault="002F63DC">
          <w:pPr>
            <w:pStyle w:val="TOC1"/>
            <w:tabs>
              <w:tab w:val="left" w:pos="440"/>
              <w:tab w:val="right" w:leader="dot" w:pos="9016"/>
            </w:tabs>
            <w:rPr>
              <w:rFonts w:eastAsiaTheme="minorEastAsia"/>
              <w:noProof/>
              <w:lang w:eastAsia="zh-CN"/>
            </w:rPr>
          </w:pPr>
          <w:hyperlink w:anchor="_Toc120812091" w:history="1">
            <w:r w:rsidRPr="000F061F">
              <w:rPr>
                <w:rStyle w:val="Hyperlink"/>
                <w:noProof/>
              </w:rPr>
              <w:t>6</w:t>
            </w:r>
            <w:r>
              <w:rPr>
                <w:rFonts w:eastAsiaTheme="minorEastAsia"/>
                <w:noProof/>
                <w:lang w:eastAsia="zh-CN"/>
              </w:rPr>
              <w:tab/>
            </w:r>
            <w:r w:rsidRPr="000F061F">
              <w:rPr>
                <w:rStyle w:val="Hyperlink"/>
                <w:noProof/>
              </w:rPr>
              <w:t>References</w:t>
            </w:r>
            <w:r>
              <w:rPr>
                <w:noProof/>
                <w:webHidden/>
              </w:rPr>
              <w:tab/>
            </w:r>
            <w:r>
              <w:rPr>
                <w:noProof/>
                <w:webHidden/>
              </w:rPr>
              <w:fldChar w:fldCharType="begin"/>
            </w:r>
            <w:r>
              <w:rPr>
                <w:noProof/>
                <w:webHidden/>
              </w:rPr>
              <w:instrText xml:space="preserve"> PAGEREF _Toc120812091 \h </w:instrText>
            </w:r>
            <w:r>
              <w:rPr>
                <w:noProof/>
                <w:webHidden/>
              </w:rPr>
            </w:r>
            <w:r>
              <w:rPr>
                <w:noProof/>
                <w:webHidden/>
              </w:rPr>
              <w:fldChar w:fldCharType="separate"/>
            </w:r>
            <w:r>
              <w:rPr>
                <w:noProof/>
                <w:webHidden/>
              </w:rPr>
              <w:t>10</w:t>
            </w:r>
            <w:r>
              <w:rPr>
                <w:noProof/>
                <w:webHidden/>
              </w:rPr>
              <w:fldChar w:fldCharType="end"/>
            </w:r>
          </w:hyperlink>
        </w:p>
        <w:p w14:paraId="106FE32B" w14:textId="007AFCD5" w:rsidR="00346B02" w:rsidRDefault="00346B02" w:rsidP="00443774">
          <w:pPr>
            <w:jc w:val="both"/>
          </w:pPr>
          <w:r>
            <w:rPr>
              <w:b/>
              <w:bCs/>
              <w:noProof/>
            </w:rPr>
            <w:fldChar w:fldCharType="end"/>
          </w:r>
        </w:p>
      </w:sdtContent>
    </w:sdt>
    <w:p w14:paraId="1FB0CC87" w14:textId="683D2D94" w:rsidR="002F63DC" w:rsidRDefault="006B7AE4">
      <w:pPr>
        <w:pStyle w:val="TableofFigures"/>
        <w:tabs>
          <w:tab w:val="right" w:leader="dot" w:pos="9016"/>
        </w:tabs>
        <w:rPr>
          <w:rFonts w:eastAsiaTheme="minorEastAsia"/>
          <w:noProof/>
          <w:lang w:eastAsia="zh-CN"/>
        </w:rPr>
      </w:pPr>
      <w:r>
        <w:fldChar w:fldCharType="begin"/>
      </w:r>
      <w:r>
        <w:instrText xml:space="preserve"> TOC \h \z \c "Figure" </w:instrText>
      </w:r>
      <w:r>
        <w:fldChar w:fldCharType="separate"/>
      </w:r>
      <w:hyperlink w:anchor="_Toc120812092" w:history="1">
        <w:r w:rsidR="002F63DC" w:rsidRPr="00746B21">
          <w:rPr>
            <w:rStyle w:val="Hyperlink"/>
            <w:noProof/>
          </w:rPr>
          <w:t>Figure 1 Figure showing the frequency of wind speeds</w:t>
        </w:r>
        <w:r w:rsidR="002F63DC">
          <w:rPr>
            <w:noProof/>
            <w:webHidden/>
          </w:rPr>
          <w:tab/>
        </w:r>
        <w:r w:rsidR="002F63DC">
          <w:rPr>
            <w:noProof/>
            <w:webHidden/>
          </w:rPr>
          <w:fldChar w:fldCharType="begin"/>
        </w:r>
        <w:r w:rsidR="002F63DC">
          <w:rPr>
            <w:noProof/>
            <w:webHidden/>
          </w:rPr>
          <w:instrText xml:space="preserve"> PAGEREF _Toc120812092 \h </w:instrText>
        </w:r>
        <w:r w:rsidR="002F63DC">
          <w:rPr>
            <w:noProof/>
            <w:webHidden/>
          </w:rPr>
        </w:r>
        <w:r w:rsidR="002F63DC">
          <w:rPr>
            <w:noProof/>
            <w:webHidden/>
          </w:rPr>
          <w:fldChar w:fldCharType="separate"/>
        </w:r>
        <w:r w:rsidR="002F63DC">
          <w:rPr>
            <w:noProof/>
            <w:webHidden/>
          </w:rPr>
          <w:t>4</w:t>
        </w:r>
        <w:r w:rsidR="002F63DC">
          <w:rPr>
            <w:noProof/>
            <w:webHidden/>
          </w:rPr>
          <w:fldChar w:fldCharType="end"/>
        </w:r>
      </w:hyperlink>
    </w:p>
    <w:p w14:paraId="57BA75BE" w14:textId="77777777" w:rsidR="002F63DC" w:rsidRDefault="006B7AE4" w:rsidP="00443774">
      <w:pPr>
        <w:spacing w:line="259" w:lineRule="auto"/>
        <w:jc w:val="both"/>
        <w:rPr>
          <w:noProof/>
        </w:rPr>
      </w:pPr>
      <w:r>
        <w:fldChar w:fldCharType="end"/>
      </w:r>
      <w:r>
        <w:fldChar w:fldCharType="begin"/>
      </w:r>
      <w:r>
        <w:instrText xml:space="preserve"> TOC \h \z \c "Table" </w:instrText>
      </w:r>
      <w:r>
        <w:fldChar w:fldCharType="separate"/>
      </w:r>
    </w:p>
    <w:p w14:paraId="2743EA58" w14:textId="41713A45" w:rsidR="002F63DC" w:rsidRDefault="002F63DC">
      <w:pPr>
        <w:pStyle w:val="TableofFigures"/>
        <w:tabs>
          <w:tab w:val="right" w:leader="dot" w:pos="9016"/>
        </w:tabs>
        <w:rPr>
          <w:rFonts w:eastAsiaTheme="minorEastAsia"/>
          <w:noProof/>
          <w:lang w:eastAsia="zh-CN"/>
        </w:rPr>
      </w:pPr>
      <w:hyperlink w:anchor="_Toc120812097" w:history="1">
        <w:r w:rsidRPr="0048317E">
          <w:rPr>
            <w:rStyle w:val="Hyperlink"/>
            <w:noProof/>
          </w:rPr>
          <w:t>Table 1 Risk Assessment Broad Definition system</w:t>
        </w:r>
        <w:r>
          <w:rPr>
            <w:noProof/>
            <w:webHidden/>
          </w:rPr>
          <w:tab/>
        </w:r>
        <w:r>
          <w:rPr>
            <w:noProof/>
            <w:webHidden/>
          </w:rPr>
          <w:fldChar w:fldCharType="begin"/>
        </w:r>
        <w:r>
          <w:rPr>
            <w:noProof/>
            <w:webHidden/>
          </w:rPr>
          <w:instrText xml:space="preserve"> PAGEREF _Toc120812097 \h </w:instrText>
        </w:r>
        <w:r>
          <w:rPr>
            <w:noProof/>
            <w:webHidden/>
          </w:rPr>
        </w:r>
        <w:r>
          <w:rPr>
            <w:noProof/>
            <w:webHidden/>
          </w:rPr>
          <w:fldChar w:fldCharType="separate"/>
        </w:r>
        <w:r>
          <w:rPr>
            <w:noProof/>
            <w:webHidden/>
          </w:rPr>
          <w:t>2</w:t>
        </w:r>
        <w:r>
          <w:rPr>
            <w:noProof/>
            <w:webHidden/>
          </w:rPr>
          <w:fldChar w:fldCharType="end"/>
        </w:r>
      </w:hyperlink>
    </w:p>
    <w:p w14:paraId="7381F028" w14:textId="13DDB448" w:rsidR="002F63DC" w:rsidRDefault="002F63DC">
      <w:pPr>
        <w:pStyle w:val="TableofFigures"/>
        <w:tabs>
          <w:tab w:val="right" w:leader="dot" w:pos="9016"/>
        </w:tabs>
        <w:rPr>
          <w:rFonts w:eastAsiaTheme="minorEastAsia"/>
          <w:noProof/>
          <w:lang w:eastAsia="zh-CN"/>
        </w:rPr>
      </w:pPr>
      <w:hyperlink w:anchor="_Toc120812098" w:history="1">
        <w:r w:rsidRPr="0048317E">
          <w:rPr>
            <w:rStyle w:val="Hyperlink"/>
            <w:noProof/>
          </w:rPr>
          <w:t>Table 2 Environmental Risk assessment for the 2MW wind Turbine</w:t>
        </w:r>
        <w:r>
          <w:rPr>
            <w:noProof/>
            <w:webHidden/>
          </w:rPr>
          <w:tab/>
        </w:r>
        <w:r>
          <w:rPr>
            <w:noProof/>
            <w:webHidden/>
          </w:rPr>
          <w:fldChar w:fldCharType="begin"/>
        </w:r>
        <w:r>
          <w:rPr>
            <w:noProof/>
            <w:webHidden/>
          </w:rPr>
          <w:instrText xml:space="preserve"> PAGEREF _Toc120812098 \h </w:instrText>
        </w:r>
        <w:r>
          <w:rPr>
            <w:noProof/>
            <w:webHidden/>
          </w:rPr>
        </w:r>
        <w:r>
          <w:rPr>
            <w:noProof/>
            <w:webHidden/>
          </w:rPr>
          <w:fldChar w:fldCharType="separate"/>
        </w:r>
        <w:r>
          <w:rPr>
            <w:noProof/>
            <w:webHidden/>
          </w:rPr>
          <w:t>2</w:t>
        </w:r>
        <w:r>
          <w:rPr>
            <w:noProof/>
            <w:webHidden/>
          </w:rPr>
          <w:fldChar w:fldCharType="end"/>
        </w:r>
      </w:hyperlink>
    </w:p>
    <w:p w14:paraId="5AE72597" w14:textId="42663F14" w:rsidR="002F63DC" w:rsidRDefault="002F63DC">
      <w:pPr>
        <w:pStyle w:val="TableofFigures"/>
        <w:tabs>
          <w:tab w:val="right" w:leader="dot" w:pos="9016"/>
        </w:tabs>
        <w:rPr>
          <w:rFonts w:eastAsiaTheme="minorEastAsia"/>
          <w:noProof/>
          <w:lang w:eastAsia="zh-CN"/>
        </w:rPr>
      </w:pPr>
      <w:hyperlink w:anchor="_Toc120812099" w:history="1">
        <w:r w:rsidRPr="0048317E">
          <w:rPr>
            <w:rStyle w:val="Hyperlink"/>
            <w:noProof/>
          </w:rPr>
          <w:t>Table 3 Table showing the cost and benefit of the project over the desired timeframe</w:t>
        </w:r>
        <w:r>
          <w:rPr>
            <w:noProof/>
            <w:webHidden/>
          </w:rPr>
          <w:tab/>
        </w:r>
        <w:r>
          <w:rPr>
            <w:noProof/>
            <w:webHidden/>
          </w:rPr>
          <w:fldChar w:fldCharType="begin"/>
        </w:r>
        <w:r>
          <w:rPr>
            <w:noProof/>
            <w:webHidden/>
          </w:rPr>
          <w:instrText xml:space="preserve"> PAGEREF _Toc120812099 \h </w:instrText>
        </w:r>
        <w:r>
          <w:rPr>
            <w:noProof/>
            <w:webHidden/>
          </w:rPr>
        </w:r>
        <w:r>
          <w:rPr>
            <w:noProof/>
            <w:webHidden/>
          </w:rPr>
          <w:fldChar w:fldCharType="separate"/>
        </w:r>
        <w:r>
          <w:rPr>
            <w:noProof/>
            <w:webHidden/>
          </w:rPr>
          <w:t>7</w:t>
        </w:r>
        <w:r>
          <w:rPr>
            <w:noProof/>
            <w:webHidden/>
          </w:rPr>
          <w:fldChar w:fldCharType="end"/>
        </w:r>
      </w:hyperlink>
    </w:p>
    <w:p w14:paraId="68A1B642" w14:textId="7F883397" w:rsidR="00A556C4" w:rsidRDefault="006B7AE4" w:rsidP="00443774">
      <w:pPr>
        <w:spacing w:line="259" w:lineRule="auto"/>
        <w:jc w:val="both"/>
        <w:sectPr w:rsidR="00A556C4" w:rsidSect="00346B02">
          <w:footerReference w:type="default" r:id="rId11"/>
          <w:pgSz w:w="11906" w:h="16838"/>
          <w:pgMar w:top="1440" w:right="1440" w:bottom="1440" w:left="1440" w:header="708" w:footer="708" w:gutter="0"/>
          <w:pgNumType w:fmt="lowerRoman"/>
          <w:cols w:space="708"/>
          <w:titlePg/>
          <w:docGrid w:linePitch="360"/>
        </w:sectPr>
      </w:pPr>
      <w:r>
        <w:fldChar w:fldCharType="end"/>
      </w:r>
    </w:p>
    <w:p w14:paraId="595B17E7" w14:textId="5B65E444" w:rsidR="00DA7C29" w:rsidRDefault="00DA7C29" w:rsidP="00443774">
      <w:pPr>
        <w:pStyle w:val="Heading1"/>
        <w:jc w:val="both"/>
      </w:pPr>
      <w:bookmarkStart w:id="0" w:name="_Toc120812084"/>
      <w:r>
        <w:lastRenderedPageBreak/>
        <w:t>Introduction</w:t>
      </w:r>
      <w:bookmarkEnd w:id="0"/>
    </w:p>
    <w:p w14:paraId="6EF2F372" w14:textId="3399B223" w:rsidR="00346B02" w:rsidRDefault="00346B02" w:rsidP="00443774">
      <w:pPr>
        <w:pStyle w:val="Heading2"/>
        <w:jc w:val="both"/>
      </w:pPr>
      <w:bookmarkStart w:id="1" w:name="_Toc120812085"/>
      <w:r>
        <w:t>Aims</w:t>
      </w:r>
      <w:bookmarkEnd w:id="1"/>
    </w:p>
    <w:p w14:paraId="2A53ABB4" w14:textId="2E3AE2C1" w:rsidR="00016833" w:rsidRDefault="00412BAB" w:rsidP="00443774">
      <w:pPr>
        <w:jc w:val="both"/>
      </w:pPr>
      <w:r>
        <w:t xml:space="preserve">Develop an environmental risk assessment for the </w:t>
      </w:r>
      <w:r w:rsidR="003B4DB6">
        <w:t>installation</w:t>
      </w:r>
      <w:r>
        <w:t xml:space="preserve"> and life </w:t>
      </w:r>
      <w:r w:rsidR="00775AF7">
        <w:t xml:space="preserve">of a 2 </w:t>
      </w:r>
      <w:r w:rsidR="003B4DB6">
        <w:t xml:space="preserve">MW wind turbine.  </w:t>
      </w:r>
      <w:r w:rsidR="00404AC9">
        <w:t xml:space="preserve">Turbine location is on a </w:t>
      </w:r>
      <w:r w:rsidR="00B036E8">
        <w:t>Moorside</w:t>
      </w:r>
      <w:r w:rsidR="00404AC9">
        <w:t xml:space="preserve"> </w:t>
      </w:r>
      <w:r w:rsidR="004B7949">
        <w:t xml:space="preserve">location with a running stream nearby, </w:t>
      </w:r>
      <w:r w:rsidR="00083130">
        <w:t xml:space="preserve">a site of </w:t>
      </w:r>
      <w:r w:rsidR="00A33D45">
        <w:t xml:space="preserve">special </w:t>
      </w:r>
      <w:r w:rsidR="006C488E">
        <w:t xml:space="preserve">scientific </w:t>
      </w:r>
      <w:r w:rsidR="007E3A06">
        <w:t>interest</w:t>
      </w:r>
      <w:r w:rsidR="001321EC">
        <w:t>(SSSI)</w:t>
      </w:r>
      <w:r w:rsidR="007E3A06">
        <w:t xml:space="preserve"> and a working farm.  </w:t>
      </w:r>
      <w:r w:rsidR="00B036E8">
        <w:t>The wind turbine will be of a standard construct</w:t>
      </w:r>
      <w:r w:rsidR="00881178">
        <w:t xml:space="preserve"> of steel tower, composite </w:t>
      </w:r>
      <w:r w:rsidR="00951B74">
        <w:t>nac</w:t>
      </w:r>
      <w:r w:rsidR="00CA2180">
        <w:t>elle</w:t>
      </w:r>
      <w:r w:rsidR="005B5C83">
        <w:t xml:space="preserve"> and all internal fi</w:t>
      </w:r>
      <w:r w:rsidR="00597AE9">
        <w:t xml:space="preserve">ttings.  </w:t>
      </w:r>
      <w:r w:rsidR="007D1A29">
        <w:t xml:space="preserve">Foundations will be concrete </w:t>
      </w:r>
      <w:r w:rsidR="00576534">
        <w:t xml:space="preserve">with steel reinforcement, </w:t>
      </w:r>
      <w:r w:rsidR="001B156A">
        <w:t xml:space="preserve">considerations will also be given to </w:t>
      </w:r>
      <w:r w:rsidR="0035408A">
        <w:t xml:space="preserve">cable trenches, </w:t>
      </w:r>
      <w:r w:rsidR="00125FBC">
        <w:t>maintenance</w:t>
      </w:r>
      <w:r w:rsidR="0035408A">
        <w:t xml:space="preserve"> roads, </w:t>
      </w:r>
      <w:r w:rsidR="0053709B">
        <w:t xml:space="preserve">control gear, </w:t>
      </w:r>
      <w:r w:rsidR="00125FBC">
        <w:t>and grid connection.</w:t>
      </w:r>
    </w:p>
    <w:p w14:paraId="65DF6F68" w14:textId="47C1DC65" w:rsidR="00984973" w:rsidRDefault="00984973" w:rsidP="00443774">
      <w:pPr>
        <w:jc w:val="both"/>
      </w:pPr>
    </w:p>
    <w:p w14:paraId="7330F2F1" w14:textId="47440AC6" w:rsidR="00984973" w:rsidRDefault="00984973" w:rsidP="00443774">
      <w:pPr>
        <w:jc w:val="both"/>
      </w:pPr>
      <w:r>
        <w:t xml:space="preserve">An initial investment of </w:t>
      </w:r>
      <w:r w:rsidR="00D14D8F">
        <w:t xml:space="preserve">£2,000,000 </w:t>
      </w:r>
      <w:r w:rsidR="00AA63DB">
        <w:t xml:space="preserve">with an annual </w:t>
      </w:r>
      <w:r w:rsidR="00246BE7">
        <w:t xml:space="preserve">OPEX of </w:t>
      </w:r>
      <w:r w:rsidR="0009117D">
        <w:t>£56,000</w:t>
      </w:r>
      <w:r w:rsidR="00126EF7">
        <w:t xml:space="preserve"> with an annual revenue </w:t>
      </w:r>
      <w:r w:rsidR="00264642">
        <w:t>stream</w:t>
      </w:r>
      <w:r w:rsidR="00126EF7">
        <w:t xml:space="preserve"> of £2</w:t>
      </w:r>
      <w:r w:rsidR="00264642">
        <w:t xml:space="preserve">00,000 per year is expected.  </w:t>
      </w:r>
    </w:p>
    <w:p w14:paraId="362CB8B7" w14:textId="77777777" w:rsidR="00264642" w:rsidRPr="00016833" w:rsidRDefault="00264642" w:rsidP="00443774">
      <w:pPr>
        <w:jc w:val="both"/>
      </w:pPr>
    </w:p>
    <w:p w14:paraId="15C95020" w14:textId="767C1366" w:rsidR="00346B02" w:rsidRPr="00346B02" w:rsidRDefault="00346B02" w:rsidP="00443774">
      <w:pPr>
        <w:pStyle w:val="Heading2"/>
        <w:jc w:val="both"/>
      </w:pPr>
      <w:bookmarkStart w:id="2" w:name="_Toc120812086"/>
      <w:r>
        <w:t>Objectives</w:t>
      </w:r>
      <w:bookmarkEnd w:id="2"/>
      <w:r>
        <w:t xml:space="preserve"> </w:t>
      </w:r>
    </w:p>
    <w:p w14:paraId="744C7729" w14:textId="77777777" w:rsidR="00506CB6" w:rsidRDefault="002B5983" w:rsidP="00443774">
      <w:pPr>
        <w:jc w:val="both"/>
      </w:pPr>
      <w:r>
        <w:t xml:space="preserve">Understand the main risks associated with the installation of a 2 MW wind turbine.  </w:t>
      </w:r>
      <w:r w:rsidR="00BF698E">
        <w:t xml:space="preserve">Take the risks of installation and life time risks, develop </w:t>
      </w:r>
      <w:r w:rsidR="006E2541">
        <w:t xml:space="preserve">solid mitigation strategies and systems to reduce risks to an acceptable level. </w:t>
      </w:r>
      <w:r w:rsidR="001A0D54">
        <w:t xml:space="preserve"> Gain an understanding of external risks </w:t>
      </w:r>
      <w:r w:rsidR="00057078">
        <w:t xml:space="preserve">that may affect the operation of the wind turbine </w:t>
      </w:r>
      <w:r w:rsidR="00401C9D">
        <w:t>over its lifetime</w:t>
      </w:r>
      <w:r w:rsidR="000C05D4">
        <w:t xml:space="preserve">.  </w:t>
      </w:r>
    </w:p>
    <w:p w14:paraId="521A56DA" w14:textId="77777777" w:rsidR="00506CB6" w:rsidRDefault="00506CB6" w:rsidP="00443774">
      <w:pPr>
        <w:jc w:val="both"/>
      </w:pPr>
    </w:p>
    <w:p w14:paraId="5C9333BA" w14:textId="77777777" w:rsidR="004D6591" w:rsidRDefault="00506CB6" w:rsidP="00443774">
      <w:pPr>
        <w:jc w:val="both"/>
      </w:pPr>
      <w:r>
        <w:t xml:space="preserve">Using the data provided </w:t>
      </w:r>
      <w:r w:rsidR="006E177F">
        <w:t xml:space="preserve">using the </w:t>
      </w:r>
      <w:r w:rsidR="00BA315A">
        <w:t>NPV (</w:t>
      </w:r>
      <w:r w:rsidR="006E177F">
        <w:t>net present value</w:t>
      </w:r>
      <w:r w:rsidR="00BA315A">
        <w:t>)</w:t>
      </w:r>
      <w:r w:rsidR="006E177F">
        <w:t xml:space="preserve"> </w:t>
      </w:r>
      <w:r w:rsidR="00B80D74">
        <w:t xml:space="preserve">valuation model to calculate the </w:t>
      </w:r>
      <w:r w:rsidR="00264642">
        <w:t>financial</w:t>
      </w:r>
      <w:r w:rsidR="0006686F">
        <w:t xml:space="preserve"> risk </w:t>
      </w:r>
      <w:r w:rsidR="00072EAD">
        <w:t xml:space="preserve">of the project over </w:t>
      </w:r>
      <w:r w:rsidR="00691971">
        <w:t xml:space="preserve">a 10 and 27 year time frame with </w:t>
      </w:r>
      <w:r w:rsidR="002A681D">
        <w:t xml:space="preserve">a discount rate of </w:t>
      </w:r>
      <w:r w:rsidR="003E5C5B">
        <w:t xml:space="preserve">5%.  </w:t>
      </w:r>
      <w:r w:rsidR="00BA315A">
        <w:t>This will factor in to the overall risk of the project</w:t>
      </w:r>
      <w:r w:rsidR="004D6591">
        <w:t xml:space="preserve"> in current conditions.  </w:t>
      </w:r>
    </w:p>
    <w:p w14:paraId="727475D1" w14:textId="77777777" w:rsidR="004D6591" w:rsidRDefault="004D6591" w:rsidP="00443774">
      <w:pPr>
        <w:jc w:val="both"/>
      </w:pPr>
    </w:p>
    <w:p w14:paraId="50830360" w14:textId="415ACFA7" w:rsidR="00DA7C29" w:rsidRDefault="002C301D" w:rsidP="00443774">
      <w:pPr>
        <w:jc w:val="both"/>
      </w:pPr>
      <w:r>
        <w:t xml:space="preserve">Attention will be drawn to certain </w:t>
      </w:r>
      <w:r w:rsidR="00CC4535">
        <w:t>exter</w:t>
      </w:r>
      <w:r w:rsidR="00CF5274">
        <w:t>na</w:t>
      </w:r>
      <w:r w:rsidR="005A0C7E">
        <w:t>lities that could affect the overall risk of the project.</w:t>
      </w:r>
      <w:r w:rsidR="00DA7C29">
        <w:br w:type="page"/>
      </w:r>
    </w:p>
    <w:p w14:paraId="000BB1F6" w14:textId="72D4ED9B" w:rsidR="00DA7C29" w:rsidRDefault="00D05E1B" w:rsidP="00443774">
      <w:pPr>
        <w:pStyle w:val="Heading1"/>
        <w:jc w:val="both"/>
      </w:pPr>
      <w:bookmarkStart w:id="3" w:name="_Toc120812087"/>
      <w:r>
        <w:lastRenderedPageBreak/>
        <w:t>Project risks</w:t>
      </w:r>
      <w:bookmarkEnd w:id="3"/>
    </w:p>
    <w:p w14:paraId="24B129F0" w14:textId="2A3F7739" w:rsidR="006B7AE4" w:rsidRDefault="002C7498" w:rsidP="00443774">
      <w:pPr>
        <w:jc w:val="both"/>
      </w:pPr>
      <w:r>
        <w:t xml:space="preserve">The location of the proposed </w:t>
      </w:r>
      <w:r w:rsidR="00D97B85">
        <w:t>installation</w:t>
      </w:r>
      <w:r>
        <w:t xml:space="preserve"> of the 2MW wind turbine </w:t>
      </w:r>
      <w:r w:rsidR="00416B34">
        <w:t xml:space="preserve">poses a selection of risks.  These will be split into environmental, structural, </w:t>
      </w:r>
      <w:r w:rsidR="004666D5">
        <w:t>and externalities</w:t>
      </w:r>
      <w:r w:rsidR="00C20886">
        <w:t xml:space="preserve">, these will then help </w:t>
      </w:r>
      <w:r w:rsidR="002602CE">
        <w:t>to have an understanding of the financial risks</w:t>
      </w:r>
      <w:r w:rsidR="004666D5">
        <w:t xml:space="preserve">.  </w:t>
      </w:r>
      <w:r w:rsidR="00627FFA">
        <w:t>The main environmental risks come with the location geography</w:t>
      </w:r>
      <w:r w:rsidR="002602CE">
        <w:t xml:space="preserve">; a </w:t>
      </w:r>
      <w:proofErr w:type="spellStart"/>
      <w:r w:rsidR="002602CE">
        <w:t>moorside</w:t>
      </w:r>
      <w:proofErr w:type="spellEnd"/>
      <w:r w:rsidR="002602CE">
        <w:t xml:space="preserve"> location </w:t>
      </w:r>
      <w:r w:rsidR="00D97B85">
        <w:t>adjacent</w:t>
      </w:r>
      <w:r w:rsidR="002602CE">
        <w:t xml:space="preserve"> to a running stream, </w:t>
      </w:r>
      <w:r w:rsidR="00107D76">
        <w:t>a site of s</w:t>
      </w:r>
      <w:r w:rsidR="00321884">
        <w:t xml:space="preserve">pecial </w:t>
      </w:r>
      <w:r w:rsidR="005B30FC">
        <w:t xml:space="preserve">scientific interest, and a working farm.  </w:t>
      </w:r>
    </w:p>
    <w:p w14:paraId="5FCD7CED" w14:textId="693E8B47" w:rsidR="0039599A" w:rsidRDefault="0039599A" w:rsidP="00443774">
      <w:pPr>
        <w:jc w:val="both"/>
      </w:pPr>
    </w:p>
    <w:p w14:paraId="1F721450" w14:textId="3D50272F" w:rsidR="0039599A" w:rsidRDefault="0039599A" w:rsidP="00443774">
      <w:pPr>
        <w:jc w:val="both"/>
      </w:pPr>
      <w:r>
        <w:t xml:space="preserve">The risk assessment system used is </w:t>
      </w:r>
      <w:r w:rsidR="00D26BE7">
        <w:t xml:space="preserve">broad </w:t>
      </w:r>
      <w:r w:rsidR="0003484D">
        <w:t>definition system, this includes the severity and the likelihood on a scale of 1-5 for each.  This gives a potential score from 1-25.  This system is used to give a clearer</w:t>
      </w:r>
      <w:r w:rsidR="00126D91">
        <w:t xml:space="preserve"> view on the risks involved.  </w:t>
      </w:r>
    </w:p>
    <w:p w14:paraId="49EAC6B7" w14:textId="2132DD55" w:rsidR="00BF6D4C" w:rsidRDefault="00BF6D4C" w:rsidP="00443774">
      <w:pPr>
        <w:pStyle w:val="Caption"/>
        <w:keepNext/>
        <w:jc w:val="both"/>
      </w:pPr>
      <w:bookmarkStart w:id="4" w:name="_Toc120812097"/>
      <w:r>
        <w:t xml:space="preserve">Table </w:t>
      </w:r>
      <w:fldSimple w:instr=" SEQ Table \* ARABIC ">
        <w:r w:rsidR="00CD53BC">
          <w:rPr>
            <w:noProof/>
          </w:rPr>
          <w:t>1</w:t>
        </w:r>
      </w:fldSimple>
      <w:r>
        <w:t xml:space="preserve"> Risk Assessment Broad Definition system</w:t>
      </w:r>
      <w:bookmarkEnd w:id="4"/>
    </w:p>
    <w:p w14:paraId="46FC1B01" w14:textId="2BB274F2" w:rsidR="00BF6D4C" w:rsidRDefault="00BF6D4C" w:rsidP="00443774">
      <w:pPr>
        <w:jc w:val="both"/>
      </w:pPr>
      <w:r w:rsidRPr="00BF6D4C">
        <w:drawing>
          <wp:inline distT="0" distB="0" distL="0" distR="0" wp14:anchorId="40641D4E" wp14:editId="2FEBDDCB">
            <wp:extent cx="5731510" cy="15544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554480"/>
                    </a:xfrm>
                    <a:prstGeom prst="rect">
                      <a:avLst/>
                    </a:prstGeom>
                    <a:noFill/>
                    <a:ln>
                      <a:noFill/>
                    </a:ln>
                  </pic:spPr>
                </pic:pic>
              </a:graphicData>
            </a:graphic>
          </wp:inline>
        </w:drawing>
      </w:r>
    </w:p>
    <w:p w14:paraId="783D44F9" w14:textId="618BF539" w:rsidR="00BF6D4C" w:rsidRDefault="00BF6D4C" w:rsidP="00443774">
      <w:pPr>
        <w:jc w:val="both"/>
      </w:pPr>
    </w:p>
    <w:p w14:paraId="4EC41890" w14:textId="060CE9E6" w:rsidR="00CD53BC" w:rsidRDefault="00CD53BC" w:rsidP="00443774">
      <w:pPr>
        <w:pStyle w:val="Caption"/>
        <w:keepNext/>
        <w:jc w:val="both"/>
      </w:pPr>
      <w:bookmarkStart w:id="5" w:name="_Toc120812098"/>
      <w:r>
        <w:t xml:space="preserve">Table </w:t>
      </w:r>
      <w:fldSimple w:instr=" SEQ Table \* ARABIC ">
        <w:r>
          <w:rPr>
            <w:noProof/>
          </w:rPr>
          <w:t>2</w:t>
        </w:r>
      </w:fldSimple>
      <w:r>
        <w:t xml:space="preserve"> Environmental Risk assessment for the 2MW wind Turbine</w:t>
      </w:r>
      <w:bookmarkEnd w:id="5"/>
    </w:p>
    <w:p w14:paraId="514B73C8" w14:textId="67445984" w:rsidR="00BF6D4C" w:rsidRDefault="00CD53BC" w:rsidP="00443774">
      <w:pPr>
        <w:jc w:val="both"/>
      </w:pPr>
      <w:r w:rsidRPr="00CD53BC">
        <w:drawing>
          <wp:inline distT="0" distB="0" distL="0" distR="0" wp14:anchorId="480F2CCC" wp14:editId="080B5667">
            <wp:extent cx="5731510" cy="24695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69515"/>
                    </a:xfrm>
                    <a:prstGeom prst="rect">
                      <a:avLst/>
                    </a:prstGeom>
                    <a:noFill/>
                    <a:ln>
                      <a:noFill/>
                    </a:ln>
                  </pic:spPr>
                </pic:pic>
              </a:graphicData>
            </a:graphic>
          </wp:inline>
        </w:drawing>
      </w:r>
    </w:p>
    <w:p w14:paraId="16C12E90" w14:textId="0C240AD4" w:rsidR="0020219C" w:rsidRDefault="0020219C" w:rsidP="00443774">
      <w:pPr>
        <w:jc w:val="both"/>
      </w:pPr>
    </w:p>
    <w:p w14:paraId="5DC0298D" w14:textId="6E1EE5E5" w:rsidR="0020219C" w:rsidRPr="00FE1067" w:rsidRDefault="0020219C" w:rsidP="00443774">
      <w:pPr>
        <w:jc w:val="both"/>
      </w:pPr>
      <w:r>
        <w:lastRenderedPageBreak/>
        <w:t xml:space="preserve">The running stream is of great concern, this is due to the ability to </w:t>
      </w:r>
      <w:r w:rsidR="00524D81">
        <w:t xml:space="preserve">very easily and quickly spread any pollutant to a large area.  </w:t>
      </w:r>
      <w:r w:rsidR="00D97B85">
        <w:t>Pollutants</w:t>
      </w:r>
      <w:r w:rsidR="00720158">
        <w:t xml:space="preserve"> in this </w:t>
      </w:r>
      <w:r w:rsidR="00D97B85">
        <w:t>circumstances</w:t>
      </w:r>
      <w:r w:rsidR="00C3415D">
        <w:t xml:space="preserve"> not only include the traditional pollutants, chemical pollutants, but also </w:t>
      </w:r>
      <w:r w:rsidR="003A1EE2">
        <w:t xml:space="preserve">natural pollutants such as </w:t>
      </w:r>
      <w:r w:rsidR="00727941">
        <w:t xml:space="preserve">suspended matter.  This can be a problem as it attracts heavy metals.  This happens </w:t>
      </w:r>
      <w:r w:rsidR="00D97B85">
        <w:t>naturally</w:t>
      </w:r>
      <w:r w:rsidR="00727941">
        <w:t xml:space="preserve"> and can </w:t>
      </w:r>
      <w:r w:rsidR="002E4461">
        <w:t>help develop a streams ecosystem.  This also means with the intr</w:t>
      </w:r>
      <w:r w:rsidR="00262ABA">
        <w:t xml:space="preserve">oduction of more and excess </w:t>
      </w:r>
      <w:r w:rsidR="00D97B85">
        <w:t>suspended</w:t>
      </w:r>
      <w:r w:rsidR="00262ABA">
        <w:t xml:space="preserve"> matter can have a detrimental </w:t>
      </w:r>
      <w:r w:rsidR="00D66356">
        <w:t>effect</w:t>
      </w:r>
      <w:r w:rsidR="00262ABA">
        <w:t xml:space="preserve"> to the current ecosystem</w:t>
      </w:r>
      <w:r w:rsidR="00511940">
        <w:t xml:space="preserve">.  </w:t>
      </w:r>
      <w:r w:rsidR="00B90946">
        <w:t>S</w:t>
      </w:r>
      <w:r w:rsidR="009040F6">
        <w:t>u</w:t>
      </w:r>
      <w:r w:rsidR="00B90946">
        <w:t xml:space="preserve">spended matter can have a big affect to the natural wildlife in the </w:t>
      </w:r>
      <w:r w:rsidR="00AE6AD7">
        <w:t xml:space="preserve">stream, some fish and micro-organisms can only survive in very clear water.  </w:t>
      </w:r>
      <w:r w:rsidR="00737265">
        <w:t xml:space="preserve">As the stream will run in to other larger water </w:t>
      </w:r>
      <w:r w:rsidR="000F083E">
        <w:t xml:space="preserve">ways, weather that is rivers lakes or even underground </w:t>
      </w:r>
      <w:r w:rsidR="00D8171E">
        <w:t xml:space="preserve">systems.  Lots of care has to be taken looking into the possible destinations </w:t>
      </w:r>
      <w:r w:rsidR="00A22127">
        <w:t xml:space="preserve">of suspended matter.  Salmonids have been documented to have alterations to </w:t>
      </w:r>
      <w:r w:rsidR="00D66D42">
        <w:t>their physi</w:t>
      </w:r>
      <w:r w:rsidR="00CF0C64">
        <w:t xml:space="preserve">ology and </w:t>
      </w:r>
      <w:r w:rsidR="008823FB">
        <w:t>behaviour</w:t>
      </w:r>
      <w:r w:rsidR="00CF0C64">
        <w:t xml:space="preserve"> due to the alterations in their habitat.  </w:t>
      </w:r>
      <w:r w:rsidR="000E6859">
        <w:t xml:space="preserve">This puts a lot of </w:t>
      </w:r>
      <w:r w:rsidR="00FF579F">
        <w:t xml:space="preserve">physiological </w:t>
      </w:r>
      <w:r w:rsidR="000E6859">
        <w:t xml:space="preserve">stress on the fish and lowers the </w:t>
      </w:r>
      <w:r w:rsidR="007632CF">
        <w:t>survival rates of the fish</w:t>
      </w:r>
      <w:sdt>
        <w:sdtPr>
          <w:id w:val="931002016"/>
          <w:citation/>
        </w:sdtPr>
        <w:sdtContent>
          <w:r w:rsidR="00921ADB">
            <w:fldChar w:fldCharType="begin"/>
          </w:r>
          <w:r w:rsidR="008F745D">
            <w:instrText xml:space="preserve">CITATION Jef \l 2057 </w:instrText>
          </w:r>
          <w:r w:rsidR="00921ADB">
            <w:fldChar w:fldCharType="separate"/>
          </w:r>
          <w:r w:rsidR="008F745D">
            <w:rPr>
              <w:noProof/>
            </w:rPr>
            <w:t xml:space="preserve"> </w:t>
          </w:r>
          <w:r w:rsidR="008F745D" w:rsidRPr="008F745D">
            <w:rPr>
              <w:noProof/>
            </w:rPr>
            <w:t>(Jeff Bash, 2001)</w:t>
          </w:r>
          <w:r w:rsidR="00921ADB">
            <w:fldChar w:fldCharType="end"/>
          </w:r>
        </w:sdtContent>
      </w:sdt>
      <w:r w:rsidR="007632CF">
        <w:t xml:space="preserve">.  </w:t>
      </w:r>
      <w:r w:rsidR="00D66356">
        <w:t xml:space="preserve"> </w:t>
      </w:r>
    </w:p>
    <w:p w14:paraId="2B76F062" w14:textId="0CF0970D" w:rsidR="00D66356" w:rsidRDefault="00D66356" w:rsidP="00443774">
      <w:pPr>
        <w:jc w:val="both"/>
      </w:pPr>
    </w:p>
    <w:p w14:paraId="04DF9116" w14:textId="5E68925B" w:rsidR="00D66356" w:rsidRDefault="00D66356" w:rsidP="00443774">
      <w:pPr>
        <w:jc w:val="both"/>
        <w:rPr>
          <w:color w:val="FF0000"/>
        </w:rPr>
      </w:pPr>
      <w:r>
        <w:t xml:space="preserve">The SSSI </w:t>
      </w:r>
      <w:r w:rsidR="0042440D">
        <w:t xml:space="preserve">brings to the foreground the need to </w:t>
      </w:r>
      <w:r w:rsidR="004E60DA">
        <w:t xml:space="preserve">take special care to not be intrusive </w:t>
      </w:r>
      <w:r w:rsidR="006369C6">
        <w:t xml:space="preserve">with all stages off the project.  </w:t>
      </w:r>
      <w:r w:rsidR="00380473">
        <w:t xml:space="preserve">One ill planed operation or accident could cause </w:t>
      </w:r>
      <w:r w:rsidR="00D97B85">
        <w:t>irreversible</w:t>
      </w:r>
      <w:r w:rsidR="00380473">
        <w:t xml:space="preserve"> damage to the SSSI, </w:t>
      </w:r>
      <w:r w:rsidR="001C16AD">
        <w:t xml:space="preserve">this may be apparent very quickly or it may take years for the results of this to surface. </w:t>
      </w:r>
      <w:r w:rsidR="003442AA">
        <w:t>This could be down to something a</w:t>
      </w:r>
      <w:r w:rsidR="004D564F">
        <w:t>s</w:t>
      </w:r>
      <w:r w:rsidR="003442AA">
        <w:t xml:space="preserve"> little as the selection of hardcore crush used to </w:t>
      </w:r>
      <w:r w:rsidR="00351E28">
        <w:t xml:space="preserve">construct the access roads and temporary construction pad used by the </w:t>
      </w:r>
      <w:r w:rsidR="00D97B85">
        <w:t xml:space="preserve">cranes for assembly.  </w:t>
      </w:r>
      <w:r w:rsidR="004374A0">
        <w:t>Time will ne</w:t>
      </w:r>
      <w:r w:rsidR="004D564F">
        <w:t>e</w:t>
      </w:r>
      <w:r w:rsidR="004374A0">
        <w:t xml:space="preserve">d to be invested into </w:t>
      </w:r>
      <w:r w:rsidR="000E2710">
        <w:t>understanding what</w:t>
      </w:r>
      <w:r w:rsidR="004D564F">
        <w:t>,</w:t>
      </w:r>
      <w:r w:rsidR="000E2710">
        <w:t xml:space="preserve"> about the site makes it of interest.  </w:t>
      </w:r>
      <w:r w:rsidR="00FC0664">
        <w:t xml:space="preserve">With a better understanding it may become apparent that the wind turbine </w:t>
      </w:r>
      <w:r w:rsidR="0034614F">
        <w:t xml:space="preserve">may be very detrimental to the site, either by the construction or by the operational </w:t>
      </w:r>
      <w:r w:rsidR="00E02F10">
        <w:t xml:space="preserve">running of the turbine.  </w:t>
      </w:r>
      <w:r w:rsidR="00D97103">
        <w:t xml:space="preserve">In the case of birds </w:t>
      </w:r>
      <w:r w:rsidR="000D7178">
        <w:t xml:space="preserve">attached to the SSSI the law protects these species and there will need to be a set monitoring system </w:t>
      </w:r>
      <w:r w:rsidR="00C74F17">
        <w:t xml:space="preserve">implemented to ensure that the installation and running </w:t>
      </w:r>
      <w:r w:rsidR="00AD794D">
        <w:t>does</w:t>
      </w:r>
      <w:r w:rsidR="00C74F17">
        <w:t xml:space="preserve"> not have an </w:t>
      </w:r>
      <w:r w:rsidR="00941BC2">
        <w:t>adverse</w:t>
      </w:r>
      <w:r w:rsidR="00C74F17">
        <w:t xml:space="preserve"> effect on the populace</w:t>
      </w:r>
      <w:sdt>
        <w:sdtPr>
          <w:id w:val="673303498"/>
          <w:citation/>
        </w:sdtPr>
        <w:sdtContent>
          <w:r w:rsidR="00941BC2">
            <w:fldChar w:fldCharType="begin"/>
          </w:r>
          <w:r w:rsidR="00941BC2">
            <w:instrText xml:space="preserve"> CITATION gov15 \l 2057 </w:instrText>
          </w:r>
          <w:r w:rsidR="00941BC2">
            <w:fldChar w:fldCharType="separate"/>
          </w:r>
          <w:r w:rsidR="00941BC2">
            <w:rPr>
              <w:noProof/>
            </w:rPr>
            <w:t xml:space="preserve"> </w:t>
          </w:r>
          <w:r w:rsidR="00941BC2" w:rsidRPr="00941BC2">
            <w:rPr>
              <w:noProof/>
            </w:rPr>
            <w:t>(gov.uk, 2015)</w:t>
          </w:r>
          <w:r w:rsidR="00941BC2">
            <w:fldChar w:fldCharType="end"/>
          </w:r>
        </w:sdtContent>
      </w:sdt>
      <w:r w:rsidR="00C74F17">
        <w:t xml:space="preserve">.  </w:t>
      </w:r>
      <w:r w:rsidR="004A36EB">
        <w:t xml:space="preserve">If the installation causes more than an increase of 1% of </w:t>
      </w:r>
      <w:r w:rsidR="00F301C9">
        <w:t xml:space="preserve">background deaths in the populace then local </w:t>
      </w:r>
      <w:r w:rsidR="00941BC2">
        <w:t>authorities</w:t>
      </w:r>
      <w:r w:rsidR="00F301C9">
        <w:t xml:space="preserve"> will then be involved.  Birds and bats that are not </w:t>
      </w:r>
      <w:r w:rsidR="00EE3DED">
        <w:t xml:space="preserve">stated as being monitored due to being </w:t>
      </w:r>
      <w:r w:rsidR="008B7390">
        <w:t xml:space="preserve">in a healthy populace or not </w:t>
      </w:r>
      <w:r w:rsidR="00595241">
        <w:t>of scientific interest</w:t>
      </w:r>
      <w:r w:rsidR="00C80D1C">
        <w:t xml:space="preserve"> are not covered by this and as such no monitoring of impact </w:t>
      </w:r>
      <w:r w:rsidR="00941BC2">
        <w:t xml:space="preserve">needs to be recorded.  </w:t>
      </w:r>
    </w:p>
    <w:p w14:paraId="07601E5A" w14:textId="7890BF47" w:rsidR="002627F3" w:rsidRDefault="002627F3" w:rsidP="00443774">
      <w:pPr>
        <w:keepNext/>
        <w:jc w:val="both"/>
      </w:pPr>
    </w:p>
    <w:p w14:paraId="6406F9CE" w14:textId="3005209E" w:rsidR="00D073A3" w:rsidRDefault="00D073A3" w:rsidP="00443774">
      <w:pPr>
        <w:keepNext/>
        <w:jc w:val="both"/>
      </w:pPr>
      <w:r>
        <w:t xml:space="preserve">With the constant altering of the </w:t>
      </w:r>
      <w:r w:rsidR="009E31BC">
        <w:t>world’s</w:t>
      </w:r>
      <w:r>
        <w:t xml:space="preserve"> climate </w:t>
      </w:r>
      <w:r w:rsidR="00F83CA4">
        <w:t xml:space="preserve">due to man made factors and unknown </w:t>
      </w:r>
      <w:r w:rsidR="000F7C4C">
        <w:t>repercussions</w:t>
      </w:r>
      <w:r w:rsidR="00F83CA4">
        <w:t xml:space="preserve"> due to the increasing population.  </w:t>
      </w:r>
      <w:r w:rsidR="009E31BC">
        <w:t xml:space="preserve">There are several externalities that </w:t>
      </w:r>
      <w:r w:rsidR="00BB08EB">
        <w:t xml:space="preserve">could play a large part in the operational life time of the wind turbine.  The reliance on </w:t>
      </w:r>
      <w:r w:rsidR="003329E0">
        <w:t xml:space="preserve">certain speeds of wind to be efficient is a worrying concern, with the </w:t>
      </w:r>
      <w:r w:rsidR="008F243F">
        <w:t>weather systems in the UK reliant on deep sea currents in the Atlantic.  With melting ice caps and the cooling of the sea, some of these deep sea currents may stop to function as we know.</w:t>
      </w:r>
      <w:r w:rsidR="00A056B7">
        <w:t xml:space="preserve">  Most of the UK has a high weather </w:t>
      </w:r>
      <w:r w:rsidR="000F7C4C">
        <w:t>pressure</w:t>
      </w:r>
      <w:r w:rsidR="00A056B7">
        <w:t xml:space="preserve"> system</w:t>
      </w:r>
      <w:r w:rsidR="00C67738">
        <w:t xml:space="preserve"> coming in from the west over the </w:t>
      </w:r>
      <w:r w:rsidR="00F832E6">
        <w:lastRenderedPageBreak/>
        <w:t>Atlantic</w:t>
      </w:r>
      <w:r w:rsidR="00C67738">
        <w:t xml:space="preserve">, if this were to change then </w:t>
      </w:r>
      <w:r w:rsidR="00367950">
        <w:t xml:space="preserve">they UK </w:t>
      </w:r>
      <w:r w:rsidR="0026356B">
        <w:t>could</w:t>
      </w:r>
      <w:r w:rsidR="00367950">
        <w:t xml:space="preserve"> slip towards a low </w:t>
      </w:r>
      <w:r w:rsidR="00F832E6">
        <w:t>pressure</w:t>
      </w:r>
      <w:r w:rsidR="00367950">
        <w:t xml:space="preserve"> weather system.  This would have a </w:t>
      </w:r>
      <w:r w:rsidR="00F832E6">
        <w:t>catastrophic</w:t>
      </w:r>
      <w:r w:rsidR="00367950">
        <w:t xml:space="preserve"> affect on wind generation, due to the more </w:t>
      </w:r>
      <w:r w:rsidR="00F832E6">
        <w:t>erratic</w:t>
      </w:r>
      <w:r w:rsidR="007D26DC">
        <w:t xml:space="preserve"> nature of low pressure systems.  Low </w:t>
      </w:r>
      <w:r w:rsidR="00F832E6">
        <w:t>pressure</w:t>
      </w:r>
      <w:r w:rsidR="007D26DC">
        <w:t xml:space="preserve"> systems </w:t>
      </w:r>
      <w:r w:rsidR="00BB2551">
        <w:t xml:space="preserve">generate higher wind speeds and more extreme weathers, </w:t>
      </w:r>
      <w:r w:rsidR="00C53E55">
        <w:t xml:space="preserve">leading to more times when the wind turbine would have to be shut down </w:t>
      </w:r>
      <w:r w:rsidR="000F7C4C">
        <w:t xml:space="preserve">for safety concerns.  </w:t>
      </w:r>
      <w:r w:rsidR="00ED4F7B">
        <w:t>The</w:t>
      </w:r>
      <w:r w:rsidR="00CF6320">
        <w:t xml:space="preserve"> highest frequency of wind speeds are </w:t>
      </w:r>
      <w:r w:rsidR="00E37862">
        <w:t xml:space="preserve">5-8 meters per second </w:t>
      </w:r>
      <w:r w:rsidR="00B20F8A">
        <w:t>wind speed as seen in figure 1.</w:t>
      </w:r>
      <w:r w:rsidR="006A1601">
        <w:t xml:space="preserve">  With this most wind turbines are designed with this in mind, if wind speed alter</w:t>
      </w:r>
      <w:r w:rsidR="00F3374E">
        <w:t>s</w:t>
      </w:r>
      <w:r w:rsidR="006A1601">
        <w:t xml:space="preserve"> too much from there </w:t>
      </w:r>
      <w:r w:rsidR="00443774">
        <w:t>specifications then the</w:t>
      </w:r>
      <w:r w:rsidR="00F3374E">
        <w:t>re</w:t>
      </w:r>
      <w:r w:rsidR="00443774">
        <w:t xml:space="preserve"> will </w:t>
      </w:r>
      <w:r w:rsidR="00F3374E">
        <w:t xml:space="preserve">be a </w:t>
      </w:r>
      <w:r w:rsidR="00443774">
        <w:t xml:space="preserve">need </w:t>
      </w:r>
      <w:r w:rsidR="006D282B">
        <w:t xml:space="preserve">for </w:t>
      </w:r>
      <w:r w:rsidR="00443774">
        <w:t xml:space="preserve">altering.  </w:t>
      </w:r>
    </w:p>
    <w:p w14:paraId="79BB9D2A" w14:textId="2D8943AD" w:rsidR="000B5D03" w:rsidRDefault="000B5D03" w:rsidP="00443774">
      <w:pPr>
        <w:keepNext/>
        <w:jc w:val="both"/>
      </w:pPr>
    </w:p>
    <w:p w14:paraId="1C6DA1B2" w14:textId="77777777" w:rsidR="00DC0DDE" w:rsidRDefault="000B5D03" w:rsidP="00443774">
      <w:pPr>
        <w:keepNext/>
        <w:jc w:val="both"/>
      </w:pPr>
      <w:r>
        <w:rPr>
          <w:noProof/>
        </w:rPr>
        <w:drawing>
          <wp:inline distT="0" distB="0" distL="0" distR="0" wp14:anchorId="70943819" wp14:editId="345C89B1">
            <wp:extent cx="5486400" cy="24822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482215"/>
                    </a:xfrm>
                    <a:prstGeom prst="rect">
                      <a:avLst/>
                    </a:prstGeom>
                    <a:noFill/>
                    <a:ln>
                      <a:noFill/>
                    </a:ln>
                  </pic:spPr>
                </pic:pic>
              </a:graphicData>
            </a:graphic>
          </wp:inline>
        </w:drawing>
      </w:r>
    </w:p>
    <w:p w14:paraId="05F62196" w14:textId="4239AF51" w:rsidR="000B5D03" w:rsidRDefault="00DC0DDE" w:rsidP="00443774">
      <w:pPr>
        <w:pStyle w:val="Caption"/>
        <w:jc w:val="both"/>
      </w:pPr>
      <w:bookmarkStart w:id="6" w:name="_Toc120812092"/>
      <w:r>
        <w:t xml:space="preserve">Figure </w:t>
      </w:r>
      <w:fldSimple w:instr=" SEQ Figure \* ARABIC ">
        <w:r>
          <w:rPr>
            <w:noProof/>
          </w:rPr>
          <w:t>1</w:t>
        </w:r>
      </w:fldSimple>
      <w:r>
        <w:t xml:space="preserve"> Figure showing the frequency of wind speeds</w:t>
      </w:r>
      <w:bookmarkEnd w:id="6"/>
      <w:sdt>
        <w:sdtPr>
          <w:id w:val="-85454788"/>
          <w:citation/>
        </w:sdtPr>
        <w:sdtContent>
          <w:r w:rsidR="007A7C7E">
            <w:fldChar w:fldCharType="begin"/>
          </w:r>
          <w:r w:rsidR="007A7C7E">
            <w:instrText xml:space="preserve"> CITATION Nic10 \l 2057 </w:instrText>
          </w:r>
          <w:r w:rsidR="007A7C7E">
            <w:fldChar w:fldCharType="separate"/>
          </w:r>
          <w:r w:rsidR="007A7C7E">
            <w:rPr>
              <w:noProof/>
            </w:rPr>
            <w:t xml:space="preserve"> </w:t>
          </w:r>
          <w:r w:rsidR="007A7C7E" w:rsidRPr="007A7C7E">
            <w:rPr>
              <w:noProof/>
            </w:rPr>
            <w:t>(Nicholas H. Johnson, 2010)</w:t>
          </w:r>
          <w:r w:rsidR="007A7C7E">
            <w:fldChar w:fldCharType="end"/>
          </w:r>
        </w:sdtContent>
      </w:sdt>
    </w:p>
    <w:p w14:paraId="453CC662" w14:textId="479374D1" w:rsidR="00F832E6" w:rsidRDefault="00F832E6" w:rsidP="00443774">
      <w:pPr>
        <w:keepNext/>
        <w:jc w:val="both"/>
      </w:pPr>
    </w:p>
    <w:p w14:paraId="7EF5603F" w14:textId="0769C0C9" w:rsidR="00F832E6" w:rsidRDefault="000F38B1" w:rsidP="00443774">
      <w:pPr>
        <w:keepNext/>
        <w:jc w:val="both"/>
      </w:pPr>
      <w:r>
        <w:t xml:space="preserve">Another area for concern is the world affairs.  This could be seen as a </w:t>
      </w:r>
      <w:r w:rsidR="00A8618C">
        <w:t xml:space="preserve">positive, due to current world issues the price of energy has increased </w:t>
      </w:r>
      <w:r w:rsidR="00B34F0E">
        <w:t xml:space="preserve">by a large amount in the UK as of writing.  This may continue and would only make the project more profitable </w:t>
      </w:r>
      <w:r w:rsidR="00F25B70">
        <w:t xml:space="preserve">the longer it runs.  This could also have an negative effect as </w:t>
      </w:r>
      <w:r w:rsidR="003F6A65">
        <w:t>research</w:t>
      </w:r>
      <w:r w:rsidR="00F25B70">
        <w:t xml:space="preserve"> and development </w:t>
      </w:r>
      <w:r w:rsidR="0016239C">
        <w:t xml:space="preserve">time and costs may be pulled into other areas, increasing the </w:t>
      </w:r>
      <w:r w:rsidR="004A512B">
        <w:t xml:space="preserve">construction costs and the </w:t>
      </w:r>
      <w:r w:rsidR="003F6A65">
        <w:t>maintenance</w:t>
      </w:r>
      <w:r w:rsidR="004A512B">
        <w:t xml:space="preserve"> costs by an unknown amount</w:t>
      </w:r>
      <w:r w:rsidR="009D27F9">
        <w:t xml:space="preserve">.  If parts or skilled personal end up being </w:t>
      </w:r>
      <w:r w:rsidR="00444665">
        <w:t xml:space="preserve">redirected to other more pressing developments and projects this may cause the project to encounter </w:t>
      </w:r>
      <w:r w:rsidR="00463373">
        <w:t xml:space="preserve">highly inflated costs over its life time.  </w:t>
      </w:r>
    </w:p>
    <w:p w14:paraId="70B8E34C" w14:textId="7FF4DF01" w:rsidR="00923EB7" w:rsidRDefault="00923EB7" w:rsidP="00443774">
      <w:pPr>
        <w:keepNext/>
        <w:jc w:val="both"/>
      </w:pPr>
    </w:p>
    <w:p w14:paraId="7B8CC51F" w14:textId="77777777" w:rsidR="00DA7C29" w:rsidRDefault="00DA7C29" w:rsidP="00443774">
      <w:pPr>
        <w:jc w:val="both"/>
      </w:pPr>
      <w:r>
        <w:br w:type="page"/>
      </w:r>
    </w:p>
    <w:p w14:paraId="6F241223" w14:textId="00859A6C" w:rsidR="00DA7C29" w:rsidRDefault="00923EB7" w:rsidP="00443774">
      <w:pPr>
        <w:pStyle w:val="Heading1"/>
        <w:jc w:val="both"/>
      </w:pPr>
      <w:bookmarkStart w:id="7" w:name="_Toc120812088"/>
      <w:r>
        <w:lastRenderedPageBreak/>
        <w:t>Risk Mitigation</w:t>
      </w:r>
      <w:bookmarkEnd w:id="7"/>
      <w:r>
        <w:t xml:space="preserve"> </w:t>
      </w:r>
    </w:p>
    <w:p w14:paraId="2081C9C6" w14:textId="22110428" w:rsidR="00C903D4" w:rsidRDefault="00B04EF4" w:rsidP="00443774">
      <w:pPr>
        <w:jc w:val="both"/>
      </w:pPr>
      <w:r>
        <w:t xml:space="preserve">Risk mitigation is </w:t>
      </w:r>
      <w:r w:rsidR="004E4C78">
        <w:t xml:space="preserve">developing strategies that will reduce the impact of risks </w:t>
      </w:r>
      <w:r w:rsidR="0082759C">
        <w:t>and dis</w:t>
      </w:r>
      <w:r w:rsidR="006C6069">
        <w:t xml:space="preserve">asters </w:t>
      </w:r>
      <w:r w:rsidR="004E4C78">
        <w:t>on the operation of a</w:t>
      </w:r>
      <w:r w:rsidR="000C1495">
        <w:t xml:space="preserve"> implemented system, often a business</w:t>
      </w:r>
      <w:sdt>
        <w:sdtPr>
          <w:id w:val="413604896"/>
          <w:citation/>
        </w:sdtPr>
        <w:sdtContent>
          <w:r w:rsidR="006C6069">
            <w:fldChar w:fldCharType="begin"/>
          </w:r>
          <w:r w:rsidR="006C6069">
            <w:instrText xml:space="preserve"> CITATION Ben21 \l 2057 </w:instrText>
          </w:r>
          <w:r w:rsidR="006C6069">
            <w:fldChar w:fldCharType="separate"/>
          </w:r>
          <w:r w:rsidR="006C6069">
            <w:rPr>
              <w:noProof/>
            </w:rPr>
            <w:t xml:space="preserve"> </w:t>
          </w:r>
          <w:r w:rsidR="006C6069" w:rsidRPr="006C6069">
            <w:rPr>
              <w:noProof/>
            </w:rPr>
            <w:t>(Lutkevich, 2021)</w:t>
          </w:r>
          <w:r w:rsidR="006C6069">
            <w:fldChar w:fldCharType="end"/>
          </w:r>
        </w:sdtContent>
      </w:sdt>
      <w:r w:rsidR="000C1495">
        <w:t xml:space="preserve">.  </w:t>
      </w:r>
    </w:p>
    <w:p w14:paraId="01D92470" w14:textId="02578F1E" w:rsidR="003E4450" w:rsidRDefault="003E4450" w:rsidP="00443774">
      <w:pPr>
        <w:jc w:val="both"/>
      </w:pPr>
    </w:p>
    <w:p w14:paraId="1AED126E" w14:textId="77777777" w:rsidR="009F5956" w:rsidRDefault="003E4450" w:rsidP="00443774">
      <w:pPr>
        <w:jc w:val="both"/>
      </w:pPr>
      <w:r>
        <w:t xml:space="preserve">The mitigation to the risk of leaking suspended matter into the running stream </w:t>
      </w:r>
      <w:r w:rsidR="00466980">
        <w:t xml:space="preserve">will have to be strict as there are a number of ways of this happening.  </w:t>
      </w:r>
      <w:r w:rsidR="00A95C5E">
        <w:t xml:space="preserve">The reduction of over saturation of areas that construction will take place in will help in reduce the </w:t>
      </w:r>
      <w:r w:rsidR="00961140">
        <w:t xml:space="preserve">amount of lose </w:t>
      </w:r>
      <w:r w:rsidR="004F3104">
        <w:t>particles</w:t>
      </w:r>
      <w:r w:rsidR="00961140">
        <w:t xml:space="preserve"> that can then be washed away with rain fall</w:t>
      </w:r>
      <w:r w:rsidR="004F3104">
        <w:t xml:space="preserve">.  The way that this will be </w:t>
      </w:r>
      <w:r w:rsidR="0035698F">
        <w:t>achieved</w:t>
      </w:r>
      <w:r w:rsidR="004F3104">
        <w:t xml:space="preserve"> is by providing </w:t>
      </w:r>
      <w:r w:rsidR="0035698F">
        <w:t>adequate</w:t>
      </w:r>
      <w:r w:rsidR="004F3104">
        <w:t xml:space="preserve"> </w:t>
      </w:r>
      <w:r w:rsidR="0035698F">
        <w:t>drainage</w:t>
      </w:r>
      <w:r w:rsidR="00F82879">
        <w:t xml:space="preserve"> on the entirety of the site, during and after construction, along with a </w:t>
      </w:r>
      <w:r w:rsidR="00831940">
        <w:t>brief study of current water</w:t>
      </w:r>
      <w:r w:rsidR="0035698F">
        <w:t>shed</w:t>
      </w:r>
      <w:r w:rsidR="00831940">
        <w:t xml:space="preserve"> </w:t>
      </w:r>
      <w:r w:rsidR="00CE3EF0">
        <w:t xml:space="preserve">properties.  This will give a clear indication as to what issues </w:t>
      </w:r>
      <w:r w:rsidR="00E82632">
        <w:t xml:space="preserve">the geography may cause for placement and construction. </w:t>
      </w:r>
      <w:r w:rsidR="00722254">
        <w:t xml:space="preserve"> Not only would this help mitigate the environmental </w:t>
      </w:r>
      <w:r w:rsidR="005631EE">
        <w:t xml:space="preserve">risk to the stream but also the safety risk to construction </w:t>
      </w:r>
      <w:r w:rsidR="00F7100F">
        <w:t>in the form of flash flooding and wash away</w:t>
      </w:r>
      <w:r w:rsidR="00781033">
        <w:t xml:space="preserve">.  </w:t>
      </w:r>
      <w:r w:rsidR="00D82ABE">
        <w:t>With the study completed a physical plan with a drain</w:t>
      </w:r>
      <w:r w:rsidR="009F5956">
        <w:t xml:space="preserve">age network can be designed as necessary. </w:t>
      </w:r>
    </w:p>
    <w:p w14:paraId="64F04EE6" w14:textId="77777777" w:rsidR="009F5956" w:rsidRDefault="009F5956" w:rsidP="00443774">
      <w:pPr>
        <w:jc w:val="both"/>
      </w:pPr>
    </w:p>
    <w:p w14:paraId="2895DB85" w14:textId="41285754" w:rsidR="006E7DF5" w:rsidRDefault="009F5956" w:rsidP="00443774">
      <w:pPr>
        <w:jc w:val="both"/>
      </w:pPr>
      <w:r>
        <w:t xml:space="preserve">With the unknown nature of the SSSI </w:t>
      </w:r>
      <w:r w:rsidR="00E4794D">
        <w:t>it is hard to plan a solid mitigation plan, but certain systems can be implemented</w:t>
      </w:r>
      <w:r w:rsidR="00245505">
        <w:t xml:space="preserve">.  In other case studies from around the world </w:t>
      </w:r>
      <w:r w:rsidR="00314907">
        <w:t xml:space="preserve">some systems can be expected.  One such thing is to invest into the education of </w:t>
      </w:r>
      <w:r w:rsidR="00180010">
        <w:t xml:space="preserve">local parties and in doing so use the newly gained students to carry out </w:t>
      </w:r>
      <w:r w:rsidR="0016577E">
        <w:t xml:space="preserve">monitoring </w:t>
      </w:r>
      <w:r w:rsidR="00DB503D">
        <w:t>duties</w:t>
      </w:r>
      <w:r w:rsidR="0016577E">
        <w:t xml:space="preserve"> and to help develop new mitigation </w:t>
      </w:r>
      <w:r w:rsidR="003354A8">
        <w:t>strategies with real time data that they have gathered</w:t>
      </w:r>
      <w:sdt>
        <w:sdtPr>
          <w:id w:val="-1938975134"/>
          <w:citation/>
        </w:sdtPr>
        <w:sdtContent>
          <w:r w:rsidR="009F3AF4">
            <w:fldChar w:fldCharType="begin"/>
          </w:r>
          <w:r w:rsidR="009F3AF4">
            <w:instrText xml:space="preserve"> CITATION Nic10 \l 2057 </w:instrText>
          </w:r>
          <w:r w:rsidR="009F3AF4">
            <w:fldChar w:fldCharType="separate"/>
          </w:r>
          <w:r w:rsidR="009F3AF4">
            <w:rPr>
              <w:noProof/>
            </w:rPr>
            <w:t xml:space="preserve"> </w:t>
          </w:r>
          <w:r w:rsidR="009F3AF4" w:rsidRPr="009F3AF4">
            <w:rPr>
              <w:noProof/>
            </w:rPr>
            <w:t>(Nicholas H. Johnson, 2010)</w:t>
          </w:r>
          <w:r w:rsidR="009F3AF4">
            <w:fldChar w:fldCharType="end"/>
          </w:r>
        </w:sdtContent>
      </w:sdt>
      <w:r w:rsidR="003354A8">
        <w:t>.</w:t>
      </w:r>
    </w:p>
    <w:p w14:paraId="3551B5C1" w14:textId="77777777" w:rsidR="006E7DF5" w:rsidRDefault="006E7DF5" w:rsidP="00443774">
      <w:pPr>
        <w:jc w:val="both"/>
      </w:pPr>
    </w:p>
    <w:p w14:paraId="07092CE4" w14:textId="4FC10C43" w:rsidR="00953194" w:rsidRDefault="00953194" w:rsidP="00443774">
      <w:pPr>
        <w:jc w:val="both"/>
      </w:pPr>
      <w:r>
        <w:t xml:space="preserve">With the very possible reality of the gulf stream collapsing in the lifetime of the </w:t>
      </w:r>
      <w:r w:rsidR="00B91113">
        <w:t xml:space="preserve">project this could bring more varying wind speeds to the </w:t>
      </w:r>
      <w:r w:rsidR="006E5B28">
        <w:t xml:space="preserve">wind turbine.  Along with the difference in wind speed </w:t>
      </w:r>
      <w:r w:rsidR="0080006D">
        <w:t>would also be the change of average temperatures across the country</w:t>
      </w:r>
      <w:r w:rsidR="00660574">
        <w:t xml:space="preserve">.  With the latitude of the UK being at the same as Canada, it could become common place to see </w:t>
      </w:r>
      <w:r w:rsidR="00A43097">
        <w:t>snowfields linger on the countryside for months at a time</w:t>
      </w:r>
      <w:sdt>
        <w:sdtPr>
          <w:id w:val="-241483226"/>
          <w:citation/>
        </w:sdtPr>
        <w:sdtContent>
          <w:r w:rsidR="00CD355B">
            <w:fldChar w:fldCharType="begin"/>
          </w:r>
          <w:r w:rsidR="00CD355B">
            <w:instrText xml:space="preserve"> CITATION Ror21 \l 2057 </w:instrText>
          </w:r>
          <w:r w:rsidR="00CD355B">
            <w:fldChar w:fldCharType="separate"/>
          </w:r>
          <w:r w:rsidR="00CD355B">
            <w:rPr>
              <w:noProof/>
            </w:rPr>
            <w:t xml:space="preserve"> </w:t>
          </w:r>
          <w:r w:rsidR="00CD355B" w:rsidRPr="00CD355B">
            <w:rPr>
              <w:noProof/>
            </w:rPr>
            <w:t>(Morrow, 2021)</w:t>
          </w:r>
          <w:r w:rsidR="00CD355B">
            <w:fldChar w:fldCharType="end"/>
          </w:r>
        </w:sdtContent>
      </w:sdt>
      <w:r w:rsidR="00A43097">
        <w:t xml:space="preserve">.  </w:t>
      </w:r>
      <w:r w:rsidR="00E7017F">
        <w:t>This would need to be accounted for due to the change in operating conditions</w:t>
      </w:r>
      <w:r w:rsidR="00087B41">
        <w:t xml:space="preserve">, parts may need to be altered or changed due to the larger range of temperatures.  Freezing </w:t>
      </w:r>
      <w:r w:rsidR="00962CFA">
        <w:t xml:space="preserve">components could have a direct impact on energy generation and </w:t>
      </w:r>
      <w:r w:rsidR="004831D4">
        <w:t>maintenance</w:t>
      </w:r>
      <w:r w:rsidR="00962CFA">
        <w:t xml:space="preserve"> </w:t>
      </w:r>
      <w:r w:rsidR="004831D4">
        <w:t xml:space="preserve">routines.  </w:t>
      </w:r>
      <w:r w:rsidR="00E552F5">
        <w:t xml:space="preserve">To combat all the problems that may </w:t>
      </w:r>
      <w:r w:rsidR="007C39E2">
        <w:t>arise due to weather patter</w:t>
      </w:r>
      <w:r w:rsidR="009B0B89">
        <w:t>n</w:t>
      </w:r>
      <w:r w:rsidR="007C39E2">
        <w:t>s that might emerge in the lifetime of the turbine</w:t>
      </w:r>
      <w:r w:rsidR="006D282B">
        <w:t>,</w:t>
      </w:r>
      <w:r w:rsidR="007C39E2">
        <w:t xml:space="preserve"> </w:t>
      </w:r>
      <w:r w:rsidR="009B0B89">
        <w:t xml:space="preserve">the use of a lower height </w:t>
      </w:r>
      <w:r w:rsidR="00FB5FA0">
        <w:t>tower may be used</w:t>
      </w:r>
      <w:r w:rsidR="008411E7">
        <w:t xml:space="preserve">, also the ability to change blade lengths to a smaller </w:t>
      </w:r>
      <w:r w:rsidR="006F241C">
        <w:t>wind blade will help</w:t>
      </w:r>
      <w:r w:rsidR="00FB5FA0">
        <w:t xml:space="preserve">.  </w:t>
      </w:r>
      <w:r w:rsidR="006F241C">
        <w:t xml:space="preserve">If the wind speed increased then the blades can be changed out to </w:t>
      </w:r>
      <w:r w:rsidR="00965FC3">
        <w:t xml:space="preserve">accommodate this, as turbines that are used in high speed areas generally have smaller blades.  </w:t>
      </w:r>
      <w:r w:rsidR="00FB5FA0">
        <w:t xml:space="preserve">This along with the design of the turbine to be modified for cold weather applications </w:t>
      </w:r>
      <w:r w:rsidR="00662703">
        <w:t xml:space="preserve">should help </w:t>
      </w:r>
      <w:r w:rsidR="00662703">
        <w:lastRenderedPageBreak/>
        <w:t xml:space="preserve">safeguard the longevity of the project.  </w:t>
      </w:r>
      <w:r w:rsidR="007D6F60">
        <w:t xml:space="preserve">It is </w:t>
      </w:r>
      <w:r w:rsidR="00662703">
        <w:t xml:space="preserve">worth </w:t>
      </w:r>
      <w:r w:rsidR="007D6F60">
        <w:t xml:space="preserve">noting that at the current time of writing </w:t>
      </w:r>
      <w:r w:rsidR="00742692">
        <w:t xml:space="preserve">there are no regulations or advice </w:t>
      </w:r>
      <w:r w:rsidR="007C7B80">
        <w:t>for the adaptability and resilience of wind generation</w:t>
      </w:r>
      <w:sdt>
        <w:sdtPr>
          <w:id w:val="-473527865"/>
          <w:citation/>
        </w:sdtPr>
        <w:sdtContent>
          <w:r w:rsidR="007C7B80">
            <w:fldChar w:fldCharType="begin"/>
          </w:r>
          <w:r w:rsidR="007C7B80">
            <w:instrText xml:space="preserve"> CITATION JSp22 \l 2057 </w:instrText>
          </w:r>
          <w:r w:rsidR="007C7B80">
            <w:fldChar w:fldCharType="separate"/>
          </w:r>
          <w:r w:rsidR="007C7B80">
            <w:rPr>
              <w:noProof/>
            </w:rPr>
            <w:t xml:space="preserve"> </w:t>
          </w:r>
          <w:r w:rsidR="007C7B80" w:rsidRPr="007C7B80">
            <w:rPr>
              <w:noProof/>
            </w:rPr>
            <w:t>(Seaman, 2022)</w:t>
          </w:r>
          <w:r w:rsidR="007C7B80">
            <w:fldChar w:fldCharType="end"/>
          </w:r>
        </w:sdtContent>
      </w:sdt>
      <w:r w:rsidR="007C7B80">
        <w:t>.</w:t>
      </w:r>
    </w:p>
    <w:p w14:paraId="1AADFFD0" w14:textId="77777777" w:rsidR="006E7DF5" w:rsidRDefault="006E7DF5" w:rsidP="00443774">
      <w:pPr>
        <w:jc w:val="both"/>
      </w:pPr>
    </w:p>
    <w:p w14:paraId="125A6A1B" w14:textId="5B90DECB" w:rsidR="00DA7C29" w:rsidRDefault="00153B8B" w:rsidP="00443774">
      <w:pPr>
        <w:jc w:val="both"/>
      </w:pPr>
      <w:r>
        <w:t xml:space="preserve">Mitigation </w:t>
      </w:r>
      <w:r w:rsidR="00CA6AB4">
        <w:t>against</w:t>
      </w:r>
      <w:r>
        <w:t xml:space="preserve"> world </w:t>
      </w:r>
      <w:r w:rsidR="00CA6AB4">
        <w:t>affairs</w:t>
      </w:r>
      <w:r>
        <w:t xml:space="preserve"> is a very </w:t>
      </w:r>
      <w:r w:rsidR="00CA6AB4">
        <w:t xml:space="preserve">difficult area.  There are many </w:t>
      </w:r>
      <w:r w:rsidR="000A7E67">
        <w:t>analysts</w:t>
      </w:r>
      <w:r w:rsidR="00CA6AB4">
        <w:t xml:space="preserve"> around the world that try to get an understanding on what will happen next in the </w:t>
      </w:r>
      <w:r w:rsidR="000A7E67">
        <w:t xml:space="preserve">international stage.  The best method of mitigation is to become as </w:t>
      </w:r>
      <w:r w:rsidR="0002351D">
        <w:t>self-sufficient</w:t>
      </w:r>
      <w:r w:rsidR="000A7E67">
        <w:t xml:space="preserve"> as possible.  This would mean </w:t>
      </w:r>
      <w:r w:rsidR="00A425F0">
        <w:t xml:space="preserve">sourcing construction companies and </w:t>
      </w:r>
      <w:r w:rsidR="0002351D">
        <w:t>maintenance</w:t>
      </w:r>
      <w:r w:rsidR="00A425F0">
        <w:t xml:space="preserve"> </w:t>
      </w:r>
      <w:r w:rsidR="0002351D">
        <w:t>specialists</w:t>
      </w:r>
      <w:r w:rsidR="00A425F0">
        <w:t xml:space="preserve"> </w:t>
      </w:r>
      <w:r w:rsidR="0002351D">
        <w:t xml:space="preserve">from the local area.  Local in this sense </w:t>
      </w:r>
      <w:r w:rsidR="006B7CA0">
        <w:t xml:space="preserve">would be on a national level.  This means that the supply chain for </w:t>
      </w:r>
      <w:r w:rsidR="004F1A98">
        <w:t xml:space="preserve">initial construction and maintenance would be less likely to be affected </w:t>
      </w:r>
      <w:r w:rsidR="00233827">
        <w:t xml:space="preserve">by other global events.  </w:t>
      </w:r>
      <w:r w:rsidR="003F65E9">
        <w:t xml:space="preserve">This </w:t>
      </w:r>
      <w:r w:rsidR="00B0298D">
        <w:t>is a pressing concern for business moving forward, with the blockage of the Sue</w:t>
      </w:r>
      <w:r w:rsidR="00F278D3">
        <w:t>z</w:t>
      </w:r>
      <w:r w:rsidR="00B0298D">
        <w:t xml:space="preserve"> canal by the </w:t>
      </w:r>
      <w:r w:rsidR="003E1EB2">
        <w:t>E</w:t>
      </w:r>
      <w:r w:rsidR="00B0298D">
        <w:t xml:space="preserve">ver </w:t>
      </w:r>
      <w:r w:rsidR="003E1EB2">
        <w:t>G</w:t>
      </w:r>
      <w:r w:rsidR="00B0298D">
        <w:t>iven</w:t>
      </w:r>
      <w:r w:rsidR="003E1EB2">
        <w:t xml:space="preserve">, it can be seen that having </w:t>
      </w:r>
      <w:r w:rsidR="00EE56D8">
        <w:t>a reliable and efficient global supply chain is critical.  This has only be</w:t>
      </w:r>
      <w:r w:rsidR="006D282B">
        <w:t>en</w:t>
      </w:r>
      <w:r w:rsidR="00EE56D8">
        <w:t xml:space="preserve"> </w:t>
      </w:r>
      <w:r w:rsidR="00660EE7">
        <w:t>increased with ongoing conflicts in eastern Europe with Russia</w:t>
      </w:r>
      <w:r w:rsidR="006D282B">
        <w:t>,</w:t>
      </w:r>
      <w:r w:rsidR="00660EE7">
        <w:t xml:space="preserve"> preventing </w:t>
      </w:r>
      <w:r w:rsidR="003F1BF9">
        <w:t>freight by rail safe access</w:t>
      </w:r>
      <w:sdt>
        <w:sdtPr>
          <w:id w:val="2092955607"/>
          <w:citation/>
        </w:sdtPr>
        <w:sdtContent>
          <w:r w:rsidR="00F278D3">
            <w:fldChar w:fldCharType="begin"/>
          </w:r>
          <w:r w:rsidR="00F278D3">
            <w:instrText xml:space="preserve"> CITATION Pro22 \l 2057 </w:instrText>
          </w:r>
          <w:r w:rsidR="00F278D3">
            <w:fldChar w:fldCharType="separate"/>
          </w:r>
          <w:r w:rsidR="00F278D3">
            <w:rPr>
              <w:noProof/>
            </w:rPr>
            <w:t xml:space="preserve"> </w:t>
          </w:r>
          <w:r w:rsidR="00F278D3" w:rsidRPr="00F278D3">
            <w:rPr>
              <w:noProof/>
            </w:rPr>
            <w:t>(Kummer, 2022)</w:t>
          </w:r>
          <w:r w:rsidR="00F278D3">
            <w:fldChar w:fldCharType="end"/>
          </w:r>
        </w:sdtContent>
      </w:sdt>
      <w:r w:rsidR="003F1BF9">
        <w:t xml:space="preserve">. </w:t>
      </w:r>
      <w:r w:rsidR="00DA7C29">
        <w:br w:type="page"/>
      </w:r>
    </w:p>
    <w:p w14:paraId="6BFD77B1" w14:textId="5CD27C42" w:rsidR="00346B02" w:rsidRDefault="0001659E" w:rsidP="00443774">
      <w:pPr>
        <w:pStyle w:val="Heading1"/>
        <w:jc w:val="both"/>
      </w:pPr>
      <w:r>
        <w:lastRenderedPageBreak/>
        <w:t xml:space="preserve">Finance </w:t>
      </w:r>
    </w:p>
    <w:p w14:paraId="75F03FD0" w14:textId="11E024AB" w:rsidR="006E7DF5" w:rsidRDefault="0064615A" w:rsidP="00443774">
      <w:pPr>
        <w:jc w:val="both"/>
      </w:pPr>
      <w:r>
        <w:t xml:space="preserve">The initial </w:t>
      </w:r>
      <w:r w:rsidR="00FC5F02">
        <w:t>investment for the project is £2000000 ( two million GBP)</w:t>
      </w:r>
      <w:r w:rsidR="006A2F70">
        <w:t>.  The expected revenue income from the project is forecast at £200000 (two hundred thousand GBP) with a running expenditure or £56000 (fi</w:t>
      </w:r>
      <w:r w:rsidR="00374A2A">
        <w:t>fty six thousand GBP).  The</w:t>
      </w:r>
      <w:r w:rsidR="00773698">
        <w:t xml:space="preserve"> expected discount rate for the project is 5%</w:t>
      </w:r>
      <w:r w:rsidR="002C7847">
        <w:t>.  Running on the expected time scales of 10 years and 27 years, there are a fe</w:t>
      </w:r>
      <w:r w:rsidR="00CE500A">
        <w:t>w</w:t>
      </w:r>
      <w:r w:rsidR="002C7847">
        <w:t xml:space="preserve"> conclusions to be drawn</w:t>
      </w:r>
      <w:r w:rsidR="00CE500A">
        <w:t xml:space="preserve">.  </w:t>
      </w:r>
      <w:r w:rsidR="00D02A14">
        <w:t xml:space="preserve">These can be more easily seen in table </w:t>
      </w:r>
      <w:r w:rsidR="0000395A">
        <w:t>3</w:t>
      </w:r>
      <w:r w:rsidR="00D02A14">
        <w:t>.</w:t>
      </w:r>
    </w:p>
    <w:p w14:paraId="0A0EABC6" w14:textId="6FE07B68" w:rsidR="00CE500A" w:rsidRDefault="00CE500A" w:rsidP="00443774">
      <w:pPr>
        <w:jc w:val="both"/>
      </w:pPr>
    </w:p>
    <w:p w14:paraId="11EB32A1" w14:textId="08F5BF46" w:rsidR="00CE500A" w:rsidRDefault="00CE500A" w:rsidP="00443774">
      <w:pPr>
        <w:jc w:val="both"/>
      </w:pPr>
      <w:r>
        <w:t xml:space="preserve">On a 10 year plan the project is ill advised as </w:t>
      </w:r>
      <w:r w:rsidR="00617D69">
        <w:t xml:space="preserve">the investment will be running </w:t>
      </w:r>
      <w:r w:rsidR="009749D2">
        <w:t xml:space="preserve">a negative return.  From the initial investment </w:t>
      </w:r>
      <w:r w:rsidR="00D905DC">
        <w:t>along with the discount rate the investor would be down £</w:t>
      </w:r>
      <w:r w:rsidR="0010203C">
        <w:t>888</w:t>
      </w:r>
      <w:r w:rsidR="00541A58">
        <w:t>0</w:t>
      </w:r>
      <w:r w:rsidR="0010203C">
        <w:t>70 (eight hundred eighty eight</w:t>
      </w:r>
      <w:r w:rsidR="00671924">
        <w:t xml:space="preserve"> thousand and seventy GBP) this would equate to a loss of </w:t>
      </w:r>
      <w:r w:rsidR="00721C36">
        <w:t xml:space="preserve">44.40% </w:t>
      </w:r>
      <w:r w:rsidR="00D56F1B">
        <w:t xml:space="preserve">of </w:t>
      </w:r>
      <w:r w:rsidR="00010EF4">
        <w:t>the initial investment while also accounting for the discount rate.</w:t>
      </w:r>
    </w:p>
    <w:p w14:paraId="295B065C" w14:textId="240FD370" w:rsidR="00D56F1B" w:rsidRDefault="00D56F1B" w:rsidP="00443774">
      <w:pPr>
        <w:jc w:val="both"/>
      </w:pPr>
    </w:p>
    <w:p w14:paraId="0E2F2544" w14:textId="5E751D23" w:rsidR="00D56F1B" w:rsidRPr="006E7DF5" w:rsidRDefault="00D02A14" w:rsidP="00443774">
      <w:pPr>
        <w:jc w:val="both"/>
      </w:pPr>
      <w:r>
        <w:t>With the 27 year plan</w:t>
      </w:r>
      <w:r w:rsidR="003A624D">
        <w:t>, the financial gain make</w:t>
      </w:r>
      <w:r w:rsidR="00541A58">
        <w:t>s</w:t>
      </w:r>
      <w:r w:rsidR="003A624D">
        <w:t xml:space="preserve"> it a worth while investment.  </w:t>
      </w:r>
      <w:r w:rsidR="00B97750">
        <w:t>With the discount rate included, by year 27 there will be a positive gain of £108597 (</w:t>
      </w:r>
      <w:r w:rsidR="006772B4">
        <w:t>one hundred and eight thousand, five hundred and nighty seven GBP)</w:t>
      </w:r>
      <w:r w:rsidR="003D1AC9">
        <w:t xml:space="preserve">.  This then equates a positive gain of </w:t>
      </w:r>
      <w:r w:rsidR="00036A55">
        <w:t>5.43% of the initial investment</w:t>
      </w:r>
      <w:r w:rsidR="00010EF4">
        <w:t>, accounting for the discount rate.</w:t>
      </w:r>
    </w:p>
    <w:p w14:paraId="708913F3" w14:textId="3146B971" w:rsidR="001D6AAD" w:rsidRDefault="001D6AAD" w:rsidP="00443774">
      <w:pPr>
        <w:pStyle w:val="Caption"/>
        <w:keepNext/>
        <w:jc w:val="both"/>
      </w:pPr>
      <w:bookmarkStart w:id="8" w:name="_Toc120812099"/>
      <w:r>
        <w:t xml:space="preserve">Table </w:t>
      </w:r>
      <w:fldSimple w:instr=" SEQ Table \* ARABIC ">
        <w:r w:rsidR="00CD53BC">
          <w:rPr>
            <w:noProof/>
          </w:rPr>
          <w:t>3</w:t>
        </w:r>
      </w:fldSimple>
      <w:r>
        <w:t xml:space="preserve"> Table showing the </w:t>
      </w:r>
      <w:r w:rsidR="008F38D3">
        <w:t>income, expenditure and profit</w:t>
      </w:r>
      <w:r>
        <w:t xml:space="preserve"> of the project over the desired timeframe</w:t>
      </w:r>
      <w:bookmarkEnd w:id="8"/>
    </w:p>
    <w:tbl>
      <w:tblPr>
        <w:tblW w:w="7040" w:type="dxa"/>
        <w:tblLook w:val="04A0" w:firstRow="1" w:lastRow="0" w:firstColumn="1" w:lastColumn="0" w:noHBand="0" w:noVBand="1"/>
      </w:tblPr>
      <w:tblGrid>
        <w:gridCol w:w="1519"/>
        <w:gridCol w:w="1665"/>
        <w:gridCol w:w="1928"/>
        <w:gridCol w:w="1928"/>
      </w:tblGrid>
      <w:tr w:rsidR="00384029" w:rsidRPr="00384029" w14:paraId="6FB45BE7" w14:textId="77777777" w:rsidTr="008E4D15">
        <w:trPr>
          <w:trHeight w:val="278"/>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E88790" w14:textId="2821252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Year</w:t>
            </w:r>
          </w:p>
        </w:tc>
        <w:tc>
          <w:tcPr>
            <w:tcW w:w="1665" w:type="dxa"/>
            <w:tcBorders>
              <w:top w:val="single" w:sz="4" w:space="0" w:color="auto"/>
              <w:left w:val="nil"/>
              <w:bottom w:val="single" w:sz="4" w:space="0" w:color="auto"/>
              <w:right w:val="single" w:sz="4" w:space="0" w:color="auto"/>
            </w:tcBorders>
            <w:shd w:val="clear" w:color="auto" w:fill="auto"/>
            <w:noWrap/>
            <w:vAlign w:val="bottom"/>
            <w:hideMark/>
          </w:tcPr>
          <w:p w14:paraId="31A57D0D" w14:textId="1B7EF5F7" w:rsidR="00384029" w:rsidRPr="00384029" w:rsidRDefault="004F1A2F" w:rsidP="00443774">
            <w:pPr>
              <w:spacing w:after="0" w:line="240" w:lineRule="auto"/>
              <w:jc w:val="both"/>
              <w:rPr>
                <w:rFonts w:ascii="Calibri" w:eastAsia="Times New Roman" w:hAnsi="Calibri" w:cs="Calibri"/>
                <w:color w:val="000000"/>
                <w:lang w:eastAsia="zh-CN"/>
              </w:rPr>
            </w:pPr>
            <w:r>
              <w:rPr>
                <w:rFonts w:ascii="Calibri" w:eastAsia="Times New Roman" w:hAnsi="Calibri" w:cs="Calibri"/>
                <w:color w:val="000000"/>
                <w:lang w:eastAsia="zh-CN"/>
              </w:rPr>
              <w:t>Income</w:t>
            </w:r>
          </w:p>
        </w:tc>
        <w:tc>
          <w:tcPr>
            <w:tcW w:w="1928" w:type="dxa"/>
            <w:tcBorders>
              <w:top w:val="single" w:sz="4" w:space="0" w:color="auto"/>
              <w:left w:val="nil"/>
              <w:bottom w:val="single" w:sz="4" w:space="0" w:color="auto"/>
              <w:right w:val="single" w:sz="4" w:space="0" w:color="auto"/>
            </w:tcBorders>
            <w:shd w:val="clear" w:color="auto" w:fill="auto"/>
            <w:noWrap/>
            <w:vAlign w:val="bottom"/>
            <w:hideMark/>
          </w:tcPr>
          <w:p w14:paraId="34BB181E" w14:textId="4D4F8EAE" w:rsidR="00384029" w:rsidRPr="00384029" w:rsidRDefault="004F1A2F" w:rsidP="00443774">
            <w:pPr>
              <w:spacing w:after="0" w:line="240" w:lineRule="auto"/>
              <w:jc w:val="both"/>
              <w:rPr>
                <w:rFonts w:ascii="Calibri" w:eastAsia="Times New Roman" w:hAnsi="Calibri" w:cs="Calibri"/>
                <w:color w:val="000000"/>
                <w:lang w:eastAsia="zh-CN"/>
              </w:rPr>
            </w:pPr>
            <w:r>
              <w:rPr>
                <w:rFonts w:ascii="Calibri" w:eastAsia="Times New Roman" w:hAnsi="Calibri" w:cs="Calibri"/>
                <w:color w:val="000000"/>
                <w:lang w:eastAsia="zh-CN"/>
              </w:rPr>
              <w:t xml:space="preserve">Expenditure </w:t>
            </w:r>
          </w:p>
        </w:tc>
        <w:tc>
          <w:tcPr>
            <w:tcW w:w="1928" w:type="dxa"/>
            <w:tcBorders>
              <w:top w:val="single" w:sz="4" w:space="0" w:color="auto"/>
              <w:left w:val="nil"/>
              <w:bottom w:val="single" w:sz="4" w:space="0" w:color="auto"/>
              <w:right w:val="single" w:sz="4" w:space="0" w:color="auto"/>
            </w:tcBorders>
            <w:shd w:val="clear" w:color="auto" w:fill="auto"/>
            <w:noWrap/>
            <w:vAlign w:val="bottom"/>
            <w:hideMark/>
          </w:tcPr>
          <w:p w14:paraId="0898F9D0" w14:textId="0CCBBD6A" w:rsidR="00384029" w:rsidRPr="00384029" w:rsidRDefault="004F1A2F" w:rsidP="00443774">
            <w:pPr>
              <w:spacing w:after="0" w:line="240" w:lineRule="auto"/>
              <w:jc w:val="both"/>
              <w:rPr>
                <w:rFonts w:ascii="Calibri" w:eastAsia="Times New Roman" w:hAnsi="Calibri" w:cs="Calibri"/>
                <w:color w:val="000000"/>
                <w:lang w:eastAsia="zh-CN"/>
              </w:rPr>
            </w:pPr>
            <w:r>
              <w:rPr>
                <w:rFonts w:ascii="Calibri" w:eastAsia="Times New Roman" w:hAnsi="Calibri" w:cs="Calibri"/>
                <w:color w:val="000000"/>
                <w:lang w:eastAsia="zh-CN"/>
              </w:rPr>
              <w:t>Profit</w:t>
            </w:r>
          </w:p>
        </w:tc>
      </w:tr>
      <w:tr w:rsidR="00384029" w:rsidRPr="00384029" w14:paraId="015545B0"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7536A7B9"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0</w:t>
            </w:r>
          </w:p>
        </w:tc>
        <w:tc>
          <w:tcPr>
            <w:tcW w:w="1665" w:type="dxa"/>
            <w:tcBorders>
              <w:top w:val="nil"/>
              <w:left w:val="nil"/>
              <w:bottom w:val="single" w:sz="4" w:space="0" w:color="auto"/>
              <w:right w:val="single" w:sz="4" w:space="0" w:color="auto"/>
            </w:tcBorders>
            <w:shd w:val="clear" w:color="auto" w:fill="auto"/>
            <w:noWrap/>
            <w:vAlign w:val="bottom"/>
            <w:hideMark/>
          </w:tcPr>
          <w:p w14:paraId="4CCD5952"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£0</w:t>
            </w:r>
          </w:p>
        </w:tc>
        <w:tc>
          <w:tcPr>
            <w:tcW w:w="1928" w:type="dxa"/>
            <w:tcBorders>
              <w:top w:val="nil"/>
              <w:left w:val="nil"/>
              <w:bottom w:val="single" w:sz="4" w:space="0" w:color="auto"/>
              <w:right w:val="single" w:sz="4" w:space="0" w:color="auto"/>
            </w:tcBorders>
            <w:shd w:val="clear" w:color="auto" w:fill="auto"/>
            <w:noWrap/>
            <w:vAlign w:val="bottom"/>
            <w:hideMark/>
          </w:tcPr>
          <w:p w14:paraId="7CE87507"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-£2,000,000</w:t>
            </w:r>
          </w:p>
        </w:tc>
        <w:tc>
          <w:tcPr>
            <w:tcW w:w="1928" w:type="dxa"/>
            <w:tcBorders>
              <w:top w:val="nil"/>
              <w:left w:val="nil"/>
              <w:bottom w:val="single" w:sz="4" w:space="0" w:color="auto"/>
              <w:right w:val="single" w:sz="4" w:space="0" w:color="auto"/>
            </w:tcBorders>
            <w:shd w:val="clear" w:color="auto" w:fill="auto"/>
            <w:noWrap/>
            <w:vAlign w:val="bottom"/>
            <w:hideMark/>
          </w:tcPr>
          <w:p w14:paraId="7CDE905D"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-£2,000,000</w:t>
            </w:r>
          </w:p>
        </w:tc>
      </w:tr>
      <w:tr w:rsidR="00384029" w:rsidRPr="00384029" w14:paraId="5C4DFBD5"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3F5F14D4"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w:t>
            </w:r>
          </w:p>
        </w:tc>
        <w:tc>
          <w:tcPr>
            <w:tcW w:w="1665" w:type="dxa"/>
            <w:tcBorders>
              <w:top w:val="nil"/>
              <w:left w:val="nil"/>
              <w:bottom w:val="single" w:sz="4" w:space="0" w:color="auto"/>
              <w:right w:val="single" w:sz="4" w:space="0" w:color="auto"/>
            </w:tcBorders>
            <w:shd w:val="clear" w:color="auto" w:fill="auto"/>
            <w:noWrap/>
            <w:vAlign w:val="bottom"/>
            <w:hideMark/>
          </w:tcPr>
          <w:p w14:paraId="3DAEE315"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794A684E"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369063B6"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-£1,862,857</w:t>
            </w:r>
          </w:p>
        </w:tc>
      </w:tr>
      <w:tr w:rsidR="00384029" w:rsidRPr="00384029" w14:paraId="1974456F"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36C2F57E"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w:t>
            </w:r>
          </w:p>
        </w:tc>
        <w:tc>
          <w:tcPr>
            <w:tcW w:w="1665" w:type="dxa"/>
            <w:tcBorders>
              <w:top w:val="nil"/>
              <w:left w:val="nil"/>
              <w:bottom w:val="single" w:sz="4" w:space="0" w:color="auto"/>
              <w:right w:val="single" w:sz="4" w:space="0" w:color="auto"/>
            </w:tcBorders>
            <w:shd w:val="clear" w:color="auto" w:fill="auto"/>
            <w:noWrap/>
            <w:vAlign w:val="bottom"/>
            <w:hideMark/>
          </w:tcPr>
          <w:p w14:paraId="7050B7D0"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63A8ACFB"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5901144A"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-£1,732,245</w:t>
            </w:r>
          </w:p>
        </w:tc>
      </w:tr>
      <w:tr w:rsidR="00384029" w:rsidRPr="00384029" w14:paraId="247AE86A"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1C98720B"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3</w:t>
            </w:r>
          </w:p>
        </w:tc>
        <w:tc>
          <w:tcPr>
            <w:tcW w:w="1665" w:type="dxa"/>
            <w:tcBorders>
              <w:top w:val="nil"/>
              <w:left w:val="nil"/>
              <w:bottom w:val="single" w:sz="4" w:space="0" w:color="auto"/>
              <w:right w:val="single" w:sz="4" w:space="0" w:color="auto"/>
            </w:tcBorders>
            <w:shd w:val="clear" w:color="auto" w:fill="auto"/>
            <w:noWrap/>
            <w:vAlign w:val="bottom"/>
            <w:hideMark/>
          </w:tcPr>
          <w:p w14:paraId="1F5BC4BF"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1E97A86F"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3B256405"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-£1,607,852</w:t>
            </w:r>
          </w:p>
        </w:tc>
      </w:tr>
      <w:tr w:rsidR="00384029" w:rsidRPr="00384029" w14:paraId="4DEB0E29"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1A32E0C2"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4</w:t>
            </w:r>
          </w:p>
        </w:tc>
        <w:tc>
          <w:tcPr>
            <w:tcW w:w="1665" w:type="dxa"/>
            <w:tcBorders>
              <w:top w:val="nil"/>
              <w:left w:val="nil"/>
              <w:bottom w:val="single" w:sz="4" w:space="0" w:color="auto"/>
              <w:right w:val="single" w:sz="4" w:space="0" w:color="auto"/>
            </w:tcBorders>
            <w:shd w:val="clear" w:color="auto" w:fill="auto"/>
            <w:noWrap/>
            <w:vAlign w:val="bottom"/>
            <w:hideMark/>
          </w:tcPr>
          <w:p w14:paraId="2CE5396F"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70D931AF"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57540906"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-£1,489,383</w:t>
            </w:r>
          </w:p>
        </w:tc>
      </w:tr>
      <w:tr w:rsidR="00384029" w:rsidRPr="00384029" w14:paraId="46C6E8F6"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4D8B12B6"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w:t>
            </w:r>
          </w:p>
        </w:tc>
        <w:tc>
          <w:tcPr>
            <w:tcW w:w="1665" w:type="dxa"/>
            <w:tcBorders>
              <w:top w:val="nil"/>
              <w:left w:val="nil"/>
              <w:bottom w:val="single" w:sz="4" w:space="0" w:color="auto"/>
              <w:right w:val="single" w:sz="4" w:space="0" w:color="auto"/>
            </w:tcBorders>
            <w:shd w:val="clear" w:color="auto" w:fill="auto"/>
            <w:noWrap/>
            <w:vAlign w:val="bottom"/>
            <w:hideMark/>
          </w:tcPr>
          <w:p w14:paraId="6B59A575"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692D756F"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0FFF0DF3"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-£1,376,555</w:t>
            </w:r>
          </w:p>
        </w:tc>
      </w:tr>
      <w:tr w:rsidR="00384029" w:rsidRPr="00384029" w14:paraId="1A6603F3"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57E3FC5C"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6</w:t>
            </w:r>
          </w:p>
        </w:tc>
        <w:tc>
          <w:tcPr>
            <w:tcW w:w="1665" w:type="dxa"/>
            <w:tcBorders>
              <w:top w:val="nil"/>
              <w:left w:val="nil"/>
              <w:bottom w:val="single" w:sz="4" w:space="0" w:color="auto"/>
              <w:right w:val="single" w:sz="4" w:space="0" w:color="auto"/>
            </w:tcBorders>
            <w:shd w:val="clear" w:color="auto" w:fill="auto"/>
            <w:noWrap/>
            <w:vAlign w:val="bottom"/>
            <w:hideMark/>
          </w:tcPr>
          <w:p w14:paraId="60552AD7"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3E5956A4"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045DB7EF"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-£1,269,100</w:t>
            </w:r>
          </w:p>
        </w:tc>
      </w:tr>
      <w:tr w:rsidR="00384029" w:rsidRPr="00384029" w14:paraId="51600F7D"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56B236A0"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7</w:t>
            </w:r>
          </w:p>
        </w:tc>
        <w:tc>
          <w:tcPr>
            <w:tcW w:w="1665" w:type="dxa"/>
            <w:tcBorders>
              <w:top w:val="nil"/>
              <w:left w:val="nil"/>
              <w:bottom w:val="single" w:sz="4" w:space="0" w:color="auto"/>
              <w:right w:val="single" w:sz="4" w:space="0" w:color="auto"/>
            </w:tcBorders>
            <w:shd w:val="clear" w:color="auto" w:fill="auto"/>
            <w:noWrap/>
            <w:vAlign w:val="bottom"/>
            <w:hideMark/>
          </w:tcPr>
          <w:p w14:paraId="0DE67E8E"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5E91CCAD"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1A65E071"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-£1,166,762</w:t>
            </w:r>
          </w:p>
        </w:tc>
      </w:tr>
      <w:tr w:rsidR="00384029" w:rsidRPr="00384029" w14:paraId="7D837A94"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6D3F1057"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8</w:t>
            </w:r>
          </w:p>
        </w:tc>
        <w:tc>
          <w:tcPr>
            <w:tcW w:w="1665" w:type="dxa"/>
            <w:tcBorders>
              <w:top w:val="nil"/>
              <w:left w:val="nil"/>
              <w:bottom w:val="single" w:sz="4" w:space="0" w:color="auto"/>
              <w:right w:val="single" w:sz="4" w:space="0" w:color="auto"/>
            </w:tcBorders>
            <w:shd w:val="clear" w:color="auto" w:fill="auto"/>
            <w:noWrap/>
            <w:vAlign w:val="bottom"/>
            <w:hideMark/>
          </w:tcPr>
          <w:p w14:paraId="2762C2F5"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12DDF378"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67D1FA7D"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-£1,069,297</w:t>
            </w:r>
          </w:p>
        </w:tc>
      </w:tr>
      <w:tr w:rsidR="00384029" w:rsidRPr="00384029" w14:paraId="7464F91D"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3802728E"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9</w:t>
            </w:r>
          </w:p>
        </w:tc>
        <w:tc>
          <w:tcPr>
            <w:tcW w:w="1665" w:type="dxa"/>
            <w:tcBorders>
              <w:top w:val="nil"/>
              <w:left w:val="nil"/>
              <w:bottom w:val="single" w:sz="4" w:space="0" w:color="auto"/>
              <w:right w:val="single" w:sz="4" w:space="0" w:color="auto"/>
            </w:tcBorders>
            <w:shd w:val="clear" w:color="auto" w:fill="auto"/>
            <w:noWrap/>
            <w:vAlign w:val="bottom"/>
            <w:hideMark/>
          </w:tcPr>
          <w:p w14:paraId="50F195EA"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5F11142A"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2D3F6726"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-£976,474</w:t>
            </w:r>
          </w:p>
        </w:tc>
      </w:tr>
      <w:tr w:rsidR="00384029" w:rsidRPr="00384029" w14:paraId="259667F3"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60B5C558"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10</w:t>
            </w:r>
          </w:p>
        </w:tc>
        <w:tc>
          <w:tcPr>
            <w:tcW w:w="1665" w:type="dxa"/>
            <w:tcBorders>
              <w:top w:val="nil"/>
              <w:left w:val="nil"/>
              <w:bottom w:val="single" w:sz="4" w:space="0" w:color="auto"/>
              <w:right w:val="single" w:sz="4" w:space="0" w:color="auto"/>
            </w:tcBorders>
            <w:shd w:val="clear" w:color="auto" w:fill="auto"/>
            <w:noWrap/>
            <w:vAlign w:val="bottom"/>
            <w:hideMark/>
          </w:tcPr>
          <w:p w14:paraId="3860ABE4"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6FAF2B62"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2E203B79"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-£888,070</w:t>
            </w:r>
          </w:p>
        </w:tc>
      </w:tr>
      <w:tr w:rsidR="00384029" w:rsidRPr="00384029" w14:paraId="4384B56B"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161EAAB3"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15</w:t>
            </w:r>
          </w:p>
        </w:tc>
        <w:tc>
          <w:tcPr>
            <w:tcW w:w="1665" w:type="dxa"/>
            <w:tcBorders>
              <w:top w:val="nil"/>
              <w:left w:val="nil"/>
              <w:bottom w:val="single" w:sz="4" w:space="0" w:color="auto"/>
              <w:right w:val="single" w:sz="4" w:space="0" w:color="auto"/>
            </w:tcBorders>
            <w:shd w:val="clear" w:color="auto" w:fill="auto"/>
            <w:noWrap/>
            <w:vAlign w:val="bottom"/>
            <w:hideMark/>
          </w:tcPr>
          <w:p w14:paraId="31874B34"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2E5CC9E1"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38B99B39"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-£505,329</w:t>
            </w:r>
          </w:p>
        </w:tc>
      </w:tr>
      <w:tr w:rsidR="00384029" w:rsidRPr="00384029" w14:paraId="7A358646"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5530B04C"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w:t>
            </w:r>
          </w:p>
        </w:tc>
        <w:tc>
          <w:tcPr>
            <w:tcW w:w="1665" w:type="dxa"/>
            <w:tcBorders>
              <w:top w:val="nil"/>
              <w:left w:val="nil"/>
              <w:bottom w:val="single" w:sz="4" w:space="0" w:color="auto"/>
              <w:right w:val="single" w:sz="4" w:space="0" w:color="auto"/>
            </w:tcBorders>
            <w:shd w:val="clear" w:color="auto" w:fill="auto"/>
            <w:noWrap/>
            <w:vAlign w:val="bottom"/>
            <w:hideMark/>
          </w:tcPr>
          <w:p w14:paraId="47E83910"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32E1F268"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211D4039"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-£205,442</w:t>
            </w:r>
          </w:p>
        </w:tc>
      </w:tr>
      <w:tr w:rsidR="00384029" w:rsidRPr="00384029" w14:paraId="7C818EB4"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726D14C7"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25</w:t>
            </w:r>
          </w:p>
        </w:tc>
        <w:tc>
          <w:tcPr>
            <w:tcW w:w="1665" w:type="dxa"/>
            <w:tcBorders>
              <w:top w:val="nil"/>
              <w:left w:val="nil"/>
              <w:bottom w:val="single" w:sz="4" w:space="0" w:color="auto"/>
              <w:right w:val="single" w:sz="4" w:space="0" w:color="auto"/>
            </w:tcBorders>
            <w:shd w:val="clear" w:color="auto" w:fill="auto"/>
            <w:noWrap/>
            <w:vAlign w:val="bottom"/>
            <w:hideMark/>
          </w:tcPr>
          <w:p w14:paraId="5DC2FF1E"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1CC2003C"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598FCB92"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£29,528</w:t>
            </w:r>
          </w:p>
        </w:tc>
      </w:tr>
      <w:tr w:rsidR="00384029" w:rsidRPr="00384029" w14:paraId="4DB5AE4C" w14:textId="77777777" w:rsidTr="008E4D15">
        <w:trPr>
          <w:trHeight w:val="278"/>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114C9A76"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27</w:t>
            </w:r>
          </w:p>
        </w:tc>
        <w:tc>
          <w:tcPr>
            <w:tcW w:w="1665" w:type="dxa"/>
            <w:tcBorders>
              <w:top w:val="nil"/>
              <w:left w:val="nil"/>
              <w:bottom w:val="single" w:sz="4" w:space="0" w:color="auto"/>
              <w:right w:val="single" w:sz="4" w:space="0" w:color="auto"/>
            </w:tcBorders>
            <w:shd w:val="clear" w:color="auto" w:fill="auto"/>
            <w:noWrap/>
            <w:vAlign w:val="bottom"/>
            <w:hideMark/>
          </w:tcPr>
          <w:p w14:paraId="42CE5923"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£200,000</w:t>
            </w:r>
          </w:p>
        </w:tc>
        <w:tc>
          <w:tcPr>
            <w:tcW w:w="1928" w:type="dxa"/>
            <w:tcBorders>
              <w:top w:val="nil"/>
              <w:left w:val="nil"/>
              <w:bottom w:val="single" w:sz="4" w:space="0" w:color="auto"/>
              <w:right w:val="single" w:sz="4" w:space="0" w:color="auto"/>
            </w:tcBorders>
            <w:shd w:val="clear" w:color="auto" w:fill="auto"/>
            <w:noWrap/>
            <w:vAlign w:val="bottom"/>
            <w:hideMark/>
          </w:tcPr>
          <w:p w14:paraId="013E7D5E"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-£56,000</w:t>
            </w:r>
          </w:p>
        </w:tc>
        <w:tc>
          <w:tcPr>
            <w:tcW w:w="1928" w:type="dxa"/>
            <w:tcBorders>
              <w:top w:val="nil"/>
              <w:left w:val="nil"/>
              <w:bottom w:val="single" w:sz="4" w:space="0" w:color="auto"/>
              <w:right w:val="single" w:sz="4" w:space="0" w:color="auto"/>
            </w:tcBorders>
            <w:shd w:val="clear" w:color="auto" w:fill="auto"/>
            <w:noWrap/>
            <w:vAlign w:val="bottom"/>
            <w:hideMark/>
          </w:tcPr>
          <w:p w14:paraId="555C36F8" w14:textId="77777777" w:rsidR="00384029" w:rsidRPr="00384029" w:rsidRDefault="00384029" w:rsidP="00443774">
            <w:pPr>
              <w:spacing w:after="0" w:line="240" w:lineRule="auto"/>
              <w:jc w:val="both"/>
              <w:rPr>
                <w:rFonts w:ascii="Calibri" w:eastAsia="Times New Roman" w:hAnsi="Calibri" w:cs="Calibri"/>
                <w:color w:val="000000"/>
                <w:lang w:eastAsia="zh-CN"/>
              </w:rPr>
            </w:pPr>
            <w:r w:rsidRPr="00384029">
              <w:rPr>
                <w:rFonts w:ascii="Calibri" w:eastAsia="Times New Roman" w:hAnsi="Calibri" w:cs="Calibri"/>
                <w:color w:val="000000"/>
                <w:lang w:eastAsia="zh-CN"/>
              </w:rPr>
              <w:t>£108,597</w:t>
            </w:r>
          </w:p>
        </w:tc>
      </w:tr>
    </w:tbl>
    <w:p w14:paraId="1162AA8A" w14:textId="77777777" w:rsidR="00D15302" w:rsidRDefault="00D15302" w:rsidP="00443774">
      <w:pPr>
        <w:jc w:val="both"/>
      </w:pPr>
    </w:p>
    <w:p w14:paraId="705500F0" w14:textId="11353419" w:rsidR="00053641" w:rsidRDefault="00053641" w:rsidP="00443774">
      <w:pPr>
        <w:jc w:val="both"/>
      </w:pPr>
      <w:r>
        <w:lastRenderedPageBreak/>
        <w:t xml:space="preserve">Using the NPV model it can be seen that this project is </w:t>
      </w:r>
      <w:r w:rsidR="00052644">
        <w:t xml:space="preserve">worth investing in on the long term.  It is worth noting that the NPV model is just one way to </w:t>
      </w:r>
      <w:r w:rsidR="00F33B0B">
        <w:t>calculate investment risk and gain.  All calculations are also work out using a single investor.</w:t>
      </w:r>
    </w:p>
    <w:p w14:paraId="411C4CE4" w14:textId="75BEAE4D" w:rsidR="00D15302" w:rsidRDefault="00D15302" w:rsidP="00443774">
      <w:pPr>
        <w:spacing w:line="259" w:lineRule="auto"/>
        <w:jc w:val="both"/>
      </w:pPr>
      <w:r>
        <w:br w:type="page"/>
      </w:r>
    </w:p>
    <w:p w14:paraId="289B743B" w14:textId="6E0F3C81" w:rsidR="00DA7C29" w:rsidRDefault="00DA7C29" w:rsidP="00443774">
      <w:pPr>
        <w:pStyle w:val="Heading1"/>
        <w:jc w:val="both"/>
      </w:pPr>
      <w:bookmarkStart w:id="9" w:name="_Toc120812090"/>
      <w:r>
        <w:lastRenderedPageBreak/>
        <w:t>Conclus</w:t>
      </w:r>
      <w:r w:rsidR="00CA6C11">
        <w:t>ion</w:t>
      </w:r>
      <w:bookmarkEnd w:id="9"/>
      <w:r w:rsidR="00CA6C11">
        <w:t xml:space="preserve"> </w:t>
      </w:r>
    </w:p>
    <w:p w14:paraId="59910C62" w14:textId="44DB125E" w:rsidR="00CA6C11" w:rsidRDefault="00D15302" w:rsidP="00443774">
      <w:pPr>
        <w:jc w:val="both"/>
      </w:pPr>
      <w:r>
        <w:t>Using the given data</w:t>
      </w:r>
      <w:r w:rsidR="002820E0">
        <w:t xml:space="preserve">, from a purely financial point of view, this project is worth the </w:t>
      </w:r>
      <w:r w:rsidR="00436901">
        <w:t xml:space="preserve">investment to </w:t>
      </w:r>
      <w:r w:rsidR="00B65D4D">
        <w:t xml:space="preserve">go ahead with.  This is only on a 27 year basis.  When factorising in all the other major </w:t>
      </w:r>
      <w:r w:rsidR="00C94A51">
        <w:t xml:space="preserve">risks </w:t>
      </w:r>
      <w:r w:rsidR="00664886">
        <w:t>associated</w:t>
      </w:r>
      <w:r w:rsidR="00C94A51">
        <w:t xml:space="preserve"> with the project, it becomes less </w:t>
      </w:r>
      <w:r w:rsidR="00664886">
        <w:t xml:space="preserve">viable.  The </w:t>
      </w:r>
      <w:r w:rsidR="00793E36">
        <w:t xml:space="preserve">financial </w:t>
      </w:r>
      <w:r w:rsidR="00664886">
        <w:t xml:space="preserve"> model has not taken into account the costs that </w:t>
      </w:r>
      <w:r w:rsidR="00102A3D">
        <w:t xml:space="preserve">may be </w:t>
      </w:r>
      <w:r w:rsidR="00661EF8">
        <w:t>incurred</w:t>
      </w:r>
      <w:r w:rsidR="00102A3D">
        <w:t xml:space="preserve"> due to the establishment of strategies to deal with the </w:t>
      </w:r>
      <w:r w:rsidR="00D6293A">
        <w:t xml:space="preserve">risks of the project.  </w:t>
      </w:r>
      <w:r w:rsidR="004C5325">
        <w:t>The world market may make the project more profitable with the potential of raising energy costs</w:t>
      </w:r>
      <w:r w:rsidR="00B725CB">
        <w:t>, but this may also make service costs higher too.  The implementation</w:t>
      </w:r>
      <w:r w:rsidR="00482BFA">
        <w:t xml:space="preserve"> of</w:t>
      </w:r>
      <w:r w:rsidR="00B725CB">
        <w:t xml:space="preserve"> </w:t>
      </w:r>
      <w:r w:rsidR="00482BFA">
        <w:t>reviews and monitoring have also not be</w:t>
      </w:r>
      <w:r w:rsidR="00793E36">
        <w:t>en</w:t>
      </w:r>
      <w:r w:rsidR="00482BFA">
        <w:t xml:space="preserve"> factored into the overall </w:t>
      </w:r>
      <w:r w:rsidR="00661EF8">
        <w:t>cost.</w:t>
      </w:r>
    </w:p>
    <w:p w14:paraId="09360204" w14:textId="77F8032E" w:rsidR="00661EF8" w:rsidRDefault="00661EF8" w:rsidP="00443774">
      <w:pPr>
        <w:jc w:val="both"/>
      </w:pPr>
    </w:p>
    <w:p w14:paraId="009EF09A" w14:textId="0280B698" w:rsidR="00661EF8" w:rsidRPr="00CA6C11" w:rsidRDefault="00661EF8" w:rsidP="00443774">
      <w:pPr>
        <w:jc w:val="both"/>
      </w:pPr>
      <w:r>
        <w:t xml:space="preserve">The advice from this report is that </w:t>
      </w:r>
      <w:r w:rsidR="00680E61">
        <w:t xml:space="preserve">the site is viable to have an installation constructed for a 27 year long project.  </w:t>
      </w:r>
      <w:r w:rsidR="000F073C">
        <w:t>Although</w:t>
      </w:r>
      <w:r w:rsidR="00AB1F78">
        <w:t xml:space="preserve"> it is viable it is highly suggested to find another site for the installation</w:t>
      </w:r>
      <w:r w:rsidR="005E15DC">
        <w:t xml:space="preserve">, a site that has less environmental importance </w:t>
      </w:r>
      <w:r w:rsidR="00B1648D">
        <w:t xml:space="preserve">would give the same returns with less uncontrollable variables.  </w:t>
      </w:r>
      <w:r w:rsidR="004824E1">
        <w:t xml:space="preserve">The </w:t>
      </w:r>
      <w:r w:rsidR="000F073C">
        <w:t>implementation</w:t>
      </w:r>
      <w:r w:rsidR="004824E1">
        <w:t xml:space="preserve"> of a 10 year project is strongly discouraged </w:t>
      </w:r>
      <w:r w:rsidR="000F073C">
        <w:t xml:space="preserve">as there will be no financial or environmental gain to such a project.  </w:t>
      </w:r>
      <w:r w:rsidR="004824E1">
        <w:t xml:space="preserve"> </w:t>
      </w:r>
    </w:p>
    <w:p w14:paraId="41240F65" w14:textId="77777777" w:rsidR="00DA7C29" w:rsidRDefault="00DA7C29" w:rsidP="00443774">
      <w:pPr>
        <w:jc w:val="both"/>
      </w:pPr>
      <w:r>
        <w:br w:type="page"/>
      </w:r>
    </w:p>
    <w:bookmarkStart w:id="10" w:name="_Toc120812091" w:displacedByCustomXml="next"/>
    <w:sdt>
      <w:sdtPr>
        <w:id w:val="446366840"/>
        <w:docPartObj>
          <w:docPartGallery w:val="Bibliographies"/>
          <w:docPartUnique/>
        </w:docPartObj>
      </w:sdtPr>
      <w:sdtEndPr>
        <w:rPr>
          <w:rFonts w:asciiTheme="minorHAnsi" w:eastAsiaTheme="minorHAnsi" w:hAnsiTheme="minorHAnsi" w:cstheme="minorBidi"/>
          <w:color w:val="auto"/>
          <w:sz w:val="22"/>
          <w:szCs w:val="22"/>
        </w:rPr>
      </w:sdtEndPr>
      <w:sdtContent>
        <w:p w14:paraId="6E1AF4FA" w14:textId="20703FD7" w:rsidR="005B3DB2" w:rsidRDefault="005B3DB2">
          <w:pPr>
            <w:pStyle w:val="Heading1"/>
          </w:pPr>
          <w:r>
            <w:t>References</w:t>
          </w:r>
        </w:p>
        <w:sdt>
          <w:sdtPr>
            <w:id w:val="-573587230"/>
            <w:bibliography/>
          </w:sdtPr>
          <w:sdtContent>
            <w:p w14:paraId="27D60870" w14:textId="77777777" w:rsidR="005B3DB2" w:rsidRDefault="005B3DB2" w:rsidP="005B3DB2">
              <w:pPr>
                <w:pStyle w:val="Bibliography"/>
                <w:rPr>
                  <w:noProof/>
                  <w:sz w:val="24"/>
                  <w:szCs w:val="24"/>
                </w:rPr>
              </w:pPr>
              <w:r>
                <w:fldChar w:fldCharType="begin"/>
              </w:r>
              <w:r>
                <w:instrText xml:space="preserve"> BIBLIOGRAPHY </w:instrText>
              </w:r>
              <w:r>
                <w:fldChar w:fldCharType="separate"/>
              </w:r>
              <w:r>
                <w:rPr>
                  <w:noProof/>
                </w:rPr>
                <w:t xml:space="preserve">gov.uk, 2015. </w:t>
              </w:r>
              <w:r>
                <w:rPr>
                  <w:i/>
                  <w:iCs/>
                  <w:noProof/>
                </w:rPr>
                <w:t xml:space="preserve">Wild birds: surveys and monitoring for onshore wind farms. </w:t>
              </w:r>
              <w:r>
                <w:rPr>
                  <w:noProof/>
                </w:rPr>
                <w:t xml:space="preserve">[Online] </w:t>
              </w:r>
              <w:r>
                <w:rPr>
                  <w:noProof/>
                </w:rPr>
                <w:br/>
                <w:t xml:space="preserve">Available at: </w:t>
              </w:r>
              <w:r>
                <w:rPr>
                  <w:noProof/>
                  <w:u w:val="single"/>
                </w:rPr>
                <w:t>https://www.gov.uk/guidance/wild-birds-surveys-and-monitoring-for-onshore-wind-farms</w:t>
              </w:r>
              <w:r>
                <w:rPr>
                  <w:noProof/>
                </w:rPr>
                <w:br/>
                <w:t>[Accessed 29 November 2022].</w:t>
              </w:r>
            </w:p>
            <w:p w14:paraId="590E777E" w14:textId="77777777" w:rsidR="005B3DB2" w:rsidRDefault="005B3DB2" w:rsidP="005B3DB2">
              <w:pPr>
                <w:pStyle w:val="Bibliography"/>
                <w:rPr>
                  <w:noProof/>
                </w:rPr>
              </w:pPr>
              <w:r>
                <w:rPr>
                  <w:noProof/>
                </w:rPr>
                <w:t xml:space="preserve">Jeff Bash, C. H. B. S. B., 2001. </w:t>
              </w:r>
              <w:r>
                <w:rPr>
                  <w:i/>
                  <w:iCs/>
                  <w:noProof/>
                </w:rPr>
                <w:t xml:space="preserve">Effects of Turbidity and Suspended Solids on Salmonids, </w:t>
              </w:r>
              <w:r>
                <w:rPr>
                  <w:noProof/>
                </w:rPr>
                <w:t>Washington: Center for Streamside Studies.</w:t>
              </w:r>
            </w:p>
            <w:p w14:paraId="1B0B0F91" w14:textId="77777777" w:rsidR="005B3DB2" w:rsidRDefault="005B3DB2" w:rsidP="005B3DB2">
              <w:pPr>
                <w:pStyle w:val="Bibliography"/>
                <w:rPr>
                  <w:noProof/>
                </w:rPr>
              </w:pPr>
              <w:r>
                <w:rPr>
                  <w:noProof/>
                </w:rPr>
                <w:t xml:space="preserve">Kummer, P. D. S., 2022. </w:t>
              </w:r>
              <w:r>
                <w:rPr>
                  <w:i/>
                  <w:iCs/>
                  <w:noProof/>
                </w:rPr>
                <w:t xml:space="preserve">A world loss event – EVER GIVEN. </w:t>
              </w:r>
              <w:r>
                <w:rPr>
                  <w:noProof/>
                </w:rPr>
                <w:t xml:space="preserve">[Online] </w:t>
              </w:r>
              <w:r>
                <w:rPr>
                  <w:noProof/>
                </w:rPr>
                <w:br/>
                <w:t xml:space="preserve">Available at: </w:t>
              </w:r>
              <w:r>
                <w:rPr>
                  <w:noProof/>
                  <w:u w:val="single"/>
                </w:rPr>
                <w:t>https://greco.services/a-world-loss-event-and-its-far-reaching-consequences-ever-given/</w:t>
              </w:r>
              <w:r>
                <w:rPr>
                  <w:noProof/>
                </w:rPr>
                <w:br/>
                <w:t>[Accessed 1 December 2022].</w:t>
              </w:r>
            </w:p>
            <w:p w14:paraId="1260EBA5" w14:textId="77777777" w:rsidR="005B3DB2" w:rsidRDefault="005B3DB2" w:rsidP="005B3DB2">
              <w:pPr>
                <w:pStyle w:val="Bibliography"/>
                <w:rPr>
                  <w:noProof/>
                </w:rPr>
              </w:pPr>
              <w:r>
                <w:rPr>
                  <w:noProof/>
                </w:rPr>
                <w:t xml:space="preserve">Lutkevich, B., 2021. </w:t>
              </w:r>
              <w:r>
                <w:rPr>
                  <w:i/>
                  <w:iCs/>
                  <w:noProof/>
                </w:rPr>
                <w:t xml:space="preserve">What is risk mitigation?. </w:t>
              </w:r>
              <w:r>
                <w:rPr>
                  <w:noProof/>
                </w:rPr>
                <w:t xml:space="preserve">[Online] </w:t>
              </w:r>
              <w:r>
                <w:rPr>
                  <w:noProof/>
                </w:rPr>
                <w:br/>
                <w:t xml:space="preserve">Available at: </w:t>
              </w:r>
              <w:r>
                <w:rPr>
                  <w:noProof/>
                  <w:u w:val="single"/>
                </w:rPr>
                <w:t>https://www.techtarget.com/searchdisasterrecovery/definition/risk-mitigation</w:t>
              </w:r>
              <w:r>
                <w:rPr>
                  <w:noProof/>
                </w:rPr>
                <w:br/>
                <w:t>[Accessed 30 November 2022].</w:t>
              </w:r>
            </w:p>
            <w:p w14:paraId="2B3CD4BC" w14:textId="77777777" w:rsidR="005B3DB2" w:rsidRDefault="005B3DB2" w:rsidP="005B3DB2">
              <w:pPr>
                <w:pStyle w:val="Bibliography"/>
                <w:rPr>
                  <w:noProof/>
                </w:rPr>
              </w:pPr>
              <w:r>
                <w:rPr>
                  <w:noProof/>
                </w:rPr>
                <w:t xml:space="preserve">Morrow, R., 2021. </w:t>
              </w:r>
              <w:r>
                <w:rPr>
                  <w:i/>
                  <w:iCs/>
                  <w:noProof/>
                </w:rPr>
                <w:t xml:space="preserve">What will happen to the UK if the Gulf Stream collapses?. </w:t>
              </w:r>
              <w:r>
                <w:rPr>
                  <w:noProof/>
                </w:rPr>
                <w:t xml:space="preserve">[Online] </w:t>
              </w:r>
              <w:r>
                <w:rPr>
                  <w:noProof/>
                </w:rPr>
                <w:br/>
                <w:t xml:space="preserve">Available at: </w:t>
              </w:r>
              <w:r>
                <w:rPr>
                  <w:noProof/>
                  <w:u w:val="single"/>
                </w:rPr>
                <w:t>https://www.yourweather.co.uk/news/trending/what-will-happen-to-the-uk-if-the-gulf-stream-collapses.html</w:t>
              </w:r>
              <w:r>
                <w:rPr>
                  <w:noProof/>
                </w:rPr>
                <w:br/>
                <w:t>[Accessed 1 December 2022].</w:t>
              </w:r>
            </w:p>
            <w:p w14:paraId="57BA0830" w14:textId="77777777" w:rsidR="005B3DB2" w:rsidRDefault="005B3DB2" w:rsidP="005B3DB2">
              <w:pPr>
                <w:pStyle w:val="Bibliography"/>
                <w:rPr>
                  <w:noProof/>
                </w:rPr>
              </w:pPr>
              <w:r>
                <w:rPr>
                  <w:noProof/>
                </w:rPr>
                <w:t xml:space="preserve">Nicholas H. Johnson, B. D. S., 2010. A Net-Present Value Analysis for a Wind Turbine Purchase at a Small US College. </w:t>
              </w:r>
              <w:r>
                <w:rPr>
                  <w:i/>
                  <w:iCs/>
                  <w:noProof/>
                </w:rPr>
                <w:t xml:space="preserve">Energies, </w:t>
              </w:r>
              <w:r>
                <w:rPr>
                  <w:noProof/>
                </w:rPr>
                <w:t>3(1), pp. 944-959.</w:t>
              </w:r>
            </w:p>
            <w:p w14:paraId="16D8F5C1" w14:textId="77777777" w:rsidR="005B3DB2" w:rsidRDefault="005B3DB2" w:rsidP="005B3DB2">
              <w:pPr>
                <w:pStyle w:val="Bibliography"/>
                <w:rPr>
                  <w:noProof/>
                </w:rPr>
              </w:pPr>
              <w:r>
                <w:rPr>
                  <w:noProof/>
                </w:rPr>
                <w:t xml:space="preserve">Seaman, J. S., 2022. </w:t>
              </w:r>
              <w:r>
                <w:rPr>
                  <w:i/>
                  <w:iCs/>
                  <w:noProof/>
                </w:rPr>
                <w:t xml:space="preserve">Climate Change: Climate risk assessment, adaptaion and resilience </w:t>
              </w:r>
              <w:r>
                <w:rPr>
                  <w:noProof/>
                </w:rPr>
                <w:t>[Interview] (23 November 2022).</w:t>
              </w:r>
            </w:p>
            <w:p w14:paraId="1B3514F5" w14:textId="0AD4CAAF" w:rsidR="005B3DB2" w:rsidRDefault="005B3DB2" w:rsidP="005B3DB2">
              <w:r>
                <w:rPr>
                  <w:b/>
                  <w:bCs/>
                  <w:noProof/>
                </w:rPr>
                <w:fldChar w:fldCharType="end"/>
              </w:r>
            </w:p>
          </w:sdtContent>
        </w:sdt>
      </w:sdtContent>
    </w:sdt>
    <w:bookmarkEnd w:id="10"/>
    <w:p w14:paraId="214976DE" w14:textId="27D5EB47" w:rsidR="00DA7C29" w:rsidRDefault="00DA7C29" w:rsidP="005B3DB2">
      <w:pPr>
        <w:pStyle w:val="Heading1"/>
        <w:numPr>
          <w:ilvl w:val="0"/>
          <w:numId w:val="0"/>
        </w:numPr>
        <w:ind w:left="432" w:hanging="432"/>
        <w:jc w:val="both"/>
      </w:pPr>
    </w:p>
    <w:sectPr w:rsidR="00DA7C29" w:rsidSect="00346B0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4FF75" w14:textId="77777777" w:rsidR="008A1CA8" w:rsidRDefault="008A1CA8" w:rsidP="00A556C4">
      <w:pPr>
        <w:spacing w:after="0" w:line="240" w:lineRule="auto"/>
      </w:pPr>
      <w:r>
        <w:separator/>
      </w:r>
    </w:p>
  </w:endnote>
  <w:endnote w:type="continuationSeparator" w:id="0">
    <w:p w14:paraId="56160784" w14:textId="77777777" w:rsidR="008A1CA8" w:rsidRDefault="008A1CA8" w:rsidP="00A55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437737"/>
      <w:docPartObj>
        <w:docPartGallery w:val="Page Numbers (Bottom of Page)"/>
        <w:docPartUnique/>
      </w:docPartObj>
    </w:sdtPr>
    <w:sdtEndPr>
      <w:rPr>
        <w:noProof/>
      </w:rPr>
    </w:sdtEndPr>
    <w:sdtContent>
      <w:p w14:paraId="58919130" w14:textId="1EEE86BA" w:rsidR="00A556C4" w:rsidRDefault="00A556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F64A48" w14:textId="77777777" w:rsidR="00A556C4" w:rsidRDefault="00A55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E789C" w14:textId="77777777" w:rsidR="008A1CA8" w:rsidRDefault="008A1CA8" w:rsidP="00A556C4">
      <w:pPr>
        <w:spacing w:after="0" w:line="240" w:lineRule="auto"/>
      </w:pPr>
      <w:r>
        <w:separator/>
      </w:r>
    </w:p>
  </w:footnote>
  <w:footnote w:type="continuationSeparator" w:id="0">
    <w:p w14:paraId="3AA1B0BC" w14:textId="77777777" w:rsidR="008A1CA8" w:rsidRDefault="008A1CA8" w:rsidP="00A55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A3538"/>
    <w:multiLevelType w:val="multilevel"/>
    <w:tmpl w:val="674076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DF9150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57295645">
    <w:abstractNumId w:val="0"/>
  </w:num>
  <w:num w:numId="2" w16cid:durableId="327445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C29"/>
    <w:rsid w:val="0000395A"/>
    <w:rsid w:val="00010EF4"/>
    <w:rsid w:val="0001659E"/>
    <w:rsid w:val="00016833"/>
    <w:rsid w:val="0002351D"/>
    <w:rsid w:val="0003484D"/>
    <w:rsid w:val="00036A55"/>
    <w:rsid w:val="00052644"/>
    <w:rsid w:val="00053641"/>
    <w:rsid w:val="00057078"/>
    <w:rsid w:val="0006686F"/>
    <w:rsid w:val="00072EAD"/>
    <w:rsid w:val="00083130"/>
    <w:rsid w:val="00087B41"/>
    <w:rsid w:val="0009117D"/>
    <w:rsid w:val="000A4CF7"/>
    <w:rsid w:val="000A7E67"/>
    <w:rsid w:val="000B5D03"/>
    <w:rsid w:val="000C05D4"/>
    <w:rsid w:val="000C1495"/>
    <w:rsid w:val="000D7178"/>
    <w:rsid w:val="000E2710"/>
    <w:rsid w:val="000E6859"/>
    <w:rsid w:val="000F073C"/>
    <w:rsid w:val="000F083E"/>
    <w:rsid w:val="000F38B1"/>
    <w:rsid w:val="000F7C4C"/>
    <w:rsid w:val="0010203C"/>
    <w:rsid w:val="00102A3D"/>
    <w:rsid w:val="00107D76"/>
    <w:rsid w:val="00125FBC"/>
    <w:rsid w:val="00126D91"/>
    <w:rsid w:val="00126EF7"/>
    <w:rsid w:val="001321EC"/>
    <w:rsid w:val="00153B8B"/>
    <w:rsid w:val="0016239C"/>
    <w:rsid w:val="0016577E"/>
    <w:rsid w:val="00180010"/>
    <w:rsid w:val="001A0D54"/>
    <w:rsid w:val="001B156A"/>
    <w:rsid w:val="001C16AD"/>
    <w:rsid w:val="001D6AAD"/>
    <w:rsid w:val="0020219C"/>
    <w:rsid w:val="00233827"/>
    <w:rsid w:val="00245505"/>
    <w:rsid w:val="00246BE7"/>
    <w:rsid w:val="002602CE"/>
    <w:rsid w:val="002627F3"/>
    <w:rsid w:val="00262ABA"/>
    <w:rsid w:val="0026356B"/>
    <w:rsid w:val="00264642"/>
    <w:rsid w:val="00272F72"/>
    <w:rsid w:val="002820E0"/>
    <w:rsid w:val="002A681D"/>
    <w:rsid w:val="002B5983"/>
    <w:rsid w:val="002C301D"/>
    <w:rsid w:val="002C72FD"/>
    <w:rsid w:val="002C7498"/>
    <w:rsid w:val="002C7847"/>
    <w:rsid w:val="002E4461"/>
    <w:rsid w:val="002F63DC"/>
    <w:rsid w:val="00314907"/>
    <w:rsid w:val="00321884"/>
    <w:rsid w:val="003329E0"/>
    <w:rsid w:val="003354A8"/>
    <w:rsid w:val="003442AA"/>
    <w:rsid w:val="0034614F"/>
    <w:rsid w:val="00346B02"/>
    <w:rsid w:val="00351E28"/>
    <w:rsid w:val="0035408A"/>
    <w:rsid w:val="0035698F"/>
    <w:rsid w:val="00367950"/>
    <w:rsid w:val="00374A2A"/>
    <w:rsid w:val="00380473"/>
    <w:rsid w:val="00384029"/>
    <w:rsid w:val="0039599A"/>
    <w:rsid w:val="003A1EE2"/>
    <w:rsid w:val="003A624D"/>
    <w:rsid w:val="003B4DB6"/>
    <w:rsid w:val="003D1AC9"/>
    <w:rsid w:val="003E1EB2"/>
    <w:rsid w:val="003E4450"/>
    <w:rsid w:val="003E5C5B"/>
    <w:rsid w:val="003F1BF9"/>
    <w:rsid w:val="003F65E9"/>
    <w:rsid w:val="003F6A65"/>
    <w:rsid w:val="00401B0A"/>
    <w:rsid w:val="00401C9D"/>
    <w:rsid w:val="00404AC9"/>
    <w:rsid w:val="00412BAB"/>
    <w:rsid w:val="00416B34"/>
    <w:rsid w:val="0042440D"/>
    <w:rsid w:val="00436901"/>
    <w:rsid w:val="004374A0"/>
    <w:rsid w:val="00443774"/>
    <w:rsid w:val="00444665"/>
    <w:rsid w:val="00446350"/>
    <w:rsid w:val="00463373"/>
    <w:rsid w:val="004666D5"/>
    <w:rsid w:val="00466980"/>
    <w:rsid w:val="004824E1"/>
    <w:rsid w:val="00482BFA"/>
    <w:rsid w:val="004831D4"/>
    <w:rsid w:val="004A36EB"/>
    <w:rsid w:val="004A512B"/>
    <w:rsid w:val="004B7949"/>
    <w:rsid w:val="004C5325"/>
    <w:rsid w:val="004D564F"/>
    <w:rsid w:val="004D6285"/>
    <w:rsid w:val="004D6591"/>
    <w:rsid w:val="004E4C78"/>
    <w:rsid w:val="004E60DA"/>
    <w:rsid w:val="004F1A2F"/>
    <w:rsid w:val="004F1A98"/>
    <w:rsid w:val="004F3104"/>
    <w:rsid w:val="005021A6"/>
    <w:rsid w:val="00506CB6"/>
    <w:rsid w:val="00511940"/>
    <w:rsid w:val="00524D81"/>
    <w:rsid w:val="0053709B"/>
    <w:rsid w:val="00541A58"/>
    <w:rsid w:val="00551C7A"/>
    <w:rsid w:val="005631EE"/>
    <w:rsid w:val="00575187"/>
    <w:rsid w:val="00576534"/>
    <w:rsid w:val="00595241"/>
    <w:rsid w:val="00597AE9"/>
    <w:rsid w:val="005A0C7E"/>
    <w:rsid w:val="005B30FC"/>
    <w:rsid w:val="005B3DB2"/>
    <w:rsid w:val="005B5C83"/>
    <w:rsid w:val="005E15DC"/>
    <w:rsid w:val="006111E8"/>
    <w:rsid w:val="00617D69"/>
    <w:rsid w:val="00627FFA"/>
    <w:rsid w:val="006369C6"/>
    <w:rsid w:val="0064615A"/>
    <w:rsid w:val="00660574"/>
    <w:rsid w:val="00660EE7"/>
    <w:rsid w:val="00661EF8"/>
    <w:rsid w:val="00662703"/>
    <w:rsid w:val="00664886"/>
    <w:rsid w:val="00671924"/>
    <w:rsid w:val="006772B4"/>
    <w:rsid w:val="00680E61"/>
    <w:rsid w:val="00691971"/>
    <w:rsid w:val="006A1601"/>
    <w:rsid w:val="006A2F70"/>
    <w:rsid w:val="006B7AE4"/>
    <w:rsid w:val="006B7CA0"/>
    <w:rsid w:val="006C1F27"/>
    <w:rsid w:val="006C488E"/>
    <w:rsid w:val="006C6069"/>
    <w:rsid w:val="006D1569"/>
    <w:rsid w:val="006D282B"/>
    <w:rsid w:val="006E177F"/>
    <w:rsid w:val="006E2541"/>
    <w:rsid w:val="006E5B28"/>
    <w:rsid w:val="006E7DF5"/>
    <w:rsid w:val="006F0B1E"/>
    <w:rsid w:val="006F241C"/>
    <w:rsid w:val="0071498F"/>
    <w:rsid w:val="00720158"/>
    <w:rsid w:val="00721C36"/>
    <w:rsid w:val="00722254"/>
    <w:rsid w:val="00727941"/>
    <w:rsid w:val="00737265"/>
    <w:rsid w:val="00742692"/>
    <w:rsid w:val="007437D1"/>
    <w:rsid w:val="007632CF"/>
    <w:rsid w:val="00773698"/>
    <w:rsid w:val="00775AF7"/>
    <w:rsid w:val="00781033"/>
    <w:rsid w:val="00793E36"/>
    <w:rsid w:val="007A7C7E"/>
    <w:rsid w:val="007C39E2"/>
    <w:rsid w:val="007C7B80"/>
    <w:rsid w:val="007D1A29"/>
    <w:rsid w:val="007D26DC"/>
    <w:rsid w:val="007D6F60"/>
    <w:rsid w:val="007E3A06"/>
    <w:rsid w:val="007F2686"/>
    <w:rsid w:val="0080006D"/>
    <w:rsid w:val="0082759C"/>
    <w:rsid w:val="0083026C"/>
    <w:rsid w:val="00831940"/>
    <w:rsid w:val="0083407F"/>
    <w:rsid w:val="008411E7"/>
    <w:rsid w:val="00873680"/>
    <w:rsid w:val="00881178"/>
    <w:rsid w:val="008823FB"/>
    <w:rsid w:val="008A1CA8"/>
    <w:rsid w:val="008B7390"/>
    <w:rsid w:val="008D0A32"/>
    <w:rsid w:val="008E4D15"/>
    <w:rsid w:val="008F243F"/>
    <w:rsid w:val="008F38D3"/>
    <w:rsid w:val="008F745D"/>
    <w:rsid w:val="009040F6"/>
    <w:rsid w:val="00915C01"/>
    <w:rsid w:val="00921ADB"/>
    <w:rsid w:val="00923EB7"/>
    <w:rsid w:val="00941BC2"/>
    <w:rsid w:val="00951B74"/>
    <w:rsid w:val="00952ACD"/>
    <w:rsid w:val="00953194"/>
    <w:rsid w:val="00961140"/>
    <w:rsid w:val="00962CFA"/>
    <w:rsid w:val="00965FC3"/>
    <w:rsid w:val="009749D2"/>
    <w:rsid w:val="00984973"/>
    <w:rsid w:val="009B0B89"/>
    <w:rsid w:val="009B7A18"/>
    <w:rsid w:val="009D27F9"/>
    <w:rsid w:val="009E31BC"/>
    <w:rsid w:val="009F3AF4"/>
    <w:rsid w:val="009F5956"/>
    <w:rsid w:val="00A056B7"/>
    <w:rsid w:val="00A22127"/>
    <w:rsid w:val="00A23B0D"/>
    <w:rsid w:val="00A33D45"/>
    <w:rsid w:val="00A425F0"/>
    <w:rsid w:val="00A43097"/>
    <w:rsid w:val="00A556C4"/>
    <w:rsid w:val="00A656F6"/>
    <w:rsid w:val="00A82718"/>
    <w:rsid w:val="00A8618C"/>
    <w:rsid w:val="00A95C5E"/>
    <w:rsid w:val="00AA63DB"/>
    <w:rsid w:val="00AB1F78"/>
    <w:rsid w:val="00AD794D"/>
    <w:rsid w:val="00AE6AD7"/>
    <w:rsid w:val="00B0298D"/>
    <w:rsid w:val="00B036E8"/>
    <w:rsid w:val="00B04EF4"/>
    <w:rsid w:val="00B1648D"/>
    <w:rsid w:val="00B20F8A"/>
    <w:rsid w:val="00B34F0E"/>
    <w:rsid w:val="00B65D4D"/>
    <w:rsid w:val="00B725CB"/>
    <w:rsid w:val="00B80D74"/>
    <w:rsid w:val="00B90946"/>
    <w:rsid w:val="00B91113"/>
    <w:rsid w:val="00B97750"/>
    <w:rsid w:val="00BA315A"/>
    <w:rsid w:val="00BB08EB"/>
    <w:rsid w:val="00BB2551"/>
    <w:rsid w:val="00BF16CB"/>
    <w:rsid w:val="00BF698E"/>
    <w:rsid w:val="00BF6D4C"/>
    <w:rsid w:val="00C07649"/>
    <w:rsid w:val="00C20886"/>
    <w:rsid w:val="00C3180B"/>
    <w:rsid w:val="00C3415D"/>
    <w:rsid w:val="00C53E55"/>
    <w:rsid w:val="00C67738"/>
    <w:rsid w:val="00C74F17"/>
    <w:rsid w:val="00C80D1C"/>
    <w:rsid w:val="00C903D4"/>
    <w:rsid w:val="00C94A51"/>
    <w:rsid w:val="00CA2180"/>
    <w:rsid w:val="00CA6AB4"/>
    <w:rsid w:val="00CA6C11"/>
    <w:rsid w:val="00CB69C0"/>
    <w:rsid w:val="00CC4535"/>
    <w:rsid w:val="00CD355B"/>
    <w:rsid w:val="00CD53BC"/>
    <w:rsid w:val="00CE3EF0"/>
    <w:rsid w:val="00CE500A"/>
    <w:rsid w:val="00CF0C64"/>
    <w:rsid w:val="00CF5274"/>
    <w:rsid w:val="00CF6320"/>
    <w:rsid w:val="00D02A14"/>
    <w:rsid w:val="00D04B24"/>
    <w:rsid w:val="00D05E1B"/>
    <w:rsid w:val="00D073A3"/>
    <w:rsid w:val="00D14D8F"/>
    <w:rsid w:val="00D15302"/>
    <w:rsid w:val="00D26BE7"/>
    <w:rsid w:val="00D56F1B"/>
    <w:rsid w:val="00D6293A"/>
    <w:rsid w:val="00D66356"/>
    <w:rsid w:val="00D66D42"/>
    <w:rsid w:val="00D70EDE"/>
    <w:rsid w:val="00D8171E"/>
    <w:rsid w:val="00D82ABE"/>
    <w:rsid w:val="00D905DC"/>
    <w:rsid w:val="00D97103"/>
    <w:rsid w:val="00D97B85"/>
    <w:rsid w:val="00DA7C29"/>
    <w:rsid w:val="00DB0BF4"/>
    <w:rsid w:val="00DB503D"/>
    <w:rsid w:val="00DC0DDE"/>
    <w:rsid w:val="00DD7406"/>
    <w:rsid w:val="00DE0A81"/>
    <w:rsid w:val="00E02F10"/>
    <w:rsid w:val="00E271A8"/>
    <w:rsid w:val="00E37862"/>
    <w:rsid w:val="00E4794D"/>
    <w:rsid w:val="00E552F5"/>
    <w:rsid w:val="00E7017F"/>
    <w:rsid w:val="00E82632"/>
    <w:rsid w:val="00ED4F7B"/>
    <w:rsid w:val="00EE3DED"/>
    <w:rsid w:val="00EE56D8"/>
    <w:rsid w:val="00F25B70"/>
    <w:rsid w:val="00F26F84"/>
    <w:rsid w:val="00F278D3"/>
    <w:rsid w:val="00F301C9"/>
    <w:rsid w:val="00F3374E"/>
    <w:rsid w:val="00F33B0B"/>
    <w:rsid w:val="00F7100F"/>
    <w:rsid w:val="00F82879"/>
    <w:rsid w:val="00F832E6"/>
    <w:rsid w:val="00F83CA4"/>
    <w:rsid w:val="00FB5FA0"/>
    <w:rsid w:val="00FC0664"/>
    <w:rsid w:val="00FC5F02"/>
    <w:rsid w:val="00FE1067"/>
    <w:rsid w:val="00FF57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2B98B"/>
  <w15:chartTrackingRefBased/>
  <w15:docId w15:val="{F9E31CED-BB20-4462-B102-68FA0808A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C29"/>
    <w:pPr>
      <w:spacing w:line="360" w:lineRule="auto"/>
    </w:pPr>
  </w:style>
  <w:style w:type="paragraph" w:styleId="Heading1">
    <w:name w:val="heading 1"/>
    <w:basedOn w:val="Normal"/>
    <w:next w:val="Normal"/>
    <w:link w:val="Heading1Char"/>
    <w:uiPriority w:val="9"/>
    <w:qFormat/>
    <w:rsid w:val="00A556C4"/>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56C4"/>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556C4"/>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556C4"/>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556C4"/>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556C4"/>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556C4"/>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556C4"/>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556C4"/>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6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56C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556C4"/>
    <w:pPr>
      <w:ind w:left="720"/>
      <w:contextualSpacing/>
    </w:pPr>
  </w:style>
  <w:style w:type="character" w:customStyle="1" w:styleId="Heading3Char">
    <w:name w:val="Heading 3 Char"/>
    <w:basedOn w:val="DefaultParagraphFont"/>
    <w:link w:val="Heading3"/>
    <w:uiPriority w:val="9"/>
    <w:semiHidden/>
    <w:rsid w:val="00A556C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556C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556C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556C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556C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556C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556C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55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6C4"/>
  </w:style>
  <w:style w:type="paragraph" w:styleId="Footer">
    <w:name w:val="footer"/>
    <w:basedOn w:val="Normal"/>
    <w:link w:val="FooterChar"/>
    <w:uiPriority w:val="99"/>
    <w:unhideWhenUsed/>
    <w:rsid w:val="00A55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6C4"/>
  </w:style>
  <w:style w:type="paragraph" w:styleId="TOCHeading">
    <w:name w:val="TOC Heading"/>
    <w:basedOn w:val="Heading1"/>
    <w:next w:val="Normal"/>
    <w:uiPriority w:val="39"/>
    <w:unhideWhenUsed/>
    <w:qFormat/>
    <w:rsid w:val="00346B02"/>
    <w:pPr>
      <w:numPr>
        <w:numId w:val="0"/>
      </w:numPr>
      <w:spacing w:line="259" w:lineRule="auto"/>
      <w:outlineLvl w:val="9"/>
    </w:pPr>
    <w:rPr>
      <w:lang w:val="en-US"/>
    </w:rPr>
  </w:style>
  <w:style w:type="paragraph" w:styleId="TOC1">
    <w:name w:val="toc 1"/>
    <w:basedOn w:val="Normal"/>
    <w:next w:val="Normal"/>
    <w:autoRedefine/>
    <w:uiPriority w:val="39"/>
    <w:unhideWhenUsed/>
    <w:rsid w:val="00346B02"/>
    <w:pPr>
      <w:spacing w:after="100"/>
    </w:pPr>
  </w:style>
  <w:style w:type="character" w:styleId="Hyperlink">
    <w:name w:val="Hyperlink"/>
    <w:basedOn w:val="DefaultParagraphFont"/>
    <w:uiPriority w:val="99"/>
    <w:unhideWhenUsed/>
    <w:rsid w:val="00346B02"/>
    <w:rPr>
      <w:color w:val="0563C1" w:themeColor="hyperlink"/>
      <w:u w:val="single"/>
    </w:rPr>
  </w:style>
  <w:style w:type="paragraph" w:styleId="TOC2">
    <w:name w:val="toc 2"/>
    <w:basedOn w:val="Normal"/>
    <w:next w:val="Normal"/>
    <w:autoRedefine/>
    <w:uiPriority w:val="39"/>
    <w:unhideWhenUsed/>
    <w:rsid w:val="00346B02"/>
    <w:pPr>
      <w:spacing w:after="100"/>
      <w:ind w:left="220"/>
    </w:pPr>
  </w:style>
  <w:style w:type="table" w:styleId="TableGrid">
    <w:name w:val="Table Grid"/>
    <w:basedOn w:val="TableNormal"/>
    <w:uiPriority w:val="39"/>
    <w:rsid w:val="00346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B7AE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B7AE4"/>
    <w:pPr>
      <w:spacing w:after="0"/>
    </w:pPr>
  </w:style>
  <w:style w:type="paragraph" w:styleId="Bibliography">
    <w:name w:val="Bibliography"/>
    <w:basedOn w:val="Normal"/>
    <w:next w:val="Normal"/>
    <w:uiPriority w:val="37"/>
    <w:unhideWhenUsed/>
    <w:rsid w:val="005B3D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588092">
      <w:bodyDiv w:val="1"/>
      <w:marLeft w:val="0"/>
      <w:marRight w:val="0"/>
      <w:marTop w:val="0"/>
      <w:marBottom w:val="0"/>
      <w:divBdr>
        <w:top w:val="none" w:sz="0" w:space="0" w:color="auto"/>
        <w:left w:val="none" w:sz="0" w:space="0" w:color="auto"/>
        <w:bottom w:val="none" w:sz="0" w:space="0" w:color="auto"/>
        <w:right w:val="none" w:sz="0" w:space="0" w:color="auto"/>
      </w:divBdr>
    </w:div>
    <w:div w:id="293104916">
      <w:bodyDiv w:val="1"/>
      <w:marLeft w:val="0"/>
      <w:marRight w:val="0"/>
      <w:marTop w:val="0"/>
      <w:marBottom w:val="0"/>
      <w:divBdr>
        <w:top w:val="none" w:sz="0" w:space="0" w:color="auto"/>
        <w:left w:val="none" w:sz="0" w:space="0" w:color="auto"/>
        <w:bottom w:val="none" w:sz="0" w:space="0" w:color="auto"/>
        <w:right w:val="none" w:sz="0" w:space="0" w:color="auto"/>
      </w:divBdr>
    </w:div>
    <w:div w:id="374893393">
      <w:bodyDiv w:val="1"/>
      <w:marLeft w:val="0"/>
      <w:marRight w:val="0"/>
      <w:marTop w:val="0"/>
      <w:marBottom w:val="0"/>
      <w:divBdr>
        <w:top w:val="none" w:sz="0" w:space="0" w:color="auto"/>
        <w:left w:val="none" w:sz="0" w:space="0" w:color="auto"/>
        <w:bottom w:val="none" w:sz="0" w:space="0" w:color="auto"/>
        <w:right w:val="none" w:sz="0" w:space="0" w:color="auto"/>
      </w:divBdr>
    </w:div>
    <w:div w:id="650791081">
      <w:bodyDiv w:val="1"/>
      <w:marLeft w:val="0"/>
      <w:marRight w:val="0"/>
      <w:marTop w:val="0"/>
      <w:marBottom w:val="0"/>
      <w:divBdr>
        <w:top w:val="none" w:sz="0" w:space="0" w:color="auto"/>
        <w:left w:val="none" w:sz="0" w:space="0" w:color="auto"/>
        <w:bottom w:val="none" w:sz="0" w:space="0" w:color="auto"/>
        <w:right w:val="none" w:sz="0" w:space="0" w:color="auto"/>
      </w:divBdr>
    </w:div>
    <w:div w:id="770663598">
      <w:bodyDiv w:val="1"/>
      <w:marLeft w:val="0"/>
      <w:marRight w:val="0"/>
      <w:marTop w:val="0"/>
      <w:marBottom w:val="0"/>
      <w:divBdr>
        <w:top w:val="none" w:sz="0" w:space="0" w:color="auto"/>
        <w:left w:val="none" w:sz="0" w:space="0" w:color="auto"/>
        <w:bottom w:val="none" w:sz="0" w:space="0" w:color="auto"/>
        <w:right w:val="none" w:sz="0" w:space="0" w:color="auto"/>
      </w:divBdr>
    </w:div>
    <w:div w:id="1223061376">
      <w:bodyDiv w:val="1"/>
      <w:marLeft w:val="0"/>
      <w:marRight w:val="0"/>
      <w:marTop w:val="0"/>
      <w:marBottom w:val="0"/>
      <w:divBdr>
        <w:top w:val="none" w:sz="0" w:space="0" w:color="auto"/>
        <w:left w:val="none" w:sz="0" w:space="0" w:color="auto"/>
        <w:bottom w:val="none" w:sz="0" w:space="0" w:color="auto"/>
        <w:right w:val="none" w:sz="0" w:space="0" w:color="auto"/>
      </w:divBdr>
    </w:div>
    <w:div w:id="1499422355">
      <w:bodyDiv w:val="1"/>
      <w:marLeft w:val="0"/>
      <w:marRight w:val="0"/>
      <w:marTop w:val="0"/>
      <w:marBottom w:val="0"/>
      <w:divBdr>
        <w:top w:val="none" w:sz="0" w:space="0" w:color="auto"/>
        <w:left w:val="none" w:sz="0" w:space="0" w:color="auto"/>
        <w:bottom w:val="none" w:sz="0" w:space="0" w:color="auto"/>
        <w:right w:val="none" w:sz="0" w:space="0" w:color="auto"/>
      </w:divBdr>
    </w:div>
    <w:div w:id="1510219473">
      <w:bodyDiv w:val="1"/>
      <w:marLeft w:val="0"/>
      <w:marRight w:val="0"/>
      <w:marTop w:val="0"/>
      <w:marBottom w:val="0"/>
      <w:divBdr>
        <w:top w:val="none" w:sz="0" w:space="0" w:color="auto"/>
        <w:left w:val="none" w:sz="0" w:space="0" w:color="auto"/>
        <w:bottom w:val="none" w:sz="0" w:space="0" w:color="auto"/>
        <w:right w:val="none" w:sz="0" w:space="0" w:color="auto"/>
      </w:divBdr>
    </w:div>
    <w:div w:id="1795250719">
      <w:bodyDiv w:val="1"/>
      <w:marLeft w:val="0"/>
      <w:marRight w:val="0"/>
      <w:marTop w:val="0"/>
      <w:marBottom w:val="0"/>
      <w:divBdr>
        <w:top w:val="none" w:sz="0" w:space="0" w:color="auto"/>
        <w:left w:val="none" w:sz="0" w:space="0" w:color="auto"/>
        <w:bottom w:val="none" w:sz="0" w:space="0" w:color="auto"/>
        <w:right w:val="none" w:sz="0" w:space="0" w:color="auto"/>
      </w:divBdr>
    </w:div>
    <w:div w:id="2069842755">
      <w:bodyDiv w:val="1"/>
      <w:marLeft w:val="0"/>
      <w:marRight w:val="0"/>
      <w:marTop w:val="0"/>
      <w:marBottom w:val="0"/>
      <w:divBdr>
        <w:top w:val="none" w:sz="0" w:space="0" w:color="auto"/>
        <w:left w:val="none" w:sz="0" w:space="0" w:color="auto"/>
        <w:bottom w:val="none" w:sz="0" w:space="0" w:color="auto"/>
        <w:right w:val="none" w:sz="0" w:space="0" w:color="auto"/>
      </w:divBdr>
    </w:div>
    <w:div w:id="2097167471">
      <w:bodyDiv w:val="1"/>
      <w:marLeft w:val="0"/>
      <w:marRight w:val="0"/>
      <w:marTop w:val="0"/>
      <w:marBottom w:val="0"/>
      <w:divBdr>
        <w:top w:val="none" w:sz="0" w:space="0" w:color="auto"/>
        <w:left w:val="none" w:sz="0" w:space="0" w:color="auto"/>
        <w:bottom w:val="none" w:sz="0" w:space="0" w:color="auto"/>
        <w:right w:val="none" w:sz="0" w:space="0" w:color="auto"/>
      </w:divBdr>
    </w:div>
    <w:div w:id="2109420553">
      <w:bodyDiv w:val="1"/>
      <w:marLeft w:val="0"/>
      <w:marRight w:val="0"/>
      <w:marTop w:val="0"/>
      <w:marBottom w:val="0"/>
      <w:divBdr>
        <w:top w:val="none" w:sz="0" w:space="0" w:color="auto"/>
        <w:left w:val="none" w:sz="0" w:space="0" w:color="auto"/>
        <w:bottom w:val="none" w:sz="0" w:space="0" w:color="auto"/>
        <w:right w:val="none" w:sz="0" w:space="0" w:color="auto"/>
      </w:divBdr>
    </w:div>
    <w:div w:id="2115393299">
      <w:bodyDiv w:val="1"/>
      <w:marLeft w:val="0"/>
      <w:marRight w:val="0"/>
      <w:marTop w:val="0"/>
      <w:marBottom w:val="0"/>
      <w:divBdr>
        <w:top w:val="none" w:sz="0" w:space="0" w:color="auto"/>
        <w:left w:val="none" w:sz="0" w:space="0" w:color="auto"/>
        <w:bottom w:val="none" w:sz="0" w:space="0" w:color="auto"/>
        <w:right w:val="none" w:sz="0" w:space="0" w:color="auto"/>
      </w:divBdr>
    </w:div>
    <w:div w:id="2147233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6e9a9d0f58a4502b95d16f41a9a5da07">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474afcbb67362357f0c2bd0905548a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Jef</b:Tag>
    <b:SourceType>Report</b:SourceType>
    <b:Guid>{21D47304-A104-47C9-A44A-83274CC90462}</b:Guid>
    <b:Author>
      <b:Author>
        <b:NameList>
          <b:Person>
            <b:Last>Jeff Bash</b:Last>
            <b:First>Cara</b:First>
            <b:Middle>H. Berman, Susan Bolton</b:Middle>
          </b:Person>
        </b:NameList>
      </b:Author>
    </b:Author>
    <b:Title>Effects of Turbidity and Suspended Solids on Salmonids</b:Title>
    <b:Year>2001</b:Year>
    <b:City>Washington</b:City>
    <b:Publisher>Center for Streamside Studies</b:Publisher>
    <b:RefOrder>1</b:RefOrder>
  </b:Source>
  <b:Source>
    <b:Tag>gov15</b:Tag>
    <b:SourceType>InternetSite</b:SourceType>
    <b:Guid>{B39F47AB-6F91-493C-84A9-0770A44148A9}</b:Guid>
    <b:Title>Wild birds: surveys and monitoring for onshore wind farms </b:Title>
    <b:Year>2015</b:Year>
    <b:Author>
      <b:Author>
        <b:Corporate>gov.uk</b:Corporate>
      </b:Author>
    </b:Author>
    <b:YearAccessed>2022</b:YearAccessed>
    <b:MonthAccessed>November</b:MonthAccessed>
    <b:DayAccessed>29</b:DayAccessed>
    <b:URL>https://www.gov.uk/guidance/wild-birds-surveys-and-monitoring-for-onshore-wind-farms</b:URL>
    <b:RefOrder>2</b:RefOrder>
  </b:Source>
  <b:Source>
    <b:Tag>Ben21</b:Tag>
    <b:SourceType>InternetSite</b:SourceType>
    <b:Guid>{CF45B845-CDDD-4366-BFF2-479A42713133}</b:Guid>
    <b:Author>
      <b:Author>
        <b:NameList>
          <b:Person>
            <b:Last>Lutkevich</b:Last>
            <b:First>Ben</b:First>
          </b:Person>
        </b:NameList>
      </b:Author>
    </b:Author>
    <b:Title>What is risk mitigation?</b:Title>
    <b:Year>2021</b:Year>
    <b:YearAccessed>2022</b:YearAccessed>
    <b:MonthAccessed>November</b:MonthAccessed>
    <b:DayAccessed>30</b:DayAccessed>
    <b:URL>https://www.techtarget.com/searchdisasterrecovery/definition/risk-mitigation</b:URL>
    <b:RefOrder>4</b:RefOrder>
  </b:Source>
  <b:Source>
    <b:Tag>Ror21</b:Tag>
    <b:SourceType>InternetSite</b:SourceType>
    <b:Guid>{62134C00-991C-48DB-89C6-2E1FC6CCE31A}</b:Guid>
    <b:Author>
      <b:Author>
        <b:NameList>
          <b:Person>
            <b:Last>Morrow</b:Last>
            <b:First>Rory</b:First>
          </b:Person>
        </b:NameList>
      </b:Author>
    </b:Author>
    <b:Title>What will happen to the UK if the Gulf Stream collapses?</b:Title>
    <b:Year>2021</b:Year>
    <b:YearAccessed>2022</b:YearAccessed>
    <b:MonthAccessed>December</b:MonthAccessed>
    <b:DayAccessed>1</b:DayAccessed>
    <b:URL>https://www.yourweather.co.uk/news/trending/what-will-happen-to-the-uk-if-the-gulf-stream-collapses.html</b:URL>
    <b:RefOrder>5</b:RefOrder>
  </b:Source>
  <b:Source>
    <b:Tag>JSp22</b:Tag>
    <b:SourceType>Interview</b:SourceType>
    <b:Guid>{C093F0AF-AE63-4C14-90EE-D517279ED892}</b:Guid>
    <b:Title>Climate Change: Climate risk assessment, adaptaion and resilience </b:Title>
    <b:Year>2022</b:Year>
    <b:Author>
      <b:Interviewee>
        <b:NameList>
          <b:Person>
            <b:Last>Seaman</b:Last>
            <b:First>J</b:First>
            <b:Middle>Spence</b:Middle>
          </b:Person>
        </b:NameList>
      </b:Interviewee>
    </b:Author>
    <b:Month>November</b:Month>
    <b:Day>23</b:Day>
    <b:RefOrder>6</b:RefOrder>
  </b:Source>
  <b:Source>
    <b:Tag>Pro22</b:Tag>
    <b:SourceType>InternetSite</b:SourceType>
    <b:Guid>{899200D3-FB9E-49EA-97BB-A235D6B4B371}</b:Guid>
    <b:Title>A world loss event – EVER GIVEN</b:Title>
    <b:Year>2022</b:Year>
    <b:Author>
      <b:Author>
        <b:NameList>
          <b:Person>
            <b:Last>Kummer</b:Last>
            <b:First>Prof.</b:First>
            <b:Middle>Dr. Sebastian</b:Middle>
          </b:Person>
        </b:NameList>
      </b:Author>
    </b:Author>
    <b:YearAccessed>2022</b:YearAccessed>
    <b:MonthAccessed>December</b:MonthAccessed>
    <b:DayAccessed>1</b:DayAccessed>
    <b:URL>https://greco.services/a-world-loss-event-and-its-far-reaching-consequences-ever-given/</b:URL>
    <b:RefOrder>7</b:RefOrder>
  </b:Source>
  <b:Source>
    <b:Tag>Nic10</b:Tag>
    <b:SourceType>JournalArticle</b:SourceType>
    <b:Guid>{50A0A9B0-A9CE-409B-B1FF-046A00BBAE37}</b:Guid>
    <b:Title>A Net-Present Value Analysis for a Wind Turbine Purchase at a Small US College</b:Title>
    <b:Year>2010</b:Year>
    <b:Author>
      <b:Author>
        <b:NameList>
          <b:Person>
            <b:Last>Nicholas H. Johnson</b:Last>
            <b:First>Barry</b:First>
            <b:Middle>D. Solomon</b:Middle>
          </b:Person>
        </b:NameList>
      </b:Author>
    </b:Author>
    <b:JournalName>Energies</b:JournalName>
    <b:Pages>944-959</b:Pages>
    <b:Volume>3</b:Volume>
    <b:Issue>1</b:Issue>
    <b:RefOrder>3</b:RefOrder>
  </b:Source>
</b:Sources>
</file>

<file path=customXml/itemProps1.xml><?xml version="1.0" encoding="utf-8"?>
<ds:datastoreItem xmlns:ds="http://schemas.openxmlformats.org/officeDocument/2006/customXml" ds:itemID="{FF47FE2F-6F9F-40BB-A23B-B22AED140E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028444-942B-4460-8F35-860D4581688C}">
  <ds:schemaRefs>
    <ds:schemaRef ds:uri="http://schemas.microsoft.com/sharepoint/v3/contenttype/forms"/>
  </ds:schemaRefs>
</ds:datastoreItem>
</file>

<file path=customXml/itemProps3.xml><?xml version="1.0" encoding="utf-8"?>
<ds:datastoreItem xmlns:ds="http://schemas.openxmlformats.org/officeDocument/2006/customXml" ds:itemID="{73551F55-DF14-4D08-BEA9-D0703DD4BD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61FBD4-F444-47F8-89A8-4BB82378B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2475</Words>
  <Characters>14113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Todd (2005986)</dc:creator>
  <cp:keywords/>
  <dc:description/>
  <cp:lastModifiedBy>Josh Todd (2005986)</cp:lastModifiedBy>
  <cp:revision>312</cp:revision>
  <dcterms:created xsi:type="dcterms:W3CDTF">2022-11-22T13:25:00Z</dcterms:created>
  <dcterms:modified xsi:type="dcterms:W3CDTF">2022-12-01T19:56:00Z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