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glossary/document.xml" ContentType="application/vnd.openxmlformats-officedocument.wordprocessingml.document.glossary+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mc:Ignorable="w14 w15 w16se wp14">
  <w:body>
    <w:p w:rsidR="00D928FF" w:rsidRDefault="006D395A" w14:paraId="1B961D35" w14:textId="77777777">
      <w:pPr>
        <w:spacing w:after="160" w:line="259" w:lineRule="auto"/>
        <w:jc w:val="left"/>
      </w:pPr>
      <w:r>
        <w:rPr>
          <w:lang w:eastAsia="en-GB"/>
        </w:rPr>
        <w:drawing>
          <wp:inline distT="0" distB="0" distL="0" distR="0" wp14:anchorId="682850EC" wp14:editId="6DB5519C">
            <wp:extent cx="1809750" cy="723900"/>
            <wp:effectExtent l="0" t="0" r="0" b="0"/>
            <wp:docPr id="308" name="Picture 308"/>
            <wp:cNvGraphicFramePr/>
            <a:graphic xmlns:a="http://schemas.openxmlformats.org/drawingml/2006/main">
              <a:graphicData uri="http://schemas.openxmlformats.org/drawingml/2006/picture">
                <pic:pic xmlns:pic="http://schemas.openxmlformats.org/drawingml/2006/picture">
                  <pic:nvPicPr>
                    <pic:cNvPr id="308" name="Picture 308"/>
                    <pic:cNvPicPr/>
                  </pic:nvPicPr>
                  <pic:blipFill>
                    <a:blip r:embed="rId8"/>
                    <a:stretch>
                      <a:fillRect/>
                    </a:stretch>
                  </pic:blipFill>
                  <pic:spPr>
                    <a:xfrm>
                      <a:off x="0" y="0"/>
                      <a:ext cx="1809750" cy="723900"/>
                    </a:xfrm>
                    <a:prstGeom prst="rect">
                      <a:avLst/>
                    </a:prstGeom>
                  </pic:spPr>
                </pic:pic>
              </a:graphicData>
            </a:graphic>
          </wp:inline>
        </w:drawing>
      </w:r>
    </w:p>
    <w:tbl>
      <w:tblPr>
        <w:tblStyle w:val="TableGrid"/>
        <w:tblpPr w:leftFromText="180" w:rightFromText="180" w:vertAnchor="page" w:horzAnchor="margin" w:tblpY="2932"/>
        <w:tblW w:w="5000" w:type="pct"/>
        <w:tblInd w:w="0" w:type="dxa"/>
        <w:tblCellMar>
          <w:top w:w="11" w:type="dxa"/>
          <w:left w:w="106" w:type="dxa"/>
        </w:tblCellMar>
        <w:tblLook w:val="04A0" w:firstRow="1" w:lastRow="0" w:firstColumn="1" w:lastColumn="0" w:noHBand="0" w:noVBand="1"/>
      </w:tblPr>
      <w:tblGrid>
        <w:gridCol w:w="1901"/>
        <w:gridCol w:w="2995"/>
        <w:gridCol w:w="2057"/>
        <w:gridCol w:w="2063"/>
      </w:tblGrid>
      <w:tr w:rsidR="009918BA" w:rsidTr="10BA41AA" w14:paraId="2D6D455C" w14:textId="77777777">
        <w:trPr>
          <w:trHeight w:val="503"/>
        </w:trPr>
        <w:tc>
          <w:tcPr>
            <w:tcW w:w="1054" w:type="pct"/>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D9D9D9" w:themeFill="background1" w:themeFillShade="D9"/>
            <w:tcMar/>
            <w:vAlign w:val="center"/>
          </w:tcPr>
          <w:p w:rsidRPr="009918BA" w:rsidR="009918BA" w:rsidP="009918BA" w:rsidRDefault="009918BA" w14:paraId="58908BB9" w14:textId="77777777">
            <w:pPr>
              <w:rPr>
                <w:b/>
              </w:rPr>
            </w:pPr>
            <w:r w:rsidRPr="009918BA">
              <w:rPr>
                <w:b/>
              </w:rPr>
              <w:t xml:space="preserve">Student name: </w:t>
            </w:r>
          </w:p>
        </w:tc>
        <w:tc>
          <w:tcPr>
            <w:tcW w:w="1661" w:type="pct"/>
            <w:tcBorders>
              <w:top w:val="single" w:color="000000" w:themeColor="text1" w:sz="4" w:space="0"/>
              <w:left w:val="single" w:color="000000" w:themeColor="text1" w:sz="4" w:space="0"/>
              <w:bottom w:val="single" w:color="000000" w:themeColor="text1" w:sz="4" w:space="0"/>
              <w:right w:val="single" w:color="000000" w:themeColor="text1" w:sz="4" w:space="0"/>
            </w:tcBorders>
            <w:tcMar/>
            <w:vAlign w:val="center"/>
          </w:tcPr>
          <w:p w:rsidR="009918BA" w:rsidP="009918BA" w:rsidRDefault="009918BA" w14:paraId="3C4D2394" w14:textId="7B69CBC4">
            <w:r w:rsidR="10BA41AA">
              <w:rPr/>
              <w:t xml:space="preserve">      Florin Nastase</w:t>
            </w:r>
          </w:p>
        </w:tc>
        <w:tc>
          <w:tcPr>
            <w:tcW w:w="1141" w:type="pct"/>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D9D9D9" w:themeFill="background1" w:themeFillShade="D9"/>
            <w:tcMar/>
            <w:vAlign w:val="center"/>
          </w:tcPr>
          <w:p w:rsidRPr="009918BA" w:rsidR="009918BA" w:rsidP="009918BA" w:rsidRDefault="009918BA" w14:paraId="765AC9C4" w14:textId="77777777">
            <w:pPr>
              <w:rPr>
                <w:b/>
              </w:rPr>
            </w:pPr>
            <w:r w:rsidRPr="009918BA">
              <w:rPr>
                <w:b/>
              </w:rPr>
              <w:t xml:space="preserve">Student ID number: </w:t>
            </w:r>
          </w:p>
        </w:tc>
        <w:tc>
          <w:tcPr>
            <w:tcW w:w="1144" w:type="pct"/>
            <w:tcBorders>
              <w:top w:val="single" w:color="000000" w:themeColor="text1" w:sz="4" w:space="0"/>
              <w:left w:val="single" w:color="000000" w:themeColor="text1" w:sz="4" w:space="0"/>
              <w:bottom w:val="single" w:color="000000" w:themeColor="text1" w:sz="4" w:space="0"/>
              <w:right w:val="single" w:color="000000" w:themeColor="text1" w:sz="4" w:space="0"/>
            </w:tcBorders>
            <w:tcMar/>
            <w:vAlign w:val="center"/>
          </w:tcPr>
          <w:p w:rsidR="009918BA" w:rsidP="009918BA" w:rsidRDefault="009918BA" w14:paraId="13FB5EB7" w14:textId="5D689729">
            <w:r w:rsidR="10BA41AA">
              <w:rPr/>
              <w:t xml:space="preserve"> 2110286</w:t>
            </w:r>
          </w:p>
        </w:tc>
      </w:tr>
      <w:tr w:rsidR="009918BA" w:rsidTr="10BA41AA" w14:paraId="22837FC4" w14:textId="77777777">
        <w:trPr>
          <w:trHeight w:val="503"/>
        </w:trPr>
        <w:tc>
          <w:tcPr>
            <w:tcW w:w="1054" w:type="pct"/>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D9D9D9" w:themeFill="background1" w:themeFillShade="D9"/>
            <w:tcMar/>
            <w:vAlign w:val="center"/>
          </w:tcPr>
          <w:p w:rsidRPr="009918BA" w:rsidR="009918BA" w:rsidP="009918BA" w:rsidRDefault="009918BA" w14:paraId="540A9AB6" w14:textId="77777777">
            <w:pPr>
              <w:rPr>
                <w:b/>
              </w:rPr>
            </w:pPr>
            <w:r w:rsidRPr="009918BA">
              <w:rPr>
                <w:b/>
              </w:rPr>
              <w:t xml:space="preserve">Programme: </w:t>
            </w:r>
          </w:p>
        </w:tc>
        <w:tc>
          <w:tcPr>
            <w:tcW w:w="3946" w:type="pct"/>
            <w:gridSpan w:val="3"/>
            <w:tcBorders>
              <w:top w:val="single" w:color="000000" w:themeColor="text1" w:sz="4" w:space="0"/>
              <w:left w:val="single" w:color="000000" w:themeColor="text1" w:sz="4" w:space="0"/>
              <w:bottom w:val="single" w:color="000000" w:themeColor="text1" w:sz="4" w:space="0"/>
              <w:right w:val="single" w:color="000000" w:themeColor="text1" w:sz="4" w:space="0"/>
            </w:tcBorders>
            <w:tcMar/>
            <w:vAlign w:val="center"/>
          </w:tcPr>
          <w:p w:rsidR="009918BA" w:rsidP="009918BA" w:rsidRDefault="009918BA" w14:paraId="35DE0C1D" w14:textId="77777777">
            <w:r>
              <w:t xml:space="preserve">BA Business Management </w:t>
            </w:r>
          </w:p>
        </w:tc>
      </w:tr>
      <w:tr w:rsidR="009918BA" w:rsidTr="10BA41AA" w14:paraId="1FF8EBF0" w14:textId="77777777">
        <w:trPr>
          <w:trHeight w:val="503"/>
        </w:trPr>
        <w:tc>
          <w:tcPr>
            <w:tcW w:w="1054" w:type="pct"/>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D9D9D9" w:themeFill="background1" w:themeFillShade="D9"/>
            <w:tcMar/>
            <w:vAlign w:val="center"/>
          </w:tcPr>
          <w:p w:rsidRPr="009918BA" w:rsidR="009918BA" w:rsidP="009918BA" w:rsidRDefault="009918BA" w14:paraId="29C943C4" w14:textId="77777777">
            <w:pPr>
              <w:rPr>
                <w:b/>
              </w:rPr>
            </w:pPr>
            <w:r w:rsidRPr="009918BA">
              <w:rPr>
                <w:b/>
              </w:rPr>
              <w:t xml:space="preserve">Module: </w:t>
            </w:r>
          </w:p>
        </w:tc>
        <w:tc>
          <w:tcPr>
            <w:tcW w:w="3946" w:type="pct"/>
            <w:gridSpan w:val="3"/>
            <w:tcBorders>
              <w:top w:val="single" w:color="000000" w:themeColor="text1" w:sz="4" w:space="0"/>
              <w:left w:val="single" w:color="000000" w:themeColor="text1" w:sz="4" w:space="0"/>
              <w:bottom w:val="single" w:color="000000" w:themeColor="text1" w:sz="4" w:space="0"/>
              <w:right w:val="single" w:color="000000" w:themeColor="text1" w:sz="4" w:space="0"/>
            </w:tcBorders>
            <w:tcMar/>
            <w:vAlign w:val="center"/>
          </w:tcPr>
          <w:p w:rsidR="009918BA" w:rsidP="009918BA" w:rsidRDefault="009918BA" w14:paraId="29398D92" w14:textId="77777777">
            <w:r>
              <w:t xml:space="preserve">Community Engagement </w:t>
            </w:r>
          </w:p>
        </w:tc>
      </w:tr>
      <w:tr w:rsidR="009918BA" w:rsidTr="10BA41AA" w14:paraId="338B03F7" w14:textId="77777777">
        <w:trPr>
          <w:trHeight w:val="770"/>
        </w:trPr>
        <w:tc>
          <w:tcPr>
            <w:tcW w:w="1054" w:type="pct"/>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D9D9D9" w:themeFill="background1" w:themeFillShade="D9"/>
            <w:tcMar/>
          </w:tcPr>
          <w:p w:rsidRPr="009918BA" w:rsidR="009918BA" w:rsidP="009918BA" w:rsidRDefault="009918BA" w14:paraId="2B801E1F" w14:textId="77777777">
            <w:pPr>
              <w:rPr>
                <w:b/>
              </w:rPr>
            </w:pPr>
            <w:r w:rsidRPr="009918BA">
              <w:rPr>
                <w:b/>
              </w:rPr>
              <w:t xml:space="preserve">Module code: </w:t>
            </w:r>
          </w:p>
        </w:tc>
        <w:tc>
          <w:tcPr>
            <w:tcW w:w="1661" w:type="pct"/>
            <w:tcBorders>
              <w:top w:val="single" w:color="000000" w:themeColor="text1" w:sz="4" w:space="0"/>
              <w:left w:val="single" w:color="000000" w:themeColor="text1" w:sz="4" w:space="0"/>
              <w:bottom w:val="single" w:color="000000" w:themeColor="text1" w:sz="4" w:space="0"/>
              <w:right w:val="single" w:color="000000" w:themeColor="text1" w:sz="4" w:space="0"/>
            </w:tcBorders>
            <w:tcMar/>
          </w:tcPr>
          <w:p w:rsidR="009918BA" w:rsidP="009918BA" w:rsidRDefault="009918BA" w14:paraId="6D104D1F" w14:textId="77777777">
            <w:r>
              <w:t xml:space="preserve">LCBB4002 </w:t>
            </w:r>
          </w:p>
        </w:tc>
        <w:tc>
          <w:tcPr>
            <w:tcW w:w="1141" w:type="pct"/>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D9D9D9" w:themeFill="background1" w:themeFillShade="D9"/>
            <w:tcMar/>
          </w:tcPr>
          <w:p w:rsidRPr="009918BA" w:rsidR="009918BA" w:rsidP="009918BA" w:rsidRDefault="009918BA" w14:paraId="256B9181" w14:textId="77777777">
            <w:pPr>
              <w:rPr>
                <w:b/>
              </w:rPr>
            </w:pPr>
            <w:r w:rsidRPr="009918BA">
              <w:rPr>
                <w:b/>
              </w:rPr>
              <w:t xml:space="preserve">Contribution to Overall Module Assessment (%): </w:t>
            </w:r>
          </w:p>
        </w:tc>
        <w:tc>
          <w:tcPr>
            <w:tcW w:w="1144" w:type="pct"/>
            <w:tcBorders>
              <w:top w:val="single" w:color="000000" w:themeColor="text1" w:sz="4" w:space="0"/>
              <w:left w:val="single" w:color="000000" w:themeColor="text1" w:sz="4" w:space="0"/>
              <w:bottom w:val="single" w:color="000000" w:themeColor="text1" w:sz="4" w:space="0"/>
              <w:right w:val="single" w:color="000000" w:themeColor="text1" w:sz="4" w:space="0"/>
            </w:tcBorders>
            <w:tcMar/>
          </w:tcPr>
          <w:p w:rsidR="009918BA" w:rsidP="009918BA" w:rsidRDefault="009918BA" w14:paraId="2AB9C36D" w14:textId="77777777">
            <w:r>
              <w:t xml:space="preserve">50% </w:t>
            </w:r>
          </w:p>
        </w:tc>
      </w:tr>
      <w:tr w:rsidR="009918BA" w:rsidTr="10BA41AA" w14:paraId="28BC8AC8" w14:textId="77777777">
        <w:trPr>
          <w:trHeight w:val="503"/>
        </w:trPr>
        <w:tc>
          <w:tcPr>
            <w:tcW w:w="1054" w:type="pct"/>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D9D9D9" w:themeFill="background1" w:themeFillShade="D9"/>
            <w:tcMar/>
            <w:vAlign w:val="center"/>
          </w:tcPr>
          <w:p w:rsidRPr="009918BA" w:rsidR="009918BA" w:rsidP="009918BA" w:rsidRDefault="009918BA" w14:paraId="7723ECA0" w14:textId="77777777">
            <w:pPr>
              <w:rPr>
                <w:b/>
              </w:rPr>
            </w:pPr>
            <w:r w:rsidRPr="009918BA">
              <w:rPr>
                <w:b/>
              </w:rPr>
              <w:t xml:space="preserve">Lecturer: </w:t>
            </w:r>
          </w:p>
        </w:tc>
        <w:tc>
          <w:tcPr>
            <w:tcW w:w="1661" w:type="pct"/>
            <w:tcBorders>
              <w:top w:val="single" w:color="000000" w:themeColor="text1" w:sz="4" w:space="0"/>
              <w:left w:val="single" w:color="000000" w:themeColor="text1" w:sz="4" w:space="0"/>
              <w:bottom w:val="single" w:color="000000" w:themeColor="text1" w:sz="4" w:space="0"/>
              <w:right w:val="single" w:color="000000" w:themeColor="text1" w:sz="4" w:space="0"/>
            </w:tcBorders>
            <w:tcMar/>
            <w:vAlign w:val="center"/>
          </w:tcPr>
          <w:p w:rsidR="009918BA" w:rsidP="009918BA" w:rsidRDefault="009918BA" w14:paraId="3839A46C" w14:textId="77777777">
            <w:r>
              <w:t xml:space="preserve">Dale Clarke </w:t>
            </w:r>
          </w:p>
        </w:tc>
        <w:tc>
          <w:tcPr>
            <w:tcW w:w="1141" w:type="pct"/>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D9D9D9" w:themeFill="background1" w:themeFillShade="D9"/>
            <w:tcMar/>
            <w:vAlign w:val="center"/>
          </w:tcPr>
          <w:p w:rsidRPr="009918BA" w:rsidR="009918BA" w:rsidP="009918BA" w:rsidRDefault="009918BA" w14:paraId="16658519" w14:textId="77777777">
            <w:pPr>
              <w:rPr>
                <w:b/>
              </w:rPr>
            </w:pPr>
            <w:r w:rsidRPr="009918BA">
              <w:rPr>
                <w:b/>
              </w:rPr>
              <w:t xml:space="preserve">Internal Verifier: </w:t>
            </w:r>
          </w:p>
        </w:tc>
        <w:tc>
          <w:tcPr>
            <w:tcW w:w="1144" w:type="pct"/>
            <w:tcBorders>
              <w:top w:val="single" w:color="000000" w:themeColor="text1" w:sz="4" w:space="0"/>
              <w:left w:val="single" w:color="000000" w:themeColor="text1" w:sz="4" w:space="0"/>
              <w:bottom w:val="single" w:color="000000" w:themeColor="text1" w:sz="4" w:space="0"/>
              <w:right w:val="single" w:color="000000" w:themeColor="text1" w:sz="4" w:space="0"/>
            </w:tcBorders>
            <w:tcMar/>
            <w:vAlign w:val="center"/>
          </w:tcPr>
          <w:p w:rsidR="009918BA" w:rsidP="009918BA" w:rsidRDefault="009918BA" w14:paraId="4FAFDCF5" w14:textId="77777777">
            <w:r>
              <w:t xml:space="preserve">Eric Osei </w:t>
            </w:r>
          </w:p>
        </w:tc>
      </w:tr>
      <w:tr w:rsidR="009918BA" w:rsidTr="10BA41AA" w14:paraId="118329DA" w14:textId="77777777">
        <w:trPr>
          <w:trHeight w:val="1009"/>
        </w:trPr>
        <w:tc>
          <w:tcPr>
            <w:tcW w:w="1054" w:type="pct"/>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D9D9D9" w:themeFill="background1" w:themeFillShade="D9"/>
            <w:tcMar/>
          </w:tcPr>
          <w:p w:rsidRPr="009918BA" w:rsidR="009918BA" w:rsidP="009918BA" w:rsidRDefault="009918BA" w14:paraId="6424E416" w14:textId="77777777">
            <w:pPr>
              <w:rPr>
                <w:b/>
              </w:rPr>
            </w:pPr>
            <w:r w:rsidRPr="009918BA">
              <w:rPr>
                <w:b/>
              </w:rPr>
              <w:t xml:space="preserve">Assignment Title: </w:t>
            </w:r>
          </w:p>
        </w:tc>
        <w:tc>
          <w:tcPr>
            <w:tcW w:w="1661" w:type="pct"/>
            <w:tcBorders>
              <w:top w:val="single" w:color="000000" w:themeColor="text1" w:sz="4" w:space="0"/>
              <w:left w:val="single" w:color="000000" w:themeColor="text1" w:sz="4" w:space="0"/>
              <w:bottom w:val="single" w:color="000000" w:themeColor="text1" w:sz="4" w:space="0"/>
              <w:right w:val="single" w:color="000000" w:themeColor="text1" w:sz="4" w:space="0"/>
            </w:tcBorders>
            <w:tcMar/>
            <w:vAlign w:val="center"/>
          </w:tcPr>
          <w:p w:rsidR="009918BA" w:rsidP="009918BA" w:rsidRDefault="009918BA" w14:paraId="764EFA21" w14:textId="77777777">
            <w:r>
              <w:t xml:space="preserve">Community Engagement Assignment 2 – Reflective </w:t>
            </w:r>
          </w:p>
          <w:p w:rsidR="009918BA" w:rsidP="009918BA" w:rsidRDefault="009918BA" w14:paraId="4EDEB188" w14:textId="77777777">
            <w:r>
              <w:t xml:space="preserve">Report </w:t>
            </w:r>
          </w:p>
        </w:tc>
        <w:tc>
          <w:tcPr>
            <w:tcW w:w="1141" w:type="pct"/>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D9D9D9" w:themeFill="background1" w:themeFillShade="D9"/>
            <w:tcMar/>
          </w:tcPr>
          <w:p w:rsidRPr="009918BA" w:rsidR="009918BA" w:rsidP="009918BA" w:rsidRDefault="009918BA" w14:paraId="504D9DD3" w14:textId="77777777">
            <w:pPr>
              <w:rPr>
                <w:b/>
              </w:rPr>
            </w:pPr>
            <w:r w:rsidRPr="009918BA">
              <w:rPr>
                <w:b/>
              </w:rPr>
              <w:t xml:space="preserve">Word </w:t>
            </w:r>
            <w:r w:rsidRPr="009918BA">
              <w:rPr>
                <w:b/>
              </w:rPr>
              <w:tab/>
            </w:r>
            <w:r w:rsidRPr="009918BA">
              <w:rPr>
                <w:b/>
              </w:rPr>
              <w:t xml:space="preserve">count </w:t>
            </w:r>
            <w:r w:rsidRPr="009918BA">
              <w:rPr>
                <w:b/>
              </w:rPr>
              <w:tab/>
            </w:r>
            <w:r w:rsidRPr="009918BA">
              <w:rPr>
                <w:b/>
              </w:rPr>
              <w:t xml:space="preserve">(or equivalent): </w:t>
            </w:r>
          </w:p>
        </w:tc>
        <w:tc>
          <w:tcPr>
            <w:tcW w:w="1144" w:type="pct"/>
            <w:tcBorders>
              <w:top w:val="single" w:color="000000" w:themeColor="text1" w:sz="4" w:space="0"/>
              <w:left w:val="single" w:color="000000" w:themeColor="text1" w:sz="4" w:space="0"/>
              <w:bottom w:val="single" w:color="000000" w:themeColor="text1" w:sz="4" w:space="0"/>
              <w:right w:val="single" w:color="000000" w:themeColor="text1" w:sz="4" w:space="0"/>
            </w:tcBorders>
            <w:tcMar/>
          </w:tcPr>
          <w:p w:rsidR="009918BA" w:rsidP="009918BA" w:rsidRDefault="009918BA" w14:paraId="4CAC8550" w14:textId="77777777">
            <w:r>
              <w:t xml:space="preserve">2000 </w:t>
            </w:r>
          </w:p>
        </w:tc>
      </w:tr>
      <w:tr w:rsidR="009918BA" w:rsidTr="10BA41AA" w14:paraId="239FA81D" w14:textId="77777777">
        <w:trPr>
          <w:trHeight w:val="1009"/>
        </w:trPr>
        <w:tc>
          <w:tcPr>
            <w:tcW w:w="1054" w:type="pct"/>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D9D9D9" w:themeFill="background1" w:themeFillShade="D9"/>
            <w:tcMar/>
          </w:tcPr>
          <w:p w:rsidRPr="009918BA" w:rsidR="009918BA" w:rsidP="009918BA" w:rsidRDefault="009918BA" w14:paraId="6FE9573A" w14:textId="77777777">
            <w:pPr>
              <w:rPr>
                <w:b/>
              </w:rPr>
            </w:pPr>
            <w:r w:rsidRPr="009918BA">
              <w:rPr>
                <w:b/>
              </w:rPr>
              <w:t xml:space="preserve">Submission deadline: </w:t>
            </w:r>
          </w:p>
        </w:tc>
        <w:tc>
          <w:tcPr>
            <w:tcW w:w="1661" w:type="pct"/>
            <w:tcBorders>
              <w:top w:val="single" w:color="000000" w:themeColor="text1" w:sz="4" w:space="0"/>
              <w:left w:val="single" w:color="000000" w:themeColor="text1" w:sz="4" w:space="0"/>
              <w:bottom w:val="single" w:color="000000" w:themeColor="text1" w:sz="4" w:space="0"/>
              <w:right w:val="single" w:color="000000" w:themeColor="text1" w:sz="4" w:space="0"/>
            </w:tcBorders>
            <w:tcMar/>
          </w:tcPr>
          <w:p w:rsidRPr="00222D7E" w:rsidR="009918BA" w:rsidP="009918BA" w:rsidRDefault="009918BA" w14:paraId="65C42D66" w14:textId="77777777">
            <w:r w:rsidRPr="00222D7E">
              <w:t>Weekend Groups: 03/04/2022</w:t>
            </w:r>
          </w:p>
          <w:p w:rsidRPr="00222D7E" w:rsidR="009918BA" w:rsidP="009918BA" w:rsidRDefault="009918BA" w14:paraId="320EA076" w14:textId="77777777">
            <w:r w:rsidRPr="00222D7E">
              <w:t>Weekday Groups: 30/03/2022</w:t>
            </w:r>
          </w:p>
          <w:p w:rsidR="009918BA" w:rsidP="009918BA" w:rsidRDefault="009918BA" w14:paraId="762E92C0" w14:textId="77777777"/>
        </w:tc>
        <w:tc>
          <w:tcPr>
            <w:tcW w:w="1141" w:type="pct"/>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D9D9D9" w:themeFill="background1" w:themeFillShade="D9"/>
            <w:tcMar/>
            <w:vAlign w:val="center"/>
          </w:tcPr>
          <w:p w:rsidRPr="009918BA" w:rsidR="009918BA" w:rsidP="009918BA" w:rsidRDefault="009918BA" w14:paraId="73C0BF51" w14:textId="77777777">
            <w:pPr>
              <w:rPr>
                <w:b/>
              </w:rPr>
            </w:pPr>
            <w:r w:rsidRPr="009918BA">
              <w:rPr>
                <w:b/>
              </w:rPr>
              <w:t xml:space="preserve">The return date of provisional marks &amp; written feedback: </w:t>
            </w:r>
          </w:p>
        </w:tc>
        <w:tc>
          <w:tcPr>
            <w:tcW w:w="1144" w:type="pct"/>
            <w:tcBorders>
              <w:top w:val="single" w:color="000000" w:themeColor="text1" w:sz="4" w:space="0"/>
              <w:left w:val="single" w:color="000000" w:themeColor="text1" w:sz="4" w:space="0"/>
              <w:bottom w:val="single" w:color="000000" w:themeColor="text1" w:sz="4" w:space="0"/>
              <w:right w:val="single" w:color="000000" w:themeColor="text1" w:sz="4" w:space="0"/>
            </w:tcBorders>
            <w:tcMar/>
          </w:tcPr>
          <w:p w:rsidR="009918BA" w:rsidP="009918BA" w:rsidRDefault="009918BA" w14:paraId="44787219" w14:textId="77777777"/>
          <w:p w:rsidRPr="00180D2B" w:rsidR="009918BA" w:rsidP="009918BA" w:rsidRDefault="009918BA" w14:paraId="5BBE03AB" w14:textId="77777777">
            <w:r w:rsidRPr="00180D2B">
              <w:t>TBC</w:t>
            </w:r>
          </w:p>
        </w:tc>
      </w:tr>
    </w:tbl>
    <w:p w:rsidR="00D928FF" w:rsidRDefault="009918BA" w14:paraId="12DA15E6" w14:textId="3F013714">
      <w:pPr>
        <w:spacing w:after="160" w:line="259" w:lineRule="auto"/>
        <w:jc w:val="left"/>
      </w:pPr>
      <w:r>
        <w:t xml:space="preserve"> </w:t>
      </w:r>
      <w:r w:rsidR="006D395A">
        <w:br w:type="page"/>
      </w:r>
    </w:p>
    <w:p w:rsidR="00DF6665" w:rsidP="000F1AD6" w:rsidRDefault="006D395A" w14:paraId="5386E01C" w14:textId="77777777">
      <w:pPr>
        <w:spacing w:after="160" w:line="259" w:lineRule="auto"/>
        <w:jc w:val="center"/>
        <w:rPr>
          <w:b/>
          <w:bCs/>
        </w:rPr>
      </w:pPr>
      <w:r w:rsidRPr="000F1AD6">
        <w:rPr>
          <w:b/>
          <w:bCs/>
        </w:rPr>
        <w:lastRenderedPageBreak/>
        <w:t xml:space="preserve">Executive Summary </w:t>
      </w:r>
    </w:p>
    <w:p w:rsidRPr="000F1AD6" w:rsidR="00D928FF" w:rsidP="00DF6665" w:rsidRDefault="006D395A" w14:paraId="78507DEA" w14:textId="77777777">
      <w:r>
        <w:t>The importance of community engagement is realised at every</w:t>
      </w:r>
      <w:r w:rsidR="006B4E99">
        <w:t xml:space="preserve"> </w:t>
      </w:r>
      <w:r w:rsidR="007302EA">
        <w:t xml:space="preserve">stage of life, its utility works as a long term </w:t>
      </w:r>
      <w:r w:rsidR="006B4E99">
        <w:t>asset</w:t>
      </w:r>
      <w:r w:rsidR="007302EA">
        <w:t xml:space="preserve"> </w:t>
      </w:r>
      <w:r w:rsidR="006B4E99">
        <w:t>that</w:t>
      </w:r>
      <w:r w:rsidR="007302EA">
        <w:t xml:space="preserve"> helps an individual to grow in </w:t>
      </w:r>
      <w:r w:rsidR="006B4E99">
        <w:t xml:space="preserve">their </w:t>
      </w:r>
      <w:r w:rsidR="007302EA">
        <w:t xml:space="preserve">career. It involves both interpersonal and transferable skills, which allows </w:t>
      </w:r>
      <w:r w:rsidR="006B4E99">
        <w:t>for enhancing</w:t>
      </w:r>
      <w:r w:rsidR="006C3C97">
        <w:t xml:space="preserve"> the potentiality of a person. Th</w:t>
      </w:r>
      <w:r w:rsidR="000C6D06">
        <w:t>e purpose of</w:t>
      </w:r>
      <w:r w:rsidR="006C3C97">
        <w:t xml:space="preserve"> </w:t>
      </w:r>
      <w:r w:rsidR="006B4E99">
        <w:t xml:space="preserve">the </w:t>
      </w:r>
      <w:r w:rsidR="006C3C97">
        <w:t xml:space="preserve">paper </w:t>
      </w:r>
      <w:r w:rsidR="000C6D06">
        <w:t>is to</w:t>
      </w:r>
      <w:r w:rsidR="006C3C97">
        <w:t xml:space="preserve"> reflect on the significance of these skills in the </w:t>
      </w:r>
      <w:r w:rsidR="006B4E99">
        <w:t>career</w:t>
      </w:r>
      <w:r w:rsidR="006C3C97">
        <w:t xml:space="preserve"> path and how it creates an opportunity </w:t>
      </w:r>
      <w:r w:rsidR="006B4E99">
        <w:t>for</w:t>
      </w:r>
      <w:r w:rsidR="006C3C97">
        <w:t xml:space="preserve"> personal and professional development. </w:t>
      </w:r>
      <w:r w:rsidR="000C6D06">
        <w:t xml:space="preserve">The paper has </w:t>
      </w:r>
      <w:r w:rsidR="006B4E99">
        <w:t>summed</w:t>
      </w:r>
      <w:r w:rsidR="000C6D06">
        <w:t xml:space="preserve"> it up with the application of </w:t>
      </w:r>
      <w:r w:rsidR="006B4E99">
        <w:t>theoretical</w:t>
      </w:r>
      <w:r w:rsidR="000C6D06">
        <w:t xml:space="preserve"> concepts and creative </w:t>
      </w:r>
      <w:r w:rsidR="006B4E99">
        <w:t>problem-solving</w:t>
      </w:r>
      <w:r w:rsidR="000E4D57">
        <w:t xml:space="preserve"> skills in </w:t>
      </w:r>
      <w:r w:rsidR="006B4E99">
        <w:t>real-life</w:t>
      </w:r>
      <w:r w:rsidR="000E4D57">
        <w:t xml:space="preserve"> situations.</w:t>
      </w:r>
      <w:r w:rsidR="000C6D06">
        <w:t xml:space="preserve">  </w:t>
      </w:r>
      <w:r w:rsidRPr="000F1AD6">
        <w:br w:type="page"/>
      </w:r>
    </w:p>
    <w:sdt>
      <w:sdtPr>
        <w:rPr>
          <w:rFonts w:ascii="Times New Roman" w:hAnsi="Times New Roman" w:cs="Times New Roman" w:eastAsiaTheme="minorEastAsia"/>
          <w:b/>
          <w:bCs/>
          <w:noProof/>
          <w:color w:val="auto"/>
          <w:sz w:val="24"/>
          <w:szCs w:val="24"/>
          <w:lang w:val="en-GB" w:eastAsia="zh-CN"/>
        </w:rPr>
        <w:id w:val="-1064570049"/>
        <w:docPartObj>
          <w:docPartGallery w:val="Table of Contents"/>
          <w:docPartUnique/>
        </w:docPartObj>
      </w:sdtPr>
      <w:sdtEndPr>
        <w:rPr>
          <w:rFonts w:cstheme="minorBidi"/>
          <w:szCs w:val="22"/>
        </w:rPr>
      </w:sdtEndPr>
      <w:sdtContent>
        <w:p w:rsidRPr="00D67C3A" w:rsidR="00D67C3A" w:rsidP="00D67C3A" w:rsidRDefault="006D395A" w14:paraId="42FB81DA" w14:textId="77777777">
          <w:pPr>
            <w:pStyle w:val="TOCHeading"/>
            <w:jc w:val="center"/>
            <w:rPr>
              <w:rFonts w:ascii="Times New Roman" w:hAnsi="Times New Roman" w:cs="Times New Roman"/>
              <w:b/>
              <w:bCs/>
              <w:color w:val="auto"/>
              <w:sz w:val="24"/>
              <w:szCs w:val="24"/>
            </w:rPr>
          </w:pPr>
          <w:r w:rsidRPr="00D67C3A">
            <w:rPr>
              <w:rFonts w:ascii="Times New Roman" w:hAnsi="Times New Roman" w:cs="Times New Roman"/>
              <w:b/>
              <w:bCs/>
              <w:color w:val="auto"/>
              <w:sz w:val="24"/>
              <w:szCs w:val="24"/>
            </w:rPr>
            <w:t>Table of Contents</w:t>
          </w:r>
        </w:p>
        <w:p w:rsidR="009918BA" w:rsidRDefault="006D395A" w14:paraId="2964EEED" w14:textId="5B8B9302">
          <w:pPr>
            <w:pStyle w:val="TOC1"/>
            <w:tabs>
              <w:tab w:val="right" w:leader="dot" w:pos="9016"/>
            </w:tabs>
            <w:rPr>
              <w:rFonts w:asciiTheme="minorHAnsi" w:hAnsiTheme="minorHAnsi"/>
              <w:sz w:val="22"/>
              <w:lang w:eastAsia="en-GB"/>
            </w:rPr>
          </w:pPr>
          <w:r>
            <w:fldChar w:fldCharType="begin"/>
          </w:r>
          <w:r>
            <w:instrText xml:space="preserve"> TOC \o "1-3" \h \z \u </w:instrText>
          </w:r>
          <w:r>
            <w:fldChar w:fldCharType="separate"/>
          </w:r>
          <w:hyperlink w:history="1" w:anchor="_Toc99467137">
            <w:r w:rsidRPr="007254CA" w:rsidR="009918BA">
              <w:rPr>
                <w:rStyle w:val="Hyperlink"/>
              </w:rPr>
              <w:t>Introduction</w:t>
            </w:r>
            <w:r w:rsidR="009918BA">
              <w:rPr>
                <w:webHidden/>
              </w:rPr>
              <w:tab/>
            </w:r>
            <w:r w:rsidR="009918BA">
              <w:rPr>
                <w:webHidden/>
              </w:rPr>
              <w:fldChar w:fldCharType="begin"/>
            </w:r>
            <w:r w:rsidR="009918BA">
              <w:rPr>
                <w:webHidden/>
              </w:rPr>
              <w:instrText xml:space="preserve"> PAGEREF _Toc99467137 \h </w:instrText>
            </w:r>
            <w:r w:rsidR="009918BA">
              <w:rPr>
                <w:webHidden/>
              </w:rPr>
            </w:r>
            <w:r w:rsidR="009918BA">
              <w:rPr>
                <w:webHidden/>
              </w:rPr>
              <w:fldChar w:fldCharType="separate"/>
            </w:r>
            <w:r w:rsidR="009918BA">
              <w:rPr>
                <w:webHidden/>
              </w:rPr>
              <w:t>4</w:t>
            </w:r>
            <w:r w:rsidR="009918BA">
              <w:rPr>
                <w:webHidden/>
              </w:rPr>
              <w:fldChar w:fldCharType="end"/>
            </w:r>
          </w:hyperlink>
        </w:p>
        <w:p w:rsidR="009918BA" w:rsidRDefault="009918BA" w14:paraId="202EC58D" w14:textId="5EB57B27">
          <w:pPr>
            <w:pStyle w:val="TOC1"/>
            <w:tabs>
              <w:tab w:val="right" w:leader="dot" w:pos="9016"/>
            </w:tabs>
            <w:rPr>
              <w:rFonts w:asciiTheme="minorHAnsi" w:hAnsiTheme="minorHAnsi"/>
              <w:sz w:val="22"/>
              <w:lang w:eastAsia="en-GB"/>
            </w:rPr>
          </w:pPr>
          <w:hyperlink w:history="1" w:anchor="_Toc99467138">
            <w:r w:rsidRPr="007254CA">
              <w:rPr>
                <w:rStyle w:val="Hyperlink"/>
              </w:rPr>
              <w:t>Knowledge and understanding of the purpose of reflective practice</w:t>
            </w:r>
            <w:r>
              <w:rPr>
                <w:webHidden/>
              </w:rPr>
              <w:tab/>
            </w:r>
            <w:r>
              <w:rPr>
                <w:webHidden/>
              </w:rPr>
              <w:fldChar w:fldCharType="begin"/>
            </w:r>
            <w:r>
              <w:rPr>
                <w:webHidden/>
              </w:rPr>
              <w:instrText xml:space="preserve"> PAGEREF _Toc99467138 \h </w:instrText>
            </w:r>
            <w:r>
              <w:rPr>
                <w:webHidden/>
              </w:rPr>
            </w:r>
            <w:r>
              <w:rPr>
                <w:webHidden/>
              </w:rPr>
              <w:fldChar w:fldCharType="separate"/>
            </w:r>
            <w:r>
              <w:rPr>
                <w:webHidden/>
              </w:rPr>
              <w:t>5</w:t>
            </w:r>
            <w:r>
              <w:rPr>
                <w:webHidden/>
              </w:rPr>
              <w:fldChar w:fldCharType="end"/>
            </w:r>
          </w:hyperlink>
        </w:p>
        <w:p w:rsidR="009918BA" w:rsidRDefault="009918BA" w14:paraId="3D5D88B1" w14:textId="3BAD475A">
          <w:pPr>
            <w:pStyle w:val="TOC1"/>
            <w:tabs>
              <w:tab w:val="right" w:leader="dot" w:pos="9016"/>
            </w:tabs>
            <w:rPr>
              <w:rFonts w:asciiTheme="minorHAnsi" w:hAnsiTheme="minorHAnsi"/>
              <w:sz w:val="22"/>
              <w:lang w:eastAsia="en-GB"/>
            </w:rPr>
          </w:pPr>
          <w:hyperlink w:history="1" w:anchor="_Toc99467139">
            <w:r w:rsidRPr="007254CA">
              <w:rPr>
                <w:rStyle w:val="Hyperlink"/>
              </w:rPr>
              <w:t>How can reflective practice help the development of effective self-management, communication and interpersonal skills?</w:t>
            </w:r>
            <w:r>
              <w:rPr>
                <w:webHidden/>
              </w:rPr>
              <w:tab/>
            </w:r>
            <w:r>
              <w:rPr>
                <w:webHidden/>
              </w:rPr>
              <w:fldChar w:fldCharType="begin"/>
            </w:r>
            <w:r>
              <w:rPr>
                <w:webHidden/>
              </w:rPr>
              <w:instrText xml:space="preserve"> PAGEREF _Toc99467139 \h </w:instrText>
            </w:r>
            <w:r>
              <w:rPr>
                <w:webHidden/>
              </w:rPr>
            </w:r>
            <w:r>
              <w:rPr>
                <w:webHidden/>
              </w:rPr>
              <w:fldChar w:fldCharType="separate"/>
            </w:r>
            <w:r>
              <w:rPr>
                <w:webHidden/>
              </w:rPr>
              <w:t>8</w:t>
            </w:r>
            <w:r>
              <w:rPr>
                <w:webHidden/>
              </w:rPr>
              <w:fldChar w:fldCharType="end"/>
            </w:r>
          </w:hyperlink>
        </w:p>
        <w:p w:rsidR="009918BA" w:rsidRDefault="009918BA" w14:paraId="4851B94E" w14:textId="18B1503D">
          <w:pPr>
            <w:pStyle w:val="TOC1"/>
            <w:tabs>
              <w:tab w:val="right" w:leader="dot" w:pos="9016"/>
            </w:tabs>
            <w:rPr>
              <w:rFonts w:asciiTheme="minorHAnsi" w:hAnsiTheme="minorHAnsi"/>
              <w:sz w:val="22"/>
              <w:lang w:eastAsia="en-GB"/>
            </w:rPr>
          </w:pPr>
          <w:hyperlink w:history="1" w:anchor="_Toc99467140">
            <w:r w:rsidRPr="007254CA">
              <w:rPr>
                <w:rStyle w:val="Hyperlink"/>
              </w:rPr>
              <w:t>Analysation of one reflective model in your report and the relationship between academic theories and your experience</w:t>
            </w:r>
            <w:r>
              <w:rPr>
                <w:webHidden/>
              </w:rPr>
              <w:tab/>
            </w:r>
            <w:r>
              <w:rPr>
                <w:webHidden/>
              </w:rPr>
              <w:fldChar w:fldCharType="begin"/>
            </w:r>
            <w:r>
              <w:rPr>
                <w:webHidden/>
              </w:rPr>
              <w:instrText xml:space="preserve"> PAGEREF _Toc99467140 \h </w:instrText>
            </w:r>
            <w:r>
              <w:rPr>
                <w:webHidden/>
              </w:rPr>
            </w:r>
            <w:r>
              <w:rPr>
                <w:webHidden/>
              </w:rPr>
              <w:fldChar w:fldCharType="separate"/>
            </w:r>
            <w:r>
              <w:rPr>
                <w:webHidden/>
              </w:rPr>
              <w:t>10</w:t>
            </w:r>
            <w:r>
              <w:rPr>
                <w:webHidden/>
              </w:rPr>
              <w:fldChar w:fldCharType="end"/>
            </w:r>
          </w:hyperlink>
        </w:p>
        <w:p w:rsidR="009918BA" w:rsidRDefault="009918BA" w14:paraId="023EB85C" w14:textId="54DAB953">
          <w:pPr>
            <w:pStyle w:val="TOC1"/>
            <w:tabs>
              <w:tab w:val="right" w:leader="dot" w:pos="9016"/>
            </w:tabs>
            <w:rPr>
              <w:rFonts w:asciiTheme="minorHAnsi" w:hAnsiTheme="minorHAnsi"/>
              <w:sz w:val="22"/>
              <w:lang w:eastAsia="en-GB"/>
            </w:rPr>
          </w:pPr>
          <w:hyperlink w:history="1" w:anchor="_Toc99467141">
            <w:r w:rsidRPr="007254CA">
              <w:rPr>
                <w:rStyle w:val="Hyperlink"/>
              </w:rPr>
              <w:t>Conclusion</w:t>
            </w:r>
            <w:r>
              <w:rPr>
                <w:webHidden/>
              </w:rPr>
              <w:tab/>
            </w:r>
            <w:r>
              <w:rPr>
                <w:webHidden/>
              </w:rPr>
              <w:fldChar w:fldCharType="begin"/>
            </w:r>
            <w:r>
              <w:rPr>
                <w:webHidden/>
              </w:rPr>
              <w:instrText xml:space="preserve"> PAGEREF _Toc99467141 \h </w:instrText>
            </w:r>
            <w:r>
              <w:rPr>
                <w:webHidden/>
              </w:rPr>
            </w:r>
            <w:r>
              <w:rPr>
                <w:webHidden/>
              </w:rPr>
              <w:fldChar w:fldCharType="separate"/>
            </w:r>
            <w:r>
              <w:rPr>
                <w:webHidden/>
              </w:rPr>
              <w:t>12</w:t>
            </w:r>
            <w:r>
              <w:rPr>
                <w:webHidden/>
              </w:rPr>
              <w:fldChar w:fldCharType="end"/>
            </w:r>
          </w:hyperlink>
        </w:p>
        <w:p w:rsidR="009918BA" w:rsidRDefault="009918BA" w14:paraId="3B335ECA" w14:textId="24AE2D93">
          <w:pPr>
            <w:pStyle w:val="TOC1"/>
            <w:tabs>
              <w:tab w:val="right" w:leader="dot" w:pos="9016"/>
            </w:tabs>
            <w:rPr>
              <w:rFonts w:asciiTheme="minorHAnsi" w:hAnsiTheme="minorHAnsi"/>
              <w:sz w:val="22"/>
              <w:lang w:eastAsia="en-GB"/>
            </w:rPr>
          </w:pPr>
          <w:hyperlink w:history="1" w:anchor="_Toc99467142">
            <w:r w:rsidRPr="007254CA">
              <w:rPr>
                <w:rStyle w:val="Hyperlink"/>
              </w:rPr>
              <w:t>Reference List</w:t>
            </w:r>
            <w:r>
              <w:rPr>
                <w:webHidden/>
              </w:rPr>
              <w:tab/>
            </w:r>
            <w:r>
              <w:rPr>
                <w:webHidden/>
              </w:rPr>
              <w:fldChar w:fldCharType="begin"/>
            </w:r>
            <w:r>
              <w:rPr>
                <w:webHidden/>
              </w:rPr>
              <w:instrText xml:space="preserve"> PAGEREF _Toc99467142 \h </w:instrText>
            </w:r>
            <w:r>
              <w:rPr>
                <w:webHidden/>
              </w:rPr>
            </w:r>
            <w:r>
              <w:rPr>
                <w:webHidden/>
              </w:rPr>
              <w:fldChar w:fldCharType="separate"/>
            </w:r>
            <w:r>
              <w:rPr>
                <w:webHidden/>
              </w:rPr>
              <w:t>13</w:t>
            </w:r>
            <w:r>
              <w:rPr>
                <w:webHidden/>
              </w:rPr>
              <w:fldChar w:fldCharType="end"/>
            </w:r>
          </w:hyperlink>
        </w:p>
        <w:p w:rsidR="00D67C3A" w:rsidRDefault="006D395A" w14:paraId="179B8426" w14:textId="083D0E94">
          <w:r>
            <w:rPr>
              <w:b/>
              <w:bCs/>
            </w:rPr>
            <w:fldChar w:fldCharType="end"/>
          </w:r>
        </w:p>
      </w:sdtContent>
    </w:sdt>
    <w:p w:rsidR="00D928FF" w:rsidRDefault="006D395A" w14:paraId="44296CB0" w14:textId="77777777">
      <w:pPr>
        <w:spacing w:after="160" w:line="259" w:lineRule="auto"/>
        <w:jc w:val="left"/>
      </w:pPr>
      <w:r>
        <w:br w:type="page"/>
      </w:r>
    </w:p>
    <w:p w:rsidR="000F1AD6" w:rsidP="000F1AD6" w:rsidRDefault="006D395A" w14:paraId="043B6F56" w14:textId="77777777">
      <w:pPr>
        <w:pStyle w:val="Heading1"/>
      </w:pPr>
      <w:bookmarkStart w:name="_Toc99467137" w:id="0"/>
      <w:r>
        <w:lastRenderedPageBreak/>
        <w:t>Introduction</w:t>
      </w:r>
      <w:bookmarkEnd w:id="0"/>
      <w:r>
        <w:t xml:space="preserve"> </w:t>
      </w:r>
    </w:p>
    <w:p w:rsidR="000F1AD6" w:rsidP="00C40EA4" w:rsidRDefault="006D395A" w14:paraId="772AF015" w14:textId="77777777">
      <w:pPr>
        <w:rPr>
          <w:rFonts w:eastAsiaTheme="majorEastAsia" w:cstheme="majorBidi"/>
          <w:b/>
          <w:szCs w:val="32"/>
          <w:lang w:val="en-IN" w:eastAsia="en-US"/>
        </w:rPr>
      </w:pPr>
      <w:r>
        <w:t xml:space="preserve">Community engagement is the method of carrying out operational activities by collaborating with </w:t>
      </w:r>
      <w:r w:rsidR="00E774B2">
        <w:t>individuals</w:t>
      </w:r>
      <w:r>
        <w:t xml:space="preserve"> or </w:t>
      </w:r>
      <w:r w:rsidR="00E774B2">
        <w:t>groups</w:t>
      </w:r>
      <w:r>
        <w:t xml:space="preserve"> of people. According to the views of</w:t>
      </w:r>
      <w:r w:rsidR="00867BE0">
        <w:t xml:space="preserve"> Reynolds and Sariola</w:t>
      </w:r>
      <w:r>
        <w:t xml:space="preserve"> (</w:t>
      </w:r>
      <w:r w:rsidR="00867BE0">
        <w:t>2020</w:t>
      </w:r>
      <w:r>
        <w:t xml:space="preserve">), </w:t>
      </w:r>
      <w:r w:rsidR="0014163A">
        <w:t xml:space="preserve">the concept of community </w:t>
      </w:r>
      <w:r w:rsidR="00E774B2">
        <w:t>engagement</w:t>
      </w:r>
      <w:r w:rsidR="0014163A">
        <w:t xml:space="preserve"> is growing </w:t>
      </w:r>
      <w:r w:rsidR="00E774B2">
        <w:t>effectively</w:t>
      </w:r>
      <w:r w:rsidR="0014163A">
        <w:t xml:space="preserve"> due to its </w:t>
      </w:r>
      <w:r w:rsidR="00E774B2">
        <w:t>instrumental</w:t>
      </w:r>
      <w:r w:rsidR="0014163A">
        <w:t xml:space="preserve"> objectives and tools in conducting economic or cultural research. </w:t>
      </w:r>
      <w:r w:rsidR="00867BE0">
        <w:t>The paper will evaluate the concept of transferable skills and will analyse how these can be adopted in the organisational framework. In addition</w:t>
      </w:r>
      <w:r w:rsidR="00E774B2">
        <w:t>,</w:t>
      </w:r>
      <w:r w:rsidR="00867BE0">
        <w:t xml:space="preserve"> it will </w:t>
      </w:r>
      <w:r w:rsidR="00E774B2">
        <w:t>also</w:t>
      </w:r>
      <w:r w:rsidR="00867BE0">
        <w:t xml:space="preserve"> evaluate the importance of creative </w:t>
      </w:r>
      <w:r w:rsidR="00E774B2">
        <w:t>problem-solving</w:t>
      </w:r>
      <w:r w:rsidR="00867BE0">
        <w:t xml:space="preserve"> skills in </w:t>
      </w:r>
      <w:r w:rsidR="00E774B2">
        <w:t>accordance</w:t>
      </w:r>
      <w:r w:rsidR="00867BE0">
        <w:t xml:space="preserve"> with </w:t>
      </w:r>
      <w:r w:rsidR="00E774B2">
        <w:t>a real-life</w:t>
      </w:r>
      <w:r w:rsidR="00867BE0">
        <w:t xml:space="preserve"> </w:t>
      </w:r>
      <w:r w:rsidR="00E774B2">
        <w:t>situation</w:t>
      </w:r>
      <w:r w:rsidR="00366BEE">
        <w:t xml:space="preserve">. However, the purpose of the study is to bring out </w:t>
      </w:r>
      <w:r w:rsidR="00E774B2">
        <w:t>the</w:t>
      </w:r>
      <w:r w:rsidR="00366BEE">
        <w:t xml:space="preserve"> </w:t>
      </w:r>
      <w:r w:rsidR="00E774B2">
        <w:t>efficiency</w:t>
      </w:r>
      <w:r w:rsidR="00366BEE">
        <w:t xml:space="preserve"> of community engagement in the </w:t>
      </w:r>
      <w:r w:rsidR="00E774B2">
        <w:t>organisational</w:t>
      </w:r>
      <w:r w:rsidR="00366BEE">
        <w:t xml:space="preserve"> culture. </w:t>
      </w:r>
      <w:r>
        <w:br w:type="page"/>
      </w:r>
    </w:p>
    <w:p w:rsidR="00C10903" w:rsidP="00B14020" w:rsidRDefault="006D395A" w14:paraId="45495E86" w14:textId="77777777">
      <w:pPr>
        <w:pStyle w:val="Heading1"/>
      </w:pPr>
      <w:bookmarkStart w:name="_Toc99467138" w:id="1"/>
      <w:r>
        <w:lastRenderedPageBreak/>
        <w:t>K</w:t>
      </w:r>
      <w:r w:rsidRPr="00751ABF">
        <w:t>nowledge and understanding of the purpose of reflective practice</w:t>
      </w:r>
      <w:bookmarkEnd w:id="1"/>
      <w:r>
        <w:t xml:space="preserve"> </w:t>
      </w:r>
    </w:p>
    <w:p w:rsidR="008F2A6F" w:rsidP="00656718" w:rsidRDefault="006D395A" w14:paraId="2ABC0F20" w14:textId="77777777">
      <w:r>
        <w:t>Tran</w:t>
      </w:r>
      <w:r w:rsidR="00656718">
        <w:t>s</w:t>
      </w:r>
      <w:r>
        <w:t>fer</w:t>
      </w:r>
      <w:r w:rsidR="00656718">
        <w:t>a</w:t>
      </w:r>
      <w:r>
        <w:t xml:space="preserve">ble skills are the attributes </w:t>
      </w:r>
      <w:r w:rsidR="00E774B2">
        <w:t>that</w:t>
      </w:r>
      <w:r w:rsidR="00656718">
        <w:t xml:space="preserve"> </w:t>
      </w:r>
      <w:r w:rsidR="00E774B2">
        <w:t>allow</w:t>
      </w:r>
      <w:r w:rsidR="00656718">
        <w:t xml:space="preserve"> the </w:t>
      </w:r>
      <w:r w:rsidR="00E774B2">
        <w:t>employees</w:t>
      </w:r>
      <w:r w:rsidR="00656718">
        <w:t xml:space="preserve"> to utilise the </w:t>
      </w:r>
      <w:r w:rsidR="00E774B2">
        <w:t>proficiencies</w:t>
      </w:r>
      <w:r w:rsidR="00656718">
        <w:t xml:space="preserve"> of their </w:t>
      </w:r>
      <w:r w:rsidR="00E774B2">
        <w:t>experience</w:t>
      </w:r>
      <w:r w:rsidR="00656718">
        <w:t xml:space="preserve"> in the current job opportunities. As </w:t>
      </w:r>
      <w:r w:rsidR="00E774B2">
        <w:t>mentioned</w:t>
      </w:r>
      <w:r w:rsidR="00656718">
        <w:t xml:space="preserve"> </w:t>
      </w:r>
      <w:r w:rsidR="00E774B2">
        <w:t>in,</w:t>
      </w:r>
      <w:r w:rsidR="00656718">
        <w:t xml:space="preserve"> the article of Indeed (2021</w:t>
      </w:r>
      <w:r w:rsidR="0005558A">
        <w:t>a</w:t>
      </w:r>
      <w:r w:rsidR="00656718">
        <w:t>), transferable skills are also called portable skills</w:t>
      </w:r>
      <w:r w:rsidR="00DC435E">
        <w:t xml:space="preserve">, which </w:t>
      </w:r>
      <w:r w:rsidR="00E774B2">
        <w:t>defines</w:t>
      </w:r>
      <w:r w:rsidR="00DC435E">
        <w:t xml:space="preserve"> that the traits which </w:t>
      </w:r>
      <w:r w:rsidR="00E774B2">
        <w:t>were</w:t>
      </w:r>
      <w:r w:rsidR="00DC435E">
        <w:t xml:space="preserve"> obtained from the </w:t>
      </w:r>
      <w:r w:rsidR="00E774B2">
        <w:t>other jobs can be used further. There</w:t>
      </w:r>
      <w:r w:rsidR="002E5010">
        <w:t xml:space="preserve">fore as a learner, </w:t>
      </w:r>
      <w:r w:rsidR="003C7BA5">
        <w:t>I need to accumulate</w:t>
      </w:r>
      <w:r w:rsidRPr="00E02ED3" w:rsidR="002E5010">
        <w:rPr>
          <w:b/>
          <w:bCs/>
          <w:i/>
          <w:iCs/>
        </w:rPr>
        <w:t xml:space="preserve"> knowledge, education and skills</w:t>
      </w:r>
      <w:r w:rsidR="002E5010">
        <w:t xml:space="preserve">. However, before accessing the new job roles, it is very pivotal for me to analyse the different skills and differentiate them into transferable and non-transferable skills. </w:t>
      </w:r>
      <w:r w:rsidR="00133370">
        <w:t xml:space="preserve">Possession of new skills and utilising them will enable me to earn a competitive advantage, even though I do not have any specific job experience in the respective position. The article of </w:t>
      </w:r>
      <w:r w:rsidR="00C97380">
        <w:t xml:space="preserve">the </w:t>
      </w:r>
      <w:r w:rsidR="00133370">
        <w:t xml:space="preserve">UK Government (2022), has </w:t>
      </w:r>
      <w:r>
        <w:t xml:space="preserve">identified </w:t>
      </w:r>
      <w:r w:rsidR="00133370">
        <w:t>s</w:t>
      </w:r>
      <w:r w:rsidR="002E5010">
        <w:t xml:space="preserve">ome of the significant transferable skills </w:t>
      </w:r>
      <w:r>
        <w:t xml:space="preserve">which are discussed below. </w:t>
      </w:r>
    </w:p>
    <w:p w:rsidRPr="008F2A6F" w:rsidR="008F2A6F" w:rsidP="008F2A6F" w:rsidRDefault="006D395A" w14:paraId="0B9D0D4E" w14:textId="77777777">
      <w:pPr>
        <w:pStyle w:val="ListParagraph"/>
        <w:numPr>
          <w:ilvl w:val="0"/>
          <w:numId w:val="1"/>
        </w:numPr>
        <w:rPr>
          <w:b/>
          <w:bCs/>
          <w:i/>
          <w:iCs/>
        </w:rPr>
      </w:pPr>
      <w:r w:rsidRPr="008F2A6F">
        <w:rPr>
          <w:b/>
          <w:bCs/>
          <w:i/>
          <w:iCs/>
        </w:rPr>
        <w:t>Creativity</w:t>
      </w:r>
      <w:r>
        <w:rPr>
          <w:b/>
          <w:bCs/>
          <w:i/>
          <w:iCs/>
        </w:rPr>
        <w:t xml:space="preserve">: </w:t>
      </w:r>
      <w:r w:rsidR="00207BAA">
        <w:t>It is such a</w:t>
      </w:r>
      <w:r w:rsidR="00C65867">
        <w:t>n attribute</w:t>
      </w:r>
      <w:r w:rsidR="00207BAA">
        <w:t xml:space="preserve"> </w:t>
      </w:r>
      <w:r w:rsidR="00C97380">
        <w:t>that</w:t>
      </w:r>
      <w:r w:rsidR="00207BAA">
        <w:t xml:space="preserve"> </w:t>
      </w:r>
      <w:r w:rsidR="00C97380">
        <w:t>enhances</w:t>
      </w:r>
      <w:r w:rsidR="00207BAA">
        <w:t xml:space="preserve"> the act of practice</w:t>
      </w:r>
      <w:r w:rsidR="00C65867">
        <w:t xml:space="preserve">, therefore it is very essential to develop this attitude internally, it can be used irrespective of the classroom </w:t>
      </w:r>
      <w:r w:rsidR="00C97380">
        <w:t>structure</w:t>
      </w:r>
      <w:r w:rsidR="00C65867">
        <w:t xml:space="preserve"> or </w:t>
      </w:r>
      <w:r w:rsidR="00C97380">
        <w:t>organisational</w:t>
      </w:r>
      <w:r w:rsidR="00C65867">
        <w:t xml:space="preserve"> </w:t>
      </w:r>
      <w:r w:rsidR="00C97380">
        <w:t>culture</w:t>
      </w:r>
      <w:r w:rsidR="00C65867">
        <w:t xml:space="preserve"> (UK Government, 2022). </w:t>
      </w:r>
      <w:r w:rsidR="00C97380">
        <w:t>Thinking</w:t>
      </w:r>
      <w:r w:rsidR="00C65867">
        <w:t xml:space="preserve"> out of the box </w:t>
      </w:r>
      <w:r w:rsidR="00C97380">
        <w:t>enables</w:t>
      </w:r>
      <w:r w:rsidR="00C65867">
        <w:t xml:space="preserve"> the management to create a basic distinction among the rest of the employees. </w:t>
      </w:r>
    </w:p>
    <w:p w:rsidRPr="008F2A6F" w:rsidR="008F2A6F" w:rsidP="008F2A6F" w:rsidRDefault="006D395A" w14:paraId="2314122D" w14:textId="77777777">
      <w:pPr>
        <w:pStyle w:val="ListParagraph"/>
        <w:numPr>
          <w:ilvl w:val="0"/>
          <w:numId w:val="1"/>
        </w:numPr>
        <w:rPr>
          <w:b/>
          <w:bCs/>
          <w:i/>
          <w:iCs/>
        </w:rPr>
      </w:pPr>
      <w:r>
        <w:rPr>
          <w:b/>
          <w:bCs/>
          <w:i/>
          <w:iCs/>
        </w:rPr>
        <w:t>Adaptability</w:t>
      </w:r>
      <w:r w:rsidR="00C65867">
        <w:rPr>
          <w:b/>
          <w:bCs/>
          <w:i/>
          <w:iCs/>
        </w:rPr>
        <w:t xml:space="preserve">: </w:t>
      </w:r>
      <w:r w:rsidRPr="00084C0E" w:rsidR="00C65867">
        <w:t xml:space="preserve">On the other hand, the article of Indeed </w:t>
      </w:r>
      <w:r w:rsidR="00084C0E">
        <w:t>(2021</w:t>
      </w:r>
      <w:r w:rsidR="0005558A">
        <w:t>a</w:t>
      </w:r>
      <w:r w:rsidR="00084C0E">
        <w:t xml:space="preserve">), </w:t>
      </w:r>
      <w:r w:rsidRPr="00084C0E" w:rsidR="00C65867">
        <w:t xml:space="preserve">has described the term </w:t>
      </w:r>
      <w:r>
        <w:t>adaptability</w:t>
      </w:r>
      <w:r w:rsidRPr="00084C0E" w:rsidR="00C65867">
        <w:t xml:space="preserve"> as the proficiency which </w:t>
      </w:r>
      <w:r w:rsidR="003C7BA5">
        <w:t xml:space="preserve">is </w:t>
      </w:r>
      <w:r>
        <w:t>inbuilt</w:t>
      </w:r>
      <w:r w:rsidRPr="00084C0E" w:rsidR="00C65867">
        <w:t xml:space="preserve"> in the employee behaviour regarding the </w:t>
      </w:r>
      <w:r>
        <w:t>acceptance</w:t>
      </w:r>
      <w:r w:rsidRPr="00084C0E" w:rsidR="00084C0E">
        <w:t xml:space="preserve"> of the organisational change.</w:t>
      </w:r>
      <w:r w:rsidR="00084C0E">
        <w:t xml:space="preserve"> Accessing </w:t>
      </w:r>
      <w:r>
        <w:t>these</w:t>
      </w:r>
      <w:r w:rsidR="00084C0E">
        <w:t xml:space="preserve"> skills will assist me </w:t>
      </w:r>
      <w:r>
        <w:t xml:space="preserve">in </w:t>
      </w:r>
      <w:r w:rsidR="00084C0E">
        <w:t xml:space="preserve">the </w:t>
      </w:r>
      <w:r>
        <w:t>uncertainty</w:t>
      </w:r>
      <w:r w:rsidR="00084C0E">
        <w:t xml:space="preserve"> of adjustment to the work culture. </w:t>
      </w:r>
    </w:p>
    <w:p w:rsidRPr="008F2A6F" w:rsidR="008F2A6F" w:rsidP="008F2A6F" w:rsidRDefault="006D395A" w14:paraId="5409FB99" w14:textId="77777777">
      <w:pPr>
        <w:pStyle w:val="ListParagraph"/>
        <w:numPr>
          <w:ilvl w:val="0"/>
          <w:numId w:val="1"/>
        </w:numPr>
        <w:rPr>
          <w:b/>
          <w:bCs/>
          <w:i/>
          <w:iCs/>
        </w:rPr>
      </w:pPr>
      <w:r w:rsidRPr="008F2A6F">
        <w:rPr>
          <w:b/>
          <w:bCs/>
          <w:i/>
          <w:iCs/>
        </w:rPr>
        <w:t>Time management</w:t>
      </w:r>
      <w:r w:rsidR="00084C0E">
        <w:rPr>
          <w:b/>
          <w:bCs/>
          <w:i/>
          <w:iCs/>
        </w:rPr>
        <w:t xml:space="preserve">: </w:t>
      </w:r>
      <w:r w:rsidR="00084C0E">
        <w:t xml:space="preserve">The demand for time management skills is essential in every job </w:t>
      </w:r>
      <w:r w:rsidR="00C97380">
        <w:t>role</w:t>
      </w:r>
      <w:r w:rsidR="00084C0E">
        <w:t xml:space="preserve">, the ability to manage and control the workload pressure and </w:t>
      </w:r>
      <w:r w:rsidR="00C97380">
        <w:t>allocate</w:t>
      </w:r>
      <w:r w:rsidR="00084C0E">
        <w:t xml:space="preserve"> the tasks will enable me to attain the objective aforehand. </w:t>
      </w:r>
    </w:p>
    <w:p w:rsidR="008F2A6F" w:rsidP="008F2A6F" w:rsidRDefault="006D395A" w14:paraId="1E05FFB7" w14:textId="0782ABD1">
      <w:pPr>
        <w:pStyle w:val="ListParagraph"/>
        <w:numPr>
          <w:ilvl w:val="0"/>
          <w:numId w:val="1"/>
        </w:numPr>
        <w:rPr>
          <w:b/>
          <w:bCs/>
          <w:i/>
          <w:iCs/>
        </w:rPr>
      </w:pPr>
      <w:r w:rsidRPr="008F2A6F">
        <w:rPr>
          <w:b/>
          <w:bCs/>
          <w:i/>
          <w:iCs/>
        </w:rPr>
        <w:t>Leadership</w:t>
      </w:r>
      <w:r w:rsidR="00084C0E">
        <w:rPr>
          <w:b/>
          <w:bCs/>
          <w:i/>
          <w:iCs/>
        </w:rPr>
        <w:t xml:space="preserve">: </w:t>
      </w:r>
      <w:r w:rsidR="00C35B84">
        <w:t xml:space="preserve">However as described in the article by UK Government (2022), leadership style is one of the most </w:t>
      </w:r>
      <w:r w:rsidR="00C97380">
        <w:t>efficient</w:t>
      </w:r>
      <w:r w:rsidR="00C35B84">
        <w:t xml:space="preserve"> transferable skills which are demanded in </w:t>
      </w:r>
      <w:r w:rsidR="00C97380">
        <w:t>most</w:t>
      </w:r>
      <w:r w:rsidR="00C35B84">
        <w:t xml:space="preserve"> </w:t>
      </w:r>
      <w:r w:rsidR="00494BC2">
        <w:t>large-scale</w:t>
      </w:r>
      <w:r w:rsidR="00C35B84">
        <w:t xml:space="preserve"> </w:t>
      </w:r>
      <w:r w:rsidR="003C7BA5">
        <w:t>organisations</w:t>
      </w:r>
      <w:r w:rsidR="00C35B84">
        <w:t xml:space="preserve">. In </w:t>
      </w:r>
      <w:r w:rsidR="00C97380">
        <w:t>order</w:t>
      </w:r>
      <w:r w:rsidR="00C35B84">
        <w:t xml:space="preserve"> to develop my </w:t>
      </w:r>
      <w:r w:rsidR="00C97380">
        <w:t>career</w:t>
      </w:r>
      <w:r w:rsidR="00C35B84">
        <w:t xml:space="preserve"> path, it is very </w:t>
      </w:r>
      <w:r w:rsidR="00C97380">
        <w:t>pivotal</w:t>
      </w:r>
      <w:r w:rsidR="00C35B84">
        <w:t xml:space="preserve"> for me to access the quality of a leader and can be enhanced by mentoring, empowering, guiding the other students in my </w:t>
      </w:r>
      <w:r w:rsidR="00C97380">
        <w:t>institution</w:t>
      </w:r>
      <w:r w:rsidR="00C35B84">
        <w:t xml:space="preserve">. </w:t>
      </w:r>
    </w:p>
    <w:p w:rsidRPr="008F2A6F" w:rsidR="000F1AD6" w:rsidP="008F2A6F" w:rsidRDefault="006D395A" w14:paraId="672FCEDE" w14:textId="77777777">
      <w:pPr>
        <w:pStyle w:val="ListParagraph"/>
        <w:numPr>
          <w:ilvl w:val="0"/>
          <w:numId w:val="1"/>
        </w:numPr>
        <w:rPr>
          <w:b/>
          <w:bCs/>
          <w:i/>
          <w:iCs/>
        </w:rPr>
      </w:pPr>
      <w:r>
        <w:rPr>
          <w:b/>
          <w:bCs/>
          <w:i/>
          <w:iCs/>
        </w:rPr>
        <w:t xml:space="preserve">Communication: </w:t>
      </w:r>
      <w:r w:rsidRPr="00207BAA">
        <w:t xml:space="preserve">Efficient communication skills is the potentiality </w:t>
      </w:r>
      <w:r w:rsidR="00C97380">
        <w:t>that</w:t>
      </w:r>
      <w:r w:rsidRPr="00207BAA">
        <w:t xml:space="preserve"> allows an individual to </w:t>
      </w:r>
      <w:r w:rsidRPr="00207BAA" w:rsidR="00207BAA">
        <w:t xml:space="preserve">deliver </w:t>
      </w:r>
      <w:r w:rsidR="00C97380">
        <w:t xml:space="preserve">a </w:t>
      </w:r>
      <w:r w:rsidRPr="00207BAA" w:rsidR="00207BAA">
        <w:t xml:space="preserve">message or information to the </w:t>
      </w:r>
      <w:r w:rsidR="00C97380">
        <w:t>opposite</w:t>
      </w:r>
      <w:r w:rsidRPr="00207BAA" w:rsidR="00207BAA">
        <w:t xml:space="preserve"> party </w:t>
      </w:r>
      <w:r w:rsidR="003C7BA5">
        <w:t>either</w:t>
      </w:r>
      <w:r w:rsidRPr="00207BAA" w:rsidR="00207BAA">
        <w:t xml:space="preserve"> by writing, speaking or using various </w:t>
      </w:r>
      <w:r w:rsidR="003C7BA5">
        <w:t>electronic</w:t>
      </w:r>
      <w:r w:rsidRPr="00207BAA" w:rsidR="00207BAA">
        <w:t xml:space="preserve"> platforms</w:t>
      </w:r>
      <w:r w:rsidR="00207BAA">
        <w:t xml:space="preserve"> (Indeed, 2021</w:t>
      </w:r>
      <w:r w:rsidR="0005558A">
        <w:t>a</w:t>
      </w:r>
      <w:r w:rsidR="00207BAA">
        <w:t>)</w:t>
      </w:r>
      <w:r w:rsidRPr="00207BAA" w:rsidR="00207BAA">
        <w:t>.</w:t>
      </w:r>
      <w:r w:rsidR="00207BAA">
        <w:rPr>
          <w:b/>
          <w:bCs/>
          <w:i/>
          <w:iCs/>
        </w:rPr>
        <w:t xml:space="preserve"> </w:t>
      </w:r>
      <w:r w:rsidR="00207BAA">
        <w:t xml:space="preserve">Hence, it can be stated that with the proper </w:t>
      </w:r>
      <w:r w:rsidR="00C97380">
        <w:t>practice</w:t>
      </w:r>
      <w:r w:rsidR="00207BAA">
        <w:t xml:space="preserve">, I can able to achieve efficient active </w:t>
      </w:r>
      <w:r w:rsidR="00C97380">
        <w:t>listening</w:t>
      </w:r>
      <w:r w:rsidR="00207BAA">
        <w:t xml:space="preserve"> skills, verbal, non-verbal communication, the act of responsiveness as well as potency to </w:t>
      </w:r>
      <w:r w:rsidR="00C97380">
        <w:t>receive</w:t>
      </w:r>
      <w:r w:rsidR="00207BAA">
        <w:t xml:space="preserve"> feedback. </w:t>
      </w:r>
      <w:r>
        <w:br w:type="page"/>
      </w:r>
    </w:p>
    <w:p w:rsidR="00D42C83" w:rsidP="00ED1368" w:rsidRDefault="006D395A" w14:paraId="30200E1D" w14:textId="77777777">
      <w:r>
        <w:lastRenderedPageBreak/>
        <w:t>As aforementioned</w:t>
      </w:r>
      <w:r w:rsidR="002A7415">
        <w:t>,</w:t>
      </w:r>
      <w:r w:rsidR="00C35B84">
        <w:t xml:space="preserve"> the ability of </w:t>
      </w:r>
      <w:r w:rsidR="00C97380">
        <w:t>adaptability</w:t>
      </w:r>
      <w:r w:rsidR="00C35B84">
        <w:t xml:space="preserve"> is one of the efficient transferable skills</w:t>
      </w:r>
      <w:r w:rsidR="00ED1368">
        <w:t xml:space="preserve">, which assures </w:t>
      </w:r>
      <w:r w:rsidR="00C97380">
        <w:t>employees</w:t>
      </w:r>
      <w:r w:rsidR="00ED1368">
        <w:t xml:space="preserve"> meet the </w:t>
      </w:r>
      <w:r w:rsidR="00C97380">
        <w:t>requirements</w:t>
      </w:r>
      <w:r w:rsidR="00ED1368">
        <w:t xml:space="preserve"> of the work culture. </w:t>
      </w:r>
      <w:r w:rsidR="00C97380">
        <w:t>However</w:t>
      </w:r>
      <w:r w:rsidR="004D7BB4">
        <w:t xml:space="preserve"> as mentioned in the article of the University of Bra</w:t>
      </w:r>
      <w:r w:rsidR="00352A81">
        <w:t>df</w:t>
      </w:r>
      <w:r w:rsidR="004D7BB4">
        <w:t xml:space="preserve">ord (2022), recruiters are not looking for </w:t>
      </w:r>
      <w:r w:rsidR="00C97380">
        <w:t>adaptable</w:t>
      </w:r>
      <w:r w:rsidR="004D7BB4">
        <w:t xml:space="preserve"> and flexible employees </w:t>
      </w:r>
      <w:r w:rsidR="00C97380">
        <w:t>anymore</w:t>
      </w:r>
      <w:r w:rsidR="004D7BB4">
        <w:t xml:space="preserve">, </w:t>
      </w:r>
      <w:r w:rsidR="00C97380">
        <w:t>they</w:t>
      </w:r>
      <w:r w:rsidR="004D7BB4">
        <w:t xml:space="preserve"> are </w:t>
      </w:r>
      <w:r w:rsidR="00C97380">
        <w:t>circulating</w:t>
      </w:r>
      <w:r w:rsidR="004D7BB4">
        <w:t xml:space="preserve"> the employee</w:t>
      </w:r>
      <w:r>
        <w:t xml:space="preserve">s </w:t>
      </w:r>
      <w:r w:rsidR="00C97380">
        <w:t>who</w:t>
      </w:r>
      <w:r>
        <w:t xml:space="preserve"> are more potential to thrive in the cross-culture </w:t>
      </w:r>
      <w:r w:rsidR="00C97380">
        <w:t>achievements</w:t>
      </w:r>
      <w:r>
        <w:t>. However</w:t>
      </w:r>
      <w:r w:rsidR="00C97380">
        <w:t>,</w:t>
      </w:r>
      <w:r>
        <w:t xml:space="preserve"> analysation of various tools </w:t>
      </w:r>
      <w:r w:rsidR="00C97380">
        <w:t>enables</w:t>
      </w:r>
      <w:r>
        <w:t xml:space="preserve"> an employee to adopt the transferable skills considering the work environment. The potentiality of the transferable skills can be measured with the </w:t>
      </w:r>
      <w:r w:rsidR="00C97380">
        <w:t>help</w:t>
      </w:r>
      <w:r>
        <w:t xml:space="preserve"> of the STAR technique in organisational culture. </w:t>
      </w:r>
    </w:p>
    <w:p w:rsidR="00D42C83" w:rsidP="00E02ED3" w:rsidRDefault="006D395A" w14:paraId="58CA44DA" w14:textId="77777777">
      <w:pPr>
        <w:jc w:val="center"/>
      </w:pPr>
      <w:r>
        <w:rPr>
          <w:lang w:eastAsia="en-GB"/>
        </w:rPr>
        <w:drawing>
          <wp:inline distT="0" distB="0" distL="0" distR="0" wp14:anchorId="6008D2BE" wp14:editId="4D89B3A4">
            <wp:extent cx="2657475" cy="1828800"/>
            <wp:effectExtent l="76200" t="76200" r="142875" b="13335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2657475" cy="182880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rsidRPr="00E02ED3" w:rsidR="00D42C83" w:rsidP="00E02ED3" w:rsidRDefault="006D395A" w14:paraId="62C042A0" w14:textId="77777777">
      <w:pPr>
        <w:jc w:val="center"/>
        <w:rPr>
          <w:b/>
          <w:bCs/>
        </w:rPr>
      </w:pPr>
      <w:r w:rsidRPr="00E02ED3">
        <w:rPr>
          <w:b/>
          <w:bCs/>
        </w:rPr>
        <w:t>Figure 1: STAR technique</w:t>
      </w:r>
    </w:p>
    <w:p w:rsidR="00352A81" w:rsidP="00E02ED3" w:rsidRDefault="006D395A" w14:paraId="04C8CF64" w14:textId="77777777">
      <w:pPr>
        <w:jc w:val="center"/>
      </w:pPr>
      <w:r>
        <w:t>(Source: University of Bradford, 2022)</w:t>
      </w:r>
    </w:p>
    <w:p w:rsidR="00515A34" w:rsidP="00ED1368" w:rsidRDefault="006D395A" w14:paraId="26C8EBF2" w14:textId="77777777">
      <w:r>
        <w:t xml:space="preserve">As mentioned in the article of </w:t>
      </w:r>
      <w:r w:rsidRPr="00515A34">
        <w:rPr>
          <w:b/>
          <w:bCs/>
          <w:i/>
          <w:iCs/>
        </w:rPr>
        <w:t>Tesco</w:t>
      </w:r>
      <w:r>
        <w:t xml:space="preserve"> (2022), the firm allows the </w:t>
      </w:r>
      <w:r w:rsidR="003C7BA5">
        <w:t>employees</w:t>
      </w:r>
      <w:r>
        <w:t xml:space="preserve"> to </w:t>
      </w:r>
      <w:r w:rsidR="002A7415">
        <w:t>upskill</w:t>
      </w:r>
      <w:r>
        <w:t xml:space="preserve"> their existing employees, in any specific area of </w:t>
      </w:r>
      <w:r w:rsidR="003C7BA5">
        <w:t>development</w:t>
      </w:r>
      <w:r>
        <w:t xml:space="preserve">. Tesco has developed strategic plans and policies for carrying out the set of organisational objectives by fulfilling the need of the employees. </w:t>
      </w:r>
      <w:r w:rsidR="003C7BA5">
        <w:t>The</w:t>
      </w:r>
      <w:r>
        <w:t xml:space="preserve"> execution of multiple programmes in the </w:t>
      </w:r>
      <w:r w:rsidRPr="00515A34">
        <w:rPr>
          <w:b/>
          <w:bCs/>
          <w:i/>
          <w:iCs/>
        </w:rPr>
        <w:t>training and development</w:t>
      </w:r>
      <w:r>
        <w:t xml:space="preserve"> department area of the </w:t>
      </w:r>
      <w:r w:rsidR="008339D0">
        <w:t>organisation</w:t>
      </w:r>
      <w:r>
        <w:t xml:space="preserve"> allows the employees </w:t>
      </w:r>
      <w:r w:rsidR="008339D0">
        <w:t>to</w:t>
      </w:r>
      <w:r>
        <w:t xml:space="preserve"> proper utilisation of the </w:t>
      </w:r>
      <w:r w:rsidRPr="00515A34">
        <w:rPr>
          <w:b/>
          <w:bCs/>
          <w:i/>
          <w:iCs/>
        </w:rPr>
        <w:t>transferable skills</w:t>
      </w:r>
      <w:r>
        <w:t xml:space="preserve"> in the organisation. The more </w:t>
      </w:r>
      <w:r w:rsidRPr="00E02ED3">
        <w:rPr>
          <w:b/>
          <w:bCs/>
          <w:i/>
          <w:iCs/>
        </w:rPr>
        <w:t>transferable skills are reskilled</w:t>
      </w:r>
      <w:r>
        <w:t xml:space="preserve">, the </w:t>
      </w:r>
      <w:r w:rsidRPr="00E02ED3">
        <w:rPr>
          <w:b/>
          <w:bCs/>
          <w:i/>
          <w:iCs/>
        </w:rPr>
        <w:t>efficiency</w:t>
      </w:r>
      <w:r>
        <w:t xml:space="preserve"> of the employees get enhanced. On the other hand</w:t>
      </w:r>
      <w:r w:rsidR="008339D0">
        <w:t>,</w:t>
      </w:r>
      <w:r>
        <w:t xml:space="preserve"> the vision of the </w:t>
      </w:r>
      <w:r w:rsidRPr="00E02ED3">
        <w:rPr>
          <w:b/>
          <w:bCs/>
          <w:i/>
          <w:iCs/>
        </w:rPr>
        <w:t>Sainsbury’s</w:t>
      </w:r>
      <w:r>
        <w:t xml:space="preserve"> is to inspire the employees </w:t>
      </w:r>
      <w:r w:rsidR="008339D0">
        <w:t xml:space="preserve">to </w:t>
      </w:r>
      <w:r>
        <w:t>learn and grow, by using efficient opportunities (</w:t>
      </w:r>
      <w:r w:rsidR="00E02ED3">
        <w:t>Sainbury’s, 2022</w:t>
      </w:r>
      <w:r>
        <w:t xml:space="preserve">). In order to employee recruit any personnel in Sainbury’s, the firm asked </w:t>
      </w:r>
      <w:r w:rsidR="003C7BA5">
        <w:t xml:space="preserve">for </w:t>
      </w:r>
      <w:r>
        <w:t xml:space="preserve">the details of educational life and employment </w:t>
      </w:r>
      <w:r w:rsidR="003C7BA5">
        <w:t>history</w:t>
      </w:r>
      <w:r>
        <w:t xml:space="preserve"> and others</w:t>
      </w:r>
      <w:r w:rsidR="000A7550">
        <w:t xml:space="preserve">. The firms asked for the employment history in order to record and analyse the past job experience, from which the management of the firm </w:t>
      </w:r>
      <w:r w:rsidR="003C7BA5">
        <w:t xml:space="preserve">is </w:t>
      </w:r>
      <w:r w:rsidR="000A7550">
        <w:t xml:space="preserve">able to </w:t>
      </w:r>
      <w:r w:rsidR="003C7BA5">
        <w:t>determine</w:t>
      </w:r>
      <w:r w:rsidR="000A7550">
        <w:t xml:space="preserve"> the </w:t>
      </w:r>
      <w:r w:rsidR="003C7BA5">
        <w:rPr>
          <w:b/>
          <w:bCs/>
          <w:i/>
          <w:iCs/>
        </w:rPr>
        <w:t>adaptability</w:t>
      </w:r>
      <w:r w:rsidR="000A7550">
        <w:t xml:space="preserve"> of an employees’ </w:t>
      </w:r>
      <w:r w:rsidRPr="00E02ED3" w:rsidR="000A7550">
        <w:rPr>
          <w:b/>
          <w:bCs/>
          <w:i/>
          <w:iCs/>
        </w:rPr>
        <w:t>transferable skills</w:t>
      </w:r>
      <w:r w:rsidR="000A7550">
        <w:t xml:space="preserve">. As mentioned in the article of Indeed (2022), HR managers look for flexible employees who </w:t>
      </w:r>
      <w:r w:rsidR="003C7BA5">
        <w:t>have</w:t>
      </w:r>
      <w:r w:rsidR="000A7550">
        <w:t xml:space="preserve"> the </w:t>
      </w:r>
      <w:r w:rsidR="003C7BA5">
        <w:rPr>
          <w:b/>
          <w:bCs/>
          <w:i/>
          <w:iCs/>
        </w:rPr>
        <w:t>potential</w:t>
      </w:r>
      <w:r w:rsidR="000A7550">
        <w:t xml:space="preserve"> to adjust and </w:t>
      </w:r>
      <w:r w:rsidRPr="00E02ED3" w:rsidR="000A7550">
        <w:rPr>
          <w:b/>
          <w:bCs/>
          <w:i/>
          <w:iCs/>
        </w:rPr>
        <w:t>embrace the chan</w:t>
      </w:r>
      <w:r w:rsidRPr="00E02ED3" w:rsidR="00E02ED3">
        <w:rPr>
          <w:b/>
          <w:bCs/>
          <w:i/>
          <w:iCs/>
        </w:rPr>
        <w:t>ge</w:t>
      </w:r>
      <w:r w:rsidR="00E02ED3">
        <w:t xml:space="preserve"> by ensuring the efficacy of </w:t>
      </w:r>
      <w:r w:rsidR="003C7BA5">
        <w:t xml:space="preserve">a </w:t>
      </w:r>
      <w:r w:rsidR="00E02ED3">
        <w:t xml:space="preserve">quick learning process. </w:t>
      </w:r>
    </w:p>
    <w:p w:rsidR="00E02ED3" w:rsidP="00E02ED3" w:rsidRDefault="006D395A" w14:paraId="05107ABC" w14:textId="77777777">
      <w:pPr>
        <w:jc w:val="center"/>
      </w:pPr>
      <w:r>
        <w:rPr>
          <w:lang w:eastAsia="en-GB"/>
        </w:rPr>
        <w:lastRenderedPageBreak/>
        <w:drawing>
          <wp:inline distT="0" distB="0" distL="0" distR="0" wp14:anchorId="36BD74A5" wp14:editId="1D309E28">
            <wp:extent cx="3497550" cy="2377308"/>
            <wp:effectExtent l="76200" t="76200" r="141605" b="13779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
                    <pic:cNvPicPr/>
                  </pic:nvPicPr>
                  <pic:blipFill>
                    <a:blip r:embed="rId10"/>
                    <a:stretch>
                      <a:fillRect/>
                    </a:stretch>
                  </pic:blipFill>
                  <pic:spPr>
                    <a:xfrm>
                      <a:off x="0" y="0"/>
                      <a:ext cx="3506276" cy="2383239"/>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rsidRPr="00E02ED3" w:rsidR="00E02ED3" w:rsidP="00E02ED3" w:rsidRDefault="006D395A" w14:paraId="64412D46" w14:textId="77777777">
      <w:pPr>
        <w:jc w:val="center"/>
        <w:rPr>
          <w:b/>
          <w:bCs/>
        </w:rPr>
      </w:pPr>
      <w:r w:rsidRPr="00E02ED3">
        <w:rPr>
          <w:b/>
          <w:bCs/>
        </w:rPr>
        <w:t xml:space="preserve">Figure </w:t>
      </w:r>
      <w:r>
        <w:rPr>
          <w:b/>
          <w:bCs/>
        </w:rPr>
        <w:t>2</w:t>
      </w:r>
      <w:r w:rsidRPr="00E02ED3">
        <w:rPr>
          <w:b/>
          <w:bCs/>
        </w:rPr>
        <w:t xml:space="preserve">: </w:t>
      </w:r>
      <w:r>
        <w:rPr>
          <w:b/>
          <w:bCs/>
        </w:rPr>
        <w:t xml:space="preserve">Commitment of Sainsbury’s in terms of skills and </w:t>
      </w:r>
      <w:r w:rsidR="003C7BA5">
        <w:rPr>
          <w:b/>
          <w:bCs/>
        </w:rPr>
        <w:t>opportunities</w:t>
      </w:r>
    </w:p>
    <w:p w:rsidR="00E02ED3" w:rsidP="00E02ED3" w:rsidRDefault="006D395A" w14:paraId="3372D25D" w14:textId="77777777">
      <w:pPr>
        <w:jc w:val="center"/>
      </w:pPr>
      <w:r>
        <w:t>(Source: Sainbury’s, 2022)</w:t>
      </w:r>
    </w:p>
    <w:p w:rsidR="000F1AD6" w:rsidP="00ED1368" w:rsidRDefault="006D395A" w14:paraId="56FCFDE5" w14:textId="77777777">
      <w:pPr>
        <w:rPr>
          <w:rFonts w:eastAsiaTheme="majorEastAsia" w:cstheme="majorBidi"/>
          <w:b/>
          <w:szCs w:val="32"/>
          <w:lang w:val="en-IN" w:eastAsia="en-US"/>
        </w:rPr>
      </w:pPr>
      <w:r>
        <w:br w:type="page"/>
      </w:r>
    </w:p>
    <w:p w:rsidR="00C10903" w:rsidP="00B14020" w:rsidRDefault="006D395A" w14:paraId="42A5184D" w14:textId="77777777">
      <w:pPr>
        <w:pStyle w:val="Heading1"/>
      </w:pPr>
      <w:bookmarkStart w:name="_Toc99467139" w:id="2"/>
      <w:r w:rsidRPr="00C10903">
        <w:lastRenderedPageBreak/>
        <w:t>How can reflective practice help the development of effective self-management, communication and interpersonal skills?</w:t>
      </w:r>
      <w:bookmarkEnd w:id="2"/>
    </w:p>
    <w:p w:rsidR="003A6D67" w:rsidP="00013805" w:rsidRDefault="006D395A" w14:paraId="52A22135" w14:textId="77777777">
      <w:r>
        <w:t xml:space="preserve">Community development is the approach where each individual </w:t>
      </w:r>
      <w:r w:rsidR="003C7BA5">
        <w:t>takes</w:t>
      </w:r>
      <w:r>
        <w:t xml:space="preserve"> </w:t>
      </w:r>
      <w:r w:rsidR="003C7BA5">
        <w:t>participates</w:t>
      </w:r>
      <w:r>
        <w:t xml:space="preserve"> in a group discussion. As mentioned in the article of Scdc (2022), it is the process </w:t>
      </w:r>
      <w:r w:rsidR="003C7BA5">
        <w:t>that</w:t>
      </w:r>
      <w:r>
        <w:t xml:space="preserve"> allows </w:t>
      </w:r>
      <w:r w:rsidR="003C7BA5">
        <w:t>taking</w:t>
      </w:r>
      <w:r>
        <w:t xml:space="preserve"> significant actions by exchanging knowledge. </w:t>
      </w:r>
      <w:r w:rsidR="00EB3A9A">
        <w:t xml:space="preserve">With the adaptation of the community development, I would able be </w:t>
      </w:r>
      <w:r w:rsidR="003C7BA5">
        <w:t xml:space="preserve">to </w:t>
      </w:r>
      <w:r w:rsidR="00EB3A9A">
        <w:t xml:space="preserve">make </w:t>
      </w:r>
      <w:r w:rsidR="003C7BA5">
        <w:t xml:space="preserve">the </w:t>
      </w:r>
      <w:r w:rsidR="00EB3A9A">
        <w:t xml:space="preserve">right decisions by analysing the people and society. </w:t>
      </w:r>
      <w:r w:rsidR="00A6405D">
        <w:t xml:space="preserve">In addition, </w:t>
      </w:r>
      <w:r w:rsidR="003C7BA5">
        <w:t>these</w:t>
      </w:r>
      <w:r w:rsidR="00A6405D">
        <w:t xml:space="preserve"> attributes also </w:t>
      </w:r>
      <w:r w:rsidR="002A7415">
        <w:t>allow</w:t>
      </w:r>
      <w:r w:rsidR="00A6405D">
        <w:t xml:space="preserve"> the people in</w:t>
      </w:r>
      <w:bookmarkStart w:name="_GoBack" w:id="3"/>
      <w:bookmarkEnd w:id="3"/>
      <w:r w:rsidR="00A6405D">
        <w:t xml:space="preserve"> the firms to </w:t>
      </w:r>
      <w:r w:rsidR="002A7415">
        <w:t>initiate</w:t>
      </w:r>
      <w:r w:rsidR="00A6405D">
        <w:t xml:space="preserve"> collective actions by </w:t>
      </w:r>
      <w:r w:rsidR="003C7BA5">
        <w:t>empowering</w:t>
      </w:r>
      <w:r w:rsidR="00A6405D">
        <w:t xml:space="preserve"> the group’s voices. </w:t>
      </w:r>
      <w:r w:rsidR="00877A72">
        <w:t xml:space="preserve">Self-management skills will get effective in prioritizing personal strengths and well being. When these two elements work together, self-management skills helps in achieving long term goals. </w:t>
      </w:r>
      <w:r w:rsidR="00A6405D">
        <w:t xml:space="preserve">However, working collaboratively will enable me in sharing and analysing experience, which would </w:t>
      </w:r>
      <w:r w:rsidR="003C7BA5">
        <w:t>be developed</w:t>
      </w:r>
      <w:r w:rsidR="00A6405D">
        <w:t xml:space="preserve"> transferable skills</w:t>
      </w:r>
      <w:r w:rsidR="002A7415">
        <w:t xml:space="preserve"> </w:t>
      </w:r>
      <w:r w:rsidR="00A6405D">
        <w:t xml:space="preserve">in </w:t>
      </w:r>
      <w:r w:rsidR="003C7BA5">
        <w:t xml:space="preserve">the </w:t>
      </w:r>
      <w:r w:rsidR="00A6405D">
        <w:t xml:space="preserve">long term. On the other hand personal development is </w:t>
      </w:r>
      <w:r w:rsidR="00AC2B49">
        <w:t xml:space="preserve">highly </w:t>
      </w:r>
      <w:r w:rsidR="003C7BA5">
        <w:t>concentrated</w:t>
      </w:r>
      <w:r w:rsidR="00AC2B49">
        <w:t xml:space="preserve"> </w:t>
      </w:r>
      <w:r w:rsidR="002A7415">
        <w:t>on</w:t>
      </w:r>
      <w:r w:rsidR="00AC2B49">
        <w:t xml:space="preserve"> technical and soft skills. It is the potentiality that helps </w:t>
      </w:r>
      <w:r w:rsidR="002F69D5">
        <w:t xml:space="preserve">in </w:t>
      </w:r>
      <w:r w:rsidR="00AC2B49">
        <w:t xml:space="preserve">personal and professional </w:t>
      </w:r>
      <w:r w:rsidR="002F69D5">
        <w:t>growth (Indeed, 2021b)</w:t>
      </w:r>
      <w:r w:rsidR="00AC2B49">
        <w:t>.</w:t>
      </w:r>
    </w:p>
    <w:p w:rsidR="003A6D67" w:rsidP="003A6D67" w:rsidRDefault="006D395A" w14:paraId="30E0C2ED" w14:textId="77777777">
      <w:pPr>
        <w:jc w:val="center"/>
      </w:pPr>
      <w:r>
        <w:rPr>
          <w:lang w:eastAsia="en-GB"/>
        </w:rPr>
        <w:drawing>
          <wp:inline distT="0" distB="0" distL="0" distR="0" wp14:anchorId="6D30318E" wp14:editId="6CEA0A4C">
            <wp:extent cx="2943447" cy="2824480"/>
            <wp:effectExtent l="76200" t="76200" r="142875" b="12827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
                    <pic:cNvPicPr/>
                  </pic:nvPicPr>
                  <pic:blipFill>
                    <a:blip r:embed="rId11"/>
                    <a:stretch>
                      <a:fillRect/>
                    </a:stretch>
                  </pic:blipFill>
                  <pic:spPr>
                    <a:xfrm>
                      <a:off x="0" y="0"/>
                      <a:ext cx="2970036" cy="2849994"/>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rsidRPr="003A6D67" w:rsidR="003A6D67" w:rsidP="003A6D67" w:rsidRDefault="006D395A" w14:paraId="39A2BB51" w14:textId="77777777">
      <w:pPr>
        <w:jc w:val="center"/>
        <w:rPr>
          <w:b/>
          <w:bCs/>
        </w:rPr>
      </w:pPr>
      <w:r w:rsidRPr="003A6D67">
        <w:rPr>
          <w:b/>
          <w:bCs/>
        </w:rPr>
        <w:t>Figure 3: Principles of Community Development</w:t>
      </w:r>
    </w:p>
    <w:p w:rsidR="003A6D67" w:rsidP="003A6D67" w:rsidRDefault="006D395A" w14:paraId="32F8D543" w14:textId="77777777">
      <w:pPr>
        <w:jc w:val="center"/>
      </w:pPr>
      <w:r>
        <w:t>(Influenced by Scdc, 2022)</w:t>
      </w:r>
    </w:p>
    <w:p w:rsidR="00FC212F" w:rsidP="00013805" w:rsidRDefault="006D395A" w14:paraId="0F1A4615" w14:textId="77777777">
      <w:r>
        <w:t>Personal development skills</w:t>
      </w:r>
      <w:r w:rsidR="007A758C">
        <w:t xml:space="preserve"> </w:t>
      </w:r>
      <w:r w:rsidR="003C7BA5">
        <w:t>ensure</w:t>
      </w:r>
      <w:r w:rsidR="007A758C">
        <w:t xml:space="preserve"> the achievement of personal goals by improving and </w:t>
      </w:r>
      <w:r w:rsidR="003C7BA5">
        <w:t>accumulating</w:t>
      </w:r>
      <w:r w:rsidR="007A758C">
        <w:t xml:space="preserve"> talents. Being a learner, I can enhance my personal development skills by learning new talents, </w:t>
      </w:r>
      <w:r w:rsidR="003C7BA5">
        <w:t>keeping</w:t>
      </w:r>
      <w:r w:rsidR="007A758C">
        <w:t xml:space="preserve"> </w:t>
      </w:r>
      <w:r w:rsidR="004C207A">
        <w:t xml:space="preserve">a </w:t>
      </w:r>
      <w:r w:rsidR="007A758C">
        <w:t xml:space="preserve">record of my daily tracks </w:t>
      </w:r>
      <w:r w:rsidR="00C0032C">
        <w:t xml:space="preserve">and most significantly </w:t>
      </w:r>
      <w:r w:rsidR="004C207A">
        <w:t>asking</w:t>
      </w:r>
      <w:r w:rsidR="00C0032C">
        <w:t xml:space="preserve"> for feedback from the supervisor or personnel manager of the firm. Whereas being an active listener, collaborative working practices and </w:t>
      </w:r>
      <w:r w:rsidR="004C207A">
        <w:t>adaptation</w:t>
      </w:r>
      <w:r w:rsidR="00C0032C">
        <w:t xml:space="preserve"> helps in the career through both </w:t>
      </w:r>
      <w:r w:rsidR="00C0032C">
        <w:lastRenderedPageBreak/>
        <w:t xml:space="preserve">community and personal development. </w:t>
      </w:r>
      <w:r w:rsidR="003A6D67">
        <w:t xml:space="preserve">Henceforth, it can be determined that the need </w:t>
      </w:r>
      <w:r w:rsidR="004C207A">
        <w:t>for</w:t>
      </w:r>
      <w:r w:rsidR="003A6D67">
        <w:t xml:space="preserve"> community and personal development is pivotal in the </w:t>
      </w:r>
      <w:r w:rsidR="004C207A">
        <w:t>progression</w:t>
      </w:r>
      <w:r w:rsidR="003A6D67">
        <w:t xml:space="preserve"> of the career path.</w:t>
      </w:r>
      <w:r w:rsidR="00B14020">
        <w:t xml:space="preserve"> </w:t>
      </w:r>
      <w:r w:rsidR="002A7415">
        <w:t>Furthermore</w:t>
      </w:r>
      <w:r w:rsidR="003A6D67">
        <w:t>, self-evaluation is a significant concept</w:t>
      </w:r>
      <w:r w:rsidR="001A6950">
        <w:t xml:space="preserve"> that helps in </w:t>
      </w:r>
      <w:r w:rsidR="004C207A">
        <w:t>examining</w:t>
      </w:r>
      <w:r w:rsidR="001A6950">
        <w:t xml:space="preserve"> the quality and the performance in </w:t>
      </w:r>
      <w:r w:rsidR="004C207A">
        <w:t>achieving</w:t>
      </w:r>
      <w:r w:rsidR="001A6950">
        <w:t xml:space="preserve"> the long term goal. </w:t>
      </w:r>
    </w:p>
    <w:p w:rsidRPr="00B14020" w:rsidR="004C37CC" w:rsidP="00EF6880" w:rsidRDefault="006D395A" w14:paraId="7DFF45D4" w14:textId="77777777">
      <w:pPr>
        <w:rPr>
          <w:rFonts w:eastAsiaTheme="majorEastAsia" w:cstheme="majorBidi"/>
          <w:b/>
          <w:szCs w:val="32"/>
          <w:lang w:val="en-IN" w:eastAsia="en-US"/>
        </w:rPr>
      </w:pPr>
      <w:r>
        <w:t>Interpersonal</w:t>
      </w:r>
      <w:r w:rsidR="00EF6880">
        <w:t xml:space="preserve"> attributes </w:t>
      </w:r>
      <w:r w:rsidR="002A7415">
        <w:t>are</w:t>
      </w:r>
      <w:r w:rsidR="00EF6880">
        <w:t xml:space="preserve"> considered transferable skills, which defines that efficient practice would help an individual to be a master in this approach. As defined in the article of Indeed (2021c), it is the capability thr</w:t>
      </w:r>
      <w:r w:rsidR="009F6C71">
        <w:t>o</w:t>
      </w:r>
      <w:r w:rsidR="00EF6880">
        <w:t xml:space="preserve">ugh which one </w:t>
      </w:r>
      <w:r w:rsidR="009F6C71">
        <w:t xml:space="preserve">can able to </w:t>
      </w:r>
      <w:r w:rsidRPr="004C37CC" w:rsidR="009F6C71">
        <w:rPr>
          <w:b/>
          <w:bCs/>
          <w:i/>
          <w:iCs/>
        </w:rPr>
        <w:t>communicate</w:t>
      </w:r>
      <w:r w:rsidR="009F6C71">
        <w:t xml:space="preserve"> or transmit </w:t>
      </w:r>
      <w:r w:rsidR="002A7415">
        <w:t>messages</w:t>
      </w:r>
      <w:r w:rsidR="009F6C71">
        <w:t xml:space="preserve"> </w:t>
      </w:r>
      <w:r>
        <w:t>efficiently</w:t>
      </w:r>
      <w:r w:rsidR="009F6C71">
        <w:t xml:space="preserve"> is called </w:t>
      </w:r>
      <w:r>
        <w:t>interpersonal</w:t>
      </w:r>
      <w:r w:rsidR="009F6C71">
        <w:t xml:space="preserve"> skills. By developing interpersonal skills I can able to extend a positive impact on my </w:t>
      </w:r>
      <w:r>
        <w:t>career</w:t>
      </w:r>
      <w:r w:rsidR="009F6C71">
        <w:t xml:space="preserve"> development. </w:t>
      </w:r>
      <w:r w:rsidR="006D3E94">
        <w:t>In order to review interpersonal skills</w:t>
      </w:r>
      <w:r>
        <w:t>,</w:t>
      </w:r>
      <w:r w:rsidR="006D3E94">
        <w:t xml:space="preserve"> I need to </w:t>
      </w:r>
      <w:r>
        <w:rPr>
          <w:b/>
          <w:bCs/>
          <w:i/>
          <w:iCs/>
        </w:rPr>
        <w:t>cross-check</w:t>
      </w:r>
      <w:r w:rsidR="006D3E94">
        <w:t xml:space="preserve"> the </w:t>
      </w:r>
      <w:r>
        <w:t>efficiency</w:t>
      </w:r>
      <w:r w:rsidR="006D3E94">
        <w:t xml:space="preserve"> of my </w:t>
      </w:r>
      <w:r>
        <w:t xml:space="preserve">capability and application of the transferable skills. For that, I need to ask my colleagues and associates to provide </w:t>
      </w:r>
      <w:r w:rsidRPr="004C37CC">
        <w:rPr>
          <w:b/>
          <w:bCs/>
          <w:i/>
          <w:iCs/>
        </w:rPr>
        <w:t>feedback</w:t>
      </w:r>
      <w:r>
        <w:t xml:space="preserve"> on my organisational behaviour, through which I can able to enhance my potency. Whereas some of the ways of extending interpersonal skills are explained.</w:t>
      </w:r>
    </w:p>
    <w:p w:rsidRPr="004C37CC" w:rsidR="004C37CC" w:rsidP="004C37CC" w:rsidRDefault="006D395A" w14:paraId="4526CAAE" w14:textId="77777777">
      <w:pPr>
        <w:pStyle w:val="ListParagraph"/>
        <w:numPr>
          <w:ilvl w:val="0"/>
          <w:numId w:val="3"/>
        </w:numPr>
        <w:rPr>
          <w:b/>
          <w:bCs/>
          <w:i/>
          <w:iCs/>
        </w:rPr>
      </w:pPr>
      <w:r w:rsidRPr="004C37CC">
        <w:rPr>
          <w:b/>
          <w:bCs/>
          <w:i/>
          <w:iCs/>
        </w:rPr>
        <w:t>Active listening</w:t>
      </w:r>
      <w:r w:rsidR="00500568">
        <w:rPr>
          <w:b/>
          <w:bCs/>
          <w:i/>
          <w:iCs/>
        </w:rPr>
        <w:t xml:space="preserve">: </w:t>
      </w:r>
      <w:r w:rsidR="00500568">
        <w:t xml:space="preserve">It is the process where an individual gets the opportunity to </w:t>
      </w:r>
      <w:r w:rsidR="004C207A">
        <w:t>listen</w:t>
      </w:r>
      <w:r w:rsidR="00500568">
        <w:t xml:space="preserve"> and </w:t>
      </w:r>
      <w:r w:rsidR="004C207A">
        <w:t>analyse</w:t>
      </w:r>
      <w:r w:rsidR="00500568">
        <w:t xml:space="preserve"> the </w:t>
      </w:r>
      <w:r w:rsidR="004C207A">
        <w:t>message</w:t>
      </w:r>
      <w:r w:rsidR="00500568">
        <w:t xml:space="preserve"> of the opposite entity, which helps to understand the </w:t>
      </w:r>
      <w:r w:rsidR="004C207A">
        <w:t>potential</w:t>
      </w:r>
      <w:r w:rsidR="00500568">
        <w:t xml:space="preserve"> issues from the others’ point of view. </w:t>
      </w:r>
    </w:p>
    <w:p w:rsidRPr="004C37CC" w:rsidR="004C37CC" w:rsidP="004C37CC" w:rsidRDefault="006D395A" w14:paraId="7C3A4801" w14:textId="77777777">
      <w:pPr>
        <w:pStyle w:val="ListParagraph"/>
        <w:numPr>
          <w:ilvl w:val="0"/>
          <w:numId w:val="3"/>
        </w:numPr>
        <w:rPr>
          <w:b/>
          <w:bCs/>
          <w:i/>
          <w:iCs/>
        </w:rPr>
      </w:pPr>
      <w:r w:rsidRPr="004C37CC">
        <w:rPr>
          <w:b/>
          <w:bCs/>
          <w:i/>
          <w:iCs/>
        </w:rPr>
        <w:t>Flexibilit</w:t>
      </w:r>
      <w:r w:rsidR="00500568">
        <w:rPr>
          <w:b/>
          <w:bCs/>
          <w:i/>
          <w:iCs/>
        </w:rPr>
        <w:t xml:space="preserve">y: </w:t>
      </w:r>
      <w:r w:rsidR="00500568">
        <w:t xml:space="preserve">This is the quality through which </w:t>
      </w:r>
      <w:r w:rsidR="00C71384">
        <w:t xml:space="preserve">an individual </w:t>
      </w:r>
      <w:r w:rsidR="004C207A">
        <w:t>efficiently</w:t>
      </w:r>
      <w:r w:rsidR="00C71384">
        <w:t xml:space="preserve"> </w:t>
      </w:r>
      <w:r w:rsidR="004C207A">
        <w:t>manages</w:t>
      </w:r>
      <w:r w:rsidR="00C71384">
        <w:t xml:space="preserve"> to adapt </w:t>
      </w:r>
      <w:r w:rsidR="004C207A">
        <w:t xml:space="preserve">to </w:t>
      </w:r>
      <w:r w:rsidR="00C71384">
        <w:t>the environment, which assists them to perform the task effortlessly.</w:t>
      </w:r>
    </w:p>
    <w:p w:rsidRPr="004C37CC" w:rsidR="004C37CC" w:rsidP="004C37CC" w:rsidRDefault="006D395A" w14:paraId="62E9438D" w14:textId="77777777">
      <w:pPr>
        <w:pStyle w:val="ListParagraph"/>
        <w:numPr>
          <w:ilvl w:val="0"/>
          <w:numId w:val="3"/>
        </w:numPr>
        <w:rPr>
          <w:b/>
          <w:bCs/>
          <w:i/>
          <w:iCs/>
        </w:rPr>
      </w:pPr>
      <w:r w:rsidRPr="004C37CC">
        <w:rPr>
          <w:b/>
          <w:bCs/>
          <w:i/>
          <w:iCs/>
        </w:rPr>
        <w:t>Patience</w:t>
      </w:r>
      <w:r w:rsidR="00C71384">
        <w:rPr>
          <w:b/>
          <w:bCs/>
          <w:i/>
          <w:iCs/>
        </w:rPr>
        <w:t xml:space="preserve">: </w:t>
      </w:r>
      <w:r w:rsidR="00C71384">
        <w:t xml:space="preserve">It can be enhanced with </w:t>
      </w:r>
      <w:r w:rsidR="004C207A">
        <w:t>continuous</w:t>
      </w:r>
      <w:r w:rsidR="00C71384">
        <w:t xml:space="preserve"> practice of accepting the </w:t>
      </w:r>
      <w:r w:rsidR="002A7415">
        <w:t>circumstances</w:t>
      </w:r>
      <w:r w:rsidR="00C71384">
        <w:t xml:space="preserve"> which are happening around. </w:t>
      </w:r>
      <w:r w:rsidR="00A874E6">
        <w:t xml:space="preserve">Patience helps in </w:t>
      </w:r>
      <w:r w:rsidR="002A7415">
        <w:t xml:space="preserve">the </w:t>
      </w:r>
      <w:r w:rsidR="00A874E6">
        <w:t xml:space="preserve">effective decision-making process and enhances leadership skills. </w:t>
      </w:r>
    </w:p>
    <w:p w:rsidRPr="004C37CC" w:rsidR="004C37CC" w:rsidP="004C37CC" w:rsidRDefault="006D395A" w14:paraId="29D1555C" w14:textId="77777777">
      <w:pPr>
        <w:pStyle w:val="ListParagraph"/>
        <w:numPr>
          <w:ilvl w:val="0"/>
          <w:numId w:val="3"/>
        </w:numPr>
        <w:rPr>
          <w:b/>
          <w:bCs/>
          <w:i/>
          <w:iCs/>
        </w:rPr>
      </w:pPr>
      <w:r>
        <w:rPr>
          <w:b/>
          <w:bCs/>
          <w:i/>
          <w:iCs/>
        </w:rPr>
        <w:t>Collaborative nature</w:t>
      </w:r>
      <w:r w:rsidR="00A874E6">
        <w:rPr>
          <w:b/>
          <w:bCs/>
          <w:i/>
          <w:iCs/>
        </w:rPr>
        <w:t xml:space="preserve">: </w:t>
      </w:r>
      <w:r w:rsidR="00A874E6">
        <w:t xml:space="preserve">In order to avoid any significant conflict and </w:t>
      </w:r>
      <w:r w:rsidR="002A7415">
        <w:t>misunderstanding</w:t>
      </w:r>
      <w:r w:rsidR="00A874E6">
        <w:t xml:space="preserve"> in the work culture, adopting collaborative nature is very pivotal for interpersonal skills.</w:t>
      </w:r>
    </w:p>
    <w:p w:rsidRPr="004C37CC" w:rsidR="000F1AD6" w:rsidP="004C37CC" w:rsidRDefault="006D395A" w14:paraId="5EC47BCB" w14:textId="77777777">
      <w:pPr>
        <w:pStyle w:val="ListParagraph"/>
        <w:numPr>
          <w:ilvl w:val="0"/>
          <w:numId w:val="3"/>
        </w:numPr>
        <w:rPr>
          <w:rFonts w:eastAsiaTheme="majorEastAsia" w:cstheme="majorBidi"/>
          <w:b/>
          <w:szCs w:val="32"/>
          <w:lang w:val="en-IN" w:eastAsia="en-US"/>
        </w:rPr>
      </w:pPr>
      <w:r>
        <w:rPr>
          <w:b/>
          <w:bCs/>
          <w:i/>
          <w:iCs/>
        </w:rPr>
        <w:t>Act of r</w:t>
      </w:r>
      <w:r w:rsidRPr="004C37CC">
        <w:rPr>
          <w:b/>
          <w:bCs/>
          <w:i/>
          <w:iCs/>
        </w:rPr>
        <w:t>esponsibility</w:t>
      </w:r>
      <w:r w:rsidR="00A874E6">
        <w:rPr>
          <w:b/>
          <w:bCs/>
          <w:i/>
          <w:iCs/>
        </w:rPr>
        <w:t xml:space="preserve">: </w:t>
      </w:r>
      <w:r w:rsidR="00A874E6">
        <w:t>This quality is necessary in every point of life irres</w:t>
      </w:r>
      <w:r w:rsidR="00FC03BA">
        <w:t>p</w:t>
      </w:r>
      <w:r w:rsidR="00A874E6">
        <w:t>ective of the situation and place</w:t>
      </w:r>
      <w:r w:rsidR="00FC03BA">
        <w:t xml:space="preserve">, which allows an </w:t>
      </w:r>
      <w:r w:rsidR="002A7415">
        <w:t>individual</w:t>
      </w:r>
      <w:r w:rsidR="00FC03BA">
        <w:t xml:space="preserve"> to contribute their potency towards the achievement of the goals. </w:t>
      </w:r>
      <w:r>
        <w:br w:type="page"/>
      </w:r>
    </w:p>
    <w:p w:rsidRPr="00C10903" w:rsidR="00C10903" w:rsidP="00B14020" w:rsidRDefault="006D395A" w14:paraId="32CDFEA0" w14:textId="77777777">
      <w:pPr>
        <w:pStyle w:val="Heading1"/>
        <w:rPr>
          <w:rFonts w:eastAsiaTheme="minorEastAsia" w:cstheme="minorBidi"/>
          <w:bCs/>
          <w:i/>
          <w:iCs/>
          <w:szCs w:val="22"/>
        </w:rPr>
      </w:pPr>
      <w:bookmarkStart w:name="_Toc99467140" w:id="4"/>
      <w:r>
        <w:lastRenderedPageBreak/>
        <w:t>A</w:t>
      </w:r>
      <w:r w:rsidRPr="00C10903">
        <w:t>nalys</w:t>
      </w:r>
      <w:r>
        <w:t>ation of</w:t>
      </w:r>
      <w:r w:rsidRPr="00C10903">
        <w:t xml:space="preserve"> one reflective model in your report and the relationship between academic theories and your experience</w:t>
      </w:r>
      <w:bookmarkEnd w:id="4"/>
      <w:r w:rsidRPr="00C10903">
        <w:t xml:space="preserve"> </w:t>
      </w:r>
    </w:p>
    <w:p w:rsidRPr="00C10903" w:rsidR="009A24C8" w:rsidP="00B14020" w:rsidRDefault="006D395A" w14:paraId="23AE1ED6" w14:textId="77777777">
      <w:pPr>
        <w:rPr>
          <w:b/>
          <w:bCs/>
          <w:i/>
          <w:iCs/>
        </w:rPr>
      </w:pPr>
      <w:r w:rsidRPr="00C10903">
        <w:rPr>
          <w:b/>
          <w:bCs/>
          <w:i/>
          <w:iCs/>
        </w:rPr>
        <w:t>Praxis model</w:t>
      </w:r>
      <w:r w:rsidRPr="00C10903" w:rsidR="008F1841">
        <w:rPr>
          <w:b/>
          <w:bCs/>
          <w:i/>
          <w:iCs/>
        </w:rPr>
        <w:t xml:space="preserve">: </w:t>
      </w:r>
      <w:r w:rsidRPr="008F1841" w:rsidR="008F1841">
        <w:t>It is the combination of theory</w:t>
      </w:r>
      <w:r w:rsidRPr="00C10903" w:rsidR="008F1841">
        <w:rPr>
          <w:b/>
          <w:bCs/>
          <w:i/>
          <w:iCs/>
        </w:rPr>
        <w:t xml:space="preserve"> </w:t>
      </w:r>
      <w:r w:rsidR="008F1841">
        <w:t xml:space="preserve">and </w:t>
      </w:r>
      <w:r w:rsidR="00673ACC">
        <w:t>practice</w:t>
      </w:r>
      <w:r w:rsidR="008F1841">
        <w:t xml:space="preserve"> that allows an individual to learn or gain knowledge by experiencing </w:t>
      </w:r>
      <w:r w:rsidR="00673ACC">
        <w:t>real-life</w:t>
      </w:r>
      <w:r w:rsidR="008F1841">
        <w:t xml:space="preserve"> situations. It is </w:t>
      </w:r>
      <w:r w:rsidR="00673ACC">
        <w:t>a</w:t>
      </w:r>
      <w:r w:rsidR="008F1841">
        <w:t xml:space="preserve"> consistent process </w:t>
      </w:r>
      <w:r w:rsidR="00673ACC">
        <w:t>that</w:t>
      </w:r>
      <w:r w:rsidR="008F1841">
        <w:t xml:space="preserve"> is executed at every stage of life irrespective of the situation. </w:t>
      </w:r>
      <w:r w:rsidR="00673ACC">
        <w:t xml:space="preserve">The </w:t>
      </w:r>
      <w:r w:rsidR="008F1841">
        <w:t>Praxis model</w:t>
      </w:r>
      <w:r w:rsidR="00673ACC">
        <w:t>, therefore, is considered the theory of practice. As viewed by Arnold and Mundy (</w:t>
      </w:r>
      <w:r>
        <w:t>2020</w:t>
      </w:r>
      <w:r w:rsidR="00673ACC">
        <w:t>), the practice of the model is enunciated with 8 fundamental pedagogies, which are case conferencing, institutional practice, collaborative activities and others.</w:t>
      </w:r>
      <w:r>
        <w:t xml:space="preserve"> The features which are shown in figure 4 states that these </w:t>
      </w:r>
      <w:r w:rsidR="00713436">
        <w:t>characteristics</w:t>
      </w:r>
      <w:r>
        <w:t xml:space="preserve"> </w:t>
      </w:r>
      <w:r w:rsidR="00713436">
        <w:t>help</w:t>
      </w:r>
      <w:r>
        <w:t xml:space="preserve"> in </w:t>
      </w:r>
      <w:r w:rsidR="00713436">
        <w:t>experiencing</w:t>
      </w:r>
      <w:r>
        <w:t xml:space="preserve"> practice which helps to create a platform to examine the potentiality of an individual. </w:t>
      </w:r>
    </w:p>
    <w:p w:rsidR="009A24C8" w:rsidP="009A24C8" w:rsidRDefault="006D395A" w14:paraId="69E1C1FE" w14:textId="77777777">
      <w:pPr>
        <w:jc w:val="center"/>
        <w:rPr>
          <w:b/>
          <w:bCs/>
          <w:i/>
          <w:iCs/>
        </w:rPr>
      </w:pPr>
      <w:r>
        <w:rPr>
          <w:lang w:eastAsia="en-GB"/>
        </w:rPr>
        <w:drawing>
          <wp:inline distT="0" distB="0" distL="0" distR="0" wp14:anchorId="6999ED3C" wp14:editId="512EF8BA">
            <wp:extent cx="3557270" cy="2903772"/>
            <wp:effectExtent l="76200" t="76200" r="138430" b="12573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
                    <pic:cNvPicPr/>
                  </pic:nvPicPr>
                  <pic:blipFill>
                    <a:blip r:embed="rId12"/>
                    <a:stretch>
                      <a:fillRect/>
                    </a:stretch>
                  </pic:blipFill>
                  <pic:spPr>
                    <a:xfrm>
                      <a:off x="0" y="0"/>
                      <a:ext cx="3619287" cy="2954396"/>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rsidR="00741CE0" w:rsidP="009A24C8" w:rsidRDefault="006D395A" w14:paraId="14DC2DB4" w14:textId="77777777">
      <w:pPr>
        <w:jc w:val="center"/>
        <w:rPr>
          <w:b/>
          <w:bCs/>
        </w:rPr>
      </w:pPr>
      <w:r>
        <w:rPr>
          <w:b/>
          <w:bCs/>
        </w:rPr>
        <w:t xml:space="preserve">Figure 4: </w:t>
      </w:r>
      <w:r w:rsidR="00713436">
        <w:rPr>
          <w:b/>
          <w:bCs/>
        </w:rPr>
        <w:t>Characteristics</w:t>
      </w:r>
      <w:r>
        <w:rPr>
          <w:b/>
          <w:bCs/>
        </w:rPr>
        <w:t xml:space="preserve"> of Praxis theory</w:t>
      </w:r>
    </w:p>
    <w:p w:rsidRPr="00741CE0" w:rsidR="00741CE0" w:rsidP="009A24C8" w:rsidRDefault="006D395A" w14:paraId="5DD2129A" w14:textId="77777777">
      <w:pPr>
        <w:jc w:val="center"/>
      </w:pPr>
      <w:r>
        <w:t>(Source: Arnold and Mundy, 2020)</w:t>
      </w:r>
    </w:p>
    <w:p w:rsidRPr="000E7803" w:rsidR="008B68DF" w:rsidP="000E7803" w:rsidRDefault="006D395A" w14:paraId="5F209155" w14:textId="77777777">
      <w:pPr>
        <w:spacing w:after="160"/>
        <w:rPr>
          <w:rFonts w:eastAsiaTheme="majorEastAsia" w:cstheme="majorBidi"/>
          <w:b/>
          <w:szCs w:val="32"/>
          <w:lang w:val="en-IN" w:eastAsia="en-US"/>
        </w:rPr>
      </w:pPr>
      <w:r w:rsidRPr="000E7803">
        <w:rPr>
          <w:b/>
          <w:bCs/>
          <w:i/>
          <w:iCs/>
        </w:rPr>
        <w:t xml:space="preserve">Bourdieu’s Theory of Practice: </w:t>
      </w:r>
      <w:r w:rsidRPr="00976BAD">
        <w:t xml:space="preserve">It </w:t>
      </w:r>
      <w:r>
        <w:t>is</w:t>
      </w:r>
      <w:r w:rsidRPr="00976BAD">
        <w:t xml:space="preserve"> the theory </w:t>
      </w:r>
      <w:r>
        <w:t>that</w:t>
      </w:r>
      <w:r w:rsidRPr="00976BAD">
        <w:t xml:space="preserve"> is primarily identified as the process to account </w:t>
      </w:r>
      <w:r>
        <w:t>for</w:t>
      </w:r>
      <w:r w:rsidRPr="00976BAD">
        <w:t xml:space="preserve"> professional and personal life with the help of the societal framework and own propositions.</w:t>
      </w:r>
      <w:r w:rsidRPr="000E7803">
        <w:rPr>
          <w:b/>
          <w:bCs/>
          <w:i/>
          <w:iCs/>
        </w:rPr>
        <w:t xml:space="preserve"> </w:t>
      </w:r>
      <w:r w:rsidR="00CC5622">
        <w:t xml:space="preserve">As mentioned by Ayling (2019), the is </w:t>
      </w:r>
      <w:r w:rsidR="00DE7BFA">
        <w:t>consists</w:t>
      </w:r>
      <w:r w:rsidR="00CC5622">
        <w:t xml:space="preserve"> of </w:t>
      </w:r>
      <w:r w:rsidR="00DE7BFA">
        <w:t>the</w:t>
      </w:r>
      <w:r w:rsidR="00CC5622">
        <w:t xml:space="preserve"> basic concepts which includes field, capital and habitus. The combination of these forces influences one’s behaviour in various social fields, which directly or indirectly creates an impact on personal as well as professional fields. </w:t>
      </w:r>
      <w:r w:rsidR="00DE7BFA">
        <w:t>Henceforth, it can be stated that the theory has a great contribution to the subjects of philosophy and sociology.</w:t>
      </w:r>
    </w:p>
    <w:p w:rsidRPr="00B14020" w:rsidR="00B14020" w:rsidP="00B14020" w:rsidRDefault="006D395A" w14:paraId="7F745F96" w14:textId="77777777">
      <w:pPr>
        <w:spacing w:after="160"/>
        <w:ind w:left="360"/>
        <w:rPr>
          <w:rFonts w:eastAsiaTheme="majorEastAsia" w:cstheme="majorBidi"/>
          <w:b/>
          <w:szCs w:val="32"/>
          <w:lang w:val="en-IN" w:eastAsia="en-US"/>
        </w:rPr>
      </w:pPr>
      <w:r w:rsidRPr="00B14020">
        <w:rPr>
          <w:b/>
          <w:bCs/>
          <w:i/>
          <w:iCs/>
        </w:rPr>
        <w:lastRenderedPageBreak/>
        <w:t xml:space="preserve">Gibbs Model </w:t>
      </w:r>
    </w:p>
    <w:p w:rsidRPr="00602900" w:rsidR="00602900" w:rsidP="00602900" w:rsidRDefault="006D395A" w14:paraId="2E840B68" w14:textId="77777777">
      <w:pPr>
        <w:pStyle w:val="ListParagraph"/>
        <w:numPr>
          <w:ilvl w:val="0"/>
          <w:numId w:val="6"/>
        </w:numPr>
        <w:spacing w:after="160"/>
        <w:rPr>
          <w:rFonts w:eastAsiaTheme="majorEastAsia" w:cstheme="majorBidi"/>
          <w:b/>
          <w:i/>
          <w:iCs/>
          <w:szCs w:val="32"/>
          <w:lang w:val="en-IN" w:eastAsia="en-US"/>
        </w:rPr>
      </w:pPr>
      <w:r w:rsidRPr="00602900">
        <w:rPr>
          <w:rFonts w:eastAsiaTheme="majorEastAsia" w:cstheme="majorBidi"/>
          <w:b/>
          <w:i/>
          <w:iCs/>
          <w:szCs w:val="32"/>
          <w:lang w:val="en-IN" w:eastAsia="en-US"/>
        </w:rPr>
        <w:t>Description</w:t>
      </w:r>
      <w:r>
        <w:rPr>
          <w:rFonts w:eastAsiaTheme="majorEastAsia" w:cstheme="majorBidi"/>
          <w:b/>
          <w:i/>
          <w:iCs/>
          <w:szCs w:val="32"/>
          <w:lang w:val="en-IN" w:eastAsia="en-US"/>
        </w:rPr>
        <w:t xml:space="preserve">: </w:t>
      </w:r>
      <w:r>
        <w:rPr>
          <w:rFonts w:eastAsiaTheme="majorEastAsia" w:cstheme="majorBidi"/>
          <w:bCs/>
          <w:szCs w:val="32"/>
          <w:lang w:val="en-IN" w:eastAsia="en-US"/>
        </w:rPr>
        <w:t xml:space="preserve">Community development is one of the skills which are very essential to adopt while in a team. My social behaviour of mine will reflect the practice of these skills. However, my self-management skills will enable me to </w:t>
      </w:r>
      <w:r w:rsidR="001B2075">
        <w:rPr>
          <w:rFonts w:eastAsiaTheme="majorEastAsia" w:cstheme="majorBidi"/>
          <w:bCs/>
          <w:szCs w:val="32"/>
          <w:lang w:val="en-IN" w:eastAsia="en-US"/>
        </w:rPr>
        <w:t>direct toward long term goals.</w:t>
      </w:r>
    </w:p>
    <w:p w:rsidRPr="001B2075" w:rsidR="00602900" w:rsidP="008B68DF" w:rsidRDefault="006D395A" w14:paraId="1AB66FD2" w14:textId="77777777">
      <w:pPr>
        <w:pStyle w:val="ListParagraph"/>
        <w:numPr>
          <w:ilvl w:val="0"/>
          <w:numId w:val="6"/>
        </w:numPr>
        <w:spacing w:after="160"/>
        <w:rPr>
          <w:rFonts w:eastAsiaTheme="majorEastAsia" w:cstheme="majorBidi"/>
          <w:bCs/>
          <w:szCs w:val="32"/>
          <w:lang w:val="en-IN" w:eastAsia="en-US"/>
        </w:rPr>
      </w:pPr>
      <w:r w:rsidRPr="00602900">
        <w:rPr>
          <w:rFonts w:eastAsiaTheme="majorEastAsia" w:cstheme="majorBidi"/>
          <w:b/>
          <w:i/>
          <w:iCs/>
          <w:szCs w:val="32"/>
          <w:lang w:val="en-IN" w:eastAsia="en-US"/>
        </w:rPr>
        <w:t>Feelings</w:t>
      </w:r>
      <w:r w:rsidR="001B2075">
        <w:rPr>
          <w:rFonts w:eastAsiaTheme="majorEastAsia" w:cstheme="majorBidi"/>
          <w:b/>
          <w:i/>
          <w:iCs/>
          <w:szCs w:val="32"/>
          <w:lang w:val="en-IN" w:eastAsia="en-US"/>
        </w:rPr>
        <w:t xml:space="preserve">: </w:t>
      </w:r>
      <w:r w:rsidR="001B2075">
        <w:rPr>
          <w:rFonts w:eastAsiaTheme="majorEastAsia" w:cstheme="majorBidi"/>
          <w:bCs/>
          <w:szCs w:val="32"/>
          <w:lang w:val="en-IN" w:eastAsia="en-US"/>
        </w:rPr>
        <w:t>It</w:t>
      </w:r>
      <w:r w:rsidRPr="001B2075" w:rsidR="001B2075">
        <w:rPr>
          <w:rFonts w:eastAsiaTheme="majorEastAsia" w:cstheme="majorBidi"/>
          <w:bCs/>
          <w:szCs w:val="32"/>
          <w:lang w:val="en-IN" w:eastAsia="en-US"/>
        </w:rPr>
        <w:t xml:space="preserve"> was tough accomplishing the tasks</w:t>
      </w:r>
      <w:r w:rsidR="001B2075">
        <w:rPr>
          <w:rFonts w:eastAsiaTheme="majorEastAsia" w:cstheme="majorBidi"/>
          <w:b/>
          <w:i/>
          <w:iCs/>
          <w:szCs w:val="32"/>
          <w:lang w:val="en-IN" w:eastAsia="en-US"/>
        </w:rPr>
        <w:t xml:space="preserve"> </w:t>
      </w:r>
      <w:r w:rsidR="001B2075">
        <w:rPr>
          <w:rFonts w:eastAsiaTheme="majorEastAsia" w:cstheme="majorBidi"/>
          <w:bCs/>
          <w:szCs w:val="32"/>
          <w:lang w:val="en-IN" w:eastAsia="en-US"/>
        </w:rPr>
        <w:t>while properly maintaining the skills, although I enjoyed the practice of nourishing the skills.</w:t>
      </w:r>
    </w:p>
    <w:p w:rsidRPr="00602900" w:rsidR="00602900" w:rsidP="008B68DF" w:rsidRDefault="006D395A" w14:paraId="63EC995D" w14:textId="77777777">
      <w:pPr>
        <w:pStyle w:val="ListParagraph"/>
        <w:numPr>
          <w:ilvl w:val="0"/>
          <w:numId w:val="6"/>
        </w:numPr>
        <w:spacing w:after="160"/>
        <w:rPr>
          <w:rFonts w:eastAsiaTheme="majorEastAsia" w:cstheme="majorBidi"/>
          <w:b/>
          <w:i/>
          <w:iCs/>
          <w:szCs w:val="32"/>
          <w:lang w:val="en-IN" w:eastAsia="en-US"/>
        </w:rPr>
      </w:pPr>
      <w:r w:rsidRPr="00602900">
        <w:rPr>
          <w:rFonts w:eastAsiaTheme="majorEastAsia" w:cstheme="majorBidi"/>
          <w:b/>
          <w:i/>
          <w:iCs/>
          <w:szCs w:val="32"/>
          <w:lang w:val="en-IN" w:eastAsia="en-US"/>
        </w:rPr>
        <w:t>Evaluation</w:t>
      </w:r>
      <w:r w:rsidR="001B2075">
        <w:rPr>
          <w:rFonts w:eastAsiaTheme="majorEastAsia" w:cstheme="majorBidi"/>
          <w:b/>
          <w:i/>
          <w:iCs/>
          <w:szCs w:val="32"/>
          <w:lang w:val="en-IN" w:eastAsia="en-US"/>
        </w:rPr>
        <w:t xml:space="preserve">: </w:t>
      </w:r>
      <w:r w:rsidR="001B2075">
        <w:rPr>
          <w:rFonts w:eastAsiaTheme="majorEastAsia" w:cstheme="majorBidi"/>
          <w:bCs/>
          <w:szCs w:val="32"/>
          <w:lang w:val="en-IN" w:eastAsia="en-US"/>
        </w:rPr>
        <w:t xml:space="preserve">My communication skills were strong enough, which facilitate my interpersonal development. On the other hand, </w:t>
      </w:r>
      <w:r w:rsidR="0008364C">
        <w:rPr>
          <w:rFonts w:eastAsiaTheme="majorEastAsia" w:cstheme="majorBidi"/>
          <w:bCs/>
          <w:szCs w:val="32"/>
          <w:lang w:val="en-IN" w:eastAsia="en-US"/>
        </w:rPr>
        <w:t xml:space="preserve">I feel that I am not efficient enough to take on the responsibilities of a team. </w:t>
      </w:r>
    </w:p>
    <w:p w:rsidRPr="00602900" w:rsidR="00602900" w:rsidP="008B68DF" w:rsidRDefault="006D395A" w14:paraId="06C468F8" w14:textId="77777777">
      <w:pPr>
        <w:pStyle w:val="ListParagraph"/>
        <w:numPr>
          <w:ilvl w:val="0"/>
          <w:numId w:val="6"/>
        </w:numPr>
        <w:spacing w:after="160"/>
        <w:rPr>
          <w:rFonts w:eastAsiaTheme="majorEastAsia" w:cstheme="majorBidi"/>
          <w:b/>
          <w:i/>
          <w:iCs/>
          <w:szCs w:val="32"/>
          <w:lang w:val="en-IN" w:eastAsia="en-US"/>
        </w:rPr>
      </w:pPr>
      <w:r w:rsidRPr="00602900">
        <w:rPr>
          <w:rFonts w:eastAsiaTheme="majorEastAsia" w:cstheme="majorBidi"/>
          <w:b/>
          <w:i/>
          <w:iCs/>
          <w:szCs w:val="32"/>
          <w:lang w:val="en-IN" w:eastAsia="en-US"/>
        </w:rPr>
        <w:t>Analysis</w:t>
      </w:r>
      <w:r w:rsidR="0008364C">
        <w:rPr>
          <w:rFonts w:eastAsiaTheme="majorEastAsia" w:cstheme="majorBidi"/>
          <w:b/>
          <w:i/>
          <w:iCs/>
          <w:szCs w:val="32"/>
          <w:lang w:val="en-IN" w:eastAsia="en-US"/>
        </w:rPr>
        <w:t xml:space="preserve">: </w:t>
      </w:r>
      <w:r w:rsidR="0008364C">
        <w:rPr>
          <w:rFonts w:eastAsiaTheme="majorEastAsia" w:cstheme="majorBidi"/>
          <w:bCs/>
          <w:szCs w:val="32"/>
          <w:lang w:val="en-IN" w:eastAsia="en-US"/>
        </w:rPr>
        <w:t>I am able to connect with other people easily, and the act of feedback benefits me in the course, which strengthen my communication skill. Often I cannot carry out the task efficiently when I have the role of managing and directing a team.</w:t>
      </w:r>
    </w:p>
    <w:p w:rsidRPr="00602900" w:rsidR="00602900" w:rsidP="008B68DF" w:rsidRDefault="006D395A" w14:paraId="37FB9FF3" w14:textId="77777777">
      <w:pPr>
        <w:pStyle w:val="ListParagraph"/>
        <w:numPr>
          <w:ilvl w:val="0"/>
          <w:numId w:val="6"/>
        </w:numPr>
        <w:spacing w:after="160"/>
        <w:rPr>
          <w:rFonts w:eastAsiaTheme="majorEastAsia" w:cstheme="majorBidi"/>
          <w:b/>
          <w:i/>
          <w:iCs/>
          <w:szCs w:val="32"/>
          <w:lang w:val="en-IN" w:eastAsia="en-US"/>
        </w:rPr>
      </w:pPr>
      <w:r w:rsidRPr="00602900">
        <w:rPr>
          <w:rFonts w:eastAsiaTheme="majorEastAsia" w:cstheme="majorBidi"/>
          <w:b/>
          <w:i/>
          <w:iCs/>
          <w:szCs w:val="32"/>
          <w:lang w:val="en-IN" w:eastAsia="en-US"/>
        </w:rPr>
        <w:t>Conclusion</w:t>
      </w:r>
      <w:r w:rsidR="0008364C">
        <w:rPr>
          <w:rFonts w:eastAsiaTheme="majorEastAsia" w:cstheme="majorBidi"/>
          <w:b/>
          <w:i/>
          <w:iCs/>
          <w:szCs w:val="32"/>
          <w:lang w:val="en-IN" w:eastAsia="en-US"/>
        </w:rPr>
        <w:t xml:space="preserve">: </w:t>
      </w:r>
      <w:r w:rsidR="0008364C">
        <w:rPr>
          <w:rFonts w:eastAsiaTheme="majorEastAsia" w:cstheme="majorBidi"/>
          <w:bCs/>
          <w:szCs w:val="32"/>
          <w:lang w:val="en-IN" w:eastAsia="en-US"/>
        </w:rPr>
        <w:t xml:space="preserve">As my communication skills were strong enough, I think the efficient practice would help me achieve collaborative activities in the future. </w:t>
      </w:r>
      <w:r w:rsidR="008C514D">
        <w:rPr>
          <w:rFonts w:eastAsiaTheme="majorEastAsia" w:cstheme="majorBidi"/>
          <w:bCs/>
          <w:szCs w:val="32"/>
          <w:lang w:val="en-IN" w:eastAsia="en-US"/>
        </w:rPr>
        <w:t xml:space="preserve">Whereas, it is pivotal for me to concentrate on taking on the roles and responsibilities in order to develop my personal development. </w:t>
      </w:r>
    </w:p>
    <w:p w:rsidRPr="00602900" w:rsidR="00602900" w:rsidP="008B68DF" w:rsidRDefault="006D395A" w14:paraId="4B340D69" w14:textId="77777777">
      <w:pPr>
        <w:pStyle w:val="ListParagraph"/>
        <w:numPr>
          <w:ilvl w:val="0"/>
          <w:numId w:val="6"/>
        </w:numPr>
        <w:spacing w:after="160"/>
        <w:rPr>
          <w:rFonts w:eastAsiaTheme="majorEastAsia" w:cstheme="majorBidi"/>
          <w:b/>
          <w:i/>
          <w:iCs/>
          <w:szCs w:val="32"/>
          <w:lang w:val="en-IN" w:eastAsia="en-US"/>
        </w:rPr>
      </w:pPr>
      <w:r w:rsidRPr="00602900">
        <w:rPr>
          <w:rFonts w:eastAsiaTheme="majorEastAsia" w:cstheme="majorBidi"/>
          <w:b/>
          <w:i/>
          <w:iCs/>
          <w:szCs w:val="32"/>
          <w:lang w:val="en-IN" w:eastAsia="en-US"/>
        </w:rPr>
        <w:t>Action Plan</w:t>
      </w:r>
      <w:r w:rsidR="008C514D">
        <w:rPr>
          <w:rFonts w:eastAsiaTheme="majorEastAsia" w:cstheme="majorBidi"/>
          <w:b/>
          <w:i/>
          <w:iCs/>
          <w:szCs w:val="32"/>
          <w:lang w:val="en-IN" w:eastAsia="en-US"/>
        </w:rPr>
        <w:t xml:space="preserve">: </w:t>
      </w:r>
      <w:r w:rsidR="008C514D">
        <w:rPr>
          <w:rFonts w:eastAsiaTheme="majorEastAsia" w:cstheme="majorBidi"/>
          <w:bCs/>
          <w:szCs w:val="32"/>
          <w:lang w:val="en-IN" w:eastAsia="en-US"/>
        </w:rPr>
        <w:t xml:space="preserve">In order to enhance my act of responsibility, I need to practice by accomplishing small tasks with the stout groups. </w:t>
      </w:r>
    </w:p>
    <w:p w:rsidR="0062793F" w:rsidP="008B68DF" w:rsidRDefault="006D395A" w14:paraId="26F350B5" w14:textId="77777777">
      <w:pPr>
        <w:spacing w:after="160"/>
      </w:pPr>
      <w:bookmarkStart w:name="_Hlk99318653" w:id="5"/>
      <w:r>
        <w:t xml:space="preserve">My academic experiences will only get effective when the act of practice </w:t>
      </w:r>
      <w:r w:rsidR="00877A72">
        <w:t xml:space="preserve">will be indulged in a proper framework. There is a direct relationship between the art of practice and academic experience in the field of personal development. However, These skills help in developing </w:t>
      </w:r>
      <w:r w:rsidR="00877A72">
        <w:rPr>
          <w:b/>
          <w:bCs/>
          <w:i/>
          <w:iCs/>
        </w:rPr>
        <w:t>c</w:t>
      </w:r>
      <w:r w:rsidR="00C63848">
        <w:rPr>
          <w:b/>
          <w:bCs/>
          <w:i/>
          <w:iCs/>
        </w:rPr>
        <w:t>r</w:t>
      </w:r>
      <w:r w:rsidRPr="008B68DF" w:rsidR="00C63848">
        <w:rPr>
          <w:b/>
          <w:bCs/>
          <w:i/>
          <w:iCs/>
        </w:rPr>
        <w:t>eative problem solving</w:t>
      </w:r>
      <w:r w:rsidR="00C63848">
        <w:rPr>
          <w:b/>
          <w:bCs/>
          <w:i/>
          <w:iCs/>
        </w:rPr>
        <w:t xml:space="preserve"> </w:t>
      </w:r>
      <w:r w:rsidR="00877A72">
        <w:t xml:space="preserve">which </w:t>
      </w:r>
      <w:r w:rsidR="00C63848">
        <w:t xml:space="preserve">is one of the transferable skills, </w:t>
      </w:r>
      <w:r w:rsidR="00877A72">
        <w:t>that</w:t>
      </w:r>
      <w:r w:rsidR="00C63848">
        <w:t xml:space="preserve"> defines that these attributes can be accumulated and carried from one place to another, as it is demanded at every level of each organisation. As mentioned in the article of Indeed (2021c), the a</w:t>
      </w:r>
      <w:r w:rsidRPr="0062793F" w:rsidR="00C63848">
        <w:t xml:space="preserve">pplication of creative problem-solving </w:t>
      </w:r>
      <w:r w:rsidR="00C63848">
        <w:t>skills in</w:t>
      </w:r>
      <w:r w:rsidRPr="0062793F" w:rsidR="00C63848">
        <w:t xml:space="preserve"> real situations </w:t>
      </w:r>
      <w:r w:rsidR="00C63848">
        <w:t xml:space="preserve">can be accomplished by following some steps. </w:t>
      </w:r>
    </w:p>
    <w:p w:rsidR="0062793F" w:rsidP="00AD11AE" w:rsidRDefault="006D395A" w14:paraId="5F6C083E" w14:textId="77777777">
      <w:pPr>
        <w:pStyle w:val="ListParagraph"/>
        <w:numPr>
          <w:ilvl w:val="0"/>
          <w:numId w:val="8"/>
        </w:numPr>
        <w:spacing w:after="160"/>
      </w:pPr>
      <w:r>
        <w:t>Construct strategic plans before making any decisions.</w:t>
      </w:r>
    </w:p>
    <w:p w:rsidR="0062793F" w:rsidP="00AD11AE" w:rsidRDefault="006D395A" w14:paraId="4E852038" w14:textId="77777777">
      <w:pPr>
        <w:pStyle w:val="ListParagraph"/>
        <w:numPr>
          <w:ilvl w:val="0"/>
          <w:numId w:val="8"/>
        </w:numPr>
        <w:spacing w:after="160"/>
      </w:pPr>
      <w:r>
        <w:t>Consistent practice.</w:t>
      </w:r>
    </w:p>
    <w:p w:rsidR="0062793F" w:rsidP="00AD11AE" w:rsidRDefault="006D395A" w14:paraId="6431DB2F" w14:textId="77777777">
      <w:pPr>
        <w:pStyle w:val="ListParagraph"/>
        <w:numPr>
          <w:ilvl w:val="0"/>
          <w:numId w:val="8"/>
        </w:numPr>
        <w:spacing w:after="160"/>
      </w:pPr>
      <w:r>
        <w:t>Considering and enhancing the past experience irrespective of positive or negative.</w:t>
      </w:r>
    </w:p>
    <w:p w:rsidRPr="009C09F7" w:rsidR="000F1AD6" w:rsidP="00AD11AE" w:rsidRDefault="006D395A" w14:paraId="67B287EB" w14:textId="77777777">
      <w:pPr>
        <w:pStyle w:val="ListParagraph"/>
        <w:numPr>
          <w:ilvl w:val="0"/>
          <w:numId w:val="8"/>
        </w:numPr>
        <w:spacing w:after="160"/>
      </w:pPr>
      <w:r>
        <w:t>Identifying and developing interpersonal and self-management skills.</w:t>
      </w:r>
      <w:bookmarkEnd w:id="5"/>
      <w:r w:rsidRPr="0062793F">
        <w:rPr>
          <w:b/>
          <w:bCs/>
          <w:i/>
          <w:iCs/>
        </w:rPr>
        <w:br w:type="page"/>
      </w:r>
    </w:p>
    <w:p w:rsidR="006A61B4" w:rsidP="000F1AD6" w:rsidRDefault="006D395A" w14:paraId="47152726" w14:textId="77777777">
      <w:pPr>
        <w:pStyle w:val="Heading1"/>
      </w:pPr>
      <w:bookmarkStart w:name="_Toc99467141" w:id="6"/>
      <w:r>
        <w:lastRenderedPageBreak/>
        <w:t>Conclusion</w:t>
      </w:r>
      <w:bookmarkEnd w:id="6"/>
      <w:r>
        <w:t xml:space="preserve"> </w:t>
      </w:r>
    </w:p>
    <w:p w:rsidR="000F1AD6" w:rsidP="000E4D57" w:rsidRDefault="006D395A" w14:paraId="118BC269" w14:textId="77777777">
      <w:pPr>
        <w:rPr>
          <w:rFonts w:eastAsiaTheme="majorEastAsia" w:cstheme="majorBidi"/>
          <w:b/>
          <w:szCs w:val="32"/>
          <w:lang w:val="en-IN" w:eastAsia="en-US"/>
        </w:rPr>
      </w:pPr>
      <w:r>
        <w:t xml:space="preserve">Interpersonal skills are those attributes, which needs regular and consistent </w:t>
      </w:r>
      <w:r w:rsidR="006B4E99">
        <w:t>practise</w:t>
      </w:r>
      <w:r>
        <w:t xml:space="preserve"> in order to enhance it. Communication, </w:t>
      </w:r>
      <w:r w:rsidR="006B4E99">
        <w:t>self-management</w:t>
      </w:r>
      <w:r>
        <w:t xml:space="preserve">, </w:t>
      </w:r>
      <w:r w:rsidR="006B4E99">
        <w:t>self-evaluation</w:t>
      </w:r>
      <w:r>
        <w:t xml:space="preserve"> helps to develop the potentiality of the </w:t>
      </w:r>
      <w:r w:rsidR="006B4E99">
        <w:t>individual</w:t>
      </w:r>
      <w:r>
        <w:t xml:space="preserve"> </w:t>
      </w:r>
      <w:r w:rsidR="00583378">
        <w:t xml:space="preserve">which </w:t>
      </w:r>
      <w:r w:rsidR="006B4E99">
        <w:t>allows</w:t>
      </w:r>
      <w:r w:rsidR="00583378">
        <w:t xml:space="preserve"> for </w:t>
      </w:r>
      <w:r w:rsidR="006B4E99">
        <w:t>inbuilt</w:t>
      </w:r>
      <w:r w:rsidR="00583378">
        <w:t xml:space="preserve"> </w:t>
      </w:r>
      <w:r w:rsidR="006B4E99">
        <w:t>confidence</w:t>
      </w:r>
      <w:r w:rsidR="00583378">
        <w:t xml:space="preserve"> in career growth. The paper has</w:t>
      </w:r>
      <w:r w:rsidR="0018514D">
        <w:t xml:space="preserve"> evaluated the concept of transferable skills and </w:t>
      </w:r>
      <w:r w:rsidR="006B4E99">
        <w:t>their</w:t>
      </w:r>
      <w:r w:rsidR="0018514D">
        <w:t xml:space="preserve"> </w:t>
      </w:r>
      <w:r w:rsidR="006B4E99">
        <w:t>efficiency</w:t>
      </w:r>
      <w:r w:rsidR="0018514D">
        <w:t xml:space="preserve"> in </w:t>
      </w:r>
      <w:r w:rsidR="006B4E99">
        <w:t>practising</w:t>
      </w:r>
      <w:r w:rsidR="0018514D">
        <w:t xml:space="preserve"> regular activities. Henceforth, it can be concluded that traits and attributes are present in </w:t>
      </w:r>
      <w:r w:rsidR="006B4E99">
        <w:t>every</w:t>
      </w:r>
      <w:r w:rsidR="0018514D">
        <w:t xml:space="preserve"> individual, with efficient enactment, one </w:t>
      </w:r>
      <w:r w:rsidR="006B4E99">
        <w:t>can</w:t>
      </w:r>
      <w:r w:rsidR="0018514D">
        <w:t xml:space="preserve"> achieve success in professional growth. With the accomplishment of the study, it can be determined that </w:t>
      </w:r>
      <w:r w:rsidR="00517F5E">
        <w:t xml:space="preserve">apart from the enhancement of the skills, the implication of appropriate </w:t>
      </w:r>
      <w:r w:rsidR="00D561AD">
        <w:t>theories</w:t>
      </w:r>
      <w:r w:rsidR="00517F5E">
        <w:t xml:space="preserve"> and concepts </w:t>
      </w:r>
      <w:r w:rsidR="00D561AD">
        <w:t>is</w:t>
      </w:r>
      <w:r w:rsidR="00517F5E">
        <w:t xml:space="preserve"> also needed in </w:t>
      </w:r>
      <w:r w:rsidR="00D561AD">
        <w:t xml:space="preserve">the </w:t>
      </w:r>
      <w:r w:rsidR="00517F5E">
        <w:t xml:space="preserve">decision-making process. </w:t>
      </w:r>
      <w:r>
        <w:br w:type="page"/>
      </w:r>
    </w:p>
    <w:p w:rsidR="006A61B4" w:rsidP="000F1AD6" w:rsidRDefault="006D395A" w14:paraId="39ADF54F" w14:textId="77777777">
      <w:pPr>
        <w:pStyle w:val="Heading1"/>
      </w:pPr>
      <w:bookmarkStart w:name="_Toc99467142" w:id="7"/>
      <w:r>
        <w:lastRenderedPageBreak/>
        <w:t>Reference List</w:t>
      </w:r>
      <w:bookmarkEnd w:id="7"/>
    </w:p>
    <w:p w:rsidR="0062793F" w:rsidP="006B4E99" w:rsidRDefault="006D395A" w14:paraId="61A8B642" w14:textId="77777777">
      <w:r w:rsidRPr="000953D9">
        <w:t xml:space="preserve">Arnold, J. and Mundy, B., 2020. Praxis pedagogy in teacher education. </w:t>
      </w:r>
      <w:r w:rsidRPr="006B4E99">
        <w:rPr>
          <w:i/>
          <w:iCs/>
        </w:rPr>
        <w:t>Smart Learning Environments</w:t>
      </w:r>
      <w:r w:rsidRPr="000953D9">
        <w:t>, 7(1), pp.1-14.</w:t>
      </w:r>
    </w:p>
    <w:p w:rsidRPr="006B4E99" w:rsidR="0062793F" w:rsidP="006B4E99" w:rsidRDefault="006D395A" w14:paraId="2064E4A9" w14:textId="77777777">
      <w:pPr>
        <w:rPr>
          <w:lang w:val="en-IN" w:eastAsia="en-US"/>
        </w:rPr>
      </w:pPr>
      <w:r w:rsidRPr="00713436">
        <w:rPr>
          <w:lang w:eastAsia="en-US"/>
        </w:rPr>
        <w:t>Ayling, P., 2019. Bourdieu’s theory of practice. In </w:t>
      </w:r>
      <w:r w:rsidRPr="00713436">
        <w:rPr>
          <w:i/>
          <w:iCs/>
          <w:lang w:eastAsia="en-US"/>
        </w:rPr>
        <w:t>Distinction, exclusivity and whiteness</w:t>
      </w:r>
      <w:r w:rsidRPr="00713436">
        <w:rPr>
          <w:lang w:eastAsia="en-US"/>
        </w:rPr>
        <w:t> (pp. 17-29). Springer, Singapore.</w:t>
      </w:r>
    </w:p>
    <w:p w:rsidR="0062793F" w:rsidP="006B4E99" w:rsidRDefault="006D395A" w14:paraId="59A4E356" w14:textId="77777777">
      <w:r>
        <w:t xml:space="preserve">Indeed, 2021a. </w:t>
      </w:r>
      <w:r w:rsidRPr="006B4E99">
        <w:rPr>
          <w:i/>
          <w:iCs/>
        </w:rPr>
        <w:t xml:space="preserve">Transferable Skills: Definitions and Examples </w:t>
      </w:r>
      <w:r>
        <w:t xml:space="preserve">[Online] Available at: </w:t>
      </w:r>
      <w:r w:rsidRPr="00422697">
        <w:t xml:space="preserve">https://www.indeed.com/career-advice/resumes-cover-letters/transferable-skills </w:t>
      </w:r>
      <w:r>
        <w:t>[Accessed on 26 March 2020]</w:t>
      </w:r>
    </w:p>
    <w:p w:rsidR="0062793F" w:rsidP="006B4E99" w:rsidRDefault="006D395A" w14:paraId="729F3727" w14:textId="4A2604D5">
      <w:pPr/>
      <w:r w:rsidR="10BA41AA">
        <w:rPr/>
        <w:t xml:space="preserve">Indeed, 2021b. </w:t>
      </w:r>
      <w:r w:rsidRPr="10BA41AA" w:rsidR="10BA41AA">
        <w:rPr>
          <w:i w:val="1"/>
          <w:iCs w:val="1"/>
        </w:rPr>
        <w:t xml:space="preserve">9 Ways To Improve Your Personal Development Skills </w:t>
      </w:r>
      <w:r w:rsidR="10BA41AA">
        <w:rPr/>
        <w:t>[Online] Available at: https://www.indeed.com/career-advice/career-development/improve-your-personal-development-skills</w:t>
      </w:r>
    </w:p>
    <w:p w:rsidR="0062793F" w:rsidP="006B4E99" w:rsidRDefault="006D395A" w14:paraId="6172FF18" w14:textId="157B7B58">
      <w:pPr/>
      <w:r w:rsidR="10BA41AA">
        <w:rPr/>
        <w:t xml:space="preserve">Indeed, 2021b. </w:t>
      </w:r>
      <w:r w:rsidRPr="10BA41AA" w:rsidR="10BA41AA">
        <w:rPr>
          <w:i w:val="1"/>
          <w:iCs w:val="1"/>
        </w:rPr>
        <w:t xml:space="preserve">Interpersonal Skills: Definitions and Examples </w:t>
      </w:r>
      <w:r w:rsidR="10BA41AA">
        <w:rPr/>
        <w:t xml:space="preserve">[Online] Available at: https://in.indeed.com/career-advice/resumes-cover-letters/interpersonal-skills </w:t>
      </w:r>
    </w:p>
    <w:p w:rsidR="0062793F" w:rsidP="10BA41AA" w:rsidRDefault="006D395A" w14:paraId="4C15A957" w14:textId="324DF7BD">
      <w:pPr>
        <w:rPr>
          <w:lang w:val="en-IN" w:eastAsia="en-US"/>
        </w:rPr>
      </w:pPr>
      <w:r w:rsidR="10BA41AA">
        <w:rPr/>
        <w:t xml:space="preserve">Indeed, 2021c. </w:t>
      </w:r>
      <w:r w:rsidRPr="10BA41AA" w:rsidR="10BA41AA">
        <w:rPr>
          <w:i w:val="1"/>
          <w:iCs w:val="1"/>
        </w:rPr>
        <w:t xml:space="preserve">10 Ways To Improve Your Creative Problem-Solving Skills </w:t>
      </w:r>
      <w:r w:rsidR="10BA41AA">
        <w:rPr/>
        <w:t>[Online] Available at:https://www.indeed.com/career-advice/career-development/improve-creative-problem-solving-skills</w:t>
      </w:r>
    </w:p>
    <w:p w:rsidR="0062793F" w:rsidP="006B4E99" w:rsidRDefault="006D395A" w14:paraId="4459C874" w14:textId="20D47121">
      <w:pPr>
        <w:rPr>
          <w:lang w:val="en-IN" w:eastAsia="en-US"/>
        </w:rPr>
      </w:pPr>
      <w:r w:rsidRPr="10BA41AA" w:rsidR="10BA41AA">
        <w:rPr>
          <w:lang w:val="en-IN" w:eastAsia="en-US"/>
        </w:rPr>
        <w:t>Reynolds, L. and Sariola, S. eds., 2020. T</w:t>
      </w:r>
      <w:r w:rsidRPr="10BA41AA" w:rsidR="10BA41AA">
        <w:rPr>
          <w:i w:val="1"/>
          <w:iCs w:val="1"/>
          <w:lang w:val="en-IN" w:eastAsia="en-US"/>
        </w:rPr>
        <w:t>he Ethics and Politics of Community Engagement in Global Health Research</w:t>
      </w:r>
      <w:r w:rsidRPr="10BA41AA" w:rsidR="10BA41AA">
        <w:rPr>
          <w:lang w:val="en-IN" w:eastAsia="en-US"/>
        </w:rPr>
        <w:t>. Routledge.</w:t>
      </w:r>
    </w:p>
    <w:p w:rsidR="006B4E99" w:rsidP="000953D9" w:rsidRDefault="006B4E99" w14:paraId="14244149" w14:textId="50F0B6F2">
      <w:r w:rsidR="10BA41AA">
        <w:rPr/>
        <w:t xml:space="preserve">Sainsbury’s, 2022. </w:t>
      </w:r>
      <w:r w:rsidRPr="10BA41AA" w:rsidR="10BA41AA">
        <w:rPr>
          <w:i w:val="1"/>
          <w:iCs w:val="1"/>
        </w:rPr>
        <w:t xml:space="preserve">Skills and opportunities for all </w:t>
      </w:r>
      <w:r w:rsidR="10BA41AA">
        <w:rPr/>
        <w:t xml:space="preserve">[Online] Available at: https://www.about.sainsburys.co.uk/sustainability/better-for-everyone/skills-and-opportunities </w:t>
      </w:r>
    </w:p>
    <w:p w:rsidR="006B4E99" w:rsidP="000953D9" w:rsidRDefault="006B4E99" w14:paraId="03BA486A" w14:textId="14942814">
      <w:r w:rsidR="10BA41AA">
        <w:rPr/>
        <w:t xml:space="preserve">Scdc, 2022. </w:t>
      </w:r>
      <w:r w:rsidRPr="10BA41AA" w:rsidR="10BA41AA">
        <w:rPr>
          <w:i w:val="1"/>
          <w:iCs w:val="1"/>
        </w:rPr>
        <w:t xml:space="preserve">What is community development? </w:t>
      </w:r>
      <w:r w:rsidR="10BA41AA">
        <w:rPr/>
        <w:t>[Online] Available at: https://www.scdc.org.uk/who/what-is-community-development</w:t>
      </w:r>
    </w:p>
    <w:p w:rsidR="006B4E99" w:rsidP="000953D9" w:rsidRDefault="006B4E99" w14:paraId="58FA492C" w14:textId="0265F2C2">
      <w:r w:rsidR="10BA41AA">
        <w:rPr/>
        <w:t xml:space="preserve">Tesco, 2022. </w:t>
      </w:r>
      <w:r w:rsidRPr="10BA41AA" w:rsidR="10BA41AA">
        <w:rPr>
          <w:i w:val="1"/>
          <w:iCs w:val="1"/>
        </w:rPr>
        <w:t xml:space="preserve">Skills and Training </w:t>
      </w:r>
      <w:r w:rsidR="10BA41AA">
        <w:rPr/>
        <w:t xml:space="preserve">[Online] Available at: https://www.tescoplc.com/sustainability/taking-action/looking-after-colleagues/job-creation-and-skills/skills-and-training/ </w:t>
      </w:r>
    </w:p>
    <w:p w:rsidR="006B4E99" w:rsidP="000953D9" w:rsidRDefault="006B4E99" w14:paraId="31990A4F" w14:textId="5E420C15">
      <w:r w:rsidR="10BA41AA">
        <w:rPr/>
        <w:t xml:space="preserve">UK Government, 2022. 5 </w:t>
      </w:r>
      <w:r w:rsidRPr="10BA41AA" w:rsidR="10BA41AA">
        <w:rPr>
          <w:i w:val="1"/>
          <w:iCs w:val="1"/>
        </w:rPr>
        <w:t xml:space="preserve">TRANSFERABLE SKILLS THAT EMPLOYERS ARE LOOKING FOR </w:t>
      </w:r>
      <w:r w:rsidR="10BA41AA">
        <w:rPr/>
        <w:t xml:space="preserve">[Online] Available at: https://jobhelp.campaign.gov.uk/5-transferable-skills-that-employers-are-looking-for/ </w:t>
      </w:r>
    </w:p>
    <w:p w:rsidR="006B4E99" w:rsidP="000953D9" w:rsidRDefault="006B4E99" w14:paraId="481506FF" w14:textId="59CB9278">
      <w:r w:rsidR="10BA41AA">
        <w:rPr/>
        <w:t xml:space="preserve">University of Bradford, 2022. </w:t>
      </w:r>
      <w:r w:rsidRPr="10BA41AA" w:rsidR="10BA41AA">
        <w:rPr>
          <w:i w:val="1"/>
          <w:iCs w:val="1"/>
        </w:rPr>
        <w:t xml:space="preserve">Adaptability and flexibility </w:t>
      </w:r>
      <w:r w:rsidR="10BA41AA">
        <w:rPr/>
        <w:t xml:space="preserve">[Online] Available at: </w:t>
      </w:r>
      <w:r w:rsidR="10BA41AA">
        <w:rPr/>
        <w:t>https://www.bradford.ac.uk/careers/develop-skills/adapt-flex/</w:t>
      </w:r>
    </w:p>
    <w:p w:rsidR="10BA41AA" w:rsidP="10BA41AA" w:rsidRDefault="10BA41AA" w14:paraId="02B17144" w14:textId="02C9E6BE">
      <w:pPr>
        <w:pStyle w:val="Normal"/>
        <w:rPr>
          <w:rFonts w:ascii="Times New Roman" w:hAnsi="Times New Roman" w:eastAsia="" w:cs=""/>
          <w:sz w:val="24"/>
          <w:szCs w:val="24"/>
        </w:rPr>
      </w:pPr>
    </w:p>
    <w:p w:rsidR="10BA41AA" w:rsidP="10BA41AA" w:rsidRDefault="10BA41AA" w14:paraId="7495C974" w14:textId="5AFA9B9D">
      <w:pPr>
        <w:pStyle w:val="Normal"/>
        <w:rPr>
          <w:rFonts w:ascii="Times New Roman" w:hAnsi="Times New Roman" w:eastAsia="" w:cs=""/>
          <w:sz w:val="24"/>
          <w:szCs w:val="24"/>
        </w:rPr>
      </w:pPr>
    </w:p>
    <w:p w:rsidR="10BA41AA" w:rsidP="10BA41AA" w:rsidRDefault="10BA41AA" w14:paraId="6E805E8A" w14:textId="7453FBE1">
      <w:pPr>
        <w:pStyle w:val="Normal"/>
        <w:rPr>
          <w:rFonts w:ascii="Times New Roman" w:hAnsi="Times New Roman" w:eastAsia="" w:cs=""/>
          <w:sz w:val="24"/>
          <w:szCs w:val="24"/>
        </w:rPr>
      </w:pPr>
    </w:p>
    <w:p w:rsidR="10BA41AA" w:rsidP="10BA41AA" w:rsidRDefault="10BA41AA" w14:paraId="60A4E7F6" w14:textId="3F620CB9">
      <w:pPr>
        <w:pStyle w:val="Heading2"/>
        <w:tabs>
          <w:tab w:val="center" w:leader="none" w:pos="1134"/>
        </w:tabs>
        <w:spacing w:before="240" w:after="60" w:line="240" w:lineRule="auto"/>
        <w:ind w:left="576" w:hanging="576"/>
        <w:rPr>
          <w:rFonts w:ascii="Verdana" w:hAnsi="Verdana" w:eastAsia="Verdana" w:cs="Verdana"/>
          <w:b w:val="1"/>
          <w:bCs w:val="1"/>
          <w:i w:val="1"/>
          <w:iCs w:val="1"/>
          <w:caps w:val="0"/>
          <w:smallCaps w:val="0"/>
          <w:noProof/>
          <w:color w:val="006600"/>
          <w:sz w:val="32"/>
          <w:szCs w:val="32"/>
          <w:lang w:val="en-GB"/>
        </w:rPr>
      </w:pPr>
      <w:r w:rsidRPr="10BA41AA" w:rsidR="10BA41AA">
        <w:rPr>
          <w:rFonts w:ascii="Verdana" w:hAnsi="Verdana" w:eastAsia="Verdana" w:cs="Verdana"/>
          <w:b w:val="1"/>
          <w:bCs w:val="1"/>
          <w:i w:val="1"/>
          <w:iCs w:val="1"/>
          <w:caps w:val="0"/>
          <w:smallCaps w:val="0"/>
          <w:noProof/>
          <w:color w:val="006600"/>
          <w:sz w:val="32"/>
          <w:szCs w:val="32"/>
          <w:lang w:val="en-GB"/>
        </w:rPr>
        <w:t xml:space="preserve">CPD Record </w:t>
      </w:r>
    </w:p>
    <w:p w:rsidR="10BA41AA" w:rsidP="10BA41AA" w:rsidRDefault="10BA41AA" w14:paraId="7E12B95E" w14:textId="1441E4D2">
      <w:pPr>
        <w:spacing w:after="60" w:line="240" w:lineRule="auto"/>
        <w:rPr>
          <w:rFonts w:ascii="Tahoma" w:hAnsi="Tahoma" w:eastAsia="Tahoma" w:cs="Tahoma"/>
          <w:b w:val="0"/>
          <w:bCs w:val="0"/>
          <w:i w:val="0"/>
          <w:iCs w:val="0"/>
          <w:caps w:val="0"/>
          <w:smallCaps w:val="0"/>
          <w:noProof/>
          <w:color w:val="000000" w:themeColor="text1" w:themeTint="FF" w:themeShade="FF"/>
          <w:sz w:val="24"/>
          <w:szCs w:val="24"/>
          <w:lang w:val="en-GB"/>
        </w:rPr>
      </w:pPr>
    </w:p>
    <w:tbl>
      <w:tblPr>
        <w:tblStyle w:val="TableNormal"/>
        <w:tblW w:w="0" w:type="auto"/>
        <w:tblLayout w:type="fixed"/>
        <w:tblLook w:val="04A0" w:firstRow="1" w:lastRow="0" w:firstColumn="1" w:lastColumn="0" w:noHBand="0" w:noVBand="1"/>
      </w:tblPr>
      <w:tblGrid>
        <w:gridCol w:w="3220"/>
        <w:gridCol w:w="2883"/>
        <w:gridCol w:w="3038"/>
      </w:tblGrid>
      <w:tr w:rsidR="10BA41AA" w:rsidTr="10BA41AA" w14:paraId="5A91109E">
        <w:trPr>
          <w:trHeight w:val="810"/>
        </w:trPr>
        <w:tc>
          <w:tcPr>
            <w:tcW w:w="3220" w:type="dxa"/>
            <w:tcBorders>
              <w:top w:val="single" w:sz="6"/>
              <w:left w:val="single" w:sz="6"/>
              <w:bottom w:val="single" w:sz="6"/>
              <w:right w:val="single" w:sz="6"/>
            </w:tcBorders>
            <w:tcMar/>
            <w:vAlign w:val="top"/>
          </w:tcPr>
          <w:p w:rsidR="10BA41AA" w:rsidP="10BA41AA" w:rsidRDefault="10BA41AA" w14:paraId="3FCE0EF2" w14:textId="7D0532D4">
            <w:pPr>
              <w:spacing w:after="60" w:line="240" w:lineRule="auto"/>
              <w:rPr>
                <w:rFonts w:ascii="Tahoma" w:hAnsi="Tahoma" w:eastAsia="Tahoma" w:cs="Tahoma"/>
                <w:b w:val="0"/>
                <w:bCs w:val="0"/>
                <w:i w:val="0"/>
                <w:iCs w:val="0"/>
                <w:sz w:val="24"/>
                <w:szCs w:val="24"/>
              </w:rPr>
            </w:pPr>
            <w:r w:rsidRPr="10BA41AA" w:rsidR="10BA41AA">
              <w:rPr>
                <w:rFonts w:ascii="Tahoma" w:hAnsi="Tahoma" w:eastAsia="Tahoma" w:cs="Tahoma"/>
                <w:b w:val="1"/>
                <w:bCs w:val="1"/>
                <w:i w:val="0"/>
                <w:iCs w:val="0"/>
                <w:sz w:val="24"/>
                <w:szCs w:val="24"/>
                <w:lang w:val="en-GB"/>
              </w:rPr>
              <w:t>Name: Florin Nastase (2110286)</w:t>
            </w:r>
          </w:p>
        </w:tc>
        <w:tc>
          <w:tcPr>
            <w:tcW w:w="2883" w:type="dxa"/>
            <w:tcBorders>
              <w:top w:val="single" w:sz="6"/>
              <w:left w:val="single" w:sz="6"/>
              <w:bottom w:val="single" w:sz="6"/>
              <w:right w:val="single" w:sz="6"/>
            </w:tcBorders>
            <w:tcMar/>
            <w:vAlign w:val="top"/>
          </w:tcPr>
          <w:p w:rsidR="10BA41AA" w:rsidP="10BA41AA" w:rsidRDefault="10BA41AA" w14:paraId="13BA2ABD" w14:textId="313B3689">
            <w:pPr>
              <w:spacing w:after="60" w:line="240" w:lineRule="auto"/>
              <w:rPr>
                <w:rFonts w:ascii="Constantia" w:hAnsi="Constantia" w:eastAsia="Constantia" w:cs="Constantia"/>
                <w:b w:val="0"/>
                <w:bCs w:val="0"/>
                <w:i w:val="0"/>
                <w:iCs w:val="0"/>
                <w:sz w:val="24"/>
                <w:szCs w:val="24"/>
              </w:rPr>
            </w:pPr>
          </w:p>
        </w:tc>
        <w:tc>
          <w:tcPr>
            <w:tcW w:w="3038" w:type="dxa"/>
            <w:tcBorders>
              <w:top w:val="single" w:sz="6"/>
              <w:left w:val="single" w:sz="6"/>
              <w:bottom w:val="single" w:sz="6"/>
              <w:right w:val="single" w:sz="6"/>
            </w:tcBorders>
            <w:tcMar/>
            <w:vAlign w:val="top"/>
          </w:tcPr>
          <w:p w:rsidR="10BA41AA" w:rsidP="10BA41AA" w:rsidRDefault="10BA41AA" w14:paraId="26DC95AF" w14:textId="32B9736F">
            <w:pPr>
              <w:spacing w:after="60" w:line="240" w:lineRule="auto"/>
              <w:rPr>
                <w:rFonts w:ascii="Tahoma" w:hAnsi="Tahoma" w:eastAsia="Tahoma" w:cs="Tahoma"/>
                <w:b w:val="0"/>
                <w:bCs w:val="0"/>
                <w:i w:val="0"/>
                <w:iCs w:val="0"/>
                <w:sz w:val="24"/>
                <w:szCs w:val="24"/>
              </w:rPr>
            </w:pPr>
            <w:r w:rsidRPr="10BA41AA" w:rsidR="10BA41AA">
              <w:rPr>
                <w:rFonts w:ascii="Tahoma" w:hAnsi="Tahoma" w:eastAsia="Tahoma" w:cs="Tahoma"/>
                <w:b w:val="1"/>
                <w:bCs w:val="1"/>
                <w:i w:val="0"/>
                <w:iCs w:val="0"/>
                <w:sz w:val="24"/>
                <w:szCs w:val="24"/>
                <w:lang w:val="en-GB"/>
              </w:rPr>
              <w:t>Covering the period from:</w:t>
            </w:r>
          </w:p>
          <w:p w:rsidR="10BA41AA" w:rsidP="10BA41AA" w:rsidRDefault="10BA41AA" w14:paraId="7361CF57" w14:textId="4AAF9C59">
            <w:pPr>
              <w:spacing w:after="60" w:line="240" w:lineRule="auto"/>
              <w:rPr>
                <w:rFonts w:ascii="Tahoma" w:hAnsi="Tahoma" w:eastAsia="Tahoma" w:cs="Tahoma"/>
                <w:b w:val="1"/>
                <w:bCs w:val="1"/>
                <w:i w:val="0"/>
                <w:iCs w:val="0"/>
                <w:sz w:val="24"/>
                <w:szCs w:val="24"/>
                <w:lang w:val="en-GB"/>
              </w:rPr>
            </w:pPr>
            <w:r w:rsidRPr="10BA41AA" w:rsidR="10BA41AA">
              <w:rPr>
                <w:rFonts w:ascii="Tahoma" w:hAnsi="Tahoma" w:eastAsia="Tahoma" w:cs="Tahoma"/>
                <w:b w:val="1"/>
                <w:bCs w:val="1"/>
                <w:i w:val="0"/>
                <w:iCs w:val="0"/>
                <w:sz w:val="24"/>
                <w:szCs w:val="24"/>
                <w:lang w:val="en-GB"/>
              </w:rPr>
              <w:t xml:space="preserve">To: </w:t>
            </w:r>
            <w:r w:rsidRPr="10BA41AA" w:rsidR="10BA41AA">
              <w:rPr>
                <w:rFonts w:ascii="Constantia" w:hAnsi="Constantia" w:eastAsia="Constantia" w:cs="Constantia"/>
                <w:b w:val="0"/>
                <w:bCs w:val="0"/>
                <w:i w:val="1"/>
                <w:iCs w:val="1"/>
                <w:sz w:val="24"/>
                <w:szCs w:val="24"/>
                <w:lang w:val="en-GB"/>
              </w:rPr>
              <w:t>January to March</w:t>
            </w:r>
          </w:p>
        </w:tc>
      </w:tr>
    </w:tbl>
    <w:p w:rsidR="10BA41AA" w:rsidP="10BA41AA" w:rsidRDefault="10BA41AA" w14:paraId="0B2A020E" w14:textId="1128DDDB">
      <w:pPr>
        <w:spacing w:after="60" w:line="240" w:lineRule="auto"/>
        <w:rPr>
          <w:rFonts w:ascii="Verdana" w:hAnsi="Verdana" w:eastAsia="Verdana" w:cs="Verdana"/>
          <w:b w:val="0"/>
          <w:bCs w:val="0"/>
          <w:i w:val="0"/>
          <w:iCs w:val="0"/>
          <w:caps w:val="0"/>
          <w:smallCaps w:val="0"/>
          <w:noProof/>
          <w:color w:val="000000" w:themeColor="text1" w:themeTint="FF" w:themeShade="FF"/>
          <w:sz w:val="20"/>
          <w:szCs w:val="20"/>
          <w:lang w:val="en-GB"/>
        </w:rPr>
      </w:pPr>
    </w:p>
    <w:tbl>
      <w:tblPr>
        <w:tblStyle w:val="TableNormal"/>
        <w:tblW w:w="0" w:type="auto"/>
        <w:tblLayout w:type="fixed"/>
        <w:tblLook w:val="0000" w:firstRow="0" w:lastRow="0" w:firstColumn="0" w:lastColumn="0" w:noHBand="0" w:noVBand="0"/>
      </w:tblPr>
      <w:tblGrid>
        <w:gridCol w:w="1020"/>
        <w:gridCol w:w="1485"/>
        <w:gridCol w:w="1650"/>
        <w:gridCol w:w="2325"/>
        <w:gridCol w:w="2662"/>
      </w:tblGrid>
      <w:tr w:rsidR="10BA41AA" w:rsidTr="10BA41AA" w14:paraId="51475C9D">
        <w:tc>
          <w:tcPr>
            <w:tcW w:w="1020" w:type="dxa"/>
            <w:tcBorders>
              <w:top w:val="single" w:sz="6"/>
              <w:left w:val="single" w:sz="6"/>
              <w:bottom w:val="single" w:sz="6"/>
              <w:right w:val="single" w:sz="6"/>
            </w:tcBorders>
            <w:tcMar/>
            <w:vAlign w:val="top"/>
          </w:tcPr>
          <w:p w:rsidR="10BA41AA" w:rsidP="10BA41AA" w:rsidRDefault="10BA41AA" w14:paraId="09AA9029" w14:textId="76B1C7C8">
            <w:pPr>
              <w:tabs>
                <w:tab w:val="center" w:leader="none" w:pos="719"/>
              </w:tabs>
              <w:spacing w:after="60" w:line="240" w:lineRule="auto"/>
              <w:rPr>
                <w:rFonts w:ascii="Verdana" w:hAnsi="Verdana" w:eastAsia="Verdana" w:cs="Verdana"/>
                <w:b w:val="0"/>
                <w:bCs w:val="0"/>
                <w:i w:val="0"/>
                <w:iCs w:val="0"/>
                <w:sz w:val="18"/>
                <w:szCs w:val="18"/>
              </w:rPr>
            </w:pPr>
            <w:r w:rsidRPr="10BA41AA" w:rsidR="10BA41AA">
              <w:rPr>
                <w:rFonts w:ascii="Verdana" w:hAnsi="Verdana" w:eastAsia="Verdana" w:cs="Verdana"/>
                <w:b w:val="1"/>
                <w:bCs w:val="1"/>
                <w:i w:val="0"/>
                <w:iCs w:val="0"/>
                <w:sz w:val="18"/>
                <w:szCs w:val="18"/>
                <w:lang w:val="en-GB"/>
              </w:rPr>
              <w:t>Key dates</w:t>
            </w:r>
          </w:p>
        </w:tc>
        <w:tc>
          <w:tcPr>
            <w:tcW w:w="1485" w:type="dxa"/>
            <w:tcBorders>
              <w:top w:val="single" w:sz="6"/>
              <w:left w:val="single" w:sz="6"/>
              <w:bottom w:val="single" w:sz="6"/>
              <w:right w:val="single" w:sz="6"/>
            </w:tcBorders>
            <w:tcMar/>
            <w:vAlign w:val="top"/>
          </w:tcPr>
          <w:p w:rsidR="10BA41AA" w:rsidP="10BA41AA" w:rsidRDefault="10BA41AA" w14:paraId="6644A965" w14:textId="44E5AF48">
            <w:pPr>
              <w:spacing w:after="60" w:line="240" w:lineRule="auto"/>
              <w:jc w:val="center"/>
              <w:rPr>
                <w:rFonts w:ascii="Verdana" w:hAnsi="Verdana" w:eastAsia="Verdana" w:cs="Verdana"/>
                <w:b w:val="0"/>
                <w:bCs w:val="0"/>
                <w:i w:val="0"/>
                <w:iCs w:val="0"/>
                <w:sz w:val="18"/>
                <w:szCs w:val="18"/>
              </w:rPr>
            </w:pPr>
            <w:r w:rsidRPr="10BA41AA" w:rsidR="10BA41AA">
              <w:rPr>
                <w:rFonts w:ascii="Verdana" w:hAnsi="Verdana" w:eastAsia="Verdana" w:cs="Verdana"/>
                <w:b w:val="1"/>
                <w:bCs w:val="1"/>
                <w:i w:val="0"/>
                <w:iCs w:val="0"/>
                <w:sz w:val="18"/>
                <w:szCs w:val="18"/>
                <w:lang w:val="en-GB"/>
              </w:rPr>
              <w:t>What did you do?</w:t>
            </w:r>
          </w:p>
        </w:tc>
        <w:tc>
          <w:tcPr>
            <w:tcW w:w="1650" w:type="dxa"/>
            <w:tcBorders>
              <w:top w:val="single" w:sz="6"/>
              <w:left w:val="single" w:sz="6"/>
              <w:bottom w:val="single" w:sz="6"/>
              <w:right w:val="single" w:sz="6"/>
            </w:tcBorders>
            <w:tcMar/>
            <w:vAlign w:val="top"/>
          </w:tcPr>
          <w:p w:rsidR="10BA41AA" w:rsidP="10BA41AA" w:rsidRDefault="10BA41AA" w14:paraId="2CDF7BD1" w14:textId="27799095">
            <w:pPr>
              <w:spacing w:after="60" w:line="240" w:lineRule="auto"/>
              <w:jc w:val="center"/>
              <w:rPr>
                <w:rFonts w:ascii="Verdana" w:hAnsi="Verdana" w:eastAsia="Verdana" w:cs="Verdana"/>
                <w:b w:val="0"/>
                <w:bCs w:val="0"/>
                <w:i w:val="0"/>
                <w:iCs w:val="0"/>
                <w:sz w:val="18"/>
                <w:szCs w:val="18"/>
              </w:rPr>
            </w:pPr>
            <w:r w:rsidRPr="10BA41AA" w:rsidR="10BA41AA">
              <w:rPr>
                <w:rFonts w:ascii="Verdana" w:hAnsi="Verdana" w:eastAsia="Verdana" w:cs="Verdana"/>
                <w:b w:val="1"/>
                <w:bCs w:val="1"/>
                <w:i w:val="0"/>
                <w:iCs w:val="0"/>
                <w:sz w:val="18"/>
                <w:szCs w:val="18"/>
                <w:lang w:val="en-GB"/>
              </w:rPr>
              <w:t>Why?</w:t>
            </w:r>
          </w:p>
        </w:tc>
        <w:tc>
          <w:tcPr>
            <w:tcW w:w="2325" w:type="dxa"/>
            <w:tcBorders>
              <w:top w:val="single" w:sz="6"/>
              <w:left w:val="single" w:sz="6"/>
              <w:bottom w:val="single" w:sz="6"/>
              <w:right w:val="single" w:sz="6"/>
            </w:tcBorders>
            <w:tcMar/>
            <w:vAlign w:val="top"/>
          </w:tcPr>
          <w:p w:rsidR="10BA41AA" w:rsidP="10BA41AA" w:rsidRDefault="10BA41AA" w14:paraId="74E9DDA3" w14:textId="4B330E1E">
            <w:pPr>
              <w:spacing w:after="60" w:line="240" w:lineRule="auto"/>
              <w:jc w:val="center"/>
              <w:rPr>
                <w:rFonts w:ascii="Verdana" w:hAnsi="Verdana" w:eastAsia="Verdana" w:cs="Verdana"/>
                <w:b w:val="0"/>
                <w:bCs w:val="0"/>
                <w:i w:val="0"/>
                <w:iCs w:val="0"/>
                <w:sz w:val="18"/>
                <w:szCs w:val="18"/>
              </w:rPr>
            </w:pPr>
            <w:r w:rsidRPr="10BA41AA" w:rsidR="10BA41AA">
              <w:rPr>
                <w:rFonts w:ascii="Verdana" w:hAnsi="Verdana" w:eastAsia="Verdana" w:cs="Verdana"/>
                <w:b w:val="1"/>
                <w:bCs w:val="1"/>
                <w:i w:val="0"/>
                <w:iCs w:val="0"/>
                <w:sz w:val="18"/>
                <w:szCs w:val="18"/>
                <w:lang w:val="en-GB"/>
              </w:rPr>
              <w:t>What did you learn from this?</w:t>
            </w:r>
          </w:p>
        </w:tc>
        <w:tc>
          <w:tcPr>
            <w:tcW w:w="2662" w:type="dxa"/>
            <w:tcBorders>
              <w:top w:val="single" w:sz="6"/>
              <w:left w:val="single" w:sz="6"/>
              <w:bottom w:val="single" w:sz="6"/>
              <w:right w:val="single" w:sz="6"/>
            </w:tcBorders>
            <w:tcMar/>
            <w:vAlign w:val="top"/>
          </w:tcPr>
          <w:p w:rsidR="10BA41AA" w:rsidP="10BA41AA" w:rsidRDefault="10BA41AA" w14:paraId="76F778F6" w14:textId="4BB42233">
            <w:pPr>
              <w:spacing w:after="60" w:line="240" w:lineRule="auto"/>
              <w:jc w:val="center"/>
              <w:rPr>
                <w:rFonts w:ascii="Verdana" w:hAnsi="Verdana" w:eastAsia="Verdana" w:cs="Verdana"/>
                <w:b w:val="0"/>
                <w:bCs w:val="0"/>
                <w:i w:val="0"/>
                <w:iCs w:val="0"/>
                <w:sz w:val="18"/>
                <w:szCs w:val="18"/>
              </w:rPr>
            </w:pPr>
            <w:r w:rsidRPr="10BA41AA" w:rsidR="10BA41AA">
              <w:rPr>
                <w:rFonts w:ascii="Verdana" w:hAnsi="Verdana" w:eastAsia="Verdana" w:cs="Verdana"/>
                <w:b w:val="1"/>
                <w:bCs w:val="1"/>
                <w:i w:val="0"/>
                <w:iCs w:val="0"/>
                <w:sz w:val="18"/>
                <w:szCs w:val="18"/>
                <w:lang w:val="en-GB"/>
              </w:rPr>
              <w:t>How have/will you use this?</w:t>
            </w:r>
          </w:p>
          <w:p w:rsidR="10BA41AA" w:rsidP="10BA41AA" w:rsidRDefault="10BA41AA" w14:paraId="301846B6" w14:textId="7E2D7D6E">
            <w:pPr>
              <w:spacing w:after="60" w:line="240" w:lineRule="auto"/>
              <w:jc w:val="center"/>
              <w:rPr>
                <w:rFonts w:ascii="Verdana" w:hAnsi="Verdana" w:eastAsia="Verdana" w:cs="Verdana"/>
                <w:b w:val="0"/>
                <w:bCs w:val="0"/>
                <w:i w:val="0"/>
                <w:iCs w:val="0"/>
                <w:sz w:val="18"/>
                <w:szCs w:val="18"/>
              </w:rPr>
            </w:pPr>
            <w:r w:rsidRPr="10BA41AA" w:rsidR="10BA41AA">
              <w:rPr>
                <w:rFonts w:ascii="Verdana" w:hAnsi="Verdana" w:eastAsia="Verdana" w:cs="Verdana"/>
                <w:b w:val="1"/>
                <w:bCs w:val="1"/>
                <w:i w:val="0"/>
                <w:iCs w:val="0"/>
                <w:sz w:val="18"/>
                <w:szCs w:val="18"/>
                <w:lang w:val="en-GB"/>
              </w:rPr>
              <w:t>Any further action?</w:t>
            </w:r>
          </w:p>
        </w:tc>
      </w:tr>
      <w:tr w:rsidR="10BA41AA" w:rsidTr="10BA41AA" w14:paraId="62506444">
        <w:tc>
          <w:tcPr>
            <w:tcW w:w="1020" w:type="dxa"/>
            <w:tcBorders>
              <w:top w:val="single" w:sz="6"/>
              <w:left w:val="single" w:sz="6"/>
              <w:bottom w:val="single" w:sz="6"/>
              <w:right w:val="single" w:sz="6"/>
            </w:tcBorders>
            <w:shd w:val="clear" w:color="auto" w:fill="D9D9D9" w:themeFill="background1" w:themeFillShade="D9"/>
            <w:tcMar/>
            <w:vAlign w:val="top"/>
          </w:tcPr>
          <w:p w:rsidR="10BA41AA" w:rsidP="10BA41AA" w:rsidRDefault="10BA41AA" w14:paraId="1B642D1F" w14:textId="31D1556A">
            <w:pPr>
              <w:spacing w:after="60" w:line="240" w:lineRule="auto"/>
              <w:rPr>
                <w:rFonts w:ascii="Constantia" w:hAnsi="Constantia" w:eastAsia="Constantia" w:cs="Constantia"/>
                <w:b w:val="0"/>
                <w:bCs w:val="0"/>
                <w:i w:val="0"/>
                <w:iCs w:val="0"/>
                <w:color w:val="000000" w:themeColor="text1" w:themeTint="FF" w:themeShade="FF"/>
                <w:sz w:val="20"/>
                <w:szCs w:val="20"/>
              </w:rPr>
            </w:pPr>
            <w:r w:rsidRPr="10BA41AA" w:rsidR="10BA41AA">
              <w:rPr>
                <w:rFonts w:ascii="Constantia" w:hAnsi="Constantia" w:eastAsia="Constantia" w:cs="Constantia"/>
                <w:b w:val="0"/>
                <w:bCs w:val="0"/>
                <w:i w:val="1"/>
                <w:iCs w:val="1"/>
                <w:sz w:val="20"/>
                <w:szCs w:val="20"/>
                <w:lang w:val="en-GB"/>
              </w:rPr>
              <w:t xml:space="preserve"> </w:t>
            </w:r>
            <w:r w:rsidRPr="10BA41AA" w:rsidR="10BA41AA">
              <w:rPr>
                <w:rStyle w:val="A1"/>
                <w:rFonts w:ascii="Constantia" w:hAnsi="Constantia" w:eastAsia="Constantia" w:cs="Constantia"/>
                <w:b w:val="0"/>
                <w:bCs w:val="0"/>
                <w:i w:val="1"/>
                <w:iCs w:val="1"/>
                <w:color w:val="000000" w:themeColor="text1" w:themeTint="FF" w:themeShade="FF"/>
                <w:sz w:val="20"/>
                <w:szCs w:val="20"/>
                <w:lang w:val="en-GB"/>
              </w:rPr>
              <w:t>22 Jan</w:t>
            </w:r>
          </w:p>
        </w:tc>
        <w:tc>
          <w:tcPr>
            <w:tcW w:w="1485" w:type="dxa"/>
            <w:tcBorders>
              <w:top w:val="single" w:sz="6"/>
              <w:left w:val="single" w:sz="6"/>
              <w:bottom w:val="single" w:sz="6"/>
              <w:right w:val="single" w:sz="6"/>
            </w:tcBorders>
            <w:shd w:val="clear" w:color="auto" w:fill="D9D9D9" w:themeFill="background1" w:themeFillShade="D9"/>
            <w:tcMar/>
            <w:vAlign w:val="top"/>
          </w:tcPr>
          <w:p w:rsidR="10BA41AA" w:rsidP="10BA41AA" w:rsidRDefault="10BA41AA" w14:paraId="09E4DAC7" w14:textId="29D847AE">
            <w:pPr>
              <w:spacing w:after="60" w:line="240" w:lineRule="auto"/>
              <w:rPr>
                <w:rFonts w:ascii="Constantia" w:hAnsi="Constantia" w:eastAsia="Constantia" w:cs="Constantia"/>
                <w:b w:val="0"/>
                <w:bCs w:val="0"/>
                <w:i w:val="0"/>
                <w:iCs w:val="0"/>
                <w:color w:val="000000" w:themeColor="text1" w:themeTint="FF" w:themeShade="FF"/>
                <w:sz w:val="20"/>
                <w:szCs w:val="20"/>
              </w:rPr>
            </w:pPr>
            <w:r w:rsidRPr="10BA41AA" w:rsidR="10BA41AA">
              <w:rPr>
                <w:rFonts w:ascii="Constantia" w:hAnsi="Constantia" w:eastAsia="Constantia" w:cs="Constantia"/>
                <w:b w:val="0"/>
                <w:bCs w:val="0"/>
                <w:i w:val="1"/>
                <w:iCs w:val="1"/>
                <w:sz w:val="20"/>
                <w:szCs w:val="20"/>
                <w:lang w:val="en-GB"/>
              </w:rPr>
              <w:t xml:space="preserve"> </w:t>
            </w:r>
            <w:r w:rsidRPr="10BA41AA" w:rsidR="10BA41AA">
              <w:rPr>
                <w:rStyle w:val="A1"/>
                <w:rFonts w:ascii="Constantia" w:hAnsi="Constantia" w:eastAsia="Constantia" w:cs="Constantia"/>
                <w:b w:val="0"/>
                <w:bCs w:val="0"/>
                <w:i w:val="1"/>
                <w:iCs w:val="1"/>
                <w:color w:val="000000" w:themeColor="text1" w:themeTint="FF" w:themeShade="FF"/>
                <w:sz w:val="20"/>
                <w:szCs w:val="20"/>
                <w:lang w:val="en-GB"/>
              </w:rPr>
              <w:t xml:space="preserve">Learned assertiveness techniques at a workshop. </w:t>
            </w:r>
          </w:p>
        </w:tc>
        <w:tc>
          <w:tcPr>
            <w:tcW w:w="1650" w:type="dxa"/>
            <w:tcBorders>
              <w:top w:val="single" w:sz="6"/>
              <w:left w:val="single" w:sz="6"/>
              <w:bottom w:val="single" w:sz="6"/>
              <w:right w:val="single" w:sz="6"/>
            </w:tcBorders>
            <w:shd w:val="clear" w:color="auto" w:fill="D9D9D9" w:themeFill="background1" w:themeFillShade="D9"/>
            <w:tcMar/>
            <w:vAlign w:val="top"/>
          </w:tcPr>
          <w:p w:rsidR="10BA41AA" w:rsidP="10BA41AA" w:rsidRDefault="10BA41AA" w14:paraId="28C239E4" w14:textId="193BAE2E">
            <w:pPr>
              <w:spacing w:after="60" w:line="240" w:lineRule="auto"/>
              <w:rPr>
                <w:rFonts w:ascii="Constantia" w:hAnsi="Constantia" w:eastAsia="Constantia" w:cs="Constantia"/>
                <w:b w:val="0"/>
                <w:bCs w:val="0"/>
                <w:i w:val="0"/>
                <w:iCs w:val="0"/>
                <w:color w:val="000000" w:themeColor="text1" w:themeTint="FF" w:themeShade="FF"/>
                <w:sz w:val="20"/>
                <w:szCs w:val="20"/>
              </w:rPr>
            </w:pPr>
            <w:r w:rsidRPr="10BA41AA" w:rsidR="10BA41AA">
              <w:rPr>
                <w:rStyle w:val="A1"/>
                <w:rFonts w:ascii="Constantia" w:hAnsi="Constantia" w:eastAsia="Constantia" w:cs="Constantia"/>
                <w:b w:val="0"/>
                <w:bCs w:val="0"/>
                <w:i w:val="1"/>
                <w:iCs w:val="1"/>
                <w:color w:val="000000" w:themeColor="text1" w:themeTint="FF" w:themeShade="FF"/>
                <w:sz w:val="20"/>
                <w:szCs w:val="20"/>
                <w:lang w:val="en-GB"/>
              </w:rPr>
              <w:t>It’s an important part of my objectives for the year.</w:t>
            </w:r>
          </w:p>
        </w:tc>
        <w:tc>
          <w:tcPr>
            <w:tcW w:w="2325" w:type="dxa"/>
            <w:tcBorders>
              <w:top w:val="single" w:sz="6"/>
              <w:left w:val="single" w:sz="6"/>
              <w:bottom w:val="single" w:sz="6"/>
              <w:right w:val="single" w:sz="6"/>
            </w:tcBorders>
            <w:shd w:val="clear" w:color="auto" w:fill="D9D9D9" w:themeFill="background1" w:themeFillShade="D9"/>
            <w:tcMar/>
            <w:vAlign w:val="top"/>
          </w:tcPr>
          <w:p w:rsidR="10BA41AA" w:rsidP="10BA41AA" w:rsidRDefault="10BA41AA" w14:paraId="4558454A" w14:textId="7F40DBB8">
            <w:pPr>
              <w:pStyle w:val="Pa1"/>
              <w:spacing w:after="60" w:line="241" w:lineRule="atLeast"/>
              <w:rPr>
                <w:rFonts w:ascii="Constantia" w:hAnsi="Constantia" w:eastAsia="Constantia" w:cs="Constantia"/>
                <w:b w:val="0"/>
                <w:bCs w:val="0"/>
                <w:i w:val="0"/>
                <w:iCs w:val="0"/>
                <w:color w:val="000000" w:themeColor="text1" w:themeTint="FF" w:themeShade="FF"/>
                <w:sz w:val="20"/>
                <w:szCs w:val="20"/>
              </w:rPr>
            </w:pPr>
            <w:r w:rsidRPr="10BA41AA" w:rsidR="10BA41AA">
              <w:rPr>
                <w:rFonts w:ascii="Constantia" w:hAnsi="Constantia" w:eastAsia="Constantia" w:cs="Constantia"/>
                <w:b w:val="0"/>
                <w:bCs w:val="0"/>
                <w:i w:val="1"/>
                <w:iCs w:val="1"/>
                <w:sz w:val="20"/>
                <w:szCs w:val="20"/>
                <w:lang w:val="en-GB"/>
              </w:rPr>
              <w:t xml:space="preserve"> </w:t>
            </w:r>
            <w:r w:rsidRPr="10BA41AA" w:rsidR="10BA41AA">
              <w:rPr>
                <w:rStyle w:val="A1"/>
                <w:rFonts w:ascii="Constantia" w:hAnsi="Constantia" w:eastAsia="Constantia" w:cs="Constantia"/>
                <w:b w:val="0"/>
                <w:bCs w:val="0"/>
                <w:i w:val="1"/>
                <w:iCs w:val="1"/>
                <w:color w:val="000000" w:themeColor="text1" w:themeTint="FF" w:themeShade="FF"/>
                <w:sz w:val="20"/>
                <w:szCs w:val="20"/>
                <w:lang w:val="en-GB"/>
              </w:rPr>
              <w:t>Realised it’s communicating from a rational place and that I can be more successful more of the time. It does require me to remain assertive even when others are not. There were models like SIN and using feelings plus the broken record technique that I believe will help me.</w:t>
            </w:r>
          </w:p>
        </w:tc>
        <w:tc>
          <w:tcPr>
            <w:tcW w:w="2662" w:type="dxa"/>
            <w:tcBorders>
              <w:top w:val="single" w:sz="6"/>
              <w:left w:val="single" w:sz="6"/>
              <w:bottom w:val="single" w:sz="6"/>
              <w:right w:val="single" w:sz="6"/>
            </w:tcBorders>
            <w:shd w:val="clear" w:color="auto" w:fill="D9D9D9" w:themeFill="background1" w:themeFillShade="D9"/>
            <w:tcMar/>
            <w:vAlign w:val="top"/>
          </w:tcPr>
          <w:p w:rsidR="10BA41AA" w:rsidP="10BA41AA" w:rsidRDefault="10BA41AA" w14:paraId="73280ED1" w14:textId="7B336752">
            <w:pPr>
              <w:pStyle w:val="Pa1"/>
              <w:spacing w:after="60" w:line="241" w:lineRule="atLeast"/>
              <w:rPr>
                <w:rFonts w:ascii="Constantia" w:hAnsi="Constantia" w:eastAsia="Constantia" w:cs="Constantia"/>
                <w:b w:val="0"/>
                <w:bCs w:val="0"/>
                <w:i w:val="0"/>
                <w:iCs w:val="0"/>
                <w:color w:val="000000" w:themeColor="text1" w:themeTint="FF" w:themeShade="FF"/>
                <w:sz w:val="20"/>
                <w:szCs w:val="20"/>
              </w:rPr>
            </w:pPr>
            <w:r w:rsidRPr="10BA41AA" w:rsidR="10BA41AA">
              <w:rPr>
                <w:rFonts w:ascii="Constantia" w:hAnsi="Constantia" w:eastAsia="Constantia" w:cs="Constantia"/>
                <w:b w:val="0"/>
                <w:bCs w:val="0"/>
                <w:i w:val="1"/>
                <w:iCs w:val="1"/>
                <w:sz w:val="20"/>
                <w:szCs w:val="20"/>
                <w:lang w:val="en-GB"/>
              </w:rPr>
              <w:t xml:space="preserve"> </w:t>
            </w:r>
            <w:r w:rsidRPr="10BA41AA" w:rsidR="10BA41AA">
              <w:rPr>
                <w:rStyle w:val="A1"/>
                <w:rFonts w:ascii="Constantia" w:hAnsi="Constantia" w:eastAsia="Constantia" w:cs="Constantia"/>
                <w:b w:val="0"/>
                <w:bCs w:val="0"/>
                <w:i w:val="1"/>
                <w:iCs w:val="1"/>
                <w:color w:val="000000" w:themeColor="text1" w:themeTint="FF" w:themeShade="FF"/>
                <w:sz w:val="20"/>
                <w:szCs w:val="20"/>
                <w:lang w:val="en-GB"/>
              </w:rPr>
              <w:t>I will concentrate on using the techniques learned in work and outside it. I know it could be tough at first but I feel confident that it will help me in the long run. I have said to my team that they can review my notes from the workshop if they want so I have left my binder by the coffee machine.</w:t>
            </w:r>
          </w:p>
        </w:tc>
      </w:tr>
      <w:tr w:rsidR="10BA41AA" w:rsidTr="10BA41AA" w14:paraId="2A1AA132">
        <w:tc>
          <w:tcPr>
            <w:tcW w:w="1020" w:type="dxa"/>
            <w:tcBorders>
              <w:top w:val="single" w:sz="6"/>
              <w:left w:val="single" w:sz="6"/>
              <w:bottom w:val="single" w:sz="6"/>
              <w:right w:val="single" w:sz="6"/>
            </w:tcBorders>
            <w:shd w:val="clear" w:color="auto" w:fill="D9D9D9" w:themeFill="background1" w:themeFillShade="D9"/>
            <w:tcMar/>
            <w:vAlign w:val="top"/>
          </w:tcPr>
          <w:p w:rsidR="10BA41AA" w:rsidP="10BA41AA" w:rsidRDefault="10BA41AA" w14:paraId="16EBD98B" w14:textId="451771D5">
            <w:pPr>
              <w:spacing w:after="60" w:line="240" w:lineRule="auto"/>
              <w:rPr>
                <w:rFonts w:ascii="Constantia" w:hAnsi="Constantia" w:eastAsia="Constantia" w:cs="Constantia"/>
                <w:b w:val="0"/>
                <w:bCs w:val="0"/>
                <w:i w:val="0"/>
                <w:iCs w:val="0"/>
                <w:sz w:val="20"/>
                <w:szCs w:val="20"/>
              </w:rPr>
            </w:pPr>
            <w:r w:rsidRPr="10BA41AA" w:rsidR="10BA41AA">
              <w:rPr>
                <w:rFonts w:ascii="Constantia" w:hAnsi="Constantia" w:eastAsia="Constantia" w:cs="Constantia"/>
                <w:b w:val="0"/>
                <w:bCs w:val="0"/>
                <w:i w:val="1"/>
                <w:iCs w:val="1"/>
                <w:sz w:val="20"/>
                <w:szCs w:val="20"/>
                <w:lang w:val="en-GB"/>
              </w:rPr>
              <w:t>20 Feb</w:t>
            </w:r>
          </w:p>
        </w:tc>
        <w:tc>
          <w:tcPr>
            <w:tcW w:w="1485" w:type="dxa"/>
            <w:tcBorders>
              <w:top w:val="single" w:sz="6"/>
              <w:left w:val="single" w:sz="6"/>
              <w:bottom w:val="single" w:sz="6"/>
              <w:right w:val="single" w:sz="6"/>
            </w:tcBorders>
            <w:shd w:val="clear" w:color="auto" w:fill="D9D9D9" w:themeFill="background1" w:themeFillShade="D9"/>
            <w:tcMar/>
            <w:vAlign w:val="top"/>
          </w:tcPr>
          <w:p w:rsidR="10BA41AA" w:rsidP="10BA41AA" w:rsidRDefault="10BA41AA" w14:paraId="19C8B451" w14:textId="68CF7AA2">
            <w:pPr>
              <w:spacing w:after="60" w:line="240" w:lineRule="auto"/>
              <w:rPr>
                <w:rFonts w:ascii="Constantia" w:hAnsi="Constantia" w:eastAsia="Constantia" w:cs="Constantia"/>
                <w:b w:val="0"/>
                <w:bCs w:val="0"/>
                <w:i w:val="0"/>
                <w:iCs w:val="0"/>
                <w:color w:val="000000" w:themeColor="text1" w:themeTint="FF" w:themeShade="FF"/>
                <w:sz w:val="20"/>
                <w:szCs w:val="20"/>
              </w:rPr>
            </w:pPr>
            <w:r w:rsidRPr="10BA41AA" w:rsidR="10BA41AA">
              <w:rPr>
                <w:rFonts w:ascii="Constantia" w:hAnsi="Constantia" w:eastAsia="Constantia" w:cs="Constantia"/>
                <w:b w:val="0"/>
                <w:bCs w:val="0"/>
                <w:i w:val="1"/>
                <w:iCs w:val="1"/>
                <w:sz w:val="20"/>
                <w:szCs w:val="20"/>
                <w:lang w:val="en-GB"/>
              </w:rPr>
              <w:t xml:space="preserve"> </w:t>
            </w:r>
            <w:r w:rsidRPr="10BA41AA" w:rsidR="10BA41AA">
              <w:rPr>
                <w:rStyle w:val="A1"/>
                <w:rFonts w:ascii="Constantia" w:hAnsi="Constantia" w:eastAsia="Constantia" w:cs="Constantia"/>
                <w:b w:val="0"/>
                <w:bCs w:val="0"/>
                <w:i w:val="1"/>
                <w:iCs w:val="1"/>
                <w:color w:val="000000" w:themeColor="text1" w:themeTint="FF" w:themeShade="FF"/>
                <w:sz w:val="20"/>
                <w:szCs w:val="20"/>
                <w:lang w:val="en-GB"/>
              </w:rPr>
              <w:t>I’ve been applying assertiveness in numerous situations following the workshop.</w:t>
            </w:r>
          </w:p>
        </w:tc>
        <w:tc>
          <w:tcPr>
            <w:tcW w:w="1650" w:type="dxa"/>
            <w:tcBorders>
              <w:top w:val="single" w:sz="6"/>
              <w:left w:val="single" w:sz="6"/>
              <w:bottom w:val="single" w:sz="6"/>
              <w:right w:val="single" w:sz="6"/>
            </w:tcBorders>
            <w:shd w:val="clear" w:color="auto" w:fill="D9D9D9" w:themeFill="background1" w:themeFillShade="D9"/>
            <w:tcMar/>
            <w:vAlign w:val="top"/>
          </w:tcPr>
          <w:p w:rsidR="10BA41AA" w:rsidP="10BA41AA" w:rsidRDefault="10BA41AA" w14:paraId="7BA1FCE4" w14:textId="7DE286FD">
            <w:pPr>
              <w:spacing w:after="60" w:line="240" w:lineRule="auto"/>
              <w:rPr>
                <w:rFonts w:ascii="Constantia" w:hAnsi="Constantia" w:eastAsia="Constantia" w:cs="Constantia"/>
                <w:b w:val="0"/>
                <w:bCs w:val="0"/>
                <w:i w:val="0"/>
                <w:iCs w:val="0"/>
                <w:sz w:val="20"/>
                <w:szCs w:val="20"/>
              </w:rPr>
            </w:pPr>
            <w:r w:rsidRPr="10BA41AA" w:rsidR="10BA41AA">
              <w:rPr>
                <w:rFonts w:ascii="Constantia" w:hAnsi="Constantia" w:eastAsia="Constantia" w:cs="Constantia"/>
                <w:b w:val="0"/>
                <w:bCs w:val="0"/>
                <w:i w:val="1"/>
                <w:iCs w:val="1"/>
                <w:sz w:val="20"/>
                <w:szCs w:val="20"/>
                <w:lang w:val="en-GB"/>
              </w:rPr>
              <w:t>To practice what I learnt at the assertiveness workshop last month</w:t>
            </w:r>
          </w:p>
        </w:tc>
        <w:tc>
          <w:tcPr>
            <w:tcW w:w="2325" w:type="dxa"/>
            <w:tcBorders>
              <w:top w:val="single" w:sz="6"/>
              <w:left w:val="single" w:sz="6"/>
              <w:bottom w:val="single" w:sz="6"/>
              <w:right w:val="single" w:sz="6"/>
            </w:tcBorders>
            <w:shd w:val="clear" w:color="auto" w:fill="D9D9D9" w:themeFill="background1" w:themeFillShade="D9"/>
            <w:tcMar/>
            <w:vAlign w:val="top"/>
          </w:tcPr>
          <w:p w:rsidR="10BA41AA" w:rsidP="10BA41AA" w:rsidRDefault="10BA41AA" w14:paraId="4075EF7F" w14:textId="3DDBD009">
            <w:pPr>
              <w:pStyle w:val="Pa1"/>
              <w:spacing w:after="60" w:line="241" w:lineRule="atLeast"/>
              <w:rPr>
                <w:rFonts w:ascii="Constantia" w:hAnsi="Constantia" w:eastAsia="Constantia" w:cs="Constantia"/>
                <w:b w:val="0"/>
                <w:bCs w:val="0"/>
                <w:i w:val="0"/>
                <w:iCs w:val="0"/>
                <w:color w:val="000000" w:themeColor="text1" w:themeTint="FF" w:themeShade="FF"/>
                <w:sz w:val="20"/>
                <w:szCs w:val="20"/>
              </w:rPr>
            </w:pPr>
            <w:r w:rsidRPr="10BA41AA" w:rsidR="10BA41AA">
              <w:rPr>
                <w:rFonts w:ascii="Constantia" w:hAnsi="Constantia" w:eastAsia="Constantia" w:cs="Constantia"/>
                <w:b w:val="0"/>
                <w:bCs w:val="0"/>
                <w:i w:val="1"/>
                <w:iCs w:val="1"/>
                <w:sz w:val="20"/>
                <w:szCs w:val="20"/>
                <w:lang w:val="en-GB"/>
              </w:rPr>
              <w:t xml:space="preserve"> </w:t>
            </w:r>
            <w:r w:rsidRPr="10BA41AA" w:rsidR="10BA41AA">
              <w:rPr>
                <w:rStyle w:val="A1"/>
                <w:rFonts w:ascii="Constantia" w:hAnsi="Constantia" w:eastAsia="Constantia" w:cs="Constantia"/>
                <w:b w:val="0"/>
                <w:bCs w:val="0"/>
                <w:i w:val="1"/>
                <w:iCs w:val="1"/>
                <w:color w:val="000000" w:themeColor="text1" w:themeTint="FF" w:themeShade="FF"/>
                <w:sz w:val="20"/>
                <w:szCs w:val="20"/>
                <w:lang w:val="en-GB"/>
              </w:rPr>
              <w:t>Once you get into the swing of it, it’s quite straightforward. Initially I had to concentrate on keeping the conversation constructive and I did slip into “you” statements and even some judgemental statements. The more I practice the easier it is becoming. There have been a couple of times with my staff where I have remained assertive and through that influenced a positive change in their behaviour.</w:t>
            </w:r>
          </w:p>
        </w:tc>
        <w:tc>
          <w:tcPr>
            <w:tcW w:w="2662" w:type="dxa"/>
            <w:tcBorders>
              <w:top w:val="single" w:sz="6"/>
              <w:left w:val="single" w:sz="6"/>
              <w:bottom w:val="single" w:sz="6"/>
              <w:right w:val="single" w:sz="6"/>
            </w:tcBorders>
            <w:shd w:val="clear" w:color="auto" w:fill="D9D9D9" w:themeFill="background1" w:themeFillShade="D9"/>
            <w:tcMar/>
            <w:vAlign w:val="top"/>
          </w:tcPr>
          <w:p w:rsidR="10BA41AA" w:rsidP="10BA41AA" w:rsidRDefault="10BA41AA" w14:paraId="5E7A2C7F" w14:textId="00509D2C">
            <w:pPr>
              <w:pStyle w:val="Pa1"/>
              <w:spacing w:after="60" w:line="241" w:lineRule="atLeast"/>
              <w:rPr>
                <w:rFonts w:ascii="Constantia" w:hAnsi="Constantia" w:eastAsia="Constantia" w:cs="Constantia"/>
                <w:b w:val="0"/>
                <w:bCs w:val="0"/>
                <w:i w:val="0"/>
                <w:iCs w:val="0"/>
                <w:color w:val="000000" w:themeColor="text1" w:themeTint="FF" w:themeShade="FF"/>
                <w:sz w:val="20"/>
                <w:szCs w:val="20"/>
              </w:rPr>
            </w:pPr>
            <w:r w:rsidRPr="10BA41AA" w:rsidR="10BA41AA">
              <w:rPr>
                <w:rFonts w:ascii="Constantia" w:hAnsi="Constantia" w:eastAsia="Constantia" w:cs="Constantia"/>
                <w:b w:val="0"/>
                <w:bCs w:val="0"/>
                <w:i w:val="1"/>
                <w:iCs w:val="1"/>
                <w:sz w:val="20"/>
                <w:szCs w:val="20"/>
                <w:lang w:val="en-GB"/>
              </w:rPr>
              <w:t xml:space="preserve"> </w:t>
            </w:r>
            <w:r w:rsidRPr="10BA41AA" w:rsidR="10BA41AA">
              <w:rPr>
                <w:rStyle w:val="A1"/>
                <w:rFonts w:ascii="Constantia" w:hAnsi="Constantia" w:eastAsia="Constantia" w:cs="Constantia"/>
                <w:b w:val="0"/>
                <w:bCs w:val="0"/>
                <w:i w:val="1"/>
                <w:iCs w:val="1"/>
                <w:color w:val="000000" w:themeColor="text1" w:themeTint="FF" w:themeShade="FF"/>
                <w:sz w:val="20"/>
                <w:szCs w:val="20"/>
                <w:lang w:val="en-GB"/>
              </w:rPr>
              <w:t>I will run a short session for my team about assertiveness, offer one to one coaching to anyone who wants it and buy the book “Assertiveness at work” for the team. For the coming three months I will keep a note in my CPD Record of my major assertiveness successes and failures so that I keep learning and reflecting.</w:t>
            </w:r>
          </w:p>
        </w:tc>
      </w:tr>
      <w:tr w:rsidR="10BA41AA" w:rsidTr="10BA41AA" w14:paraId="69EB2643">
        <w:trPr>
          <w:trHeight w:val="2520"/>
        </w:trPr>
        <w:tc>
          <w:tcPr>
            <w:tcW w:w="1020" w:type="dxa"/>
            <w:tcBorders>
              <w:top w:val="single" w:sz="6"/>
              <w:left w:val="single" w:sz="6"/>
              <w:bottom w:val="single" w:sz="6"/>
              <w:right w:val="single" w:sz="6"/>
            </w:tcBorders>
            <w:tcMar/>
            <w:vAlign w:val="top"/>
          </w:tcPr>
          <w:p w:rsidR="10BA41AA" w:rsidP="10BA41AA" w:rsidRDefault="10BA41AA" w14:paraId="02181BDB" w14:textId="20CB288F">
            <w:pPr>
              <w:spacing w:after="60" w:line="240" w:lineRule="auto"/>
              <w:rPr>
                <w:rFonts w:ascii="Constantia" w:hAnsi="Constantia" w:eastAsia="Constantia" w:cs="Constantia"/>
                <w:b w:val="0"/>
                <w:bCs w:val="0"/>
                <w:i w:val="0"/>
                <w:iCs w:val="0"/>
                <w:sz w:val="20"/>
                <w:szCs w:val="20"/>
              </w:rPr>
            </w:pPr>
          </w:p>
          <w:p w:rsidR="10BA41AA" w:rsidP="10BA41AA" w:rsidRDefault="10BA41AA" w14:paraId="04A81BDD" w14:textId="241B9283">
            <w:pPr>
              <w:spacing w:after="60" w:line="240" w:lineRule="auto"/>
              <w:rPr>
                <w:rFonts w:ascii="Constantia" w:hAnsi="Constantia" w:eastAsia="Constantia" w:cs="Constantia"/>
                <w:b w:val="0"/>
                <w:bCs w:val="0"/>
                <w:i w:val="0"/>
                <w:iCs w:val="0"/>
                <w:sz w:val="20"/>
                <w:szCs w:val="20"/>
              </w:rPr>
            </w:pPr>
            <w:r w:rsidRPr="10BA41AA" w:rsidR="10BA41AA">
              <w:rPr>
                <w:rFonts w:ascii="Constantia" w:hAnsi="Constantia" w:eastAsia="Constantia" w:cs="Constantia"/>
                <w:b w:val="0"/>
                <w:bCs w:val="0"/>
                <w:i w:val="1"/>
                <w:iCs w:val="1"/>
                <w:sz w:val="20"/>
                <w:szCs w:val="20"/>
                <w:lang w:val="en-GB"/>
              </w:rPr>
              <w:t>30 Jan</w:t>
            </w:r>
          </w:p>
          <w:p w:rsidR="10BA41AA" w:rsidP="10BA41AA" w:rsidRDefault="10BA41AA" w14:paraId="0D3FABF0" w14:textId="72381053">
            <w:pPr>
              <w:spacing w:after="60" w:line="240" w:lineRule="auto"/>
              <w:rPr>
                <w:rFonts w:ascii="Constantia" w:hAnsi="Constantia" w:eastAsia="Constantia" w:cs="Constantia"/>
                <w:b w:val="0"/>
                <w:bCs w:val="0"/>
                <w:i w:val="0"/>
                <w:iCs w:val="0"/>
                <w:sz w:val="20"/>
                <w:szCs w:val="20"/>
              </w:rPr>
            </w:pPr>
            <w:r w:rsidRPr="10BA41AA" w:rsidR="10BA41AA">
              <w:rPr>
                <w:rFonts w:ascii="Constantia" w:hAnsi="Constantia" w:eastAsia="Constantia" w:cs="Constantia"/>
                <w:b w:val="0"/>
                <w:bCs w:val="0"/>
                <w:i w:val="1"/>
                <w:iCs w:val="1"/>
                <w:sz w:val="20"/>
                <w:szCs w:val="20"/>
                <w:lang w:val="en-GB"/>
              </w:rPr>
              <w:t>Week 1</w:t>
            </w:r>
          </w:p>
          <w:p w:rsidR="10BA41AA" w:rsidP="10BA41AA" w:rsidRDefault="10BA41AA" w14:paraId="5571048E" w14:textId="20403160">
            <w:pPr>
              <w:spacing w:after="60" w:line="240" w:lineRule="auto"/>
              <w:rPr>
                <w:rFonts w:ascii="Tahoma" w:hAnsi="Tahoma" w:eastAsia="Tahoma" w:cs="Tahoma"/>
                <w:b w:val="0"/>
                <w:bCs w:val="0"/>
                <w:i w:val="0"/>
                <w:iCs w:val="0"/>
                <w:sz w:val="24"/>
                <w:szCs w:val="24"/>
              </w:rPr>
            </w:pPr>
          </w:p>
        </w:tc>
        <w:tc>
          <w:tcPr>
            <w:tcW w:w="1485" w:type="dxa"/>
            <w:tcBorders>
              <w:top w:val="single" w:sz="6"/>
              <w:left w:val="single" w:sz="6"/>
              <w:bottom w:val="single" w:sz="6"/>
              <w:right w:val="single" w:sz="6"/>
            </w:tcBorders>
            <w:tcMar/>
            <w:vAlign w:val="top"/>
          </w:tcPr>
          <w:p w:rsidR="10BA41AA" w:rsidP="10BA41AA" w:rsidRDefault="10BA41AA" w14:paraId="3D3226CE" w14:textId="5DDC6547">
            <w:pPr>
              <w:pStyle w:val="NoSpacing"/>
              <w:rPr>
                <w:rFonts w:ascii="Constantia" w:hAnsi="Constantia" w:eastAsia="Constantia" w:cs="Constantia"/>
                <w:b w:val="0"/>
                <w:bCs w:val="0"/>
                <w:i w:val="1"/>
                <w:iCs w:val="1"/>
                <w:sz w:val="20"/>
                <w:szCs w:val="20"/>
              </w:rPr>
            </w:pPr>
            <w:r w:rsidRPr="10BA41AA" w:rsidR="10BA41AA">
              <w:rPr>
                <w:rFonts w:ascii="Constantia" w:hAnsi="Constantia" w:eastAsia="Constantia" w:cs="Constantia"/>
                <w:i w:val="1"/>
                <w:iCs w:val="1"/>
                <w:sz w:val="20"/>
                <w:szCs w:val="20"/>
                <w:lang w:val="en-GB"/>
              </w:rPr>
              <w:t xml:space="preserve">I’ve learned about community engagement and it’s understanding. </w:t>
            </w:r>
          </w:p>
        </w:tc>
        <w:tc>
          <w:tcPr>
            <w:tcW w:w="1650" w:type="dxa"/>
            <w:tcBorders>
              <w:top w:val="single" w:sz="6"/>
              <w:left w:val="single" w:sz="6"/>
              <w:bottom w:val="single" w:sz="6"/>
              <w:right w:val="single" w:sz="6"/>
            </w:tcBorders>
            <w:tcMar/>
            <w:vAlign w:val="top"/>
          </w:tcPr>
          <w:p w:rsidR="10BA41AA" w:rsidP="10BA41AA" w:rsidRDefault="10BA41AA" w14:paraId="7827E3C3" w14:textId="3A205316">
            <w:pPr>
              <w:pStyle w:val="NoSpacing"/>
              <w:rPr>
                <w:rFonts w:ascii="Constantia" w:hAnsi="Constantia" w:eastAsia="Constantia" w:cs="Constantia"/>
                <w:b w:val="0"/>
                <w:bCs w:val="0"/>
                <w:i w:val="1"/>
                <w:iCs w:val="1"/>
                <w:color w:val="000000" w:themeColor="text1" w:themeTint="FF" w:themeShade="FF"/>
                <w:sz w:val="20"/>
                <w:szCs w:val="20"/>
              </w:rPr>
            </w:pPr>
            <w:r w:rsidRPr="10BA41AA" w:rsidR="10BA41AA">
              <w:rPr>
                <w:rFonts w:ascii="Constantia" w:hAnsi="Constantia" w:eastAsia="Constantia" w:cs="Constantia"/>
                <w:i w:val="1"/>
                <w:iCs w:val="1"/>
                <w:sz w:val="20"/>
                <w:szCs w:val="20"/>
                <w:lang w:val="en-GB"/>
              </w:rPr>
              <w:t>It’s the course we are studying.</w:t>
            </w:r>
          </w:p>
          <w:p w:rsidR="10BA41AA" w:rsidP="10BA41AA" w:rsidRDefault="10BA41AA" w14:paraId="36E6E498" w14:textId="6EF99097">
            <w:pPr>
              <w:pStyle w:val="NoSpacing"/>
              <w:rPr>
                <w:rFonts w:ascii="Constantia" w:hAnsi="Constantia" w:eastAsia="Constantia" w:cs="Constantia"/>
                <w:i w:val="1"/>
                <w:iCs w:val="1"/>
                <w:sz w:val="20"/>
                <w:szCs w:val="20"/>
              </w:rPr>
            </w:pPr>
          </w:p>
        </w:tc>
        <w:tc>
          <w:tcPr>
            <w:tcW w:w="2325" w:type="dxa"/>
            <w:tcBorders>
              <w:top w:val="single" w:sz="6"/>
              <w:left w:val="single" w:sz="6"/>
              <w:bottom w:val="single" w:sz="6"/>
              <w:right w:val="single" w:sz="6"/>
            </w:tcBorders>
            <w:tcMar/>
            <w:vAlign w:val="top"/>
          </w:tcPr>
          <w:p w:rsidR="10BA41AA" w:rsidP="10BA41AA" w:rsidRDefault="10BA41AA" w14:paraId="10B2F4E3" w14:textId="719A0B39">
            <w:pPr>
              <w:pStyle w:val="NoSpacing"/>
              <w:rPr>
                <w:rFonts w:ascii="Constantia" w:hAnsi="Constantia" w:eastAsia="Constantia" w:cs="Constantia"/>
                <w:b w:val="0"/>
                <w:bCs w:val="0"/>
                <w:i w:val="1"/>
                <w:iCs w:val="1"/>
                <w:color w:val="000000" w:themeColor="text1" w:themeTint="FF" w:themeShade="FF"/>
                <w:sz w:val="20"/>
                <w:szCs w:val="20"/>
              </w:rPr>
            </w:pPr>
            <w:r w:rsidRPr="10BA41AA" w:rsidR="10BA41AA">
              <w:rPr>
                <w:rFonts w:ascii="Constantia" w:hAnsi="Constantia" w:eastAsia="Constantia" w:cs="Constantia"/>
                <w:i w:val="1"/>
                <w:iCs w:val="1"/>
                <w:sz w:val="20"/>
                <w:szCs w:val="20"/>
                <w:lang w:val="en-GB"/>
              </w:rPr>
              <w:t xml:space="preserve">I’ve learned </w:t>
            </w:r>
            <w:r w:rsidRPr="10BA41AA" w:rsidR="10BA41AA">
              <w:rPr>
                <w:rFonts w:ascii="Constantia" w:hAnsi="Constantia" w:eastAsia="Constantia" w:cs="Constantia"/>
                <w:i w:val="1"/>
                <w:iCs w:val="1"/>
                <w:sz w:val="20"/>
                <w:szCs w:val="20"/>
                <w:lang w:val="en-GB"/>
              </w:rPr>
              <w:t>to create, evaluate, apply, and assess ideas and solutions in different types of communities. How do we connect and interact with people and how to build relationships.</w:t>
            </w:r>
          </w:p>
        </w:tc>
        <w:tc>
          <w:tcPr>
            <w:tcW w:w="2662" w:type="dxa"/>
            <w:tcBorders>
              <w:top w:val="single" w:sz="6"/>
              <w:left w:val="single" w:sz="6"/>
              <w:bottom w:val="single" w:sz="6"/>
              <w:right w:val="single" w:sz="6"/>
            </w:tcBorders>
            <w:tcMar/>
            <w:vAlign w:val="top"/>
          </w:tcPr>
          <w:p w:rsidR="10BA41AA" w:rsidP="10BA41AA" w:rsidRDefault="10BA41AA" w14:paraId="467BDB0E" w14:textId="4E1A77DD">
            <w:pPr>
              <w:pStyle w:val="NoSpacing"/>
              <w:rPr>
                <w:rFonts w:ascii="Constantia" w:hAnsi="Constantia" w:eastAsia="Constantia" w:cs="Constantia"/>
                <w:b w:val="0"/>
                <w:bCs w:val="0"/>
                <w:i w:val="1"/>
                <w:iCs w:val="1"/>
                <w:color w:val="000000" w:themeColor="text1" w:themeTint="FF" w:themeShade="FF"/>
                <w:sz w:val="20"/>
                <w:szCs w:val="20"/>
              </w:rPr>
            </w:pPr>
            <w:r w:rsidRPr="10BA41AA" w:rsidR="10BA41AA">
              <w:rPr>
                <w:rFonts w:ascii="Constantia" w:hAnsi="Constantia" w:eastAsia="Constantia" w:cs="Constantia"/>
                <w:i w:val="1"/>
                <w:iCs w:val="1"/>
                <w:sz w:val="20"/>
                <w:szCs w:val="20"/>
                <w:lang w:val="en-GB"/>
              </w:rPr>
              <w:t>I will work and practice my personal skills and I will always keep in mind the importance of continuous learning and reflection.</w:t>
            </w:r>
          </w:p>
        </w:tc>
      </w:tr>
      <w:tr w:rsidR="10BA41AA" w:rsidTr="10BA41AA" w14:paraId="210D61C6">
        <w:trPr>
          <w:trHeight w:val="2610"/>
        </w:trPr>
        <w:tc>
          <w:tcPr>
            <w:tcW w:w="1020" w:type="dxa"/>
            <w:tcBorders>
              <w:top w:val="single" w:sz="6"/>
              <w:left w:val="single" w:sz="6"/>
              <w:bottom w:val="single" w:sz="6"/>
              <w:right w:val="single" w:sz="6"/>
            </w:tcBorders>
            <w:tcMar/>
            <w:vAlign w:val="top"/>
          </w:tcPr>
          <w:p w:rsidR="10BA41AA" w:rsidP="10BA41AA" w:rsidRDefault="10BA41AA" w14:paraId="6CC2A22E" w14:textId="786D8E3E">
            <w:pPr>
              <w:spacing w:after="60" w:line="240" w:lineRule="auto"/>
              <w:rPr>
                <w:rFonts w:ascii="Constantia" w:hAnsi="Constantia" w:eastAsia="Constantia" w:cs="Constantia"/>
                <w:b w:val="0"/>
                <w:bCs w:val="0"/>
                <w:i w:val="1"/>
                <w:iCs w:val="1"/>
                <w:sz w:val="20"/>
                <w:szCs w:val="20"/>
              </w:rPr>
            </w:pPr>
          </w:p>
          <w:p w:rsidR="10BA41AA" w:rsidP="10BA41AA" w:rsidRDefault="10BA41AA" w14:paraId="5633499B" w14:textId="306F2FE8">
            <w:pPr>
              <w:spacing w:after="60" w:line="240" w:lineRule="auto"/>
              <w:rPr>
                <w:rFonts w:ascii="Constantia" w:hAnsi="Constantia" w:eastAsia="Constantia" w:cs="Constantia"/>
                <w:b w:val="0"/>
                <w:bCs w:val="0"/>
                <w:i w:val="1"/>
                <w:iCs w:val="1"/>
                <w:sz w:val="20"/>
                <w:szCs w:val="20"/>
              </w:rPr>
            </w:pPr>
            <w:r w:rsidRPr="10BA41AA" w:rsidR="10BA41AA">
              <w:rPr>
                <w:rFonts w:ascii="Constantia" w:hAnsi="Constantia" w:eastAsia="Constantia" w:cs="Constantia"/>
                <w:b w:val="0"/>
                <w:bCs w:val="0"/>
                <w:i w:val="1"/>
                <w:iCs w:val="1"/>
                <w:sz w:val="20"/>
                <w:szCs w:val="20"/>
                <w:lang w:val="en-GB"/>
              </w:rPr>
              <w:t>06 Feb</w:t>
            </w:r>
          </w:p>
          <w:p w:rsidR="10BA41AA" w:rsidP="10BA41AA" w:rsidRDefault="10BA41AA" w14:paraId="3FD4242E" w14:textId="153843AB">
            <w:pPr>
              <w:spacing w:after="60" w:line="240" w:lineRule="auto"/>
              <w:rPr>
                <w:rFonts w:ascii="Constantia" w:hAnsi="Constantia" w:eastAsia="Constantia" w:cs="Constantia"/>
                <w:b w:val="0"/>
                <w:bCs w:val="0"/>
                <w:i w:val="1"/>
                <w:iCs w:val="1"/>
                <w:sz w:val="20"/>
                <w:szCs w:val="20"/>
              </w:rPr>
            </w:pPr>
            <w:r w:rsidRPr="10BA41AA" w:rsidR="10BA41AA">
              <w:rPr>
                <w:rFonts w:ascii="Constantia" w:hAnsi="Constantia" w:eastAsia="Constantia" w:cs="Constantia"/>
                <w:b w:val="0"/>
                <w:bCs w:val="0"/>
                <w:i w:val="1"/>
                <w:iCs w:val="1"/>
                <w:sz w:val="20"/>
                <w:szCs w:val="20"/>
                <w:lang w:val="en-GB"/>
              </w:rPr>
              <w:t>Week 2</w:t>
            </w:r>
          </w:p>
        </w:tc>
        <w:tc>
          <w:tcPr>
            <w:tcW w:w="1485" w:type="dxa"/>
            <w:tcBorders>
              <w:top w:val="single" w:sz="6"/>
              <w:left w:val="single" w:sz="6"/>
              <w:bottom w:val="single" w:sz="6"/>
              <w:right w:val="single" w:sz="6"/>
            </w:tcBorders>
            <w:tcMar/>
            <w:vAlign w:val="top"/>
          </w:tcPr>
          <w:p w:rsidR="10BA41AA" w:rsidP="10BA41AA" w:rsidRDefault="10BA41AA" w14:paraId="683D77F6" w14:textId="5157BAE2">
            <w:pPr>
              <w:pStyle w:val="NoSpacing"/>
              <w:rPr>
                <w:rFonts w:ascii="Constantia" w:hAnsi="Constantia" w:eastAsia="Constantia" w:cs="Constantia"/>
                <w:b w:val="0"/>
                <w:bCs w:val="0"/>
                <w:i w:val="1"/>
                <w:iCs w:val="1"/>
                <w:sz w:val="20"/>
                <w:szCs w:val="20"/>
              </w:rPr>
            </w:pPr>
            <w:r w:rsidRPr="10BA41AA" w:rsidR="10BA41AA">
              <w:rPr>
                <w:rFonts w:ascii="Constantia" w:hAnsi="Constantia" w:eastAsia="Constantia" w:cs="Constantia"/>
                <w:i w:val="1"/>
                <w:iCs w:val="1"/>
                <w:sz w:val="20"/>
                <w:szCs w:val="20"/>
                <w:lang w:val="en-GB"/>
              </w:rPr>
              <w:t xml:space="preserve">I’ve learned about </w:t>
            </w:r>
          </w:p>
          <w:p w:rsidR="10BA41AA" w:rsidP="10BA41AA" w:rsidRDefault="10BA41AA" w14:paraId="16300F38" w14:textId="2242E897">
            <w:pPr>
              <w:pStyle w:val="NoSpacing"/>
              <w:rPr>
                <w:rFonts w:ascii="Constantia" w:hAnsi="Constantia" w:eastAsia="Constantia" w:cs="Constantia"/>
                <w:b w:val="0"/>
                <w:bCs w:val="0"/>
                <w:i w:val="1"/>
                <w:iCs w:val="1"/>
                <w:caps w:val="0"/>
                <w:smallCaps w:val="0"/>
                <w:noProof/>
                <w:color w:val="373A3C"/>
                <w:sz w:val="20"/>
                <w:szCs w:val="20"/>
                <w:lang w:val="en-GB"/>
              </w:rPr>
            </w:pPr>
            <w:r w:rsidRPr="10BA41AA" w:rsidR="10BA41AA">
              <w:rPr>
                <w:rFonts w:ascii="Constantia" w:hAnsi="Constantia" w:eastAsia="Constantia" w:cs="Constantia"/>
                <w:i w:val="1"/>
                <w:iCs w:val="1"/>
                <w:noProof/>
                <w:sz w:val="20"/>
                <w:szCs w:val="20"/>
                <w:lang w:val="en-GB"/>
              </w:rPr>
              <w:t>Models and Principles to Community Engagement.</w:t>
            </w:r>
          </w:p>
          <w:p w:rsidR="10BA41AA" w:rsidP="10BA41AA" w:rsidRDefault="10BA41AA" w14:paraId="545C8DDF" w14:textId="52CB43DA">
            <w:pPr>
              <w:pStyle w:val="NoSpacing"/>
              <w:rPr>
                <w:rFonts w:ascii="Constantia" w:hAnsi="Constantia" w:eastAsia="Constantia" w:cs="Constantia"/>
                <w:i w:val="1"/>
                <w:iCs w:val="1"/>
                <w:sz w:val="20"/>
                <w:szCs w:val="20"/>
                <w:lang w:val="en-GB"/>
              </w:rPr>
            </w:pPr>
          </w:p>
        </w:tc>
        <w:tc>
          <w:tcPr>
            <w:tcW w:w="1650" w:type="dxa"/>
            <w:tcBorders>
              <w:top w:val="single" w:sz="6"/>
              <w:left w:val="single" w:sz="6"/>
              <w:bottom w:val="single" w:sz="6"/>
              <w:right w:val="single" w:sz="6"/>
            </w:tcBorders>
            <w:tcMar/>
            <w:vAlign w:val="top"/>
          </w:tcPr>
          <w:p w:rsidR="10BA41AA" w:rsidP="10BA41AA" w:rsidRDefault="10BA41AA" w14:paraId="4847AADD" w14:textId="32C1DF28">
            <w:pPr>
              <w:pStyle w:val="NoSpacing"/>
              <w:rPr>
                <w:rFonts w:ascii="Constantia" w:hAnsi="Constantia" w:eastAsia="Constantia" w:cs="Constantia"/>
                <w:b w:val="0"/>
                <w:bCs w:val="0"/>
                <w:i w:val="1"/>
                <w:iCs w:val="1"/>
                <w:caps w:val="0"/>
                <w:smallCaps w:val="0"/>
                <w:strike w:val="0"/>
                <w:dstrike w:val="0"/>
                <w:noProof/>
                <w:color w:val="000000" w:themeColor="text1" w:themeTint="FF" w:themeShade="FF"/>
                <w:sz w:val="20"/>
                <w:szCs w:val="20"/>
                <w:u w:val="none"/>
                <w:vertAlign w:val="superscript"/>
                <w:lang w:val="en-GB"/>
              </w:rPr>
            </w:pPr>
            <w:r w:rsidRPr="10BA41AA" w:rsidR="10BA41AA">
              <w:rPr>
                <w:rFonts w:ascii="Constantia" w:hAnsi="Constantia" w:eastAsia="Constantia" w:cs="Constantia"/>
                <w:i w:val="1"/>
                <w:iCs w:val="1"/>
                <w:noProof/>
                <w:sz w:val="20"/>
                <w:szCs w:val="20"/>
                <w:lang w:val="en-GB"/>
              </w:rPr>
              <w:t>T</w:t>
            </w:r>
            <w:r w:rsidRPr="10BA41AA" w:rsidR="10BA41AA">
              <w:rPr>
                <w:rFonts w:ascii="Constantia" w:hAnsi="Constantia" w:eastAsia="Constantia" w:cs="Constantia"/>
                <w:i w:val="1"/>
                <w:iCs w:val="1"/>
                <w:noProof/>
                <w:sz w:val="20"/>
                <w:szCs w:val="20"/>
                <w:lang w:val="en-GB"/>
              </w:rPr>
              <w:t>hey set the parameters that guide both the communities and their partner</w:t>
            </w:r>
            <w:r w:rsidRPr="10BA41AA" w:rsidR="10BA41AA">
              <w:rPr>
                <w:rFonts w:ascii="Constantia" w:hAnsi="Constantia" w:eastAsia="Constantia" w:cs="Constantia"/>
                <w:i w:val="1"/>
                <w:iCs w:val="1"/>
                <w:noProof/>
                <w:sz w:val="20"/>
                <w:szCs w:val="20"/>
                <w:lang w:val="en-GB"/>
              </w:rPr>
              <w:t>s.</w:t>
            </w:r>
          </w:p>
        </w:tc>
        <w:tc>
          <w:tcPr>
            <w:tcW w:w="2325" w:type="dxa"/>
            <w:tcBorders>
              <w:top w:val="single" w:sz="6"/>
              <w:left w:val="single" w:sz="6"/>
              <w:bottom w:val="single" w:sz="6"/>
              <w:right w:val="single" w:sz="6"/>
            </w:tcBorders>
            <w:tcMar/>
            <w:vAlign w:val="top"/>
          </w:tcPr>
          <w:p w:rsidR="10BA41AA" w:rsidP="10BA41AA" w:rsidRDefault="10BA41AA" w14:paraId="2C897736" w14:textId="428B7CB4">
            <w:pPr>
              <w:pStyle w:val="NoSpacing"/>
              <w:rPr>
                <w:rFonts w:ascii="Constantia" w:hAnsi="Constantia" w:eastAsia="Constantia" w:cs="Constantia"/>
                <w:b w:val="0"/>
                <w:bCs w:val="0"/>
                <w:i w:val="1"/>
                <w:iCs w:val="1"/>
                <w:caps w:val="0"/>
                <w:smallCaps w:val="0"/>
                <w:strike w:val="0"/>
                <w:dstrike w:val="0"/>
                <w:noProof/>
                <w:color w:val="000000" w:themeColor="text1" w:themeTint="FF" w:themeShade="FF"/>
                <w:sz w:val="20"/>
                <w:szCs w:val="20"/>
                <w:u w:val="none"/>
                <w:vertAlign w:val="superscript"/>
                <w:lang w:val="en-GB"/>
              </w:rPr>
            </w:pPr>
            <w:r w:rsidRPr="10BA41AA" w:rsidR="10BA41AA">
              <w:rPr>
                <w:rFonts w:ascii="Constantia" w:hAnsi="Constantia" w:eastAsia="Constantia" w:cs="Constantia"/>
                <w:i w:val="1"/>
                <w:iCs w:val="1"/>
                <w:sz w:val="20"/>
                <w:szCs w:val="20"/>
              </w:rPr>
              <w:t xml:space="preserve">I’ve </w:t>
            </w:r>
            <w:r w:rsidRPr="10BA41AA" w:rsidR="10BA41AA">
              <w:rPr>
                <w:rFonts w:ascii="Constantia" w:hAnsi="Constantia" w:eastAsia="Constantia" w:cs="Constantia"/>
                <w:i w:val="1"/>
                <w:iCs w:val="1"/>
                <w:sz w:val="20"/>
                <w:szCs w:val="20"/>
              </w:rPr>
              <w:t>learned</w:t>
            </w:r>
            <w:r w:rsidRPr="10BA41AA" w:rsidR="10BA41AA">
              <w:rPr>
                <w:rFonts w:ascii="Constantia" w:hAnsi="Constantia" w:eastAsia="Constantia" w:cs="Constantia"/>
                <w:i w:val="1"/>
                <w:iCs w:val="1"/>
                <w:sz w:val="20"/>
                <w:szCs w:val="20"/>
              </w:rPr>
              <w:t xml:space="preserve"> tha</w:t>
            </w:r>
            <w:r w:rsidRPr="10BA41AA" w:rsidR="10BA41AA">
              <w:rPr>
                <w:rFonts w:ascii="Constantia" w:hAnsi="Constantia" w:eastAsia="Constantia" w:cs="Constantia"/>
                <w:i w:val="1"/>
                <w:iCs w:val="1"/>
                <w:sz w:val="20"/>
                <w:szCs w:val="20"/>
              </w:rPr>
              <w:t>t</w:t>
            </w:r>
            <w:r w:rsidRPr="10BA41AA" w:rsidR="10BA41AA">
              <w:rPr>
                <w:rFonts w:ascii="Constantia" w:hAnsi="Constantia" w:eastAsia="Constantia" w:cs="Constantia"/>
                <w:i w:val="1"/>
                <w:iCs w:val="1"/>
                <w:sz w:val="20"/>
                <w:szCs w:val="20"/>
              </w:rPr>
              <w:t xml:space="preserve"> the principles are integral in engaging with communities in terms of information, participation, consultation, collaboration, and empowerment.</w:t>
            </w:r>
          </w:p>
          <w:p w:rsidR="10BA41AA" w:rsidP="10BA41AA" w:rsidRDefault="10BA41AA" w14:paraId="6E34C180" w14:textId="5133C7E8">
            <w:pPr>
              <w:pStyle w:val="NoSpacing"/>
              <w:rPr>
                <w:rFonts w:ascii="Constantia" w:hAnsi="Constantia" w:eastAsia="Constantia" w:cs="Constantia"/>
                <w:i w:val="1"/>
                <w:iCs w:val="1"/>
                <w:sz w:val="20"/>
                <w:szCs w:val="20"/>
              </w:rPr>
            </w:pPr>
          </w:p>
        </w:tc>
        <w:tc>
          <w:tcPr>
            <w:tcW w:w="2662" w:type="dxa"/>
            <w:tcBorders>
              <w:top w:val="single" w:sz="6"/>
              <w:left w:val="single" w:sz="6"/>
              <w:bottom w:val="single" w:sz="6"/>
              <w:right w:val="single" w:sz="6"/>
            </w:tcBorders>
            <w:tcMar/>
            <w:vAlign w:val="top"/>
          </w:tcPr>
          <w:p w:rsidR="10BA41AA" w:rsidP="10BA41AA" w:rsidRDefault="10BA41AA" w14:paraId="56901E33" w14:textId="4CE3438F">
            <w:pPr>
              <w:pStyle w:val="NoSpacing"/>
              <w:rPr>
                <w:rFonts w:ascii="Constantia" w:hAnsi="Constantia" w:eastAsia="Constantia" w:cs="Constantia"/>
                <w:b w:val="0"/>
                <w:bCs w:val="0"/>
                <w:i w:val="1"/>
                <w:iCs w:val="1"/>
                <w:caps w:val="0"/>
                <w:smallCaps w:val="0"/>
                <w:strike w:val="0"/>
                <w:dstrike w:val="0"/>
                <w:noProof/>
                <w:color w:val="000000" w:themeColor="text1" w:themeTint="FF" w:themeShade="FF"/>
                <w:sz w:val="20"/>
                <w:szCs w:val="20"/>
                <w:u w:val="none"/>
                <w:lang w:val="en-US"/>
              </w:rPr>
            </w:pPr>
            <w:r w:rsidRPr="10BA41AA" w:rsidR="10BA41AA">
              <w:rPr>
                <w:rFonts w:ascii="Constantia" w:hAnsi="Constantia" w:eastAsia="Constantia" w:cs="Constantia"/>
                <w:i w:val="1"/>
                <w:iCs w:val="1"/>
                <w:noProof/>
                <w:sz w:val="20"/>
                <w:szCs w:val="20"/>
                <w:lang w:val="en-US"/>
              </w:rPr>
              <w:t>I will adopt the principles of community engagement becase is crucial to the success of any social intervention as they are centric on any  mitigating issue.</w:t>
            </w:r>
          </w:p>
        </w:tc>
      </w:tr>
      <w:tr w:rsidR="10BA41AA" w:rsidTr="10BA41AA" w14:paraId="3525B0FC">
        <w:trPr>
          <w:trHeight w:val="3165"/>
        </w:trPr>
        <w:tc>
          <w:tcPr>
            <w:tcW w:w="1020" w:type="dxa"/>
            <w:tcBorders>
              <w:top w:val="single" w:sz="6"/>
              <w:left w:val="single" w:sz="6"/>
              <w:bottom w:val="single" w:sz="6"/>
              <w:right w:val="single" w:sz="6"/>
            </w:tcBorders>
            <w:tcMar/>
            <w:vAlign w:val="top"/>
          </w:tcPr>
          <w:p w:rsidR="10BA41AA" w:rsidP="10BA41AA" w:rsidRDefault="10BA41AA" w14:paraId="0BFF511D" w14:textId="37C19B5B">
            <w:pPr>
              <w:spacing w:after="60" w:line="240" w:lineRule="auto"/>
              <w:rPr>
                <w:rFonts w:ascii="Constantia" w:hAnsi="Constantia" w:eastAsia="Constantia" w:cs="Constantia"/>
                <w:b w:val="0"/>
                <w:bCs w:val="0"/>
                <w:i w:val="0"/>
                <w:iCs w:val="0"/>
                <w:sz w:val="20"/>
                <w:szCs w:val="20"/>
              </w:rPr>
            </w:pPr>
          </w:p>
          <w:p w:rsidR="10BA41AA" w:rsidP="10BA41AA" w:rsidRDefault="10BA41AA" w14:paraId="1CC40496" w14:textId="2B14B47D">
            <w:pPr>
              <w:spacing w:after="60" w:line="240" w:lineRule="auto"/>
              <w:rPr>
                <w:rFonts w:ascii="Constantia" w:hAnsi="Constantia" w:eastAsia="Constantia" w:cs="Constantia"/>
                <w:b w:val="0"/>
                <w:bCs w:val="0"/>
                <w:i w:val="0"/>
                <w:iCs w:val="0"/>
                <w:sz w:val="20"/>
                <w:szCs w:val="20"/>
              </w:rPr>
            </w:pPr>
            <w:r w:rsidRPr="10BA41AA" w:rsidR="10BA41AA">
              <w:rPr>
                <w:rFonts w:ascii="Constantia" w:hAnsi="Constantia" w:eastAsia="Constantia" w:cs="Constantia"/>
                <w:b w:val="0"/>
                <w:bCs w:val="0"/>
                <w:i w:val="1"/>
                <w:iCs w:val="1"/>
                <w:sz w:val="20"/>
                <w:szCs w:val="20"/>
                <w:lang w:val="en-GB"/>
              </w:rPr>
              <w:t>13 Feb</w:t>
            </w:r>
          </w:p>
          <w:p w:rsidR="10BA41AA" w:rsidP="10BA41AA" w:rsidRDefault="10BA41AA" w14:paraId="1CD45017" w14:textId="1C9394EF">
            <w:pPr>
              <w:spacing w:after="60" w:line="240" w:lineRule="auto"/>
              <w:rPr>
                <w:rFonts w:ascii="Constantia" w:hAnsi="Constantia" w:eastAsia="Constantia" w:cs="Constantia"/>
                <w:b w:val="0"/>
                <w:bCs w:val="0"/>
                <w:i w:val="0"/>
                <w:iCs w:val="0"/>
                <w:sz w:val="20"/>
                <w:szCs w:val="20"/>
              </w:rPr>
            </w:pPr>
            <w:r w:rsidRPr="10BA41AA" w:rsidR="10BA41AA">
              <w:rPr>
                <w:rFonts w:ascii="Constantia" w:hAnsi="Constantia" w:eastAsia="Constantia" w:cs="Constantia"/>
                <w:b w:val="0"/>
                <w:bCs w:val="0"/>
                <w:i w:val="1"/>
                <w:iCs w:val="1"/>
                <w:sz w:val="20"/>
                <w:szCs w:val="20"/>
                <w:lang w:val="en-GB"/>
              </w:rPr>
              <w:t>Week 3</w:t>
            </w:r>
          </w:p>
          <w:p w:rsidR="10BA41AA" w:rsidP="10BA41AA" w:rsidRDefault="10BA41AA" w14:paraId="7899A27F" w14:textId="43DA6488">
            <w:pPr>
              <w:spacing w:after="60" w:line="240" w:lineRule="auto"/>
              <w:rPr>
                <w:rFonts w:ascii="Tahoma" w:hAnsi="Tahoma" w:eastAsia="Tahoma" w:cs="Tahoma"/>
                <w:b w:val="0"/>
                <w:bCs w:val="0"/>
                <w:i w:val="0"/>
                <w:iCs w:val="0"/>
                <w:sz w:val="24"/>
                <w:szCs w:val="24"/>
              </w:rPr>
            </w:pPr>
          </w:p>
        </w:tc>
        <w:tc>
          <w:tcPr>
            <w:tcW w:w="1485" w:type="dxa"/>
            <w:tcBorders>
              <w:top w:val="single" w:sz="6"/>
              <w:left w:val="single" w:sz="6"/>
              <w:bottom w:val="single" w:sz="6"/>
              <w:right w:val="single" w:sz="6"/>
            </w:tcBorders>
            <w:tcMar/>
            <w:vAlign w:val="top"/>
          </w:tcPr>
          <w:p w:rsidR="10BA41AA" w:rsidP="10BA41AA" w:rsidRDefault="10BA41AA" w14:paraId="27F87E46" w14:textId="4FA694D7">
            <w:pPr>
              <w:pStyle w:val="NoSpacing"/>
              <w:rPr>
                <w:rFonts w:ascii="Constantia" w:hAnsi="Constantia" w:eastAsia="Constantia" w:cs="Constantia"/>
                <w:b w:val="0"/>
                <w:bCs w:val="0"/>
                <w:i w:val="1"/>
                <w:iCs w:val="1"/>
                <w:caps w:val="0"/>
                <w:smallCaps w:val="0"/>
                <w:noProof/>
                <w:color w:val="000000" w:themeColor="text1" w:themeTint="FF" w:themeShade="FF"/>
                <w:sz w:val="20"/>
                <w:szCs w:val="20"/>
                <w:lang w:val="en-GB"/>
              </w:rPr>
            </w:pPr>
            <w:r w:rsidRPr="10BA41AA" w:rsidR="10BA41AA">
              <w:rPr>
                <w:rFonts w:ascii="Constantia" w:hAnsi="Constantia" w:eastAsia="Constantia" w:cs="Constantia"/>
                <w:i w:val="1"/>
                <w:iCs w:val="1"/>
                <w:noProof/>
                <w:sz w:val="20"/>
                <w:szCs w:val="20"/>
                <w:lang w:val="en-GB"/>
              </w:rPr>
              <w:t>Learned How to Plan and Design Community Engagement.</w:t>
            </w:r>
          </w:p>
        </w:tc>
        <w:tc>
          <w:tcPr>
            <w:tcW w:w="1650" w:type="dxa"/>
            <w:tcBorders>
              <w:top w:val="single" w:sz="6"/>
              <w:left w:val="single" w:sz="6"/>
              <w:bottom w:val="single" w:sz="6"/>
              <w:right w:val="single" w:sz="6"/>
            </w:tcBorders>
            <w:tcMar/>
            <w:vAlign w:val="top"/>
          </w:tcPr>
          <w:p w:rsidR="10BA41AA" w:rsidP="10BA41AA" w:rsidRDefault="10BA41AA" w14:paraId="1216E986" w14:textId="39A136D3">
            <w:pPr>
              <w:pStyle w:val="NoSpacing"/>
              <w:rPr>
                <w:rFonts w:ascii="Constantia" w:hAnsi="Constantia" w:eastAsia="Constantia" w:cs="Constantia"/>
                <w:b w:val="0"/>
                <w:bCs w:val="0"/>
                <w:i w:val="1"/>
                <w:iCs w:val="1"/>
                <w:caps w:val="0"/>
                <w:smallCaps w:val="0"/>
                <w:noProof/>
                <w:color w:val="000000" w:themeColor="text1" w:themeTint="FF" w:themeShade="FF"/>
                <w:sz w:val="20"/>
                <w:szCs w:val="20"/>
                <w:lang w:val="en-GB"/>
              </w:rPr>
            </w:pPr>
            <w:r w:rsidRPr="10BA41AA" w:rsidR="10BA41AA">
              <w:rPr>
                <w:rFonts w:ascii="Constantia" w:hAnsi="Constantia" w:eastAsia="Constantia" w:cs="Constantia"/>
                <w:i w:val="1"/>
                <w:iCs w:val="1"/>
                <w:sz w:val="20"/>
                <w:szCs w:val="20"/>
              </w:rPr>
              <w:t xml:space="preserve">Because is the </w:t>
            </w:r>
            <w:r w:rsidRPr="10BA41AA" w:rsidR="10BA41AA">
              <w:rPr>
                <w:rFonts w:ascii="Constantia" w:hAnsi="Constantia" w:eastAsia="Constantia" w:cs="Constantia"/>
                <w:i w:val="1"/>
                <w:iCs w:val="1"/>
                <w:noProof/>
                <w:sz w:val="20"/>
                <w:szCs w:val="20"/>
                <w:lang w:val="en-US"/>
              </w:rPr>
              <w:t>step-by-step guidance of the entire engagement activities, which includes clearly defining Who, Where, What, How, When; Why?</w:t>
            </w:r>
          </w:p>
        </w:tc>
        <w:tc>
          <w:tcPr>
            <w:tcW w:w="2325" w:type="dxa"/>
            <w:tcBorders>
              <w:top w:val="single" w:sz="6"/>
              <w:left w:val="single" w:sz="6"/>
              <w:bottom w:val="single" w:sz="6"/>
              <w:right w:val="single" w:sz="6"/>
            </w:tcBorders>
            <w:tcMar/>
            <w:vAlign w:val="top"/>
          </w:tcPr>
          <w:p w:rsidR="10BA41AA" w:rsidP="10BA41AA" w:rsidRDefault="10BA41AA" w14:paraId="1FB185D5" w14:textId="3F4532E3">
            <w:pPr>
              <w:pStyle w:val="NoSpacing"/>
              <w:rPr>
                <w:rFonts w:ascii="Constantia" w:hAnsi="Constantia" w:eastAsia="Constantia" w:cs="Constantia"/>
                <w:b w:val="0"/>
                <w:bCs w:val="0"/>
                <w:i w:val="1"/>
                <w:iCs w:val="1"/>
                <w:caps w:val="0"/>
                <w:smallCaps w:val="0"/>
                <w:noProof/>
                <w:color w:val="000000" w:themeColor="text1" w:themeTint="FF" w:themeShade="FF"/>
                <w:sz w:val="20"/>
                <w:szCs w:val="20"/>
                <w:lang w:val="en-GB"/>
              </w:rPr>
            </w:pPr>
            <w:r w:rsidRPr="10BA41AA" w:rsidR="10BA41AA">
              <w:rPr>
                <w:rFonts w:ascii="Constantia" w:hAnsi="Constantia" w:eastAsia="Constantia" w:cs="Constantia"/>
                <w:i w:val="1"/>
                <w:iCs w:val="1"/>
                <w:noProof/>
                <w:sz w:val="20"/>
                <w:szCs w:val="20"/>
                <w:lang w:val="en-US"/>
              </w:rPr>
              <w:t>Beyond the planning and designing process, there is a need for reflection; to ascertain how the entire process went and what can be done differently to improve community engagement.</w:t>
            </w:r>
          </w:p>
        </w:tc>
        <w:tc>
          <w:tcPr>
            <w:tcW w:w="2662" w:type="dxa"/>
            <w:tcBorders>
              <w:top w:val="single" w:sz="6"/>
              <w:left w:val="single" w:sz="6"/>
              <w:bottom w:val="single" w:sz="6"/>
              <w:right w:val="single" w:sz="6"/>
            </w:tcBorders>
            <w:tcMar/>
            <w:vAlign w:val="top"/>
          </w:tcPr>
          <w:p w:rsidR="10BA41AA" w:rsidP="10BA41AA" w:rsidRDefault="10BA41AA" w14:paraId="41FEFA7F" w14:textId="5AD90F61">
            <w:pPr>
              <w:pStyle w:val="NoSpacing"/>
              <w:rPr>
                <w:rFonts w:ascii="Constantia" w:hAnsi="Constantia" w:eastAsia="Constantia" w:cs="Constantia"/>
                <w:b w:val="0"/>
                <w:bCs w:val="0"/>
                <w:i w:val="1"/>
                <w:iCs w:val="1"/>
                <w:caps w:val="0"/>
                <w:smallCaps w:val="0"/>
                <w:strike w:val="0"/>
                <w:dstrike w:val="0"/>
                <w:noProof/>
                <w:color w:val="000000" w:themeColor="text1" w:themeTint="FF" w:themeShade="FF"/>
                <w:sz w:val="20"/>
                <w:szCs w:val="20"/>
                <w:u w:val="none"/>
                <w:vertAlign w:val="superscript"/>
                <w:lang w:val="en-GB"/>
              </w:rPr>
            </w:pPr>
            <w:r w:rsidRPr="10BA41AA" w:rsidR="10BA41AA">
              <w:rPr>
                <w:rFonts w:ascii="Constantia" w:hAnsi="Constantia" w:eastAsia="Constantia" w:cs="Constantia"/>
                <w:i w:val="1"/>
                <w:iCs w:val="1"/>
                <w:noProof/>
                <w:sz w:val="20"/>
                <w:szCs w:val="20"/>
                <w:lang w:val="en-GB"/>
              </w:rPr>
              <w:t>Before embarking on any social project of a community  engagement,I will know to ask myself all the right questins and how to use the 5 stages of planning.</w:t>
            </w:r>
          </w:p>
        </w:tc>
      </w:tr>
      <w:tr w:rsidR="10BA41AA" w:rsidTr="10BA41AA" w14:paraId="4B44F0BF">
        <w:trPr>
          <w:trHeight w:val="2925"/>
        </w:trPr>
        <w:tc>
          <w:tcPr>
            <w:tcW w:w="1020" w:type="dxa"/>
            <w:tcBorders>
              <w:top w:val="single" w:sz="6"/>
              <w:left w:val="single" w:sz="6"/>
              <w:bottom w:val="single" w:sz="6"/>
              <w:right w:val="single" w:sz="6"/>
            </w:tcBorders>
            <w:tcMar/>
            <w:vAlign w:val="top"/>
          </w:tcPr>
          <w:p w:rsidR="10BA41AA" w:rsidP="10BA41AA" w:rsidRDefault="10BA41AA" w14:paraId="198D14A1" w14:textId="30D11205">
            <w:pPr>
              <w:spacing w:after="60" w:line="240" w:lineRule="auto"/>
              <w:rPr>
                <w:rFonts w:ascii="Constantia" w:hAnsi="Constantia" w:eastAsia="Constantia" w:cs="Constantia"/>
                <w:b w:val="0"/>
                <w:bCs w:val="0"/>
                <w:i w:val="0"/>
                <w:iCs w:val="0"/>
                <w:sz w:val="20"/>
                <w:szCs w:val="20"/>
              </w:rPr>
            </w:pPr>
          </w:p>
          <w:p w:rsidR="10BA41AA" w:rsidP="10BA41AA" w:rsidRDefault="10BA41AA" w14:paraId="131A5643" w14:textId="582EBF1E">
            <w:pPr>
              <w:spacing w:after="60" w:line="240" w:lineRule="auto"/>
              <w:rPr>
                <w:rFonts w:ascii="Constantia" w:hAnsi="Constantia" w:eastAsia="Constantia" w:cs="Constantia"/>
                <w:b w:val="0"/>
                <w:bCs w:val="0"/>
                <w:i w:val="0"/>
                <w:iCs w:val="0"/>
                <w:sz w:val="20"/>
                <w:szCs w:val="20"/>
              </w:rPr>
            </w:pPr>
            <w:r w:rsidRPr="10BA41AA" w:rsidR="10BA41AA">
              <w:rPr>
                <w:rFonts w:ascii="Constantia" w:hAnsi="Constantia" w:eastAsia="Constantia" w:cs="Constantia"/>
                <w:b w:val="0"/>
                <w:bCs w:val="0"/>
                <w:i w:val="1"/>
                <w:iCs w:val="1"/>
                <w:sz w:val="20"/>
                <w:szCs w:val="20"/>
                <w:lang w:val="en-GB"/>
              </w:rPr>
              <w:t>20 Feb</w:t>
            </w:r>
          </w:p>
          <w:p w:rsidR="10BA41AA" w:rsidP="10BA41AA" w:rsidRDefault="10BA41AA" w14:paraId="3AE0F406" w14:textId="6BBE54A9">
            <w:pPr>
              <w:spacing w:after="60" w:line="240" w:lineRule="auto"/>
              <w:rPr>
                <w:rFonts w:ascii="Constantia" w:hAnsi="Constantia" w:eastAsia="Constantia" w:cs="Constantia"/>
                <w:b w:val="0"/>
                <w:bCs w:val="0"/>
                <w:i w:val="0"/>
                <w:iCs w:val="0"/>
                <w:sz w:val="20"/>
                <w:szCs w:val="20"/>
              </w:rPr>
            </w:pPr>
            <w:r w:rsidRPr="10BA41AA" w:rsidR="10BA41AA">
              <w:rPr>
                <w:rFonts w:ascii="Constantia" w:hAnsi="Constantia" w:eastAsia="Constantia" w:cs="Constantia"/>
                <w:b w:val="0"/>
                <w:bCs w:val="0"/>
                <w:i w:val="1"/>
                <w:iCs w:val="1"/>
                <w:sz w:val="20"/>
                <w:szCs w:val="20"/>
                <w:lang w:val="en-GB"/>
              </w:rPr>
              <w:t>Week 4</w:t>
            </w:r>
          </w:p>
          <w:p w:rsidR="10BA41AA" w:rsidP="10BA41AA" w:rsidRDefault="10BA41AA" w14:paraId="4E37862F" w14:textId="2C249F68">
            <w:pPr>
              <w:spacing w:after="60" w:line="240" w:lineRule="auto"/>
              <w:rPr>
                <w:rFonts w:ascii="Tahoma" w:hAnsi="Tahoma" w:eastAsia="Tahoma" w:cs="Tahoma"/>
                <w:b w:val="0"/>
                <w:bCs w:val="0"/>
                <w:i w:val="0"/>
                <w:iCs w:val="0"/>
                <w:sz w:val="24"/>
                <w:szCs w:val="24"/>
              </w:rPr>
            </w:pPr>
          </w:p>
        </w:tc>
        <w:tc>
          <w:tcPr>
            <w:tcW w:w="1485" w:type="dxa"/>
            <w:tcBorders>
              <w:top w:val="single" w:sz="6"/>
              <w:left w:val="single" w:sz="6"/>
              <w:bottom w:val="single" w:sz="6"/>
              <w:right w:val="single" w:sz="6"/>
            </w:tcBorders>
            <w:tcMar/>
            <w:vAlign w:val="top"/>
          </w:tcPr>
          <w:p w:rsidR="10BA41AA" w:rsidP="10BA41AA" w:rsidRDefault="10BA41AA" w14:paraId="54754437" w14:textId="0A3A04AD">
            <w:pPr>
              <w:pStyle w:val="NoSpacing"/>
              <w:rPr>
                <w:rFonts w:ascii="Constantia" w:hAnsi="Constantia" w:eastAsia="Constantia" w:cs="Constantia"/>
                <w:b w:val="0"/>
                <w:bCs w:val="0"/>
                <w:i w:val="1"/>
                <w:iCs w:val="1"/>
                <w:caps w:val="0"/>
                <w:smallCaps w:val="0"/>
                <w:strike w:val="0"/>
                <w:dstrike w:val="0"/>
                <w:noProof/>
                <w:color w:val="000000" w:themeColor="text1" w:themeTint="FF" w:themeShade="FF"/>
                <w:sz w:val="20"/>
                <w:szCs w:val="20"/>
                <w:u w:val="none"/>
                <w:vertAlign w:val="subscript"/>
                <w:lang w:val="en-GB"/>
              </w:rPr>
            </w:pPr>
            <w:r w:rsidRPr="10BA41AA" w:rsidR="10BA41AA">
              <w:rPr>
                <w:rFonts w:ascii="Constantia" w:hAnsi="Constantia" w:eastAsia="Constantia" w:cs="Constantia"/>
                <w:i w:val="1"/>
                <w:iCs w:val="1"/>
                <w:sz w:val="20"/>
                <w:szCs w:val="20"/>
              </w:rPr>
              <w:t xml:space="preserve">I’ve learned about </w:t>
            </w:r>
            <w:r w:rsidRPr="10BA41AA" w:rsidR="10BA41AA">
              <w:rPr>
                <w:rFonts w:ascii="Constantia" w:hAnsi="Constantia" w:eastAsia="Constantia" w:cs="Constantia"/>
                <w:i w:val="1"/>
                <w:iCs w:val="1"/>
                <w:noProof/>
                <w:sz w:val="20"/>
                <w:szCs w:val="20"/>
                <w:lang w:val="en-GB"/>
              </w:rPr>
              <w:t>Quality Standards for Community Engagement.</w:t>
            </w:r>
          </w:p>
        </w:tc>
        <w:tc>
          <w:tcPr>
            <w:tcW w:w="1650" w:type="dxa"/>
            <w:tcBorders>
              <w:top w:val="single" w:sz="6"/>
              <w:left w:val="single" w:sz="6"/>
              <w:bottom w:val="single" w:sz="6"/>
              <w:right w:val="single" w:sz="6"/>
            </w:tcBorders>
            <w:tcMar/>
            <w:vAlign w:val="top"/>
          </w:tcPr>
          <w:p w:rsidR="10BA41AA" w:rsidP="10BA41AA" w:rsidRDefault="10BA41AA" w14:paraId="70761DB8" w14:textId="2FDAE6F1">
            <w:pPr>
              <w:pStyle w:val="NoSpacing"/>
              <w:rPr>
                <w:rFonts w:ascii="Constantia" w:hAnsi="Constantia" w:eastAsia="Constantia" w:cs="Constantia"/>
                <w:b w:val="0"/>
                <w:bCs w:val="0"/>
                <w:i w:val="1"/>
                <w:iCs w:val="1"/>
                <w:caps w:val="0"/>
                <w:smallCaps w:val="0"/>
                <w:noProof/>
                <w:color w:val="000000" w:themeColor="text1" w:themeTint="FF" w:themeShade="FF"/>
                <w:sz w:val="20"/>
                <w:szCs w:val="20"/>
                <w:lang w:val="en-GB"/>
              </w:rPr>
            </w:pPr>
            <w:r w:rsidRPr="10BA41AA" w:rsidR="10BA41AA">
              <w:rPr>
                <w:rFonts w:ascii="Constantia" w:hAnsi="Constantia" w:eastAsia="Constantia" w:cs="Constantia"/>
                <w:i w:val="1"/>
                <w:iCs w:val="1"/>
                <w:noProof/>
                <w:sz w:val="20"/>
                <w:szCs w:val="20"/>
                <w:lang w:val="en-GB"/>
              </w:rPr>
              <w:t>To benchmark and measure effective and efficient community engagement processes.</w:t>
            </w:r>
          </w:p>
        </w:tc>
        <w:tc>
          <w:tcPr>
            <w:tcW w:w="2325" w:type="dxa"/>
            <w:tcBorders>
              <w:top w:val="single" w:sz="6"/>
              <w:left w:val="single" w:sz="6"/>
              <w:bottom w:val="single" w:sz="6"/>
              <w:right w:val="single" w:sz="6"/>
            </w:tcBorders>
            <w:tcMar/>
            <w:vAlign w:val="top"/>
          </w:tcPr>
          <w:p w:rsidR="10BA41AA" w:rsidP="10BA41AA" w:rsidRDefault="10BA41AA" w14:paraId="228A07B6" w14:textId="2FD9740D">
            <w:pPr>
              <w:pStyle w:val="NoSpacing"/>
              <w:rPr>
                <w:rFonts w:ascii="Constantia" w:hAnsi="Constantia" w:eastAsia="Constantia" w:cs="Constantia"/>
                <w:b w:val="0"/>
                <w:bCs w:val="0"/>
                <w:i w:val="1"/>
                <w:iCs w:val="1"/>
                <w:caps w:val="0"/>
                <w:smallCaps w:val="0"/>
                <w:noProof/>
                <w:color w:val="000000" w:themeColor="text1" w:themeTint="FF" w:themeShade="FF"/>
                <w:sz w:val="20"/>
                <w:szCs w:val="20"/>
                <w:lang w:val="en-GB"/>
              </w:rPr>
            </w:pPr>
            <w:r w:rsidRPr="10BA41AA" w:rsidR="10BA41AA">
              <w:rPr>
                <w:rFonts w:ascii="Constantia" w:hAnsi="Constantia" w:eastAsia="Constantia" w:cs="Constantia"/>
                <w:i w:val="1"/>
                <w:iCs w:val="1"/>
                <w:noProof/>
                <w:sz w:val="20"/>
                <w:szCs w:val="20"/>
                <w:lang w:val="en-US"/>
              </w:rPr>
              <w:t>Standards in community engagement are crucial to ensuring that best practices are adhered to, and the most appropriate measure is taken to ensure an all-inclusive community engagement.</w:t>
            </w:r>
          </w:p>
        </w:tc>
        <w:tc>
          <w:tcPr>
            <w:tcW w:w="2662" w:type="dxa"/>
            <w:tcBorders>
              <w:top w:val="single" w:sz="6"/>
              <w:left w:val="single" w:sz="6"/>
              <w:bottom w:val="single" w:sz="6"/>
              <w:right w:val="single" w:sz="6"/>
            </w:tcBorders>
            <w:tcMar/>
            <w:vAlign w:val="top"/>
          </w:tcPr>
          <w:p w:rsidR="10BA41AA" w:rsidP="10BA41AA" w:rsidRDefault="10BA41AA" w14:paraId="2ED79C00" w14:textId="7FF16AA3">
            <w:pPr>
              <w:pStyle w:val="NoSpacing"/>
              <w:rPr>
                <w:rFonts w:ascii="Constantia" w:hAnsi="Constantia" w:eastAsia="Constantia" w:cs="Constantia"/>
                <w:b w:val="0"/>
                <w:bCs w:val="0"/>
                <w:i w:val="1"/>
                <w:iCs w:val="1"/>
                <w:caps w:val="0"/>
                <w:smallCaps w:val="0"/>
                <w:noProof w:val="0"/>
                <w:color w:val="000000" w:themeColor="text1" w:themeTint="FF" w:themeShade="FF"/>
                <w:sz w:val="20"/>
                <w:szCs w:val="20"/>
                <w:vertAlign w:val="superscript"/>
                <w:lang w:val="en-GB"/>
              </w:rPr>
            </w:pPr>
            <w:r w:rsidRPr="10BA41AA" w:rsidR="10BA41AA">
              <w:rPr>
                <w:rFonts w:ascii="Constantia" w:hAnsi="Constantia" w:eastAsia="Constantia" w:cs="Constantia"/>
                <w:i w:val="1"/>
                <w:iCs w:val="1"/>
                <w:noProof w:val="0"/>
                <w:sz w:val="20"/>
                <w:szCs w:val="20"/>
                <w:lang w:val="en-GB"/>
              </w:rPr>
              <w:t>In a community engagement I will be respective, objective, rational, purposeful and I will use standards to guide the entire process.</w:t>
            </w:r>
          </w:p>
          <w:p w:rsidR="10BA41AA" w:rsidP="10BA41AA" w:rsidRDefault="10BA41AA" w14:paraId="41C3517B" w14:textId="2C90D321">
            <w:pPr>
              <w:pStyle w:val="Normal"/>
              <w:rPr>
                <w:rFonts w:ascii="Times New Roman" w:hAnsi="Times New Roman" w:eastAsia="" w:cs=""/>
                <w:sz w:val="24"/>
                <w:szCs w:val="24"/>
              </w:rPr>
            </w:pPr>
          </w:p>
        </w:tc>
      </w:tr>
      <w:tr w:rsidR="10BA41AA" w:rsidTr="10BA41AA" w14:paraId="6FDD4023">
        <w:trPr>
          <w:trHeight w:val="2715"/>
        </w:trPr>
        <w:tc>
          <w:tcPr>
            <w:tcW w:w="1020" w:type="dxa"/>
            <w:tcBorders>
              <w:top w:val="single" w:sz="6"/>
              <w:left w:val="single" w:sz="6"/>
              <w:bottom w:val="single" w:sz="6"/>
              <w:right w:val="single" w:sz="6"/>
            </w:tcBorders>
            <w:tcMar/>
            <w:vAlign w:val="top"/>
          </w:tcPr>
          <w:p w:rsidR="10BA41AA" w:rsidP="10BA41AA" w:rsidRDefault="10BA41AA" w14:paraId="286083F8" w14:textId="0FDBDECF">
            <w:pPr>
              <w:spacing w:after="60" w:line="240" w:lineRule="auto"/>
              <w:rPr>
                <w:rFonts w:ascii="Constantia" w:hAnsi="Constantia" w:eastAsia="Constantia" w:cs="Constantia"/>
                <w:b w:val="0"/>
                <w:bCs w:val="0"/>
                <w:i w:val="0"/>
                <w:iCs w:val="0"/>
                <w:sz w:val="20"/>
                <w:szCs w:val="20"/>
              </w:rPr>
            </w:pPr>
          </w:p>
          <w:p w:rsidR="10BA41AA" w:rsidP="10BA41AA" w:rsidRDefault="10BA41AA" w14:paraId="4625596C" w14:textId="141564A6">
            <w:pPr>
              <w:spacing w:after="60" w:line="240" w:lineRule="auto"/>
              <w:rPr>
                <w:rFonts w:ascii="Constantia" w:hAnsi="Constantia" w:eastAsia="Constantia" w:cs="Constantia"/>
                <w:b w:val="0"/>
                <w:bCs w:val="0"/>
                <w:i w:val="1"/>
                <w:iCs w:val="1"/>
                <w:sz w:val="20"/>
                <w:szCs w:val="20"/>
              </w:rPr>
            </w:pPr>
            <w:r w:rsidRPr="10BA41AA" w:rsidR="10BA41AA">
              <w:rPr>
                <w:rFonts w:ascii="Constantia" w:hAnsi="Constantia" w:eastAsia="Constantia" w:cs="Constantia"/>
                <w:b w:val="0"/>
                <w:bCs w:val="0"/>
                <w:i w:val="1"/>
                <w:iCs w:val="1"/>
                <w:sz w:val="20"/>
                <w:szCs w:val="20"/>
                <w:lang w:val="en-GB"/>
              </w:rPr>
              <w:t>27 Feb</w:t>
            </w:r>
          </w:p>
          <w:p w:rsidR="10BA41AA" w:rsidP="10BA41AA" w:rsidRDefault="10BA41AA" w14:paraId="7680C5F7" w14:textId="275F8937">
            <w:pPr>
              <w:spacing w:after="60" w:line="240" w:lineRule="auto"/>
              <w:rPr>
                <w:rFonts w:ascii="Constantia" w:hAnsi="Constantia" w:eastAsia="Constantia" w:cs="Constantia"/>
                <w:b w:val="0"/>
                <w:bCs w:val="0"/>
                <w:i w:val="1"/>
                <w:iCs w:val="1"/>
                <w:sz w:val="20"/>
                <w:szCs w:val="20"/>
              </w:rPr>
            </w:pPr>
            <w:r w:rsidRPr="10BA41AA" w:rsidR="10BA41AA">
              <w:rPr>
                <w:rFonts w:ascii="Constantia" w:hAnsi="Constantia" w:eastAsia="Constantia" w:cs="Constantia"/>
                <w:b w:val="0"/>
                <w:bCs w:val="0"/>
                <w:i w:val="1"/>
                <w:iCs w:val="1"/>
                <w:sz w:val="20"/>
                <w:szCs w:val="20"/>
                <w:lang w:val="en-GB"/>
              </w:rPr>
              <w:t>Week 5</w:t>
            </w:r>
          </w:p>
        </w:tc>
        <w:tc>
          <w:tcPr>
            <w:tcW w:w="1485" w:type="dxa"/>
            <w:tcBorders>
              <w:top w:val="single" w:sz="6"/>
              <w:left w:val="single" w:sz="6"/>
              <w:bottom w:val="single" w:sz="6"/>
              <w:right w:val="single" w:sz="6"/>
            </w:tcBorders>
            <w:tcMar/>
            <w:vAlign w:val="top"/>
          </w:tcPr>
          <w:p w:rsidR="10BA41AA" w:rsidP="10BA41AA" w:rsidRDefault="10BA41AA" w14:paraId="14697134" w14:textId="1AD31A19">
            <w:pPr>
              <w:pStyle w:val="NoSpacing"/>
              <w:rPr>
                <w:rFonts w:ascii="Constantia" w:hAnsi="Constantia" w:eastAsia="Constantia" w:cs="Constantia"/>
                <w:b w:val="1"/>
                <w:bCs w:val="1"/>
                <w:i w:val="1"/>
                <w:iCs w:val="1"/>
                <w:caps w:val="0"/>
                <w:smallCaps w:val="0"/>
                <w:strike w:val="0"/>
                <w:dstrike w:val="0"/>
                <w:noProof/>
                <w:color w:val="000000" w:themeColor="text1" w:themeTint="FF" w:themeShade="FF"/>
                <w:sz w:val="20"/>
                <w:szCs w:val="20"/>
                <w:u w:val="none"/>
                <w:vertAlign w:val="subscript"/>
                <w:lang w:val="en-GB"/>
              </w:rPr>
            </w:pPr>
            <w:r w:rsidRPr="10BA41AA" w:rsidR="10BA41AA">
              <w:rPr>
                <w:rFonts w:ascii="Constantia" w:hAnsi="Constantia" w:eastAsia="Constantia" w:cs="Constantia"/>
                <w:i w:val="1"/>
                <w:iCs w:val="1"/>
                <w:sz w:val="20"/>
                <w:szCs w:val="20"/>
              </w:rPr>
              <w:t xml:space="preserve">I’ ve learned about </w:t>
            </w:r>
            <w:r w:rsidRPr="10BA41AA" w:rsidR="10BA41AA">
              <w:rPr>
                <w:rFonts w:ascii="Constantia" w:hAnsi="Constantia" w:eastAsia="Constantia" w:cs="Constantia"/>
                <w:i w:val="1"/>
                <w:iCs w:val="1"/>
                <w:noProof/>
                <w:sz w:val="20"/>
                <w:szCs w:val="20"/>
                <w:lang w:val="en-GB"/>
              </w:rPr>
              <w:t>Tools and Platforms for Community Engagement.</w:t>
            </w:r>
          </w:p>
        </w:tc>
        <w:tc>
          <w:tcPr>
            <w:tcW w:w="1650" w:type="dxa"/>
            <w:tcBorders>
              <w:top w:val="single" w:sz="6"/>
              <w:left w:val="single" w:sz="6"/>
              <w:bottom w:val="single" w:sz="6"/>
              <w:right w:val="single" w:sz="6"/>
            </w:tcBorders>
            <w:tcMar/>
            <w:vAlign w:val="top"/>
          </w:tcPr>
          <w:p w:rsidR="10BA41AA" w:rsidP="10BA41AA" w:rsidRDefault="10BA41AA" w14:paraId="791E65B0" w14:textId="18244735">
            <w:pPr>
              <w:pStyle w:val="NoSpacing"/>
              <w:rPr>
                <w:rFonts w:ascii="Constantia" w:hAnsi="Constantia" w:eastAsia="Constantia" w:cs="Constantia"/>
                <w:b w:val="0"/>
                <w:bCs w:val="0"/>
                <w:i w:val="1"/>
                <w:iCs w:val="1"/>
                <w:caps w:val="0"/>
                <w:smallCaps w:val="0"/>
                <w:noProof/>
                <w:color w:val="000000" w:themeColor="text1" w:themeTint="FF" w:themeShade="FF"/>
                <w:sz w:val="20"/>
                <w:szCs w:val="20"/>
                <w:lang w:val="en-US"/>
              </w:rPr>
            </w:pPr>
            <w:r w:rsidRPr="10BA41AA" w:rsidR="10BA41AA">
              <w:rPr>
                <w:rFonts w:ascii="Constantia" w:hAnsi="Constantia" w:eastAsia="Constantia" w:cs="Constantia"/>
                <w:i w:val="1"/>
                <w:iCs w:val="1"/>
                <w:sz w:val="20"/>
                <w:szCs w:val="20"/>
              </w:rPr>
              <w:t xml:space="preserve">Because </w:t>
            </w:r>
            <w:r w:rsidRPr="10BA41AA" w:rsidR="10BA41AA">
              <w:rPr>
                <w:rFonts w:ascii="Constantia" w:hAnsi="Constantia" w:eastAsia="Constantia" w:cs="Constantia"/>
                <w:i w:val="1"/>
                <w:iCs w:val="1"/>
                <w:noProof/>
                <w:sz w:val="20"/>
                <w:szCs w:val="20"/>
                <w:lang w:val="en-GB"/>
              </w:rPr>
              <w:t>These tools are practical, friendly, effective, fast, and cost-efficient.</w:t>
            </w:r>
          </w:p>
          <w:p w:rsidR="10BA41AA" w:rsidP="10BA41AA" w:rsidRDefault="10BA41AA" w14:paraId="197FCC31" w14:textId="4E7775D2">
            <w:pPr>
              <w:pStyle w:val="NoSpacing"/>
            </w:pPr>
          </w:p>
        </w:tc>
        <w:tc>
          <w:tcPr>
            <w:tcW w:w="2325" w:type="dxa"/>
            <w:tcBorders>
              <w:top w:val="single" w:sz="6"/>
              <w:left w:val="single" w:sz="6"/>
              <w:bottom w:val="single" w:sz="6"/>
              <w:right w:val="single" w:sz="6"/>
            </w:tcBorders>
            <w:tcMar/>
            <w:vAlign w:val="top"/>
          </w:tcPr>
          <w:p w:rsidR="10BA41AA" w:rsidP="10BA41AA" w:rsidRDefault="10BA41AA" w14:paraId="72B81C4C" w14:textId="6DE967AA">
            <w:pPr>
              <w:pStyle w:val="NoSpacing"/>
              <w:rPr>
                <w:rFonts w:ascii="Constantia" w:hAnsi="Constantia" w:eastAsia="Constantia" w:cs="Constantia"/>
                <w:b w:val="0"/>
                <w:bCs w:val="0"/>
                <w:i w:val="1"/>
                <w:iCs w:val="1"/>
                <w:caps w:val="0"/>
                <w:smallCaps w:val="0"/>
                <w:noProof/>
                <w:color w:val="000000" w:themeColor="text1" w:themeTint="FF" w:themeShade="FF"/>
                <w:sz w:val="20"/>
                <w:szCs w:val="20"/>
                <w:lang w:val="en-GB"/>
              </w:rPr>
            </w:pPr>
            <w:r w:rsidRPr="10BA41AA" w:rsidR="10BA41AA">
              <w:rPr>
                <w:rFonts w:ascii="Constantia" w:hAnsi="Constantia" w:eastAsia="Constantia" w:cs="Constantia"/>
                <w:i w:val="1"/>
                <w:iCs w:val="1"/>
                <w:noProof/>
                <w:sz w:val="20"/>
                <w:szCs w:val="20"/>
                <w:lang w:val="en-GB"/>
              </w:rPr>
              <w:t>There are several innovative tools and techniques deployed in community engagement, nevertheless, social media has become the most popularly, fastest and cost effective way to engage.</w:t>
            </w:r>
          </w:p>
        </w:tc>
        <w:tc>
          <w:tcPr>
            <w:tcW w:w="2662" w:type="dxa"/>
            <w:tcBorders>
              <w:top w:val="single" w:sz="6"/>
              <w:left w:val="single" w:sz="6"/>
              <w:bottom w:val="single" w:sz="6"/>
              <w:right w:val="single" w:sz="6"/>
            </w:tcBorders>
            <w:tcMar/>
            <w:vAlign w:val="top"/>
          </w:tcPr>
          <w:p w:rsidR="10BA41AA" w:rsidP="10BA41AA" w:rsidRDefault="10BA41AA" w14:paraId="0F53D73F" w14:textId="2D611531">
            <w:pPr>
              <w:pStyle w:val="NoSpacing"/>
              <w:rPr>
                <w:rFonts w:ascii="Constantia" w:hAnsi="Constantia" w:eastAsia="Constantia" w:cs="Constantia"/>
                <w:b w:val="0"/>
                <w:bCs w:val="0"/>
                <w:i w:val="1"/>
                <w:iCs w:val="1"/>
                <w:caps w:val="0"/>
                <w:smallCaps w:val="0"/>
                <w:noProof/>
                <w:color w:val="000000" w:themeColor="text1" w:themeTint="FF" w:themeShade="FF"/>
                <w:sz w:val="20"/>
                <w:szCs w:val="20"/>
                <w:lang w:val="en-US"/>
              </w:rPr>
            </w:pPr>
            <w:r w:rsidRPr="10BA41AA" w:rsidR="10BA41AA">
              <w:rPr>
                <w:rFonts w:ascii="Constantia" w:hAnsi="Constantia" w:eastAsia="Constantia" w:cs="Constantia"/>
                <w:i w:val="1"/>
                <w:iCs w:val="1"/>
                <w:sz w:val="20"/>
                <w:szCs w:val="20"/>
              </w:rPr>
              <w:t>I will e</w:t>
            </w:r>
            <w:r w:rsidRPr="10BA41AA" w:rsidR="10BA41AA">
              <w:rPr>
                <w:rFonts w:ascii="Constantia" w:hAnsi="Constantia" w:eastAsia="Constantia" w:cs="Constantia"/>
                <w:i w:val="1"/>
                <w:iCs w:val="1"/>
                <w:noProof/>
                <w:sz w:val="20"/>
                <w:szCs w:val="20"/>
                <w:lang w:val="en-GB"/>
              </w:rPr>
              <w:t>ngage the community in their passion by posting on social media.</w:t>
            </w:r>
          </w:p>
          <w:p w:rsidR="10BA41AA" w:rsidP="10BA41AA" w:rsidRDefault="10BA41AA" w14:paraId="4F80E0BD" w14:textId="324036D3">
            <w:pPr>
              <w:pStyle w:val="NoSpacing"/>
            </w:pPr>
          </w:p>
        </w:tc>
      </w:tr>
      <w:tr w:rsidR="10BA41AA" w:rsidTr="10BA41AA" w14:paraId="7DCB6CB2">
        <w:trPr>
          <w:trHeight w:val="315"/>
        </w:trPr>
        <w:tc>
          <w:tcPr>
            <w:tcW w:w="1020" w:type="dxa"/>
            <w:tcBorders>
              <w:top w:val="single" w:sz="6"/>
              <w:left w:val="single" w:sz="6"/>
              <w:bottom w:val="single" w:sz="6"/>
              <w:right w:val="single" w:sz="6"/>
            </w:tcBorders>
            <w:tcMar/>
            <w:vAlign w:val="top"/>
          </w:tcPr>
          <w:p w:rsidR="10BA41AA" w:rsidP="10BA41AA" w:rsidRDefault="10BA41AA" w14:paraId="386D9642" w14:textId="461F33C9">
            <w:pPr>
              <w:pStyle w:val="NoSpacing"/>
              <w:rPr>
                <w:rFonts w:ascii="Constantia" w:hAnsi="Constantia" w:eastAsia="Constantia" w:cs="Constantia"/>
                <w:i w:val="1"/>
                <w:iCs w:val="1"/>
                <w:sz w:val="20"/>
                <w:szCs w:val="20"/>
              </w:rPr>
            </w:pPr>
          </w:p>
          <w:p w:rsidR="10BA41AA" w:rsidP="10BA41AA" w:rsidRDefault="10BA41AA" w14:paraId="663846BB" w14:textId="30C35694">
            <w:pPr>
              <w:pStyle w:val="NoSpacing"/>
              <w:rPr>
                <w:rFonts w:ascii="Constantia" w:hAnsi="Constantia" w:eastAsia="Constantia" w:cs="Constantia"/>
                <w:i w:val="1"/>
                <w:iCs w:val="1"/>
                <w:sz w:val="20"/>
                <w:szCs w:val="20"/>
              </w:rPr>
            </w:pPr>
            <w:r w:rsidRPr="10BA41AA" w:rsidR="10BA41AA">
              <w:rPr>
                <w:rFonts w:ascii="Constantia" w:hAnsi="Constantia" w:eastAsia="Constantia" w:cs="Constantia"/>
                <w:i w:val="1"/>
                <w:iCs w:val="1"/>
                <w:sz w:val="20"/>
                <w:szCs w:val="20"/>
              </w:rPr>
              <w:t>06 March Week 6</w:t>
            </w:r>
          </w:p>
        </w:tc>
        <w:tc>
          <w:tcPr>
            <w:tcW w:w="1485" w:type="dxa"/>
            <w:tcBorders>
              <w:top w:val="single" w:sz="6"/>
              <w:left w:val="single" w:sz="6"/>
              <w:bottom w:val="single" w:sz="6"/>
              <w:right w:val="single" w:sz="6"/>
            </w:tcBorders>
            <w:tcMar/>
            <w:vAlign w:val="top"/>
          </w:tcPr>
          <w:p w:rsidR="10BA41AA" w:rsidP="10BA41AA" w:rsidRDefault="10BA41AA" w14:paraId="26D38895" w14:textId="434F7ABE">
            <w:pPr>
              <w:pStyle w:val="NoSpacing"/>
              <w:rPr>
                <w:rFonts w:ascii="Constantia" w:hAnsi="Constantia" w:eastAsia="Constantia" w:cs="Constantia"/>
                <w:b w:val="0"/>
                <w:bCs w:val="0"/>
                <w:i w:val="1"/>
                <w:iCs w:val="1"/>
                <w:caps w:val="0"/>
                <w:smallCaps w:val="0"/>
                <w:noProof/>
                <w:color w:val="373A3C"/>
                <w:sz w:val="18"/>
                <w:szCs w:val="18"/>
                <w:lang w:val="en-GB"/>
              </w:rPr>
            </w:pPr>
            <w:r w:rsidRPr="10BA41AA" w:rsidR="10BA41AA">
              <w:rPr>
                <w:rFonts w:ascii="Constantia" w:hAnsi="Constantia" w:eastAsia="Constantia" w:cs="Constantia"/>
                <w:i w:val="1"/>
                <w:iCs w:val="1"/>
                <w:noProof/>
                <w:lang w:val="en-GB"/>
              </w:rPr>
              <w:t>I’ve learned about Sustainable Community Engagement.</w:t>
            </w:r>
          </w:p>
          <w:p w:rsidR="10BA41AA" w:rsidP="10BA41AA" w:rsidRDefault="10BA41AA" w14:paraId="2AE8567A" w14:textId="4E32D1D8">
            <w:pPr>
              <w:pStyle w:val="NoSpacing"/>
              <w:rPr>
                <w:rFonts w:ascii="Constantia" w:hAnsi="Constantia" w:eastAsia="Constantia" w:cs="Constantia"/>
                <w:i w:val="1"/>
                <w:iCs w:val="1"/>
              </w:rPr>
            </w:pPr>
          </w:p>
        </w:tc>
        <w:tc>
          <w:tcPr>
            <w:tcW w:w="1650" w:type="dxa"/>
            <w:tcBorders>
              <w:top w:val="single" w:sz="6"/>
              <w:left w:val="single" w:sz="6"/>
              <w:bottom w:val="single" w:sz="6"/>
              <w:right w:val="single" w:sz="6"/>
            </w:tcBorders>
            <w:tcMar/>
            <w:vAlign w:val="top"/>
          </w:tcPr>
          <w:p w:rsidR="10BA41AA" w:rsidP="10BA41AA" w:rsidRDefault="10BA41AA" w14:paraId="6D01A88A" w14:textId="209C813C">
            <w:pPr>
              <w:pStyle w:val="NoSpacing"/>
              <w:rPr>
                <w:rFonts w:ascii="Constantia" w:hAnsi="Constantia" w:eastAsia="Constantia" w:cs="Constantia"/>
                <w:b w:val="0"/>
                <w:bCs w:val="0"/>
                <w:i w:val="1"/>
                <w:iCs w:val="1"/>
                <w:caps w:val="0"/>
                <w:smallCaps w:val="0"/>
                <w:strike w:val="0"/>
                <w:dstrike w:val="0"/>
                <w:noProof/>
                <w:color w:val="000000" w:themeColor="text1" w:themeTint="FF" w:themeShade="FF"/>
                <w:sz w:val="20"/>
                <w:szCs w:val="20"/>
                <w:u w:val="none"/>
                <w:vertAlign w:val="superscript"/>
                <w:lang w:val="en-GB"/>
              </w:rPr>
            </w:pPr>
            <w:r w:rsidRPr="10BA41AA" w:rsidR="10BA41AA">
              <w:rPr>
                <w:rFonts w:ascii="Constantia" w:hAnsi="Constantia" w:eastAsia="Constantia" w:cs="Constantia"/>
                <w:i w:val="1"/>
                <w:iCs w:val="1"/>
                <w:noProof/>
                <w:sz w:val="20"/>
                <w:szCs w:val="20"/>
                <w:lang w:val="en-GB"/>
              </w:rPr>
              <w:t>Reflects community interdependences, hinged on protecting the ‘Planet’, the ‘People’ and their ‘Prosperity’.</w:t>
            </w:r>
          </w:p>
        </w:tc>
        <w:tc>
          <w:tcPr>
            <w:tcW w:w="2325" w:type="dxa"/>
            <w:tcBorders>
              <w:top w:val="single" w:sz="6"/>
              <w:left w:val="single" w:sz="6"/>
              <w:bottom w:val="single" w:sz="6"/>
              <w:right w:val="single" w:sz="6"/>
            </w:tcBorders>
            <w:tcMar/>
            <w:vAlign w:val="top"/>
          </w:tcPr>
          <w:p w:rsidR="10BA41AA" w:rsidP="10BA41AA" w:rsidRDefault="10BA41AA" w14:paraId="6A1C952B" w14:textId="463FDAE3">
            <w:pPr>
              <w:pStyle w:val="NoSpacing"/>
              <w:rPr>
                <w:rFonts w:ascii="Constantia" w:hAnsi="Constantia" w:eastAsia="Constantia" w:cs="Constantia"/>
                <w:b w:val="0"/>
                <w:bCs w:val="0"/>
                <w:i w:val="1"/>
                <w:iCs w:val="1"/>
                <w:caps w:val="0"/>
                <w:smallCaps w:val="0"/>
                <w:noProof/>
                <w:color w:val="000000" w:themeColor="text1" w:themeTint="FF" w:themeShade="FF"/>
                <w:sz w:val="20"/>
                <w:szCs w:val="20"/>
                <w:lang w:val="en-US"/>
              </w:rPr>
            </w:pPr>
            <w:r w:rsidRPr="10BA41AA" w:rsidR="10BA41AA">
              <w:rPr>
                <w:rFonts w:ascii="Constantia" w:hAnsi="Constantia" w:eastAsia="Constantia" w:cs="Constantia"/>
                <w:i w:val="1"/>
                <w:iCs w:val="1"/>
                <w:noProof/>
                <w:sz w:val="20"/>
                <w:szCs w:val="20"/>
                <w:lang w:val="en-GB"/>
              </w:rPr>
              <w:t>Empower communities through improved health, culture, empowerment and environment.</w:t>
            </w:r>
          </w:p>
          <w:p w:rsidR="10BA41AA" w:rsidP="10BA41AA" w:rsidRDefault="10BA41AA" w14:paraId="2BED179E" w14:textId="2743C373">
            <w:pPr>
              <w:pStyle w:val="NoSpacing"/>
              <w:rPr>
                <w:rFonts w:ascii="Constantia" w:hAnsi="Constantia" w:eastAsia="Constantia" w:cs="Constantia"/>
                <w:b w:val="0"/>
                <w:bCs w:val="0"/>
                <w:i w:val="1"/>
                <w:iCs w:val="1"/>
                <w:caps w:val="0"/>
                <w:smallCaps w:val="0"/>
                <w:noProof/>
                <w:color w:val="000000" w:themeColor="text1" w:themeTint="FF" w:themeShade="FF"/>
                <w:sz w:val="20"/>
                <w:szCs w:val="20"/>
                <w:lang w:val="en-US"/>
              </w:rPr>
            </w:pPr>
            <w:r w:rsidRPr="10BA41AA" w:rsidR="10BA41AA">
              <w:rPr>
                <w:rFonts w:ascii="Constantia" w:hAnsi="Constantia" w:eastAsia="Constantia" w:cs="Constantia"/>
                <w:i w:val="1"/>
                <w:iCs w:val="1"/>
                <w:noProof/>
                <w:sz w:val="20"/>
                <w:szCs w:val="20"/>
                <w:lang w:val="en-GB"/>
              </w:rPr>
              <w:t>Communities strengthening their cultural identity, responsibility and community attachment.</w:t>
            </w:r>
          </w:p>
          <w:p w:rsidR="10BA41AA" w:rsidP="10BA41AA" w:rsidRDefault="10BA41AA" w14:paraId="3CF5926C" w14:textId="37AB555A">
            <w:pPr>
              <w:pStyle w:val="NoSpacing"/>
            </w:pPr>
          </w:p>
        </w:tc>
        <w:tc>
          <w:tcPr>
            <w:tcW w:w="2662" w:type="dxa"/>
            <w:tcBorders>
              <w:top w:val="single" w:sz="6"/>
              <w:left w:val="single" w:sz="6"/>
              <w:bottom w:val="single" w:sz="6"/>
              <w:right w:val="single" w:sz="6"/>
            </w:tcBorders>
            <w:tcMar/>
            <w:vAlign w:val="top"/>
          </w:tcPr>
          <w:p w:rsidR="10BA41AA" w:rsidP="10BA41AA" w:rsidRDefault="10BA41AA" w14:paraId="6487CA70" w14:textId="0DC6CC23">
            <w:pPr>
              <w:pStyle w:val="NoSpacing"/>
              <w:rPr>
                <w:rFonts w:ascii="Times New Roman" w:hAnsi="Times New Roman" w:eastAsia="" w:cs=""/>
                <w:b w:val="0"/>
                <w:bCs w:val="0"/>
                <w:i w:val="1"/>
                <w:iCs w:val="1"/>
                <w:caps w:val="0"/>
                <w:smallCaps w:val="0"/>
                <w:strike w:val="0"/>
                <w:dstrike w:val="0"/>
                <w:noProof/>
                <w:color w:val="000000" w:themeColor="text1" w:themeTint="FF" w:themeShade="FF"/>
                <w:sz w:val="20"/>
                <w:szCs w:val="20"/>
                <w:u w:val="none"/>
                <w:lang w:val="en-US"/>
              </w:rPr>
            </w:pPr>
            <w:r w:rsidRPr="10BA41AA" w:rsidR="10BA41AA">
              <w:rPr>
                <w:rFonts w:ascii="Constantia" w:hAnsi="Constantia" w:eastAsia="Constantia" w:cs="Constantia"/>
                <w:i w:val="1"/>
                <w:iCs w:val="1"/>
                <w:sz w:val="20"/>
                <w:szCs w:val="20"/>
              </w:rPr>
              <w:t>I will always seek knowledge for a s</w:t>
            </w:r>
            <w:r w:rsidRPr="10BA41AA" w:rsidR="10BA41AA">
              <w:rPr>
                <w:rFonts w:ascii="Constantia" w:hAnsi="Constantia" w:eastAsia="Constantia" w:cs="Constantia"/>
                <w:i w:val="1"/>
                <w:iCs w:val="1"/>
                <w:noProof/>
                <w:sz w:val="20"/>
                <w:szCs w:val="20"/>
                <w:lang w:val="en-US"/>
              </w:rPr>
              <w:t>ustainable community engagement.</w:t>
            </w:r>
          </w:p>
        </w:tc>
      </w:tr>
      <w:tr w:rsidR="10BA41AA" w:rsidTr="10BA41AA" w14:paraId="3268B841">
        <w:trPr>
          <w:trHeight w:val="3330"/>
        </w:trPr>
        <w:tc>
          <w:tcPr>
            <w:tcW w:w="1020" w:type="dxa"/>
            <w:tcBorders>
              <w:top w:val="single" w:sz="6"/>
              <w:left w:val="single" w:sz="6"/>
              <w:bottom w:val="single" w:sz="6"/>
              <w:right w:val="single" w:sz="6"/>
            </w:tcBorders>
            <w:tcMar/>
            <w:vAlign w:val="top"/>
          </w:tcPr>
          <w:p w:rsidR="10BA41AA" w:rsidP="10BA41AA" w:rsidRDefault="10BA41AA" w14:paraId="78BF8AEA" w14:textId="586183F5">
            <w:pPr>
              <w:spacing w:after="60" w:line="240" w:lineRule="auto"/>
              <w:rPr>
                <w:rFonts w:ascii="Constantia" w:hAnsi="Constantia" w:eastAsia="Constantia" w:cs="Constantia"/>
                <w:b w:val="0"/>
                <w:bCs w:val="0"/>
                <w:i w:val="1"/>
                <w:iCs w:val="1"/>
                <w:sz w:val="20"/>
                <w:szCs w:val="20"/>
              </w:rPr>
            </w:pPr>
            <w:r w:rsidRPr="10BA41AA" w:rsidR="10BA41AA">
              <w:rPr>
                <w:rFonts w:ascii="Constantia" w:hAnsi="Constantia" w:eastAsia="Constantia" w:cs="Constantia"/>
                <w:b w:val="0"/>
                <w:bCs w:val="0"/>
                <w:i w:val="1"/>
                <w:iCs w:val="1"/>
                <w:sz w:val="20"/>
                <w:szCs w:val="20"/>
              </w:rPr>
              <w:t>13 March Week 7</w:t>
            </w:r>
          </w:p>
        </w:tc>
        <w:tc>
          <w:tcPr>
            <w:tcW w:w="1485" w:type="dxa"/>
            <w:tcBorders>
              <w:top w:val="single" w:sz="6"/>
              <w:left w:val="single" w:sz="6"/>
              <w:bottom w:val="single" w:sz="6"/>
              <w:right w:val="single" w:sz="6"/>
            </w:tcBorders>
            <w:tcMar/>
            <w:vAlign w:val="top"/>
          </w:tcPr>
          <w:p w:rsidR="10BA41AA" w:rsidP="10BA41AA" w:rsidRDefault="10BA41AA" w14:paraId="524A225C" w14:textId="2FC13B5A">
            <w:pPr>
              <w:pStyle w:val="NoSpacing"/>
              <w:rPr>
                <w:rFonts w:ascii="Constantia" w:hAnsi="Constantia" w:eastAsia="Constantia" w:cs="Constantia"/>
                <w:i w:val="1"/>
                <w:iCs w:val="1"/>
                <w:noProof/>
                <w:sz w:val="20"/>
                <w:szCs w:val="20"/>
                <w:lang w:val="en-GB"/>
              </w:rPr>
            </w:pPr>
            <w:r w:rsidRPr="10BA41AA" w:rsidR="10BA41AA">
              <w:rPr>
                <w:rFonts w:ascii="Constantia" w:hAnsi="Constantia" w:eastAsia="Constantia" w:cs="Constantia"/>
                <w:i w:val="1"/>
                <w:iCs w:val="1"/>
                <w:sz w:val="20"/>
                <w:szCs w:val="20"/>
              </w:rPr>
              <w:t xml:space="preserve">I’ve learned about </w:t>
            </w:r>
            <w:r w:rsidRPr="10BA41AA" w:rsidR="10BA41AA">
              <w:rPr>
                <w:rFonts w:ascii="Constantia" w:hAnsi="Constantia" w:eastAsia="Constantia" w:cs="Constantia"/>
                <w:i w:val="1"/>
                <w:iCs w:val="1"/>
                <w:noProof/>
                <w:sz w:val="20"/>
                <w:szCs w:val="20"/>
                <w:lang w:val="en-GB"/>
              </w:rPr>
              <w:t>Reflection and learning styles.</w:t>
            </w:r>
          </w:p>
          <w:p w:rsidR="10BA41AA" w:rsidP="10BA41AA" w:rsidRDefault="10BA41AA" w14:paraId="4715A8F6" w14:textId="4ACDF6DA">
            <w:pPr>
              <w:pStyle w:val="NoSpacing"/>
              <w:rPr>
                <w:rFonts w:ascii="Constantia" w:hAnsi="Constantia" w:eastAsia="Constantia" w:cs="Constantia"/>
                <w:i w:val="1"/>
                <w:iCs w:val="1"/>
                <w:sz w:val="20"/>
                <w:szCs w:val="20"/>
              </w:rPr>
            </w:pPr>
          </w:p>
        </w:tc>
        <w:tc>
          <w:tcPr>
            <w:tcW w:w="1650" w:type="dxa"/>
            <w:tcBorders>
              <w:top w:val="single" w:sz="6"/>
              <w:left w:val="single" w:sz="6"/>
              <w:bottom w:val="single" w:sz="6"/>
              <w:right w:val="single" w:sz="6"/>
            </w:tcBorders>
            <w:tcMar/>
            <w:vAlign w:val="top"/>
          </w:tcPr>
          <w:p w:rsidR="10BA41AA" w:rsidP="10BA41AA" w:rsidRDefault="10BA41AA" w14:paraId="4164080C" w14:textId="2BCEABAD">
            <w:pPr>
              <w:pStyle w:val="NoSpacing"/>
              <w:rPr>
                <w:rFonts w:ascii="Constantia" w:hAnsi="Constantia" w:eastAsia="Constantia" w:cs="Constantia"/>
                <w:b w:val="0"/>
                <w:bCs w:val="0"/>
                <w:i w:val="1"/>
                <w:iCs w:val="1"/>
                <w:caps w:val="0"/>
                <w:smallCaps w:val="0"/>
                <w:strike w:val="0"/>
                <w:dstrike w:val="0"/>
                <w:noProof w:val="0"/>
                <w:color w:val="000000" w:themeColor="text1" w:themeTint="FF" w:themeShade="FF"/>
                <w:sz w:val="20"/>
                <w:szCs w:val="20"/>
                <w:u w:val="none"/>
                <w:vertAlign w:val="superscript"/>
                <w:lang w:val="en-GB"/>
              </w:rPr>
            </w:pPr>
            <w:r w:rsidRPr="10BA41AA" w:rsidR="10BA41AA">
              <w:rPr>
                <w:rFonts w:ascii="Constantia" w:hAnsi="Constantia" w:eastAsia="Constantia" w:cs="Constantia"/>
                <w:i w:val="1"/>
                <w:iCs w:val="1"/>
                <w:noProof w:val="0"/>
                <w:sz w:val="20"/>
                <w:szCs w:val="20"/>
                <w:lang w:val="en-GB"/>
              </w:rPr>
              <w:t>To develop and understand your practice, decisions made, lessons learnt and implication of these for future practice.</w:t>
            </w:r>
          </w:p>
        </w:tc>
        <w:tc>
          <w:tcPr>
            <w:tcW w:w="2325" w:type="dxa"/>
            <w:tcBorders>
              <w:top w:val="single" w:sz="6"/>
              <w:left w:val="single" w:sz="6"/>
              <w:bottom w:val="single" w:sz="6"/>
              <w:right w:val="single" w:sz="6"/>
            </w:tcBorders>
            <w:tcMar/>
            <w:vAlign w:val="top"/>
          </w:tcPr>
          <w:p w:rsidR="10BA41AA" w:rsidP="10BA41AA" w:rsidRDefault="10BA41AA" w14:paraId="175EE358" w14:textId="30642881">
            <w:pPr>
              <w:pStyle w:val="NoSpacing"/>
              <w:rPr>
                <w:rFonts w:ascii="Times New Roman" w:hAnsi="Times New Roman" w:eastAsia="" w:cs=""/>
                <w:b w:val="0"/>
                <w:bCs w:val="0"/>
                <w:i w:val="0"/>
                <w:iCs w:val="0"/>
                <w:caps w:val="0"/>
                <w:smallCaps w:val="0"/>
                <w:noProof/>
                <w:color w:val="000000" w:themeColor="text1" w:themeTint="FF" w:themeShade="FF"/>
                <w:sz w:val="24"/>
                <w:szCs w:val="24"/>
                <w:lang w:val="en-US"/>
              </w:rPr>
            </w:pPr>
            <w:r w:rsidRPr="10BA41AA" w:rsidR="10BA41AA">
              <w:rPr>
                <w:noProof/>
                <w:lang w:val="en-GB"/>
              </w:rPr>
              <w:t>“</w:t>
            </w:r>
            <w:r w:rsidRPr="10BA41AA" w:rsidR="10BA41AA">
              <w:rPr>
                <w:noProof/>
                <w:lang w:val="en-GB"/>
              </w:rPr>
              <w:t xml:space="preserve"> </w:t>
            </w:r>
            <w:r w:rsidRPr="10BA41AA" w:rsidR="10BA41AA">
              <w:rPr>
                <w:rFonts w:ascii="Constantia" w:hAnsi="Constantia" w:eastAsia="Constantia" w:cs="Constantia"/>
                <w:i w:val="1"/>
                <w:iCs w:val="1"/>
                <w:noProof/>
                <w:sz w:val="20"/>
                <w:szCs w:val="20"/>
                <w:lang w:val="en-GB"/>
              </w:rPr>
              <w:t xml:space="preserve">Reflection is an important human activity in which people recapture their experience, think about it, mull it over and evaluate it. It is this working with experience that is important in learning. </w:t>
            </w:r>
            <w:r w:rsidRPr="10BA41AA" w:rsidR="10BA41AA">
              <w:rPr>
                <w:rFonts w:ascii="Constantia" w:hAnsi="Constantia" w:eastAsia="Constantia" w:cs="Constantia"/>
                <w:i w:val="1"/>
                <w:iCs w:val="1"/>
                <w:noProof/>
                <w:sz w:val="20"/>
                <w:szCs w:val="20"/>
                <w:lang w:val="en-GB"/>
              </w:rPr>
              <w:t>”</w:t>
            </w:r>
            <w:r w:rsidRPr="10BA41AA" w:rsidR="10BA41AA">
              <w:rPr>
                <w:rFonts w:ascii="Constantia" w:hAnsi="Constantia" w:eastAsia="Constantia" w:cs="Constantia"/>
                <w:i w:val="1"/>
                <w:iCs w:val="1"/>
                <w:noProof/>
                <w:sz w:val="20"/>
                <w:szCs w:val="20"/>
                <w:lang w:val="en-GB"/>
              </w:rPr>
              <w:t xml:space="preserve"> (1985:19)</w:t>
            </w:r>
          </w:p>
          <w:p w:rsidR="10BA41AA" w:rsidP="10BA41AA" w:rsidRDefault="10BA41AA" w14:paraId="754F14FB" w14:textId="1F9DF379">
            <w:pPr>
              <w:pStyle w:val="NoSpacing"/>
              <w:rPr>
                <w:noProof/>
                <w:lang w:val="en-GB"/>
              </w:rPr>
            </w:pPr>
          </w:p>
        </w:tc>
        <w:tc>
          <w:tcPr>
            <w:tcW w:w="2662" w:type="dxa"/>
            <w:tcBorders>
              <w:top w:val="single" w:sz="6"/>
              <w:left w:val="single" w:sz="6"/>
              <w:bottom w:val="single" w:sz="6"/>
              <w:right w:val="single" w:sz="6"/>
            </w:tcBorders>
            <w:tcMar/>
            <w:vAlign w:val="top"/>
          </w:tcPr>
          <w:p w:rsidR="10BA41AA" w:rsidP="10BA41AA" w:rsidRDefault="10BA41AA" w14:paraId="0B2A0F5C" w14:textId="6B2A0BE0">
            <w:pPr>
              <w:pStyle w:val="NoSpacing"/>
              <w:rPr>
                <w:rFonts w:ascii="Constantia" w:hAnsi="Constantia" w:eastAsia="Constantia" w:cs="Constantia"/>
                <w:b w:val="0"/>
                <w:bCs w:val="0"/>
                <w:i w:val="1"/>
                <w:iCs w:val="1"/>
                <w:caps w:val="0"/>
                <w:smallCaps w:val="0"/>
                <w:noProof/>
                <w:color w:val="000000" w:themeColor="text1" w:themeTint="FF" w:themeShade="FF"/>
                <w:sz w:val="20"/>
                <w:szCs w:val="20"/>
                <w:lang w:val="en-GB"/>
              </w:rPr>
            </w:pPr>
            <w:r w:rsidRPr="10BA41AA" w:rsidR="10BA41AA">
              <w:rPr>
                <w:rFonts w:ascii="Constantia" w:hAnsi="Constantia" w:eastAsia="Constantia" w:cs="Constantia"/>
                <w:i w:val="1"/>
                <w:iCs w:val="1"/>
                <w:noProof/>
                <w:sz w:val="20"/>
                <w:szCs w:val="20"/>
                <w:lang w:val="en-GB"/>
              </w:rPr>
              <w:t>I will focus and centre my experience by the use of theory.</w:t>
            </w:r>
          </w:p>
          <w:p w:rsidR="10BA41AA" w:rsidP="10BA41AA" w:rsidRDefault="10BA41AA" w14:paraId="6A93FB01" w14:textId="45559F60">
            <w:pPr>
              <w:pStyle w:val="Normal"/>
              <w:rPr>
                <w:rFonts w:ascii="Times New Roman" w:hAnsi="Times New Roman" w:eastAsia="" w:cs=""/>
                <w:sz w:val="24"/>
                <w:szCs w:val="24"/>
              </w:rPr>
            </w:pPr>
          </w:p>
        </w:tc>
      </w:tr>
      <w:tr w:rsidR="10BA41AA" w:rsidTr="10BA41AA" w14:paraId="5C823744">
        <w:trPr>
          <w:trHeight w:val="3330"/>
        </w:trPr>
        <w:tc>
          <w:tcPr>
            <w:tcW w:w="1020" w:type="dxa"/>
            <w:tcBorders>
              <w:top w:val="single" w:sz="6"/>
              <w:left w:val="single" w:sz="6"/>
              <w:bottom w:val="single" w:sz="6"/>
              <w:right w:val="single" w:sz="6"/>
            </w:tcBorders>
            <w:tcMar/>
            <w:vAlign w:val="top"/>
          </w:tcPr>
          <w:p w:rsidR="10BA41AA" w:rsidP="10BA41AA" w:rsidRDefault="10BA41AA" w14:paraId="4F7399BB" w14:textId="6EBB8DEF">
            <w:pPr>
              <w:spacing w:after="60" w:line="240" w:lineRule="auto"/>
              <w:rPr>
                <w:rFonts w:ascii="Constantia" w:hAnsi="Constantia" w:eastAsia="Constantia" w:cs="Constantia"/>
                <w:b w:val="0"/>
                <w:bCs w:val="0"/>
                <w:i w:val="1"/>
                <w:iCs w:val="1"/>
                <w:sz w:val="20"/>
                <w:szCs w:val="20"/>
              </w:rPr>
            </w:pPr>
          </w:p>
          <w:p w:rsidR="10BA41AA" w:rsidP="10BA41AA" w:rsidRDefault="10BA41AA" w14:paraId="6E71AF57" w14:textId="5FE2BA50">
            <w:pPr>
              <w:spacing w:after="60" w:line="240" w:lineRule="auto"/>
              <w:rPr>
                <w:rFonts w:ascii="Constantia" w:hAnsi="Constantia" w:eastAsia="Constantia" w:cs="Constantia"/>
                <w:b w:val="0"/>
                <w:bCs w:val="0"/>
                <w:i w:val="1"/>
                <w:iCs w:val="1"/>
                <w:sz w:val="20"/>
                <w:szCs w:val="20"/>
              </w:rPr>
            </w:pPr>
            <w:r w:rsidRPr="10BA41AA" w:rsidR="10BA41AA">
              <w:rPr>
                <w:rFonts w:ascii="Constantia" w:hAnsi="Constantia" w:eastAsia="Constantia" w:cs="Constantia"/>
                <w:b w:val="0"/>
                <w:bCs w:val="0"/>
                <w:i w:val="1"/>
                <w:iCs w:val="1"/>
                <w:sz w:val="20"/>
                <w:szCs w:val="20"/>
              </w:rPr>
              <w:t>20 March</w:t>
            </w:r>
          </w:p>
          <w:p w:rsidR="10BA41AA" w:rsidP="10BA41AA" w:rsidRDefault="10BA41AA" w14:paraId="5559347C" w14:textId="1DEF181F">
            <w:pPr>
              <w:pStyle w:val="Normal"/>
              <w:spacing w:after="60" w:line="240" w:lineRule="auto"/>
              <w:rPr>
                <w:rFonts w:ascii="Constantia" w:hAnsi="Constantia" w:eastAsia="Constantia" w:cs="Constantia"/>
                <w:b w:val="0"/>
                <w:bCs w:val="0"/>
                <w:i w:val="1"/>
                <w:iCs w:val="1"/>
                <w:sz w:val="20"/>
                <w:szCs w:val="20"/>
              </w:rPr>
            </w:pPr>
            <w:r w:rsidRPr="10BA41AA" w:rsidR="10BA41AA">
              <w:rPr>
                <w:rFonts w:ascii="Constantia" w:hAnsi="Constantia" w:eastAsia="Constantia" w:cs="Constantia"/>
                <w:b w:val="0"/>
                <w:bCs w:val="0"/>
                <w:i w:val="1"/>
                <w:iCs w:val="1"/>
                <w:sz w:val="20"/>
                <w:szCs w:val="20"/>
              </w:rPr>
              <w:t>Week 8</w:t>
            </w:r>
          </w:p>
          <w:p w:rsidR="10BA41AA" w:rsidP="10BA41AA" w:rsidRDefault="10BA41AA" w14:paraId="35BDDCCC" w14:textId="74D248CB">
            <w:pPr>
              <w:pStyle w:val="Normal"/>
              <w:rPr>
                <w:rFonts w:ascii="Times New Roman" w:hAnsi="Times New Roman" w:eastAsia="" w:cs=""/>
                <w:i w:val="1"/>
                <w:iCs w:val="1"/>
                <w:sz w:val="24"/>
                <w:szCs w:val="24"/>
              </w:rPr>
            </w:pPr>
          </w:p>
          <w:p w:rsidR="10BA41AA" w:rsidP="10BA41AA" w:rsidRDefault="10BA41AA" w14:paraId="158080C7" w14:textId="2759DA85">
            <w:pPr>
              <w:pStyle w:val="Normal"/>
              <w:spacing w:line="240" w:lineRule="auto"/>
              <w:rPr>
                <w:rFonts w:ascii="Times New Roman" w:hAnsi="Times New Roman" w:eastAsia="" w:cs=""/>
                <w:b w:val="0"/>
                <w:bCs w:val="0"/>
                <w:i w:val="1"/>
                <w:iCs w:val="1"/>
                <w:sz w:val="24"/>
                <w:szCs w:val="24"/>
              </w:rPr>
            </w:pPr>
          </w:p>
        </w:tc>
        <w:tc>
          <w:tcPr>
            <w:tcW w:w="1485" w:type="dxa"/>
            <w:tcBorders>
              <w:top w:val="single" w:sz="6"/>
              <w:left w:val="single" w:sz="6"/>
              <w:bottom w:val="single" w:sz="6"/>
              <w:right w:val="single" w:sz="6"/>
            </w:tcBorders>
            <w:tcMar/>
            <w:vAlign w:val="top"/>
          </w:tcPr>
          <w:p w:rsidR="10BA41AA" w:rsidP="10BA41AA" w:rsidRDefault="10BA41AA" w14:paraId="016F83B3" w14:textId="2B615DC2">
            <w:pPr>
              <w:pStyle w:val="NoSpacing"/>
              <w:rPr>
                <w:rFonts w:ascii="Constantia" w:hAnsi="Constantia" w:eastAsia="Constantia" w:cs="Constantia"/>
                <w:b w:val="0"/>
                <w:bCs w:val="0"/>
                <w:i w:val="1"/>
                <w:iCs w:val="1"/>
                <w:caps w:val="0"/>
                <w:smallCaps w:val="0"/>
                <w:noProof/>
                <w:color w:val="373A3C"/>
                <w:sz w:val="20"/>
                <w:szCs w:val="20"/>
                <w:lang w:val="en-GB"/>
              </w:rPr>
            </w:pPr>
            <w:r w:rsidRPr="10BA41AA" w:rsidR="10BA41AA">
              <w:rPr>
                <w:rFonts w:ascii="Constantia" w:hAnsi="Constantia" w:eastAsia="Constantia" w:cs="Constantia"/>
                <w:i w:val="1"/>
                <w:iCs w:val="1"/>
                <w:sz w:val="20"/>
                <w:szCs w:val="20"/>
              </w:rPr>
              <w:t xml:space="preserve">I’ve learned about </w:t>
            </w:r>
            <w:r w:rsidRPr="10BA41AA" w:rsidR="10BA41AA">
              <w:rPr>
                <w:rFonts w:ascii="Constantia" w:hAnsi="Constantia" w:eastAsia="Constantia" w:cs="Constantia"/>
                <w:i w:val="1"/>
                <w:iCs w:val="1"/>
                <w:noProof/>
                <w:sz w:val="20"/>
                <w:szCs w:val="20"/>
                <w:lang w:val="en-GB"/>
              </w:rPr>
              <w:t>Evaluating and Accepting Change</w:t>
            </w:r>
          </w:p>
          <w:p w:rsidR="10BA41AA" w:rsidP="10BA41AA" w:rsidRDefault="10BA41AA" w14:paraId="28ED11AD" w14:textId="0EA726E5">
            <w:pPr>
              <w:pStyle w:val="NoSpacing"/>
              <w:rPr>
                <w:rFonts w:ascii="Constantia" w:hAnsi="Constantia" w:eastAsia="Constantia" w:cs="Constantia"/>
                <w:i w:val="1"/>
                <w:iCs w:val="1"/>
                <w:sz w:val="20"/>
                <w:szCs w:val="20"/>
              </w:rPr>
            </w:pPr>
          </w:p>
        </w:tc>
        <w:tc>
          <w:tcPr>
            <w:tcW w:w="1650" w:type="dxa"/>
            <w:tcBorders>
              <w:top w:val="single" w:sz="6"/>
              <w:left w:val="single" w:sz="6"/>
              <w:bottom w:val="single" w:sz="6"/>
              <w:right w:val="single" w:sz="6"/>
            </w:tcBorders>
            <w:tcMar/>
            <w:vAlign w:val="top"/>
          </w:tcPr>
          <w:p w:rsidR="10BA41AA" w:rsidP="10BA41AA" w:rsidRDefault="10BA41AA" w14:paraId="2982D9F8" w14:textId="61622780">
            <w:pPr>
              <w:pStyle w:val="NoSpacing"/>
              <w:rPr>
                <w:rFonts w:ascii="Constantia" w:hAnsi="Constantia" w:eastAsia="Constantia" w:cs="Constantia"/>
                <w:b w:val="0"/>
                <w:bCs w:val="0"/>
                <w:i w:val="1"/>
                <w:iCs w:val="1"/>
                <w:caps w:val="0"/>
                <w:smallCaps w:val="0"/>
                <w:noProof w:val="0"/>
                <w:color w:val="000000" w:themeColor="text1" w:themeTint="FF" w:themeShade="FF"/>
                <w:sz w:val="20"/>
                <w:szCs w:val="20"/>
                <w:lang w:val="en-US"/>
              </w:rPr>
            </w:pPr>
            <w:r w:rsidRPr="10BA41AA" w:rsidR="10BA41AA">
              <w:rPr>
                <w:rFonts w:ascii="Constantia" w:hAnsi="Constantia" w:eastAsia="Constantia" w:cs="Constantia"/>
                <w:i w:val="1"/>
                <w:iCs w:val="1"/>
                <w:noProof w:val="0"/>
                <w:sz w:val="20"/>
                <w:szCs w:val="20"/>
                <w:lang w:val="en-GB"/>
              </w:rPr>
              <w:t>To share learning with other communities.</w:t>
            </w:r>
          </w:p>
          <w:p w:rsidR="10BA41AA" w:rsidP="10BA41AA" w:rsidRDefault="10BA41AA" w14:paraId="2E294CFC" w14:textId="40385609">
            <w:pPr>
              <w:pStyle w:val="NoSpacing"/>
              <w:rPr>
                <w:noProof w:val="0"/>
                <w:lang w:val="en-GB"/>
              </w:rPr>
            </w:pPr>
          </w:p>
        </w:tc>
        <w:tc>
          <w:tcPr>
            <w:tcW w:w="2325" w:type="dxa"/>
            <w:tcBorders>
              <w:top w:val="single" w:sz="6"/>
              <w:left w:val="single" w:sz="6"/>
              <w:bottom w:val="single" w:sz="6"/>
              <w:right w:val="single" w:sz="6"/>
            </w:tcBorders>
            <w:tcMar/>
            <w:vAlign w:val="top"/>
          </w:tcPr>
          <w:p w:rsidR="10BA41AA" w:rsidP="10BA41AA" w:rsidRDefault="10BA41AA" w14:paraId="6DEA9E73" w14:textId="6A9D51A3">
            <w:pPr>
              <w:pStyle w:val="NoSpacing"/>
              <w:rPr>
                <w:rFonts w:ascii="Constantia" w:hAnsi="Constantia" w:eastAsia="Constantia" w:cs="Constantia"/>
                <w:b w:val="0"/>
                <w:bCs w:val="0"/>
                <w:i w:val="1"/>
                <w:iCs w:val="1"/>
                <w:caps w:val="0"/>
                <w:smallCaps w:val="0"/>
                <w:noProof/>
                <w:color w:val="000000" w:themeColor="text1" w:themeTint="FF" w:themeShade="FF"/>
                <w:sz w:val="20"/>
                <w:szCs w:val="20"/>
                <w:lang w:val="en-US"/>
              </w:rPr>
            </w:pPr>
            <w:r w:rsidRPr="10BA41AA" w:rsidR="10BA41AA">
              <w:rPr>
                <w:rFonts w:ascii="Constantia" w:hAnsi="Constantia" w:eastAsia="Constantia" w:cs="Constantia"/>
                <w:i w:val="1"/>
                <w:iCs w:val="1"/>
                <w:noProof/>
                <w:sz w:val="20"/>
                <w:szCs w:val="20"/>
                <w:lang w:val="en-GB"/>
              </w:rPr>
              <w:t>Evaluation is an objective assessment and a critical aspect of community engagement processes.</w:t>
            </w:r>
          </w:p>
          <w:p w:rsidR="10BA41AA" w:rsidP="10BA41AA" w:rsidRDefault="10BA41AA" w14:paraId="4C61D969" w14:textId="72FE5BF5">
            <w:pPr>
              <w:pStyle w:val="NoSpacing"/>
              <w:rPr>
                <w:rFonts w:ascii="Constantia" w:hAnsi="Constantia" w:eastAsia="Constantia" w:cs="Constantia"/>
                <w:b w:val="0"/>
                <w:bCs w:val="0"/>
                <w:i w:val="1"/>
                <w:iCs w:val="1"/>
                <w:caps w:val="0"/>
                <w:smallCaps w:val="0"/>
                <w:noProof/>
                <w:color w:val="000000" w:themeColor="text1" w:themeTint="FF" w:themeShade="FF"/>
                <w:sz w:val="20"/>
                <w:szCs w:val="20"/>
                <w:lang w:val="en-US"/>
              </w:rPr>
            </w:pPr>
            <w:r w:rsidRPr="10BA41AA" w:rsidR="10BA41AA">
              <w:rPr>
                <w:rFonts w:ascii="Constantia" w:hAnsi="Constantia" w:eastAsia="Constantia" w:cs="Constantia"/>
                <w:i w:val="1"/>
                <w:iCs w:val="1"/>
                <w:noProof/>
                <w:sz w:val="20"/>
                <w:szCs w:val="20"/>
                <w:lang w:val="en-GB"/>
              </w:rPr>
              <w:t>Without evaluation, it would be difficult to know if the processes were successful or not.</w:t>
            </w:r>
          </w:p>
          <w:p w:rsidR="10BA41AA" w:rsidP="10BA41AA" w:rsidRDefault="10BA41AA" w14:paraId="237156CC" w14:textId="6857CE19">
            <w:pPr>
              <w:pStyle w:val="NoSpacing"/>
              <w:rPr>
                <w:rFonts w:ascii="Constantia" w:hAnsi="Constantia" w:eastAsia="Constantia" w:cs="Constantia"/>
                <w:b w:val="0"/>
                <w:bCs w:val="0"/>
                <w:i w:val="1"/>
                <w:iCs w:val="1"/>
                <w:caps w:val="0"/>
                <w:smallCaps w:val="0"/>
                <w:noProof/>
                <w:color w:val="000000" w:themeColor="text1" w:themeTint="FF" w:themeShade="FF"/>
                <w:sz w:val="20"/>
                <w:szCs w:val="20"/>
                <w:lang w:val="en-US"/>
              </w:rPr>
            </w:pPr>
            <w:r w:rsidRPr="10BA41AA" w:rsidR="10BA41AA">
              <w:rPr>
                <w:rFonts w:ascii="Constantia" w:hAnsi="Constantia" w:eastAsia="Constantia" w:cs="Constantia"/>
                <w:i w:val="1"/>
                <w:iCs w:val="1"/>
                <w:noProof/>
                <w:sz w:val="20"/>
                <w:szCs w:val="20"/>
                <w:lang w:val="en-GB"/>
              </w:rPr>
              <w:t>Evaluation is retrospective in nature;  it is the systematic collection of information about community activities and outcomes.</w:t>
            </w:r>
          </w:p>
          <w:p w:rsidR="10BA41AA" w:rsidP="10BA41AA" w:rsidRDefault="10BA41AA" w14:paraId="5A4D8EE7" w14:textId="3414DE21">
            <w:pPr>
              <w:pStyle w:val="NoSpacing"/>
              <w:rPr>
                <w:noProof/>
                <w:lang w:val="en-GB"/>
              </w:rPr>
            </w:pPr>
          </w:p>
          <w:p w:rsidR="10BA41AA" w:rsidP="10BA41AA" w:rsidRDefault="10BA41AA" w14:paraId="71370F53" w14:textId="56792102">
            <w:pPr>
              <w:pStyle w:val="NoSpacing"/>
              <w:rPr>
                <w:rFonts w:ascii="Constantia" w:hAnsi="Constantia" w:eastAsia="Constantia" w:cs="Constantia"/>
                <w:i w:val="1"/>
                <w:iCs w:val="1"/>
                <w:noProof/>
                <w:sz w:val="20"/>
                <w:szCs w:val="20"/>
                <w:lang w:val="en-GB"/>
              </w:rPr>
            </w:pPr>
          </w:p>
        </w:tc>
        <w:tc>
          <w:tcPr>
            <w:tcW w:w="2662" w:type="dxa"/>
            <w:tcBorders>
              <w:top w:val="single" w:sz="6"/>
              <w:left w:val="single" w:sz="6"/>
              <w:bottom w:val="single" w:sz="6"/>
              <w:right w:val="single" w:sz="6"/>
            </w:tcBorders>
            <w:tcMar/>
            <w:vAlign w:val="top"/>
          </w:tcPr>
          <w:p w:rsidR="10BA41AA" w:rsidP="10BA41AA" w:rsidRDefault="10BA41AA" w14:paraId="2CC94F5C" w14:textId="4BDAB162">
            <w:pPr>
              <w:pStyle w:val="NoSpacing"/>
              <w:rPr>
                <w:rFonts w:ascii="Constantia" w:hAnsi="Constantia" w:eastAsia="Constantia" w:cs="Constantia"/>
                <w:b w:val="0"/>
                <w:bCs w:val="0"/>
                <w:i w:val="0"/>
                <w:iCs w:val="0"/>
                <w:caps w:val="0"/>
                <w:smallCaps w:val="0"/>
                <w:noProof/>
                <w:color w:val="000000" w:themeColor="text1" w:themeTint="FF" w:themeShade="FF"/>
                <w:sz w:val="20"/>
                <w:szCs w:val="20"/>
                <w:lang w:val="en-US"/>
              </w:rPr>
            </w:pPr>
            <w:r w:rsidRPr="10BA41AA" w:rsidR="10BA41AA">
              <w:rPr>
                <w:rFonts w:ascii="Constantia" w:hAnsi="Constantia" w:eastAsia="Constantia" w:cs="Constantia"/>
                <w:noProof/>
                <w:sz w:val="20"/>
                <w:szCs w:val="20"/>
                <w:lang w:val="en-GB"/>
              </w:rPr>
              <w:t>I will search ways to undertake an evaluation.</w:t>
            </w:r>
          </w:p>
          <w:p w:rsidR="10BA41AA" w:rsidP="10BA41AA" w:rsidRDefault="10BA41AA" w14:paraId="47AA342B" w14:textId="5656A622">
            <w:pPr>
              <w:pStyle w:val="NoSpacing"/>
              <w:rPr>
                <w:rFonts w:ascii="Constantia" w:hAnsi="Constantia" w:eastAsia="Constantia" w:cs="Constantia"/>
                <w:b w:val="0"/>
                <w:bCs w:val="0"/>
                <w:i w:val="0"/>
                <w:iCs w:val="0"/>
                <w:caps w:val="0"/>
                <w:smallCaps w:val="0"/>
                <w:noProof/>
                <w:color w:val="000000" w:themeColor="text1" w:themeTint="FF" w:themeShade="FF"/>
                <w:sz w:val="20"/>
                <w:szCs w:val="20"/>
                <w:lang w:val="en-US"/>
              </w:rPr>
            </w:pPr>
            <w:r w:rsidRPr="10BA41AA" w:rsidR="10BA41AA">
              <w:rPr>
                <w:rFonts w:ascii="Constantia" w:hAnsi="Constantia" w:eastAsia="Constantia" w:cs="Constantia"/>
                <w:noProof/>
                <w:sz w:val="20"/>
                <w:szCs w:val="20"/>
                <w:lang w:val="en-GB"/>
              </w:rPr>
              <w:t>I will accept change and its importance.</w:t>
            </w:r>
          </w:p>
          <w:p w:rsidR="10BA41AA" w:rsidP="10BA41AA" w:rsidRDefault="10BA41AA" w14:paraId="24F47576" w14:textId="4A9FB44D">
            <w:pPr>
              <w:pStyle w:val="Normal"/>
              <w:rPr>
                <w:rFonts w:ascii="Times New Roman" w:hAnsi="Times New Roman" w:eastAsia="" w:cs=""/>
                <w:noProof/>
                <w:sz w:val="24"/>
                <w:szCs w:val="24"/>
                <w:lang w:val="en-GB"/>
              </w:rPr>
            </w:pPr>
          </w:p>
        </w:tc>
      </w:tr>
    </w:tbl>
    <w:p w:rsidR="10BA41AA" w:rsidRDefault="10BA41AA" w14:paraId="5203DA3E" w14:textId="0EFC722B"/>
    <w:p w:rsidR="10BA41AA" w:rsidRDefault="10BA41AA" w14:paraId="52941209" w14:textId="7AEAF6AB"/>
    <w:p w:rsidR="10BA41AA" w:rsidRDefault="10BA41AA" w14:paraId="4E01C02B" w14:textId="314B995F"/>
    <w:p w:rsidR="10BA41AA" w:rsidRDefault="10BA41AA" w14:paraId="6273BF43" w14:textId="1C758A5B"/>
    <w:p w:rsidR="10BA41AA" w:rsidP="10BA41AA" w:rsidRDefault="10BA41AA" w14:paraId="326B49E4" w14:textId="3FDA2FA3">
      <w:pPr>
        <w:pStyle w:val="Normal"/>
        <w:rPr>
          <w:rFonts w:ascii="Times New Roman" w:hAnsi="Times New Roman" w:eastAsia="" w:cs=""/>
          <w:sz w:val="24"/>
          <w:szCs w:val="24"/>
        </w:rPr>
      </w:pPr>
    </w:p>
    <w:p w:rsidR="10BA41AA" w:rsidP="10BA41AA" w:rsidRDefault="10BA41AA" w14:paraId="10719DD7" w14:textId="2EC605AF">
      <w:pPr>
        <w:pStyle w:val="Normal"/>
        <w:rPr>
          <w:rFonts w:ascii="Times New Roman" w:hAnsi="Times New Roman" w:eastAsia="" w:cs=""/>
          <w:sz w:val="24"/>
          <w:szCs w:val="24"/>
        </w:rPr>
      </w:pPr>
    </w:p>
    <w:p w:rsidR="000953D9" w:rsidP="001A6950" w:rsidRDefault="000953D9" w14:paraId="69BA376E" w14:textId="77777777"/>
    <w:p w:rsidR="00013805" w:rsidP="0005558A" w:rsidRDefault="00013805" w14:paraId="27ED6C27" w14:textId="77777777"/>
    <w:p w:rsidRPr="00422697" w:rsidR="00422697" w:rsidP="00422697" w:rsidRDefault="00422697" w14:paraId="5A5ACAF0" w14:textId="77777777"/>
    <w:sectPr w:rsidRPr="00422697" w:rsidR="00422697">
      <w:footerReference w:type="default" r:id="rId13"/>
      <w:pgSz w:w="11906" w:h="16838" w:orient="portrait"/>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B51AEE" w:rsidRDefault="00B51AEE" w14:paraId="50020288" w14:textId="77777777">
      <w:pPr>
        <w:spacing w:after="0" w:line="240" w:lineRule="auto"/>
      </w:pPr>
      <w:r>
        <w:separator/>
      </w:r>
    </w:p>
  </w:endnote>
  <w:endnote w:type="continuationSeparator" w:id="0">
    <w:p w:rsidR="00B51AEE" w:rsidRDefault="00B51AEE" w14:paraId="2FE9E435"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rPr>
        <w:noProof w:val="0"/>
      </w:rPr>
      <w:id w:val="-980538237"/>
      <w:docPartObj>
        <w:docPartGallery w:val="Page Numbers (Bottom of Page)"/>
        <w:docPartUnique/>
      </w:docPartObj>
    </w:sdtPr>
    <w:sdtEndPr>
      <w:rPr>
        <w:noProof/>
      </w:rPr>
    </w:sdtEndPr>
    <w:sdtContent>
      <w:p w:rsidR="00D928FF" w:rsidRDefault="006D395A" w14:paraId="51138AC2" w14:textId="721A9F9B">
        <w:pPr>
          <w:pStyle w:val="Footer"/>
          <w:jc w:val="right"/>
        </w:pPr>
        <w:r>
          <w:rPr>
            <w:noProof w:val="0"/>
          </w:rPr>
          <w:fldChar w:fldCharType="begin"/>
        </w:r>
        <w:r>
          <w:instrText xml:space="preserve"> PAGE   \* MERGEFORMAT </w:instrText>
        </w:r>
        <w:r>
          <w:rPr>
            <w:noProof w:val="0"/>
          </w:rPr>
          <w:fldChar w:fldCharType="separate"/>
        </w:r>
        <w:r w:rsidR="009918BA">
          <w:t>8</w:t>
        </w:r>
        <w:r>
          <w:fldChar w:fldCharType="end"/>
        </w:r>
      </w:p>
    </w:sdtContent>
  </w:sdt>
  <w:p w:rsidR="00D928FF" w:rsidRDefault="00D928FF" w14:paraId="75BF26AA" w14:textId="77777777">
    <w:pPr>
      <w:pStyle w:val="Foote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B51AEE" w:rsidRDefault="00B51AEE" w14:paraId="50FFFB50" w14:textId="77777777">
      <w:pPr>
        <w:spacing w:after="0" w:line="240" w:lineRule="auto"/>
      </w:pPr>
      <w:r>
        <w:separator/>
      </w:r>
    </w:p>
  </w:footnote>
  <w:footnote w:type="continuationSeparator" w:id="0">
    <w:p w:rsidR="00B51AEE" w:rsidRDefault="00B51AEE" w14:paraId="7D585FAE" w14:textId="7777777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32B4993"/>
    <w:multiLevelType w:val="hybridMultilevel"/>
    <w:tmpl w:val="B7CEE9BA"/>
    <w:lvl w:ilvl="0" w:tplc="126ADCD0">
      <w:start w:val="1"/>
      <w:numFmt w:val="bullet"/>
      <w:lvlText w:val=""/>
      <w:lvlJc w:val="left"/>
      <w:pPr>
        <w:ind w:left="720" w:hanging="360"/>
      </w:pPr>
      <w:rPr>
        <w:rFonts w:hint="default" w:ascii="Symbol" w:hAnsi="Symbol"/>
      </w:rPr>
    </w:lvl>
    <w:lvl w:ilvl="1" w:tplc="D12ACD72" w:tentative="1">
      <w:start w:val="1"/>
      <w:numFmt w:val="bullet"/>
      <w:lvlText w:val="o"/>
      <w:lvlJc w:val="left"/>
      <w:pPr>
        <w:ind w:left="1440" w:hanging="360"/>
      </w:pPr>
      <w:rPr>
        <w:rFonts w:hint="default" w:ascii="Courier New" w:hAnsi="Courier New" w:cs="Courier New"/>
      </w:rPr>
    </w:lvl>
    <w:lvl w:ilvl="2" w:tplc="2F94CC6E" w:tentative="1">
      <w:start w:val="1"/>
      <w:numFmt w:val="bullet"/>
      <w:lvlText w:val=""/>
      <w:lvlJc w:val="left"/>
      <w:pPr>
        <w:ind w:left="2160" w:hanging="360"/>
      </w:pPr>
      <w:rPr>
        <w:rFonts w:hint="default" w:ascii="Wingdings" w:hAnsi="Wingdings"/>
      </w:rPr>
    </w:lvl>
    <w:lvl w:ilvl="3" w:tplc="2FBCC716" w:tentative="1">
      <w:start w:val="1"/>
      <w:numFmt w:val="bullet"/>
      <w:lvlText w:val=""/>
      <w:lvlJc w:val="left"/>
      <w:pPr>
        <w:ind w:left="2880" w:hanging="360"/>
      </w:pPr>
      <w:rPr>
        <w:rFonts w:hint="default" w:ascii="Symbol" w:hAnsi="Symbol"/>
      </w:rPr>
    </w:lvl>
    <w:lvl w:ilvl="4" w:tplc="53DCA76C" w:tentative="1">
      <w:start w:val="1"/>
      <w:numFmt w:val="bullet"/>
      <w:lvlText w:val="o"/>
      <w:lvlJc w:val="left"/>
      <w:pPr>
        <w:ind w:left="3600" w:hanging="360"/>
      </w:pPr>
      <w:rPr>
        <w:rFonts w:hint="default" w:ascii="Courier New" w:hAnsi="Courier New" w:cs="Courier New"/>
      </w:rPr>
    </w:lvl>
    <w:lvl w:ilvl="5" w:tplc="80B8A9C4" w:tentative="1">
      <w:start w:val="1"/>
      <w:numFmt w:val="bullet"/>
      <w:lvlText w:val=""/>
      <w:lvlJc w:val="left"/>
      <w:pPr>
        <w:ind w:left="4320" w:hanging="360"/>
      </w:pPr>
      <w:rPr>
        <w:rFonts w:hint="default" w:ascii="Wingdings" w:hAnsi="Wingdings"/>
      </w:rPr>
    </w:lvl>
    <w:lvl w:ilvl="6" w:tplc="3CD408D0" w:tentative="1">
      <w:start w:val="1"/>
      <w:numFmt w:val="bullet"/>
      <w:lvlText w:val=""/>
      <w:lvlJc w:val="left"/>
      <w:pPr>
        <w:ind w:left="5040" w:hanging="360"/>
      </w:pPr>
      <w:rPr>
        <w:rFonts w:hint="default" w:ascii="Symbol" w:hAnsi="Symbol"/>
      </w:rPr>
    </w:lvl>
    <w:lvl w:ilvl="7" w:tplc="8F761CDE" w:tentative="1">
      <w:start w:val="1"/>
      <w:numFmt w:val="bullet"/>
      <w:lvlText w:val="o"/>
      <w:lvlJc w:val="left"/>
      <w:pPr>
        <w:ind w:left="5760" w:hanging="360"/>
      </w:pPr>
      <w:rPr>
        <w:rFonts w:hint="default" w:ascii="Courier New" w:hAnsi="Courier New" w:cs="Courier New"/>
      </w:rPr>
    </w:lvl>
    <w:lvl w:ilvl="8" w:tplc="C51C3C90" w:tentative="1">
      <w:start w:val="1"/>
      <w:numFmt w:val="bullet"/>
      <w:lvlText w:val=""/>
      <w:lvlJc w:val="left"/>
      <w:pPr>
        <w:ind w:left="6480" w:hanging="360"/>
      </w:pPr>
      <w:rPr>
        <w:rFonts w:hint="default" w:ascii="Wingdings" w:hAnsi="Wingdings"/>
      </w:rPr>
    </w:lvl>
  </w:abstractNum>
  <w:abstractNum w:abstractNumId="1" w15:restartNumberingAfterBreak="0">
    <w:nsid w:val="058B5308"/>
    <w:multiLevelType w:val="hybridMultilevel"/>
    <w:tmpl w:val="2224039E"/>
    <w:lvl w:ilvl="0" w:tplc="5204BB60">
      <w:start w:val="1"/>
      <w:numFmt w:val="bullet"/>
      <w:lvlText w:val=""/>
      <w:lvlJc w:val="left"/>
      <w:pPr>
        <w:ind w:left="720" w:hanging="360"/>
      </w:pPr>
      <w:rPr>
        <w:rFonts w:hint="default" w:ascii="Symbol" w:hAnsi="Symbol"/>
      </w:rPr>
    </w:lvl>
    <w:lvl w:ilvl="1" w:tplc="F8AC7D9A" w:tentative="1">
      <w:start w:val="1"/>
      <w:numFmt w:val="bullet"/>
      <w:lvlText w:val="o"/>
      <w:lvlJc w:val="left"/>
      <w:pPr>
        <w:ind w:left="1440" w:hanging="360"/>
      </w:pPr>
      <w:rPr>
        <w:rFonts w:hint="default" w:ascii="Courier New" w:hAnsi="Courier New" w:cs="Courier New"/>
      </w:rPr>
    </w:lvl>
    <w:lvl w:ilvl="2" w:tplc="01243D60" w:tentative="1">
      <w:start w:val="1"/>
      <w:numFmt w:val="bullet"/>
      <w:lvlText w:val=""/>
      <w:lvlJc w:val="left"/>
      <w:pPr>
        <w:ind w:left="2160" w:hanging="360"/>
      </w:pPr>
      <w:rPr>
        <w:rFonts w:hint="default" w:ascii="Wingdings" w:hAnsi="Wingdings"/>
      </w:rPr>
    </w:lvl>
    <w:lvl w:ilvl="3" w:tplc="0F3CC276" w:tentative="1">
      <w:start w:val="1"/>
      <w:numFmt w:val="bullet"/>
      <w:lvlText w:val=""/>
      <w:lvlJc w:val="left"/>
      <w:pPr>
        <w:ind w:left="2880" w:hanging="360"/>
      </w:pPr>
      <w:rPr>
        <w:rFonts w:hint="default" w:ascii="Symbol" w:hAnsi="Symbol"/>
      </w:rPr>
    </w:lvl>
    <w:lvl w:ilvl="4" w:tplc="CBE6E2AC" w:tentative="1">
      <w:start w:val="1"/>
      <w:numFmt w:val="bullet"/>
      <w:lvlText w:val="o"/>
      <w:lvlJc w:val="left"/>
      <w:pPr>
        <w:ind w:left="3600" w:hanging="360"/>
      </w:pPr>
      <w:rPr>
        <w:rFonts w:hint="default" w:ascii="Courier New" w:hAnsi="Courier New" w:cs="Courier New"/>
      </w:rPr>
    </w:lvl>
    <w:lvl w:ilvl="5" w:tplc="60D895B8" w:tentative="1">
      <w:start w:val="1"/>
      <w:numFmt w:val="bullet"/>
      <w:lvlText w:val=""/>
      <w:lvlJc w:val="left"/>
      <w:pPr>
        <w:ind w:left="4320" w:hanging="360"/>
      </w:pPr>
      <w:rPr>
        <w:rFonts w:hint="default" w:ascii="Wingdings" w:hAnsi="Wingdings"/>
      </w:rPr>
    </w:lvl>
    <w:lvl w:ilvl="6" w:tplc="25EE93F0" w:tentative="1">
      <w:start w:val="1"/>
      <w:numFmt w:val="bullet"/>
      <w:lvlText w:val=""/>
      <w:lvlJc w:val="left"/>
      <w:pPr>
        <w:ind w:left="5040" w:hanging="360"/>
      </w:pPr>
      <w:rPr>
        <w:rFonts w:hint="default" w:ascii="Symbol" w:hAnsi="Symbol"/>
      </w:rPr>
    </w:lvl>
    <w:lvl w:ilvl="7" w:tplc="0B66AE44" w:tentative="1">
      <w:start w:val="1"/>
      <w:numFmt w:val="bullet"/>
      <w:lvlText w:val="o"/>
      <w:lvlJc w:val="left"/>
      <w:pPr>
        <w:ind w:left="5760" w:hanging="360"/>
      </w:pPr>
      <w:rPr>
        <w:rFonts w:hint="default" w:ascii="Courier New" w:hAnsi="Courier New" w:cs="Courier New"/>
      </w:rPr>
    </w:lvl>
    <w:lvl w:ilvl="8" w:tplc="06C02DB8" w:tentative="1">
      <w:start w:val="1"/>
      <w:numFmt w:val="bullet"/>
      <w:lvlText w:val=""/>
      <w:lvlJc w:val="left"/>
      <w:pPr>
        <w:ind w:left="6480" w:hanging="360"/>
      </w:pPr>
      <w:rPr>
        <w:rFonts w:hint="default" w:ascii="Wingdings" w:hAnsi="Wingdings"/>
      </w:rPr>
    </w:lvl>
  </w:abstractNum>
  <w:abstractNum w:abstractNumId="2" w15:restartNumberingAfterBreak="0">
    <w:nsid w:val="13945823"/>
    <w:multiLevelType w:val="hybridMultilevel"/>
    <w:tmpl w:val="E1C4D7B8"/>
    <w:lvl w:ilvl="0" w:tplc="3A32E77C">
      <w:start w:val="1"/>
      <w:numFmt w:val="bullet"/>
      <w:lvlText w:val="o"/>
      <w:lvlJc w:val="left"/>
      <w:pPr>
        <w:ind w:left="720" w:hanging="360"/>
      </w:pPr>
      <w:rPr>
        <w:rFonts w:hint="default" w:ascii="Courier New" w:hAnsi="Courier New" w:cs="Courier New"/>
      </w:rPr>
    </w:lvl>
    <w:lvl w:ilvl="1" w:tplc="15744F3E" w:tentative="1">
      <w:start w:val="1"/>
      <w:numFmt w:val="bullet"/>
      <w:lvlText w:val="o"/>
      <w:lvlJc w:val="left"/>
      <w:pPr>
        <w:ind w:left="1440" w:hanging="360"/>
      </w:pPr>
      <w:rPr>
        <w:rFonts w:hint="default" w:ascii="Courier New" w:hAnsi="Courier New" w:cs="Courier New"/>
      </w:rPr>
    </w:lvl>
    <w:lvl w:ilvl="2" w:tplc="862CBD86" w:tentative="1">
      <w:start w:val="1"/>
      <w:numFmt w:val="bullet"/>
      <w:lvlText w:val=""/>
      <w:lvlJc w:val="left"/>
      <w:pPr>
        <w:ind w:left="2160" w:hanging="360"/>
      </w:pPr>
      <w:rPr>
        <w:rFonts w:hint="default" w:ascii="Wingdings" w:hAnsi="Wingdings"/>
      </w:rPr>
    </w:lvl>
    <w:lvl w:ilvl="3" w:tplc="5F20ABF2" w:tentative="1">
      <w:start w:val="1"/>
      <w:numFmt w:val="bullet"/>
      <w:lvlText w:val=""/>
      <w:lvlJc w:val="left"/>
      <w:pPr>
        <w:ind w:left="2880" w:hanging="360"/>
      </w:pPr>
      <w:rPr>
        <w:rFonts w:hint="default" w:ascii="Symbol" w:hAnsi="Symbol"/>
      </w:rPr>
    </w:lvl>
    <w:lvl w:ilvl="4" w:tplc="06B6DBFA" w:tentative="1">
      <w:start w:val="1"/>
      <w:numFmt w:val="bullet"/>
      <w:lvlText w:val="o"/>
      <w:lvlJc w:val="left"/>
      <w:pPr>
        <w:ind w:left="3600" w:hanging="360"/>
      </w:pPr>
      <w:rPr>
        <w:rFonts w:hint="default" w:ascii="Courier New" w:hAnsi="Courier New" w:cs="Courier New"/>
      </w:rPr>
    </w:lvl>
    <w:lvl w:ilvl="5" w:tplc="A8B82196" w:tentative="1">
      <w:start w:val="1"/>
      <w:numFmt w:val="bullet"/>
      <w:lvlText w:val=""/>
      <w:lvlJc w:val="left"/>
      <w:pPr>
        <w:ind w:left="4320" w:hanging="360"/>
      </w:pPr>
      <w:rPr>
        <w:rFonts w:hint="default" w:ascii="Wingdings" w:hAnsi="Wingdings"/>
      </w:rPr>
    </w:lvl>
    <w:lvl w:ilvl="6" w:tplc="F776247E" w:tentative="1">
      <w:start w:val="1"/>
      <w:numFmt w:val="bullet"/>
      <w:lvlText w:val=""/>
      <w:lvlJc w:val="left"/>
      <w:pPr>
        <w:ind w:left="5040" w:hanging="360"/>
      </w:pPr>
      <w:rPr>
        <w:rFonts w:hint="default" w:ascii="Symbol" w:hAnsi="Symbol"/>
      </w:rPr>
    </w:lvl>
    <w:lvl w:ilvl="7" w:tplc="50009232" w:tentative="1">
      <w:start w:val="1"/>
      <w:numFmt w:val="bullet"/>
      <w:lvlText w:val="o"/>
      <w:lvlJc w:val="left"/>
      <w:pPr>
        <w:ind w:left="5760" w:hanging="360"/>
      </w:pPr>
      <w:rPr>
        <w:rFonts w:hint="default" w:ascii="Courier New" w:hAnsi="Courier New" w:cs="Courier New"/>
      </w:rPr>
    </w:lvl>
    <w:lvl w:ilvl="8" w:tplc="F006CCB4" w:tentative="1">
      <w:start w:val="1"/>
      <w:numFmt w:val="bullet"/>
      <w:lvlText w:val=""/>
      <w:lvlJc w:val="left"/>
      <w:pPr>
        <w:ind w:left="6480" w:hanging="360"/>
      </w:pPr>
      <w:rPr>
        <w:rFonts w:hint="default" w:ascii="Wingdings" w:hAnsi="Wingdings"/>
      </w:rPr>
    </w:lvl>
  </w:abstractNum>
  <w:abstractNum w:abstractNumId="3" w15:restartNumberingAfterBreak="0">
    <w:nsid w:val="356B18E8"/>
    <w:multiLevelType w:val="hybridMultilevel"/>
    <w:tmpl w:val="7652BA58"/>
    <w:lvl w:ilvl="0" w:tplc="51A2168E">
      <w:start w:val="1"/>
      <w:numFmt w:val="decimal"/>
      <w:lvlText w:val="%1."/>
      <w:lvlJc w:val="left"/>
      <w:pPr>
        <w:ind w:left="720" w:hanging="360"/>
      </w:pPr>
    </w:lvl>
    <w:lvl w:ilvl="1" w:tplc="CB8A151A" w:tentative="1">
      <w:start w:val="1"/>
      <w:numFmt w:val="lowerLetter"/>
      <w:lvlText w:val="%2."/>
      <w:lvlJc w:val="left"/>
      <w:pPr>
        <w:ind w:left="1440" w:hanging="360"/>
      </w:pPr>
    </w:lvl>
    <w:lvl w:ilvl="2" w:tplc="C84C9576" w:tentative="1">
      <w:start w:val="1"/>
      <w:numFmt w:val="lowerRoman"/>
      <w:lvlText w:val="%3."/>
      <w:lvlJc w:val="right"/>
      <w:pPr>
        <w:ind w:left="2160" w:hanging="180"/>
      </w:pPr>
    </w:lvl>
    <w:lvl w:ilvl="3" w:tplc="58F6546E" w:tentative="1">
      <w:start w:val="1"/>
      <w:numFmt w:val="decimal"/>
      <w:lvlText w:val="%4."/>
      <w:lvlJc w:val="left"/>
      <w:pPr>
        <w:ind w:left="2880" w:hanging="360"/>
      </w:pPr>
    </w:lvl>
    <w:lvl w:ilvl="4" w:tplc="6D8C107E" w:tentative="1">
      <w:start w:val="1"/>
      <w:numFmt w:val="lowerLetter"/>
      <w:lvlText w:val="%5."/>
      <w:lvlJc w:val="left"/>
      <w:pPr>
        <w:ind w:left="3600" w:hanging="360"/>
      </w:pPr>
    </w:lvl>
    <w:lvl w:ilvl="5" w:tplc="21FC14F2" w:tentative="1">
      <w:start w:val="1"/>
      <w:numFmt w:val="lowerRoman"/>
      <w:lvlText w:val="%6."/>
      <w:lvlJc w:val="right"/>
      <w:pPr>
        <w:ind w:left="4320" w:hanging="180"/>
      </w:pPr>
    </w:lvl>
    <w:lvl w:ilvl="6" w:tplc="E2B02358" w:tentative="1">
      <w:start w:val="1"/>
      <w:numFmt w:val="decimal"/>
      <w:lvlText w:val="%7."/>
      <w:lvlJc w:val="left"/>
      <w:pPr>
        <w:ind w:left="5040" w:hanging="360"/>
      </w:pPr>
    </w:lvl>
    <w:lvl w:ilvl="7" w:tplc="3F5C1C2E" w:tentative="1">
      <w:start w:val="1"/>
      <w:numFmt w:val="lowerLetter"/>
      <w:lvlText w:val="%8."/>
      <w:lvlJc w:val="left"/>
      <w:pPr>
        <w:ind w:left="5760" w:hanging="360"/>
      </w:pPr>
    </w:lvl>
    <w:lvl w:ilvl="8" w:tplc="8D928D90" w:tentative="1">
      <w:start w:val="1"/>
      <w:numFmt w:val="lowerRoman"/>
      <w:lvlText w:val="%9."/>
      <w:lvlJc w:val="right"/>
      <w:pPr>
        <w:ind w:left="6480" w:hanging="180"/>
      </w:pPr>
    </w:lvl>
  </w:abstractNum>
  <w:abstractNum w:abstractNumId="4" w15:restartNumberingAfterBreak="0">
    <w:nsid w:val="43D202B7"/>
    <w:multiLevelType w:val="hybridMultilevel"/>
    <w:tmpl w:val="C19619F8"/>
    <w:lvl w:ilvl="0">
      <w:start w:val="1"/>
      <w:numFmt w:val="bullet"/>
      <w:lvlText w:val=""/>
      <w:lvlJc w:val="left"/>
      <w:pPr>
        <w:ind w:left="720" w:hanging="360"/>
      </w:pPr>
      <w:rPr>
        <w:rFonts w:hint="default" w:ascii="Symbol" w:hAnsi="Symbol"/>
      </w:rPr>
    </w:lvl>
    <w:lvl w:ilvl="1" w:tplc="21E48780" w:tentative="1">
      <w:start w:val="1"/>
      <w:numFmt w:val="bullet"/>
      <w:lvlText w:val="o"/>
      <w:lvlJc w:val="left"/>
      <w:pPr>
        <w:ind w:left="1440" w:hanging="360"/>
      </w:pPr>
      <w:rPr>
        <w:rFonts w:hint="default" w:ascii="Courier New" w:hAnsi="Courier New" w:cs="Courier New"/>
      </w:rPr>
    </w:lvl>
    <w:lvl w:ilvl="2" w:tplc="C368FF6E" w:tentative="1">
      <w:start w:val="1"/>
      <w:numFmt w:val="bullet"/>
      <w:lvlText w:val=""/>
      <w:lvlJc w:val="left"/>
      <w:pPr>
        <w:ind w:left="2160" w:hanging="360"/>
      </w:pPr>
      <w:rPr>
        <w:rFonts w:hint="default" w:ascii="Wingdings" w:hAnsi="Wingdings"/>
      </w:rPr>
    </w:lvl>
    <w:lvl w:ilvl="3" w:tplc="E722A7A4" w:tentative="1">
      <w:start w:val="1"/>
      <w:numFmt w:val="bullet"/>
      <w:lvlText w:val=""/>
      <w:lvlJc w:val="left"/>
      <w:pPr>
        <w:ind w:left="2880" w:hanging="360"/>
      </w:pPr>
      <w:rPr>
        <w:rFonts w:hint="default" w:ascii="Symbol" w:hAnsi="Symbol"/>
      </w:rPr>
    </w:lvl>
    <w:lvl w:ilvl="4" w:tplc="C71E6550" w:tentative="1">
      <w:start w:val="1"/>
      <w:numFmt w:val="bullet"/>
      <w:lvlText w:val="o"/>
      <w:lvlJc w:val="left"/>
      <w:pPr>
        <w:ind w:left="3600" w:hanging="360"/>
      </w:pPr>
      <w:rPr>
        <w:rFonts w:hint="default" w:ascii="Courier New" w:hAnsi="Courier New" w:cs="Courier New"/>
      </w:rPr>
    </w:lvl>
    <w:lvl w:ilvl="5" w:tplc="3AF09206" w:tentative="1">
      <w:start w:val="1"/>
      <w:numFmt w:val="bullet"/>
      <w:lvlText w:val=""/>
      <w:lvlJc w:val="left"/>
      <w:pPr>
        <w:ind w:left="4320" w:hanging="360"/>
      </w:pPr>
      <w:rPr>
        <w:rFonts w:hint="default" w:ascii="Wingdings" w:hAnsi="Wingdings"/>
      </w:rPr>
    </w:lvl>
    <w:lvl w:ilvl="6" w:tplc="8F82E404" w:tentative="1">
      <w:start w:val="1"/>
      <w:numFmt w:val="bullet"/>
      <w:lvlText w:val=""/>
      <w:lvlJc w:val="left"/>
      <w:pPr>
        <w:ind w:left="5040" w:hanging="360"/>
      </w:pPr>
      <w:rPr>
        <w:rFonts w:hint="default" w:ascii="Symbol" w:hAnsi="Symbol"/>
      </w:rPr>
    </w:lvl>
    <w:lvl w:ilvl="7" w:tplc="29BED994" w:tentative="1">
      <w:start w:val="1"/>
      <w:numFmt w:val="bullet"/>
      <w:lvlText w:val="o"/>
      <w:lvlJc w:val="left"/>
      <w:pPr>
        <w:ind w:left="5760" w:hanging="360"/>
      </w:pPr>
      <w:rPr>
        <w:rFonts w:hint="default" w:ascii="Courier New" w:hAnsi="Courier New" w:cs="Courier New"/>
      </w:rPr>
    </w:lvl>
    <w:lvl w:ilvl="8" w:tplc="8DA6912A" w:tentative="1">
      <w:start w:val="1"/>
      <w:numFmt w:val="bullet"/>
      <w:lvlText w:val=""/>
      <w:lvlJc w:val="left"/>
      <w:pPr>
        <w:ind w:left="6480" w:hanging="360"/>
      </w:pPr>
      <w:rPr>
        <w:rFonts w:hint="default" w:ascii="Wingdings" w:hAnsi="Wingdings"/>
      </w:rPr>
    </w:lvl>
  </w:abstractNum>
  <w:abstractNum w:abstractNumId="5" w15:restartNumberingAfterBreak="0">
    <w:nsid w:val="50C9008C"/>
    <w:multiLevelType w:val="hybridMultilevel"/>
    <w:tmpl w:val="34D8D306"/>
    <w:lvl w:ilvl="0" w:tplc="1B445D8A">
      <w:start w:val="1"/>
      <w:numFmt w:val="decimal"/>
      <w:lvlText w:val="%1."/>
      <w:lvlJc w:val="left"/>
      <w:pPr>
        <w:ind w:left="720" w:hanging="360"/>
      </w:pPr>
    </w:lvl>
    <w:lvl w:ilvl="1" w:tplc="F3800186" w:tentative="1">
      <w:start w:val="1"/>
      <w:numFmt w:val="lowerLetter"/>
      <w:lvlText w:val="%2."/>
      <w:lvlJc w:val="left"/>
      <w:pPr>
        <w:ind w:left="1440" w:hanging="360"/>
      </w:pPr>
    </w:lvl>
    <w:lvl w:ilvl="2" w:tplc="B75CC87A" w:tentative="1">
      <w:start w:val="1"/>
      <w:numFmt w:val="lowerRoman"/>
      <w:lvlText w:val="%3."/>
      <w:lvlJc w:val="right"/>
      <w:pPr>
        <w:ind w:left="2160" w:hanging="180"/>
      </w:pPr>
    </w:lvl>
    <w:lvl w:ilvl="3" w:tplc="712E90E2" w:tentative="1">
      <w:start w:val="1"/>
      <w:numFmt w:val="decimal"/>
      <w:lvlText w:val="%4."/>
      <w:lvlJc w:val="left"/>
      <w:pPr>
        <w:ind w:left="2880" w:hanging="360"/>
      </w:pPr>
    </w:lvl>
    <w:lvl w:ilvl="4" w:tplc="9050DFF2" w:tentative="1">
      <w:start w:val="1"/>
      <w:numFmt w:val="lowerLetter"/>
      <w:lvlText w:val="%5."/>
      <w:lvlJc w:val="left"/>
      <w:pPr>
        <w:ind w:left="3600" w:hanging="360"/>
      </w:pPr>
    </w:lvl>
    <w:lvl w:ilvl="5" w:tplc="FDFAE5CE" w:tentative="1">
      <w:start w:val="1"/>
      <w:numFmt w:val="lowerRoman"/>
      <w:lvlText w:val="%6."/>
      <w:lvlJc w:val="right"/>
      <w:pPr>
        <w:ind w:left="4320" w:hanging="180"/>
      </w:pPr>
    </w:lvl>
    <w:lvl w:ilvl="6" w:tplc="C748B6C2" w:tentative="1">
      <w:start w:val="1"/>
      <w:numFmt w:val="decimal"/>
      <w:lvlText w:val="%7."/>
      <w:lvlJc w:val="left"/>
      <w:pPr>
        <w:ind w:left="5040" w:hanging="360"/>
      </w:pPr>
    </w:lvl>
    <w:lvl w:ilvl="7" w:tplc="BC383272" w:tentative="1">
      <w:start w:val="1"/>
      <w:numFmt w:val="lowerLetter"/>
      <w:lvlText w:val="%8."/>
      <w:lvlJc w:val="left"/>
      <w:pPr>
        <w:ind w:left="5760" w:hanging="360"/>
      </w:pPr>
    </w:lvl>
    <w:lvl w:ilvl="8" w:tplc="CF14AAC6" w:tentative="1">
      <w:start w:val="1"/>
      <w:numFmt w:val="lowerRoman"/>
      <w:lvlText w:val="%9."/>
      <w:lvlJc w:val="right"/>
      <w:pPr>
        <w:ind w:left="6480" w:hanging="180"/>
      </w:pPr>
    </w:lvl>
  </w:abstractNum>
  <w:abstractNum w:abstractNumId="6" w15:restartNumberingAfterBreak="0">
    <w:nsid w:val="69C15C9F"/>
    <w:multiLevelType w:val="hybridMultilevel"/>
    <w:tmpl w:val="0C06876C"/>
    <w:lvl w:ilvl="0" w:tplc="0EE4A8BA">
      <w:start w:val="1"/>
      <w:numFmt w:val="decimal"/>
      <w:lvlText w:val="%1."/>
      <w:lvlJc w:val="left"/>
      <w:pPr>
        <w:ind w:left="720" w:hanging="360"/>
      </w:pPr>
    </w:lvl>
    <w:lvl w:ilvl="1" w:tplc="86E0CBF0" w:tentative="1">
      <w:start w:val="1"/>
      <w:numFmt w:val="lowerLetter"/>
      <w:lvlText w:val="%2."/>
      <w:lvlJc w:val="left"/>
      <w:pPr>
        <w:ind w:left="1440" w:hanging="360"/>
      </w:pPr>
    </w:lvl>
    <w:lvl w:ilvl="2" w:tplc="327AD40C" w:tentative="1">
      <w:start w:val="1"/>
      <w:numFmt w:val="lowerRoman"/>
      <w:lvlText w:val="%3."/>
      <w:lvlJc w:val="right"/>
      <w:pPr>
        <w:ind w:left="2160" w:hanging="180"/>
      </w:pPr>
    </w:lvl>
    <w:lvl w:ilvl="3" w:tplc="7C901968" w:tentative="1">
      <w:start w:val="1"/>
      <w:numFmt w:val="decimal"/>
      <w:lvlText w:val="%4."/>
      <w:lvlJc w:val="left"/>
      <w:pPr>
        <w:ind w:left="2880" w:hanging="360"/>
      </w:pPr>
    </w:lvl>
    <w:lvl w:ilvl="4" w:tplc="F2E01EA8" w:tentative="1">
      <w:start w:val="1"/>
      <w:numFmt w:val="lowerLetter"/>
      <w:lvlText w:val="%5."/>
      <w:lvlJc w:val="left"/>
      <w:pPr>
        <w:ind w:left="3600" w:hanging="360"/>
      </w:pPr>
    </w:lvl>
    <w:lvl w:ilvl="5" w:tplc="9136275A" w:tentative="1">
      <w:start w:val="1"/>
      <w:numFmt w:val="lowerRoman"/>
      <w:lvlText w:val="%6."/>
      <w:lvlJc w:val="right"/>
      <w:pPr>
        <w:ind w:left="4320" w:hanging="180"/>
      </w:pPr>
    </w:lvl>
    <w:lvl w:ilvl="6" w:tplc="3058EAC0" w:tentative="1">
      <w:start w:val="1"/>
      <w:numFmt w:val="decimal"/>
      <w:lvlText w:val="%7."/>
      <w:lvlJc w:val="left"/>
      <w:pPr>
        <w:ind w:left="5040" w:hanging="360"/>
      </w:pPr>
    </w:lvl>
    <w:lvl w:ilvl="7" w:tplc="734E0498" w:tentative="1">
      <w:start w:val="1"/>
      <w:numFmt w:val="lowerLetter"/>
      <w:lvlText w:val="%8."/>
      <w:lvlJc w:val="left"/>
      <w:pPr>
        <w:ind w:left="5760" w:hanging="360"/>
      </w:pPr>
    </w:lvl>
    <w:lvl w:ilvl="8" w:tplc="744E4B06" w:tentative="1">
      <w:start w:val="1"/>
      <w:numFmt w:val="lowerRoman"/>
      <w:lvlText w:val="%9."/>
      <w:lvlJc w:val="right"/>
      <w:pPr>
        <w:ind w:left="6480" w:hanging="180"/>
      </w:pPr>
    </w:lvl>
  </w:abstractNum>
  <w:abstractNum w:abstractNumId="7" w15:restartNumberingAfterBreak="0">
    <w:nsid w:val="7B22143A"/>
    <w:multiLevelType w:val="hybridMultilevel"/>
    <w:tmpl w:val="33F6BED4"/>
    <w:lvl w:ilvl="0" w:tplc="D460E6D4">
      <w:start w:val="1"/>
      <w:numFmt w:val="bullet"/>
      <w:lvlText w:val=""/>
      <w:lvlJc w:val="left"/>
      <w:pPr>
        <w:ind w:left="720" w:hanging="360"/>
      </w:pPr>
      <w:rPr>
        <w:rFonts w:hint="default" w:ascii="Symbol" w:hAnsi="Symbol"/>
      </w:rPr>
    </w:lvl>
    <w:lvl w:ilvl="1" w:tplc="FE70998A" w:tentative="1">
      <w:start w:val="1"/>
      <w:numFmt w:val="bullet"/>
      <w:lvlText w:val="o"/>
      <w:lvlJc w:val="left"/>
      <w:pPr>
        <w:ind w:left="1440" w:hanging="360"/>
      </w:pPr>
      <w:rPr>
        <w:rFonts w:hint="default" w:ascii="Courier New" w:hAnsi="Courier New" w:cs="Courier New"/>
      </w:rPr>
    </w:lvl>
    <w:lvl w:ilvl="2" w:tplc="CA90ADC8" w:tentative="1">
      <w:start w:val="1"/>
      <w:numFmt w:val="bullet"/>
      <w:lvlText w:val=""/>
      <w:lvlJc w:val="left"/>
      <w:pPr>
        <w:ind w:left="2160" w:hanging="360"/>
      </w:pPr>
      <w:rPr>
        <w:rFonts w:hint="default" w:ascii="Wingdings" w:hAnsi="Wingdings"/>
      </w:rPr>
    </w:lvl>
    <w:lvl w:ilvl="3" w:tplc="5B7C0804" w:tentative="1">
      <w:start w:val="1"/>
      <w:numFmt w:val="bullet"/>
      <w:lvlText w:val=""/>
      <w:lvlJc w:val="left"/>
      <w:pPr>
        <w:ind w:left="2880" w:hanging="360"/>
      </w:pPr>
      <w:rPr>
        <w:rFonts w:hint="default" w:ascii="Symbol" w:hAnsi="Symbol"/>
      </w:rPr>
    </w:lvl>
    <w:lvl w:ilvl="4" w:tplc="F7EEF93C" w:tentative="1">
      <w:start w:val="1"/>
      <w:numFmt w:val="bullet"/>
      <w:lvlText w:val="o"/>
      <w:lvlJc w:val="left"/>
      <w:pPr>
        <w:ind w:left="3600" w:hanging="360"/>
      </w:pPr>
      <w:rPr>
        <w:rFonts w:hint="default" w:ascii="Courier New" w:hAnsi="Courier New" w:cs="Courier New"/>
      </w:rPr>
    </w:lvl>
    <w:lvl w:ilvl="5" w:tplc="334EB5A0" w:tentative="1">
      <w:start w:val="1"/>
      <w:numFmt w:val="bullet"/>
      <w:lvlText w:val=""/>
      <w:lvlJc w:val="left"/>
      <w:pPr>
        <w:ind w:left="4320" w:hanging="360"/>
      </w:pPr>
      <w:rPr>
        <w:rFonts w:hint="default" w:ascii="Wingdings" w:hAnsi="Wingdings"/>
      </w:rPr>
    </w:lvl>
    <w:lvl w:ilvl="6" w:tplc="5198A3B8" w:tentative="1">
      <w:start w:val="1"/>
      <w:numFmt w:val="bullet"/>
      <w:lvlText w:val=""/>
      <w:lvlJc w:val="left"/>
      <w:pPr>
        <w:ind w:left="5040" w:hanging="360"/>
      </w:pPr>
      <w:rPr>
        <w:rFonts w:hint="default" w:ascii="Symbol" w:hAnsi="Symbol"/>
      </w:rPr>
    </w:lvl>
    <w:lvl w:ilvl="7" w:tplc="633EB082" w:tentative="1">
      <w:start w:val="1"/>
      <w:numFmt w:val="bullet"/>
      <w:lvlText w:val="o"/>
      <w:lvlJc w:val="left"/>
      <w:pPr>
        <w:ind w:left="5760" w:hanging="360"/>
      </w:pPr>
      <w:rPr>
        <w:rFonts w:hint="default" w:ascii="Courier New" w:hAnsi="Courier New" w:cs="Courier New"/>
      </w:rPr>
    </w:lvl>
    <w:lvl w:ilvl="8" w:tplc="DF4AAFA6" w:tentative="1">
      <w:start w:val="1"/>
      <w:numFmt w:val="bullet"/>
      <w:lvlText w:val=""/>
      <w:lvlJc w:val="left"/>
      <w:pPr>
        <w:ind w:left="6480" w:hanging="360"/>
      </w:pPr>
      <w:rPr>
        <w:rFonts w:hint="default" w:ascii="Wingdings" w:hAnsi="Wingdings"/>
      </w:rPr>
    </w:lvl>
  </w:abstractNum>
  <w:num w:numId="1">
    <w:abstractNumId w:val="4"/>
  </w:num>
  <w:num w:numId="2">
    <w:abstractNumId w:val="6"/>
  </w:num>
  <w:num w:numId="3">
    <w:abstractNumId w:val="0"/>
  </w:num>
  <w:num w:numId="4">
    <w:abstractNumId w:val="3"/>
  </w:num>
  <w:num w:numId="5">
    <w:abstractNumId w:val="5"/>
  </w:num>
  <w:num w:numId="6">
    <w:abstractNumId w:val="1"/>
  </w:num>
  <w:num w:numId="7">
    <w:abstractNumId w:val="7"/>
  </w:num>
  <w:num w:numId="8">
    <w:abstractNumId w:val="2"/>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p14">
  <w:zoom w:percent="120"/>
  <w:trackRevisions w:val="fals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928FF"/>
    <w:rsid w:val="00013805"/>
    <w:rsid w:val="0005558A"/>
    <w:rsid w:val="0008364C"/>
    <w:rsid w:val="00084C0E"/>
    <w:rsid w:val="000953D9"/>
    <w:rsid w:val="000A7550"/>
    <w:rsid w:val="000C6D06"/>
    <w:rsid w:val="000C7A11"/>
    <w:rsid w:val="000E4D57"/>
    <w:rsid w:val="000E7803"/>
    <w:rsid w:val="000F1AD6"/>
    <w:rsid w:val="00133370"/>
    <w:rsid w:val="0014163A"/>
    <w:rsid w:val="00180D2B"/>
    <w:rsid w:val="0018514D"/>
    <w:rsid w:val="001A6950"/>
    <w:rsid w:val="001B2075"/>
    <w:rsid w:val="001C3B87"/>
    <w:rsid w:val="00207BAA"/>
    <w:rsid w:val="00222D7E"/>
    <w:rsid w:val="002A6B44"/>
    <w:rsid w:val="002A7415"/>
    <w:rsid w:val="002C4FCA"/>
    <w:rsid w:val="002D0410"/>
    <w:rsid w:val="002E5010"/>
    <w:rsid w:val="002F69D5"/>
    <w:rsid w:val="00306AB8"/>
    <w:rsid w:val="00317B20"/>
    <w:rsid w:val="00352A81"/>
    <w:rsid w:val="00366BEE"/>
    <w:rsid w:val="003A6D67"/>
    <w:rsid w:val="003C7BA5"/>
    <w:rsid w:val="00422697"/>
    <w:rsid w:val="00485061"/>
    <w:rsid w:val="00494BC2"/>
    <w:rsid w:val="004C207A"/>
    <w:rsid w:val="004C37CC"/>
    <w:rsid w:val="004D7BB4"/>
    <w:rsid w:val="00500568"/>
    <w:rsid w:val="00505ACF"/>
    <w:rsid w:val="00515A34"/>
    <w:rsid w:val="00517F5E"/>
    <w:rsid w:val="00542DF4"/>
    <w:rsid w:val="00583378"/>
    <w:rsid w:val="00602900"/>
    <w:rsid w:val="006272EC"/>
    <w:rsid w:val="0062793F"/>
    <w:rsid w:val="00656718"/>
    <w:rsid w:val="00673ACC"/>
    <w:rsid w:val="006A61B4"/>
    <w:rsid w:val="006B4E99"/>
    <w:rsid w:val="006C3C97"/>
    <w:rsid w:val="006D395A"/>
    <w:rsid w:val="006D3E94"/>
    <w:rsid w:val="00713436"/>
    <w:rsid w:val="007302EA"/>
    <w:rsid w:val="00741CE0"/>
    <w:rsid w:val="007508FB"/>
    <w:rsid w:val="00751ABF"/>
    <w:rsid w:val="007920AE"/>
    <w:rsid w:val="00793AA1"/>
    <w:rsid w:val="007A758C"/>
    <w:rsid w:val="008339D0"/>
    <w:rsid w:val="00867BE0"/>
    <w:rsid w:val="00877A72"/>
    <w:rsid w:val="008B68DF"/>
    <w:rsid w:val="008C514D"/>
    <w:rsid w:val="008F1841"/>
    <w:rsid w:val="008F2A6F"/>
    <w:rsid w:val="00976BAD"/>
    <w:rsid w:val="009918BA"/>
    <w:rsid w:val="009A24C8"/>
    <w:rsid w:val="009C09F7"/>
    <w:rsid w:val="009C234A"/>
    <w:rsid w:val="009F6C71"/>
    <w:rsid w:val="00A22FA4"/>
    <w:rsid w:val="00A46234"/>
    <w:rsid w:val="00A63E47"/>
    <w:rsid w:val="00A6405D"/>
    <w:rsid w:val="00A874E6"/>
    <w:rsid w:val="00AB0CFD"/>
    <w:rsid w:val="00AC2B49"/>
    <w:rsid w:val="00AD11AE"/>
    <w:rsid w:val="00B14020"/>
    <w:rsid w:val="00B51AEE"/>
    <w:rsid w:val="00BB0606"/>
    <w:rsid w:val="00C0032C"/>
    <w:rsid w:val="00C10903"/>
    <w:rsid w:val="00C35B84"/>
    <w:rsid w:val="00C40EA4"/>
    <w:rsid w:val="00C63848"/>
    <w:rsid w:val="00C65867"/>
    <w:rsid w:val="00C71384"/>
    <w:rsid w:val="00C97380"/>
    <w:rsid w:val="00CC5622"/>
    <w:rsid w:val="00D266B7"/>
    <w:rsid w:val="00D31EBD"/>
    <w:rsid w:val="00D42C83"/>
    <w:rsid w:val="00D561AD"/>
    <w:rsid w:val="00D67C3A"/>
    <w:rsid w:val="00D928FF"/>
    <w:rsid w:val="00DC435E"/>
    <w:rsid w:val="00DE7BFA"/>
    <w:rsid w:val="00DF6665"/>
    <w:rsid w:val="00E02ED3"/>
    <w:rsid w:val="00E774B2"/>
    <w:rsid w:val="00E946FD"/>
    <w:rsid w:val="00EB3A9A"/>
    <w:rsid w:val="00ED0573"/>
    <w:rsid w:val="00ED1368"/>
    <w:rsid w:val="00EF6880"/>
    <w:rsid w:val="00F30E0E"/>
    <w:rsid w:val="00FC03BA"/>
    <w:rsid w:val="00FC212F"/>
    <w:rsid w:val="10BA41AA"/>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3296AA5"/>
  <w15:chartTrackingRefBased/>
  <w15:docId w15:val="{4FB7F5FF-B845-4EAD-B140-CE65D894202F}"/>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p14">
  <w:docDefaults>
    <w:rPrDefault>
      <w:rPr>
        <w:rFonts w:asciiTheme="minorHAnsi" w:hAnsiTheme="minorHAnsi" w:eastAsia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rsid w:val="00306AB8"/>
    <w:pPr>
      <w:spacing w:after="200" w:line="360" w:lineRule="auto"/>
      <w:jc w:val="both"/>
    </w:pPr>
    <w:rPr>
      <w:rFonts w:ascii="Times New Roman" w:hAnsi="Times New Roman" w:eastAsiaTheme="minorEastAsia"/>
      <w:noProof/>
      <w:sz w:val="24"/>
      <w:lang w:val="en-GB" w:eastAsia="zh-CN"/>
    </w:rPr>
  </w:style>
  <w:style w:type="paragraph" w:styleId="Heading1">
    <w:name w:val="heading 1"/>
    <w:basedOn w:val="Normal"/>
    <w:next w:val="Normal"/>
    <w:link w:val="Heading1Char"/>
    <w:uiPriority w:val="9"/>
    <w:qFormat/>
    <w:rsid w:val="00306AB8"/>
    <w:pPr>
      <w:keepNext/>
      <w:keepLines/>
      <w:spacing w:before="240" w:after="0"/>
      <w:outlineLvl w:val="0"/>
    </w:pPr>
    <w:rPr>
      <w:rFonts w:eastAsiaTheme="majorEastAsia" w:cstheme="majorBidi"/>
      <w:b/>
      <w:szCs w:val="32"/>
      <w:lang w:val="en-IN" w:eastAsia="en-US"/>
    </w:rPr>
  </w:style>
  <w:style w:type="paragraph" w:styleId="Heading2">
    <w:name w:val="heading 2"/>
    <w:basedOn w:val="Normal"/>
    <w:next w:val="Normal"/>
    <w:link w:val="Heading2Char"/>
    <w:uiPriority w:val="9"/>
    <w:unhideWhenUsed/>
    <w:qFormat/>
    <w:rsid w:val="006A61B4"/>
    <w:pPr>
      <w:keepNext/>
      <w:keepLines/>
      <w:spacing w:before="40" w:after="0"/>
      <w:outlineLvl w:val="1"/>
    </w:pPr>
    <w:rPr>
      <w:rFonts w:eastAsiaTheme="majorEastAsia" w:cstheme="majorBidi"/>
      <w:b/>
      <w:szCs w:val="26"/>
    </w:rPr>
  </w:style>
  <w:style w:type="paragraph" w:styleId="Heading3">
    <w:name w:val="heading 3"/>
    <w:basedOn w:val="Normal"/>
    <w:next w:val="Normal"/>
    <w:link w:val="Heading3Char"/>
    <w:uiPriority w:val="9"/>
    <w:semiHidden/>
    <w:unhideWhenUsed/>
    <w:qFormat/>
    <w:rsid w:val="008B68DF"/>
    <w:pPr>
      <w:keepNext/>
      <w:keepLines/>
      <w:spacing w:before="40" w:after="0"/>
      <w:outlineLvl w:val="2"/>
    </w:pPr>
    <w:rPr>
      <w:rFonts w:asciiTheme="majorHAnsi" w:hAnsiTheme="majorHAnsi" w:eastAsiaTheme="majorEastAsia" w:cstheme="majorBidi"/>
      <w:color w:val="1F3763" w:themeColor="accent1" w:themeShade="7F"/>
      <w:szCs w:val="24"/>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Title">
    <w:name w:val="Title"/>
    <w:basedOn w:val="Normal"/>
    <w:next w:val="Normal"/>
    <w:link w:val="TitleChar"/>
    <w:uiPriority w:val="10"/>
    <w:qFormat/>
    <w:rsid w:val="00306AB8"/>
    <w:pPr>
      <w:spacing w:after="0"/>
      <w:contextualSpacing/>
      <w:jc w:val="center"/>
    </w:pPr>
    <w:rPr>
      <w:rFonts w:eastAsiaTheme="majorEastAsia" w:cstheme="majorBidi"/>
      <w:b/>
      <w:spacing w:val="-10"/>
      <w:kern w:val="28"/>
      <w:sz w:val="36"/>
      <w:szCs w:val="56"/>
      <w:lang w:val="en-IN" w:eastAsia="en-US"/>
    </w:rPr>
  </w:style>
  <w:style w:type="character" w:styleId="TitleChar" w:customStyle="1">
    <w:name w:val="Title Char"/>
    <w:basedOn w:val="DefaultParagraphFont"/>
    <w:link w:val="Title"/>
    <w:uiPriority w:val="10"/>
    <w:rsid w:val="00306AB8"/>
    <w:rPr>
      <w:rFonts w:ascii="Times New Roman" w:hAnsi="Times New Roman" w:eastAsiaTheme="majorEastAsia" w:cstheme="majorBidi"/>
      <w:b/>
      <w:spacing w:val="-10"/>
      <w:kern w:val="28"/>
      <w:sz w:val="36"/>
      <w:szCs w:val="56"/>
    </w:rPr>
  </w:style>
  <w:style w:type="character" w:styleId="Heading1Char" w:customStyle="1">
    <w:name w:val="Heading 1 Char"/>
    <w:basedOn w:val="DefaultParagraphFont"/>
    <w:link w:val="Heading1"/>
    <w:uiPriority w:val="9"/>
    <w:rsid w:val="00306AB8"/>
    <w:rPr>
      <w:rFonts w:ascii="Times New Roman" w:hAnsi="Times New Roman" w:eastAsiaTheme="majorEastAsia" w:cstheme="majorBidi"/>
      <w:b/>
      <w:sz w:val="24"/>
      <w:szCs w:val="32"/>
    </w:rPr>
  </w:style>
  <w:style w:type="table" w:styleId="TableGrid" w:customStyle="1">
    <w:name w:val="Table Grid"/>
    <w:rsid w:val="00D928FF"/>
    <w:pPr>
      <w:spacing w:after="0" w:line="240" w:lineRule="auto"/>
    </w:pPr>
    <w:rPr>
      <w:rFonts w:eastAsiaTheme="minorEastAsia"/>
      <w:lang w:val="en-GB" w:eastAsia="en-GB"/>
    </w:rPr>
    <w:tblPr>
      <w:tblCellMar>
        <w:top w:w="0" w:type="dxa"/>
        <w:left w:w="0" w:type="dxa"/>
        <w:bottom w:w="0" w:type="dxa"/>
        <w:right w:w="0" w:type="dxa"/>
      </w:tblCellMar>
    </w:tblPr>
  </w:style>
  <w:style w:type="paragraph" w:styleId="Header">
    <w:name w:val="header"/>
    <w:basedOn w:val="Normal"/>
    <w:link w:val="HeaderChar"/>
    <w:uiPriority w:val="99"/>
    <w:unhideWhenUsed/>
    <w:rsid w:val="00D928FF"/>
    <w:pPr>
      <w:tabs>
        <w:tab w:val="center" w:pos="4513"/>
        <w:tab w:val="right" w:pos="9026"/>
      </w:tabs>
      <w:spacing w:after="0" w:line="240" w:lineRule="auto"/>
    </w:pPr>
  </w:style>
  <w:style w:type="character" w:styleId="HeaderChar" w:customStyle="1">
    <w:name w:val="Header Char"/>
    <w:basedOn w:val="DefaultParagraphFont"/>
    <w:link w:val="Header"/>
    <w:uiPriority w:val="99"/>
    <w:rsid w:val="00D928FF"/>
    <w:rPr>
      <w:rFonts w:ascii="Times New Roman" w:hAnsi="Times New Roman" w:eastAsiaTheme="minorEastAsia"/>
      <w:noProof/>
      <w:sz w:val="24"/>
      <w:lang w:val="en-GB" w:eastAsia="zh-CN"/>
    </w:rPr>
  </w:style>
  <w:style w:type="paragraph" w:styleId="Footer">
    <w:name w:val="footer"/>
    <w:basedOn w:val="Normal"/>
    <w:link w:val="FooterChar"/>
    <w:uiPriority w:val="99"/>
    <w:unhideWhenUsed/>
    <w:rsid w:val="00D928FF"/>
    <w:pPr>
      <w:tabs>
        <w:tab w:val="center" w:pos="4513"/>
        <w:tab w:val="right" w:pos="9026"/>
      </w:tabs>
      <w:spacing w:after="0" w:line="240" w:lineRule="auto"/>
    </w:pPr>
  </w:style>
  <w:style w:type="character" w:styleId="FooterChar" w:customStyle="1">
    <w:name w:val="Footer Char"/>
    <w:basedOn w:val="DefaultParagraphFont"/>
    <w:link w:val="Footer"/>
    <w:uiPriority w:val="99"/>
    <w:rsid w:val="00D928FF"/>
    <w:rPr>
      <w:rFonts w:ascii="Times New Roman" w:hAnsi="Times New Roman" w:eastAsiaTheme="minorEastAsia"/>
      <w:noProof/>
      <w:sz w:val="24"/>
      <w:lang w:val="en-GB" w:eastAsia="zh-CN"/>
    </w:rPr>
  </w:style>
  <w:style w:type="character" w:styleId="Heading2Char" w:customStyle="1">
    <w:name w:val="Heading 2 Char"/>
    <w:basedOn w:val="DefaultParagraphFont"/>
    <w:link w:val="Heading2"/>
    <w:uiPriority w:val="9"/>
    <w:rsid w:val="006A61B4"/>
    <w:rPr>
      <w:rFonts w:ascii="Times New Roman" w:hAnsi="Times New Roman" w:eastAsiaTheme="majorEastAsia" w:cstheme="majorBidi"/>
      <w:b/>
      <w:noProof/>
      <w:sz w:val="24"/>
      <w:szCs w:val="26"/>
      <w:lang w:val="en-GB" w:eastAsia="zh-CN"/>
    </w:rPr>
  </w:style>
  <w:style w:type="paragraph" w:styleId="TOCHeading">
    <w:name w:val="TOC Heading"/>
    <w:basedOn w:val="Heading1"/>
    <w:next w:val="Normal"/>
    <w:uiPriority w:val="39"/>
    <w:unhideWhenUsed/>
    <w:qFormat/>
    <w:rsid w:val="00D67C3A"/>
    <w:pPr>
      <w:spacing w:line="259" w:lineRule="auto"/>
      <w:jc w:val="left"/>
      <w:outlineLvl w:val="9"/>
    </w:pPr>
    <w:rPr>
      <w:rFonts w:asciiTheme="majorHAnsi" w:hAnsiTheme="majorHAnsi"/>
      <w:b w:val="0"/>
      <w:noProof w:val="0"/>
      <w:color w:val="2F5496" w:themeColor="accent1" w:themeShade="BF"/>
      <w:sz w:val="32"/>
      <w:lang w:val="en-US"/>
    </w:rPr>
  </w:style>
  <w:style w:type="paragraph" w:styleId="TOC1">
    <w:name w:val="toc 1"/>
    <w:basedOn w:val="Normal"/>
    <w:next w:val="Normal"/>
    <w:autoRedefine/>
    <w:uiPriority w:val="39"/>
    <w:unhideWhenUsed/>
    <w:rsid w:val="00D67C3A"/>
    <w:pPr>
      <w:spacing w:after="100"/>
    </w:pPr>
  </w:style>
  <w:style w:type="character" w:styleId="Hyperlink">
    <w:name w:val="Hyperlink"/>
    <w:basedOn w:val="DefaultParagraphFont"/>
    <w:uiPriority w:val="99"/>
    <w:unhideWhenUsed/>
    <w:rsid w:val="00D67C3A"/>
    <w:rPr>
      <w:color w:val="0563C1" w:themeColor="hyperlink"/>
      <w:u w:val="single"/>
    </w:rPr>
  </w:style>
  <w:style w:type="character" w:styleId="UnresolvedMention1" w:customStyle="1">
    <w:name w:val="Unresolved Mention1"/>
    <w:basedOn w:val="DefaultParagraphFont"/>
    <w:uiPriority w:val="99"/>
    <w:semiHidden/>
    <w:unhideWhenUsed/>
    <w:rsid w:val="00422697"/>
    <w:rPr>
      <w:color w:val="605E5C"/>
      <w:shd w:val="clear" w:color="auto" w:fill="E1DFDD"/>
    </w:rPr>
  </w:style>
  <w:style w:type="paragraph" w:styleId="ListParagraph">
    <w:name w:val="List Paragraph"/>
    <w:basedOn w:val="Normal"/>
    <w:uiPriority w:val="34"/>
    <w:qFormat/>
    <w:rsid w:val="008F2A6F"/>
    <w:pPr>
      <w:ind w:left="720"/>
      <w:contextualSpacing/>
    </w:pPr>
  </w:style>
  <w:style w:type="paragraph" w:styleId="TOC2">
    <w:name w:val="toc 2"/>
    <w:basedOn w:val="Normal"/>
    <w:next w:val="Normal"/>
    <w:autoRedefine/>
    <w:uiPriority w:val="39"/>
    <w:unhideWhenUsed/>
    <w:rsid w:val="002A7415"/>
    <w:pPr>
      <w:spacing w:after="100"/>
      <w:ind w:left="240"/>
    </w:pPr>
  </w:style>
  <w:style w:type="character" w:styleId="Heading3Char" w:customStyle="1">
    <w:name w:val="Heading 3 Char"/>
    <w:basedOn w:val="DefaultParagraphFont"/>
    <w:link w:val="Heading3"/>
    <w:uiPriority w:val="9"/>
    <w:semiHidden/>
    <w:rsid w:val="008B68DF"/>
    <w:rPr>
      <w:rFonts w:asciiTheme="majorHAnsi" w:hAnsiTheme="majorHAnsi" w:eastAsiaTheme="majorEastAsia" w:cstheme="majorBidi"/>
      <w:noProof/>
      <w:color w:val="1F3763" w:themeColor="accent1" w:themeShade="7F"/>
      <w:sz w:val="24"/>
      <w:szCs w:val="24"/>
      <w:lang w:val="en-GB" w:eastAsia="zh-CN"/>
    </w:rPr>
  </w:style>
  <w:style w:type="character" w:styleId="A1" w:customStyle="true">
    <w:uiPriority w:val="99"/>
    <w:name w:val="A1"/>
    <w:basedOn w:val="DefaultParagraphFont"/>
    <w:rsid w:val="10BA41AA"/>
    <w:rPr>
      <w:rFonts w:ascii="Calibri" w:hAnsi="Calibri" w:eastAsia="Calibri" w:cs="Futura BT" w:asciiTheme="minorAscii" w:hAnsiTheme="minorAscii" w:eastAsiaTheme="minorAscii"/>
      <w:color w:val="000000" w:themeColor="text1" w:themeTint="FF" w:themeShade="FF"/>
      <w:sz w:val="22"/>
      <w:szCs w:val="22"/>
    </w:rPr>
  </w:style>
  <w:style w:type="paragraph" w:styleId="Pa1" w:customStyle="true">
    <w:uiPriority w:val="99"/>
    <w:name w:val="Pa1"/>
    <w:basedOn w:val="Normal"/>
    <w:next w:val="Normal"/>
    <w:rsid w:val="10BA41AA"/>
    <w:rPr>
      <w:rFonts w:ascii="Futura BT" w:hAnsi="Futura BT" w:eastAsia="Calibri" w:cs="Times New Roman"/>
      <w:lang w:eastAsia="en-GB"/>
    </w:rPr>
    <w:pPr>
      <w:spacing w:after="0" w:line="241" w:lineRule="atLeast"/>
    </w:pPr>
  </w:style>
  <w:style xmlns:w14="http://schemas.microsoft.com/office/word/2010/wordml" xmlns:mc="http://schemas.openxmlformats.org/markup-compatibility/2006" xmlns:w="http://schemas.openxmlformats.org/wordprocessingml/2006/main" w:type="paragraph" w:styleId="NoSpacing" mc:Ignorable="w14">
    <w:name xmlns:w="http://schemas.openxmlformats.org/wordprocessingml/2006/main" w:val="No Spacing"/>
    <w:uiPriority xmlns:w="http://schemas.openxmlformats.org/wordprocessingml/2006/main" w:val="1"/>
    <w:qFormat xmlns:w="http://schemas.openxmlformats.org/wordprocessingml/2006/main"/>
    <w:pPr xmlns:w="http://schemas.openxmlformats.org/wordprocessingml/2006/main">
      <w:spacing xmlns:w="http://schemas.openxmlformats.org/wordprocessingml/2006/main"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&#65279;<?xml version="1.0" encoding="utf-8"?><Relationships xmlns="http://schemas.openxmlformats.org/package/2006/relationships"><Relationship Type="http://schemas.openxmlformats.org/officeDocument/2006/relationships/image" Target="media/image1.png" Id="rId8" /><Relationship Type="http://schemas.openxmlformats.org/officeDocument/2006/relationships/footer" Target="footer1.xml" Id="rId13" /><Relationship Type="http://schemas.openxmlformats.org/officeDocument/2006/relationships/styles" Target="styles.xml" Id="rId3" /><Relationship Type="http://schemas.openxmlformats.org/officeDocument/2006/relationships/endnotes" Target="endnotes.xml" Id="rId7" /><Relationship Type="http://schemas.openxmlformats.org/officeDocument/2006/relationships/image" Target="media/image5.png" Id="rId12" /><Relationship Type="http://schemas.openxmlformats.org/officeDocument/2006/relationships/numbering" Target="numbering.xml" Id="rId2" /><Relationship Type="http://schemas.openxmlformats.org/officeDocument/2006/relationships/customXml" Target="../customXml/item1.xml" Id="rId1" /><Relationship Type="http://schemas.openxmlformats.org/officeDocument/2006/relationships/footnotes" Target="footnotes.xml" Id="rId6" /><Relationship Type="http://schemas.openxmlformats.org/officeDocument/2006/relationships/image" Target="media/image4.png" Id="rId11" /><Relationship Type="http://schemas.openxmlformats.org/officeDocument/2006/relationships/webSettings" Target="webSettings.xml" Id="rId5" /><Relationship Type="http://schemas.openxmlformats.org/officeDocument/2006/relationships/theme" Target="theme/theme1.xml" Id="rId15" /><Relationship Type="http://schemas.openxmlformats.org/officeDocument/2006/relationships/image" Target="media/image3.png" Id="rId10" /><Relationship Type="http://schemas.openxmlformats.org/officeDocument/2006/relationships/settings" Target="settings.xml" Id="rId4" /><Relationship Type="http://schemas.openxmlformats.org/officeDocument/2006/relationships/image" Target="media/image2.png" Id="rId9" /><Relationship Type="http://schemas.openxmlformats.org/officeDocument/2006/relationships/fontTable" Target="fontTable.xml" Id="rId14" /><Relationship Type="http://schemas.openxmlformats.org/officeDocument/2006/relationships/glossaryDocument" Target="glossary/document.xml" Id="Rd0aac5a1d02a4060" /></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150cef7a-3df4-4e40-9da2-de7a2b24c336}"/>
      </w:docPartPr>
      <w:docPartBody>
        <w:p w14:paraId="4684D514">
          <w:r>
            <w:rPr>
              <w:rStyle w:val="PlaceholderText"/>
            </w:rPr>
            <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7385A8A-892D-407D-97AC-2A0114AE7D4F}">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revision>38</revision>
  <dcterms:created xsi:type="dcterms:W3CDTF">2022-03-26T15:56:00.0000000Z</dcterms:created>
  <dcterms:modified xsi:type="dcterms:W3CDTF">2022-04-03T12:26:25.0344855Z</dcterms:modified>
  <lastModifiedBy>Florin Nastase</lastModifiedBy>
</coreProperties>
</file>