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2E290" w14:textId="77777777" w:rsidR="00D95FD8" w:rsidRPr="00A26161" w:rsidRDefault="00D95FD8" w:rsidP="00D95FD8">
      <w:pPr>
        <w:jc w:val="center"/>
        <w:rPr>
          <w:rFonts w:cs="Arial"/>
        </w:rPr>
      </w:pPr>
      <w:r w:rsidRPr="00A26161">
        <w:rPr>
          <w:rFonts w:cs="Arial"/>
          <w:noProof/>
        </w:rPr>
        <w:drawing>
          <wp:inline distT="0" distB="0" distL="0" distR="0" wp14:anchorId="6893C6AB" wp14:editId="3A979874">
            <wp:extent cx="3583172" cy="1169581"/>
            <wp:effectExtent l="0" t="0" r="0" b="0"/>
            <wp:docPr id="2" name="Image 2" descr="A close-up of a sig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179A8934" w14:textId="77777777" w:rsidR="00D95FD8" w:rsidRDefault="00D95FD8" w:rsidP="00D95FD8">
      <w:pPr>
        <w:tabs>
          <w:tab w:val="num" w:pos="720"/>
        </w:tabs>
        <w:spacing w:line="360" w:lineRule="auto"/>
        <w:jc w:val="center"/>
        <w:rPr>
          <w:rFonts w:ascii="Arial" w:hAnsi="Arial" w:cs="Arial"/>
          <w:b/>
          <w:bCs/>
          <w:u w:val="single"/>
        </w:rPr>
      </w:pPr>
    </w:p>
    <w:p w14:paraId="1E8E5008" w14:textId="77777777" w:rsidR="00D95FD8" w:rsidRPr="00FE0D6E" w:rsidRDefault="00D95FD8" w:rsidP="00D95FD8">
      <w:pPr>
        <w:tabs>
          <w:tab w:val="num" w:pos="720"/>
        </w:tabs>
        <w:spacing w:line="600" w:lineRule="auto"/>
        <w:jc w:val="center"/>
        <w:rPr>
          <w:rFonts w:ascii="Tahoma" w:hAnsi="Tahoma" w:cs="Tahoma"/>
          <w:b/>
          <w:bCs/>
        </w:rPr>
      </w:pPr>
      <w:r w:rsidRPr="00FE0D6E">
        <w:rPr>
          <w:rFonts w:ascii="Tahoma" w:hAnsi="Tahoma" w:cs="Tahoma"/>
          <w:b/>
          <w:bCs/>
          <w:sz w:val="28"/>
          <w:szCs w:val="28"/>
          <w:u w:val="single"/>
        </w:rPr>
        <w:t>University of Wales Trinity Saint David (UWTSD)</w:t>
      </w:r>
    </w:p>
    <w:p w14:paraId="54A108F7" w14:textId="41DEC6B4" w:rsidR="00D95FD8" w:rsidRPr="00176CF9" w:rsidRDefault="00D95FD8" w:rsidP="00D95FD8">
      <w:pPr>
        <w:tabs>
          <w:tab w:val="num" w:pos="720"/>
        </w:tabs>
        <w:spacing w:line="600" w:lineRule="auto"/>
        <w:jc w:val="center"/>
        <w:rPr>
          <w:rFonts w:ascii="Tahoma" w:hAnsi="Tahoma" w:cs="Tahoma"/>
        </w:rPr>
      </w:pPr>
      <w:r w:rsidRPr="00FE0D6E">
        <w:rPr>
          <w:rFonts w:ascii="Tahoma" w:hAnsi="Tahoma" w:cs="Tahoma"/>
          <w:b/>
          <w:bCs/>
          <w:sz w:val="28"/>
          <w:szCs w:val="28"/>
        </w:rPr>
        <w:t>Module Name:</w:t>
      </w:r>
      <w:r w:rsidRPr="00FE0D6E">
        <w:rPr>
          <w:rFonts w:ascii="Tahoma" w:hAnsi="Tahoma" w:cs="Tahoma"/>
          <w:sz w:val="28"/>
          <w:szCs w:val="28"/>
        </w:rPr>
        <w:t xml:space="preserve"> </w:t>
      </w:r>
      <w:r w:rsidR="00176CF9">
        <w:rPr>
          <w:rFonts w:ascii="Tahoma" w:eastAsia="Arial" w:hAnsi="Tahoma" w:cs="Tahoma"/>
          <w:sz w:val="22"/>
        </w:rPr>
        <w:t>Enterprise and Entrepreneurship</w:t>
      </w:r>
    </w:p>
    <w:p w14:paraId="40E1BF33" w14:textId="791B8CC7" w:rsidR="00D95FD8" w:rsidRPr="00FE0D6E" w:rsidRDefault="00D95FD8" w:rsidP="00D95FD8">
      <w:pPr>
        <w:spacing w:line="600" w:lineRule="auto"/>
        <w:jc w:val="center"/>
        <w:rPr>
          <w:rFonts w:ascii="Tahoma" w:hAnsi="Tahoma" w:cs="Tahoma"/>
          <w:bCs/>
          <w:sz w:val="28"/>
          <w:szCs w:val="28"/>
        </w:rPr>
      </w:pPr>
      <w:r w:rsidRPr="00FE0D6E">
        <w:rPr>
          <w:rFonts w:ascii="Tahoma" w:hAnsi="Tahoma" w:cs="Tahoma"/>
          <w:b/>
          <w:bCs/>
          <w:sz w:val="28"/>
          <w:szCs w:val="28"/>
        </w:rPr>
        <w:t>Module</w:t>
      </w:r>
      <w:r w:rsidRPr="00FE0D6E">
        <w:rPr>
          <w:rFonts w:ascii="Tahoma" w:hAnsi="Tahoma" w:cs="Tahoma"/>
          <w:b/>
          <w:bCs/>
          <w:spacing w:val="-15"/>
          <w:sz w:val="28"/>
          <w:szCs w:val="28"/>
        </w:rPr>
        <w:t xml:space="preserve"> </w:t>
      </w:r>
      <w:r w:rsidRPr="00FE0D6E">
        <w:rPr>
          <w:rFonts w:ascii="Tahoma" w:hAnsi="Tahoma" w:cs="Tahoma"/>
          <w:b/>
          <w:bCs/>
          <w:sz w:val="28"/>
          <w:szCs w:val="28"/>
        </w:rPr>
        <w:t>code:</w:t>
      </w:r>
      <w:r w:rsidRPr="00FE0D6E">
        <w:rPr>
          <w:rFonts w:ascii="Tahoma" w:hAnsi="Tahoma" w:cs="Tahoma"/>
          <w:spacing w:val="-15"/>
          <w:sz w:val="28"/>
          <w:szCs w:val="28"/>
        </w:rPr>
        <w:t xml:space="preserve"> </w:t>
      </w:r>
      <w:r w:rsidR="00176CF9">
        <w:rPr>
          <w:rFonts w:ascii="Tahoma" w:hAnsi="Tahoma" w:cs="Tahoma"/>
        </w:rPr>
        <w:t>LCLM4006</w:t>
      </w:r>
    </w:p>
    <w:p w14:paraId="2F70EEB4" w14:textId="6C49704A" w:rsidR="00D95FD8" w:rsidRDefault="00D95FD8" w:rsidP="00D95FD8">
      <w:pPr>
        <w:spacing w:line="600" w:lineRule="auto"/>
        <w:jc w:val="center"/>
        <w:rPr>
          <w:rFonts w:ascii="Tahoma" w:hAnsi="Tahoma" w:cs="Tahoma"/>
          <w:sz w:val="28"/>
          <w:szCs w:val="28"/>
        </w:rPr>
      </w:pPr>
      <w:r w:rsidRPr="00FE0D6E">
        <w:rPr>
          <w:rFonts w:ascii="Tahoma" w:hAnsi="Tahoma" w:cs="Tahoma"/>
          <w:b/>
          <w:bCs/>
          <w:sz w:val="28"/>
        </w:rPr>
        <w:t xml:space="preserve">Assessment </w:t>
      </w:r>
      <w:r w:rsidRPr="00FE0D6E">
        <w:rPr>
          <w:rFonts w:ascii="Tahoma" w:hAnsi="Tahoma" w:cs="Tahoma"/>
          <w:b/>
          <w:sz w:val="28"/>
          <w:szCs w:val="28"/>
        </w:rPr>
        <w:t>Title</w:t>
      </w:r>
      <w:r w:rsidRPr="00FE0D6E">
        <w:rPr>
          <w:rFonts w:ascii="Tahoma" w:hAnsi="Tahoma" w:cs="Tahoma"/>
          <w:b/>
          <w:bCs/>
          <w:sz w:val="28"/>
          <w:szCs w:val="28"/>
        </w:rPr>
        <w:t xml:space="preserve">: </w:t>
      </w:r>
    </w:p>
    <w:p w14:paraId="13EF8638" w14:textId="52B60C13" w:rsidR="00D95FD8" w:rsidRPr="00176CF9" w:rsidRDefault="00176CF9" w:rsidP="00176CF9">
      <w:pPr>
        <w:spacing w:line="600" w:lineRule="auto"/>
        <w:jc w:val="center"/>
        <w:rPr>
          <w:rFonts w:ascii="Tahoma" w:hAnsi="Tahoma" w:cs="Tahoma"/>
          <w:sz w:val="28"/>
          <w:szCs w:val="28"/>
        </w:rPr>
      </w:pPr>
      <w:r>
        <w:rPr>
          <w:rFonts w:ascii="Tahoma" w:hAnsi="Tahoma" w:cs="Tahoma"/>
          <w:sz w:val="28"/>
          <w:szCs w:val="28"/>
        </w:rPr>
        <w:t>Individual Written Business Plan</w:t>
      </w:r>
    </w:p>
    <w:p w14:paraId="66FCD687" w14:textId="77777777" w:rsidR="00D95FD8" w:rsidRPr="00C03856" w:rsidRDefault="00D95FD8" w:rsidP="00D95FD8">
      <w:pPr>
        <w:spacing w:line="480" w:lineRule="auto"/>
        <w:jc w:val="center"/>
        <w:rPr>
          <w:rFonts w:ascii="Tahoma" w:hAnsi="Tahoma" w:cs="Tahoma"/>
          <w:b/>
          <w:bCs/>
          <w:sz w:val="36"/>
          <w:szCs w:val="32"/>
        </w:rPr>
      </w:pPr>
      <w:proofErr w:type="spellStart"/>
      <w:r w:rsidRPr="00C03856">
        <w:rPr>
          <w:rFonts w:ascii="Tahoma" w:eastAsia="Arial" w:hAnsi="Tahoma" w:cs="Tahoma"/>
          <w:b/>
          <w:bCs/>
          <w:color w:val="000000" w:themeColor="text1"/>
          <w:sz w:val="28"/>
          <w:szCs w:val="28"/>
        </w:rPr>
        <w:t>CertHE</w:t>
      </w:r>
      <w:proofErr w:type="spellEnd"/>
      <w:r w:rsidRPr="00C03856">
        <w:rPr>
          <w:rFonts w:ascii="Tahoma" w:eastAsia="Arial" w:hAnsi="Tahoma" w:cs="Tahoma"/>
          <w:b/>
          <w:bCs/>
          <w:color w:val="000000" w:themeColor="text1"/>
          <w:sz w:val="28"/>
          <w:szCs w:val="28"/>
        </w:rPr>
        <w:t xml:space="preserve"> Business Skills for the Workplace</w:t>
      </w:r>
      <w:r w:rsidRPr="00C03856">
        <w:rPr>
          <w:rFonts w:ascii="Tahoma" w:hAnsi="Tahoma" w:cs="Tahoma"/>
          <w:b/>
          <w:bCs/>
          <w:sz w:val="36"/>
          <w:szCs w:val="32"/>
        </w:rPr>
        <w:t xml:space="preserve"> </w:t>
      </w:r>
    </w:p>
    <w:p w14:paraId="0CBEDE20" w14:textId="77777777" w:rsidR="00D95FD8" w:rsidRPr="00FE0D6E" w:rsidRDefault="00D95FD8" w:rsidP="00D95FD8">
      <w:pPr>
        <w:spacing w:line="480" w:lineRule="auto"/>
        <w:jc w:val="center"/>
        <w:rPr>
          <w:rFonts w:ascii="Tahoma" w:hAnsi="Tahoma" w:cs="Tahoma"/>
          <w:b/>
          <w:bCs/>
          <w:sz w:val="32"/>
          <w:szCs w:val="32"/>
          <w:u w:val="single"/>
        </w:rPr>
      </w:pPr>
      <w:r w:rsidRPr="00FE0D6E">
        <w:rPr>
          <w:rFonts w:ascii="Tahoma" w:hAnsi="Tahoma" w:cs="Tahoma"/>
          <w:b/>
          <w:bCs/>
          <w:sz w:val="28"/>
        </w:rPr>
        <w:t>Submitted by:</w:t>
      </w:r>
    </w:p>
    <w:p w14:paraId="115C2661" w14:textId="651F1CF9" w:rsidR="00D95FD8" w:rsidRPr="00FE0D6E" w:rsidRDefault="00D95FD8" w:rsidP="00D95FD8">
      <w:pPr>
        <w:spacing w:line="480" w:lineRule="auto"/>
        <w:jc w:val="center"/>
        <w:rPr>
          <w:rFonts w:ascii="Tahoma" w:hAnsi="Tahoma" w:cs="Tahoma"/>
          <w:b/>
          <w:bCs/>
          <w:sz w:val="32"/>
          <w:szCs w:val="32"/>
          <w:u w:val="single"/>
        </w:rPr>
      </w:pPr>
      <w:r w:rsidRPr="00FE0D6E">
        <w:rPr>
          <w:rFonts w:ascii="Tahoma" w:hAnsi="Tahoma" w:cs="Tahoma"/>
          <w:sz w:val="28"/>
          <w:szCs w:val="28"/>
        </w:rPr>
        <w:t>[</w:t>
      </w:r>
      <w:r w:rsidR="00176CF9">
        <w:rPr>
          <w:rFonts w:ascii="Tahoma" w:hAnsi="Tahoma" w:cs="Tahoma"/>
          <w:sz w:val="28"/>
          <w:szCs w:val="28"/>
        </w:rPr>
        <w:t>Waqar Ahmed</w:t>
      </w:r>
      <w:r w:rsidRPr="00FE0D6E">
        <w:rPr>
          <w:rFonts w:ascii="Tahoma" w:hAnsi="Tahoma" w:cs="Tahoma"/>
          <w:sz w:val="28"/>
          <w:szCs w:val="28"/>
        </w:rPr>
        <w:t>]</w:t>
      </w:r>
    </w:p>
    <w:p w14:paraId="173905EC" w14:textId="5E98E314" w:rsidR="00D95FD8" w:rsidRPr="00FE0D6E" w:rsidRDefault="00D95FD8" w:rsidP="00D95FD8">
      <w:pPr>
        <w:spacing w:line="480" w:lineRule="auto"/>
        <w:jc w:val="center"/>
        <w:rPr>
          <w:rFonts w:ascii="Tahoma" w:hAnsi="Tahoma" w:cs="Tahoma"/>
          <w:sz w:val="28"/>
          <w:szCs w:val="28"/>
        </w:rPr>
      </w:pPr>
      <w:r w:rsidRPr="00FE0D6E">
        <w:rPr>
          <w:rFonts w:ascii="Tahoma" w:hAnsi="Tahoma" w:cs="Tahoma"/>
          <w:b/>
          <w:bCs/>
          <w:sz w:val="28"/>
          <w:szCs w:val="28"/>
        </w:rPr>
        <w:t>Student ID:</w:t>
      </w:r>
      <w:r w:rsidRPr="00FE0D6E">
        <w:rPr>
          <w:rFonts w:ascii="Tahoma" w:hAnsi="Tahoma" w:cs="Tahoma"/>
          <w:sz w:val="28"/>
          <w:szCs w:val="28"/>
        </w:rPr>
        <w:t xml:space="preserve"> </w:t>
      </w:r>
      <w:r w:rsidR="00176CF9">
        <w:rPr>
          <w:rFonts w:ascii="Tahoma" w:hAnsi="Tahoma" w:cs="Tahoma"/>
          <w:sz w:val="28"/>
          <w:szCs w:val="28"/>
        </w:rPr>
        <w:t>2527077</w:t>
      </w:r>
    </w:p>
    <w:p w14:paraId="01A4E86F" w14:textId="59D56B06" w:rsidR="00D95FD8" w:rsidRPr="00FE0D6E" w:rsidRDefault="00D95FD8" w:rsidP="00D95FD8">
      <w:pPr>
        <w:tabs>
          <w:tab w:val="num" w:pos="720"/>
        </w:tabs>
        <w:spacing w:line="480" w:lineRule="auto"/>
        <w:jc w:val="center"/>
        <w:rPr>
          <w:rFonts w:ascii="Tahoma" w:hAnsi="Tahoma" w:cs="Tahoma"/>
          <w:b/>
          <w:bCs/>
          <w:sz w:val="28"/>
          <w:szCs w:val="28"/>
          <w:u w:val="single"/>
        </w:rPr>
      </w:pPr>
      <w:r w:rsidRPr="00FE0D6E">
        <w:rPr>
          <w:rFonts w:ascii="Tahoma" w:hAnsi="Tahoma" w:cs="Tahoma"/>
          <w:b/>
          <w:bCs/>
          <w:sz w:val="28"/>
          <w:szCs w:val="28"/>
        </w:rPr>
        <w:t xml:space="preserve">Lecturer: </w:t>
      </w:r>
      <w:r w:rsidRPr="00FE0D6E">
        <w:rPr>
          <w:rFonts w:ascii="Tahoma" w:hAnsi="Tahoma" w:cs="Tahoma"/>
          <w:sz w:val="28"/>
          <w:szCs w:val="28"/>
        </w:rPr>
        <w:t>[</w:t>
      </w:r>
      <w:r w:rsidR="00176CF9">
        <w:rPr>
          <w:rFonts w:ascii="Tahoma" w:hAnsi="Tahoma" w:cs="Tahoma"/>
          <w:sz w:val="28"/>
          <w:szCs w:val="28"/>
        </w:rPr>
        <w:t xml:space="preserve">Bohdan </w:t>
      </w:r>
      <w:proofErr w:type="spellStart"/>
      <w:r w:rsidR="00176CF9">
        <w:rPr>
          <w:rFonts w:ascii="Tahoma" w:hAnsi="Tahoma" w:cs="Tahoma"/>
          <w:sz w:val="28"/>
          <w:szCs w:val="28"/>
        </w:rPr>
        <w:t>Kovalov</w:t>
      </w:r>
      <w:proofErr w:type="spellEnd"/>
      <w:r w:rsidRPr="00FE0D6E">
        <w:rPr>
          <w:rFonts w:ascii="Tahoma" w:hAnsi="Tahoma" w:cs="Tahoma"/>
          <w:sz w:val="28"/>
          <w:szCs w:val="28"/>
        </w:rPr>
        <w:t>]</w:t>
      </w:r>
    </w:p>
    <w:p w14:paraId="3B5FE2FD" w14:textId="77777777" w:rsidR="00D95FD8" w:rsidRDefault="00D95FD8" w:rsidP="00D95FD8"/>
    <w:p w14:paraId="4CAC990E" w14:textId="77777777" w:rsidR="004E1838" w:rsidRDefault="004E1838" w:rsidP="00041865">
      <w:pPr>
        <w:rPr>
          <w:rFonts w:ascii="Arial" w:hAnsi="Arial" w:cs="Arial"/>
          <w:b/>
          <w:bCs/>
          <w:sz w:val="48"/>
          <w:szCs w:val="48"/>
        </w:rPr>
      </w:pPr>
    </w:p>
    <w:p w14:paraId="2843DCF1" w14:textId="77777777" w:rsidR="00176CF9" w:rsidRDefault="00176CF9" w:rsidP="00041865">
      <w:pPr>
        <w:rPr>
          <w:rFonts w:ascii="Arial" w:hAnsi="Arial" w:cs="Arial"/>
          <w:b/>
          <w:bCs/>
          <w:sz w:val="48"/>
          <w:szCs w:val="48"/>
        </w:rPr>
      </w:pPr>
    </w:p>
    <w:p w14:paraId="2B32FB62" w14:textId="2251695D" w:rsidR="00041865" w:rsidRDefault="00041865" w:rsidP="00041865">
      <w:pPr>
        <w:rPr>
          <w:rFonts w:ascii="Arial" w:hAnsi="Arial" w:cs="Arial"/>
          <w:b/>
          <w:bCs/>
          <w:sz w:val="48"/>
          <w:szCs w:val="48"/>
        </w:rPr>
      </w:pPr>
      <w:r w:rsidRPr="00041865">
        <w:rPr>
          <w:rFonts w:ascii="Arial" w:hAnsi="Arial" w:cs="Arial"/>
          <w:b/>
          <w:bCs/>
          <w:sz w:val="48"/>
          <w:szCs w:val="48"/>
        </w:rPr>
        <w:lastRenderedPageBreak/>
        <w:t>Business Plan for a Wedding Hall and Events Venue</w:t>
      </w:r>
    </w:p>
    <w:p w14:paraId="732743E3" w14:textId="77777777" w:rsidR="004E1838" w:rsidRPr="00041865" w:rsidRDefault="004E1838" w:rsidP="00041865">
      <w:pPr>
        <w:rPr>
          <w:rFonts w:ascii="Arial" w:hAnsi="Arial" w:cs="Arial"/>
          <w:b/>
          <w:bCs/>
          <w:sz w:val="48"/>
          <w:szCs w:val="48"/>
        </w:rPr>
      </w:pPr>
    </w:p>
    <w:p w14:paraId="5DE2AC60" w14:textId="77777777" w:rsidR="00041865" w:rsidRPr="00041865" w:rsidRDefault="00041865" w:rsidP="00041865">
      <w:pPr>
        <w:rPr>
          <w:rFonts w:ascii="Arial" w:hAnsi="Arial" w:cs="Arial"/>
          <w:b/>
          <w:bCs/>
        </w:rPr>
      </w:pPr>
      <w:r w:rsidRPr="00041865">
        <w:rPr>
          <w:rFonts w:ascii="Arial" w:hAnsi="Arial" w:cs="Arial"/>
          <w:b/>
          <w:bCs/>
        </w:rPr>
        <w:t>1. Executive Summary</w:t>
      </w:r>
    </w:p>
    <w:p w14:paraId="5BFBCD8B" w14:textId="77777777" w:rsidR="00041865" w:rsidRPr="00041865" w:rsidRDefault="00041865" w:rsidP="00041865">
      <w:pPr>
        <w:rPr>
          <w:rFonts w:ascii="Arial" w:hAnsi="Arial" w:cs="Arial"/>
        </w:rPr>
      </w:pPr>
      <w:r w:rsidRPr="00041865">
        <w:rPr>
          <w:rFonts w:ascii="Arial" w:hAnsi="Arial" w:cs="Arial"/>
        </w:rPr>
        <w:t>The proposed business is a wedding hall that will provide an attractive and welcoming venue for weddings, receptions, engagement parties, birthdays, and other special celebrations. The business will focus on delivering memorable experiences by combining venue hire with decorations, refreshments, desserts, entertainment, and photography services.</w:t>
      </w:r>
    </w:p>
    <w:p w14:paraId="66093233" w14:textId="77777777" w:rsidR="00041865" w:rsidRPr="00041865" w:rsidRDefault="00041865" w:rsidP="00041865">
      <w:pPr>
        <w:rPr>
          <w:rFonts w:ascii="Arial" w:hAnsi="Arial" w:cs="Arial"/>
        </w:rPr>
      </w:pPr>
    </w:p>
    <w:p w14:paraId="09D7AD2A" w14:textId="77777777" w:rsidR="00041865" w:rsidRPr="00041865" w:rsidRDefault="00041865" w:rsidP="00041865">
      <w:pPr>
        <w:rPr>
          <w:rFonts w:ascii="Arial" w:hAnsi="Arial" w:cs="Arial"/>
        </w:rPr>
      </w:pPr>
      <w:r w:rsidRPr="00041865">
        <w:rPr>
          <w:rFonts w:ascii="Arial" w:hAnsi="Arial" w:cs="Arial"/>
        </w:rPr>
        <w:t>The hall will accommodate approximately 200–300 guests, depending on the event layout. Customers will be able to choose from different packages or customise their bookings according to their budgets and preferences. Services will include a chocolate fountain, dessert table, 360 photo booth, traditional photo booth, pancake cart, waffle station, low fog machine, indoor spark effects, personalised welcome signs, and welcome drinks.</w:t>
      </w:r>
    </w:p>
    <w:p w14:paraId="321AE78B" w14:textId="77777777" w:rsidR="00041865" w:rsidRPr="00041865" w:rsidRDefault="00041865" w:rsidP="00041865">
      <w:pPr>
        <w:rPr>
          <w:rFonts w:ascii="Arial" w:hAnsi="Arial" w:cs="Arial"/>
        </w:rPr>
      </w:pPr>
    </w:p>
    <w:p w14:paraId="4D319DAE" w14:textId="77777777" w:rsidR="00041865" w:rsidRDefault="00041865" w:rsidP="00041865">
      <w:pPr>
        <w:rPr>
          <w:rFonts w:ascii="Arial" w:hAnsi="Arial" w:cs="Arial"/>
        </w:rPr>
      </w:pPr>
      <w:r w:rsidRPr="00041865">
        <w:rPr>
          <w:rFonts w:ascii="Arial" w:hAnsi="Arial" w:cs="Arial"/>
        </w:rPr>
        <w:t>The main target customers will be couples planning weddings, families organising celebrations, and event planners looking for a convenient venue. The business aims to become a trusted local wedding venue by providing excellent customer service, competitive pricing, and high-quality facilities. Through effective marketing and responsible financial management, the business hopes to achieve consistent bookings and long-term profitability.</w:t>
      </w:r>
    </w:p>
    <w:p w14:paraId="2AB51915" w14:textId="77777777" w:rsidR="004E1838" w:rsidRDefault="004E1838" w:rsidP="00041865">
      <w:pPr>
        <w:rPr>
          <w:rFonts w:ascii="Arial" w:hAnsi="Arial" w:cs="Arial"/>
        </w:rPr>
      </w:pPr>
    </w:p>
    <w:p w14:paraId="2D944923" w14:textId="77777777" w:rsidR="004E1838" w:rsidRDefault="004E1838" w:rsidP="00041865">
      <w:pPr>
        <w:rPr>
          <w:rFonts w:ascii="Arial" w:hAnsi="Arial" w:cs="Arial"/>
        </w:rPr>
      </w:pPr>
    </w:p>
    <w:p w14:paraId="571C15D9" w14:textId="77777777" w:rsidR="004E1838" w:rsidRDefault="004E1838" w:rsidP="00041865">
      <w:pPr>
        <w:rPr>
          <w:rFonts w:ascii="Arial" w:hAnsi="Arial" w:cs="Arial"/>
        </w:rPr>
      </w:pPr>
    </w:p>
    <w:p w14:paraId="05FE9EC6" w14:textId="77777777" w:rsidR="004E1838" w:rsidRDefault="004E1838" w:rsidP="00041865">
      <w:pPr>
        <w:rPr>
          <w:rFonts w:ascii="Arial" w:hAnsi="Arial" w:cs="Arial"/>
        </w:rPr>
      </w:pPr>
    </w:p>
    <w:p w14:paraId="56336C8E" w14:textId="77777777" w:rsidR="004E1838" w:rsidRDefault="004E1838" w:rsidP="00041865">
      <w:pPr>
        <w:rPr>
          <w:rFonts w:ascii="Arial" w:hAnsi="Arial" w:cs="Arial"/>
        </w:rPr>
      </w:pPr>
    </w:p>
    <w:p w14:paraId="41202949" w14:textId="77777777" w:rsidR="004E1838" w:rsidRDefault="004E1838" w:rsidP="00041865">
      <w:pPr>
        <w:rPr>
          <w:rFonts w:ascii="Arial" w:hAnsi="Arial" w:cs="Arial"/>
        </w:rPr>
      </w:pPr>
    </w:p>
    <w:p w14:paraId="735421AD" w14:textId="77777777" w:rsidR="004E1838" w:rsidRDefault="004E1838" w:rsidP="00041865">
      <w:pPr>
        <w:rPr>
          <w:rFonts w:ascii="Arial" w:hAnsi="Arial" w:cs="Arial"/>
        </w:rPr>
      </w:pPr>
    </w:p>
    <w:p w14:paraId="05EE9BF1" w14:textId="77777777" w:rsidR="004E1838" w:rsidRDefault="004E1838" w:rsidP="00041865">
      <w:pPr>
        <w:rPr>
          <w:rFonts w:ascii="Arial" w:hAnsi="Arial" w:cs="Arial"/>
        </w:rPr>
      </w:pPr>
    </w:p>
    <w:p w14:paraId="309C3DF5" w14:textId="77777777" w:rsidR="004E1838" w:rsidRPr="00041865" w:rsidRDefault="004E1838" w:rsidP="00041865">
      <w:pPr>
        <w:rPr>
          <w:rFonts w:ascii="Arial" w:hAnsi="Arial" w:cs="Arial"/>
        </w:rPr>
      </w:pPr>
    </w:p>
    <w:p w14:paraId="7793A5E7" w14:textId="77777777" w:rsidR="00176CF9" w:rsidRPr="00176CF9" w:rsidRDefault="00176CF9" w:rsidP="00176CF9">
      <w:pPr>
        <w:shd w:val="clear" w:color="auto" w:fill="FFFFFF"/>
        <w:spacing w:before="100" w:beforeAutospacing="1" w:after="100" w:afterAutospacing="1" w:line="240" w:lineRule="auto"/>
        <w:outlineLvl w:val="0"/>
        <w:rPr>
          <w:rFonts w:ascii="Segoe UI" w:eastAsia="Times New Roman" w:hAnsi="Segoe UI" w:cs="Segoe UI"/>
          <w:b/>
          <w:bCs/>
          <w:color w:val="0D0D0D"/>
          <w:kern w:val="36"/>
          <w:sz w:val="48"/>
          <w:szCs w:val="48"/>
          <w:lang w:eastAsia="en-GB"/>
          <w14:ligatures w14:val="none"/>
        </w:rPr>
      </w:pPr>
      <w:r w:rsidRPr="00176CF9">
        <w:rPr>
          <w:rFonts w:ascii="Segoe UI" w:eastAsia="Times New Roman" w:hAnsi="Segoe UI" w:cs="Segoe UI"/>
          <w:b/>
          <w:bCs/>
          <w:color w:val="0D0D0D"/>
          <w:kern w:val="36"/>
          <w:sz w:val="48"/>
          <w:szCs w:val="48"/>
          <w:lang w:eastAsia="en-GB"/>
          <w14:ligatures w14:val="none"/>
        </w:rPr>
        <w:lastRenderedPageBreak/>
        <w:t>Table of Contents</w:t>
      </w:r>
    </w:p>
    <w:p w14:paraId="76507E8F"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Executive Summary ........................................ 1</w:t>
      </w:r>
    </w:p>
    <w:p w14:paraId="091426AB"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Business Description and Objectives .................. 2</w:t>
      </w:r>
    </w:p>
    <w:p w14:paraId="651C2531"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Market Research and Target Customers .............. 3</w:t>
      </w:r>
    </w:p>
    <w:p w14:paraId="03CBB60D"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Services Offered .............................................. 4</w:t>
      </w:r>
    </w:p>
    <w:p w14:paraId="3913BDC1"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Wedding Packages and Pricing .......................... 5</w:t>
      </w:r>
    </w:p>
    <w:p w14:paraId="45637552"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Marketing and Sales Strategy ........................... 6</w:t>
      </w:r>
    </w:p>
    <w:p w14:paraId="1398AD53"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Operations and Management ............................. 7</w:t>
      </w:r>
    </w:p>
    <w:p w14:paraId="633DF728"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Financial Plan .................................................. 8</w:t>
      </w:r>
    </w:p>
    <w:p w14:paraId="5B3FA799"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SWOT Analysis and Risk Management ............... 9</w:t>
      </w:r>
    </w:p>
    <w:p w14:paraId="340D9244" w14:textId="77777777" w:rsidR="00176CF9" w:rsidRPr="00176CF9" w:rsidRDefault="00176CF9" w:rsidP="00A829FF">
      <w:pPr>
        <w:numPr>
          <w:ilvl w:val="0"/>
          <w:numId w:val="7"/>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PESTEL Analysis ............................................. 10</w:t>
      </w:r>
    </w:p>
    <w:p w14:paraId="645FF895" w14:textId="77777777" w:rsidR="00176CF9" w:rsidRPr="00176CF9" w:rsidRDefault="00176CF9" w:rsidP="00A829FF">
      <w:pPr>
        <w:numPr>
          <w:ilvl w:val="0"/>
          <w:numId w:val="9"/>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Conclusion .................................................... 11</w:t>
      </w:r>
    </w:p>
    <w:p w14:paraId="50D05A6C" w14:textId="77777777" w:rsidR="00176CF9" w:rsidRPr="00176CF9" w:rsidRDefault="00176CF9" w:rsidP="00A829FF">
      <w:pPr>
        <w:numPr>
          <w:ilvl w:val="0"/>
          <w:numId w:val="9"/>
        </w:numPr>
        <w:shd w:val="clear" w:color="auto" w:fill="FFFFFF"/>
        <w:spacing w:before="100" w:beforeAutospacing="1" w:after="100" w:afterAutospacing="1" w:line="240" w:lineRule="auto"/>
        <w:rPr>
          <w:rFonts w:ascii="Arial" w:eastAsia="Times New Roman" w:hAnsi="Arial" w:cs="Arial"/>
          <w:color w:val="0D0D0D"/>
          <w:kern w:val="0"/>
          <w:lang w:eastAsia="en-GB"/>
          <w14:ligatures w14:val="none"/>
        </w:rPr>
      </w:pPr>
      <w:r w:rsidRPr="00176CF9">
        <w:rPr>
          <w:rFonts w:ascii="Arial" w:eastAsia="Times New Roman" w:hAnsi="Arial" w:cs="Arial"/>
          <w:color w:val="0D0D0D"/>
          <w:kern w:val="0"/>
          <w:lang w:eastAsia="en-GB"/>
          <w14:ligatures w14:val="none"/>
        </w:rPr>
        <w:t>References .................................................... 12</w:t>
      </w:r>
    </w:p>
    <w:p w14:paraId="5D03C909" w14:textId="77777777" w:rsidR="004E1838" w:rsidRDefault="004E1838" w:rsidP="00041865">
      <w:pPr>
        <w:rPr>
          <w:rFonts w:ascii="Arial" w:hAnsi="Arial" w:cs="Arial"/>
        </w:rPr>
      </w:pPr>
    </w:p>
    <w:p w14:paraId="5662ADBF" w14:textId="77777777" w:rsidR="004E1838" w:rsidRDefault="004E1838" w:rsidP="00041865">
      <w:pPr>
        <w:rPr>
          <w:rFonts w:ascii="Arial" w:hAnsi="Arial" w:cs="Arial"/>
        </w:rPr>
      </w:pPr>
    </w:p>
    <w:p w14:paraId="62ED3A1E" w14:textId="77777777" w:rsidR="004E1838" w:rsidRDefault="004E1838" w:rsidP="00041865">
      <w:pPr>
        <w:rPr>
          <w:rFonts w:ascii="Arial" w:hAnsi="Arial" w:cs="Arial"/>
        </w:rPr>
      </w:pPr>
    </w:p>
    <w:p w14:paraId="1C9743EF" w14:textId="77777777" w:rsidR="004E1838" w:rsidRDefault="004E1838" w:rsidP="00041865">
      <w:pPr>
        <w:rPr>
          <w:rFonts w:ascii="Arial" w:hAnsi="Arial" w:cs="Arial"/>
        </w:rPr>
      </w:pPr>
    </w:p>
    <w:p w14:paraId="4DEC4F3A" w14:textId="77777777" w:rsidR="004E1838" w:rsidRDefault="004E1838" w:rsidP="00041865">
      <w:pPr>
        <w:rPr>
          <w:rFonts w:ascii="Arial" w:hAnsi="Arial" w:cs="Arial"/>
        </w:rPr>
      </w:pPr>
    </w:p>
    <w:p w14:paraId="3B9DD6D5" w14:textId="77777777" w:rsidR="004E1838" w:rsidRDefault="004E1838" w:rsidP="00041865">
      <w:pPr>
        <w:rPr>
          <w:rFonts w:ascii="Arial" w:hAnsi="Arial" w:cs="Arial"/>
        </w:rPr>
      </w:pPr>
    </w:p>
    <w:p w14:paraId="1F484F9B" w14:textId="77777777" w:rsidR="004E1838" w:rsidRDefault="004E1838" w:rsidP="00041865">
      <w:pPr>
        <w:rPr>
          <w:rFonts w:ascii="Arial" w:hAnsi="Arial" w:cs="Arial"/>
        </w:rPr>
      </w:pPr>
    </w:p>
    <w:p w14:paraId="304847A4" w14:textId="77777777" w:rsidR="004E1838" w:rsidRDefault="004E1838" w:rsidP="00041865">
      <w:pPr>
        <w:rPr>
          <w:rFonts w:ascii="Arial" w:hAnsi="Arial" w:cs="Arial"/>
        </w:rPr>
      </w:pPr>
    </w:p>
    <w:p w14:paraId="410055B8" w14:textId="77777777" w:rsidR="004E1838" w:rsidRDefault="004E1838" w:rsidP="00041865">
      <w:pPr>
        <w:rPr>
          <w:rFonts w:ascii="Arial" w:hAnsi="Arial" w:cs="Arial"/>
        </w:rPr>
      </w:pPr>
    </w:p>
    <w:p w14:paraId="2D12B68A" w14:textId="77777777" w:rsidR="004E1838" w:rsidRDefault="004E1838" w:rsidP="00041865">
      <w:pPr>
        <w:rPr>
          <w:rFonts w:ascii="Arial" w:hAnsi="Arial" w:cs="Arial"/>
        </w:rPr>
      </w:pPr>
    </w:p>
    <w:p w14:paraId="6C2EAD82" w14:textId="77777777" w:rsidR="004E1838" w:rsidRDefault="004E1838" w:rsidP="00041865">
      <w:pPr>
        <w:rPr>
          <w:rFonts w:ascii="Arial" w:hAnsi="Arial" w:cs="Arial"/>
        </w:rPr>
      </w:pPr>
    </w:p>
    <w:p w14:paraId="40FB182D" w14:textId="77777777" w:rsidR="004E1838" w:rsidRDefault="004E1838" w:rsidP="00041865">
      <w:pPr>
        <w:rPr>
          <w:rFonts w:ascii="Arial" w:hAnsi="Arial" w:cs="Arial"/>
        </w:rPr>
      </w:pPr>
    </w:p>
    <w:p w14:paraId="24FC9181" w14:textId="77777777" w:rsidR="004E1838" w:rsidRDefault="004E1838" w:rsidP="00041865">
      <w:pPr>
        <w:rPr>
          <w:rFonts w:ascii="Arial" w:hAnsi="Arial" w:cs="Arial"/>
        </w:rPr>
      </w:pPr>
    </w:p>
    <w:p w14:paraId="68A08CC2" w14:textId="77777777" w:rsidR="004E1838" w:rsidRDefault="004E1838" w:rsidP="00041865">
      <w:pPr>
        <w:rPr>
          <w:rFonts w:ascii="Arial" w:hAnsi="Arial" w:cs="Arial"/>
        </w:rPr>
      </w:pPr>
    </w:p>
    <w:p w14:paraId="545556A1" w14:textId="77777777" w:rsidR="004E1838" w:rsidRDefault="004E1838" w:rsidP="00041865">
      <w:pPr>
        <w:rPr>
          <w:rFonts w:ascii="Arial" w:hAnsi="Arial" w:cs="Arial"/>
        </w:rPr>
      </w:pPr>
    </w:p>
    <w:p w14:paraId="59AF1752" w14:textId="77777777" w:rsidR="004E1838" w:rsidRDefault="004E1838" w:rsidP="00041865">
      <w:pPr>
        <w:rPr>
          <w:rFonts w:ascii="Arial" w:hAnsi="Arial" w:cs="Arial"/>
        </w:rPr>
      </w:pPr>
    </w:p>
    <w:p w14:paraId="062BF552" w14:textId="77777777" w:rsidR="004E1838" w:rsidRDefault="004E1838" w:rsidP="00041865">
      <w:pPr>
        <w:rPr>
          <w:rFonts w:ascii="Arial" w:hAnsi="Arial" w:cs="Arial"/>
        </w:rPr>
      </w:pPr>
    </w:p>
    <w:p w14:paraId="3DF56135" w14:textId="77777777" w:rsidR="004E1838" w:rsidRDefault="004E1838" w:rsidP="00041865">
      <w:pPr>
        <w:rPr>
          <w:rFonts w:ascii="Arial" w:hAnsi="Arial" w:cs="Arial"/>
        </w:rPr>
      </w:pPr>
    </w:p>
    <w:p w14:paraId="32CD2C00" w14:textId="77777777" w:rsidR="004E1838" w:rsidRDefault="004E1838" w:rsidP="00041865">
      <w:pPr>
        <w:rPr>
          <w:rFonts w:ascii="Arial" w:hAnsi="Arial" w:cs="Arial"/>
        </w:rPr>
      </w:pPr>
    </w:p>
    <w:p w14:paraId="035D1BED" w14:textId="77777777" w:rsidR="004E1838" w:rsidRDefault="004E1838" w:rsidP="00041865">
      <w:pPr>
        <w:rPr>
          <w:rFonts w:ascii="Arial" w:hAnsi="Arial" w:cs="Arial"/>
        </w:rPr>
      </w:pPr>
    </w:p>
    <w:p w14:paraId="21186D0F" w14:textId="77777777" w:rsidR="00041865" w:rsidRPr="00041865" w:rsidRDefault="00041865" w:rsidP="00041865">
      <w:pPr>
        <w:rPr>
          <w:rFonts w:ascii="Arial" w:hAnsi="Arial" w:cs="Arial"/>
          <w:b/>
          <w:bCs/>
        </w:rPr>
      </w:pPr>
      <w:r w:rsidRPr="00041865">
        <w:rPr>
          <w:rFonts w:ascii="Arial" w:hAnsi="Arial" w:cs="Arial"/>
          <w:b/>
          <w:bCs/>
        </w:rPr>
        <w:t>2. Business Description and Objectives</w:t>
      </w:r>
    </w:p>
    <w:p w14:paraId="411C960A" w14:textId="77777777" w:rsidR="00041865" w:rsidRPr="00041865" w:rsidRDefault="00041865" w:rsidP="00041865">
      <w:pPr>
        <w:rPr>
          <w:rFonts w:ascii="Arial" w:hAnsi="Arial" w:cs="Arial"/>
        </w:rPr>
      </w:pPr>
      <w:r w:rsidRPr="00041865">
        <w:rPr>
          <w:rFonts w:ascii="Arial" w:hAnsi="Arial" w:cs="Arial"/>
        </w:rPr>
        <w:t>The wedding hall will operate as an event venue offering space and additional services for private celebrations. The building will include a main function room, a decorated stage, guest seating, a dance floor, toilets, storage, and a preparation area for catering. The interior will be designed to suit different wedding themes and cultural traditions.</w:t>
      </w:r>
    </w:p>
    <w:p w14:paraId="36813A32" w14:textId="77777777" w:rsidR="00041865" w:rsidRPr="00041865" w:rsidRDefault="00041865" w:rsidP="00041865">
      <w:pPr>
        <w:rPr>
          <w:rFonts w:ascii="Arial" w:hAnsi="Arial" w:cs="Arial"/>
        </w:rPr>
      </w:pPr>
      <w:r w:rsidRPr="00041865">
        <w:rPr>
          <w:rFonts w:ascii="Arial" w:hAnsi="Arial" w:cs="Arial"/>
        </w:rPr>
        <w:t>The business will initially be managed by the owner, who will oversee bookings, finances, marketing, and customer relationships. Staff and external suppliers will assist with event setup, cleaning, catering, and specialist entertainment services.</w:t>
      </w:r>
    </w:p>
    <w:p w14:paraId="6FE08476" w14:textId="77777777" w:rsidR="00041865" w:rsidRPr="00041865" w:rsidRDefault="00041865" w:rsidP="00041865">
      <w:pPr>
        <w:rPr>
          <w:rFonts w:ascii="Arial" w:hAnsi="Arial" w:cs="Arial"/>
        </w:rPr>
      </w:pPr>
      <w:r w:rsidRPr="00041865">
        <w:rPr>
          <w:rFonts w:ascii="Arial" w:hAnsi="Arial" w:cs="Arial"/>
        </w:rPr>
        <w:t>The main objectives are to establish a professional venue, attract regular bookings, offer flexible packages, and build strong relationships with local suppliers. During the first year, the business will aim to secure approximately 60–100 bookings, depending on demand and available dates. Within three years, it hopes to increase bookings, improve profitability, and become a recognised venue in the local area. A clear business plan will help guide these objectives, marketing activities, and financial decisions (GOV.UK, n.d.-a).</w:t>
      </w:r>
    </w:p>
    <w:p w14:paraId="1346A000" w14:textId="77777777" w:rsidR="00041865" w:rsidRPr="00041865" w:rsidRDefault="00041865" w:rsidP="00041865">
      <w:pPr>
        <w:rPr>
          <w:rFonts w:ascii="Arial" w:hAnsi="Arial" w:cs="Arial"/>
        </w:rPr>
      </w:pPr>
    </w:p>
    <w:p w14:paraId="7CD0BEFB" w14:textId="77777777" w:rsidR="00DD0A0E" w:rsidRDefault="00041865" w:rsidP="00DD0A0E">
      <w:pPr>
        <w:rPr>
          <w:rFonts w:ascii="Arial" w:hAnsi="Arial" w:cs="Arial"/>
          <w:b/>
          <w:bCs/>
        </w:rPr>
      </w:pPr>
      <w:r w:rsidRPr="00041865">
        <w:rPr>
          <w:rFonts w:ascii="Arial" w:hAnsi="Arial" w:cs="Arial"/>
          <w:b/>
          <w:bCs/>
        </w:rPr>
        <w:t>3. Market Research and Target Customers</w:t>
      </w:r>
    </w:p>
    <w:p w14:paraId="08297E2A" w14:textId="2C8306B9" w:rsidR="00DD0A0E" w:rsidRPr="00DD0A0E" w:rsidRDefault="00DD0A0E" w:rsidP="00DD0A0E">
      <w:pPr>
        <w:rPr>
          <w:rFonts w:ascii="Arial" w:hAnsi="Arial" w:cs="Arial"/>
          <w:b/>
          <w:bCs/>
        </w:rPr>
      </w:pPr>
      <w:r w:rsidRPr="00DD0A0E">
        <w:rPr>
          <w:rFonts w:ascii="Arial" w:eastAsia="Times New Roman" w:hAnsi="Arial" w:cs="Arial"/>
          <w:b/>
          <w:bCs/>
          <w:color w:val="0D0D0D"/>
          <w:kern w:val="0"/>
          <w:lang w:eastAsia="en-GB"/>
          <w14:ligatures w14:val="none"/>
        </w:rPr>
        <w:t>Summary of the PESTEL analysis</w:t>
      </w:r>
    </w:p>
    <w:tbl>
      <w:tblPr>
        <w:tblW w:w="0" w:type="auto"/>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373"/>
        <w:gridCol w:w="4171"/>
        <w:gridCol w:w="3476"/>
      </w:tblGrid>
      <w:tr w:rsidR="00DD0A0E" w:rsidRPr="00DD0A0E" w14:paraId="3D9D1DDA"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3F7A0616" w14:textId="77777777" w:rsidR="00DD0A0E" w:rsidRPr="00DD0A0E" w:rsidRDefault="00DD0A0E" w:rsidP="00DD0A0E">
            <w:pPr>
              <w:spacing w:after="0" w:line="240" w:lineRule="auto"/>
              <w:jc w:val="center"/>
              <w:rPr>
                <w:rFonts w:ascii="Arial" w:eastAsia="Times New Roman" w:hAnsi="Arial" w:cs="Arial"/>
                <w:b/>
                <w:bCs/>
                <w:color w:val="0D0D0D"/>
                <w:kern w:val="0"/>
                <w:sz w:val="21"/>
                <w:szCs w:val="21"/>
                <w:lang w:eastAsia="en-GB"/>
                <w14:ligatures w14:val="none"/>
              </w:rPr>
            </w:pPr>
            <w:r w:rsidRPr="00DD0A0E">
              <w:rPr>
                <w:rFonts w:ascii="Arial" w:eastAsia="Times New Roman" w:hAnsi="Arial" w:cs="Arial"/>
                <w:b/>
                <w:bCs/>
                <w:color w:val="0D0D0D"/>
                <w:kern w:val="0"/>
                <w:sz w:val="21"/>
                <w:szCs w:val="21"/>
                <w:lang w:eastAsia="en-GB"/>
                <w14:ligatures w14:val="none"/>
              </w:rPr>
              <w:t>Factor</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47483F73" w14:textId="77777777" w:rsidR="00DD0A0E" w:rsidRPr="00DD0A0E" w:rsidRDefault="00DD0A0E" w:rsidP="00DD0A0E">
            <w:pPr>
              <w:spacing w:after="0" w:line="240" w:lineRule="auto"/>
              <w:jc w:val="center"/>
              <w:rPr>
                <w:rFonts w:ascii="Arial" w:eastAsia="Times New Roman" w:hAnsi="Arial" w:cs="Arial"/>
                <w:b/>
                <w:bCs/>
                <w:color w:val="0D0D0D"/>
                <w:kern w:val="0"/>
                <w:sz w:val="21"/>
                <w:szCs w:val="21"/>
                <w:lang w:eastAsia="en-GB"/>
                <w14:ligatures w14:val="none"/>
              </w:rPr>
            </w:pPr>
            <w:r w:rsidRPr="00DD0A0E">
              <w:rPr>
                <w:rFonts w:ascii="Arial" w:eastAsia="Times New Roman" w:hAnsi="Arial" w:cs="Arial"/>
                <w:b/>
                <w:bCs/>
                <w:color w:val="0D0D0D"/>
                <w:kern w:val="0"/>
                <w:sz w:val="21"/>
                <w:szCs w:val="21"/>
                <w:lang w:eastAsia="en-GB"/>
                <w14:ligatures w14:val="none"/>
              </w:rPr>
              <w:t>Main impact on the wedding hall</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39B7073A" w14:textId="77777777" w:rsidR="00DD0A0E" w:rsidRPr="00DD0A0E" w:rsidRDefault="00DD0A0E" w:rsidP="00DD0A0E">
            <w:pPr>
              <w:spacing w:after="0" w:line="240" w:lineRule="auto"/>
              <w:jc w:val="center"/>
              <w:rPr>
                <w:rFonts w:ascii="Arial" w:eastAsia="Times New Roman" w:hAnsi="Arial" w:cs="Arial"/>
                <w:b/>
                <w:bCs/>
                <w:color w:val="0D0D0D"/>
                <w:kern w:val="0"/>
                <w:sz w:val="21"/>
                <w:szCs w:val="21"/>
                <w:lang w:eastAsia="en-GB"/>
                <w14:ligatures w14:val="none"/>
              </w:rPr>
            </w:pPr>
            <w:r w:rsidRPr="00DD0A0E">
              <w:rPr>
                <w:rFonts w:ascii="Arial" w:eastAsia="Times New Roman" w:hAnsi="Arial" w:cs="Arial"/>
                <w:b/>
                <w:bCs/>
                <w:color w:val="0D0D0D"/>
                <w:kern w:val="0"/>
                <w:sz w:val="21"/>
                <w:szCs w:val="21"/>
                <w:lang w:eastAsia="en-GB"/>
                <w14:ligatures w14:val="none"/>
              </w:rPr>
              <w:t>Recommended action</w:t>
            </w:r>
          </w:p>
        </w:tc>
      </w:tr>
      <w:tr w:rsidR="00DD0A0E" w:rsidRPr="00DD0A0E" w14:paraId="699D1E08"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4F8F0F9B"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Political</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3E569E3A"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Government policies and council decisions may affect costs and premises.</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1C00E6A6"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Monitor policy changes and local requirements.</w:t>
            </w:r>
          </w:p>
        </w:tc>
      </w:tr>
      <w:tr w:rsidR="00DD0A0E" w:rsidRPr="00DD0A0E" w14:paraId="23CA4A88"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4B960DCB"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Economic</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569C0C5F"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Inflation and changes in customer spending may affect profits and bookings.</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3B937A5E"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Offer flexible packages and control expenses.</w:t>
            </w:r>
          </w:p>
        </w:tc>
      </w:tr>
      <w:tr w:rsidR="00DD0A0E" w:rsidRPr="00DD0A0E" w14:paraId="22C0E151"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229A09D7"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Social</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0A784D0F"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Wedding traditions and customer preferences influence demand.</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4430E4A8"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Provide personalised services and varied packages.</w:t>
            </w:r>
          </w:p>
        </w:tc>
      </w:tr>
      <w:tr w:rsidR="00DD0A0E" w:rsidRPr="00DD0A0E" w14:paraId="053F117E"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5C90A38F"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Technological</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33DF9B90"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Digital tools and entertainment equipment can improve customer experience.</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245FAB65"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Invest in reliable technology and online marketing.</w:t>
            </w:r>
          </w:p>
        </w:tc>
      </w:tr>
      <w:tr w:rsidR="00DD0A0E" w:rsidRPr="00DD0A0E" w14:paraId="49BCC549"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5F8ED368"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Environmental</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0551254F"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Energy use and waste can increase costs and environmental impact.</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15110A17"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Reduce waste and improve energy efficiency.</w:t>
            </w:r>
          </w:p>
        </w:tc>
      </w:tr>
      <w:tr w:rsidR="00DD0A0E" w:rsidRPr="00DD0A0E" w14:paraId="439D8C0C" w14:textId="77777777">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69E94C72"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Legal</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3626A3D5"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Safety, food hygiene and other legal obligations affect operations.</w:t>
            </w:r>
          </w:p>
        </w:tc>
        <w:tc>
          <w:tcPr>
            <w:tcW w:w="0" w:type="auto"/>
            <w:tcBorders>
              <w:top w:val="single" w:sz="2" w:space="0" w:color="auto"/>
              <w:left w:val="single" w:sz="2" w:space="0" w:color="auto"/>
              <w:bottom w:val="single" w:sz="2" w:space="0" w:color="auto"/>
              <w:right w:val="single" w:sz="2" w:space="0" w:color="auto"/>
            </w:tcBorders>
            <w:tcMar>
              <w:top w:w="120" w:type="dxa"/>
              <w:left w:w="15" w:type="dxa"/>
              <w:bottom w:w="120" w:type="dxa"/>
              <w:right w:w="15" w:type="dxa"/>
            </w:tcMar>
            <w:hideMark/>
          </w:tcPr>
          <w:p w14:paraId="0367E3DF" w14:textId="77777777" w:rsidR="00DD0A0E" w:rsidRPr="00DD0A0E" w:rsidRDefault="00DD0A0E" w:rsidP="00DD0A0E">
            <w:pPr>
              <w:spacing w:after="0" w:line="240" w:lineRule="auto"/>
              <w:rPr>
                <w:rFonts w:ascii="Arial" w:eastAsia="Times New Roman" w:hAnsi="Arial" w:cs="Arial"/>
                <w:color w:val="0D0D0D"/>
                <w:kern w:val="0"/>
                <w:sz w:val="21"/>
                <w:szCs w:val="21"/>
                <w:lang w:eastAsia="en-GB"/>
                <w14:ligatures w14:val="none"/>
              </w:rPr>
            </w:pPr>
            <w:r w:rsidRPr="00DD0A0E">
              <w:rPr>
                <w:rFonts w:ascii="Arial" w:eastAsia="Times New Roman" w:hAnsi="Arial" w:cs="Arial"/>
                <w:color w:val="0D0D0D"/>
                <w:kern w:val="0"/>
                <w:sz w:val="21"/>
                <w:szCs w:val="21"/>
                <w:lang w:eastAsia="en-GB"/>
                <w14:ligatures w14:val="none"/>
              </w:rPr>
              <w:t>Follow relevant regulations and maintain suitable insurance</w:t>
            </w:r>
          </w:p>
        </w:tc>
      </w:tr>
    </w:tbl>
    <w:p w14:paraId="2E28F0D7" w14:textId="77777777" w:rsidR="004E1838" w:rsidRDefault="004E1838" w:rsidP="00041865">
      <w:pPr>
        <w:rPr>
          <w:rFonts w:ascii="Arial" w:hAnsi="Arial" w:cs="Arial"/>
        </w:rPr>
      </w:pPr>
    </w:p>
    <w:p w14:paraId="2BABE087" w14:textId="77777777" w:rsidR="00DD0A0E" w:rsidRPr="00DD0A0E" w:rsidRDefault="00DD0A0E" w:rsidP="00DD0A0E">
      <w:pPr>
        <w:rPr>
          <w:rFonts w:ascii="Arial" w:hAnsi="Arial" w:cs="Arial"/>
        </w:rPr>
      </w:pPr>
      <w:r w:rsidRPr="00DD0A0E">
        <w:rPr>
          <w:rFonts w:ascii="Arial" w:hAnsi="Arial" w:cs="Arial"/>
        </w:rPr>
        <w:t>1. Political factors</w:t>
      </w:r>
    </w:p>
    <w:p w14:paraId="7BD16525" w14:textId="77777777" w:rsidR="00DD0A0E" w:rsidRPr="00DD0A0E" w:rsidRDefault="00DD0A0E" w:rsidP="00DD0A0E">
      <w:pPr>
        <w:rPr>
          <w:rFonts w:ascii="Arial" w:hAnsi="Arial" w:cs="Arial"/>
        </w:rPr>
      </w:pPr>
      <w:r w:rsidRPr="00DD0A0E">
        <w:rPr>
          <w:rFonts w:ascii="Arial" w:hAnsi="Arial" w:cs="Arial"/>
        </w:rPr>
        <w:lastRenderedPageBreak/>
        <w:t>Political factors are the decisions made by the government that can affect a business.</w:t>
      </w:r>
    </w:p>
    <w:p w14:paraId="2B222EEF" w14:textId="77777777" w:rsidR="00DD0A0E" w:rsidRPr="00DD0A0E" w:rsidRDefault="00DD0A0E" w:rsidP="00DD0A0E">
      <w:pPr>
        <w:rPr>
          <w:rFonts w:ascii="Arial" w:hAnsi="Arial" w:cs="Arial"/>
        </w:rPr>
      </w:pPr>
    </w:p>
    <w:p w14:paraId="596F4F47" w14:textId="77777777" w:rsidR="00DD0A0E" w:rsidRPr="00DD0A0E" w:rsidRDefault="00DD0A0E" w:rsidP="00DD0A0E">
      <w:pPr>
        <w:rPr>
          <w:rFonts w:ascii="Arial" w:hAnsi="Arial" w:cs="Arial"/>
        </w:rPr>
      </w:pPr>
      <w:r w:rsidRPr="00DD0A0E">
        <w:rPr>
          <w:rFonts w:ascii="Arial" w:hAnsi="Arial" w:cs="Arial"/>
        </w:rPr>
        <w:t>For a wedding hall, government decisions about taxes, business rates and employment costs can affect how much money the owner spends. The local council may also have rules about where a wedding hall can operate.</w:t>
      </w:r>
    </w:p>
    <w:p w14:paraId="1E414970" w14:textId="77777777" w:rsidR="00DD0A0E" w:rsidRPr="00DD0A0E" w:rsidRDefault="00DD0A0E" w:rsidP="00DD0A0E">
      <w:pPr>
        <w:rPr>
          <w:rFonts w:ascii="Arial" w:hAnsi="Arial" w:cs="Arial"/>
        </w:rPr>
      </w:pPr>
    </w:p>
    <w:p w14:paraId="49AAFDB7" w14:textId="77777777" w:rsidR="00DD0A0E" w:rsidRPr="00DD0A0E" w:rsidRDefault="00DD0A0E" w:rsidP="00DD0A0E">
      <w:pPr>
        <w:rPr>
          <w:rFonts w:ascii="Arial" w:hAnsi="Arial" w:cs="Arial"/>
        </w:rPr>
      </w:pPr>
      <w:r w:rsidRPr="00DD0A0E">
        <w:rPr>
          <w:rFonts w:ascii="Arial" w:hAnsi="Arial" w:cs="Arial"/>
        </w:rPr>
        <w:t>Example: If business rates increase, the owner may have to pay more money to run the wedding hall.</w:t>
      </w:r>
    </w:p>
    <w:p w14:paraId="3FD43FE1" w14:textId="77777777" w:rsidR="00DD0A0E" w:rsidRPr="00DD0A0E" w:rsidRDefault="00DD0A0E" w:rsidP="00DD0A0E">
      <w:pPr>
        <w:rPr>
          <w:rFonts w:ascii="Arial" w:hAnsi="Arial" w:cs="Arial"/>
        </w:rPr>
      </w:pPr>
    </w:p>
    <w:p w14:paraId="4CA371E1" w14:textId="77777777" w:rsidR="00DD0A0E" w:rsidRPr="00DD0A0E" w:rsidRDefault="00DD0A0E" w:rsidP="00DD0A0E">
      <w:pPr>
        <w:rPr>
          <w:rFonts w:ascii="Arial" w:hAnsi="Arial" w:cs="Arial"/>
        </w:rPr>
      </w:pPr>
      <w:r w:rsidRPr="00DD0A0E">
        <w:rPr>
          <w:rFonts w:ascii="Arial" w:hAnsi="Arial" w:cs="Arial"/>
        </w:rPr>
        <w:t>2. Economic factors</w:t>
      </w:r>
    </w:p>
    <w:p w14:paraId="3554A818" w14:textId="77777777" w:rsidR="00DD0A0E" w:rsidRPr="00DD0A0E" w:rsidRDefault="00DD0A0E" w:rsidP="00DD0A0E">
      <w:pPr>
        <w:rPr>
          <w:rFonts w:ascii="Arial" w:hAnsi="Arial" w:cs="Arial"/>
        </w:rPr>
      </w:pPr>
      <w:r w:rsidRPr="00DD0A0E">
        <w:rPr>
          <w:rFonts w:ascii="Arial" w:hAnsi="Arial" w:cs="Arial"/>
        </w:rPr>
        <w:t>Economic factors are changes in the economy that affect how much money a business earns and spends.</w:t>
      </w:r>
    </w:p>
    <w:p w14:paraId="0BC17504" w14:textId="77777777" w:rsidR="00DD0A0E" w:rsidRPr="00DD0A0E" w:rsidRDefault="00DD0A0E" w:rsidP="00DD0A0E">
      <w:pPr>
        <w:rPr>
          <w:rFonts w:ascii="Arial" w:hAnsi="Arial" w:cs="Arial"/>
        </w:rPr>
      </w:pPr>
    </w:p>
    <w:p w14:paraId="17B2DB32" w14:textId="77777777" w:rsidR="00DD0A0E" w:rsidRPr="00DD0A0E" w:rsidRDefault="00DD0A0E" w:rsidP="00DD0A0E">
      <w:pPr>
        <w:rPr>
          <w:rFonts w:ascii="Arial" w:hAnsi="Arial" w:cs="Arial"/>
        </w:rPr>
      </w:pPr>
      <w:r w:rsidRPr="00DD0A0E">
        <w:rPr>
          <w:rFonts w:ascii="Arial" w:hAnsi="Arial" w:cs="Arial"/>
        </w:rPr>
        <w:t xml:space="preserve">For example, when the </w:t>
      </w:r>
      <w:proofErr w:type="gramStart"/>
      <w:r w:rsidRPr="00DD0A0E">
        <w:rPr>
          <w:rFonts w:ascii="Arial" w:hAnsi="Arial" w:cs="Arial"/>
        </w:rPr>
        <w:t>cost of living</w:t>
      </w:r>
      <w:proofErr w:type="gramEnd"/>
      <w:r w:rsidRPr="00DD0A0E">
        <w:rPr>
          <w:rFonts w:ascii="Arial" w:hAnsi="Arial" w:cs="Arial"/>
        </w:rPr>
        <w:t xml:space="preserve"> increases, couples may have less money to spend on their weddings. They might choose cheaper packages instead of luxury packages. The cost of food, drinks, electricity and decorations can also increase.</w:t>
      </w:r>
    </w:p>
    <w:p w14:paraId="438FBE3E" w14:textId="77777777" w:rsidR="00DD0A0E" w:rsidRPr="00DD0A0E" w:rsidRDefault="00DD0A0E" w:rsidP="00DD0A0E">
      <w:pPr>
        <w:rPr>
          <w:rFonts w:ascii="Arial" w:hAnsi="Arial" w:cs="Arial"/>
        </w:rPr>
      </w:pPr>
    </w:p>
    <w:p w14:paraId="7C822963" w14:textId="77777777" w:rsidR="00DD0A0E" w:rsidRPr="00DD0A0E" w:rsidRDefault="00DD0A0E" w:rsidP="00DD0A0E">
      <w:pPr>
        <w:rPr>
          <w:rFonts w:ascii="Arial" w:hAnsi="Arial" w:cs="Arial"/>
        </w:rPr>
      </w:pPr>
      <w:r w:rsidRPr="00DD0A0E">
        <w:rPr>
          <w:rFonts w:ascii="Arial" w:hAnsi="Arial" w:cs="Arial"/>
        </w:rPr>
        <w:t>Example: The wedding hall could offer affordable packages as well as luxury packages so customers can choose what they can afford.</w:t>
      </w:r>
    </w:p>
    <w:p w14:paraId="287AA524" w14:textId="77777777" w:rsidR="00DD0A0E" w:rsidRPr="00DD0A0E" w:rsidRDefault="00DD0A0E" w:rsidP="00DD0A0E">
      <w:pPr>
        <w:rPr>
          <w:rFonts w:ascii="Arial" w:hAnsi="Arial" w:cs="Arial"/>
        </w:rPr>
      </w:pPr>
    </w:p>
    <w:p w14:paraId="041E1865" w14:textId="77777777" w:rsidR="00DD0A0E" w:rsidRPr="00DD0A0E" w:rsidRDefault="00DD0A0E" w:rsidP="00DD0A0E">
      <w:pPr>
        <w:rPr>
          <w:rFonts w:ascii="Arial" w:hAnsi="Arial" w:cs="Arial"/>
        </w:rPr>
      </w:pPr>
      <w:r w:rsidRPr="00DD0A0E">
        <w:rPr>
          <w:rFonts w:ascii="Arial" w:hAnsi="Arial" w:cs="Arial"/>
        </w:rPr>
        <w:t>3. Social factors</w:t>
      </w:r>
    </w:p>
    <w:p w14:paraId="119A84A8" w14:textId="77777777" w:rsidR="00DD0A0E" w:rsidRPr="00DD0A0E" w:rsidRDefault="00DD0A0E" w:rsidP="00DD0A0E">
      <w:pPr>
        <w:rPr>
          <w:rFonts w:ascii="Arial" w:hAnsi="Arial" w:cs="Arial"/>
        </w:rPr>
      </w:pPr>
      <w:r w:rsidRPr="00DD0A0E">
        <w:rPr>
          <w:rFonts w:ascii="Arial" w:hAnsi="Arial" w:cs="Arial"/>
        </w:rPr>
        <w:t>Social factors are changes in people's lifestyles, traditions and preferences.</w:t>
      </w:r>
    </w:p>
    <w:p w14:paraId="6FDFC9B7" w14:textId="77777777" w:rsidR="00DD0A0E" w:rsidRPr="00DD0A0E" w:rsidRDefault="00DD0A0E" w:rsidP="00DD0A0E">
      <w:pPr>
        <w:rPr>
          <w:rFonts w:ascii="Arial" w:hAnsi="Arial" w:cs="Arial"/>
        </w:rPr>
      </w:pPr>
    </w:p>
    <w:p w14:paraId="774A6385" w14:textId="77777777" w:rsidR="00DD0A0E" w:rsidRPr="00DD0A0E" w:rsidRDefault="00DD0A0E" w:rsidP="00DD0A0E">
      <w:pPr>
        <w:rPr>
          <w:rFonts w:ascii="Arial" w:hAnsi="Arial" w:cs="Arial"/>
        </w:rPr>
      </w:pPr>
      <w:r w:rsidRPr="00DD0A0E">
        <w:rPr>
          <w:rFonts w:ascii="Arial" w:hAnsi="Arial" w:cs="Arial"/>
        </w:rPr>
        <w:t>Different couples have different ideas about their weddings. Some want simple weddings, while others want large celebrations with decorations, desserts and entertainment. Many customers also like taking photographs and videos to share on social media.</w:t>
      </w:r>
    </w:p>
    <w:p w14:paraId="7BD8D0D6" w14:textId="77777777" w:rsidR="00DD0A0E" w:rsidRPr="00DD0A0E" w:rsidRDefault="00DD0A0E" w:rsidP="00DD0A0E">
      <w:pPr>
        <w:rPr>
          <w:rFonts w:ascii="Arial" w:hAnsi="Arial" w:cs="Arial"/>
        </w:rPr>
      </w:pPr>
    </w:p>
    <w:p w14:paraId="47D094C2" w14:textId="77777777" w:rsidR="00DD0A0E" w:rsidRPr="00DD0A0E" w:rsidRDefault="00DD0A0E" w:rsidP="00DD0A0E">
      <w:pPr>
        <w:rPr>
          <w:rFonts w:ascii="Arial" w:hAnsi="Arial" w:cs="Arial"/>
        </w:rPr>
      </w:pPr>
      <w:r w:rsidRPr="00DD0A0E">
        <w:rPr>
          <w:rFonts w:ascii="Arial" w:hAnsi="Arial" w:cs="Arial"/>
        </w:rPr>
        <w:t>Example: The wedding hall can offer a chocolate fountain, dessert table, 360 photo booth, pancake cart and personalised welcome signs to meet customers' needs.</w:t>
      </w:r>
    </w:p>
    <w:p w14:paraId="27E7A96D" w14:textId="77777777" w:rsidR="00DD0A0E" w:rsidRPr="00DD0A0E" w:rsidRDefault="00DD0A0E" w:rsidP="00DD0A0E">
      <w:pPr>
        <w:rPr>
          <w:rFonts w:ascii="Arial" w:hAnsi="Arial" w:cs="Arial"/>
        </w:rPr>
      </w:pPr>
    </w:p>
    <w:p w14:paraId="7D5B70FE" w14:textId="77777777" w:rsidR="00DD0A0E" w:rsidRPr="00DD0A0E" w:rsidRDefault="00DD0A0E" w:rsidP="00DD0A0E">
      <w:pPr>
        <w:rPr>
          <w:rFonts w:ascii="Arial" w:hAnsi="Arial" w:cs="Arial"/>
        </w:rPr>
      </w:pPr>
      <w:r w:rsidRPr="00DD0A0E">
        <w:rPr>
          <w:rFonts w:ascii="Arial" w:hAnsi="Arial" w:cs="Arial"/>
        </w:rPr>
        <w:t>4. Technological factors</w:t>
      </w:r>
    </w:p>
    <w:p w14:paraId="380ABB88" w14:textId="77777777" w:rsidR="00DD0A0E" w:rsidRPr="00DD0A0E" w:rsidRDefault="00DD0A0E" w:rsidP="00DD0A0E">
      <w:pPr>
        <w:rPr>
          <w:rFonts w:ascii="Arial" w:hAnsi="Arial" w:cs="Arial"/>
        </w:rPr>
      </w:pPr>
      <w:r w:rsidRPr="00DD0A0E">
        <w:rPr>
          <w:rFonts w:ascii="Arial" w:hAnsi="Arial" w:cs="Arial"/>
        </w:rPr>
        <w:lastRenderedPageBreak/>
        <w:t>Technological factors are new technologies and equipment that can help a business improve its services.</w:t>
      </w:r>
    </w:p>
    <w:p w14:paraId="0EC9229B" w14:textId="77777777" w:rsidR="00DD0A0E" w:rsidRPr="00DD0A0E" w:rsidRDefault="00DD0A0E" w:rsidP="00DD0A0E">
      <w:pPr>
        <w:rPr>
          <w:rFonts w:ascii="Arial" w:hAnsi="Arial" w:cs="Arial"/>
        </w:rPr>
      </w:pPr>
    </w:p>
    <w:p w14:paraId="554151C0" w14:textId="77777777" w:rsidR="00DD0A0E" w:rsidRPr="00DD0A0E" w:rsidRDefault="00DD0A0E" w:rsidP="00DD0A0E">
      <w:pPr>
        <w:rPr>
          <w:rFonts w:ascii="Arial" w:hAnsi="Arial" w:cs="Arial"/>
        </w:rPr>
      </w:pPr>
      <w:r w:rsidRPr="00DD0A0E">
        <w:rPr>
          <w:rFonts w:ascii="Arial" w:hAnsi="Arial" w:cs="Arial"/>
        </w:rPr>
        <w:t>A wedding hall can use social media to advertise its packages and a website to show photographs, prices and booking information. It can also use modern sound systems, lighting, photo booths and online payment systems.</w:t>
      </w:r>
    </w:p>
    <w:p w14:paraId="45EA0A7E" w14:textId="77777777" w:rsidR="00DD0A0E" w:rsidRPr="00DD0A0E" w:rsidRDefault="00DD0A0E" w:rsidP="00DD0A0E">
      <w:pPr>
        <w:rPr>
          <w:rFonts w:ascii="Arial" w:hAnsi="Arial" w:cs="Arial"/>
        </w:rPr>
      </w:pPr>
    </w:p>
    <w:p w14:paraId="3EA15226" w14:textId="3AF87F23" w:rsidR="00DD0A0E" w:rsidRPr="00DD0A0E" w:rsidRDefault="00DD0A0E" w:rsidP="00DD0A0E">
      <w:pPr>
        <w:rPr>
          <w:rFonts w:ascii="Arial" w:hAnsi="Arial" w:cs="Arial"/>
        </w:rPr>
      </w:pPr>
      <w:r w:rsidRPr="00DD0A0E">
        <w:rPr>
          <w:rFonts w:ascii="Arial" w:hAnsi="Arial" w:cs="Arial"/>
        </w:rPr>
        <w:t xml:space="preserve">Example: The business can use Instagram and TikTok to show videos of its wedding decorations and 360 photo </w:t>
      </w:r>
      <w:proofErr w:type="gramStart"/>
      <w:r w:rsidRPr="00DD0A0E">
        <w:rPr>
          <w:rFonts w:ascii="Arial" w:hAnsi="Arial" w:cs="Arial"/>
        </w:rPr>
        <w:t>booth</w:t>
      </w:r>
      <w:proofErr w:type="gramEnd"/>
      <w:r>
        <w:rPr>
          <w:rFonts w:ascii="Arial" w:hAnsi="Arial" w:cs="Arial"/>
        </w:rPr>
        <w:t xml:space="preserve"> </w:t>
      </w:r>
      <w:r w:rsidRPr="00DD0A0E">
        <w:rPr>
          <w:rFonts w:ascii="Arial" w:hAnsi="Arial" w:cs="Arial"/>
        </w:rPr>
        <w:t>to attract more customers.</w:t>
      </w:r>
    </w:p>
    <w:p w14:paraId="4DD9557E" w14:textId="77777777" w:rsidR="00DD0A0E" w:rsidRPr="00DD0A0E" w:rsidRDefault="00DD0A0E" w:rsidP="00DD0A0E">
      <w:pPr>
        <w:rPr>
          <w:rFonts w:ascii="Arial" w:hAnsi="Arial" w:cs="Arial"/>
        </w:rPr>
      </w:pPr>
    </w:p>
    <w:p w14:paraId="25B1ACE0" w14:textId="77777777" w:rsidR="00DD0A0E" w:rsidRPr="00DD0A0E" w:rsidRDefault="00DD0A0E" w:rsidP="00DD0A0E">
      <w:pPr>
        <w:rPr>
          <w:rFonts w:ascii="Arial" w:hAnsi="Arial" w:cs="Arial"/>
          <w:b/>
          <w:bCs/>
        </w:rPr>
      </w:pPr>
      <w:r w:rsidRPr="00DD0A0E">
        <w:rPr>
          <w:rFonts w:ascii="Arial" w:hAnsi="Arial" w:cs="Arial"/>
          <w:b/>
          <w:bCs/>
        </w:rPr>
        <w:t>5. Environmental factors</w:t>
      </w:r>
    </w:p>
    <w:p w14:paraId="2C41C8A5" w14:textId="77777777" w:rsidR="00DD0A0E" w:rsidRPr="00DD0A0E" w:rsidRDefault="00DD0A0E" w:rsidP="00DD0A0E">
      <w:pPr>
        <w:rPr>
          <w:rFonts w:ascii="Arial" w:hAnsi="Arial" w:cs="Arial"/>
        </w:rPr>
      </w:pPr>
      <w:r w:rsidRPr="00DD0A0E">
        <w:rPr>
          <w:rFonts w:ascii="Arial" w:hAnsi="Arial" w:cs="Arial"/>
        </w:rPr>
        <w:t>Environmental factors are related to the environment, including energy use, waste and recycling.</w:t>
      </w:r>
    </w:p>
    <w:p w14:paraId="72BB2F6A" w14:textId="77777777" w:rsidR="00DD0A0E" w:rsidRPr="00DD0A0E" w:rsidRDefault="00DD0A0E" w:rsidP="00DD0A0E">
      <w:pPr>
        <w:rPr>
          <w:rFonts w:ascii="Arial" w:hAnsi="Arial" w:cs="Arial"/>
        </w:rPr>
      </w:pPr>
    </w:p>
    <w:p w14:paraId="1216EEAC" w14:textId="77777777" w:rsidR="00DD0A0E" w:rsidRPr="00DD0A0E" w:rsidRDefault="00DD0A0E" w:rsidP="00DD0A0E">
      <w:pPr>
        <w:rPr>
          <w:rFonts w:ascii="Arial" w:hAnsi="Arial" w:cs="Arial"/>
        </w:rPr>
      </w:pPr>
      <w:r w:rsidRPr="00DD0A0E">
        <w:rPr>
          <w:rFonts w:ascii="Arial" w:hAnsi="Arial" w:cs="Arial"/>
        </w:rPr>
        <w:t>A wedding hall uses electricity for lighting, heating and music. Weddings can also produce a lot of food waste, plastic waste and disposable decorations.</w:t>
      </w:r>
    </w:p>
    <w:p w14:paraId="14CEE506" w14:textId="77777777" w:rsidR="00DD0A0E" w:rsidRPr="00DD0A0E" w:rsidRDefault="00DD0A0E" w:rsidP="00DD0A0E">
      <w:pPr>
        <w:rPr>
          <w:rFonts w:ascii="Arial" w:hAnsi="Arial" w:cs="Arial"/>
        </w:rPr>
      </w:pPr>
    </w:p>
    <w:p w14:paraId="6034D4EB" w14:textId="77777777" w:rsidR="00DD0A0E" w:rsidRPr="00DD0A0E" w:rsidRDefault="00DD0A0E" w:rsidP="00DD0A0E">
      <w:pPr>
        <w:rPr>
          <w:rFonts w:ascii="Arial" w:hAnsi="Arial" w:cs="Arial"/>
        </w:rPr>
      </w:pPr>
      <w:r w:rsidRPr="00DD0A0E">
        <w:rPr>
          <w:rFonts w:ascii="Arial" w:hAnsi="Arial" w:cs="Arial"/>
        </w:rPr>
        <w:t>Example: The business can use energy-saving lights, reusable decorations and recyclable materials to reduce waste and save money.</w:t>
      </w:r>
    </w:p>
    <w:p w14:paraId="65D92EFC" w14:textId="77777777" w:rsidR="00DD0A0E" w:rsidRPr="00DD0A0E" w:rsidRDefault="00DD0A0E" w:rsidP="00DD0A0E">
      <w:pPr>
        <w:rPr>
          <w:rFonts w:ascii="Arial" w:hAnsi="Arial" w:cs="Arial"/>
        </w:rPr>
      </w:pPr>
    </w:p>
    <w:p w14:paraId="57EC5DCD" w14:textId="77777777" w:rsidR="00DD0A0E" w:rsidRPr="00DD0A0E" w:rsidRDefault="00DD0A0E" w:rsidP="00DD0A0E">
      <w:pPr>
        <w:rPr>
          <w:rFonts w:ascii="Arial" w:hAnsi="Arial" w:cs="Arial"/>
          <w:b/>
          <w:bCs/>
        </w:rPr>
      </w:pPr>
      <w:r w:rsidRPr="00DD0A0E">
        <w:rPr>
          <w:rFonts w:ascii="Arial" w:hAnsi="Arial" w:cs="Arial"/>
          <w:b/>
          <w:bCs/>
        </w:rPr>
        <w:t>6. Legal factors</w:t>
      </w:r>
    </w:p>
    <w:p w14:paraId="21D75CAA" w14:textId="77777777" w:rsidR="00DD0A0E" w:rsidRPr="00DD0A0E" w:rsidRDefault="00DD0A0E" w:rsidP="00DD0A0E">
      <w:pPr>
        <w:rPr>
          <w:rFonts w:ascii="Arial" w:hAnsi="Arial" w:cs="Arial"/>
        </w:rPr>
      </w:pPr>
      <w:r w:rsidRPr="00DD0A0E">
        <w:rPr>
          <w:rFonts w:ascii="Arial" w:hAnsi="Arial" w:cs="Arial"/>
        </w:rPr>
        <w:t>Legal factors are the laws and rules that a business must follow.</w:t>
      </w:r>
    </w:p>
    <w:p w14:paraId="57F8C0B8" w14:textId="77777777" w:rsidR="00DD0A0E" w:rsidRPr="00DD0A0E" w:rsidRDefault="00DD0A0E" w:rsidP="00DD0A0E">
      <w:pPr>
        <w:rPr>
          <w:rFonts w:ascii="Arial" w:hAnsi="Arial" w:cs="Arial"/>
        </w:rPr>
      </w:pPr>
      <w:r w:rsidRPr="00DD0A0E">
        <w:rPr>
          <w:rFonts w:ascii="Arial" w:hAnsi="Arial" w:cs="Arial"/>
        </w:rPr>
        <w:t>A wedding hall must follow relevant fire safety rules, food hygiene requirements, health and safety laws and employment regulations. If the business serves desserts, pancakes, waffles or drinks, it must meet applicable food safety requirements. Special effects, such as low fog machines and indoor spark effects, must also be used safely and with the necessary approvals.</w:t>
      </w:r>
    </w:p>
    <w:p w14:paraId="03178A7A" w14:textId="70322FA6" w:rsidR="00DD0A0E" w:rsidRDefault="00DD0A0E" w:rsidP="00DD0A0E">
      <w:pPr>
        <w:rPr>
          <w:rFonts w:ascii="Arial" w:hAnsi="Arial" w:cs="Arial"/>
        </w:rPr>
      </w:pPr>
      <w:r w:rsidRPr="00DD0A0E">
        <w:rPr>
          <w:rFonts w:ascii="Arial" w:hAnsi="Arial" w:cs="Arial"/>
        </w:rPr>
        <w:t>Example: The owner must make sure that the venue is safe for guests and that food is prepared hygienically.</w:t>
      </w:r>
    </w:p>
    <w:p w14:paraId="79DBAA3A" w14:textId="73AC2B03" w:rsidR="00041865" w:rsidRPr="00041865" w:rsidRDefault="00041865" w:rsidP="00041865">
      <w:pPr>
        <w:rPr>
          <w:rFonts w:ascii="Arial" w:hAnsi="Arial" w:cs="Arial"/>
        </w:rPr>
      </w:pPr>
      <w:r w:rsidRPr="00041865">
        <w:rPr>
          <w:rFonts w:ascii="Arial" w:hAnsi="Arial" w:cs="Arial"/>
        </w:rPr>
        <w:t>The business will target engaged couples, families, event planners, and people organising birthdays, anniversaries, engagement parties, and other functions. Customers often want a venue that provides more than an empty room. They may prefer a location where decorations, refreshments, desserts, and entertainment can be arranged together.</w:t>
      </w:r>
    </w:p>
    <w:p w14:paraId="7B1E766B" w14:textId="77777777" w:rsidR="00041865" w:rsidRPr="00041865" w:rsidRDefault="00041865" w:rsidP="00041865">
      <w:pPr>
        <w:rPr>
          <w:rFonts w:ascii="Arial" w:hAnsi="Arial" w:cs="Arial"/>
        </w:rPr>
      </w:pPr>
    </w:p>
    <w:p w14:paraId="5AB1D0BE" w14:textId="77777777" w:rsidR="00041865" w:rsidRPr="00041865" w:rsidRDefault="00041865" w:rsidP="00041865">
      <w:pPr>
        <w:rPr>
          <w:rFonts w:ascii="Arial" w:hAnsi="Arial" w:cs="Arial"/>
        </w:rPr>
      </w:pPr>
      <w:r w:rsidRPr="00041865">
        <w:rPr>
          <w:rFonts w:ascii="Arial" w:hAnsi="Arial" w:cs="Arial"/>
        </w:rPr>
        <w:t>Before opening, the owner will research local wedding venues, comparing their prices, capacities, facilities, packages, and customer reviews. This will help identify gaps in the market and establish competitive prices.</w:t>
      </w:r>
    </w:p>
    <w:p w14:paraId="72A1FC2F" w14:textId="77777777" w:rsidR="00041865" w:rsidRPr="00041865" w:rsidRDefault="00041865" w:rsidP="00041865">
      <w:pPr>
        <w:rPr>
          <w:rFonts w:ascii="Arial" w:hAnsi="Arial" w:cs="Arial"/>
        </w:rPr>
      </w:pPr>
    </w:p>
    <w:p w14:paraId="4B549E3F" w14:textId="77777777" w:rsidR="00041865" w:rsidRPr="00041865" w:rsidRDefault="00041865" w:rsidP="00041865">
      <w:pPr>
        <w:rPr>
          <w:rFonts w:ascii="Arial" w:hAnsi="Arial" w:cs="Arial"/>
        </w:rPr>
      </w:pPr>
      <w:r w:rsidRPr="00041865">
        <w:rPr>
          <w:rFonts w:ascii="Arial" w:hAnsi="Arial" w:cs="Arial"/>
        </w:rPr>
        <w:t>The wedding hall will stand out by offering multiple services in one place. Customers will be able to select a simple venue package or choose a more luxurious experience with desserts, photo booths, and special effects. This flexibility will help attract customers with different budgets and requirements.</w:t>
      </w:r>
    </w:p>
    <w:p w14:paraId="0847A471" w14:textId="77777777" w:rsidR="00041865" w:rsidRPr="00041865" w:rsidRDefault="00041865" w:rsidP="00041865">
      <w:pPr>
        <w:rPr>
          <w:rFonts w:ascii="Arial" w:hAnsi="Arial" w:cs="Arial"/>
        </w:rPr>
      </w:pPr>
    </w:p>
    <w:p w14:paraId="3F7C3674" w14:textId="77777777" w:rsidR="00041865" w:rsidRPr="00041865" w:rsidRDefault="00041865" w:rsidP="00041865">
      <w:pPr>
        <w:rPr>
          <w:rFonts w:ascii="Arial" w:hAnsi="Arial" w:cs="Arial"/>
          <w:b/>
          <w:bCs/>
        </w:rPr>
      </w:pPr>
      <w:r w:rsidRPr="00041865">
        <w:rPr>
          <w:rFonts w:ascii="Arial" w:hAnsi="Arial" w:cs="Arial"/>
          <w:b/>
          <w:bCs/>
        </w:rPr>
        <w:t>4. Services Offered</w:t>
      </w:r>
    </w:p>
    <w:p w14:paraId="1B41CAD9" w14:textId="77777777" w:rsidR="00041865" w:rsidRPr="00041865" w:rsidRDefault="00041865" w:rsidP="00041865">
      <w:pPr>
        <w:rPr>
          <w:rFonts w:ascii="Arial" w:hAnsi="Arial" w:cs="Arial"/>
        </w:rPr>
      </w:pPr>
      <w:r w:rsidRPr="00041865">
        <w:rPr>
          <w:rFonts w:ascii="Arial" w:hAnsi="Arial" w:cs="Arial"/>
        </w:rPr>
        <w:t>The business will provide venue hire with tables, chairs, lighting, a stage, and a dance floor. Additional decorations may include chair covers, table centrepieces, floral arrangements, and themed backdrops.</w:t>
      </w:r>
    </w:p>
    <w:p w14:paraId="460F9DFB" w14:textId="77777777" w:rsidR="00041865" w:rsidRPr="00041865" w:rsidRDefault="00041865" w:rsidP="00041865">
      <w:pPr>
        <w:rPr>
          <w:rFonts w:ascii="Arial" w:hAnsi="Arial" w:cs="Arial"/>
        </w:rPr>
      </w:pPr>
    </w:p>
    <w:p w14:paraId="602C7408" w14:textId="77777777" w:rsidR="00041865" w:rsidRPr="00041865" w:rsidRDefault="00041865" w:rsidP="00041865">
      <w:pPr>
        <w:rPr>
          <w:rFonts w:ascii="Arial" w:hAnsi="Arial" w:cs="Arial"/>
        </w:rPr>
      </w:pPr>
      <w:r w:rsidRPr="00041865">
        <w:rPr>
          <w:rFonts w:ascii="Arial" w:hAnsi="Arial" w:cs="Arial"/>
        </w:rPr>
        <w:t>A chocolate fountain will be available with dipping items such as strawberries, marshmallows, and biscuits. A dessert table will offer cakes, cupcakes, pastries, sweets, and mini desserts arranged to match the wedding theme.</w:t>
      </w:r>
    </w:p>
    <w:p w14:paraId="246C4C8C" w14:textId="77777777" w:rsidR="00041865" w:rsidRPr="00041865" w:rsidRDefault="00041865" w:rsidP="00041865">
      <w:pPr>
        <w:rPr>
          <w:rFonts w:ascii="Arial" w:hAnsi="Arial" w:cs="Arial"/>
        </w:rPr>
      </w:pPr>
    </w:p>
    <w:p w14:paraId="69C15114" w14:textId="01F65ACF" w:rsidR="00041865" w:rsidRPr="00041865" w:rsidRDefault="00041865" w:rsidP="00041865">
      <w:pPr>
        <w:rPr>
          <w:rFonts w:ascii="Arial" w:hAnsi="Arial" w:cs="Arial"/>
        </w:rPr>
      </w:pPr>
      <w:r w:rsidRPr="00041865">
        <w:rPr>
          <w:rFonts w:ascii="Arial" w:hAnsi="Arial" w:cs="Arial"/>
        </w:rPr>
        <w:t xml:space="preserve">The </w:t>
      </w:r>
      <w:r w:rsidRPr="00041865">
        <w:rPr>
          <w:rFonts w:ascii="Arial" w:hAnsi="Arial" w:cs="Arial"/>
        </w:rPr>
        <w:t>360-photo</w:t>
      </w:r>
      <w:r w:rsidRPr="00041865">
        <w:rPr>
          <w:rFonts w:ascii="Arial" w:hAnsi="Arial" w:cs="Arial"/>
        </w:rPr>
        <w:t xml:space="preserve"> booth will allow guests to create rotating videos, while the traditional photo booth will provide fun photographs with props and backdrops. Depending on the equipment, guests may receive printed photographs or digital copies.</w:t>
      </w:r>
    </w:p>
    <w:p w14:paraId="38504B47" w14:textId="77777777" w:rsidR="00041865" w:rsidRPr="00041865" w:rsidRDefault="00041865" w:rsidP="00041865">
      <w:pPr>
        <w:rPr>
          <w:rFonts w:ascii="Arial" w:hAnsi="Arial" w:cs="Arial"/>
        </w:rPr>
      </w:pPr>
    </w:p>
    <w:p w14:paraId="7B64A28E" w14:textId="77777777" w:rsidR="00041865" w:rsidRPr="00041865" w:rsidRDefault="00041865" w:rsidP="00041865">
      <w:pPr>
        <w:rPr>
          <w:rFonts w:ascii="Arial" w:hAnsi="Arial" w:cs="Arial"/>
        </w:rPr>
      </w:pPr>
      <w:r w:rsidRPr="00041865">
        <w:rPr>
          <w:rFonts w:ascii="Arial" w:hAnsi="Arial" w:cs="Arial"/>
        </w:rPr>
        <w:t>The pancake cart and waffle station will serve freshly prepared treats with toppings such as fruit, syrup, chocolate sauce, and biscuits. These services will provide additional entertainment and refreshment options.</w:t>
      </w:r>
    </w:p>
    <w:p w14:paraId="5EBD1187" w14:textId="77777777" w:rsidR="00041865" w:rsidRPr="00041865" w:rsidRDefault="00041865" w:rsidP="00041865">
      <w:pPr>
        <w:rPr>
          <w:rFonts w:ascii="Arial" w:hAnsi="Arial" w:cs="Arial"/>
        </w:rPr>
      </w:pPr>
    </w:p>
    <w:p w14:paraId="16565045" w14:textId="77777777" w:rsidR="00041865" w:rsidRPr="00041865" w:rsidRDefault="00041865" w:rsidP="00041865">
      <w:pPr>
        <w:rPr>
          <w:rFonts w:ascii="Arial" w:hAnsi="Arial" w:cs="Arial"/>
        </w:rPr>
      </w:pPr>
      <w:r w:rsidRPr="00041865">
        <w:rPr>
          <w:rFonts w:ascii="Arial" w:hAnsi="Arial" w:cs="Arial"/>
        </w:rPr>
        <w:t>A personalised welcome sign will greet guests at the entrance and may feature the couple’s names and wedding date. Welcome drinks, including fruit juice, lemonade, mocktails, and sparkling soft drinks, will also be available.</w:t>
      </w:r>
    </w:p>
    <w:p w14:paraId="085233F2" w14:textId="77777777" w:rsidR="00041865" w:rsidRPr="00041865" w:rsidRDefault="00041865" w:rsidP="00041865">
      <w:pPr>
        <w:rPr>
          <w:rFonts w:ascii="Arial" w:hAnsi="Arial" w:cs="Arial"/>
        </w:rPr>
      </w:pPr>
    </w:p>
    <w:p w14:paraId="549F8C53" w14:textId="77777777" w:rsidR="00041865" w:rsidRPr="00041865" w:rsidRDefault="00041865" w:rsidP="00041865">
      <w:pPr>
        <w:rPr>
          <w:rFonts w:ascii="Arial" w:hAnsi="Arial" w:cs="Arial"/>
        </w:rPr>
      </w:pPr>
      <w:r w:rsidRPr="00041865">
        <w:rPr>
          <w:rFonts w:ascii="Arial" w:hAnsi="Arial" w:cs="Arial"/>
        </w:rPr>
        <w:t>A low fog machine can create a cloud-like effect during the couple’s first dance. Indoor spark effects may be offered for entrances or special moments, subject to venue approval, suitable equipment, insurance, risk assessments, and trained operators.</w:t>
      </w:r>
    </w:p>
    <w:p w14:paraId="07D73BF3" w14:textId="77777777" w:rsidR="00041865" w:rsidRPr="00041865" w:rsidRDefault="00041865" w:rsidP="00041865">
      <w:pPr>
        <w:rPr>
          <w:rFonts w:ascii="Arial" w:hAnsi="Arial" w:cs="Arial"/>
        </w:rPr>
      </w:pPr>
    </w:p>
    <w:p w14:paraId="67238D0D" w14:textId="77777777" w:rsidR="00041865" w:rsidRPr="00041865" w:rsidRDefault="00041865" w:rsidP="00041865">
      <w:pPr>
        <w:rPr>
          <w:rFonts w:ascii="Arial" w:hAnsi="Arial" w:cs="Arial"/>
        </w:rPr>
      </w:pPr>
      <w:r w:rsidRPr="00041865">
        <w:rPr>
          <w:rFonts w:ascii="Arial" w:hAnsi="Arial" w:cs="Arial"/>
        </w:rPr>
        <w:t>Customers can purchase these services separately or select them through a wedding package.</w:t>
      </w:r>
    </w:p>
    <w:p w14:paraId="59E71944" w14:textId="77777777" w:rsidR="00041865" w:rsidRPr="00041865" w:rsidRDefault="00041865" w:rsidP="00041865">
      <w:pPr>
        <w:rPr>
          <w:rFonts w:ascii="Arial" w:hAnsi="Arial" w:cs="Arial"/>
        </w:rPr>
      </w:pPr>
    </w:p>
    <w:p w14:paraId="11C134FA" w14:textId="77777777" w:rsidR="00041865" w:rsidRPr="00041865" w:rsidRDefault="00041865" w:rsidP="00041865">
      <w:pPr>
        <w:rPr>
          <w:rFonts w:ascii="Arial" w:hAnsi="Arial" w:cs="Arial"/>
          <w:b/>
          <w:bCs/>
        </w:rPr>
      </w:pPr>
      <w:r w:rsidRPr="00041865">
        <w:rPr>
          <w:rFonts w:ascii="Arial" w:hAnsi="Arial" w:cs="Arial"/>
          <w:b/>
          <w:bCs/>
        </w:rPr>
        <w:t>5. Wedding Packages and Pricing</w:t>
      </w:r>
    </w:p>
    <w:p w14:paraId="3C1A042E" w14:textId="77777777" w:rsidR="00041865" w:rsidRPr="00041865" w:rsidRDefault="00041865" w:rsidP="00041865">
      <w:pPr>
        <w:rPr>
          <w:rFonts w:ascii="Arial" w:hAnsi="Arial" w:cs="Arial"/>
        </w:rPr>
      </w:pPr>
      <w:r w:rsidRPr="00041865">
        <w:rPr>
          <w:rFonts w:ascii="Arial" w:hAnsi="Arial" w:cs="Arial"/>
        </w:rPr>
        <w:t>The business will offer four packages with illustrative prices in pounds sterling. Actual prices will depend on the location, guest numbers, booking duration, staffing, and supplier costs.</w:t>
      </w:r>
    </w:p>
    <w:p w14:paraId="4D1F3CBD" w14:textId="77777777" w:rsidR="00041865" w:rsidRPr="00041865" w:rsidRDefault="00041865" w:rsidP="00041865">
      <w:pPr>
        <w:rPr>
          <w:rFonts w:ascii="Arial" w:hAnsi="Arial" w:cs="Arial"/>
        </w:rPr>
      </w:pPr>
    </w:p>
    <w:p w14:paraId="426A0B4E" w14:textId="77777777" w:rsidR="00041865" w:rsidRPr="00041865" w:rsidRDefault="00041865" w:rsidP="00041865">
      <w:pPr>
        <w:rPr>
          <w:rFonts w:ascii="Arial" w:hAnsi="Arial" w:cs="Arial"/>
          <w:b/>
          <w:bCs/>
        </w:rPr>
      </w:pPr>
      <w:r w:rsidRPr="00041865">
        <w:rPr>
          <w:rFonts w:ascii="Arial" w:hAnsi="Arial" w:cs="Arial"/>
          <w:b/>
          <w:bCs/>
        </w:rPr>
        <w:t>Essential Wedding Package: £1,200–£1,800</w:t>
      </w:r>
    </w:p>
    <w:p w14:paraId="794097B5" w14:textId="77777777" w:rsidR="00041865" w:rsidRPr="00041865" w:rsidRDefault="00041865" w:rsidP="00041865">
      <w:pPr>
        <w:rPr>
          <w:rFonts w:ascii="Arial" w:hAnsi="Arial" w:cs="Arial"/>
        </w:rPr>
      </w:pPr>
    </w:p>
    <w:p w14:paraId="3E08FBEE" w14:textId="77777777" w:rsidR="00041865" w:rsidRPr="00041865" w:rsidRDefault="00041865" w:rsidP="00041865">
      <w:pPr>
        <w:rPr>
          <w:rFonts w:ascii="Arial" w:hAnsi="Arial" w:cs="Arial"/>
        </w:rPr>
      </w:pPr>
      <w:r w:rsidRPr="00041865">
        <w:rPr>
          <w:rFonts w:ascii="Arial" w:hAnsi="Arial" w:cs="Arial"/>
        </w:rPr>
        <w:t>This package will include venue hire for an agreed period, tables, chairs, standard lighting, sound facilities, basic table setup, cleaning arrangements, and a standard welcome sign. Customers can purchase extra services separately.</w:t>
      </w:r>
    </w:p>
    <w:p w14:paraId="79B5B8FE" w14:textId="77777777" w:rsidR="00041865" w:rsidRPr="00041865" w:rsidRDefault="00041865" w:rsidP="00041865">
      <w:pPr>
        <w:rPr>
          <w:rFonts w:ascii="Arial" w:hAnsi="Arial" w:cs="Arial"/>
        </w:rPr>
      </w:pPr>
    </w:p>
    <w:p w14:paraId="4B86D8D1" w14:textId="77777777" w:rsidR="00041865" w:rsidRPr="00041865" w:rsidRDefault="00041865" w:rsidP="00041865">
      <w:pPr>
        <w:rPr>
          <w:rFonts w:ascii="Arial" w:hAnsi="Arial" w:cs="Arial"/>
          <w:b/>
          <w:bCs/>
        </w:rPr>
      </w:pPr>
      <w:r w:rsidRPr="00041865">
        <w:rPr>
          <w:rFonts w:ascii="Arial" w:hAnsi="Arial" w:cs="Arial"/>
          <w:b/>
          <w:bCs/>
        </w:rPr>
        <w:t>Classic Celebration Package: £2,000–£3,000</w:t>
      </w:r>
    </w:p>
    <w:p w14:paraId="0F389D2D" w14:textId="77777777" w:rsidR="00041865" w:rsidRPr="00041865" w:rsidRDefault="00041865" w:rsidP="00041865">
      <w:pPr>
        <w:rPr>
          <w:rFonts w:ascii="Arial" w:hAnsi="Arial" w:cs="Arial"/>
        </w:rPr>
      </w:pPr>
    </w:p>
    <w:p w14:paraId="09F27342" w14:textId="77777777" w:rsidR="00041865" w:rsidRPr="00041865" w:rsidRDefault="00041865" w:rsidP="00041865">
      <w:pPr>
        <w:rPr>
          <w:rFonts w:ascii="Arial" w:hAnsi="Arial" w:cs="Arial"/>
        </w:rPr>
      </w:pPr>
      <w:r w:rsidRPr="00041865">
        <w:rPr>
          <w:rFonts w:ascii="Arial" w:hAnsi="Arial" w:cs="Arial"/>
        </w:rPr>
        <w:t>This package will include venue hire, enhanced table decorations, a personalised welcome sign, welcome drinks for an agreed number of guests, a traditional photo booth, and a dessert table with a selected range of treats.</w:t>
      </w:r>
    </w:p>
    <w:p w14:paraId="353C6F63" w14:textId="77777777" w:rsidR="00041865" w:rsidRPr="00041865" w:rsidRDefault="00041865" w:rsidP="00041865">
      <w:pPr>
        <w:rPr>
          <w:rFonts w:ascii="Arial" w:hAnsi="Arial" w:cs="Arial"/>
        </w:rPr>
      </w:pPr>
    </w:p>
    <w:p w14:paraId="6A89FC95" w14:textId="77777777" w:rsidR="00041865" w:rsidRPr="00041865" w:rsidRDefault="00041865" w:rsidP="00041865">
      <w:pPr>
        <w:rPr>
          <w:rFonts w:ascii="Arial" w:hAnsi="Arial" w:cs="Arial"/>
          <w:b/>
          <w:bCs/>
        </w:rPr>
      </w:pPr>
      <w:r w:rsidRPr="00041865">
        <w:rPr>
          <w:rFonts w:ascii="Arial" w:hAnsi="Arial" w:cs="Arial"/>
          <w:b/>
          <w:bCs/>
        </w:rPr>
        <w:t>Premium Wedding Experience: £3,500–£5,000</w:t>
      </w:r>
    </w:p>
    <w:p w14:paraId="4AABD53E" w14:textId="77777777" w:rsidR="00041865" w:rsidRPr="00041865" w:rsidRDefault="00041865" w:rsidP="00041865">
      <w:pPr>
        <w:rPr>
          <w:rFonts w:ascii="Arial" w:hAnsi="Arial" w:cs="Arial"/>
        </w:rPr>
      </w:pPr>
    </w:p>
    <w:p w14:paraId="3D2081B1" w14:textId="40335295" w:rsidR="00041865" w:rsidRPr="00041865" w:rsidRDefault="00041865" w:rsidP="00041865">
      <w:pPr>
        <w:rPr>
          <w:rFonts w:ascii="Arial" w:hAnsi="Arial" w:cs="Arial"/>
        </w:rPr>
      </w:pPr>
      <w:r w:rsidRPr="00041865">
        <w:rPr>
          <w:rFonts w:ascii="Arial" w:hAnsi="Arial" w:cs="Arial"/>
        </w:rPr>
        <w:t xml:space="preserve">This package will offer venue hire, upgraded decorations, welcome drinks, a personalised welcome sign, a </w:t>
      </w:r>
      <w:r w:rsidRPr="00041865">
        <w:rPr>
          <w:rFonts w:ascii="Arial" w:hAnsi="Arial" w:cs="Arial"/>
        </w:rPr>
        <w:t>360-photo</w:t>
      </w:r>
      <w:r w:rsidRPr="00041865">
        <w:rPr>
          <w:rFonts w:ascii="Arial" w:hAnsi="Arial" w:cs="Arial"/>
        </w:rPr>
        <w:t xml:space="preserve"> booth, a traditional photo booth, a chocolate fountain, a dessert table, and a choice of a pancake cart or waffle station. Event setup assistance will also be included.</w:t>
      </w:r>
    </w:p>
    <w:p w14:paraId="231C38CC" w14:textId="77777777" w:rsidR="00041865" w:rsidRPr="00041865" w:rsidRDefault="00041865" w:rsidP="00041865">
      <w:pPr>
        <w:rPr>
          <w:rFonts w:ascii="Arial" w:hAnsi="Arial" w:cs="Arial"/>
          <w:b/>
          <w:bCs/>
        </w:rPr>
      </w:pPr>
    </w:p>
    <w:p w14:paraId="0CBBA741" w14:textId="77777777" w:rsidR="00041865" w:rsidRPr="00041865" w:rsidRDefault="00041865" w:rsidP="00041865">
      <w:pPr>
        <w:rPr>
          <w:rFonts w:ascii="Arial" w:hAnsi="Arial" w:cs="Arial"/>
          <w:b/>
          <w:bCs/>
        </w:rPr>
      </w:pPr>
      <w:r w:rsidRPr="00041865">
        <w:rPr>
          <w:rFonts w:ascii="Arial" w:hAnsi="Arial" w:cs="Arial"/>
          <w:b/>
          <w:bCs/>
        </w:rPr>
        <w:t>Luxury Wedding Experience: £5,000–£7,500 or more</w:t>
      </w:r>
    </w:p>
    <w:p w14:paraId="160C247C" w14:textId="77777777" w:rsidR="00041865" w:rsidRPr="00041865" w:rsidRDefault="00041865" w:rsidP="00041865">
      <w:pPr>
        <w:rPr>
          <w:rFonts w:ascii="Arial" w:hAnsi="Arial" w:cs="Arial"/>
        </w:rPr>
      </w:pPr>
    </w:p>
    <w:p w14:paraId="6AE0618A" w14:textId="77777777" w:rsidR="00041865" w:rsidRPr="00041865" w:rsidRDefault="00041865" w:rsidP="00041865">
      <w:pPr>
        <w:rPr>
          <w:rFonts w:ascii="Arial" w:hAnsi="Arial" w:cs="Arial"/>
        </w:rPr>
      </w:pPr>
      <w:r w:rsidRPr="00041865">
        <w:rPr>
          <w:rFonts w:ascii="Arial" w:hAnsi="Arial" w:cs="Arial"/>
        </w:rPr>
        <w:t xml:space="preserve">This package will provide an enhanced celebration with premium decorations, welcome drinks, a personalised welcome sign, a chocolate fountain, a premium dessert table, both photo booth experiences, a pancake cart, and a waffle station. A </w:t>
      </w:r>
      <w:r w:rsidRPr="00041865">
        <w:rPr>
          <w:rFonts w:ascii="Arial" w:hAnsi="Arial" w:cs="Arial"/>
        </w:rPr>
        <w:lastRenderedPageBreak/>
        <w:t>low fog effect and indoor spark effects may also be included, subject to safety approval and availability. Event coordination will help ensure that services run smoothly.</w:t>
      </w:r>
    </w:p>
    <w:p w14:paraId="3D0AE9B0" w14:textId="77777777" w:rsidR="00041865" w:rsidRPr="00041865" w:rsidRDefault="00041865" w:rsidP="00041865">
      <w:pPr>
        <w:rPr>
          <w:rFonts w:ascii="Arial" w:hAnsi="Arial" w:cs="Arial"/>
        </w:rPr>
      </w:pPr>
    </w:p>
    <w:p w14:paraId="66B3D6D5" w14:textId="77777777" w:rsidR="00041865" w:rsidRPr="00041865" w:rsidRDefault="00041865" w:rsidP="00041865">
      <w:pPr>
        <w:rPr>
          <w:rFonts w:ascii="Arial" w:hAnsi="Arial" w:cs="Arial"/>
        </w:rPr>
      </w:pPr>
      <w:r w:rsidRPr="00041865">
        <w:rPr>
          <w:rFonts w:ascii="Arial" w:hAnsi="Arial" w:cs="Arial"/>
        </w:rPr>
        <w:t>Each package will clearly state its guest allowance, service duration, food quantities, and additional charges. Customers will be able to request customised options, allowing the business to increase revenue while meeting individual needs.</w:t>
      </w:r>
    </w:p>
    <w:p w14:paraId="1C4597AD" w14:textId="77777777" w:rsidR="00041865" w:rsidRPr="00041865" w:rsidRDefault="00041865" w:rsidP="00041865">
      <w:pPr>
        <w:rPr>
          <w:rFonts w:ascii="Arial" w:hAnsi="Arial" w:cs="Arial"/>
        </w:rPr>
      </w:pPr>
    </w:p>
    <w:p w14:paraId="34D889B6" w14:textId="77777777" w:rsidR="00041865" w:rsidRPr="00041865" w:rsidRDefault="00041865" w:rsidP="00041865">
      <w:pPr>
        <w:rPr>
          <w:rFonts w:ascii="Arial" w:hAnsi="Arial" w:cs="Arial"/>
          <w:b/>
          <w:bCs/>
        </w:rPr>
      </w:pPr>
      <w:r w:rsidRPr="00041865">
        <w:rPr>
          <w:rFonts w:ascii="Arial" w:hAnsi="Arial" w:cs="Arial"/>
          <w:b/>
          <w:bCs/>
        </w:rPr>
        <w:t>6. Marketing and Sales Strategy</w:t>
      </w:r>
    </w:p>
    <w:p w14:paraId="7227D7FE" w14:textId="77777777" w:rsidR="00041865" w:rsidRPr="00041865" w:rsidRDefault="00041865" w:rsidP="00041865">
      <w:pPr>
        <w:rPr>
          <w:rFonts w:ascii="Arial" w:hAnsi="Arial" w:cs="Arial"/>
        </w:rPr>
      </w:pPr>
      <w:r w:rsidRPr="00041865">
        <w:rPr>
          <w:rFonts w:ascii="Arial" w:hAnsi="Arial" w:cs="Arial"/>
        </w:rPr>
        <w:t>The business will use social media platforms such as Instagram, Facebook, and TikTok to advertise the venue. Photographs and videos will showcase decorations, dessert displays, the chocolate fountain, photo booths, welcome setups, and special effects.</w:t>
      </w:r>
    </w:p>
    <w:p w14:paraId="7D96130C" w14:textId="77777777" w:rsidR="00041865" w:rsidRPr="00041865" w:rsidRDefault="00041865" w:rsidP="00041865">
      <w:pPr>
        <w:rPr>
          <w:rFonts w:ascii="Arial" w:hAnsi="Arial" w:cs="Arial"/>
        </w:rPr>
      </w:pPr>
    </w:p>
    <w:p w14:paraId="0165A33B" w14:textId="77777777" w:rsidR="00041865" w:rsidRPr="00041865" w:rsidRDefault="00041865" w:rsidP="00041865">
      <w:pPr>
        <w:rPr>
          <w:rFonts w:ascii="Arial" w:hAnsi="Arial" w:cs="Arial"/>
        </w:rPr>
      </w:pPr>
      <w:r w:rsidRPr="00041865">
        <w:rPr>
          <w:rFonts w:ascii="Arial" w:hAnsi="Arial" w:cs="Arial"/>
        </w:rPr>
        <w:t>A professional website will display the venue’s facilities, packages, prices, photographs, and booking information. A Google Business Profile will help local customers discover the hall through online searches.</w:t>
      </w:r>
    </w:p>
    <w:p w14:paraId="3333C941" w14:textId="77777777" w:rsidR="00041865" w:rsidRPr="00041865" w:rsidRDefault="00041865" w:rsidP="00041865">
      <w:pPr>
        <w:rPr>
          <w:rFonts w:ascii="Arial" w:hAnsi="Arial" w:cs="Arial"/>
        </w:rPr>
      </w:pPr>
    </w:p>
    <w:p w14:paraId="64BC8CA4" w14:textId="77777777" w:rsidR="00041865" w:rsidRPr="00041865" w:rsidRDefault="00041865" w:rsidP="00041865">
      <w:pPr>
        <w:rPr>
          <w:rFonts w:ascii="Arial" w:hAnsi="Arial" w:cs="Arial"/>
        </w:rPr>
      </w:pPr>
      <w:r w:rsidRPr="00041865">
        <w:rPr>
          <w:rFonts w:ascii="Arial" w:hAnsi="Arial" w:cs="Arial"/>
        </w:rPr>
        <w:t>The business will develop partnerships with wedding planners, photographers, caterers, florists, and bridal shops to generate referrals. Introductory offers, seasonal discounts, and weekday packages may help attract customers during quieter periods.</w:t>
      </w:r>
    </w:p>
    <w:p w14:paraId="306C669A" w14:textId="77777777" w:rsidR="00041865" w:rsidRPr="00041865" w:rsidRDefault="00041865" w:rsidP="00041865">
      <w:pPr>
        <w:rPr>
          <w:rFonts w:ascii="Arial" w:hAnsi="Arial" w:cs="Arial"/>
        </w:rPr>
      </w:pPr>
    </w:p>
    <w:p w14:paraId="49A8FD35" w14:textId="77777777" w:rsidR="00041865" w:rsidRPr="00041865" w:rsidRDefault="00041865" w:rsidP="00041865">
      <w:pPr>
        <w:rPr>
          <w:rFonts w:ascii="Arial" w:hAnsi="Arial" w:cs="Arial"/>
        </w:rPr>
      </w:pPr>
      <w:r w:rsidRPr="00041865">
        <w:rPr>
          <w:rFonts w:ascii="Arial" w:hAnsi="Arial" w:cs="Arial"/>
        </w:rPr>
        <w:t>Excellent customer service will encourage positive reviews and recommendations. The venue may also organise open days where couples can visit the hall, view sample decorations, and learn about available services.</w:t>
      </w:r>
    </w:p>
    <w:p w14:paraId="7306BD3B" w14:textId="77777777" w:rsidR="00041865" w:rsidRPr="00041865" w:rsidRDefault="00041865" w:rsidP="00041865">
      <w:pPr>
        <w:rPr>
          <w:rFonts w:ascii="Arial" w:hAnsi="Arial" w:cs="Arial"/>
        </w:rPr>
      </w:pPr>
    </w:p>
    <w:p w14:paraId="64967E9C" w14:textId="77777777" w:rsidR="00041865" w:rsidRPr="00041865" w:rsidRDefault="00041865" w:rsidP="00041865">
      <w:pPr>
        <w:rPr>
          <w:rFonts w:ascii="Arial" w:hAnsi="Arial" w:cs="Arial"/>
          <w:b/>
          <w:bCs/>
        </w:rPr>
      </w:pPr>
      <w:r w:rsidRPr="00041865">
        <w:rPr>
          <w:rFonts w:ascii="Arial" w:hAnsi="Arial" w:cs="Arial"/>
          <w:b/>
          <w:bCs/>
        </w:rPr>
        <w:t>7. Operations and Management</w:t>
      </w:r>
    </w:p>
    <w:p w14:paraId="7C842260" w14:textId="77777777" w:rsidR="00041865" w:rsidRPr="00041865" w:rsidRDefault="00041865" w:rsidP="00041865">
      <w:pPr>
        <w:rPr>
          <w:rFonts w:ascii="Arial" w:hAnsi="Arial" w:cs="Arial"/>
        </w:rPr>
      </w:pPr>
      <w:r w:rsidRPr="00041865">
        <w:rPr>
          <w:rFonts w:ascii="Arial" w:hAnsi="Arial" w:cs="Arial"/>
        </w:rPr>
        <w:t>The owner will manage daily operations, including enquiries, venue tours, bookings, contracts, payments, budgets, and supplier relationships. Staff will prepare the hall, arrange decorations, serve refreshments, assist guests, and clean the premises after events.</w:t>
      </w:r>
    </w:p>
    <w:p w14:paraId="7427B8CE" w14:textId="77777777" w:rsidR="00041865" w:rsidRPr="00041865" w:rsidRDefault="00041865" w:rsidP="00041865">
      <w:pPr>
        <w:rPr>
          <w:rFonts w:ascii="Arial" w:hAnsi="Arial" w:cs="Arial"/>
        </w:rPr>
      </w:pPr>
    </w:p>
    <w:p w14:paraId="32E9A176" w14:textId="77777777" w:rsidR="00041865" w:rsidRPr="00041865" w:rsidRDefault="00041865" w:rsidP="00041865">
      <w:pPr>
        <w:rPr>
          <w:rFonts w:ascii="Arial" w:hAnsi="Arial" w:cs="Arial"/>
        </w:rPr>
      </w:pPr>
      <w:r w:rsidRPr="00041865">
        <w:rPr>
          <w:rFonts w:ascii="Arial" w:hAnsi="Arial" w:cs="Arial"/>
        </w:rPr>
        <w:lastRenderedPageBreak/>
        <w:t>A booking calendar and accounting software will help organise appointments, invoices, expenses, and customer records. Deposits and clear cancellation policies will reduce the risk of financial losses.</w:t>
      </w:r>
    </w:p>
    <w:p w14:paraId="47E3F1A0" w14:textId="77777777" w:rsidR="00041865" w:rsidRPr="00041865" w:rsidRDefault="00041865" w:rsidP="00041865">
      <w:pPr>
        <w:rPr>
          <w:rFonts w:ascii="Arial" w:hAnsi="Arial" w:cs="Arial"/>
        </w:rPr>
      </w:pPr>
    </w:p>
    <w:p w14:paraId="0EB96517" w14:textId="77777777" w:rsidR="00041865" w:rsidRPr="00041865" w:rsidRDefault="00041865" w:rsidP="00041865">
      <w:pPr>
        <w:rPr>
          <w:rFonts w:ascii="Arial" w:hAnsi="Arial" w:cs="Arial"/>
        </w:rPr>
      </w:pPr>
      <w:r w:rsidRPr="00041865">
        <w:rPr>
          <w:rFonts w:ascii="Arial" w:hAnsi="Arial" w:cs="Arial"/>
        </w:rPr>
        <w:t>Food and drink services will follow applicable hygiene and food safety requirements. The owner will check food business registration requirements before providing food and drink services (GOV.UK, n.d.-b). Photo booths, fog machines, and spark-effect equipment will be inspected and operated by appropriately trained personnel.</w:t>
      </w:r>
    </w:p>
    <w:p w14:paraId="7967CE49" w14:textId="77777777" w:rsidR="00041865" w:rsidRPr="00041865" w:rsidRDefault="00041865" w:rsidP="00041865">
      <w:pPr>
        <w:rPr>
          <w:rFonts w:ascii="Arial" w:hAnsi="Arial" w:cs="Arial"/>
        </w:rPr>
      </w:pPr>
    </w:p>
    <w:p w14:paraId="1E61C9CC" w14:textId="77777777" w:rsidR="00041865" w:rsidRPr="00041865" w:rsidRDefault="00041865" w:rsidP="00041865">
      <w:pPr>
        <w:rPr>
          <w:rFonts w:ascii="Arial" w:hAnsi="Arial" w:cs="Arial"/>
        </w:rPr>
      </w:pPr>
      <w:r w:rsidRPr="00041865">
        <w:rPr>
          <w:rFonts w:ascii="Arial" w:hAnsi="Arial" w:cs="Arial"/>
        </w:rPr>
        <w:t>The business will also confirm relevant fire safety arrangements, planning requirements, licensing obligations, and insurance before opening. A suitable fire risk assessment will be important for protecting guests, employees, and the premises (GOV.UK, 2024). Specialist effects must be carefully assessed, with suitable equipment and competent operators following applicable safety guidance (HSE, n.d.).</w:t>
      </w:r>
    </w:p>
    <w:p w14:paraId="28875394" w14:textId="77777777" w:rsidR="00041865" w:rsidRPr="00041865" w:rsidRDefault="00041865" w:rsidP="00041865">
      <w:pPr>
        <w:rPr>
          <w:rFonts w:ascii="Arial" w:hAnsi="Arial" w:cs="Arial"/>
        </w:rPr>
      </w:pPr>
    </w:p>
    <w:p w14:paraId="6A9E1EA5" w14:textId="77777777" w:rsidR="00041865" w:rsidRPr="00041865" w:rsidRDefault="00041865" w:rsidP="00041865">
      <w:pPr>
        <w:rPr>
          <w:rFonts w:ascii="Arial" w:hAnsi="Arial" w:cs="Arial"/>
          <w:b/>
          <w:bCs/>
        </w:rPr>
      </w:pPr>
      <w:r w:rsidRPr="00041865">
        <w:rPr>
          <w:rFonts w:ascii="Arial" w:hAnsi="Arial" w:cs="Arial"/>
          <w:b/>
          <w:bCs/>
        </w:rPr>
        <w:t>8. Financial Plan</w:t>
      </w:r>
    </w:p>
    <w:p w14:paraId="4F0A7D87" w14:textId="77777777" w:rsidR="00041865" w:rsidRPr="00041865" w:rsidRDefault="00041865" w:rsidP="00041865">
      <w:pPr>
        <w:rPr>
          <w:rFonts w:ascii="Arial" w:hAnsi="Arial" w:cs="Arial"/>
        </w:rPr>
      </w:pPr>
      <w:r w:rsidRPr="00041865">
        <w:rPr>
          <w:rFonts w:ascii="Arial" w:hAnsi="Arial" w:cs="Arial"/>
        </w:rPr>
        <w:t>The estimated start-up costs are:</w:t>
      </w:r>
    </w:p>
    <w:p w14:paraId="607E78DC" w14:textId="77777777" w:rsidR="00041865" w:rsidRPr="00041865" w:rsidRDefault="00041865" w:rsidP="00041865">
      <w:pPr>
        <w:rPr>
          <w:rFonts w:ascii="Arial" w:hAnsi="Arial" w:cs="Arial"/>
        </w:rPr>
      </w:pPr>
    </w:p>
    <w:p w14:paraId="6EEF8170" w14:textId="77777777" w:rsidR="00041865" w:rsidRPr="00041865" w:rsidRDefault="00041865" w:rsidP="00041865">
      <w:pPr>
        <w:rPr>
          <w:rFonts w:ascii="Arial" w:hAnsi="Arial" w:cs="Arial"/>
        </w:rPr>
      </w:pPr>
      <w:r w:rsidRPr="00041865">
        <w:rPr>
          <w:rFonts w:ascii="Arial" w:hAnsi="Arial" w:cs="Arial"/>
        </w:rPr>
        <w:t>Property deposit and initial rental costs: £15,000</w:t>
      </w:r>
    </w:p>
    <w:p w14:paraId="754586A4" w14:textId="77777777" w:rsidR="00041865" w:rsidRPr="00041865" w:rsidRDefault="00041865" w:rsidP="00041865">
      <w:pPr>
        <w:rPr>
          <w:rFonts w:ascii="Arial" w:hAnsi="Arial" w:cs="Arial"/>
        </w:rPr>
      </w:pPr>
      <w:r w:rsidRPr="00041865">
        <w:rPr>
          <w:rFonts w:ascii="Arial" w:hAnsi="Arial" w:cs="Arial"/>
        </w:rPr>
        <w:t>Renovation and decorations: £25,000</w:t>
      </w:r>
    </w:p>
    <w:p w14:paraId="074B4395" w14:textId="77777777" w:rsidR="00041865" w:rsidRPr="00041865" w:rsidRDefault="00041865" w:rsidP="00041865">
      <w:pPr>
        <w:rPr>
          <w:rFonts w:ascii="Arial" w:hAnsi="Arial" w:cs="Arial"/>
        </w:rPr>
      </w:pPr>
      <w:r w:rsidRPr="00041865">
        <w:rPr>
          <w:rFonts w:ascii="Arial" w:hAnsi="Arial" w:cs="Arial"/>
        </w:rPr>
        <w:t>Tables, chairs, and furniture: £12,000</w:t>
      </w:r>
    </w:p>
    <w:p w14:paraId="6D6C644C" w14:textId="77777777" w:rsidR="00041865" w:rsidRPr="00041865" w:rsidRDefault="00041865" w:rsidP="00041865">
      <w:pPr>
        <w:rPr>
          <w:rFonts w:ascii="Arial" w:hAnsi="Arial" w:cs="Arial"/>
        </w:rPr>
      </w:pPr>
      <w:r w:rsidRPr="00041865">
        <w:rPr>
          <w:rFonts w:ascii="Arial" w:hAnsi="Arial" w:cs="Arial"/>
        </w:rPr>
        <w:t>Lighting and sound equipment: £5,000</w:t>
      </w:r>
    </w:p>
    <w:p w14:paraId="7250A826" w14:textId="77777777" w:rsidR="00041865" w:rsidRPr="00041865" w:rsidRDefault="00041865" w:rsidP="00041865">
      <w:pPr>
        <w:rPr>
          <w:rFonts w:ascii="Arial" w:hAnsi="Arial" w:cs="Arial"/>
        </w:rPr>
      </w:pPr>
      <w:r w:rsidRPr="00041865">
        <w:rPr>
          <w:rFonts w:ascii="Arial" w:hAnsi="Arial" w:cs="Arial"/>
        </w:rPr>
        <w:t>Dessert and catering equipment: £5,000</w:t>
      </w:r>
    </w:p>
    <w:p w14:paraId="1B4FB36A" w14:textId="77777777" w:rsidR="00041865" w:rsidRPr="00041865" w:rsidRDefault="00041865" w:rsidP="00041865">
      <w:pPr>
        <w:rPr>
          <w:rFonts w:ascii="Arial" w:hAnsi="Arial" w:cs="Arial"/>
        </w:rPr>
      </w:pPr>
      <w:r w:rsidRPr="00041865">
        <w:rPr>
          <w:rFonts w:ascii="Arial" w:hAnsi="Arial" w:cs="Arial"/>
        </w:rPr>
        <w:t>Photo booth and entertainment equipment: £8,000</w:t>
      </w:r>
    </w:p>
    <w:p w14:paraId="5BA2BBDA" w14:textId="77777777" w:rsidR="00041865" w:rsidRPr="00041865" w:rsidRDefault="00041865" w:rsidP="00041865">
      <w:pPr>
        <w:rPr>
          <w:rFonts w:ascii="Arial" w:hAnsi="Arial" w:cs="Arial"/>
        </w:rPr>
      </w:pPr>
      <w:r w:rsidRPr="00041865">
        <w:rPr>
          <w:rFonts w:ascii="Arial" w:hAnsi="Arial" w:cs="Arial"/>
        </w:rPr>
        <w:t>Legal costs, registration, and initial insurance: £3,000</w:t>
      </w:r>
    </w:p>
    <w:p w14:paraId="0D0D8BF1" w14:textId="77777777" w:rsidR="00041865" w:rsidRPr="00041865" w:rsidRDefault="00041865" w:rsidP="00041865">
      <w:pPr>
        <w:rPr>
          <w:rFonts w:ascii="Arial" w:hAnsi="Arial" w:cs="Arial"/>
        </w:rPr>
      </w:pPr>
      <w:r w:rsidRPr="00041865">
        <w:rPr>
          <w:rFonts w:ascii="Arial" w:hAnsi="Arial" w:cs="Arial"/>
        </w:rPr>
        <w:t>Website and initial marketing: £2,000</w:t>
      </w:r>
    </w:p>
    <w:p w14:paraId="5BBE45AF" w14:textId="77777777" w:rsidR="00041865" w:rsidRPr="00041865" w:rsidRDefault="00041865" w:rsidP="00041865">
      <w:pPr>
        <w:rPr>
          <w:rFonts w:ascii="Arial" w:hAnsi="Arial" w:cs="Arial"/>
        </w:rPr>
      </w:pPr>
      <w:r w:rsidRPr="00041865">
        <w:rPr>
          <w:rFonts w:ascii="Arial" w:hAnsi="Arial" w:cs="Arial"/>
        </w:rPr>
        <w:t>Working capital and emergency reserve: £15,000</w:t>
      </w:r>
    </w:p>
    <w:p w14:paraId="2D844010" w14:textId="77777777" w:rsidR="00041865" w:rsidRPr="00041865" w:rsidRDefault="00041865" w:rsidP="00041865">
      <w:pPr>
        <w:rPr>
          <w:rFonts w:ascii="Arial" w:hAnsi="Arial" w:cs="Arial"/>
        </w:rPr>
      </w:pPr>
      <w:r w:rsidRPr="00041865">
        <w:rPr>
          <w:rFonts w:ascii="Arial" w:hAnsi="Arial" w:cs="Arial"/>
        </w:rPr>
        <w:t>Total estimated start-up investment: £90,000.</w:t>
      </w:r>
    </w:p>
    <w:p w14:paraId="459A7875" w14:textId="77777777" w:rsidR="00041865" w:rsidRPr="00041865" w:rsidRDefault="00041865" w:rsidP="00041865">
      <w:pPr>
        <w:rPr>
          <w:rFonts w:ascii="Arial" w:hAnsi="Arial" w:cs="Arial"/>
        </w:rPr>
      </w:pPr>
    </w:p>
    <w:p w14:paraId="520C07C1" w14:textId="77777777" w:rsidR="00041865" w:rsidRPr="00041865" w:rsidRDefault="00041865" w:rsidP="00041865">
      <w:pPr>
        <w:rPr>
          <w:rFonts w:ascii="Arial" w:hAnsi="Arial" w:cs="Arial"/>
        </w:rPr>
      </w:pPr>
      <w:r w:rsidRPr="00041865">
        <w:rPr>
          <w:rFonts w:ascii="Arial" w:hAnsi="Arial" w:cs="Arial"/>
        </w:rPr>
        <w:t>The business may be financed through personal savings, a business loan, or investment from partners. Some specialist equipment may be rented or supplied by contractors to reduce initial costs.</w:t>
      </w:r>
    </w:p>
    <w:p w14:paraId="32925C7E" w14:textId="77777777" w:rsidR="00041865" w:rsidRPr="00041865" w:rsidRDefault="00041865" w:rsidP="00041865">
      <w:pPr>
        <w:rPr>
          <w:rFonts w:ascii="Arial" w:hAnsi="Arial" w:cs="Arial"/>
        </w:rPr>
      </w:pPr>
    </w:p>
    <w:p w14:paraId="33F31E66" w14:textId="77777777" w:rsidR="00041865" w:rsidRPr="00041865" w:rsidRDefault="00041865" w:rsidP="00041865">
      <w:pPr>
        <w:rPr>
          <w:rFonts w:ascii="Arial" w:hAnsi="Arial" w:cs="Arial"/>
        </w:rPr>
      </w:pPr>
      <w:r w:rsidRPr="00041865">
        <w:rPr>
          <w:rFonts w:ascii="Arial" w:hAnsi="Arial" w:cs="Arial"/>
        </w:rPr>
        <w:t>For example, eight bookings per month at an average price of £1,800 would generate £14,400 monthly, or £172,800 annually if that booking level continued throughout the year. Additional services could increase revenue, but food, materials, staff, maintenance, and supplier costs must also be deducted.</w:t>
      </w:r>
    </w:p>
    <w:p w14:paraId="10E1F39E" w14:textId="77777777" w:rsidR="00041865" w:rsidRPr="00041865" w:rsidRDefault="00041865" w:rsidP="00041865">
      <w:pPr>
        <w:rPr>
          <w:rFonts w:ascii="Arial" w:hAnsi="Arial" w:cs="Arial"/>
        </w:rPr>
      </w:pPr>
    </w:p>
    <w:p w14:paraId="474BAF97" w14:textId="77777777" w:rsidR="00041865" w:rsidRPr="00041865" w:rsidRDefault="00041865" w:rsidP="00041865">
      <w:pPr>
        <w:rPr>
          <w:rFonts w:ascii="Arial" w:hAnsi="Arial" w:cs="Arial"/>
        </w:rPr>
      </w:pPr>
      <w:r w:rsidRPr="00041865">
        <w:rPr>
          <w:rFonts w:ascii="Arial" w:hAnsi="Arial" w:cs="Arial"/>
        </w:rPr>
        <w:t>The owner will prepare a detailed cash-flow forecast covering rent, wages, utilities, insurance, taxes, loan repayments, and seasonal changes in demand. Financial performance will be reviewed regularly to ensure that package prices remain profitable. The business should use actual local quotations and competitor prices before finalising its financial forecasts.</w:t>
      </w:r>
    </w:p>
    <w:p w14:paraId="3D9C20BA" w14:textId="77777777" w:rsidR="00041865" w:rsidRPr="00041865" w:rsidRDefault="00041865" w:rsidP="00041865">
      <w:pPr>
        <w:rPr>
          <w:rFonts w:ascii="Arial" w:hAnsi="Arial" w:cs="Arial"/>
        </w:rPr>
      </w:pPr>
    </w:p>
    <w:p w14:paraId="4263B0C8" w14:textId="77777777" w:rsidR="00041865" w:rsidRPr="00041865" w:rsidRDefault="00041865" w:rsidP="00041865">
      <w:pPr>
        <w:rPr>
          <w:rFonts w:ascii="Arial" w:hAnsi="Arial" w:cs="Arial"/>
          <w:b/>
          <w:bCs/>
        </w:rPr>
      </w:pPr>
    </w:p>
    <w:p w14:paraId="0581BDDB" w14:textId="77777777" w:rsidR="00041865" w:rsidRPr="00041865" w:rsidRDefault="00041865" w:rsidP="00041865">
      <w:pPr>
        <w:rPr>
          <w:rFonts w:ascii="Arial" w:hAnsi="Arial" w:cs="Arial"/>
          <w:b/>
          <w:bCs/>
        </w:rPr>
      </w:pPr>
      <w:r w:rsidRPr="00041865">
        <w:rPr>
          <w:rFonts w:ascii="Arial" w:hAnsi="Arial" w:cs="Arial"/>
          <w:b/>
          <w:bCs/>
        </w:rPr>
        <w:t>11. References</w:t>
      </w:r>
    </w:p>
    <w:p w14:paraId="5D5D1BD3" w14:textId="77777777" w:rsidR="00041865" w:rsidRPr="00041865" w:rsidRDefault="00041865" w:rsidP="00041865">
      <w:pPr>
        <w:rPr>
          <w:rFonts w:ascii="Arial" w:hAnsi="Arial" w:cs="Arial"/>
        </w:rPr>
      </w:pPr>
      <w:r w:rsidRPr="00041865">
        <w:rPr>
          <w:rFonts w:ascii="Arial" w:hAnsi="Arial" w:cs="Arial"/>
        </w:rPr>
        <w:t>GOV.UK (n.d.-a) Write a business plan. Available at: https://www.gov.uk/write-business-plan (Accessed: 21 October 2026).</w:t>
      </w:r>
    </w:p>
    <w:p w14:paraId="5801605E" w14:textId="77777777" w:rsidR="00041865" w:rsidRPr="00041865" w:rsidRDefault="00041865" w:rsidP="00041865">
      <w:pPr>
        <w:rPr>
          <w:rFonts w:ascii="Arial" w:hAnsi="Arial" w:cs="Arial"/>
        </w:rPr>
      </w:pPr>
    </w:p>
    <w:p w14:paraId="47DAD382" w14:textId="77777777" w:rsidR="00041865" w:rsidRPr="00041865" w:rsidRDefault="00041865" w:rsidP="00041865">
      <w:pPr>
        <w:rPr>
          <w:rFonts w:ascii="Arial" w:hAnsi="Arial" w:cs="Arial"/>
        </w:rPr>
      </w:pPr>
      <w:r w:rsidRPr="00041865">
        <w:rPr>
          <w:rFonts w:ascii="Arial" w:hAnsi="Arial" w:cs="Arial"/>
        </w:rPr>
        <w:t>GOV.UK (n.d.-b) Starting a food business. Available at: https://www.gov.uk/guidance/starting-a-food-business (Accessed: 21 October 2026).</w:t>
      </w:r>
    </w:p>
    <w:p w14:paraId="30F10881" w14:textId="77777777" w:rsidR="00041865" w:rsidRPr="00041865" w:rsidRDefault="00041865" w:rsidP="00041865">
      <w:pPr>
        <w:rPr>
          <w:rFonts w:ascii="Arial" w:hAnsi="Arial" w:cs="Arial"/>
        </w:rPr>
      </w:pPr>
    </w:p>
    <w:p w14:paraId="29E01462" w14:textId="77777777" w:rsidR="00041865" w:rsidRPr="00041865" w:rsidRDefault="00041865" w:rsidP="00041865">
      <w:pPr>
        <w:rPr>
          <w:rFonts w:ascii="Arial" w:hAnsi="Arial" w:cs="Arial"/>
        </w:rPr>
      </w:pPr>
      <w:r w:rsidRPr="00041865">
        <w:rPr>
          <w:rFonts w:ascii="Arial" w:hAnsi="Arial" w:cs="Arial"/>
        </w:rPr>
        <w:t>GOV.UK (2024) Fire safety risk assessment: Small and medium places of assembly. Available at: https://www.gov.uk/government/publications/fire-safety-risk-assessment-small-and-medium-places-of-assembly (Accessed: 21 October 2026).</w:t>
      </w:r>
    </w:p>
    <w:p w14:paraId="147AAD13" w14:textId="77777777" w:rsidR="00041865" w:rsidRPr="00041865" w:rsidRDefault="00041865" w:rsidP="00041865">
      <w:pPr>
        <w:rPr>
          <w:rFonts w:ascii="Arial" w:hAnsi="Arial" w:cs="Arial"/>
        </w:rPr>
      </w:pPr>
    </w:p>
    <w:p w14:paraId="414E7197" w14:textId="77777777" w:rsidR="00041865" w:rsidRPr="00041865" w:rsidRDefault="00041865" w:rsidP="00041865">
      <w:pPr>
        <w:rPr>
          <w:rFonts w:ascii="Arial" w:hAnsi="Arial" w:cs="Arial"/>
        </w:rPr>
      </w:pPr>
      <w:r w:rsidRPr="00041865">
        <w:rPr>
          <w:rFonts w:ascii="Arial" w:hAnsi="Arial" w:cs="Arial"/>
        </w:rPr>
        <w:t>Health and Safety Executive (HSE) (n.d.) Special effects. Available at: https://www.hse.gov.uk/event-safety/special-effect.htm (Accessed: 21 October 2026).</w:t>
      </w:r>
    </w:p>
    <w:p w14:paraId="796896D4" w14:textId="77777777" w:rsidR="00041865" w:rsidRPr="00041865" w:rsidRDefault="00041865" w:rsidP="00041865">
      <w:pPr>
        <w:rPr>
          <w:rFonts w:ascii="Arial" w:hAnsi="Arial" w:cs="Arial"/>
        </w:rPr>
      </w:pPr>
    </w:p>
    <w:p w14:paraId="5AC1D62D" w14:textId="3C6F2F36" w:rsidR="00D608FD" w:rsidRPr="00041865" w:rsidRDefault="00041865" w:rsidP="00041865">
      <w:pPr>
        <w:rPr>
          <w:rFonts w:ascii="Arial" w:hAnsi="Arial" w:cs="Arial"/>
        </w:rPr>
      </w:pPr>
      <w:r w:rsidRPr="00041865">
        <w:rPr>
          <w:rFonts w:ascii="Arial" w:hAnsi="Arial" w:cs="Arial"/>
        </w:rPr>
        <w:t>Birmingham City Council (n.d.) Running a food business. Available at: https://www.birmingham.gov.uk/info/50025/running_a_food_business/768/ (Accessed: 21 October 2026).</w:t>
      </w:r>
    </w:p>
    <w:sectPr w:rsidR="00D608FD" w:rsidRPr="000418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B7D2C"/>
    <w:multiLevelType w:val="multilevel"/>
    <w:tmpl w:val="C1AEA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F74E55"/>
    <w:multiLevelType w:val="multilevel"/>
    <w:tmpl w:val="B762E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1B483B"/>
    <w:multiLevelType w:val="multilevel"/>
    <w:tmpl w:val="9800B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E844CD"/>
    <w:multiLevelType w:val="multilevel"/>
    <w:tmpl w:val="71CC0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2F1458"/>
    <w:multiLevelType w:val="multilevel"/>
    <w:tmpl w:val="558E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A14135"/>
    <w:multiLevelType w:val="multilevel"/>
    <w:tmpl w:val="BB54F94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C605CB"/>
    <w:multiLevelType w:val="multilevel"/>
    <w:tmpl w:val="BB50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B353BD"/>
    <w:multiLevelType w:val="multilevel"/>
    <w:tmpl w:val="62888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CC610B"/>
    <w:multiLevelType w:val="multilevel"/>
    <w:tmpl w:val="3B128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0547117">
    <w:abstractNumId w:val="7"/>
  </w:num>
  <w:num w:numId="2" w16cid:durableId="51320525">
    <w:abstractNumId w:val="6"/>
  </w:num>
  <w:num w:numId="3" w16cid:durableId="1979677411">
    <w:abstractNumId w:val="8"/>
  </w:num>
  <w:num w:numId="4" w16cid:durableId="336689580">
    <w:abstractNumId w:val="3"/>
  </w:num>
  <w:num w:numId="5" w16cid:durableId="66148329">
    <w:abstractNumId w:val="0"/>
  </w:num>
  <w:num w:numId="6" w16cid:durableId="702167673">
    <w:abstractNumId w:val="4"/>
  </w:num>
  <w:num w:numId="7" w16cid:durableId="2000111531">
    <w:abstractNumId w:val="1"/>
  </w:num>
  <w:num w:numId="8" w16cid:durableId="1864248684">
    <w:abstractNumId w:val="2"/>
  </w:num>
  <w:num w:numId="9" w16cid:durableId="4910225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8FD"/>
    <w:rsid w:val="00041865"/>
    <w:rsid w:val="00176CF9"/>
    <w:rsid w:val="00477187"/>
    <w:rsid w:val="004E1838"/>
    <w:rsid w:val="00A829FF"/>
    <w:rsid w:val="00D608FD"/>
    <w:rsid w:val="00D95FD8"/>
    <w:rsid w:val="00DD0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ABE4EA"/>
  <w15:chartTrackingRefBased/>
  <w15:docId w15:val="{87F5B123-2FE3-064F-9CB3-818297E57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8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8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08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8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8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8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8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8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8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8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8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08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8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8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8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8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8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8FD"/>
    <w:rPr>
      <w:rFonts w:eastAsiaTheme="majorEastAsia" w:cstheme="majorBidi"/>
      <w:color w:val="272727" w:themeColor="text1" w:themeTint="D8"/>
    </w:rPr>
  </w:style>
  <w:style w:type="paragraph" w:styleId="Title">
    <w:name w:val="Title"/>
    <w:basedOn w:val="Normal"/>
    <w:next w:val="Normal"/>
    <w:link w:val="TitleChar"/>
    <w:uiPriority w:val="10"/>
    <w:qFormat/>
    <w:rsid w:val="00D608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8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8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8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8FD"/>
    <w:pPr>
      <w:spacing w:before="160"/>
      <w:jc w:val="center"/>
    </w:pPr>
    <w:rPr>
      <w:i/>
      <w:iCs/>
      <w:color w:val="404040" w:themeColor="text1" w:themeTint="BF"/>
    </w:rPr>
  </w:style>
  <w:style w:type="character" w:customStyle="1" w:styleId="QuoteChar">
    <w:name w:val="Quote Char"/>
    <w:basedOn w:val="DefaultParagraphFont"/>
    <w:link w:val="Quote"/>
    <w:uiPriority w:val="29"/>
    <w:rsid w:val="00D608FD"/>
    <w:rPr>
      <w:i/>
      <w:iCs/>
      <w:color w:val="404040" w:themeColor="text1" w:themeTint="BF"/>
    </w:rPr>
  </w:style>
  <w:style w:type="paragraph" w:styleId="ListParagraph">
    <w:name w:val="List Paragraph"/>
    <w:basedOn w:val="Normal"/>
    <w:uiPriority w:val="34"/>
    <w:qFormat/>
    <w:rsid w:val="00D608FD"/>
    <w:pPr>
      <w:ind w:left="720"/>
      <w:contextualSpacing/>
    </w:pPr>
  </w:style>
  <w:style w:type="character" w:styleId="IntenseEmphasis">
    <w:name w:val="Intense Emphasis"/>
    <w:basedOn w:val="DefaultParagraphFont"/>
    <w:uiPriority w:val="21"/>
    <w:qFormat/>
    <w:rsid w:val="00D608FD"/>
    <w:rPr>
      <w:i/>
      <w:iCs/>
      <w:color w:val="0F4761" w:themeColor="accent1" w:themeShade="BF"/>
    </w:rPr>
  </w:style>
  <w:style w:type="paragraph" w:styleId="IntenseQuote">
    <w:name w:val="Intense Quote"/>
    <w:basedOn w:val="Normal"/>
    <w:next w:val="Normal"/>
    <w:link w:val="IntenseQuoteChar"/>
    <w:uiPriority w:val="30"/>
    <w:qFormat/>
    <w:rsid w:val="00D608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8FD"/>
    <w:rPr>
      <w:i/>
      <w:iCs/>
      <w:color w:val="0F4761" w:themeColor="accent1" w:themeShade="BF"/>
    </w:rPr>
  </w:style>
  <w:style w:type="character" w:styleId="IntenseReference">
    <w:name w:val="Intense Reference"/>
    <w:basedOn w:val="DefaultParagraphFont"/>
    <w:uiPriority w:val="32"/>
    <w:qFormat/>
    <w:rsid w:val="00D608FD"/>
    <w:rPr>
      <w:b/>
      <w:bCs/>
      <w:smallCaps/>
      <w:color w:val="0F4761" w:themeColor="accent1" w:themeShade="BF"/>
      <w:spacing w:val="5"/>
    </w:rPr>
  </w:style>
  <w:style w:type="paragraph" w:customStyle="1" w:styleId="x12ofw9d">
    <w:name w:val="x12ofw9d"/>
    <w:basedOn w:val="Normal"/>
    <w:rsid w:val="00D608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608FD"/>
    <w:rPr>
      <w:b/>
      <w:bCs/>
    </w:rPr>
  </w:style>
  <w:style w:type="paragraph" w:customStyle="1" w:styleId="x1ghz6dp">
    <w:name w:val="x1ghz6dp"/>
    <w:basedOn w:val="Normal"/>
    <w:rsid w:val="00DD0A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11</Pages>
  <Words>2368</Words>
  <Characters>13500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Ahmed (2527077)</dc:creator>
  <cp:keywords/>
  <dc:description/>
  <cp:lastModifiedBy>Waqar Ahmed (2527077)</cp:lastModifiedBy>
  <cp:revision>1</cp:revision>
  <dcterms:created xsi:type="dcterms:W3CDTF">2026-10-21T08:26:00Z</dcterms:created>
  <dcterms:modified xsi:type="dcterms:W3CDTF">2026-10-21T11:38:00Z</dcterms:modified>
</cp:coreProperties>
</file>