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9CE97" w14:textId="77777777" w:rsidR="0073027E" w:rsidRPr="00CD7BC1" w:rsidRDefault="0073027E" w:rsidP="0073027E">
      <w:pPr>
        <w:spacing w:after="400"/>
        <w:jc w:val="center"/>
        <w:rPr>
          <w:rFonts w:ascii="Arial" w:hAnsi="Arial" w:cs="Arial"/>
          <w:b/>
          <w:bCs/>
          <w:sz w:val="32"/>
          <w:szCs w:val="32"/>
        </w:rPr>
      </w:pPr>
      <w:r w:rsidRPr="00CD7BC1">
        <w:rPr>
          <w:rFonts w:ascii="Arial" w:hAnsi="Arial" w:cs="Arial"/>
          <w:b/>
          <w:bCs/>
          <w:noProof/>
          <w:sz w:val="32"/>
          <w:szCs w:val="32"/>
        </w:rPr>
        <w:drawing>
          <wp:inline distT="0" distB="0" distL="0" distR="0" wp14:anchorId="65F09C8E" wp14:editId="5AB2DD3C">
            <wp:extent cx="2019300" cy="876300"/>
            <wp:effectExtent l="0" t="0" r="0" b="0"/>
            <wp:docPr id="113161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615531" name=""/>
                    <pic:cNvPicPr/>
                  </pic:nvPicPr>
                  <pic:blipFill>
                    <a:blip r:embed="rId8"/>
                    <a:stretch>
                      <a:fillRect/>
                    </a:stretch>
                  </pic:blipFill>
                  <pic:spPr>
                    <a:xfrm>
                      <a:off x="0" y="0"/>
                      <a:ext cx="2019300" cy="876300"/>
                    </a:xfrm>
                    <a:prstGeom prst="rect">
                      <a:avLst/>
                    </a:prstGeom>
                  </pic:spPr>
                </pic:pic>
              </a:graphicData>
            </a:graphic>
          </wp:inline>
        </w:drawing>
      </w:r>
    </w:p>
    <w:p w14:paraId="046765E7" w14:textId="77777777" w:rsidR="0073027E" w:rsidRPr="00CD7BC1" w:rsidRDefault="0073027E" w:rsidP="0073027E">
      <w:pPr>
        <w:spacing w:after="400"/>
        <w:jc w:val="center"/>
        <w:rPr>
          <w:rFonts w:ascii="Arial" w:hAnsi="Arial" w:cs="Arial"/>
          <w:b/>
          <w:bCs/>
          <w:sz w:val="40"/>
          <w:szCs w:val="40"/>
        </w:rPr>
      </w:pPr>
      <w:proofErr w:type="spellStart"/>
      <w:r w:rsidRPr="00CD7BC1">
        <w:rPr>
          <w:rFonts w:ascii="Arial" w:hAnsi="Arial" w:cs="Arial"/>
          <w:b/>
          <w:bCs/>
          <w:sz w:val="40"/>
          <w:szCs w:val="40"/>
        </w:rPr>
        <w:t>Programme</w:t>
      </w:r>
      <w:proofErr w:type="spellEnd"/>
      <w:r w:rsidRPr="00CD7BC1">
        <w:rPr>
          <w:rFonts w:ascii="Arial" w:hAnsi="Arial" w:cs="Arial"/>
          <w:b/>
          <w:bCs/>
          <w:sz w:val="40"/>
          <w:szCs w:val="40"/>
        </w:rPr>
        <w:t>: Master of Business Administration</w:t>
      </w:r>
    </w:p>
    <w:p w14:paraId="234F8876" w14:textId="3710461A" w:rsidR="0073027E" w:rsidRPr="00CD7BC1" w:rsidRDefault="0073027E" w:rsidP="00261E3A">
      <w:pPr>
        <w:spacing w:after="400"/>
        <w:jc w:val="center"/>
        <w:rPr>
          <w:rFonts w:ascii="Arial" w:hAnsi="Arial" w:cs="Arial"/>
          <w:b/>
          <w:bCs/>
          <w:sz w:val="36"/>
          <w:szCs w:val="36"/>
        </w:rPr>
      </w:pPr>
      <w:r w:rsidRPr="00CD7BC1">
        <w:rPr>
          <w:rFonts w:ascii="Arial" w:hAnsi="Arial" w:cs="Arial"/>
          <w:b/>
          <w:bCs/>
          <w:sz w:val="36"/>
          <w:szCs w:val="36"/>
        </w:rPr>
        <w:t>Module Code and Title: LCMB7035 Dissertation</w:t>
      </w:r>
    </w:p>
    <w:p w14:paraId="3D32E372" w14:textId="77777777" w:rsidR="0073027E" w:rsidRPr="00CD7BC1" w:rsidRDefault="0073027E" w:rsidP="0073027E">
      <w:pPr>
        <w:spacing w:after="400"/>
        <w:jc w:val="center"/>
        <w:rPr>
          <w:rFonts w:ascii="Arial" w:hAnsi="Arial" w:cs="Arial"/>
          <w:b/>
          <w:bCs/>
          <w:sz w:val="28"/>
          <w:szCs w:val="28"/>
          <w:u w:val="single"/>
        </w:rPr>
      </w:pPr>
      <w:r w:rsidRPr="00CD7BC1">
        <w:rPr>
          <w:rFonts w:ascii="Arial" w:hAnsi="Arial" w:cs="Arial"/>
          <w:b/>
          <w:bCs/>
          <w:sz w:val="28"/>
          <w:szCs w:val="28"/>
          <w:u w:val="single"/>
        </w:rPr>
        <w:t>Research Title:</w:t>
      </w:r>
    </w:p>
    <w:p w14:paraId="644C5851" w14:textId="77777777" w:rsidR="0073027E" w:rsidRPr="00CD7BC1" w:rsidRDefault="0073027E" w:rsidP="0073027E">
      <w:pPr>
        <w:spacing w:after="400"/>
        <w:jc w:val="center"/>
        <w:rPr>
          <w:rFonts w:ascii="Arial" w:hAnsi="Arial" w:cs="Arial"/>
          <w:b/>
          <w:bCs/>
          <w:sz w:val="28"/>
          <w:szCs w:val="28"/>
        </w:rPr>
      </w:pPr>
      <w:r w:rsidRPr="00CD7BC1">
        <w:rPr>
          <w:rFonts w:ascii="Arial" w:hAnsi="Arial" w:cs="Arial"/>
          <w:b/>
          <w:bCs/>
          <w:sz w:val="28"/>
          <w:szCs w:val="28"/>
        </w:rPr>
        <w:t>“Investigating the Influence of Instagram and TikTok Marketing on UK Generation Z Consumers’ Purchase Intentions: Evidence from ASOS”</w:t>
      </w:r>
    </w:p>
    <w:p w14:paraId="5FE4F557" w14:textId="77777777" w:rsidR="0073027E" w:rsidRPr="00CD7BC1" w:rsidRDefault="0073027E" w:rsidP="0073027E">
      <w:pPr>
        <w:spacing w:after="400"/>
        <w:jc w:val="center"/>
        <w:rPr>
          <w:rFonts w:ascii="Arial" w:hAnsi="Arial" w:cs="Arial"/>
          <w:b/>
          <w:bCs/>
          <w:sz w:val="32"/>
          <w:szCs w:val="32"/>
        </w:rPr>
      </w:pPr>
    </w:p>
    <w:p w14:paraId="6DA4E33E" w14:textId="77777777" w:rsidR="0073027E" w:rsidRPr="00CD7BC1" w:rsidRDefault="0073027E" w:rsidP="00094908">
      <w:pPr>
        <w:spacing w:after="400"/>
        <w:jc w:val="center"/>
        <w:rPr>
          <w:rFonts w:ascii="Arial" w:hAnsi="Arial" w:cs="Arial"/>
          <w:b/>
          <w:bCs/>
          <w:sz w:val="32"/>
          <w:szCs w:val="32"/>
        </w:rPr>
      </w:pPr>
      <w:r w:rsidRPr="00CD7BC1">
        <w:rPr>
          <w:rFonts w:ascii="Arial" w:hAnsi="Arial" w:cs="Arial"/>
          <w:b/>
          <w:bCs/>
          <w:sz w:val="32"/>
          <w:szCs w:val="32"/>
        </w:rPr>
        <w:t>Student Name:</w:t>
      </w:r>
      <w:r w:rsidRPr="00CD7BC1">
        <w:rPr>
          <w:rFonts w:ascii="Arial" w:hAnsi="Arial" w:cs="Arial"/>
          <w:color w:val="222222"/>
          <w:shd w:val="clear" w:color="auto" w:fill="FFFFFF"/>
        </w:rPr>
        <w:t xml:space="preserve"> </w:t>
      </w:r>
      <w:r w:rsidRPr="00CD7BC1">
        <w:rPr>
          <w:rFonts w:ascii="Arial" w:hAnsi="Arial" w:cs="Arial"/>
          <w:b/>
          <w:bCs/>
          <w:sz w:val="32"/>
          <w:szCs w:val="32"/>
        </w:rPr>
        <w:t>Md Ranu Miah</w:t>
      </w:r>
      <w:r w:rsidRPr="00CD7BC1">
        <w:rPr>
          <w:rFonts w:ascii="Arial" w:hAnsi="Arial" w:cs="Arial"/>
          <w:b/>
          <w:bCs/>
          <w:sz w:val="32"/>
          <w:szCs w:val="32"/>
        </w:rPr>
        <w:br/>
        <w:t xml:space="preserve">Student ID: </w:t>
      </w:r>
      <w:r w:rsidR="00094908" w:rsidRPr="00CD7BC1">
        <w:rPr>
          <w:rFonts w:ascii="Arial" w:hAnsi="Arial" w:cs="Arial"/>
          <w:b/>
          <w:bCs/>
          <w:sz w:val="32"/>
          <w:szCs w:val="32"/>
        </w:rPr>
        <w:t>2437168</w:t>
      </w:r>
    </w:p>
    <w:p w14:paraId="209F5AEB" w14:textId="1C6FA04C" w:rsidR="00927992" w:rsidRPr="00CD7BC1" w:rsidRDefault="00927992" w:rsidP="00927992">
      <w:pPr>
        <w:tabs>
          <w:tab w:val="center" w:pos="4513"/>
        </w:tabs>
        <w:jc w:val="center"/>
        <w:rPr>
          <w:rFonts w:ascii="Arial" w:hAnsi="Arial" w:cs="Arial"/>
        </w:rPr>
      </w:pPr>
    </w:p>
    <w:p w14:paraId="01653C8F" w14:textId="23D0EF3A" w:rsidR="00927992" w:rsidRPr="00CD7BC1" w:rsidRDefault="00927992" w:rsidP="00927992">
      <w:pPr>
        <w:tabs>
          <w:tab w:val="center" w:pos="4513"/>
        </w:tabs>
        <w:jc w:val="center"/>
        <w:rPr>
          <w:rFonts w:ascii="Arial" w:hAnsi="Arial" w:cs="Arial"/>
        </w:rPr>
      </w:pPr>
    </w:p>
    <w:p w14:paraId="21763D2B" w14:textId="50156955" w:rsidR="00927992" w:rsidRPr="00CD7BC1" w:rsidRDefault="00927992" w:rsidP="00927992">
      <w:pPr>
        <w:tabs>
          <w:tab w:val="center" w:pos="4513"/>
        </w:tabs>
        <w:jc w:val="center"/>
        <w:rPr>
          <w:rFonts w:ascii="Arial" w:hAnsi="Arial" w:cs="Arial"/>
        </w:rPr>
      </w:pPr>
    </w:p>
    <w:p w14:paraId="6076C7BE" w14:textId="5B10CE2A" w:rsidR="00927992" w:rsidRPr="00CD7BC1" w:rsidRDefault="00927992" w:rsidP="00927992">
      <w:pPr>
        <w:tabs>
          <w:tab w:val="center" w:pos="4513"/>
        </w:tabs>
        <w:jc w:val="center"/>
        <w:rPr>
          <w:rFonts w:ascii="Arial" w:hAnsi="Arial" w:cs="Arial"/>
          <w:b/>
          <w:bCs/>
          <w:sz w:val="28"/>
          <w:szCs w:val="28"/>
        </w:rPr>
      </w:pPr>
      <w:r w:rsidRPr="00CD7BC1">
        <w:rPr>
          <w:rFonts w:ascii="Arial" w:hAnsi="Arial" w:cs="Arial"/>
          <w:b/>
          <w:bCs/>
          <w:sz w:val="28"/>
          <w:szCs w:val="28"/>
        </w:rPr>
        <w:t>Word Count: 2750</w:t>
      </w:r>
    </w:p>
    <w:p w14:paraId="215E65FE" w14:textId="77777777" w:rsidR="009304D3" w:rsidRPr="00CD7BC1" w:rsidRDefault="009304D3" w:rsidP="00927992">
      <w:pPr>
        <w:tabs>
          <w:tab w:val="center" w:pos="4513"/>
        </w:tabs>
        <w:rPr>
          <w:rFonts w:ascii="Arial" w:hAnsi="Arial" w:cs="Arial"/>
        </w:rPr>
      </w:pPr>
    </w:p>
    <w:p w14:paraId="45CA6073" w14:textId="77777777" w:rsidR="009304D3" w:rsidRPr="00CD7BC1" w:rsidRDefault="009304D3" w:rsidP="00927992">
      <w:pPr>
        <w:tabs>
          <w:tab w:val="center" w:pos="4513"/>
        </w:tabs>
        <w:rPr>
          <w:rFonts w:ascii="Arial" w:hAnsi="Arial" w:cs="Arial"/>
        </w:rPr>
      </w:pPr>
    </w:p>
    <w:p w14:paraId="69AEBD27" w14:textId="13774258" w:rsidR="00A8159A" w:rsidRPr="00CD7BC1" w:rsidRDefault="00A8159A" w:rsidP="00927992">
      <w:pPr>
        <w:tabs>
          <w:tab w:val="center" w:pos="4513"/>
        </w:tabs>
        <w:rPr>
          <w:rFonts w:ascii="Arial" w:hAnsi="Arial" w:cs="Arial"/>
        </w:rPr>
      </w:pPr>
    </w:p>
    <w:sdt>
      <w:sdtPr>
        <w:rPr>
          <w:rFonts w:ascii="Arial" w:hAnsi="Arial" w:cs="Arial"/>
        </w:rPr>
        <w:id w:val="-1919083965"/>
        <w:docPartObj>
          <w:docPartGallery w:val="Table of Contents"/>
          <w:docPartUnique/>
        </w:docPartObj>
      </w:sdtPr>
      <w:sdtEndPr>
        <w:rPr>
          <w:rFonts w:eastAsia="Times New Roman"/>
          <w:noProof/>
          <w:color w:val="auto"/>
          <w:sz w:val="24"/>
          <w:szCs w:val="22"/>
        </w:rPr>
      </w:sdtEndPr>
      <w:sdtContent>
        <w:p w14:paraId="2E427BB5" w14:textId="39410FA2" w:rsidR="009304D3" w:rsidRPr="00CD7BC1" w:rsidRDefault="009304D3">
          <w:pPr>
            <w:pStyle w:val="TOCHeading"/>
            <w:rPr>
              <w:rFonts w:ascii="Arial" w:hAnsi="Arial" w:cs="Arial"/>
            </w:rPr>
          </w:pPr>
          <w:r w:rsidRPr="00CD7BC1">
            <w:rPr>
              <w:rFonts w:ascii="Arial" w:hAnsi="Arial" w:cs="Arial"/>
            </w:rPr>
            <w:t>Table of Contents</w:t>
          </w:r>
        </w:p>
        <w:p w14:paraId="58DA39EB" w14:textId="4B982A88" w:rsidR="009304D3" w:rsidRPr="00CD7BC1" w:rsidRDefault="009304D3">
          <w:pPr>
            <w:pStyle w:val="TOC1"/>
            <w:rPr>
              <w:rFonts w:ascii="Arial" w:eastAsiaTheme="minorEastAsia" w:hAnsi="Arial" w:cs="Arial"/>
              <w:b w:val="0"/>
              <w:bCs w:val="0"/>
              <w:sz w:val="22"/>
            </w:rPr>
          </w:pPr>
          <w:r w:rsidRPr="00CD7BC1">
            <w:rPr>
              <w:rFonts w:ascii="Arial" w:hAnsi="Arial" w:cs="Arial"/>
            </w:rPr>
            <w:fldChar w:fldCharType="begin"/>
          </w:r>
          <w:r w:rsidRPr="00CD7BC1">
            <w:rPr>
              <w:rFonts w:ascii="Arial" w:hAnsi="Arial" w:cs="Arial"/>
            </w:rPr>
            <w:instrText xml:space="preserve"> TOC \o "1-3" \h \z \u </w:instrText>
          </w:r>
          <w:r w:rsidRPr="00CD7BC1">
            <w:rPr>
              <w:rFonts w:ascii="Arial" w:hAnsi="Arial" w:cs="Arial"/>
            </w:rPr>
            <w:fldChar w:fldCharType="separate"/>
          </w:r>
          <w:hyperlink w:anchor="_Toc235321600" w:history="1">
            <w:r w:rsidRPr="00CD7BC1">
              <w:rPr>
                <w:rStyle w:val="Hyperlink"/>
                <w:rFonts w:ascii="Arial" w:hAnsi="Arial" w:cs="Arial"/>
              </w:rPr>
              <w:t>1. Introduction</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_Toc235321600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3</w:t>
            </w:r>
            <w:r w:rsidRPr="00CD7BC1">
              <w:rPr>
                <w:rFonts w:ascii="Arial" w:hAnsi="Arial" w:cs="Arial"/>
                <w:webHidden/>
              </w:rPr>
              <w:fldChar w:fldCharType="end"/>
            </w:r>
          </w:hyperlink>
        </w:p>
        <w:p w14:paraId="46ECCC21" w14:textId="3BE0CBBF"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1" w:history="1">
            <w:r w:rsidRPr="00CD7BC1">
              <w:rPr>
                <w:rStyle w:val="Hyperlink"/>
                <w:rFonts w:ascii="Arial" w:eastAsiaTheme="majorEastAsia" w:hAnsi="Arial" w:cs="Arial"/>
                <w:noProof/>
              </w:rPr>
              <w:t>1.1 Background of the Study</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_Toc235321601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3</w:t>
            </w:r>
            <w:r w:rsidRPr="00CD7BC1">
              <w:rPr>
                <w:rFonts w:ascii="Arial" w:hAnsi="Arial" w:cs="Arial"/>
                <w:noProof/>
                <w:webHidden/>
              </w:rPr>
              <w:fldChar w:fldCharType="end"/>
            </w:r>
          </w:hyperlink>
        </w:p>
        <w:p w14:paraId="055FED14" w14:textId="0A6F259D"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2" w:history="1">
            <w:r w:rsidRPr="00CD7BC1">
              <w:rPr>
                <w:rStyle w:val="Hyperlink"/>
                <w:rFonts w:ascii="Arial" w:eastAsiaTheme="majorEastAsia" w:hAnsi="Arial" w:cs="Arial"/>
                <w:noProof/>
              </w:rPr>
              <w:t>1.2 Research Aim</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_Toc235321602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3</w:t>
            </w:r>
            <w:r w:rsidRPr="00CD7BC1">
              <w:rPr>
                <w:rFonts w:ascii="Arial" w:hAnsi="Arial" w:cs="Arial"/>
                <w:noProof/>
                <w:webHidden/>
              </w:rPr>
              <w:fldChar w:fldCharType="end"/>
            </w:r>
          </w:hyperlink>
        </w:p>
        <w:p w14:paraId="4C16B8A2" w14:textId="0B0F195C"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3" w:history="1">
            <w:r w:rsidRPr="00CD7BC1">
              <w:rPr>
                <w:rStyle w:val="Hyperlink"/>
                <w:rFonts w:ascii="Arial" w:eastAsiaTheme="majorEastAsia" w:hAnsi="Arial" w:cs="Arial"/>
                <w:noProof/>
              </w:rPr>
              <w:t>1.3 Research objectives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_Toc235321603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3</w:t>
            </w:r>
            <w:r w:rsidRPr="00CD7BC1">
              <w:rPr>
                <w:rFonts w:ascii="Arial" w:hAnsi="Arial" w:cs="Arial"/>
                <w:noProof/>
                <w:webHidden/>
              </w:rPr>
              <w:fldChar w:fldCharType="end"/>
            </w:r>
          </w:hyperlink>
        </w:p>
        <w:p w14:paraId="1EB60AAD" w14:textId="49CAD58F"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4" w:history="1">
            <w:r w:rsidRPr="00CD7BC1">
              <w:rPr>
                <w:rStyle w:val="Hyperlink"/>
                <w:rFonts w:ascii="Arial" w:eastAsiaTheme="majorEastAsia" w:hAnsi="Arial" w:cs="Arial"/>
                <w:noProof/>
              </w:rPr>
              <w:t>1.4 Research questions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_Toc235321604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4</w:t>
            </w:r>
            <w:r w:rsidRPr="00CD7BC1">
              <w:rPr>
                <w:rFonts w:ascii="Arial" w:hAnsi="Arial" w:cs="Arial"/>
                <w:noProof/>
                <w:webHidden/>
              </w:rPr>
              <w:fldChar w:fldCharType="end"/>
            </w:r>
          </w:hyperlink>
        </w:p>
        <w:p w14:paraId="48C450EF" w14:textId="6BA6619C" w:rsidR="009304D3" w:rsidRPr="00CD7BC1" w:rsidRDefault="009304D3">
          <w:pPr>
            <w:pStyle w:val="TOC1"/>
            <w:rPr>
              <w:rFonts w:ascii="Arial" w:eastAsiaTheme="minorEastAsia" w:hAnsi="Arial" w:cs="Arial"/>
              <w:b w:val="0"/>
              <w:bCs w:val="0"/>
              <w:sz w:val="22"/>
            </w:rPr>
          </w:pPr>
          <w:hyperlink w:anchor="_Toc235321605" w:history="1">
            <w:r w:rsidRPr="00CD7BC1">
              <w:rPr>
                <w:rStyle w:val="Hyperlink"/>
                <w:rFonts w:ascii="Arial" w:hAnsi="Arial" w:cs="Arial"/>
              </w:rPr>
              <w:t>2. Literature Review</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_Toc235321605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5</w:t>
            </w:r>
            <w:r w:rsidRPr="00CD7BC1">
              <w:rPr>
                <w:rFonts w:ascii="Arial" w:hAnsi="Arial" w:cs="Arial"/>
                <w:webHidden/>
              </w:rPr>
              <w:fldChar w:fldCharType="end"/>
            </w:r>
          </w:hyperlink>
        </w:p>
        <w:p w14:paraId="2E61C29B" w14:textId="7AA24FB6"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6" w:history="1">
            <w:r w:rsidRPr="00CD7BC1">
              <w:rPr>
                <w:rStyle w:val="Hyperlink"/>
                <w:rFonts w:ascii="Arial" w:eastAsiaTheme="majorEastAsia" w:hAnsi="Arial" w:cs="Arial"/>
                <w:noProof/>
              </w:rPr>
              <w:t>2.1 Social media marketing activities and purchase intention</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_Toc235321606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5</w:t>
            </w:r>
            <w:r w:rsidRPr="00CD7BC1">
              <w:rPr>
                <w:rFonts w:ascii="Arial" w:hAnsi="Arial" w:cs="Arial"/>
                <w:noProof/>
                <w:webHidden/>
              </w:rPr>
              <w:fldChar w:fldCharType="end"/>
            </w:r>
          </w:hyperlink>
        </w:p>
        <w:p w14:paraId="77738FB8" w14:textId="0606EEC2"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7" w:history="1">
            <w:r w:rsidRPr="00CD7BC1">
              <w:rPr>
                <w:rStyle w:val="Hyperlink"/>
                <w:rFonts w:ascii="Arial" w:eastAsiaTheme="majorEastAsia" w:hAnsi="Arial" w:cs="Arial"/>
                <w:noProof/>
              </w:rPr>
              <w:t>2.2 Influencer credibility</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_Toc235321607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5</w:t>
            </w:r>
            <w:r w:rsidRPr="00CD7BC1">
              <w:rPr>
                <w:rFonts w:ascii="Arial" w:hAnsi="Arial" w:cs="Arial"/>
                <w:noProof/>
                <w:webHidden/>
              </w:rPr>
              <w:fldChar w:fldCharType="end"/>
            </w:r>
          </w:hyperlink>
        </w:p>
        <w:p w14:paraId="275D76C3" w14:textId="56BD23DD"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8" w:history="1">
            <w:r w:rsidRPr="00CD7BC1">
              <w:rPr>
                <w:rStyle w:val="Hyperlink"/>
                <w:rFonts w:ascii="Arial" w:eastAsiaTheme="majorEastAsia" w:hAnsi="Arial" w:cs="Arial"/>
                <w:noProof/>
              </w:rPr>
              <w:t>2.3 Brand trust</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_Toc235321608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6</w:t>
            </w:r>
            <w:r w:rsidRPr="00CD7BC1">
              <w:rPr>
                <w:rFonts w:ascii="Arial" w:hAnsi="Arial" w:cs="Arial"/>
                <w:noProof/>
                <w:webHidden/>
              </w:rPr>
              <w:fldChar w:fldCharType="end"/>
            </w:r>
          </w:hyperlink>
        </w:p>
        <w:p w14:paraId="47A1E67D" w14:textId="30790BA7"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09" w:history="1">
            <w:r w:rsidRPr="00CD7BC1">
              <w:rPr>
                <w:rStyle w:val="Hyperlink"/>
                <w:rFonts w:ascii="Arial" w:eastAsiaTheme="majorEastAsia" w:hAnsi="Arial" w:cs="Arial"/>
                <w:noProof/>
              </w:rPr>
              <w:t>2.4 Theoretical frameworks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_Toc235321609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6</w:t>
            </w:r>
            <w:r w:rsidRPr="00CD7BC1">
              <w:rPr>
                <w:rFonts w:ascii="Arial" w:hAnsi="Arial" w:cs="Arial"/>
                <w:noProof/>
                <w:webHidden/>
              </w:rPr>
              <w:fldChar w:fldCharType="end"/>
            </w:r>
          </w:hyperlink>
        </w:p>
        <w:p w14:paraId="29142679" w14:textId="58CA97F3" w:rsidR="009304D3" w:rsidRPr="00CD7BC1" w:rsidRDefault="009304D3">
          <w:pPr>
            <w:pStyle w:val="TOC3"/>
            <w:tabs>
              <w:tab w:val="right" w:leader="dot" w:pos="9016"/>
            </w:tabs>
            <w:rPr>
              <w:rFonts w:ascii="Arial" w:eastAsiaTheme="minorEastAsia" w:hAnsi="Arial" w:cs="Arial"/>
              <w:noProof/>
              <w:sz w:val="22"/>
            </w:rPr>
          </w:pPr>
          <w:hyperlink w:anchor="_Toc235321610" w:history="1">
            <w:r w:rsidRPr="00CD7BC1">
              <w:rPr>
                <w:rStyle w:val="Hyperlink"/>
                <w:rFonts w:ascii="Arial" w:eastAsiaTheme="majorEastAsia" w:hAnsi="Arial" w:cs="Arial"/>
                <w:noProof/>
              </w:rPr>
              <w:t>2.4.1 Stimulus-Organism-Response framework</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_Toc235321610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6</w:t>
            </w:r>
            <w:r w:rsidRPr="00CD7BC1">
              <w:rPr>
                <w:rFonts w:ascii="Arial" w:hAnsi="Arial" w:cs="Arial"/>
                <w:noProof/>
                <w:webHidden/>
              </w:rPr>
              <w:fldChar w:fldCharType="end"/>
            </w:r>
          </w:hyperlink>
        </w:p>
        <w:p w14:paraId="0514BA5D" w14:textId="3840A381" w:rsidR="009304D3" w:rsidRPr="00CD7BC1" w:rsidRDefault="009304D3">
          <w:pPr>
            <w:pStyle w:val="TOC3"/>
            <w:tabs>
              <w:tab w:val="right" w:leader="dot" w:pos="9016"/>
            </w:tabs>
            <w:rPr>
              <w:rFonts w:ascii="Arial" w:eastAsiaTheme="minorEastAsia" w:hAnsi="Arial" w:cs="Arial"/>
              <w:noProof/>
              <w:sz w:val="22"/>
            </w:rPr>
          </w:pPr>
          <w:hyperlink w:anchor="_Toc235321611" w:history="1">
            <w:r w:rsidRPr="00CD7BC1">
              <w:rPr>
                <w:rStyle w:val="Hyperlink"/>
                <w:rFonts w:ascii="Arial" w:eastAsiaTheme="majorEastAsia" w:hAnsi="Arial" w:cs="Arial"/>
                <w:noProof/>
              </w:rPr>
              <w:t>2.4.2 Source Credibility Theory</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_Toc235321611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7</w:t>
            </w:r>
            <w:r w:rsidRPr="00CD7BC1">
              <w:rPr>
                <w:rFonts w:ascii="Arial" w:hAnsi="Arial" w:cs="Arial"/>
                <w:noProof/>
                <w:webHidden/>
              </w:rPr>
              <w:fldChar w:fldCharType="end"/>
            </w:r>
          </w:hyperlink>
        </w:p>
        <w:p w14:paraId="073E436D" w14:textId="53C353FC"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2" w:history="1">
            <w:r w:rsidRPr="00CD7BC1">
              <w:rPr>
                <w:rStyle w:val="Hyperlink"/>
                <w:rFonts w:ascii="Arial" w:eastAsiaTheme="majorEastAsia" w:hAnsi="Arial" w:cs="Arial"/>
                <w:noProof/>
              </w:rPr>
              <w:t>2.5 Research gap</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_Toc235321612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8</w:t>
            </w:r>
            <w:r w:rsidRPr="00CD7BC1">
              <w:rPr>
                <w:rFonts w:ascii="Arial" w:hAnsi="Arial" w:cs="Arial"/>
                <w:noProof/>
                <w:webHidden/>
              </w:rPr>
              <w:fldChar w:fldCharType="end"/>
            </w:r>
          </w:hyperlink>
        </w:p>
        <w:p w14:paraId="7AAD6491" w14:textId="50E4C60A"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3" w:history="1">
            <w:r w:rsidRPr="00CD7BC1">
              <w:rPr>
                <w:rStyle w:val="Hyperlink"/>
                <w:rFonts w:ascii="Arial" w:eastAsiaTheme="majorEastAsia" w:hAnsi="Arial" w:cs="Arial"/>
                <w:noProof/>
              </w:rPr>
              <w:t>2.6 Conceptual framework and hypotheses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_Toc235321613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8</w:t>
            </w:r>
            <w:r w:rsidRPr="00CD7BC1">
              <w:rPr>
                <w:rFonts w:ascii="Arial" w:hAnsi="Arial" w:cs="Arial"/>
                <w:noProof/>
                <w:webHidden/>
              </w:rPr>
              <w:fldChar w:fldCharType="end"/>
            </w:r>
          </w:hyperlink>
        </w:p>
        <w:p w14:paraId="68F802D0" w14:textId="09A550F1" w:rsidR="009304D3" w:rsidRPr="00CD7BC1" w:rsidRDefault="009304D3">
          <w:pPr>
            <w:pStyle w:val="TOC1"/>
            <w:rPr>
              <w:rFonts w:ascii="Arial" w:eastAsiaTheme="minorEastAsia" w:hAnsi="Arial" w:cs="Arial"/>
              <w:b w:val="0"/>
              <w:bCs w:val="0"/>
              <w:sz w:val="22"/>
            </w:rPr>
          </w:pPr>
          <w:hyperlink w:anchor="_Toc235321614" w:history="1">
            <w:r w:rsidRPr="00CD7BC1">
              <w:rPr>
                <w:rStyle w:val="Hyperlink"/>
                <w:rFonts w:ascii="Arial" w:hAnsi="Arial" w:cs="Arial"/>
              </w:rPr>
              <w:t>3. Methodology</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_Toc235321614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10</w:t>
            </w:r>
            <w:r w:rsidRPr="00CD7BC1">
              <w:rPr>
                <w:rFonts w:ascii="Arial" w:hAnsi="Arial" w:cs="Arial"/>
                <w:webHidden/>
              </w:rPr>
              <w:fldChar w:fldCharType="end"/>
            </w:r>
          </w:hyperlink>
        </w:p>
        <w:p w14:paraId="0D90D463" w14:textId="0988B6C0"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5" w:history="1">
            <w:r w:rsidRPr="00CD7BC1">
              <w:rPr>
                <w:rStyle w:val="Hyperlink"/>
                <w:rFonts w:ascii="Arial" w:eastAsiaTheme="majorEastAsia" w:hAnsi="Arial" w:cs="Arial"/>
                <w:noProof/>
              </w:rPr>
              <w:t>3.1 Research philosophy, approach and design</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_Toc235321615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10</w:t>
            </w:r>
            <w:r w:rsidRPr="00CD7BC1">
              <w:rPr>
                <w:rFonts w:ascii="Arial" w:hAnsi="Arial" w:cs="Arial"/>
                <w:noProof/>
                <w:webHidden/>
              </w:rPr>
              <w:fldChar w:fldCharType="end"/>
            </w:r>
          </w:hyperlink>
        </w:p>
        <w:p w14:paraId="08307FE2" w14:textId="3DF4174F"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6" w:history="1">
            <w:r w:rsidRPr="00CD7BC1">
              <w:rPr>
                <w:rStyle w:val="Hyperlink"/>
                <w:rFonts w:ascii="Arial" w:eastAsiaTheme="majorEastAsia" w:hAnsi="Arial" w:cs="Arial"/>
                <w:noProof/>
              </w:rPr>
              <w:t>3.2 Population, sampling and sample size</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_Toc235321616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11</w:t>
            </w:r>
            <w:r w:rsidRPr="00CD7BC1">
              <w:rPr>
                <w:rFonts w:ascii="Arial" w:hAnsi="Arial" w:cs="Arial"/>
                <w:noProof/>
                <w:webHidden/>
              </w:rPr>
              <w:fldChar w:fldCharType="end"/>
            </w:r>
          </w:hyperlink>
        </w:p>
        <w:p w14:paraId="47A6B121" w14:textId="5D33F259"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7" w:history="1">
            <w:r w:rsidRPr="00CD7BC1">
              <w:rPr>
                <w:rStyle w:val="Hyperlink"/>
                <w:rFonts w:ascii="Arial" w:eastAsiaTheme="majorEastAsia" w:hAnsi="Arial" w:cs="Arial"/>
                <w:noProof/>
              </w:rPr>
              <w:t>3.3 Instrument and measurement quality</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_Toc235321617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11</w:t>
            </w:r>
            <w:r w:rsidRPr="00CD7BC1">
              <w:rPr>
                <w:rFonts w:ascii="Arial" w:hAnsi="Arial" w:cs="Arial"/>
                <w:noProof/>
                <w:webHidden/>
              </w:rPr>
              <w:fldChar w:fldCharType="end"/>
            </w:r>
          </w:hyperlink>
        </w:p>
        <w:p w14:paraId="60E62963" w14:textId="31861CDE"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8" w:history="1">
            <w:r w:rsidRPr="00CD7BC1">
              <w:rPr>
                <w:rStyle w:val="Hyperlink"/>
                <w:rFonts w:ascii="Arial" w:eastAsiaTheme="majorEastAsia" w:hAnsi="Arial" w:cs="Arial"/>
                <w:noProof/>
              </w:rPr>
              <w:t>3.4 Data analysis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_Toc235321618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11</w:t>
            </w:r>
            <w:r w:rsidRPr="00CD7BC1">
              <w:rPr>
                <w:rFonts w:ascii="Arial" w:hAnsi="Arial" w:cs="Arial"/>
                <w:noProof/>
                <w:webHidden/>
              </w:rPr>
              <w:fldChar w:fldCharType="end"/>
            </w:r>
          </w:hyperlink>
        </w:p>
        <w:p w14:paraId="78CE921A" w14:textId="75CBC996"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19" w:history="1">
            <w:r w:rsidRPr="00CD7BC1">
              <w:rPr>
                <w:rStyle w:val="Hyperlink"/>
                <w:rFonts w:ascii="Arial" w:eastAsiaTheme="majorEastAsia" w:hAnsi="Arial" w:cs="Arial"/>
                <w:noProof/>
              </w:rPr>
              <w:t>3.5 Ethics and data governance</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_Toc235321619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12</w:t>
            </w:r>
            <w:r w:rsidRPr="00CD7BC1">
              <w:rPr>
                <w:rFonts w:ascii="Arial" w:hAnsi="Arial" w:cs="Arial"/>
                <w:noProof/>
                <w:webHidden/>
              </w:rPr>
              <w:fldChar w:fldCharType="end"/>
            </w:r>
          </w:hyperlink>
        </w:p>
        <w:p w14:paraId="27C7F92A" w14:textId="3EAD5DA1" w:rsidR="009304D3" w:rsidRPr="00CD7BC1" w:rsidRDefault="009304D3">
          <w:pPr>
            <w:pStyle w:val="TOC1"/>
            <w:rPr>
              <w:rFonts w:ascii="Arial" w:eastAsiaTheme="minorEastAsia" w:hAnsi="Arial" w:cs="Arial"/>
              <w:b w:val="0"/>
              <w:bCs w:val="0"/>
              <w:sz w:val="22"/>
            </w:rPr>
          </w:pPr>
          <w:hyperlink w:anchor="_Toc235321620" w:history="1">
            <w:r w:rsidRPr="00CD7BC1">
              <w:rPr>
                <w:rStyle w:val="Hyperlink"/>
                <w:rFonts w:ascii="Arial" w:hAnsi="Arial" w:cs="Arial"/>
              </w:rPr>
              <w:t>4. Expected Findings</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_Toc235321620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12</w:t>
            </w:r>
            <w:r w:rsidRPr="00CD7BC1">
              <w:rPr>
                <w:rFonts w:ascii="Arial" w:hAnsi="Arial" w:cs="Arial"/>
                <w:webHidden/>
              </w:rPr>
              <w:fldChar w:fldCharType="end"/>
            </w:r>
          </w:hyperlink>
        </w:p>
        <w:p w14:paraId="3DAE94B4" w14:textId="0E55380D" w:rsidR="009304D3" w:rsidRPr="00CD7BC1" w:rsidRDefault="009304D3">
          <w:pPr>
            <w:pStyle w:val="TOC1"/>
            <w:rPr>
              <w:rFonts w:ascii="Arial" w:eastAsiaTheme="minorEastAsia" w:hAnsi="Arial" w:cs="Arial"/>
              <w:b w:val="0"/>
              <w:bCs w:val="0"/>
              <w:sz w:val="22"/>
            </w:rPr>
          </w:pPr>
          <w:hyperlink w:anchor="_Toc235321621" w:history="1">
            <w:r w:rsidRPr="00CD7BC1">
              <w:rPr>
                <w:rStyle w:val="Hyperlink"/>
                <w:rFonts w:ascii="Arial" w:hAnsi="Arial" w:cs="Arial"/>
              </w:rPr>
              <w:t>5. Limitations</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_Toc235321621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13</w:t>
            </w:r>
            <w:r w:rsidRPr="00CD7BC1">
              <w:rPr>
                <w:rFonts w:ascii="Arial" w:hAnsi="Arial" w:cs="Arial"/>
                <w:webHidden/>
              </w:rPr>
              <w:fldChar w:fldCharType="end"/>
            </w:r>
          </w:hyperlink>
        </w:p>
        <w:p w14:paraId="6D8B8C10" w14:textId="510DA9CB" w:rsidR="009304D3" w:rsidRPr="00CD7BC1" w:rsidRDefault="009304D3">
          <w:pPr>
            <w:pStyle w:val="TOC1"/>
            <w:rPr>
              <w:rFonts w:ascii="Arial" w:eastAsiaTheme="minorEastAsia" w:hAnsi="Arial" w:cs="Arial"/>
              <w:b w:val="0"/>
              <w:bCs w:val="0"/>
              <w:sz w:val="22"/>
            </w:rPr>
          </w:pPr>
          <w:hyperlink w:anchor="_Toc235321622" w:history="1">
            <w:r w:rsidRPr="00CD7BC1">
              <w:rPr>
                <w:rStyle w:val="Hyperlink"/>
                <w:rFonts w:ascii="Arial" w:hAnsi="Arial" w:cs="Arial"/>
              </w:rPr>
              <w:t>6. Timeframe</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_Toc235321622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13</w:t>
            </w:r>
            <w:r w:rsidRPr="00CD7BC1">
              <w:rPr>
                <w:rFonts w:ascii="Arial" w:hAnsi="Arial" w:cs="Arial"/>
                <w:webHidden/>
              </w:rPr>
              <w:fldChar w:fldCharType="end"/>
            </w:r>
          </w:hyperlink>
        </w:p>
        <w:p w14:paraId="1D893761" w14:textId="48747608" w:rsidR="009304D3" w:rsidRPr="00CD7BC1" w:rsidRDefault="009304D3">
          <w:pPr>
            <w:pStyle w:val="TOC1"/>
            <w:rPr>
              <w:rFonts w:ascii="Arial" w:eastAsiaTheme="minorEastAsia" w:hAnsi="Arial" w:cs="Arial"/>
              <w:b w:val="0"/>
              <w:bCs w:val="0"/>
              <w:sz w:val="22"/>
            </w:rPr>
          </w:pPr>
          <w:hyperlink w:anchor="_Toc235321623" w:history="1">
            <w:r w:rsidRPr="00CD7BC1">
              <w:rPr>
                <w:rStyle w:val="Hyperlink"/>
                <w:rFonts w:ascii="Arial" w:hAnsi="Arial" w:cs="Arial"/>
              </w:rPr>
              <w:t>7. Conclusion</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_Toc235321623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14</w:t>
            </w:r>
            <w:r w:rsidRPr="00CD7BC1">
              <w:rPr>
                <w:rFonts w:ascii="Arial" w:hAnsi="Arial" w:cs="Arial"/>
                <w:webHidden/>
              </w:rPr>
              <w:fldChar w:fldCharType="end"/>
            </w:r>
          </w:hyperlink>
        </w:p>
        <w:p w14:paraId="341E3791" w14:textId="12D87068" w:rsidR="009304D3" w:rsidRPr="00CD7BC1" w:rsidRDefault="009304D3">
          <w:pPr>
            <w:pStyle w:val="TOC1"/>
            <w:rPr>
              <w:rFonts w:ascii="Arial" w:eastAsiaTheme="minorEastAsia" w:hAnsi="Arial" w:cs="Arial"/>
              <w:b w:val="0"/>
              <w:bCs w:val="0"/>
              <w:sz w:val="22"/>
            </w:rPr>
          </w:pPr>
          <w:hyperlink w:anchor="_Toc235321624" w:history="1">
            <w:r w:rsidRPr="00CD7BC1">
              <w:rPr>
                <w:rStyle w:val="Hyperlink"/>
                <w:rFonts w:ascii="Arial" w:hAnsi="Arial" w:cs="Arial"/>
              </w:rPr>
              <w:t>References</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_Toc235321624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15</w:t>
            </w:r>
            <w:r w:rsidRPr="00CD7BC1">
              <w:rPr>
                <w:rFonts w:ascii="Arial" w:hAnsi="Arial" w:cs="Arial"/>
                <w:webHidden/>
              </w:rPr>
              <w:fldChar w:fldCharType="end"/>
            </w:r>
          </w:hyperlink>
        </w:p>
        <w:p w14:paraId="0646796A" w14:textId="756F7BFC" w:rsidR="009304D3" w:rsidRPr="00CD7BC1" w:rsidRDefault="009304D3">
          <w:pPr>
            <w:pStyle w:val="TOC1"/>
            <w:rPr>
              <w:rFonts w:ascii="Arial" w:eastAsiaTheme="minorEastAsia" w:hAnsi="Arial" w:cs="Arial"/>
              <w:b w:val="0"/>
              <w:bCs w:val="0"/>
              <w:sz w:val="22"/>
            </w:rPr>
          </w:pPr>
          <w:hyperlink w:anchor="_Toc235321625" w:history="1">
            <w:r w:rsidRPr="00CD7BC1">
              <w:rPr>
                <w:rStyle w:val="Hyperlink"/>
                <w:rFonts w:ascii="Arial" w:hAnsi="Arial" w:cs="Arial"/>
              </w:rPr>
              <w:t>Appendices</w:t>
            </w:r>
            <w:r w:rsidRPr="00CD7BC1">
              <w:rPr>
                <w:rFonts w:ascii="Arial" w:hAnsi="Arial" w:cs="Arial"/>
                <w:webHidden/>
              </w:rPr>
              <w:tab/>
            </w:r>
            <w:r w:rsidRPr="00CD7BC1">
              <w:rPr>
                <w:rFonts w:ascii="Arial" w:hAnsi="Arial" w:cs="Arial"/>
                <w:webHidden/>
              </w:rPr>
              <w:fldChar w:fldCharType="begin"/>
            </w:r>
            <w:r w:rsidRPr="00CD7BC1">
              <w:rPr>
                <w:rFonts w:ascii="Arial" w:hAnsi="Arial" w:cs="Arial"/>
                <w:webHidden/>
              </w:rPr>
              <w:instrText xml:space="preserve"> PAGEREF _Toc235321625 \h </w:instrText>
            </w:r>
            <w:r w:rsidRPr="00CD7BC1">
              <w:rPr>
                <w:rFonts w:ascii="Arial" w:hAnsi="Arial" w:cs="Arial"/>
                <w:webHidden/>
              </w:rPr>
            </w:r>
            <w:r w:rsidRPr="00CD7BC1">
              <w:rPr>
                <w:rFonts w:ascii="Arial" w:hAnsi="Arial" w:cs="Arial"/>
                <w:webHidden/>
              </w:rPr>
              <w:fldChar w:fldCharType="separate"/>
            </w:r>
            <w:r w:rsidRPr="00CD7BC1">
              <w:rPr>
                <w:rFonts w:ascii="Arial" w:hAnsi="Arial" w:cs="Arial"/>
                <w:webHidden/>
              </w:rPr>
              <w:t>19</w:t>
            </w:r>
            <w:r w:rsidRPr="00CD7BC1">
              <w:rPr>
                <w:rFonts w:ascii="Arial" w:hAnsi="Arial" w:cs="Arial"/>
                <w:webHidden/>
              </w:rPr>
              <w:fldChar w:fldCharType="end"/>
            </w:r>
          </w:hyperlink>
        </w:p>
        <w:p w14:paraId="58AC92C6" w14:textId="0886758C"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26" w:history="1">
            <w:r w:rsidRPr="00CD7BC1">
              <w:rPr>
                <w:rStyle w:val="Hyperlink"/>
                <w:rFonts w:ascii="Arial" w:eastAsiaTheme="majorEastAsia" w:hAnsi="Arial" w:cs="Arial"/>
                <w:noProof/>
              </w:rPr>
              <w:t>Appendix A: Variables and Operationalisation</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_Toc235321626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19</w:t>
            </w:r>
            <w:r w:rsidRPr="00CD7BC1">
              <w:rPr>
                <w:rFonts w:ascii="Arial" w:hAnsi="Arial" w:cs="Arial"/>
                <w:noProof/>
                <w:webHidden/>
              </w:rPr>
              <w:fldChar w:fldCharType="end"/>
            </w:r>
          </w:hyperlink>
        </w:p>
        <w:p w14:paraId="6F87A9C4" w14:textId="289137EB"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27" w:history="1">
            <w:r w:rsidRPr="00CD7BC1">
              <w:rPr>
                <w:rStyle w:val="Hyperlink"/>
                <w:rFonts w:ascii="Arial" w:eastAsiaTheme="majorEastAsia" w:hAnsi="Arial" w:cs="Arial"/>
                <w:noProof/>
              </w:rPr>
              <w:t>Appendix B: Survey Questionnaire</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_Toc235321627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20</w:t>
            </w:r>
            <w:r w:rsidRPr="00CD7BC1">
              <w:rPr>
                <w:rFonts w:ascii="Arial" w:hAnsi="Arial" w:cs="Arial"/>
                <w:noProof/>
                <w:webHidden/>
              </w:rPr>
              <w:fldChar w:fldCharType="end"/>
            </w:r>
          </w:hyperlink>
        </w:p>
        <w:p w14:paraId="4288BD5D" w14:textId="67DD292A" w:rsidR="009304D3" w:rsidRPr="00CD7BC1" w:rsidRDefault="009304D3">
          <w:pPr>
            <w:pStyle w:val="TOC2"/>
            <w:tabs>
              <w:tab w:val="right" w:leader="dot" w:pos="9016"/>
            </w:tabs>
            <w:rPr>
              <w:rFonts w:ascii="Arial" w:eastAsiaTheme="minorEastAsia" w:hAnsi="Arial" w:cs="Arial"/>
              <w:noProof/>
              <w:sz w:val="22"/>
              <w:szCs w:val="22"/>
              <w:lang w:val="en-US" w:eastAsia="en-US"/>
            </w:rPr>
          </w:pPr>
          <w:hyperlink w:anchor="_Toc235321628" w:history="1">
            <w:r w:rsidRPr="00CD7BC1">
              <w:rPr>
                <w:rStyle w:val="Hyperlink"/>
                <w:rFonts w:ascii="Arial" w:eastAsiaTheme="majorEastAsia" w:hAnsi="Arial" w:cs="Arial"/>
                <w:noProof/>
              </w:rPr>
              <w:t>Appendix: Construct Map and Indicative Literature Basis</w:t>
            </w:r>
            <w:r w:rsidRPr="00CD7BC1">
              <w:rPr>
                <w:rFonts w:ascii="Arial" w:hAnsi="Arial" w:cs="Arial"/>
                <w:noProof/>
                <w:webHidden/>
              </w:rPr>
              <w:tab/>
            </w:r>
            <w:r w:rsidRPr="00CD7BC1">
              <w:rPr>
                <w:rFonts w:ascii="Arial" w:hAnsi="Arial" w:cs="Arial"/>
                <w:noProof/>
                <w:webHidden/>
              </w:rPr>
              <w:fldChar w:fldCharType="begin"/>
            </w:r>
            <w:r w:rsidRPr="00CD7BC1">
              <w:rPr>
                <w:rFonts w:ascii="Arial" w:hAnsi="Arial" w:cs="Arial"/>
                <w:noProof/>
                <w:webHidden/>
              </w:rPr>
              <w:instrText xml:space="preserve"> PAGEREF _Toc235321628 \h </w:instrText>
            </w:r>
            <w:r w:rsidRPr="00CD7BC1">
              <w:rPr>
                <w:rFonts w:ascii="Arial" w:hAnsi="Arial" w:cs="Arial"/>
                <w:noProof/>
                <w:webHidden/>
              </w:rPr>
            </w:r>
            <w:r w:rsidRPr="00CD7BC1">
              <w:rPr>
                <w:rFonts w:ascii="Arial" w:hAnsi="Arial" w:cs="Arial"/>
                <w:noProof/>
                <w:webHidden/>
              </w:rPr>
              <w:fldChar w:fldCharType="separate"/>
            </w:r>
            <w:r w:rsidRPr="00CD7BC1">
              <w:rPr>
                <w:rFonts w:ascii="Arial" w:hAnsi="Arial" w:cs="Arial"/>
                <w:noProof/>
                <w:webHidden/>
              </w:rPr>
              <w:t>27</w:t>
            </w:r>
            <w:r w:rsidRPr="00CD7BC1">
              <w:rPr>
                <w:rFonts w:ascii="Arial" w:hAnsi="Arial" w:cs="Arial"/>
                <w:noProof/>
                <w:webHidden/>
              </w:rPr>
              <w:fldChar w:fldCharType="end"/>
            </w:r>
          </w:hyperlink>
        </w:p>
        <w:p w14:paraId="4790A778" w14:textId="2A8130FC" w:rsidR="009304D3" w:rsidRPr="00CD7BC1" w:rsidRDefault="009304D3">
          <w:pPr>
            <w:rPr>
              <w:rFonts w:ascii="Arial" w:hAnsi="Arial" w:cs="Arial"/>
            </w:rPr>
          </w:pPr>
          <w:r w:rsidRPr="00CD7BC1">
            <w:rPr>
              <w:rFonts w:ascii="Arial" w:hAnsi="Arial" w:cs="Arial"/>
              <w:b/>
              <w:bCs/>
              <w:noProof/>
            </w:rPr>
            <w:fldChar w:fldCharType="end"/>
          </w:r>
        </w:p>
      </w:sdtContent>
    </w:sdt>
    <w:p w14:paraId="2E5B1FF0" w14:textId="77777777" w:rsidR="00BC07D0" w:rsidRPr="00CD7BC1" w:rsidRDefault="00854E89" w:rsidP="00A8159A">
      <w:pPr>
        <w:pStyle w:val="Heading1"/>
        <w:rPr>
          <w:rFonts w:ascii="Arial" w:hAnsi="Arial" w:cs="Arial"/>
        </w:rPr>
      </w:pPr>
      <w:bookmarkStart w:id="0" w:name="_Toc235321600"/>
      <w:r w:rsidRPr="00CD7BC1">
        <w:rPr>
          <w:rFonts w:ascii="Arial" w:hAnsi="Arial" w:cs="Arial"/>
        </w:rPr>
        <w:lastRenderedPageBreak/>
        <w:t>1. Introduction</w:t>
      </w:r>
      <w:bookmarkEnd w:id="0"/>
    </w:p>
    <w:p w14:paraId="78E4FBF9" w14:textId="77777777" w:rsidR="00A8159A" w:rsidRPr="00CD7BC1" w:rsidRDefault="00A8159A" w:rsidP="00A8159A">
      <w:pPr>
        <w:pStyle w:val="Heading2"/>
        <w:rPr>
          <w:rFonts w:ascii="Arial" w:hAnsi="Arial" w:cs="Arial"/>
        </w:rPr>
      </w:pPr>
      <w:bookmarkStart w:id="1" w:name="_Toc235321601"/>
      <w:r w:rsidRPr="00CD7BC1">
        <w:rPr>
          <w:rFonts w:ascii="Arial" w:hAnsi="Arial" w:cs="Arial"/>
        </w:rPr>
        <w:t>1.1 Background of the Study</w:t>
      </w:r>
      <w:bookmarkEnd w:id="1"/>
    </w:p>
    <w:p w14:paraId="03A36BBC" w14:textId="66A2D3B0" w:rsidR="00ED5354" w:rsidRPr="00CD7BC1" w:rsidRDefault="00ED5354" w:rsidP="00ED5354">
      <w:pPr>
        <w:rPr>
          <w:rFonts w:ascii="Arial" w:hAnsi="Arial" w:cs="Arial"/>
        </w:rPr>
      </w:pPr>
      <w:r w:rsidRPr="00CD7BC1">
        <w:rPr>
          <w:rFonts w:ascii="Arial" w:hAnsi="Arial" w:cs="Arial"/>
        </w:rPr>
        <w:t xml:space="preserve">Instagram and TikTok enable younger UK consumers to discover fashion through visual entertainment and algorithmic recommendation and creator communication. Youth and younger adults are more likely to engage with Instagram and TikTok than older audiences, Ofcom says (2025). </w:t>
      </w:r>
      <w:r w:rsidR="00261E3A" w:rsidRPr="00CD7BC1">
        <w:rPr>
          <w:rFonts w:ascii="Arial" w:hAnsi="Arial" w:cs="Arial"/>
        </w:rPr>
        <w:t>But</w:t>
      </w:r>
      <w:r w:rsidRPr="00CD7BC1">
        <w:rPr>
          <w:rFonts w:ascii="Arial" w:hAnsi="Arial" w:cs="Arial"/>
        </w:rPr>
        <w:t xml:space="preserve"> attention metrics do not conclude whether or not content impacts purchasing decisions. ASOS's strategy focuses on product-led marketing, digital customer experience, relevance and more relevant to UK acquisition (ASOS Plc, 2025; ASOS Plc, 2026). Marketing resources are built on evidence regarding the perceptions which are most closely linked to purchase intention. This creates a focused managerial problem.</w:t>
      </w:r>
    </w:p>
    <w:p w14:paraId="2F68AA8B" w14:textId="77777777" w:rsidR="00BC07D0" w:rsidRPr="00CD7BC1" w:rsidRDefault="00ED5354" w:rsidP="00ED5354">
      <w:pPr>
        <w:rPr>
          <w:rFonts w:ascii="Arial" w:hAnsi="Arial" w:cs="Arial"/>
        </w:rPr>
      </w:pPr>
      <w:r w:rsidRPr="00CD7BC1">
        <w:rPr>
          <w:rFonts w:ascii="Arial" w:hAnsi="Arial" w:cs="Arial"/>
        </w:rPr>
        <w:t xml:space="preserve">Previous studies generally report </w:t>
      </w:r>
      <w:proofErr w:type="spellStart"/>
      <w:r w:rsidRPr="00CD7BC1">
        <w:rPr>
          <w:rFonts w:ascii="Arial" w:hAnsi="Arial" w:cs="Arial"/>
        </w:rPr>
        <w:t>favourable</w:t>
      </w:r>
      <w:proofErr w:type="spellEnd"/>
      <w:r w:rsidRPr="00CD7BC1">
        <w:rPr>
          <w:rFonts w:ascii="Arial" w:hAnsi="Arial" w:cs="Arial"/>
        </w:rPr>
        <w:t xml:space="preserve"> relationships between social media marketing activities, influencer credibility, brand trust and consumer responses (Kim and Ko, 2012; Lou and Yuan, 2019; Khan, 2022). However, the evidence is fragmented. The literature is mostly centered on luxury, airline and fast-food settings, and the transfer to fashion settings in the UK is unclear (Godey et al., 2016; Seo and Park, 2018; </w:t>
      </w:r>
      <w:proofErr w:type="spellStart"/>
      <w:r w:rsidRPr="00CD7BC1">
        <w:rPr>
          <w:rFonts w:ascii="Arial" w:hAnsi="Arial" w:cs="Arial"/>
        </w:rPr>
        <w:t>Hanaysha</w:t>
      </w:r>
      <w:proofErr w:type="spellEnd"/>
      <w:r w:rsidRPr="00CD7BC1">
        <w:rPr>
          <w:rFonts w:ascii="Arial" w:hAnsi="Arial" w:cs="Arial"/>
        </w:rPr>
        <w:t xml:space="preserve">, 2022). Instagram also has more academic studies than TikTok. The platforms are not interchangeable, which is not necessarily obvious, due to the differences in their formats, recommendation logics and creator cultures. Some models also separate the factors of marketing activities and influencers' attributes or trust and examine their predictive power individually. The purpose of this study is to explore how the perceived marketing </w:t>
      </w:r>
      <w:proofErr w:type="spellStart"/>
      <w:r w:rsidRPr="00CD7BC1">
        <w:rPr>
          <w:rFonts w:ascii="Arial" w:hAnsi="Arial" w:cs="Arial"/>
        </w:rPr>
        <w:t>behaviour</w:t>
      </w:r>
      <w:proofErr w:type="spellEnd"/>
      <w:r w:rsidRPr="00CD7BC1">
        <w:rPr>
          <w:rFonts w:ascii="Arial" w:hAnsi="Arial" w:cs="Arial"/>
        </w:rPr>
        <w:t xml:space="preserve"> of Instagram and TikTok, the credibility of the influencers and brand trust impacts the purchase intention of UK Generation Z consumers towards ASOS</w:t>
      </w:r>
      <w:r w:rsidR="00CF75C8" w:rsidRPr="00CD7BC1">
        <w:rPr>
          <w:rFonts w:ascii="Arial" w:hAnsi="Arial" w:cs="Arial"/>
        </w:rPr>
        <w:t>.</w:t>
      </w:r>
    </w:p>
    <w:p w14:paraId="5D636685" w14:textId="77777777" w:rsidR="0073027E" w:rsidRPr="00CD7BC1" w:rsidRDefault="0073027E" w:rsidP="0073027E">
      <w:pPr>
        <w:pStyle w:val="Heading2"/>
        <w:rPr>
          <w:rFonts w:ascii="Arial" w:hAnsi="Arial" w:cs="Arial"/>
        </w:rPr>
      </w:pPr>
      <w:bookmarkStart w:id="2" w:name="_Toc235321602"/>
      <w:r w:rsidRPr="00CD7BC1">
        <w:rPr>
          <w:rFonts w:ascii="Arial" w:hAnsi="Arial" w:cs="Arial"/>
        </w:rPr>
        <w:t>1.2 Research Aim</w:t>
      </w:r>
      <w:bookmarkEnd w:id="2"/>
    </w:p>
    <w:p w14:paraId="4960D5DB" w14:textId="77777777" w:rsidR="0073027E" w:rsidRPr="00CD7BC1" w:rsidRDefault="0073027E" w:rsidP="00ED5354">
      <w:pPr>
        <w:rPr>
          <w:rFonts w:ascii="Arial" w:hAnsi="Arial" w:cs="Arial"/>
          <w:b/>
          <w:bCs/>
        </w:rPr>
      </w:pPr>
      <w:r w:rsidRPr="00CD7BC1">
        <w:rPr>
          <w:rFonts w:ascii="Arial" w:hAnsi="Arial" w:cs="Arial"/>
        </w:rPr>
        <w:t>The aim of this study is to investigate the influence of perceived Instagram and TikTok marketing activities, influencer credibility and brand trust on UK Generation Z consumers’ purchase intentions towards ASOS.</w:t>
      </w:r>
    </w:p>
    <w:p w14:paraId="22F90EB9" w14:textId="77777777" w:rsidR="00BC07D0" w:rsidRPr="00CD7BC1" w:rsidRDefault="0073027E" w:rsidP="0073027E">
      <w:pPr>
        <w:pStyle w:val="Heading2"/>
        <w:rPr>
          <w:rFonts w:ascii="Arial" w:hAnsi="Arial" w:cs="Arial"/>
        </w:rPr>
      </w:pPr>
      <w:bookmarkStart w:id="3" w:name="_Toc235321603"/>
      <w:r w:rsidRPr="00CD7BC1">
        <w:rPr>
          <w:rFonts w:ascii="Arial" w:hAnsi="Arial" w:cs="Arial"/>
        </w:rPr>
        <w:lastRenderedPageBreak/>
        <w:t>1.3 Research objectives</w:t>
      </w:r>
      <w:bookmarkEnd w:id="3"/>
    </w:p>
    <w:p w14:paraId="47B692B8" w14:textId="77777777" w:rsidR="00BC07D0" w:rsidRPr="00CD7BC1" w:rsidRDefault="00854E89" w:rsidP="0073027E">
      <w:pPr>
        <w:pStyle w:val="ListParagraph"/>
        <w:numPr>
          <w:ilvl w:val="0"/>
          <w:numId w:val="11"/>
        </w:numPr>
        <w:rPr>
          <w:rFonts w:ascii="Arial" w:hAnsi="Arial" w:cs="Arial"/>
        </w:rPr>
      </w:pPr>
      <w:r w:rsidRPr="00CD7BC1">
        <w:rPr>
          <w:rFonts w:ascii="Arial" w:hAnsi="Arial" w:cs="Arial"/>
        </w:rPr>
        <w:t xml:space="preserve">To examine UK Generation Z consumers’ perceptions of ASOS’s social </w:t>
      </w:r>
      <w:r w:rsidRPr="00CD7BC1">
        <w:rPr>
          <w:rFonts w:ascii="Arial" w:hAnsi="Arial" w:cs="Arial"/>
        </w:rPr>
        <w:t>media marketing activities on Instagram and TikTok.</w:t>
      </w:r>
    </w:p>
    <w:p w14:paraId="42276992" w14:textId="77777777" w:rsidR="00BC07D0" w:rsidRPr="00CD7BC1" w:rsidRDefault="00854E89" w:rsidP="0073027E">
      <w:pPr>
        <w:pStyle w:val="ListParagraph"/>
        <w:numPr>
          <w:ilvl w:val="0"/>
          <w:numId w:val="11"/>
        </w:numPr>
        <w:rPr>
          <w:rFonts w:ascii="Arial" w:hAnsi="Arial" w:cs="Arial"/>
        </w:rPr>
      </w:pPr>
      <w:r w:rsidRPr="00CD7BC1">
        <w:rPr>
          <w:rFonts w:ascii="Arial" w:hAnsi="Arial" w:cs="Arial"/>
        </w:rPr>
        <w:t>To evaluate the influence of perceived social media marketing activities on consumers’ purchase intentions towards ASOS.</w:t>
      </w:r>
    </w:p>
    <w:p w14:paraId="7D09DFE0" w14:textId="77777777" w:rsidR="00BC07D0" w:rsidRPr="00CD7BC1" w:rsidRDefault="00854E89" w:rsidP="0073027E">
      <w:pPr>
        <w:pStyle w:val="ListParagraph"/>
        <w:numPr>
          <w:ilvl w:val="0"/>
          <w:numId w:val="11"/>
        </w:numPr>
        <w:rPr>
          <w:rFonts w:ascii="Arial" w:hAnsi="Arial" w:cs="Arial"/>
        </w:rPr>
      </w:pPr>
      <w:r w:rsidRPr="00CD7BC1">
        <w:rPr>
          <w:rFonts w:ascii="Arial" w:hAnsi="Arial" w:cs="Arial"/>
        </w:rPr>
        <w:t xml:space="preserve">To determine the influence of influencer credibility and brand trust on consumers’ </w:t>
      </w:r>
      <w:r w:rsidRPr="00CD7BC1">
        <w:rPr>
          <w:rFonts w:ascii="Arial" w:hAnsi="Arial" w:cs="Arial"/>
        </w:rPr>
        <w:t>purchase intentions towards ASOS.</w:t>
      </w:r>
    </w:p>
    <w:p w14:paraId="7EDE8C68" w14:textId="77777777" w:rsidR="00BC07D0" w:rsidRPr="00CD7BC1" w:rsidRDefault="00854E89" w:rsidP="0073027E">
      <w:pPr>
        <w:pStyle w:val="ListParagraph"/>
        <w:numPr>
          <w:ilvl w:val="0"/>
          <w:numId w:val="11"/>
        </w:numPr>
        <w:rPr>
          <w:rFonts w:ascii="Arial" w:hAnsi="Arial" w:cs="Arial"/>
        </w:rPr>
      </w:pPr>
      <w:r w:rsidRPr="00CD7BC1">
        <w:rPr>
          <w:rFonts w:ascii="Arial" w:hAnsi="Arial" w:cs="Arial"/>
        </w:rPr>
        <w:t>To compare purchase intentions and marketing perceptions between Instagram-focused and TikTok-focused respondents.</w:t>
      </w:r>
    </w:p>
    <w:p w14:paraId="3ABD71AF" w14:textId="77777777" w:rsidR="00BC07D0" w:rsidRPr="00CD7BC1" w:rsidRDefault="0073027E" w:rsidP="0073027E">
      <w:pPr>
        <w:pStyle w:val="Heading2"/>
        <w:rPr>
          <w:rFonts w:ascii="Arial" w:hAnsi="Arial" w:cs="Arial"/>
        </w:rPr>
      </w:pPr>
      <w:bookmarkStart w:id="4" w:name="_Toc235321604"/>
      <w:r w:rsidRPr="00CD7BC1">
        <w:rPr>
          <w:rFonts w:ascii="Arial" w:hAnsi="Arial" w:cs="Arial"/>
        </w:rPr>
        <w:t>1.4 Research questions</w:t>
      </w:r>
      <w:bookmarkEnd w:id="4"/>
    </w:p>
    <w:p w14:paraId="10BF22D0" w14:textId="77777777" w:rsidR="00BC07D0" w:rsidRPr="00CD7BC1" w:rsidRDefault="00854E89" w:rsidP="0073027E">
      <w:pPr>
        <w:pStyle w:val="ListParagraph"/>
        <w:numPr>
          <w:ilvl w:val="0"/>
          <w:numId w:val="13"/>
        </w:numPr>
        <w:rPr>
          <w:rFonts w:ascii="Arial" w:hAnsi="Arial" w:cs="Arial"/>
        </w:rPr>
      </w:pPr>
      <w:r w:rsidRPr="00CD7BC1">
        <w:rPr>
          <w:rFonts w:ascii="Arial" w:hAnsi="Arial" w:cs="Arial"/>
        </w:rPr>
        <w:t>How do UK Generation Z consumers perceive ASOS’s social media marketing activities o</w:t>
      </w:r>
      <w:r w:rsidRPr="00CD7BC1">
        <w:rPr>
          <w:rFonts w:ascii="Arial" w:hAnsi="Arial" w:cs="Arial"/>
        </w:rPr>
        <w:t>n Instagram and TikTok?</w:t>
      </w:r>
    </w:p>
    <w:p w14:paraId="0FA7500B" w14:textId="70233FF7" w:rsidR="00BC07D0" w:rsidRPr="00CD7BC1" w:rsidRDefault="00854E89" w:rsidP="0073027E">
      <w:pPr>
        <w:pStyle w:val="ListParagraph"/>
        <w:numPr>
          <w:ilvl w:val="0"/>
          <w:numId w:val="13"/>
        </w:numPr>
        <w:rPr>
          <w:rFonts w:ascii="Arial" w:hAnsi="Arial" w:cs="Arial"/>
        </w:rPr>
      </w:pPr>
      <w:r w:rsidRPr="00CD7BC1">
        <w:rPr>
          <w:rFonts w:ascii="Arial" w:hAnsi="Arial" w:cs="Arial"/>
        </w:rPr>
        <w:t xml:space="preserve">To what extent do </w:t>
      </w:r>
      <w:r w:rsidR="00927992" w:rsidRPr="00CD7BC1">
        <w:rPr>
          <w:rFonts w:ascii="Arial" w:hAnsi="Arial" w:cs="Arial"/>
        </w:rPr>
        <w:t>perceive</w:t>
      </w:r>
      <w:r w:rsidRPr="00CD7BC1">
        <w:rPr>
          <w:rFonts w:ascii="Arial" w:hAnsi="Arial" w:cs="Arial"/>
        </w:rPr>
        <w:t xml:space="preserve"> social media marketing activities influence purchase intention towards ASOS?</w:t>
      </w:r>
    </w:p>
    <w:p w14:paraId="20B67E9B" w14:textId="77777777" w:rsidR="00BC07D0" w:rsidRPr="00CD7BC1" w:rsidRDefault="00854E89" w:rsidP="0073027E">
      <w:pPr>
        <w:pStyle w:val="ListParagraph"/>
        <w:numPr>
          <w:ilvl w:val="0"/>
          <w:numId w:val="13"/>
        </w:numPr>
        <w:rPr>
          <w:rFonts w:ascii="Arial" w:hAnsi="Arial" w:cs="Arial"/>
        </w:rPr>
      </w:pPr>
      <w:r w:rsidRPr="00CD7BC1">
        <w:rPr>
          <w:rFonts w:ascii="Arial" w:hAnsi="Arial" w:cs="Arial"/>
        </w:rPr>
        <w:t>To what extent do influencer credibility and brand trust influence purchase intention towards ASOS?</w:t>
      </w:r>
    </w:p>
    <w:p w14:paraId="1423B429" w14:textId="77777777" w:rsidR="00BC07D0" w:rsidRPr="00CD7BC1" w:rsidRDefault="00854E89" w:rsidP="0073027E">
      <w:pPr>
        <w:pStyle w:val="ListParagraph"/>
        <w:numPr>
          <w:ilvl w:val="0"/>
          <w:numId w:val="13"/>
        </w:numPr>
        <w:rPr>
          <w:rFonts w:ascii="Arial" w:hAnsi="Arial" w:cs="Arial"/>
        </w:rPr>
      </w:pPr>
      <w:r w:rsidRPr="00CD7BC1">
        <w:rPr>
          <w:rFonts w:ascii="Arial" w:hAnsi="Arial" w:cs="Arial"/>
        </w:rPr>
        <w:t xml:space="preserve">Are there </w:t>
      </w:r>
      <w:r w:rsidRPr="00CD7BC1">
        <w:rPr>
          <w:rFonts w:ascii="Arial" w:hAnsi="Arial" w:cs="Arial"/>
        </w:rPr>
        <w:t>significant differences between Instagram-focused and TikTok-focused respondents in marketing perceptions and purchase intention?</w:t>
      </w:r>
    </w:p>
    <w:p w14:paraId="38C3570C" w14:textId="77777777" w:rsidR="00A8159A" w:rsidRPr="00CD7BC1" w:rsidRDefault="00A8159A">
      <w:pPr>
        <w:spacing w:after="200" w:line="276" w:lineRule="auto"/>
        <w:jc w:val="left"/>
        <w:rPr>
          <w:rFonts w:ascii="Arial" w:eastAsiaTheme="majorEastAsia" w:hAnsi="Arial" w:cs="Arial"/>
          <w:b/>
          <w:bCs/>
          <w:color w:val="000000"/>
          <w:sz w:val="32"/>
          <w:szCs w:val="28"/>
        </w:rPr>
      </w:pPr>
      <w:r w:rsidRPr="00CD7BC1">
        <w:rPr>
          <w:rFonts w:ascii="Arial" w:hAnsi="Arial" w:cs="Arial"/>
        </w:rPr>
        <w:br w:type="page"/>
      </w:r>
    </w:p>
    <w:p w14:paraId="38EF2C25" w14:textId="77777777" w:rsidR="00BC07D0" w:rsidRPr="00CD7BC1" w:rsidRDefault="00854E89" w:rsidP="0073027E">
      <w:pPr>
        <w:pStyle w:val="Heading1"/>
        <w:rPr>
          <w:rFonts w:ascii="Arial" w:hAnsi="Arial" w:cs="Arial"/>
        </w:rPr>
      </w:pPr>
      <w:bookmarkStart w:id="5" w:name="_Toc235321605"/>
      <w:r w:rsidRPr="00CD7BC1">
        <w:rPr>
          <w:rFonts w:ascii="Arial" w:hAnsi="Arial" w:cs="Arial"/>
        </w:rPr>
        <w:lastRenderedPageBreak/>
        <w:t>2. Literature Review</w:t>
      </w:r>
      <w:bookmarkEnd w:id="5"/>
    </w:p>
    <w:p w14:paraId="4A7D578A" w14:textId="77777777" w:rsidR="00BC07D0" w:rsidRPr="00CD7BC1" w:rsidRDefault="00854E89" w:rsidP="00A8159A">
      <w:pPr>
        <w:pStyle w:val="Heading2"/>
        <w:rPr>
          <w:rFonts w:ascii="Arial" w:hAnsi="Arial" w:cs="Arial"/>
        </w:rPr>
      </w:pPr>
      <w:bookmarkStart w:id="6" w:name="_Toc235321606"/>
      <w:r w:rsidRPr="00CD7BC1">
        <w:rPr>
          <w:rFonts w:ascii="Arial" w:hAnsi="Arial" w:cs="Arial"/>
        </w:rPr>
        <w:t>2.1 Social media marketing activities and purchase intention</w:t>
      </w:r>
      <w:bookmarkEnd w:id="6"/>
    </w:p>
    <w:p w14:paraId="459429A4" w14:textId="77777777" w:rsidR="00ED5354" w:rsidRPr="00CD7BC1" w:rsidRDefault="00ED5354" w:rsidP="00ED5354">
      <w:pPr>
        <w:rPr>
          <w:rFonts w:ascii="Arial" w:hAnsi="Arial" w:cs="Arial"/>
        </w:rPr>
      </w:pPr>
      <w:r w:rsidRPr="00CD7BC1">
        <w:rPr>
          <w:rFonts w:ascii="Arial" w:hAnsi="Arial" w:cs="Arial"/>
        </w:rPr>
        <w:t xml:space="preserve">The activities of social media marketing are usually implemented in the form of entertainment, interaction, trendiness and customization. These dimensions were initially identified by Kim and Ko (2012) in luxury fashion and have been correlated with brand equity and loyalty and </w:t>
      </w:r>
      <w:proofErr w:type="spellStart"/>
      <w:r w:rsidRPr="00CD7BC1">
        <w:rPr>
          <w:rFonts w:ascii="Arial" w:hAnsi="Arial" w:cs="Arial"/>
        </w:rPr>
        <w:t>behavioural</w:t>
      </w:r>
      <w:proofErr w:type="spellEnd"/>
      <w:r w:rsidRPr="00CD7BC1">
        <w:rPr>
          <w:rFonts w:ascii="Arial" w:hAnsi="Arial" w:cs="Arial"/>
        </w:rPr>
        <w:t xml:space="preserve"> responses in various industries (Godey et al., 2016; Yadav and Rahman, 2018). However, it is not a given that they will be transferable. The luxury brand followers might prefer the symbolic exclusivity while the ASOS customers will find a multi-brand and price comparison retail environment. </w:t>
      </w:r>
    </w:p>
    <w:p w14:paraId="600E509E" w14:textId="77777777" w:rsidR="00ED5354" w:rsidRPr="00CD7BC1" w:rsidRDefault="00ED5354" w:rsidP="00ED5354">
      <w:pPr>
        <w:rPr>
          <w:rFonts w:ascii="Arial" w:hAnsi="Arial" w:cs="Arial"/>
        </w:rPr>
      </w:pPr>
      <w:r w:rsidRPr="00CD7BC1">
        <w:rPr>
          <w:rFonts w:ascii="Arial" w:hAnsi="Arial" w:cs="Arial"/>
        </w:rPr>
        <w:t xml:space="preserve">While entertainment can grab attention, entertaining content can be ineffective if it is not product-relevant. There can be some reinforcement of participation through interaction, but it may also lead to shallow interaction, depending on the features of the platform. Fashion is about trendiness, but so much novelty can make for a short attention span. </w:t>
      </w:r>
      <w:proofErr w:type="spellStart"/>
      <w:r w:rsidRPr="00CD7BC1">
        <w:rPr>
          <w:rFonts w:ascii="Arial" w:hAnsi="Arial" w:cs="Arial"/>
        </w:rPr>
        <w:t>Personalisation</w:t>
      </w:r>
      <w:proofErr w:type="spellEnd"/>
      <w:r w:rsidRPr="00CD7BC1">
        <w:rPr>
          <w:rFonts w:ascii="Arial" w:hAnsi="Arial" w:cs="Arial"/>
        </w:rPr>
        <w:t xml:space="preserve"> can enhance relevance but raise issues around algorithmic targeting. The reasons for not assuming the positive average effects here are due to these tensions. Chen and Lin (2019) prove that internal evaluations (identification and value) mediate the relationship between social media activities and brand page perceptions; McClure and </w:t>
      </w:r>
      <w:proofErr w:type="spellStart"/>
      <w:r w:rsidRPr="00CD7BC1">
        <w:rPr>
          <w:rFonts w:ascii="Arial" w:hAnsi="Arial" w:cs="Arial"/>
        </w:rPr>
        <w:t>Seock</w:t>
      </w:r>
      <w:proofErr w:type="spellEnd"/>
      <w:r w:rsidRPr="00CD7BC1">
        <w:rPr>
          <w:rFonts w:ascii="Arial" w:hAnsi="Arial" w:cs="Arial"/>
        </w:rPr>
        <w:t xml:space="preserve"> (2020) provide empirical evidence that involvement moderates the relationship between brand page perceptions and purchase intention. Hence, the proposed study involves the composite predictor of perceived activities and offers a cautious interpretation of its effect. </w:t>
      </w:r>
    </w:p>
    <w:p w14:paraId="2037A7A6" w14:textId="77777777" w:rsidR="00BC07D0" w:rsidRPr="00CD7BC1" w:rsidRDefault="00854E89" w:rsidP="00A8159A">
      <w:pPr>
        <w:pStyle w:val="Heading2"/>
        <w:rPr>
          <w:rFonts w:ascii="Arial" w:hAnsi="Arial" w:cs="Arial"/>
        </w:rPr>
      </w:pPr>
      <w:bookmarkStart w:id="7" w:name="_Toc235321607"/>
      <w:r w:rsidRPr="00CD7BC1">
        <w:rPr>
          <w:rFonts w:ascii="Arial" w:hAnsi="Arial" w:cs="Arial"/>
        </w:rPr>
        <w:t>2.2 Influence</w:t>
      </w:r>
      <w:r w:rsidRPr="00CD7BC1">
        <w:rPr>
          <w:rFonts w:ascii="Arial" w:hAnsi="Arial" w:cs="Arial"/>
        </w:rPr>
        <w:t>r credibility</w:t>
      </w:r>
      <w:bookmarkEnd w:id="7"/>
    </w:p>
    <w:p w14:paraId="12275483" w14:textId="77777777" w:rsidR="00BC07D0" w:rsidRPr="00CD7BC1" w:rsidRDefault="00ED5354" w:rsidP="00ED5354">
      <w:pPr>
        <w:rPr>
          <w:rFonts w:ascii="Arial" w:hAnsi="Arial" w:cs="Arial"/>
        </w:rPr>
      </w:pPr>
      <w:r w:rsidRPr="00CD7BC1">
        <w:rPr>
          <w:rFonts w:ascii="Arial" w:hAnsi="Arial" w:cs="Arial"/>
        </w:rPr>
        <w:t xml:space="preserve">Credibility is an important construct that has been identified by influencer research repeatedly, but with varying applications. Ohanian's model (1990) consists of expertise, trustworthiness and attractiveness. Authenticity, product fit, and identification and parasocial interaction (Schouten et al., 2020; </w:t>
      </w:r>
      <w:proofErr w:type="spellStart"/>
      <w:r w:rsidRPr="00CD7BC1">
        <w:rPr>
          <w:rFonts w:ascii="Arial" w:hAnsi="Arial" w:cs="Arial"/>
        </w:rPr>
        <w:t>Reinikainen</w:t>
      </w:r>
      <w:proofErr w:type="spellEnd"/>
      <w:r w:rsidRPr="00CD7BC1">
        <w:rPr>
          <w:rFonts w:ascii="Arial" w:hAnsi="Arial" w:cs="Arial"/>
        </w:rPr>
        <w:t xml:space="preserve"> et al., 2020) are added components for the studies of influencers in contemporary times. These enhancements increase the level of context, but also make concepts overlap. Attractiveness might be about looks, not about information reliability; identification is not a source credibility, but a consumer relationship outcome. There is evidence that expertise and trustworthiness affect acceptability of branded messages, but number </w:t>
      </w:r>
      <w:r w:rsidRPr="00CD7BC1">
        <w:rPr>
          <w:rFonts w:ascii="Arial" w:hAnsi="Arial" w:cs="Arial"/>
        </w:rPr>
        <w:lastRenderedPageBreak/>
        <w:t xml:space="preserve">of followers doesn't appear to ensure persuasion. The results presented by De </w:t>
      </w:r>
      <w:proofErr w:type="spellStart"/>
      <w:r w:rsidRPr="00CD7BC1">
        <w:rPr>
          <w:rFonts w:ascii="Arial" w:hAnsi="Arial" w:cs="Arial"/>
        </w:rPr>
        <w:t>Veirman</w:t>
      </w:r>
      <w:proofErr w:type="spellEnd"/>
      <w:r w:rsidRPr="00CD7BC1">
        <w:rPr>
          <w:rFonts w:ascii="Arial" w:hAnsi="Arial" w:cs="Arial"/>
        </w:rPr>
        <w:t xml:space="preserve"> et al. (2017) indicated that follower </w:t>
      </w:r>
      <w:proofErr w:type="spellStart"/>
      <w:r w:rsidRPr="00CD7BC1">
        <w:rPr>
          <w:rFonts w:ascii="Arial" w:hAnsi="Arial" w:cs="Arial"/>
        </w:rPr>
        <w:t>follower</w:t>
      </w:r>
      <w:proofErr w:type="spellEnd"/>
      <w:r w:rsidRPr="00CD7BC1">
        <w:rPr>
          <w:rFonts w:ascii="Arial" w:hAnsi="Arial" w:cs="Arial"/>
        </w:rPr>
        <w:t xml:space="preserve"> numbers can influence brand attitudes, and product-influencer fit has been demonstrated to influence credibility and advertising outcomes by Janssen et al. (2022). As mentioned, Lou and Yuan (2019) offer some evidence for message value and credibility as antecedents of trust in branded content. Similarly, </w:t>
      </w:r>
      <w:proofErr w:type="spellStart"/>
      <w:r w:rsidRPr="00CD7BC1">
        <w:rPr>
          <w:rFonts w:ascii="Arial" w:hAnsi="Arial" w:cs="Arial"/>
        </w:rPr>
        <w:t>Sokolova</w:t>
      </w:r>
      <w:proofErr w:type="spellEnd"/>
      <w:r w:rsidRPr="00CD7BC1">
        <w:rPr>
          <w:rFonts w:ascii="Arial" w:hAnsi="Arial" w:cs="Arial"/>
        </w:rPr>
        <w:t xml:space="preserve"> and </w:t>
      </w:r>
      <w:proofErr w:type="spellStart"/>
      <w:r w:rsidRPr="00CD7BC1">
        <w:rPr>
          <w:rFonts w:ascii="Arial" w:hAnsi="Arial" w:cs="Arial"/>
        </w:rPr>
        <w:t>Kefi</w:t>
      </w:r>
      <w:proofErr w:type="spellEnd"/>
      <w:r w:rsidRPr="00CD7BC1">
        <w:rPr>
          <w:rFonts w:ascii="Arial" w:hAnsi="Arial" w:cs="Arial"/>
        </w:rPr>
        <w:t xml:space="preserve"> (2020) link credibility to purchase intention, but with the addition of parasocial interaction. The present study therefore employs a narrower concept of trustworthiness, authenticity, expertise and persuasiveness. This avoids treating popularity as credibility and supports a clearer regression test.</w:t>
      </w:r>
    </w:p>
    <w:p w14:paraId="09E1EAD4" w14:textId="77777777" w:rsidR="00BC07D0" w:rsidRPr="00CD7BC1" w:rsidRDefault="00854E89" w:rsidP="00A8159A">
      <w:pPr>
        <w:pStyle w:val="Heading2"/>
        <w:rPr>
          <w:rFonts w:ascii="Arial" w:hAnsi="Arial" w:cs="Arial"/>
        </w:rPr>
      </w:pPr>
      <w:bookmarkStart w:id="8" w:name="_Toc235321608"/>
      <w:r w:rsidRPr="00CD7BC1">
        <w:rPr>
          <w:rFonts w:ascii="Arial" w:hAnsi="Arial" w:cs="Arial"/>
        </w:rPr>
        <w:t>2.3 Brand tr</w:t>
      </w:r>
      <w:r w:rsidRPr="00CD7BC1">
        <w:rPr>
          <w:rFonts w:ascii="Arial" w:hAnsi="Arial" w:cs="Arial"/>
        </w:rPr>
        <w:t>ust</w:t>
      </w:r>
      <w:bookmarkEnd w:id="8"/>
    </w:p>
    <w:p w14:paraId="3AFA7433" w14:textId="1359D088" w:rsidR="00BC07D0" w:rsidRPr="00CD7BC1" w:rsidRDefault="00ED5354" w:rsidP="00ED5354">
      <w:pPr>
        <w:rPr>
          <w:rFonts w:ascii="Arial" w:hAnsi="Arial" w:cs="Arial"/>
        </w:rPr>
      </w:pPr>
      <w:r w:rsidRPr="00CD7BC1">
        <w:rPr>
          <w:rFonts w:ascii="Arial" w:hAnsi="Arial" w:cs="Arial"/>
        </w:rPr>
        <w:t>Brand trust relates to the confidence that a brand is honest, reliable and able to deliver on its promises. In the context of relationship marketing theory, trust is seen as being foundational to sustaining a relationship's exchange process (Morgan and Hunt, 1994), and Chaudhuri and Holbrook (2001) link brand trust to loyalty and performance. Digital content can bolster trust by diminishing uncertainty and delivering beneficial content (</w:t>
      </w:r>
      <w:proofErr w:type="spellStart"/>
      <w:r w:rsidRPr="00CD7BC1">
        <w:rPr>
          <w:rFonts w:ascii="Arial" w:hAnsi="Arial" w:cs="Arial"/>
        </w:rPr>
        <w:t>Hollebeek</w:t>
      </w:r>
      <w:proofErr w:type="spellEnd"/>
      <w:r w:rsidRPr="00CD7BC1">
        <w:rPr>
          <w:rFonts w:ascii="Arial" w:hAnsi="Arial" w:cs="Arial"/>
        </w:rPr>
        <w:t xml:space="preserve"> and </w:t>
      </w:r>
      <w:proofErr w:type="spellStart"/>
      <w:r w:rsidRPr="00CD7BC1">
        <w:rPr>
          <w:rFonts w:ascii="Arial" w:hAnsi="Arial" w:cs="Arial"/>
        </w:rPr>
        <w:t>Macky</w:t>
      </w:r>
      <w:proofErr w:type="spellEnd"/>
      <w:r w:rsidRPr="00CD7BC1">
        <w:rPr>
          <w:rFonts w:ascii="Arial" w:hAnsi="Arial" w:cs="Arial"/>
        </w:rPr>
        <w:t xml:space="preserve">, 2019). But trusting is not just a result of social media. Trust can be predisposed to the campaign before exposure due to previous purchasing and service history and product quality. Putting trust only in a mediating role would then artificially create a causal sequence for which a cross-sectional survey would never be able to show. </w:t>
      </w:r>
      <w:r w:rsidR="007400F4" w:rsidRPr="00CD7BC1">
        <w:rPr>
          <w:rFonts w:ascii="Arial" w:hAnsi="Arial" w:cs="Arial"/>
        </w:rPr>
        <w:t>Brand trust is retained as an independent predictor, while previous ASOS purchasing is controlled</w:t>
      </w:r>
      <w:r w:rsidRPr="00CD7BC1">
        <w:rPr>
          <w:rFonts w:ascii="Arial" w:hAnsi="Arial" w:cs="Arial"/>
        </w:rPr>
        <w:t>.</w:t>
      </w:r>
    </w:p>
    <w:p w14:paraId="3548904F" w14:textId="77777777" w:rsidR="00BC07D0" w:rsidRPr="00CD7BC1" w:rsidRDefault="00854E89" w:rsidP="00A8159A">
      <w:pPr>
        <w:pStyle w:val="Heading2"/>
        <w:rPr>
          <w:rFonts w:ascii="Arial" w:hAnsi="Arial" w:cs="Arial"/>
        </w:rPr>
      </w:pPr>
      <w:bookmarkStart w:id="9" w:name="_Toc235321609"/>
      <w:r w:rsidRPr="00CD7BC1">
        <w:rPr>
          <w:rFonts w:ascii="Arial" w:hAnsi="Arial" w:cs="Arial"/>
        </w:rPr>
        <w:t>2.4 Theoretical frameworks</w:t>
      </w:r>
      <w:bookmarkEnd w:id="9"/>
    </w:p>
    <w:p w14:paraId="3BD500FD" w14:textId="77777777" w:rsidR="00BC07D0" w:rsidRPr="00CD7BC1" w:rsidRDefault="00854E89" w:rsidP="00A8159A">
      <w:pPr>
        <w:pStyle w:val="Heading3"/>
        <w:rPr>
          <w:rFonts w:ascii="Arial" w:hAnsi="Arial" w:cs="Arial"/>
        </w:rPr>
      </w:pPr>
      <w:bookmarkStart w:id="10" w:name="_Toc235321610"/>
      <w:r w:rsidRPr="00CD7BC1">
        <w:rPr>
          <w:rFonts w:ascii="Arial" w:hAnsi="Arial" w:cs="Arial"/>
        </w:rPr>
        <w:t>2.4.1 Stimulus-Organism-Response framework</w:t>
      </w:r>
      <w:bookmarkEnd w:id="10"/>
    </w:p>
    <w:p w14:paraId="7593BF07" w14:textId="77777777" w:rsidR="00BC07D0" w:rsidRPr="00CD7BC1" w:rsidRDefault="00196255" w:rsidP="00196255">
      <w:pPr>
        <w:rPr>
          <w:rFonts w:ascii="Arial" w:hAnsi="Arial" w:cs="Arial"/>
        </w:rPr>
      </w:pPr>
      <w:r w:rsidRPr="00CD7BC1">
        <w:rPr>
          <w:rFonts w:ascii="Arial" w:hAnsi="Arial" w:cs="Arial"/>
        </w:rPr>
        <w:t xml:space="preserve">The Stimulus-Organism-Response (SOR) model is used to understand the relationship between environmental stimuli, internal evaluation, and responses (Mehrabian and Russell, 1974). Perceived marketing activities and influencer credibility in the present study are the stimuli, brand trust is the organism evaluation, and purchase intention is the response. Its strength is theoretical fit with digital content exposure. Its limitation is causal ordering, which is that it is impossible to </w:t>
      </w:r>
      <w:r w:rsidRPr="00CD7BC1">
        <w:rPr>
          <w:rFonts w:ascii="Arial" w:hAnsi="Arial" w:cs="Arial"/>
        </w:rPr>
        <w:lastRenderedPageBreak/>
        <w:t>determine that trust was built subsequent to the measured stimulus. The framework is therefore explanatory rather than evidence of mediation.</w:t>
      </w:r>
    </w:p>
    <w:p w14:paraId="40145692" w14:textId="77777777" w:rsidR="00BC07D0" w:rsidRPr="00CD7BC1" w:rsidRDefault="00854E89" w:rsidP="00A8159A">
      <w:pPr>
        <w:rPr>
          <w:rFonts w:ascii="Arial" w:hAnsi="Arial" w:cs="Arial"/>
        </w:rPr>
      </w:pPr>
      <w:r w:rsidRPr="00CD7BC1">
        <w:rPr>
          <w:rFonts w:ascii="Arial" w:hAnsi="Arial" w:cs="Arial"/>
          <w:noProof/>
        </w:rPr>
        <w:drawing>
          <wp:inline distT="0" distB="0" distL="0" distR="0" wp14:anchorId="1ADE24FC" wp14:editId="573D9762">
            <wp:extent cx="5669280" cy="16353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1).png"/>
                    <pic:cNvPicPr/>
                  </pic:nvPicPr>
                  <pic:blipFill>
                    <a:blip r:embed="rId9"/>
                    <a:stretch>
                      <a:fillRect/>
                    </a:stretch>
                  </pic:blipFill>
                  <pic:spPr>
                    <a:xfrm>
                      <a:off x="0" y="0"/>
                      <a:ext cx="5669280" cy="1635369"/>
                    </a:xfrm>
                    <a:prstGeom prst="rect">
                      <a:avLst/>
                    </a:prstGeom>
                  </pic:spPr>
                </pic:pic>
              </a:graphicData>
            </a:graphic>
          </wp:inline>
        </w:drawing>
      </w:r>
    </w:p>
    <w:p w14:paraId="6749EF96" w14:textId="77777777" w:rsidR="00BC07D0" w:rsidRPr="00CD7BC1" w:rsidRDefault="00854E89">
      <w:pPr>
        <w:pStyle w:val="FigureCaption"/>
        <w:rPr>
          <w:rFonts w:ascii="Arial" w:hAnsi="Arial" w:cs="Arial"/>
        </w:rPr>
      </w:pPr>
      <w:r w:rsidRPr="00CD7BC1">
        <w:rPr>
          <w:rFonts w:ascii="Arial" w:hAnsi="Arial" w:cs="Arial"/>
        </w:rPr>
        <w:t xml:space="preserve">Figure </w:t>
      </w:r>
      <w:r w:rsidR="00A8159A" w:rsidRPr="00CD7BC1">
        <w:rPr>
          <w:rFonts w:ascii="Arial" w:hAnsi="Arial" w:cs="Arial"/>
        </w:rPr>
        <w:t>1</w:t>
      </w:r>
      <w:r w:rsidRPr="00CD7BC1">
        <w:rPr>
          <w:rFonts w:ascii="Arial" w:hAnsi="Arial" w:cs="Arial"/>
        </w:rPr>
        <w:t>. Stimulus-Organism-Response framework. Source: user-supplied diagram; adapted conceptually from Mehrabian and Russell (1974).</w:t>
      </w:r>
    </w:p>
    <w:p w14:paraId="1A793173" w14:textId="77777777" w:rsidR="00BC07D0" w:rsidRPr="00CD7BC1" w:rsidRDefault="00854E89" w:rsidP="00A8159A">
      <w:pPr>
        <w:pStyle w:val="Heading3"/>
        <w:rPr>
          <w:rFonts w:ascii="Arial" w:hAnsi="Arial" w:cs="Arial"/>
        </w:rPr>
      </w:pPr>
      <w:bookmarkStart w:id="11" w:name="_Toc235321611"/>
      <w:r w:rsidRPr="00CD7BC1">
        <w:rPr>
          <w:rFonts w:ascii="Arial" w:hAnsi="Arial" w:cs="Arial"/>
        </w:rPr>
        <w:t>2.4.2 Source Credibility Theory</w:t>
      </w:r>
      <w:bookmarkEnd w:id="11"/>
    </w:p>
    <w:p w14:paraId="366AC818" w14:textId="77777777" w:rsidR="00BC07D0" w:rsidRPr="00CD7BC1" w:rsidRDefault="00196255" w:rsidP="00196255">
      <w:pPr>
        <w:rPr>
          <w:rFonts w:ascii="Arial" w:hAnsi="Arial" w:cs="Arial"/>
        </w:rPr>
      </w:pPr>
      <w:r w:rsidRPr="00CD7BC1">
        <w:rPr>
          <w:rFonts w:ascii="Arial" w:hAnsi="Arial" w:cs="Arial"/>
        </w:rPr>
        <w:t xml:space="preserve">Source Credibility Theory provides a specific account of influencer persuasion. Ohanian (1990) suggests that source expertise and trustworthiness are important determinants of source effectiveness and that attractiveness is important in endorsement contexts. Subsequent research also shows that credibility and fit and identification affect advertising responses (Ki and Kim, 2019; Masuda et al., 2022). The theory dovetails with S-O-R, but does not account for trusted brands and/or branded content quality. It is thus not unreasonable to adopt both approaches without mixing the constructs in an indiscriminate way. The absence of subjective norms and perceived </w:t>
      </w:r>
      <w:proofErr w:type="spellStart"/>
      <w:r w:rsidRPr="00CD7BC1">
        <w:rPr>
          <w:rFonts w:ascii="Arial" w:hAnsi="Arial" w:cs="Arial"/>
        </w:rPr>
        <w:t>behavioural</w:t>
      </w:r>
      <w:proofErr w:type="spellEnd"/>
      <w:r w:rsidRPr="00CD7BC1">
        <w:rPr>
          <w:rFonts w:ascii="Arial" w:hAnsi="Arial" w:cs="Arial"/>
        </w:rPr>
        <w:t xml:space="preserve"> control from the instrument precludes adoption of the Theory of Planned </w:t>
      </w:r>
      <w:proofErr w:type="spellStart"/>
      <w:r w:rsidRPr="00CD7BC1">
        <w:rPr>
          <w:rFonts w:ascii="Arial" w:hAnsi="Arial" w:cs="Arial"/>
        </w:rPr>
        <w:t>Behaviour</w:t>
      </w:r>
      <w:proofErr w:type="spellEnd"/>
      <w:r w:rsidRPr="00CD7BC1">
        <w:rPr>
          <w:rFonts w:ascii="Arial" w:hAnsi="Arial" w:cs="Arial"/>
        </w:rPr>
        <w:t>. The use of only intention-related elements would be theoretically incomplete (Ajzen, 1991).</w:t>
      </w:r>
    </w:p>
    <w:p w14:paraId="398B06DA" w14:textId="77777777" w:rsidR="00A8159A" w:rsidRPr="00CD7BC1" w:rsidRDefault="00A8159A" w:rsidP="00A8159A">
      <w:pPr>
        <w:rPr>
          <w:rFonts w:ascii="Arial" w:hAnsi="Arial" w:cs="Arial"/>
        </w:rPr>
      </w:pPr>
      <w:r w:rsidRPr="00CD7BC1">
        <w:rPr>
          <w:rFonts w:ascii="Arial" w:hAnsi="Arial" w:cs="Arial"/>
          <w:noProof/>
        </w:rPr>
        <w:lastRenderedPageBreak/>
        <w:drawing>
          <wp:inline distT="0" distB="0" distL="0" distR="0" wp14:anchorId="70E58183" wp14:editId="2FA6628C">
            <wp:extent cx="5669280" cy="29342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2).png"/>
                    <pic:cNvPicPr/>
                  </pic:nvPicPr>
                  <pic:blipFill>
                    <a:blip r:embed="rId10"/>
                    <a:stretch>
                      <a:fillRect/>
                    </a:stretch>
                  </pic:blipFill>
                  <pic:spPr>
                    <a:xfrm>
                      <a:off x="0" y="0"/>
                      <a:ext cx="5669280" cy="2934295"/>
                    </a:xfrm>
                    <a:prstGeom prst="rect">
                      <a:avLst/>
                    </a:prstGeom>
                  </pic:spPr>
                </pic:pic>
              </a:graphicData>
            </a:graphic>
          </wp:inline>
        </w:drawing>
      </w:r>
    </w:p>
    <w:p w14:paraId="2592B3A3" w14:textId="77777777" w:rsidR="00A8159A" w:rsidRPr="00CD7BC1" w:rsidRDefault="00A8159A" w:rsidP="00A8159A">
      <w:pPr>
        <w:pStyle w:val="FigureCaption"/>
        <w:rPr>
          <w:rFonts w:ascii="Arial" w:hAnsi="Arial" w:cs="Arial"/>
        </w:rPr>
      </w:pPr>
      <w:r w:rsidRPr="00CD7BC1">
        <w:rPr>
          <w:rFonts w:ascii="Arial" w:hAnsi="Arial" w:cs="Arial"/>
        </w:rPr>
        <w:t>Figure 2. Illustrative source credibility model. Source: user-supplied diagram; theoretical basis from Ohanian (1990).</w:t>
      </w:r>
    </w:p>
    <w:p w14:paraId="080230E9" w14:textId="77777777" w:rsidR="00BC07D0" w:rsidRPr="00CD7BC1" w:rsidRDefault="00854E89" w:rsidP="00A8159A">
      <w:pPr>
        <w:pStyle w:val="Heading2"/>
        <w:rPr>
          <w:rFonts w:ascii="Arial" w:hAnsi="Arial" w:cs="Arial"/>
        </w:rPr>
      </w:pPr>
      <w:bookmarkStart w:id="12" w:name="_Toc235321612"/>
      <w:r w:rsidRPr="00CD7BC1">
        <w:rPr>
          <w:rFonts w:ascii="Arial" w:hAnsi="Arial" w:cs="Arial"/>
        </w:rPr>
        <w:t>2.5 Research gap</w:t>
      </w:r>
      <w:bookmarkEnd w:id="12"/>
    </w:p>
    <w:p w14:paraId="571B1311" w14:textId="77777777" w:rsidR="00BC07D0" w:rsidRPr="00CD7BC1" w:rsidRDefault="00ED5354" w:rsidP="00ED5354">
      <w:pPr>
        <w:rPr>
          <w:rFonts w:ascii="Arial" w:hAnsi="Arial" w:cs="Arial"/>
          <w:lang/>
        </w:rPr>
      </w:pPr>
      <w:r w:rsidRPr="00CD7BC1">
        <w:rPr>
          <w:rFonts w:ascii="Arial" w:hAnsi="Arial" w:cs="Arial"/>
          <w:lang/>
        </w:rPr>
        <w:t>Literature review revealed the following three major gaps in research. First, previous research tends to focus on the social media marketing activities and the credibility of influencers and brand trust individually, and few studies have explored the interaction between the two when used as predictors of purchase intention together (Lou and Yuan, 2019; Hanaysha, 2022; Khan, 2022). Second, existing research is limited to luxury brands (Godey et al., 2016; Seo and Park, 2018), which does not have a direct relevance to ASOS and UK online fashion retailing. Third, Instagram findings may not apply to TikTok-focused consumers, and little research has compared the platforms among adult UK Gen Z consumers who interact with one fashion retailer (De Veirman, Cauberghe and Hudders, 2017; Casaló, Flavián and Ibáñez-Sánchez, 2020; Schouten, Janssen and Verspaget, 2020)</w:t>
      </w:r>
      <w:r w:rsidRPr="00CD7BC1">
        <w:rPr>
          <w:rFonts w:ascii="Arial" w:hAnsi="Arial" w:cs="Arial"/>
        </w:rPr>
        <w:t>. The proposed model addresses these conceptual, contextual and comparative gaps.</w:t>
      </w:r>
    </w:p>
    <w:p w14:paraId="44B74466" w14:textId="77777777" w:rsidR="00BC07D0" w:rsidRPr="00CD7BC1" w:rsidRDefault="00854E89" w:rsidP="00A8159A">
      <w:pPr>
        <w:pStyle w:val="Heading2"/>
        <w:rPr>
          <w:rFonts w:ascii="Arial" w:hAnsi="Arial" w:cs="Arial"/>
        </w:rPr>
      </w:pPr>
      <w:bookmarkStart w:id="13" w:name="_Toc235321613"/>
      <w:r w:rsidRPr="00CD7BC1">
        <w:rPr>
          <w:rFonts w:ascii="Arial" w:hAnsi="Arial" w:cs="Arial"/>
        </w:rPr>
        <w:t>2.6 Conceptual framework and hypotheses</w:t>
      </w:r>
      <w:bookmarkEnd w:id="13"/>
    </w:p>
    <w:p w14:paraId="45C7D2FF" w14:textId="77777777" w:rsidR="00BC07D0" w:rsidRPr="00CD7BC1" w:rsidRDefault="00ED5354" w:rsidP="00ED5354">
      <w:pPr>
        <w:rPr>
          <w:rFonts w:ascii="Arial" w:hAnsi="Arial" w:cs="Arial"/>
        </w:rPr>
      </w:pPr>
      <w:r w:rsidRPr="00CD7BC1">
        <w:rPr>
          <w:rFonts w:ascii="Arial" w:hAnsi="Arial" w:cs="Arial"/>
        </w:rPr>
        <w:t xml:space="preserve">The conceptual framework proposes that UK Generation Z consumers’ purchase intentions towards ASOS are influenced by three independent variables: perceived social media marketing activities, influencer credibility and brand trust. The elements of perceived social media marketing activities are entertainment, interaction, trendiness and </w:t>
      </w:r>
      <w:proofErr w:type="spellStart"/>
      <w:r w:rsidRPr="00CD7BC1">
        <w:rPr>
          <w:rFonts w:ascii="Arial" w:hAnsi="Arial" w:cs="Arial"/>
        </w:rPr>
        <w:t>personalisation</w:t>
      </w:r>
      <w:proofErr w:type="spellEnd"/>
      <w:r w:rsidRPr="00CD7BC1">
        <w:rPr>
          <w:rFonts w:ascii="Arial" w:hAnsi="Arial" w:cs="Arial"/>
        </w:rPr>
        <w:t xml:space="preserve">, representing consumers' perceptions of the ASOS </w:t>
      </w:r>
      <w:r w:rsidRPr="00CD7BC1">
        <w:rPr>
          <w:rFonts w:ascii="Arial" w:hAnsi="Arial" w:cs="Arial"/>
        </w:rPr>
        <w:lastRenderedPageBreak/>
        <w:t xml:space="preserve">content on Instagram and TikTok, respectively (Kim and Ko, 2012; Godey et al., 2016). Influencer credibility is the perception of trustworthiness, expertise, authenticity and persuasiveness of the creators recommending ASOS products (Ohanian, 1990; Lou and Yuan, 2019). Consumers' trust in ASOS is defined as their confidence in the retailer as an honest, reliable, and dependable online retailer (Chaudhuri and Holbrook, 2001; </w:t>
      </w:r>
      <w:proofErr w:type="spellStart"/>
      <w:r w:rsidRPr="00CD7BC1">
        <w:rPr>
          <w:rFonts w:ascii="Arial" w:hAnsi="Arial" w:cs="Arial"/>
        </w:rPr>
        <w:t>Hollebeek</w:t>
      </w:r>
      <w:proofErr w:type="spellEnd"/>
      <w:r w:rsidRPr="00CD7BC1">
        <w:rPr>
          <w:rFonts w:ascii="Arial" w:hAnsi="Arial" w:cs="Arial"/>
        </w:rPr>
        <w:t xml:space="preserve"> and </w:t>
      </w:r>
      <w:proofErr w:type="spellStart"/>
      <w:r w:rsidRPr="00CD7BC1">
        <w:rPr>
          <w:rFonts w:ascii="Arial" w:hAnsi="Arial" w:cs="Arial"/>
        </w:rPr>
        <w:t>Macky</w:t>
      </w:r>
      <w:proofErr w:type="spellEnd"/>
      <w:r w:rsidRPr="00CD7BC1">
        <w:rPr>
          <w:rFonts w:ascii="Arial" w:hAnsi="Arial" w:cs="Arial"/>
        </w:rPr>
        <w:t>, 2019). Purchase intention is the dependent variable and it is the likelihood, willingness and intention to buy from ASOS.</w:t>
      </w:r>
    </w:p>
    <w:p w14:paraId="1DF66797" w14:textId="77777777" w:rsidR="00BC07D0" w:rsidRPr="00CD7BC1" w:rsidRDefault="00854E89" w:rsidP="00A8159A">
      <w:pPr>
        <w:rPr>
          <w:rFonts w:ascii="Arial" w:hAnsi="Arial" w:cs="Arial"/>
        </w:rPr>
      </w:pPr>
      <w:r w:rsidRPr="00CD7BC1">
        <w:rPr>
          <w:rFonts w:ascii="Arial" w:hAnsi="Arial" w:cs="Arial"/>
          <w:noProof/>
        </w:rPr>
        <w:drawing>
          <wp:inline distT="0" distB="0" distL="0" distR="0" wp14:anchorId="1D1F5453" wp14:editId="55F2C839">
            <wp:extent cx="5715000" cy="428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3).png"/>
                    <pic:cNvPicPr/>
                  </pic:nvPicPr>
                  <pic:blipFill>
                    <a:blip r:embed="rId11"/>
                    <a:stretch>
                      <a:fillRect/>
                    </a:stretch>
                  </pic:blipFill>
                  <pic:spPr>
                    <a:xfrm>
                      <a:off x="0" y="0"/>
                      <a:ext cx="5715000" cy="4286250"/>
                    </a:xfrm>
                    <a:prstGeom prst="rect">
                      <a:avLst/>
                    </a:prstGeom>
                  </pic:spPr>
                </pic:pic>
              </a:graphicData>
            </a:graphic>
          </wp:inline>
        </w:drawing>
      </w:r>
    </w:p>
    <w:p w14:paraId="10F0D55D" w14:textId="77777777" w:rsidR="00BC07D0" w:rsidRPr="00CD7BC1" w:rsidRDefault="00854E89">
      <w:pPr>
        <w:pStyle w:val="FigureCaption"/>
        <w:rPr>
          <w:rFonts w:ascii="Arial" w:hAnsi="Arial" w:cs="Arial"/>
        </w:rPr>
      </w:pPr>
      <w:r w:rsidRPr="00CD7BC1">
        <w:rPr>
          <w:rFonts w:ascii="Arial" w:hAnsi="Arial" w:cs="Arial"/>
        </w:rPr>
        <w:t>Figure 3. Conceptual framework of the study. Sou</w:t>
      </w:r>
      <w:r w:rsidRPr="00CD7BC1">
        <w:rPr>
          <w:rFonts w:ascii="Arial" w:hAnsi="Arial" w:cs="Arial"/>
        </w:rPr>
        <w:t>rce: author’s construction based on Kim and Ko (2012), Ohanian (1990) and Mehrabian and Russell (1974).</w:t>
      </w:r>
    </w:p>
    <w:p w14:paraId="02360B88" w14:textId="77777777" w:rsidR="00A8159A" w:rsidRPr="00CD7BC1" w:rsidRDefault="00A8159A" w:rsidP="00A8159A">
      <w:pPr>
        <w:rPr>
          <w:rFonts w:ascii="Arial" w:hAnsi="Arial" w:cs="Arial"/>
          <w:lang w:val="en-GB"/>
        </w:rPr>
      </w:pPr>
      <w:r w:rsidRPr="00CD7BC1">
        <w:rPr>
          <w:rFonts w:ascii="Arial" w:hAnsi="Arial" w:cs="Arial"/>
          <w:b/>
          <w:bCs/>
          <w:lang w:val="en-GB"/>
        </w:rPr>
        <w:t>H1:</w:t>
      </w:r>
      <w:r w:rsidRPr="00CD7BC1">
        <w:rPr>
          <w:rFonts w:ascii="Arial" w:hAnsi="Arial" w:cs="Arial"/>
          <w:lang w:val="en-GB"/>
        </w:rPr>
        <w:t xml:space="preserve"> Perceived social media marketing activities have a significant positive influence on UK Generation Z consumers’ purchase intentions towards ASOS.</w:t>
      </w:r>
    </w:p>
    <w:p w14:paraId="6E652377" w14:textId="77777777" w:rsidR="00A8159A" w:rsidRPr="00CD7BC1" w:rsidRDefault="00A8159A" w:rsidP="00A8159A">
      <w:pPr>
        <w:rPr>
          <w:rFonts w:ascii="Arial" w:hAnsi="Arial" w:cs="Arial"/>
          <w:lang w:val="en-GB"/>
        </w:rPr>
      </w:pPr>
      <w:r w:rsidRPr="00CD7BC1">
        <w:rPr>
          <w:rFonts w:ascii="Arial" w:hAnsi="Arial" w:cs="Arial"/>
          <w:b/>
          <w:bCs/>
          <w:lang w:val="en-GB"/>
        </w:rPr>
        <w:t>H2:</w:t>
      </w:r>
      <w:r w:rsidRPr="00CD7BC1">
        <w:rPr>
          <w:rFonts w:ascii="Arial" w:hAnsi="Arial" w:cs="Arial"/>
          <w:lang w:val="en-GB"/>
        </w:rPr>
        <w:t xml:space="preserve"> Perceived influencer credibility has a significant positive influence on UK Generation Z consumers’ purchase intentions towards ASOS.</w:t>
      </w:r>
    </w:p>
    <w:p w14:paraId="390E7BE0" w14:textId="77777777" w:rsidR="00A8159A" w:rsidRPr="00CD7BC1" w:rsidRDefault="00A8159A" w:rsidP="00A8159A">
      <w:pPr>
        <w:rPr>
          <w:rFonts w:ascii="Arial" w:hAnsi="Arial" w:cs="Arial"/>
          <w:lang w:val="en-GB"/>
        </w:rPr>
      </w:pPr>
      <w:r w:rsidRPr="00CD7BC1">
        <w:rPr>
          <w:rFonts w:ascii="Arial" w:hAnsi="Arial" w:cs="Arial"/>
          <w:b/>
          <w:bCs/>
          <w:lang w:val="en-GB"/>
        </w:rPr>
        <w:t>H3:</w:t>
      </w:r>
      <w:r w:rsidRPr="00CD7BC1">
        <w:rPr>
          <w:rFonts w:ascii="Arial" w:hAnsi="Arial" w:cs="Arial"/>
          <w:lang w:val="en-GB"/>
        </w:rPr>
        <w:t xml:space="preserve"> Brand trust has a significant positive influence on UK Generation Z consumers’ purchase intentions towards ASOS.</w:t>
      </w:r>
    </w:p>
    <w:p w14:paraId="7BB323A7" w14:textId="77777777" w:rsidR="00BC07D0" w:rsidRPr="00CD7BC1" w:rsidRDefault="00A8159A" w:rsidP="00A8159A">
      <w:pPr>
        <w:rPr>
          <w:rFonts w:ascii="Arial" w:hAnsi="Arial" w:cs="Arial"/>
        </w:rPr>
      </w:pPr>
      <w:r w:rsidRPr="00CD7BC1">
        <w:rPr>
          <w:rFonts w:ascii="Arial" w:hAnsi="Arial" w:cs="Arial"/>
          <w:b/>
          <w:bCs/>
          <w:lang w:val="en-GB"/>
        </w:rPr>
        <w:lastRenderedPageBreak/>
        <w:t>H4:</w:t>
      </w:r>
      <w:r w:rsidRPr="00CD7BC1">
        <w:rPr>
          <w:rFonts w:ascii="Arial" w:hAnsi="Arial" w:cs="Arial"/>
          <w:lang w:val="en-GB"/>
        </w:rPr>
        <w:t xml:space="preserve"> Purchase intention towards ASOS differs significantly between Generation Z consumers whose main exposure to ASOS content occurs on Instagram and those whose main exposure occurs on TikTok</w:t>
      </w:r>
      <w:r w:rsidRPr="00CD7BC1">
        <w:rPr>
          <w:rFonts w:ascii="Arial" w:hAnsi="Arial" w:cs="Arial"/>
        </w:rPr>
        <w:t>.</w:t>
      </w:r>
    </w:p>
    <w:p w14:paraId="226BB15C" w14:textId="77777777" w:rsidR="00A8159A" w:rsidRPr="00CD7BC1" w:rsidRDefault="00A8159A">
      <w:pPr>
        <w:spacing w:after="200" w:line="276" w:lineRule="auto"/>
        <w:jc w:val="left"/>
        <w:rPr>
          <w:rFonts w:ascii="Arial" w:eastAsiaTheme="majorEastAsia" w:hAnsi="Arial" w:cs="Arial"/>
          <w:b/>
          <w:bCs/>
          <w:color w:val="000000"/>
          <w:sz w:val="32"/>
          <w:szCs w:val="28"/>
        </w:rPr>
      </w:pPr>
      <w:r w:rsidRPr="00CD7BC1">
        <w:rPr>
          <w:rFonts w:ascii="Arial" w:hAnsi="Arial" w:cs="Arial"/>
        </w:rPr>
        <w:br w:type="page"/>
      </w:r>
    </w:p>
    <w:p w14:paraId="187FDB49" w14:textId="77777777" w:rsidR="00BC07D0" w:rsidRPr="00CD7BC1" w:rsidRDefault="00854E89" w:rsidP="00A8159A">
      <w:pPr>
        <w:pStyle w:val="Heading1"/>
        <w:rPr>
          <w:rFonts w:ascii="Arial" w:hAnsi="Arial" w:cs="Arial"/>
        </w:rPr>
      </w:pPr>
      <w:bookmarkStart w:id="14" w:name="_Toc235321614"/>
      <w:r w:rsidRPr="00CD7BC1">
        <w:rPr>
          <w:rFonts w:ascii="Arial" w:hAnsi="Arial" w:cs="Arial"/>
        </w:rPr>
        <w:lastRenderedPageBreak/>
        <w:t>3. Methodology</w:t>
      </w:r>
      <w:bookmarkEnd w:id="14"/>
    </w:p>
    <w:p w14:paraId="7C0C3038" w14:textId="77777777" w:rsidR="00BC07D0" w:rsidRPr="00CD7BC1" w:rsidRDefault="00854E89" w:rsidP="00A8159A">
      <w:pPr>
        <w:pStyle w:val="Heading2"/>
        <w:rPr>
          <w:rFonts w:ascii="Arial" w:hAnsi="Arial" w:cs="Arial"/>
        </w:rPr>
      </w:pPr>
      <w:bookmarkStart w:id="15" w:name="_Toc235321615"/>
      <w:r w:rsidRPr="00CD7BC1">
        <w:rPr>
          <w:rFonts w:ascii="Arial" w:hAnsi="Arial" w:cs="Arial"/>
        </w:rPr>
        <w:t>3.1 Research philosophy, approach and design</w:t>
      </w:r>
      <w:bookmarkEnd w:id="15"/>
    </w:p>
    <w:p w14:paraId="682A4BCA" w14:textId="39AA74ED" w:rsidR="00927992" w:rsidRPr="00CD7BC1" w:rsidRDefault="007400F4" w:rsidP="00A8159A">
      <w:pPr>
        <w:rPr>
          <w:rFonts w:ascii="Arial" w:hAnsi="Arial" w:cs="Arial"/>
        </w:rPr>
      </w:pPr>
      <w:r w:rsidRPr="00CD7BC1">
        <w:rPr>
          <w:rFonts w:ascii="Arial" w:hAnsi="Arial" w:cs="Arial"/>
        </w:rPr>
        <w:t xml:space="preserve">The methodology is based on the research onion to ensure consistency in the philosophical underpinnings, theory formulation, design and analysis (Saunders et al, 2019). Positivism is appropriate since the study has observable indicators, tested hypothesis, and attempted to find patterned relationships by using statistical analysis. A deductive approach translates the Stimulus-Organism-Response framework and Source Credibility Theory into measurable propositions. This decision ensures consistency, and also restricts the study to the variables defined prior to data collection. </w:t>
      </w:r>
    </w:p>
    <w:p w14:paraId="54228C35" w14:textId="3F9F952A" w:rsidR="00BC07D0" w:rsidRPr="00CD7BC1" w:rsidRDefault="00927992" w:rsidP="00A8159A">
      <w:pPr>
        <w:rPr>
          <w:rFonts w:ascii="Arial" w:hAnsi="Arial" w:cs="Arial"/>
        </w:rPr>
      </w:pPr>
      <w:r w:rsidRPr="00CD7BC1">
        <w:rPr>
          <w:rFonts w:ascii="Arial" w:hAnsi="Arial" w:cs="Arial"/>
          <w:noProof/>
        </w:rPr>
        <w:drawing>
          <wp:inline distT="0" distB="0" distL="0" distR="0" wp14:anchorId="66C644DF" wp14:editId="22660A23">
            <wp:extent cx="5619750" cy="4000500"/>
            <wp:effectExtent l="0" t="0" r="0" b="0"/>
            <wp:docPr id="5" name="Picture 5"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Explained: Layers, Methodology, and Application - getitdone experience | Academic Writing Solutions"/>
                    <pic:cNvPicPr>
                      <a:picLocks noChangeAspect="1" noChangeArrowheads="1"/>
                    </pic:cNvPicPr>
                  </pic:nvPicPr>
                  <pic:blipFill rotWithShape="1">
                    <a:blip r:embed="rId12">
                      <a:extLst>
                        <a:ext uri="{28A0092B-C50C-407E-A947-70E740481C1C}">
                          <a14:useLocalDpi xmlns:a14="http://schemas.microsoft.com/office/drawing/2010/main" val="0"/>
                        </a:ext>
                      </a:extLst>
                    </a:blip>
                    <a:srcRect l="831" t="1161" r="1119" b="1301"/>
                    <a:stretch/>
                  </pic:blipFill>
                  <pic:spPr bwMode="auto">
                    <a:xfrm>
                      <a:off x="0" y="0"/>
                      <a:ext cx="5619750" cy="4000500"/>
                    </a:xfrm>
                    <a:prstGeom prst="rect">
                      <a:avLst/>
                    </a:prstGeom>
                    <a:noFill/>
                    <a:ln>
                      <a:noFill/>
                    </a:ln>
                    <a:extLst>
                      <a:ext uri="{53640926-AAD7-44D8-BBD7-CCE9431645EC}">
                        <a14:shadowObscured xmlns:a14="http://schemas.microsoft.com/office/drawing/2010/main"/>
                      </a:ext>
                    </a:extLst>
                  </pic:spPr>
                </pic:pic>
              </a:graphicData>
            </a:graphic>
          </wp:inline>
        </w:drawing>
      </w:r>
    </w:p>
    <w:p w14:paraId="4C69BB06" w14:textId="77777777" w:rsidR="00BC07D0" w:rsidRPr="00CD7BC1" w:rsidRDefault="00854E89">
      <w:pPr>
        <w:pStyle w:val="FigureCaption"/>
        <w:rPr>
          <w:rFonts w:ascii="Arial" w:hAnsi="Arial" w:cs="Arial"/>
        </w:rPr>
      </w:pPr>
      <w:r w:rsidRPr="00CD7BC1">
        <w:rPr>
          <w:rFonts w:ascii="Arial" w:hAnsi="Arial" w:cs="Arial"/>
        </w:rPr>
        <w:t>Figure 4. Research onion guiding the methodological design. Source: user-supplied diagram; adapted from Saunders et al. (2019).</w:t>
      </w:r>
    </w:p>
    <w:p w14:paraId="0F38B2FE" w14:textId="77777777" w:rsidR="00BC07D0" w:rsidRPr="00CD7BC1" w:rsidRDefault="007400F4" w:rsidP="007400F4">
      <w:pPr>
        <w:rPr>
          <w:rFonts w:ascii="Arial" w:hAnsi="Arial" w:cs="Arial"/>
        </w:rPr>
      </w:pPr>
      <w:r w:rsidRPr="00CD7BC1">
        <w:rPr>
          <w:rFonts w:ascii="Arial" w:hAnsi="Arial" w:cs="Arial"/>
        </w:rPr>
        <w:t xml:space="preserve">A quantitative mono-method design will be used. Eligible participants are social media users and </w:t>
      </w:r>
      <w:proofErr w:type="spellStart"/>
      <w:r w:rsidRPr="00CD7BC1">
        <w:rPr>
          <w:rFonts w:ascii="Arial" w:hAnsi="Arial" w:cs="Arial"/>
        </w:rPr>
        <w:t>standardised</w:t>
      </w:r>
      <w:proofErr w:type="spellEnd"/>
      <w:r w:rsidRPr="00CD7BC1">
        <w:rPr>
          <w:rFonts w:ascii="Arial" w:hAnsi="Arial" w:cs="Arial"/>
        </w:rPr>
        <w:t xml:space="preserve"> administration </w:t>
      </w:r>
      <w:proofErr w:type="spellStart"/>
      <w:r w:rsidRPr="00CD7BC1">
        <w:rPr>
          <w:rFonts w:ascii="Arial" w:hAnsi="Arial" w:cs="Arial"/>
        </w:rPr>
        <w:t>minimises</w:t>
      </w:r>
      <w:proofErr w:type="spellEnd"/>
      <w:r w:rsidRPr="00CD7BC1">
        <w:rPr>
          <w:rFonts w:ascii="Arial" w:hAnsi="Arial" w:cs="Arial"/>
        </w:rPr>
        <w:t xml:space="preserve"> interviewer influence, making an online survey appropriate. The time horizon is cross-sectional, with data collected once. For this reason, regression coefficients will be described as predictive association and not causal association.</w:t>
      </w:r>
    </w:p>
    <w:p w14:paraId="0D377DA3" w14:textId="77777777" w:rsidR="00BC07D0" w:rsidRPr="00CD7BC1" w:rsidRDefault="00854E89" w:rsidP="00A8159A">
      <w:pPr>
        <w:pStyle w:val="Heading2"/>
        <w:rPr>
          <w:rFonts w:ascii="Arial" w:hAnsi="Arial" w:cs="Arial"/>
        </w:rPr>
      </w:pPr>
      <w:bookmarkStart w:id="16" w:name="_Toc235321616"/>
      <w:r w:rsidRPr="00CD7BC1">
        <w:rPr>
          <w:rFonts w:ascii="Arial" w:hAnsi="Arial" w:cs="Arial"/>
        </w:rPr>
        <w:lastRenderedPageBreak/>
        <w:t>3.2 Population, sampling and sample size</w:t>
      </w:r>
      <w:bookmarkEnd w:id="16"/>
    </w:p>
    <w:p w14:paraId="24DB9502" w14:textId="77777777" w:rsidR="00BC07D0" w:rsidRPr="00CD7BC1" w:rsidRDefault="007400F4" w:rsidP="007400F4">
      <w:pPr>
        <w:rPr>
          <w:rFonts w:ascii="Arial" w:hAnsi="Arial" w:cs="Arial"/>
        </w:rPr>
      </w:pPr>
      <w:r w:rsidRPr="00CD7BC1">
        <w:rPr>
          <w:rFonts w:ascii="Arial" w:hAnsi="Arial" w:cs="Arial"/>
        </w:rPr>
        <w:t>The population consists of people who were aged 18 to 29 when they interacted with ASOS marketing content on Instagram or TikTok in the last three months. Questions will be screened for age and place of residence and recent exposure. Participants will choose one of the two platforms that they experienced more ASOS content on – ‘focal platform’. If the exposure is the same, the platform where the most recent ASOS content has been published will be chosen. This rule allows for the inclusion of an average of two different platform experiences and allows for a defensible group comparison. Participants will be recruited by UK university networks, online fashion communities, Instagram, TikTok and personal networks via purposive and convenience sampling. This approach can be done in 10 weeks, but is not representative probability sampling. A minimum of 120 is preferred usable sample size, and a target sample size of 140 for recruitment is provided to account for ineligibility, incompletion, implausibly quick response and invariant response patterns. The planned three-predictor regression and platform comparison requires at least 100 usable cases. If either of the platform groups is small, then H4 will be reported as exploratory.</w:t>
      </w:r>
    </w:p>
    <w:p w14:paraId="16F02972" w14:textId="77777777" w:rsidR="00BC07D0" w:rsidRPr="00CD7BC1" w:rsidRDefault="00854E89" w:rsidP="00A8159A">
      <w:pPr>
        <w:pStyle w:val="Heading2"/>
        <w:rPr>
          <w:rFonts w:ascii="Arial" w:hAnsi="Arial" w:cs="Arial"/>
        </w:rPr>
      </w:pPr>
      <w:bookmarkStart w:id="17" w:name="_Toc235321617"/>
      <w:r w:rsidRPr="00CD7BC1">
        <w:rPr>
          <w:rFonts w:ascii="Arial" w:hAnsi="Arial" w:cs="Arial"/>
        </w:rPr>
        <w:t>3.3 Instrument and measurement quality</w:t>
      </w:r>
      <w:bookmarkEnd w:id="17"/>
    </w:p>
    <w:p w14:paraId="1672CB57" w14:textId="77777777" w:rsidR="00196255" w:rsidRPr="00CD7BC1" w:rsidRDefault="007400F4" w:rsidP="007400F4">
      <w:pPr>
        <w:rPr>
          <w:rFonts w:ascii="Arial" w:hAnsi="Arial" w:cs="Arial"/>
        </w:rPr>
      </w:pPr>
      <w:r w:rsidRPr="00CD7BC1">
        <w:rPr>
          <w:rFonts w:ascii="Arial" w:hAnsi="Arial" w:cs="Arial"/>
        </w:rPr>
        <w:t xml:space="preserve">Variable and operational definitions are included in Appendix A. The questionnaire is included in Appendix B. The perceived social media marketing activities will be assessed by eight indicators which were adapted from Kim and Ko (2012) and Godey et al. (2016). Based on Ohanian (1990) and Lou and Yuan (2019), four items reflecting the trustworthiness, expertise, authenticity and persuasiveness of the influencer will be used to assess the credibility of the influencer. </w:t>
      </w:r>
    </w:p>
    <w:p w14:paraId="4CEF82AD" w14:textId="77777777" w:rsidR="00BC07D0" w:rsidRPr="00CD7BC1" w:rsidRDefault="007400F4" w:rsidP="007400F4">
      <w:pPr>
        <w:rPr>
          <w:rFonts w:ascii="Arial" w:hAnsi="Arial" w:cs="Arial"/>
        </w:rPr>
      </w:pPr>
      <w:r w:rsidRPr="00CD7BC1">
        <w:rPr>
          <w:rFonts w:ascii="Arial" w:hAnsi="Arial" w:cs="Arial"/>
        </w:rPr>
        <w:t xml:space="preserve">The use of a small pilot (around 10 respondents who are eligible) will test clarity, completion time and technical routing. The final dataset will not include pilot responses. Cronbach alpha will be used to assess internal consistency with item-total patterns being analyzed prior to item deletion.  </w:t>
      </w:r>
    </w:p>
    <w:p w14:paraId="1B74F7EC" w14:textId="77777777" w:rsidR="00BC07D0" w:rsidRPr="00CD7BC1" w:rsidRDefault="00854E89" w:rsidP="00A8159A">
      <w:pPr>
        <w:pStyle w:val="Heading2"/>
        <w:rPr>
          <w:rFonts w:ascii="Arial" w:hAnsi="Arial" w:cs="Arial"/>
        </w:rPr>
      </w:pPr>
      <w:bookmarkStart w:id="18" w:name="_Toc235321618"/>
      <w:r w:rsidRPr="00CD7BC1">
        <w:rPr>
          <w:rFonts w:ascii="Arial" w:hAnsi="Arial" w:cs="Arial"/>
        </w:rPr>
        <w:t>3.4 Data analysis</w:t>
      </w:r>
      <w:bookmarkEnd w:id="18"/>
    </w:p>
    <w:p w14:paraId="7157E0BD" w14:textId="77777777" w:rsidR="00BC07D0" w:rsidRPr="00CD7BC1" w:rsidRDefault="007400F4" w:rsidP="007400F4">
      <w:pPr>
        <w:rPr>
          <w:rFonts w:ascii="Arial" w:hAnsi="Arial" w:cs="Arial"/>
        </w:rPr>
      </w:pPr>
      <w:r w:rsidRPr="00CD7BC1">
        <w:rPr>
          <w:rFonts w:ascii="Arial" w:hAnsi="Arial" w:cs="Arial"/>
        </w:rPr>
        <w:t xml:space="preserve">Data will be examined for eligibility, missing values, straight lining, outliers, and coding errors. RQ1 will be answered using descriptive statistics. Composites will only </w:t>
      </w:r>
      <w:r w:rsidRPr="00CD7BC1">
        <w:rPr>
          <w:rFonts w:ascii="Arial" w:hAnsi="Arial" w:cs="Arial"/>
        </w:rPr>
        <w:lastRenderedPageBreak/>
        <w:t>be computed if scale reliability is adequate. Bivariate relationships will be investigated using Pearson correlations. H1 to H3 will be tested using hierarchical multiple regression with exposure frequency and previous purchasing as the control variables. The assumptions will be explored using residual plots, normality of residuals, tolerance, variance inflation factors, homoscedasticity and influential cases. H4 will be tested with an independent-samples t-test and the result of the Welch's t-test will be reported when variances vary. Significance tests will be accompanied by effect sizes and confidence intervals. The codebook will explain variable names, variable labels, exclusions, transformations, and other analytical decisions that will allow the dissertation to be easily replicated and audited.</w:t>
      </w:r>
    </w:p>
    <w:p w14:paraId="5355A1DA" w14:textId="77777777" w:rsidR="00BC07D0" w:rsidRPr="00CD7BC1" w:rsidRDefault="00854E89" w:rsidP="00A8159A">
      <w:pPr>
        <w:pStyle w:val="Heading2"/>
        <w:rPr>
          <w:rFonts w:ascii="Arial" w:hAnsi="Arial" w:cs="Arial"/>
        </w:rPr>
      </w:pPr>
      <w:bookmarkStart w:id="19" w:name="_Toc235321619"/>
      <w:r w:rsidRPr="00CD7BC1">
        <w:rPr>
          <w:rFonts w:ascii="Arial" w:hAnsi="Arial" w:cs="Arial"/>
        </w:rPr>
        <w:t>3.5 Ethics an</w:t>
      </w:r>
      <w:r w:rsidRPr="00CD7BC1">
        <w:rPr>
          <w:rFonts w:ascii="Arial" w:hAnsi="Arial" w:cs="Arial"/>
        </w:rPr>
        <w:t>d data governance</w:t>
      </w:r>
      <w:bookmarkEnd w:id="19"/>
    </w:p>
    <w:p w14:paraId="172F1751" w14:textId="77777777" w:rsidR="00BC07D0" w:rsidRPr="00CD7BC1" w:rsidRDefault="007400F4" w:rsidP="007400F4">
      <w:pPr>
        <w:rPr>
          <w:rFonts w:ascii="Arial" w:hAnsi="Arial" w:cs="Arial"/>
        </w:rPr>
      </w:pPr>
      <w:r w:rsidRPr="00CD7BC1">
        <w:rPr>
          <w:rFonts w:ascii="Arial" w:hAnsi="Arial" w:cs="Arial"/>
        </w:rPr>
        <w:t>No data collection will begin before UWTSD ethical approval. Participants will be informed, have consented, and be given the right to revoke consent prior to completing the anonymous survey. No name, contact information or social media information will be gathered. The data will be kept on the university OneDrive and will only be accessible to the authorized academic staff. The survey will not be conducted with minors and will not be deceptive nor will it include sensitive questions. The retention and deletion schedule will follow the guidelines of the University.</w:t>
      </w:r>
    </w:p>
    <w:p w14:paraId="049E4037" w14:textId="77777777" w:rsidR="00BC07D0" w:rsidRPr="00CD7BC1" w:rsidRDefault="00854E89" w:rsidP="00A8159A">
      <w:pPr>
        <w:pStyle w:val="Heading1"/>
        <w:rPr>
          <w:rFonts w:ascii="Arial" w:hAnsi="Arial" w:cs="Arial"/>
        </w:rPr>
      </w:pPr>
      <w:bookmarkStart w:id="20" w:name="_Toc235321620"/>
      <w:r w:rsidRPr="00CD7BC1">
        <w:rPr>
          <w:rFonts w:ascii="Arial" w:hAnsi="Arial" w:cs="Arial"/>
        </w:rPr>
        <w:t>4. Expected Findings</w:t>
      </w:r>
      <w:bookmarkEnd w:id="20"/>
    </w:p>
    <w:p w14:paraId="461243E3" w14:textId="77777777" w:rsidR="00BC07D0" w:rsidRPr="00CD7BC1" w:rsidRDefault="007400F4" w:rsidP="007400F4">
      <w:pPr>
        <w:rPr>
          <w:rFonts w:ascii="Arial" w:hAnsi="Arial" w:cs="Arial"/>
        </w:rPr>
      </w:pPr>
      <w:r w:rsidRPr="00CD7BC1">
        <w:rPr>
          <w:rFonts w:ascii="Arial" w:hAnsi="Arial" w:cs="Arial"/>
        </w:rPr>
        <w:t xml:space="preserve">The study may find that ASOS’s social media marketing activities, influencer credibility and brand trust are positively associated with purchase intention. The most powerful coefficient can be the brand trust, which is the result of the uncertainty of the customer when buying from an online fashion retailer, regarding the quality, fit, delivery &amp; returns. Credibility may be important, but may be less so in combination with trust and quality of marketing. This would suggest that good creators are worth having, but not if they're not built on good brand confidence. Descriptive ratings may be high for entertainment and trendiness, whereas ratings for </w:t>
      </w:r>
      <w:proofErr w:type="spellStart"/>
      <w:r w:rsidRPr="00CD7BC1">
        <w:rPr>
          <w:rFonts w:ascii="Arial" w:hAnsi="Arial" w:cs="Arial"/>
        </w:rPr>
        <w:t>personalisation</w:t>
      </w:r>
      <w:proofErr w:type="spellEnd"/>
      <w:r w:rsidRPr="00CD7BC1">
        <w:rPr>
          <w:rFonts w:ascii="Arial" w:hAnsi="Arial" w:cs="Arial"/>
        </w:rPr>
        <w:t xml:space="preserve"> and interaction could be more varied, as these are experiences that rely on algorithms and individual participation. The results could practically help ASOS to predict purchase intent and make investments in content and influencers that have a greater </w:t>
      </w:r>
      <w:r w:rsidRPr="00CD7BC1">
        <w:rPr>
          <w:rFonts w:ascii="Arial" w:hAnsi="Arial" w:cs="Arial"/>
        </w:rPr>
        <w:lastRenderedPageBreak/>
        <w:t>impact on that. Academically, the study would yield an embedded test that combines three domains of predictors in a context-specific fashion.</w:t>
      </w:r>
    </w:p>
    <w:p w14:paraId="45C3475D" w14:textId="77777777" w:rsidR="00BC07D0" w:rsidRPr="00CD7BC1" w:rsidRDefault="00854E89" w:rsidP="00A8159A">
      <w:pPr>
        <w:pStyle w:val="Heading1"/>
        <w:rPr>
          <w:rFonts w:ascii="Arial" w:hAnsi="Arial" w:cs="Arial"/>
        </w:rPr>
      </w:pPr>
      <w:bookmarkStart w:id="21" w:name="_Toc235321621"/>
      <w:r w:rsidRPr="00CD7BC1">
        <w:rPr>
          <w:rFonts w:ascii="Arial" w:hAnsi="Arial" w:cs="Arial"/>
        </w:rPr>
        <w:t>5. Limitations</w:t>
      </w:r>
      <w:bookmarkEnd w:id="21"/>
    </w:p>
    <w:p w14:paraId="6F9583D6" w14:textId="77777777" w:rsidR="00BC07D0" w:rsidRPr="00CD7BC1" w:rsidRDefault="007400F4" w:rsidP="00196255">
      <w:pPr>
        <w:rPr>
          <w:rFonts w:ascii="Arial" w:hAnsi="Arial" w:cs="Arial"/>
        </w:rPr>
      </w:pPr>
      <w:r w:rsidRPr="00CD7BC1">
        <w:rPr>
          <w:rFonts w:ascii="Arial" w:hAnsi="Arial" w:cs="Arial"/>
        </w:rPr>
        <w:t xml:space="preserve">The design has four material limitations. Non-probability recruitment will overrepresent the easily accessible, digitally engaged respondents, and will not allow for </w:t>
      </w:r>
      <w:proofErr w:type="spellStart"/>
      <w:r w:rsidRPr="00CD7BC1">
        <w:rPr>
          <w:rFonts w:ascii="Arial" w:hAnsi="Arial" w:cs="Arial"/>
        </w:rPr>
        <w:t>generalisation</w:t>
      </w:r>
      <w:proofErr w:type="spellEnd"/>
      <w:r w:rsidRPr="00CD7BC1">
        <w:rPr>
          <w:rFonts w:ascii="Arial" w:hAnsi="Arial" w:cs="Arial"/>
        </w:rPr>
        <w:t xml:space="preserve"> to the population level. People's reported intentions can vary from what they actually do purchase, particularly when socially desirable responses are given. The cross-sectional measurement does not allow one to make any statements about the order in which marketing exposure and trust or purchase intent occur. The size of the Instagram and TikTok groups may also affect platform comparison. These restrictions will be addressed with explicit screening, data quality checks, control variables, reporting of effect sizes and cautious interpretation. The study will not claim causality, national representativeness or verified sales impact. </w:t>
      </w:r>
    </w:p>
    <w:p w14:paraId="55EFACC4" w14:textId="77777777" w:rsidR="00BC07D0" w:rsidRPr="00CD7BC1" w:rsidRDefault="00854E89" w:rsidP="00A8159A">
      <w:pPr>
        <w:pStyle w:val="Heading1"/>
        <w:rPr>
          <w:rFonts w:ascii="Arial" w:hAnsi="Arial" w:cs="Arial"/>
        </w:rPr>
      </w:pPr>
      <w:bookmarkStart w:id="22" w:name="_Toc235321622"/>
      <w:r w:rsidRPr="00CD7BC1">
        <w:rPr>
          <w:rFonts w:ascii="Arial" w:hAnsi="Arial" w:cs="Arial"/>
        </w:rPr>
        <w:t>6. Timeframe</w:t>
      </w:r>
      <w:bookmarkEnd w:id="22"/>
    </w:p>
    <w:p w14:paraId="66C3B723" w14:textId="77777777" w:rsidR="00BC07D0" w:rsidRPr="00CD7BC1" w:rsidRDefault="007400F4" w:rsidP="00A8159A">
      <w:pPr>
        <w:rPr>
          <w:rFonts w:ascii="Arial" w:hAnsi="Arial" w:cs="Arial"/>
        </w:rPr>
      </w:pPr>
      <w:r w:rsidRPr="00CD7BC1">
        <w:rPr>
          <w:rFonts w:ascii="Arial" w:hAnsi="Arial" w:cs="Arial"/>
        </w:rPr>
        <w:t>The research timeline is shown in figure 5 below.</w:t>
      </w:r>
    </w:p>
    <w:p w14:paraId="7D55B50B" w14:textId="77777777" w:rsidR="00094908" w:rsidRPr="00CD7BC1" w:rsidRDefault="00094908" w:rsidP="00A8159A">
      <w:pPr>
        <w:rPr>
          <w:rFonts w:ascii="Arial" w:hAnsi="Arial" w:cs="Arial"/>
        </w:rPr>
      </w:pPr>
      <w:r w:rsidRPr="00CD7BC1">
        <w:rPr>
          <w:rFonts w:ascii="Arial" w:hAnsi="Arial" w:cs="Arial"/>
          <w:b/>
          <w:noProof/>
        </w:rPr>
        <w:drawing>
          <wp:inline distT="0" distB="0" distL="0" distR="0" wp14:anchorId="673F91F2" wp14:editId="0CCEE5A8">
            <wp:extent cx="5731232" cy="4099560"/>
            <wp:effectExtent l="0" t="0" r="0" b="2540"/>
            <wp:docPr id="1131615532" name="Picture 1131615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os_16_week_gantt.png"/>
                    <pic:cNvPicPr/>
                  </pic:nvPicPr>
                  <pic:blipFill>
                    <a:blip r:embed="rId13"/>
                    <a:stretch>
                      <a:fillRect/>
                    </a:stretch>
                  </pic:blipFill>
                  <pic:spPr>
                    <a:xfrm>
                      <a:off x="0" y="0"/>
                      <a:ext cx="5740081" cy="4105889"/>
                    </a:xfrm>
                    <a:prstGeom prst="rect">
                      <a:avLst/>
                    </a:prstGeom>
                  </pic:spPr>
                </pic:pic>
              </a:graphicData>
            </a:graphic>
          </wp:inline>
        </w:drawing>
      </w:r>
    </w:p>
    <w:p w14:paraId="5C0F6673" w14:textId="77777777" w:rsidR="00BC07D0" w:rsidRPr="00CD7BC1" w:rsidRDefault="007400F4">
      <w:pPr>
        <w:pStyle w:val="FigureCaption"/>
        <w:rPr>
          <w:rFonts w:ascii="Arial" w:hAnsi="Arial" w:cs="Arial"/>
        </w:rPr>
      </w:pPr>
      <w:r w:rsidRPr="00CD7BC1">
        <w:rPr>
          <w:rFonts w:ascii="Arial" w:hAnsi="Arial" w:cs="Arial"/>
        </w:rPr>
        <w:lastRenderedPageBreak/>
        <w:t>Figure 5. Ten-week research Gantt chart. Source: author’s construction.</w:t>
      </w:r>
    </w:p>
    <w:p w14:paraId="55DA2291" w14:textId="77777777" w:rsidR="00BC07D0" w:rsidRPr="00CD7BC1" w:rsidRDefault="00854E89" w:rsidP="00A8159A">
      <w:pPr>
        <w:pStyle w:val="Heading1"/>
        <w:rPr>
          <w:rFonts w:ascii="Arial" w:hAnsi="Arial" w:cs="Arial"/>
        </w:rPr>
      </w:pPr>
      <w:bookmarkStart w:id="23" w:name="_Toc235321623"/>
      <w:r w:rsidRPr="00CD7BC1">
        <w:rPr>
          <w:rFonts w:ascii="Arial" w:hAnsi="Arial" w:cs="Arial"/>
        </w:rPr>
        <w:t>7. Conclusion</w:t>
      </w:r>
      <w:bookmarkEnd w:id="23"/>
    </w:p>
    <w:p w14:paraId="2C6CF7E2" w14:textId="77777777" w:rsidR="00BC07D0" w:rsidRPr="00CD7BC1" w:rsidRDefault="007400F4" w:rsidP="00094908">
      <w:pPr>
        <w:rPr>
          <w:rFonts w:ascii="Arial" w:hAnsi="Arial" w:cs="Arial"/>
        </w:rPr>
      </w:pPr>
      <w:r w:rsidRPr="00CD7BC1">
        <w:rPr>
          <w:rFonts w:ascii="Arial" w:hAnsi="Arial" w:cs="Arial"/>
        </w:rPr>
        <w:t xml:space="preserve">This study aims to fill a gap in the evidence on ASOS Instagram and TikTok marketing in relation to the purchase intention of Generation Z in the UK. It combines the perceived marketing efforts, credibility and trust of influencers within a targeted predictive model and compares the two primary exposure channels. The hypotheses are congruent with the positivist survey design in a deductive manner and the design can be implemented within a time period of 10 weeks, with ethics approval and appropriate recruitment in place. Results may help inform content, influencer and platform decisions that are more evidence-driven. </w:t>
      </w:r>
    </w:p>
    <w:p w14:paraId="5306F17F" w14:textId="77777777" w:rsidR="00927992" w:rsidRPr="00CD7BC1" w:rsidRDefault="00927992">
      <w:pPr>
        <w:spacing w:after="200" w:line="276" w:lineRule="auto"/>
        <w:jc w:val="left"/>
        <w:rPr>
          <w:rFonts w:ascii="Arial" w:eastAsiaTheme="majorEastAsia" w:hAnsi="Arial" w:cs="Arial"/>
          <w:b/>
          <w:bCs/>
          <w:color w:val="000000"/>
          <w:sz w:val="32"/>
          <w:szCs w:val="28"/>
        </w:rPr>
      </w:pPr>
      <w:r w:rsidRPr="00CD7BC1">
        <w:rPr>
          <w:rFonts w:ascii="Arial" w:hAnsi="Arial" w:cs="Arial"/>
        </w:rPr>
        <w:br w:type="page"/>
      </w:r>
    </w:p>
    <w:p w14:paraId="6B6E5F75" w14:textId="5B547B31" w:rsidR="00BC07D0" w:rsidRPr="00CD7BC1" w:rsidRDefault="00854E89" w:rsidP="00A8159A">
      <w:pPr>
        <w:pStyle w:val="Heading1"/>
        <w:rPr>
          <w:rFonts w:ascii="Arial" w:hAnsi="Arial" w:cs="Arial"/>
        </w:rPr>
      </w:pPr>
      <w:bookmarkStart w:id="24" w:name="_Toc235321624"/>
      <w:r w:rsidRPr="00CD7BC1">
        <w:rPr>
          <w:rFonts w:ascii="Arial" w:hAnsi="Arial" w:cs="Arial"/>
        </w:rPr>
        <w:lastRenderedPageBreak/>
        <w:t>References</w:t>
      </w:r>
      <w:bookmarkEnd w:id="24"/>
    </w:p>
    <w:p w14:paraId="0450FADA" w14:textId="77777777" w:rsidR="007400F4" w:rsidRPr="00CD7BC1" w:rsidRDefault="007400F4" w:rsidP="007400F4">
      <w:pPr>
        <w:ind w:left="567" w:hanging="567"/>
        <w:rPr>
          <w:rFonts w:ascii="Arial" w:hAnsi="Arial" w:cs="Arial"/>
        </w:rPr>
      </w:pPr>
      <w:r w:rsidRPr="00CD7BC1">
        <w:rPr>
          <w:rFonts w:ascii="Arial" w:hAnsi="Arial" w:cs="Arial"/>
        </w:rPr>
        <w:t>Ajzen, I. (1991) ‘The theory of planned behavior’, Organizational Behavior and Human Decision Processes, 50(2), pp. 179-211. Available at: https://doi.org/10.1016/0749-5978(91)90020-T (Accessed: 11 July 2026).</w:t>
      </w:r>
    </w:p>
    <w:p w14:paraId="31B42DAD" w14:textId="77777777" w:rsidR="007400F4" w:rsidRPr="00CD7BC1" w:rsidRDefault="007400F4" w:rsidP="007400F4">
      <w:pPr>
        <w:ind w:left="567" w:hanging="567"/>
        <w:rPr>
          <w:rFonts w:ascii="Arial" w:hAnsi="Arial" w:cs="Arial"/>
        </w:rPr>
      </w:pPr>
      <w:r w:rsidRPr="00CD7BC1">
        <w:rPr>
          <w:rFonts w:ascii="Arial" w:hAnsi="Arial" w:cs="Arial"/>
        </w:rPr>
        <w:t>ASOS Plc (2025) Annual Report and Accounts 2025. London: ASOS Plc. Available at: https://www.asosplc.com/media/buijobcn/49775_asos_ar25_text_int_031225-final.pdf (Accessed: 16 July 2026).</w:t>
      </w:r>
    </w:p>
    <w:p w14:paraId="68490D54" w14:textId="77777777" w:rsidR="007400F4" w:rsidRPr="00CD7BC1" w:rsidRDefault="007400F4" w:rsidP="007400F4">
      <w:pPr>
        <w:ind w:left="567" w:hanging="567"/>
        <w:rPr>
          <w:rFonts w:ascii="Arial" w:hAnsi="Arial" w:cs="Arial"/>
        </w:rPr>
      </w:pPr>
      <w:r w:rsidRPr="00CD7BC1">
        <w:rPr>
          <w:rFonts w:ascii="Arial" w:hAnsi="Arial" w:cs="Arial"/>
        </w:rPr>
        <w:t>ASOS Plc (2026) Interim Results for the 26 Weeks to 1 March 2026. London: ASOS Plc. Available at: https://www.asosplc.com/media/jpgfzvjz/interim-results-for-the-26-weeks-to-1-march-2026.pdf (Accessed: 17 July 2026).</w:t>
      </w:r>
    </w:p>
    <w:p w14:paraId="5591344B" w14:textId="77777777" w:rsidR="007400F4" w:rsidRPr="00CD7BC1" w:rsidRDefault="007400F4" w:rsidP="007400F4">
      <w:pPr>
        <w:ind w:left="567" w:hanging="567"/>
        <w:rPr>
          <w:rFonts w:ascii="Arial" w:hAnsi="Arial" w:cs="Arial"/>
        </w:rPr>
      </w:pPr>
      <w:r w:rsidRPr="00CD7BC1">
        <w:rPr>
          <w:rFonts w:ascii="Arial" w:hAnsi="Arial" w:cs="Arial"/>
        </w:rPr>
        <w:t>Chaudhuri, A. and Holbrook, M.B. (2001) ‘The chain of effects from brand trust and brand affect to brand performance: The role of brand loyalty’, Journal of Marketing, 65(2), pp. 81-93. Available at: https://doi.org/10.1509/jmkg.65.2.81.18255 (Accessed: 13 July 2026).</w:t>
      </w:r>
    </w:p>
    <w:p w14:paraId="3E9006D9" w14:textId="77777777" w:rsidR="007400F4" w:rsidRPr="00CD7BC1" w:rsidRDefault="007400F4" w:rsidP="007400F4">
      <w:pPr>
        <w:ind w:left="567" w:hanging="567"/>
        <w:rPr>
          <w:rFonts w:ascii="Arial" w:hAnsi="Arial" w:cs="Arial"/>
        </w:rPr>
      </w:pPr>
      <w:r w:rsidRPr="00CD7BC1">
        <w:rPr>
          <w:rFonts w:ascii="Arial" w:hAnsi="Arial" w:cs="Arial"/>
        </w:rPr>
        <w:t>Chen, S.C. and Lin, C.P. (2019) ‘Understanding the effect of social media marketing activities: The mediation of social identification, perceived value, and satisfaction’, Technological Forecasting and Social Change, 140, pp. 22-32. Available at: https://doi.org/10.1016/j.techfore.2018.11.025 (Accessed: 14 July 2026).</w:t>
      </w:r>
    </w:p>
    <w:p w14:paraId="3663985C" w14:textId="77777777" w:rsidR="007400F4" w:rsidRPr="00CD7BC1" w:rsidRDefault="007400F4" w:rsidP="007400F4">
      <w:pPr>
        <w:ind w:left="567" w:hanging="567"/>
        <w:rPr>
          <w:rFonts w:ascii="Arial" w:hAnsi="Arial" w:cs="Arial"/>
        </w:rPr>
      </w:pPr>
      <w:r w:rsidRPr="00CD7BC1">
        <w:rPr>
          <w:rFonts w:ascii="Arial" w:hAnsi="Arial" w:cs="Arial"/>
        </w:rPr>
        <w:t xml:space="preserve">De </w:t>
      </w:r>
      <w:proofErr w:type="spellStart"/>
      <w:r w:rsidRPr="00CD7BC1">
        <w:rPr>
          <w:rFonts w:ascii="Arial" w:hAnsi="Arial" w:cs="Arial"/>
        </w:rPr>
        <w:t>Veirman</w:t>
      </w:r>
      <w:proofErr w:type="spellEnd"/>
      <w:r w:rsidRPr="00CD7BC1">
        <w:rPr>
          <w:rFonts w:ascii="Arial" w:hAnsi="Arial" w:cs="Arial"/>
        </w:rPr>
        <w:t xml:space="preserve">, M., </w:t>
      </w:r>
      <w:proofErr w:type="spellStart"/>
      <w:r w:rsidRPr="00CD7BC1">
        <w:rPr>
          <w:rFonts w:ascii="Arial" w:hAnsi="Arial" w:cs="Arial"/>
        </w:rPr>
        <w:t>Cauberghe</w:t>
      </w:r>
      <w:proofErr w:type="spellEnd"/>
      <w:r w:rsidRPr="00CD7BC1">
        <w:rPr>
          <w:rFonts w:ascii="Arial" w:hAnsi="Arial" w:cs="Arial"/>
        </w:rPr>
        <w:t xml:space="preserve">, V. and </w:t>
      </w:r>
      <w:proofErr w:type="spellStart"/>
      <w:r w:rsidRPr="00CD7BC1">
        <w:rPr>
          <w:rFonts w:ascii="Arial" w:hAnsi="Arial" w:cs="Arial"/>
        </w:rPr>
        <w:t>Hudders</w:t>
      </w:r>
      <w:proofErr w:type="spellEnd"/>
      <w:r w:rsidRPr="00CD7BC1">
        <w:rPr>
          <w:rFonts w:ascii="Arial" w:hAnsi="Arial" w:cs="Arial"/>
        </w:rPr>
        <w:t>, L. (2017) ‘Marketing through Instagram influencers: The impact of number of followers and product divergence on brand attitude’, International Journal of Advertising, 36(5), pp. 798-828. Available at: https://doi.org/10.1080/02650487.2017.1348035 (Accessed: 16 July 2026).</w:t>
      </w:r>
    </w:p>
    <w:p w14:paraId="25D8DFFC" w14:textId="77777777" w:rsidR="007400F4" w:rsidRPr="00CD7BC1" w:rsidRDefault="007400F4" w:rsidP="007400F4">
      <w:pPr>
        <w:ind w:left="567" w:hanging="567"/>
        <w:rPr>
          <w:rFonts w:ascii="Arial" w:hAnsi="Arial" w:cs="Arial"/>
        </w:rPr>
      </w:pPr>
      <w:r w:rsidRPr="00CD7BC1">
        <w:rPr>
          <w:rFonts w:ascii="Arial" w:hAnsi="Arial" w:cs="Arial"/>
        </w:rPr>
        <w:t xml:space="preserve">Godey, B., </w:t>
      </w:r>
      <w:proofErr w:type="spellStart"/>
      <w:r w:rsidRPr="00CD7BC1">
        <w:rPr>
          <w:rFonts w:ascii="Arial" w:hAnsi="Arial" w:cs="Arial"/>
        </w:rPr>
        <w:t>Manthiou</w:t>
      </w:r>
      <w:proofErr w:type="spellEnd"/>
      <w:r w:rsidRPr="00CD7BC1">
        <w:rPr>
          <w:rFonts w:ascii="Arial" w:hAnsi="Arial" w:cs="Arial"/>
        </w:rPr>
        <w:t xml:space="preserve">, A., </w:t>
      </w:r>
      <w:proofErr w:type="spellStart"/>
      <w:r w:rsidRPr="00CD7BC1">
        <w:rPr>
          <w:rFonts w:ascii="Arial" w:hAnsi="Arial" w:cs="Arial"/>
        </w:rPr>
        <w:t>Pederzoli</w:t>
      </w:r>
      <w:proofErr w:type="spellEnd"/>
      <w:r w:rsidRPr="00CD7BC1">
        <w:rPr>
          <w:rFonts w:ascii="Arial" w:hAnsi="Arial" w:cs="Arial"/>
        </w:rPr>
        <w:t xml:space="preserve">, D., </w:t>
      </w:r>
      <w:proofErr w:type="spellStart"/>
      <w:r w:rsidRPr="00CD7BC1">
        <w:rPr>
          <w:rFonts w:ascii="Arial" w:hAnsi="Arial" w:cs="Arial"/>
        </w:rPr>
        <w:t>Rokka</w:t>
      </w:r>
      <w:proofErr w:type="spellEnd"/>
      <w:r w:rsidRPr="00CD7BC1">
        <w:rPr>
          <w:rFonts w:ascii="Arial" w:hAnsi="Arial" w:cs="Arial"/>
        </w:rPr>
        <w:t xml:space="preserve">, J., Aiello, G., </w:t>
      </w:r>
      <w:proofErr w:type="spellStart"/>
      <w:r w:rsidRPr="00CD7BC1">
        <w:rPr>
          <w:rFonts w:ascii="Arial" w:hAnsi="Arial" w:cs="Arial"/>
        </w:rPr>
        <w:t>Donvito</w:t>
      </w:r>
      <w:proofErr w:type="spellEnd"/>
      <w:r w:rsidRPr="00CD7BC1">
        <w:rPr>
          <w:rFonts w:ascii="Arial" w:hAnsi="Arial" w:cs="Arial"/>
        </w:rPr>
        <w:t>, R. and Singh, R. (2016) ‘Social media marketing efforts of luxury brands: Influence on brand equity and consumer behavior’, Journal of Business Research, 69(12), pp. 5833-5841. Available at: https://doi.org/10.1016/j.jbusres.2016.04.181 (Accessed: 11 July 2026).</w:t>
      </w:r>
    </w:p>
    <w:p w14:paraId="0C1582DE" w14:textId="77777777" w:rsidR="007400F4" w:rsidRPr="00CD7BC1" w:rsidRDefault="007400F4" w:rsidP="007400F4">
      <w:pPr>
        <w:ind w:left="567" w:hanging="567"/>
        <w:rPr>
          <w:rFonts w:ascii="Arial" w:hAnsi="Arial" w:cs="Arial"/>
        </w:rPr>
      </w:pPr>
      <w:proofErr w:type="spellStart"/>
      <w:r w:rsidRPr="00CD7BC1">
        <w:rPr>
          <w:rFonts w:ascii="Arial" w:hAnsi="Arial" w:cs="Arial"/>
        </w:rPr>
        <w:lastRenderedPageBreak/>
        <w:t>Hanaysha</w:t>
      </w:r>
      <w:proofErr w:type="spellEnd"/>
      <w:r w:rsidRPr="00CD7BC1">
        <w:rPr>
          <w:rFonts w:ascii="Arial" w:hAnsi="Arial" w:cs="Arial"/>
        </w:rPr>
        <w:t>, J.R. (2022) ‘Impact of social media marketing features on consumer’s purchase decision in the fast-food industry: Brand trust as a mediator’, International Journal of Information Management Data Insights, 2(2), article 100102. Available at: https://doi.org/10.1016/j.jjimei.2022.100102 (Accessed: 13 July 2026).</w:t>
      </w:r>
    </w:p>
    <w:p w14:paraId="304A3A98" w14:textId="77777777" w:rsidR="007400F4" w:rsidRPr="00CD7BC1" w:rsidRDefault="007400F4" w:rsidP="007400F4">
      <w:pPr>
        <w:ind w:left="567" w:hanging="567"/>
        <w:rPr>
          <w:rFonts w:ascii="Arial" w:hAnsi="Arial" w:cs="Arial"/>
        </w:rPr>
      </w:pPr>
      <w:proofErr w:type="spellStart"/>
      <w:r w:rsidRPr="00CD7BC1">
        <w:rPr>
          <w:rFonts w:ascii="Arial" w:hAnsi="Arial" w:cs="Arial"/>
        </w:rPr>
        <w:t>Hollebeek</w:t>
      </w:r>
      <w:proofErr w:type="spellEnd"/>
      <w:r w:rsidRPr="00CD7BC1">
        <w:rPr>
          <w:rFonts w:ascii="Arial" w:hAnsi="Arial" w:cs="Arial"/>
        </w:rPr>
        <w:t xml:space="preserve">, L.D. and </w:t>
      </w:r>
      <w:proofErr w:type="spellStart"/>
      <w:r w:rsidRPr="00CD7BC1">
        <w:rPr>
          <w:rFonts w:ascii="Arial" w:hAnsi="Arial" w:cs="Arial"/>
        </w:rPr>
        <w:t>Macky</w:t>
      </w:r>
      <w:proofErr w:type="spellEnd"/>
      <w:r w:rsidRPr="00CD7BC1">
        <w:rPr>
          <w:rFonts w:ascii="Arial" w:hAnsi="Arial" w:cs="Arial"/>
        </w:rPr>
        <w:t>, K. (2019) ‘Digital content marketing’s role in fostering consumer engagement, trust, and value: Framework, fundamental propositions, and implications’, Journal of Interactive Marketing, 45, pp. 27-41. Available at: https://doi.org/10.1016/j.intmar.2018.07.003 (Accessed: 14 July 2026).</w:t>
      </w:r>
    </w:p>
    <w:p w14:paraId="2AB698AF" w14:textId="77777777" w:rsidR="007400F4" w:rsidRPr="00CD7BC1" w:rsidRDefault="007400F4" w:rsidP="007400F4">
      <w:pPr>
        <w:ind w:left="567" w:hanging="567"/>
        <w:rPr>
          <w:rFonts w:ascii="Arial" w:hAnsi="Arial" w:cs="Arial"/>
        </w:rPr>
      </w:pPr>
      <w:r w:rsidRPr="00CD7BC1">
        <w:rPr>
          <w:rFonts w:ascii="Arial" w:hAnsi="Arial" w:cs="Arial"/>
        </w:rPr>
        <w:t xml:space="preserve">Janssen, L., Schouten, A.P. and </w:t>
      </w:r>
      <w:proofErr w:type="spellStart"/>
      <w:r w:rsidRPr="00CD7BC1">
        <w:rPr>
          <w:rFonts w:ascii="Arial" w:hAnsi="Arial" w:cs="Arial"/>
        </w:rPr>
        <w:t>Croes</w:t>
      </w:r>
      <w:proofErr w:type="spellEnd"/>
      <w:r w:rsidRPr="00CD7BC1">
        <w:rPr>
          <w:rFonts w:ascii="Arial" w:hAnsi="Arial" w:cs="Arial"/>
        </w:rPr>
        <w:t>, E.A.J. (2022) ‘Influencer advertising on Instagram: Product-influencer fit and number of followers affect advertising outcomes and influencer evaluations via credibility and identification’, International Journal of Advertising, 41(1), pp. 101-127. Available at: https://doi.org/10.1080/02650487.2021.1994205 (Accessed: 15 July 2026).</w:t>
      </w:r>
    </w:p>
    <w:p w14:paraId="3A0C45A5" w14:textId="77777777" w:rsidR="007400F4" w:rsidRPr="00CD7BC1" w:rsidRDefault="007400F4" w:rsidP="007400F4">
      <w:pPr>
        <w:ind w:left="567" w:hanging="567"/>
        <w:rPr>
          <w:rFonts w:ascii="Arial" w:hAnsi="Arial" w:cs="Arial"/>
        </w:rPr>
      </w:pPr>
      <w:r w:rsidRPr="00CD7BC1">
        <w:rPr>
          <w:rFonts w:ascii="Arial" w:hAnsi="Arial" w:cs="Arial"/>
        </w:rPr>
        <w:t>Khan, I. (2022) ‘Do brands’ social media marketing activities matter? A moderation analysis’, Journal of Retailing and Consumer Services, 64, article 102794. Available at: https://doi.org/10.1016/j.jretconser.2021.102794 (Accessed: 16 July 2026).</w:t>
      </w:r>
    </w:p>
    <w:p w14:paraId="03D89D24" w14:textId="77777777" w:rsidR="007400F4" w:rsidRPr="00CD7BC1" w:rsidRDefault="007400F4" w:rsidP="007400F4">
      <w:pPr>
        <w:ind w:left="567" w:hanging="567"/>
        <w:rPr>
          <w:rFonts w:ascii="Arial" w:hAnsi="Arial" w:cs="Arial"/>
        </w:rPr>
      </w:pPr>
      <w:r w:rsidRPr="00CD7BC1">
        <w:rPr>
          <w:rFonts w:ascii="Arial" w:hAnsi="Arial" w:cs="Arial"/>
        </w:rPr>
        <w:t>Ki, C.W.C. and Kim, Y.K. (2019) ‘The mechanism by which social media influencers persuade consumers: The role of consumers’ desire to mimic’, Psychology &amp; Marketing, 36(10), pp. 905-922. Available at: https://doi.org/10.1002/mar.21244 (Accessed: 17 July 2026).</w:t>
      </w:r>
    </w:p>
    <w:p w14:paraId="28112B85" w14:textId="77777777" w:rsidR="007400F4" w:rsidRPr="00CD7BC1" w:rsidRDefault="007400F4" w:rsidP="007400F4">
      <w:pPr>
        <w:ind w:left="567" w:hanging="567"/>
        <w:rPr>
          <w:rFonts w:ascii="Arial" w:hAnsi="Arial" w:cs="Arial"/>
        </w:rPr>
      </w:pPr>
      <w:r w:rsidRPr="00CD7BC1">
        <w:rPr>
          <w:rFonts w:ascii="Arial" w:hAnsi="Arial" w:cs="Arial"/>
        </w:rPr>
        <w:t>Kim, A.J. and Ko, E. (2012) ‘Do social media marketing activities enhance customer equity? An empirical study of luxury fashion brand’, Journal of Business Research, 65(10), pp. 1480-1486. Available at: https://doi.org/10.1016/j.jbusres.2011.10.014 (Accessed: 11 July 2026).</w:t>
      </w:r>
    </w:p>
    <w:p w14:paraId="35BF650F" w14:textId="77777777" w:rsidR="007400F4" w:rsidRPr="00CD7BC1" w:rsidRDefault="007400F4" w:rsidP="007400F4">
      <w:pPr>
        <w:ind w:left="567" w:hanging="567"/>
        <w:rPr>
          <w:rFonts w:ascii="Arial" w:hAnsi="Arial" w:cs="Arial"/>
        </w:rPr>
      </w:pPr>
      <w:r w:rsidRPr="00CD7BC1">
        <w:rPr>
          <w:rFonts w:ascii="Arial" w:hAnsi="Arial" w:cs="Arial"/>
        </w:rPr>
        <w:t>Lou, C. and Yuan, S. (2019) ‘Influencer marketing: How message value and credibility affect consumer trust of branded content on social media’, Journal of Interactive Advertising, 19(1), pp. 58-73. Available at: https://doi.org/10.1080/15252019.2018.1533501 (Accessed: 12 July 2026).</w:t>
      </w:r>
    </w:p>
    <w:p w14:paraId="0A94BED4" w14:textId="77777777" w:rsidR="007400F4" w:rsidRPr="00CD7BC1" w:rsidRDefault="007400F4" w:rsidP="007400F4">
      <w:pPr>
        <w:ind w:left="567" w:hanging="567"/>
        <w:rPr>
          <w:rFonts w:ascii="Arial" w:hAnsi="Arial" w:cs="Arial"/>
        </w:rPr>
      </w:pPr>
      <w:r w:rsidRPr="00CD7BC1">
        <w:rPr>
          <w:rFonts w:ascii="Arial" w:hAnsi="Arial" w:cs="Arial"/>
        </w:rPr>
        <w:t xml:space="preserve">Masuda, H., Han, S.H. and Lee, J. (2022) ‘Impacts of influencer attributes on purchase intentions in social media influencer marketing: Mediating roles of </w:t>
      </w:r>
      <w:r w:rsidRPr="00CD7BC1">
        <w:rPr>
          <w:rFonts w:ascii="Arial" w:hAnsi="Arial" w:cs="Arial"/>
        </w:rPr>
        <w:lastRenderedPageBreak/>
        <w:t>characterizations’, Technological Forecasting and Social Change, 174, article 121246. Available at: https://doi.org/10.1016/j.techfore.2021.121246 (Accessed: 13 July 2026).</w:t>
      </w:r>
    </w:p>
    <w:p w14:paraId="07697E58" w14:textId="77777777" w:rsidR="007400F4" w:rsidRPr="00CD7BC1" w:rsidRDefault="007400F4" w:rsidP="007400F4">
      <w:pPr>
        <w:ind w:left="567" w:hanging="567"/>
        <w:rPr>
          <w:rFonts w:ascii="Arial" w:hAnsi="Arial" w:cs="Arial"/>
        </w:rPr>
      </w:pPr>
      <w:r w:rsidRPr="00CD7BC1">
        <w:rPr>
          <w:rFonts w:ascii="Arial" w:hAnsi="Arial" w:cs="Arial"/>
        </w:rPr>
        <w:t xml:space="preserve">McClure, C. and </w:t>
      </w:r>
      <w:proofErr w:type="spellStart"/>
      <w:r w:rsidRPr="00CD7BC1">
        <w:rPr>
          <w:rFonts w:ascii="Arial" w:hAnsi="Arial" w:cs="Arial"/>
        </w:rPr>
        <w:t>Seock</w:t>
      </w:r>
      <w:proofErr w:type="spellEnd"/>
      <w:r w:rsidRPr="00CD7BC1">
        <w:rPr>
          <w:rFonts w:ascii="Arial" w:hAnsi="Arial" w:cs="Arial"/>
        </w:rPr>
        <w:t>, Y.K. (2020) ‘The role of involvement: Investigating the effect of brand’s social media pages on consumer purchase intention’, Journal of Retailing and Consumer Services, 53, article 101975. Available at: https://doi.org/10.1016/j.jretconser.2019.101975 (Accessed: 14 July 2026).</w:t>
      </w:r>
    </w:p>
    <w:p w14:paraId="7520B9B3" w14:textId="77777777" w:rsidR="007400F4" w:rsidRPr="00CD7BC1" w:rsidRDefault="007400F4" w:rsidP="007400F4">
      <w:pPr>
        <w:ind w:left="567" w:hanging="567"/>
        <w:rPr>
          <w:rFonts w:ascii="Arial" w:hAnsi="Arial" w:cs="Arial"/>
        </w:rPr>
      </w:pPr>
      <w:r w:rsidRPr="00CD7BC1">
        <w:rPr>
          <w:rFonts w:ascii="Arial" w:hAnsi="Arial" w:cs="Arial"/>
        </w:rPr>
        <w:t>Mehrabian, A. and Russell, J.A. (1974) An Approach to Environmental Psychology. Cambridge, MA: MIT Press. Available at: https://mitpress.mit.edu/9780262630719/an-approach-to-environmental-psychology/ (Accessed: 17 July 2026).</w:t>
      </w:r>
    </w:p>
    <w:p w14:paraId="03811007" w14:textId="77777777" w:rsidR="007400F4" w:rsidRPr="00CD7BC1" w:rsidRDefault="007400F4" w:rsidP="007400F4">
      <w:pPr>
        <w:ind w:left="567" w:hanging="567"/>
        <w:rPr>
          <w:rFonts w:ascii="Arial" w:hAnsi="Arial" w:cs="Arial"/>
        </w:rPr>
      </w:pPr>
      <w:r w:rsidRPr="00CD7BC1">
        <w:rPr>
          <w:rFonts w:ascii="Arial" w:hAnsi="Arial" w:cs="Arial"/>
        </w:rPr>
        <w:t>Morgan, R.M. and Hunt, S.D. (1994) ‘The commitment-trust theory of relationship marketing’, Journal of Marketing, 58(3), pp. 20-38. Available at: https://doi.org/10.1177/002224299405800302 (Accessed: 15 July 2026).</w:t>
      </w:r>
    </w:p>
    <w:p w14:paraId="095083BC" w14:textId="77777777" w:rsidR="007400F4" w:rsidRPr="00CD7BC1" w:rsidRDefault="007400F4" w:rsidP="007400F4">
      <w:pPr>
        <w:ind w:left="567" w:hanging="567"/>
        <w:rPr>
          <w:rFonts w:ascii="Arial" w:hAnsi="Arial" w:cs="Arial"/>
        </w:rPr>
      </w:pPr>
      <w:proofErr w:type="spellStart"/>
      <w:r w:rsidRPr="00CD7BC1">
        <w:rPr>
          <w:rFonts w:ascii="Arial" w:hAnsi="Arial" w:cs="Arial"/>
        </w:rPr>
        <w:t>Muntinga</w:t>
      </w:r>
      <w:proofErr w:type="spellEnd"/>
      <w:r w:rsidRPr="00CD7BC1">
        <w:rPr>
          <w:rFonts w:ascii="Arial" w:hAnsi="Arial" w:cs="Arial"/>
        </w:rPr>
        <w:t>, D.G., Moorman, M. and Smit, E.G. (2011) ‘Introducing COBRAs: Exploring motivations for brand-related social media use’, International Journal of Advertising, 30(1), pp. 13-46. Available at: https://doi.org/10.2501/IJA-30-1-013-046 (Accessed: 16 July 2026).</w:t>
      </w:r>
    </w:p>
    <w:p w14:paraId="70DA76B2" w14:textId="77777777" w:rsidR="007400F4" w:rsidRPr="00CD7BC1" w:rsidRDefault="007400F4" w:rsidP="007400F4">
      <w:pPr>
        <w:ind w:left="567" w:hanging="567"/>
        <w:rPr>
          <w:rFonts w:ascii="Arial" w:hAnsi="Arial" w:cs="Arial"/>
        </w:rPr>
      </w:pPr>
      <w:r w:rsidRPr="00CD7BC1">
        <w:rPr>
          <w:rFonts w:ascii="Arial" w:hAnsi="Arial" w:cs="Arial"/>
        </w:rPr>
        <w:t>Ofcom (2025) Online Nation Report 2025. London: Ofcom. Available at: https://www.ofcom.org.uk/siteassets/resources/documents/research-and-data/online-research/online-nation/2025/online-nations-report-2025.pdf (Accessed: 12 July 2026).</w:t>
      </w:r>
    </w:p>
    <w:p w14:paraId="08087BBC" w14:textId="77777777" w:rsidR="007400F4" w:rsidRPr="00CD7BC1" w:rsidRDefault="007400F4" w:rsidP="007400F4">
      <w:pPr>
        <w:ind w:left="567" w:hanging="567"/>
        <w:rPr>
          <w:rFonts w:ascii="Arial" w:hAnsi="Arial" w:cs="Arial"/>
        </w:rPr>
      </w:pPr>
      <w:r w:rsidRPr="00CD7BC1">
        <w:rPr>
          <w:rFonts w:ascii="Arial" w:hAnsi="Arial" w:cs="Arial"/>
        </w:rPr>
        <w:t>Ohanian, R. (1990) ‘Construction and validation of a scale to measure celebrity endorsers’ perceived expertise, trustworthiness, and attractiveness’, Journal of Advertising, 19(3), pp. 39-52. Available at: https://doi.org/10.1080/00913367.1990.10673191 (Accessed: 17 July 2026).</w:t>
      </w:r>
    </w:p>
    <w:p w14:paraId="487F9285" w14:textId="77777777" w:rsidR="007400F4" w:rsidRPr="00CD7BC1" w:rsidRDefault="007400F4" w:rsidP="007400F4">
      <w:pPr>
        <w:ind w:left="567" w:hanging="567"/>
        <w:rPr>
          <w:rFonts w:ascii="Arial" w:hAnsi="Arial" w:cs="Arial"/>
        </w:rPr>
      </w:pPr>
      <w:proofErr w:type="spellStart"/>
      <w:r w:rsidRPr="00CD7BC1">
        <w:rPr>
          <w:rFonts w:ascii="Arial" w:hAnsi="Arial" w:cs="Arial"/>
        </w:rPr>
        <w:t>Reinikainen</w:t>
      </w:r>
      <w:proofErr w:type="spellEnd"/>
      <w:r w:rsidRPr="00CD7BC1">
        <w:rPr>
          <w:rFonts w:ascii="Arial" w:hAnsi="Arial" w:cs="Arial"/>
        </w:rPr>
        <w:t xml:space="preserve">, H., </w:t>
      </w:r>
      <w:proofErr w:type="spellStart"/>
      <w:r w:rsidRPr="00CD7BC1">
        <w:rPr>
          <w:rFonts w:ascii="Arial" w:hAnsi="Arial" w:cs="Arial"/>
        </w:rPr>
        <w:t>Munnukka</w:t>
      </w:r>
      <w:proofErr w:type="spellEnd"/>
      <w:r w:rsidRPr="00CD7BC1">
        <w:rPr>
          <w:rFonts w:ascii="Arial" w:hAnsi="Arial" w:cs="Arial"/>
        </w:rPr>
        <w:t xml:space="preserve">, J., </w:t>
      </w:r>
      <w:proofErr w:type="spellStart"/>
      <w:r w:rsidRPr="00CD7BC1">
        <w:rPr>
          <w:rFonts w:ascii="Arial" w:hAnsi="Arial" w:cs="Arial"/>
        </w:rPr>
        <w:t>Maity</w:t>
      </w:r>
      <w:proofErr w:type="spellEnd"/>
      <w:r w:rsidRPr="00CD7BC1">
        <w:rPr>
          <w:rFonts w:ascii="Arial" w:hAnsi="Arial" w:cs="Arial"/>
        </w:rPr>
        <w:t xml:space="preserve">, D. and </w:t>
      </w:r>
      <w:proofErr w:type="spellStart"/>
      <w:r w:rsidRPr="00CD7BC1">
        <w:rPr>
          <w:rFonts w:ascii="Arial" w:hAnsi="Arial" w:cs="Arial"/>
        </w:rPr>
        <w:t>Luoma-aho</w:t>
      </w:r>
      <w:proofErr w:type="spellEnd"/>
      <w:r w:rsidRPr="00CD7BC1">
        <w:rPr>
          <w:rFonts w:ascii="Arial" w:hAnsi="Arial" w:cs="Arial"/>
        </w:rPr>
        <w:t>, V. (2020) ‘You really are a great big sister: Parasocial relationships, credibility, and the moderating role of audience comments in influencer marketing’, Journal of Marketing Management, 36(3-4), pp. 279-298. Available at: https://doi.org/10.1080/0267257X.2019.1708781 (Accessed: 11 July 2026).</w:t>
      </w:r>
    </w:p>
    <w:p w14:paraId="6124CD22" w14:textId="77777777" w:rsidR="007400F4" w:rsidRPr="00CD7BC1" w:rsidRDefault="007400F4" w:rsidP="007400F4">
      <w:pPr>
        <w:ind w:left="567" w:hanging="567"/>
        <w:rPr>
          <w:rFonts w:ascii="Arial" w:hAnsi="Arial" w:cs="Arial"/>
        </w:rPr>
      </w:pPr>
      <w:r w:rsidRPr="00CD7BC1">
        <w:rPr>
          <w:rFonts w:ascii="Arial" w:hAnsi="Arial" w:cs="Arial"/>
        </w:rPr>
        <w:lastRenderedPageBreak/>
        <w:t xml:space="preserve">Saunders, M.N.K., Lewis, P. and Thornhill, A. (2019) Research Methods for Business Students. 8th </w:t>
      </w:r>
      <w:proofErr w:type="spellStart"/>
      <w:r w:rsidRPr="00CD7BC1">
        <w:rPr>
          <w:rFonts w:ascii="Arial" w:hAnsi="Arial" w:cs="Arial"/>
        </w:rPr>
        <w:t>edn</w:t>
      </w:r>
      <w:proofErr w:type="spellEnd"/>
      <w:r w:rsidRPr="00CD7BC1">
        <w:rPr>
          <w:rFonts w:ascii="Arial" w:hAnsi="Arial" w:cs="Arial"/>
        </w:rPr>
        <w:t>. Harlow: Pearson Education. Available at: https://www.pearson.com/en-us/subject-catalog/p/research-methods-for-business-students/P200000005358/9781292208787 (Accessed: 20 June 2026).</w:t>
      </w:r>
    </w:p>
    <w:p w14:paraId="5BDE82DE" w14:textId="77777777" w:rsidR="007400F4" w:rsidRPr="00CD7BC1" w:rsidRDefault="007400F4" w:rsidP="007400F4">
      <w:pPr>
        <w:ind w:left="567" w:hanging="567"/>
        <w:rPr>
          <w:rFonts w:ascii="Arial" w:hAnsi="Arial" w:cs="Arial"/>
        </w:rPr>
      </w:pPr>
      <w:r w:rsidRPr="00CD7BC1">
        <w:rPr>
          <w:rFonts w:ascii="Arial" w:hAnsi="Arial" w:cs="Arial"/>
        </w:rPr>
        <w:t xml:space="preserve">Schouten, A.P., Janssen, L. and </w:t>
      </w:r>
      <w:proofErr w:type="spellStart"/>
      <w:r w:rsidRPr="00CD7BC1">
        <w:rPr>
          <w:rFonts w:ascii="Arial" w:hAnsi="Arial" w:cs="Arial"/>
        </w:rPr>
        <w:t>Verspaget</w:t>
      </w:r>
      <w:proofErr w:type="spellEnd"/>
      <w:r w:rsidRPr="00CD7BC1">
        <w:rPr>
          <w:rFonts w:ascii="Arial" w:hAnsi="Arial" w:cs="Arial"/>
        </w:rPr>
        <w:t>, M. (2020) ‘Celebrity versus influencer endorsements in advertising: The role of identification, credibility, and product-endorser fit’, International Journal of Advertising, 39(2), pp. 258-281. Available at: https://doi.org/10.1080/02650487.2019.1634898 (Accessed: 12 July 2026).</w:t>
      </w:r>
    </w:p>
    <w:p w14:paraId="024F5F9C" w14:textId="77777777" w:rsidR="007400F4" w:rsidRPr="00CD7BC1" w:rsidRDefault="007400F4" w:rsidP="007400F4">
      <w:pPr>
        <w:ind w:left="567" w:hanging="567"/>
        <w:rPr>
          <w:rFonts w:ascii="Arial" w:hAnsi="Arial" w:cs="Arial"/>
        </w:rPr>
      </w:pPr>
      <w:r w:rsidRPr="00CD7BC1">
        <w:rPr>
          <w:rFonts w:ascii="Arial" w:hAnsi="Arial" w:cs="Arial"/>
        </w:rPr>
        <w:t>Seo, E.J. and Park, J.W. (2018) ‘A study on the effects of social media marketing activities on brand equity and customer response in the airline industry’, Journal of Air Transport Management, 66, pp. 36-41. Available at: https://doi.org/10.1016/j.jairtraman.2017.09.014 (Accessed: 13 July 2026).</w:t>
      </w:r>
    </w:p>
    <w:p w14:paraId="3A1398CC" w14:textId="77777777" w:rsidR="007400F4" w:rsidRPr="00CD7BC1" w:rsidRDefault="007400F4" w:rsidP="007400F4">
      <w:pPr>
        <w:ind w:left="567" w:hanging="567"/>
        <w:rPr>
          <w:rFonts w:ascii="Arial" w:hAnsi="Arial" w:cs="Arial"/>
        </w:rPr>
      </w:pPr>
      <w:r w:rsidRPr="00CD7BC1">
        <w:rPr>
          <w:rFonts w:ascii="Arial" w:hAnsi="Arial" w:cs="Arial"/>
        </w:rPr>
        <w:t xml:space="preserve">Sokolova, K. and </w:t>
      </w:r>
      <w:proofErr w:type="spellStart"/>
      <w:r w:rsidRPr="00CD7BC1">
        <w:rPr>
          <w:rFonts w:ascii="Arial" w:hAnsi="Arial" w:cs="Arial"/>
        </w:rPr>
        <w:t>Kefi</w:t>
      </w:r>
      <w:proofErr w:type="spellEnd"/>
      <w:r w:rsidRPr="00CD7BC1">
        <w:rPr>
          <w:rFonts w:ascii="Arial" w:hAnsi="Arial" w:cs="Arial"/>
        </w:rPr>
        <w:t>, H. (2020) ‘Instagram and YouTube bloggers promote it, why should I buy? How credibility and parasocial interaction influence purchase intentions’, Journal of Retailing and Consumer Services, 53, article 101742. Available at: https://doi.org/10.1016/j.jretconser.2019.01.011 (Accessed: 14 July 2026).</w:t>
      </w:r>
    </w:p>
    <w:p w14:paraId="1CD99BA3" w14:textId="77777777" w:rsidR="007400F4" w:rsidRPr="00CD7BC1" w:rsidRDefault="007400F4" w:rsidP="007400F4">
      <w:pPr>
        <w:ind w:left="567" w:hanging="567"/>
        <w:rPr>
          <w:rFonts w:ascii="Arial" w:hAnsi="Arial" w:cs="Arial"/>
        </w:rPr>
      </w:pPr>
      <w:r w:rsidRPr="00CD7BC1">
        <w:rPr>
          <w:rFonts w:ascii="Arial" w:hAnsi="Arial" w:cs="Arial"/>
        </w:rPr>
        <w:t>Yadav, M. and Rahman, Z. (2018) ‘The influence of social media marketing activities on customer loyalty: A study of e-commerce industry’, Benchmarking: An International Journal, 25(9), pp. 3882-3905. Available at: https://doi.org/10.1108/BIJ-05-2017-0092 (Accessed: 16 July 2026).</w:t>
      </w:r>
    </w:p>
    <w:p w14:paraId="6334784E" w14:textId="77777777" w:rsidR="00BC07D0" w:rsidRPr="00CD7BC1" w:rsidRDefault="007400F4" w:rsidP="007400F4">
      <w:pPr>
        <w:rPr>
          <w:rFonts w:ascii="Arial" w:hAnsi="Arial" w:cs="Arial"/>
        </w:rPr>
      </w:pPr>
      <w:r w:rsidRPr="00CD7BC1">
        <w:rPr>
          <w:rFonts w:ascii="Arial" w:hAnsi="Arial" w:cs="Arial"/>
        </w:rPr>
        <w:br w:type="page"/>
      </w:r>
    </w:p>
    <w:p w14:paraId="6EF83C19" w14:textId="77777777" w:rsidR="00A8159A" w:rsidRPr="00CD7BC1" w:rsidRDefault="00A8159A" w:rsidP="00A8159A">
      <w:pPr>
        <w:pStyle w:val="Heading1"/>
        <w:rPr>
          <w:rFonts w:ascii="Arial" w:hAnsi="Arial" w:cs="Arial"/>
        </w:rPr>
      </w:pPr>
      <w:bookmarkStart w:id="25" w:name="_Toc235321625"/>
      <w:r w:rsidRPr="00CD7BC1">
        <w:rPr>
          <w:rFonts w:ascii="Arial" w:hAnsi="Arial" w:cs="Arial"/>
        </w:rPr>
        <w:lastRenderedPageBreak/>
        <w:t>Appendices</w:t>
      </w:r>
      <w:bookmarkEnd w:id="25"/>
    </w:p>
    <w:p w14:paraId="44267D46" w14:textId="77777777" w:rsidR="00BC07D0" w:rsidRPr="00CD7BC1" w:rsidRDefault="00854E89" w:rsidP="00A8159A">
      <w:pPr>
        <w:pStyle w:val="Heading2"/>
        <w:rPr>
          <w:rFonts w:ascii="Arial" w:hAnsi="Arial" w:cs="Arial"/>
        </w:rPr>
      </w:pPr>
      <w:bookmarkStart w:id="26" w:name="_Toc235321626"/>
      <w:r w:rsidRPr="00CD7BC1">
        <w:rPr>
          <w:rFonts w:ascii="Arial" w:hAnsi="Arial" w:cs="Arial"/>
        </w:rPr>
        <w:t xml:space="preserve">Appendix A: Variables and </w:t>
      </w:r>
      <w:proofErr w:type="spellStart"/>
      <w:r w:rsidRPr="00CD7BC1">
        <w:rPr>
          <w:rFonts w:ascii="Arial" w:hAnsi="Arial" w:cs="Arial"/>
        </w:rPr>
        <w:t>Operationalisation</w:t>
      </w:r>
      <w:bookmarkEnd w:id="26"/>
      <w:proofErr w:type="spellEnd"/>
    </w:p>
    <w:tbl>
      <w:tblPr>
        <w:tblStyle w:val="TableGrid"/>
        <w:tblW w:w="8928" w:type="dxa"/>
        <w:jc w:val="center"/>
        <w:tblLayout w:type="fixed"/>
        <w:tblLook w:val="04A0" w:firstRow="1" w:lastRow="0" w:firstColumn="1" w:lastColumn="0" w:noHBand="0" w:noVBand="1"/>
      </w:tblPr>
      <w:tblGrid>
        <w:gridCol w:w="1513"/>
        <w:gridCol w:w="1296"/>
        <w:gridCol w:w="1872"/>
        <w:gridCol w:w="1655"/>
        <w:gridCol w:w="720"/>
        <w:gridCol w:w="1872"/>
      </w:tblGrid>
      <w:tr w:rsidR="00094908" w:rsidRPr="00CD7BC1" w14:paraId="5721D0C6" w14:textId="77777777" w:rsidTr="0039323D">
        <w:trPr>
          <w:cantSplit/>
          <w:jc w:val="center"/>
        </w:trPr>
        <w:tc>
          <w:tcPr>
            <w:tcW w:w="1512" w:type="dxa"/>
            <w:shd w:val="clear" w:color="auto" w:fill="D9E2F3"/>
            <w:vAlign w:val="center"/>
          </w:tcPr>
          <w:p w14:paraId="13A0B961"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Variable</w:t>
            </w:r>
          </w:p>
        </w:tc>
        <w:tc>
          <w:tcPr>
            <w:tcW w:w="1296" w:type="dxa"/>
            <w:shd w:val="clear" w:color="auto" w:fill="D9E2F3"/>
            <w:vAlign w:val="center"/>
          </w:tcPr>
          <w:p w14:paraId="17F474A4"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Role</w:t>
            </w:r>
          </w:p>
        </w:tc>
        <w:tc>
          <w:tcPr>
            <w:tcW w:w="1872" w:type="dxa"/>
            <w:shd w:val="clear" w:color="auto" w:fill="D9E2F3"/>
            <w:vAlign w:val="center"/>
          </w:tcPr>
          <w:p w14:paraId="182B661D"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Operational definition</w:t>
            </w:r>
          </w:p>
        </w:tc>
        <w:tc>
          <w:tcPr>
            <w:tcW w:w="1655" w:type="dxa"/>
            <w:shd w:val="clear" w:color="auto" w:fill="D9E2F3"/>
            <w:vAlign w:val="center"/>
          </w:tcPr>
          <w:p w14:paraId="53F9124B"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Dimensions or indicators</w:t>
            </w:r>
          </w:p>
        </w:tc>
        <w:tc>
          <w:tcPr>
            <w:tcW w:w="720" w:type="dxa"/>
            <w:shd w:val="clear" w:color="auto" w:fill="D9E2F3"/>
            <w:vAlign w:val="center"/>
          </w:tcPr>
          <w:p w14:paraId="153FA416"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Items</w:t>
            </w:r>
          </w:p>
        </w:tc>
        <w:tc>
          <w:tcPr>
            <w:tcW w:w="1872" w:type="dxa"/>
            <w:shd w:val="clear" w:color="auto" w:fill="D9E2F3"/>
            <w:vAlign w:val="center"/>
          </w:tcPr>
          <w:p w14:paraId="4586957E" w14:textId="77777777" w:rsidR="00094908" w:rsidRPr="00CD7BC1" w:rsidRDefault="00094908" w:rsidP="00094908">
            <w:pPr>
              <w:spacing w:after="0" w:line="240" w:lineRule="auto"/>
              <w:jc w:val="left"/>
              <w:rPr>
                <w:rFonts w:ascii="Arial" w:hAnsi="Arial" w:cs="Arial"/>
                <w:sz w:val="20"/>
                <w:szCs w:val="24"/>
              </w:rPr>
            </w:pPr>
            <w:r w:rsidRPr="00CD7BC1">
              <w:rPr>
                <w:rFonts w:ascii="Arial" w:hAnsi="Arial" w:cs="Arial"/>
                <w:b/>
                <w:sz w:val="20"/>
                <w:szCs w:val="24"/>
              </w:rPr>
              <w:t>Planned analysis</w:t>
            </w:r>
          </w:p>
        </w:tc>
      </w:tr>
      <w:tr w:rsidR="00094908" w:rsidRPr="00CD7BC1" w14:paraId="129EFF70" w14:textId="77777777" w:rsidTr="0039323D">
        <w:trPr>
          <w:cantSplit/>
          <w:jc w:val="center"/>
        </w:trPr>
        <w:tc>
          <w:tcPr>
            <w:tcW w:w="1512" w:type="dxa"/>
            <w:vAlign w:val="center"/>
          </w:tcPr>
          <w:p w14:paraId="47531924"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Perceived social media marketing activities</w:t>
            </w:r>
          </w:p>
        </w:tc>
        <w:tc>
          <w:tcPr>
            <w:tcW w:w="1296" w:type="dxa"/>
            <w:vAlign w:val="center"/>
          </w:tcPr>
          <w:p w14:paraId="59F8526B"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Independent</w:t>
            </w:r>
          </w:p>
        </w:tc>
        <w:tc>
          <w:tcPr>
            <w:tcW w:w="1872" w:type="dxa"/>
            <w:vAlign w:val="center"/>
          </w:tcPr>
          <w:p w14:paraId="267EB2A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Extent to which ASOS content on the focal platform is perceived as entertaining, interactive, current and personally relevant.</w:t>
            </w:r>
          </w:p>
        </w:tc>
        <w:tc>
          <w:tcPr>
            <w:tcW w:w="1655" w:type="dxa"/>
            <w:vAlign w:val="center"/>
          </w:tcPr>
          <w:p w14:paraId="6597A99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 xml:space="preserve">Entertainment, interaction, trendiness and </w:t>
            </w:r>
            <w:proofErr w:type="spellStart"/>
            <w:r w:rsidRPr="00CD7BC1">
              <w:rPr>
                <w:rFonts w:ascii="Arial" w:hAnsi="Arial" w:cs="Arial"/>
                <w:bCs/>
                <w:sz w:val="20"/>
                <w:szCs w:val="24"/>
              </w:rPr>
              <w:t>personalisation</w:t>
            </w:r>
            <w:proofErr w:type="spellEnd"/>
          </w:p>
        </w:tc>
        <w:tc>
          <w:tcPr>
            <w:tcW w:w="720" w:type="dxa"/>
            <w:vAlign w:val="center"/>
          </w:tcPr>
          <w:p w14:paraId="06513323"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12</w:t>
            </w:r>
          </w:p>
        </w:tc>
        <w:tc>
          <w:tcPr>
            <w:tcW w:w="1872" w:type="dxa"/>
            <w:vAlign w:val="center"/>
          </w:tcPr>
          <w:p w14:paraId="74238B2C"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Composite mean, reliability, correlation and hierarchical regression</w:t>
            </w:r>
          </w:p>
        </w:tc>
      </w:tr>
      <w:tr w:rsidR="00094908" w:rsidRPr="00CD7BC1" w14:paraId="5226F2C4" w14:textId="77777777" w:rsidTr="0039323D">
        <w:trPr>
          <w:cantSplit/>
          <w:jc w:val="center"/>
        </w:trPr>
        <w:tc>
          <w:tcPr>
            <w:tcW w:w="1512" w:type="dxa"/>
            <w:vAlign w:val="center"/>
          </w:tcPr>
          <w:p w14:paraId="78BA2741"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Influencer credibility</w:t>
            </w:r>
          </w:p>
        </w:tc>
        <w:tc>
          <w:tcPr>
            <w:tcW w:w="1296" w:type="dxa"/>
            <w:vAlign w:val="center"/>
          </w:tcPr>
          <w:p w14:paraId="1880D1F7"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Independent</w:t>
            </w:r>
          </w:p>
        </w:tc>
        <w:tc>
          <w:tcPr>
            <w:tcW w:w="1872" w:type="dxa"/>
            <w:vAlign w:val="center"/>
          </w:tcPr>
          <w:p w14:paraId="2103B33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Perceived credibility of influencers presenting ASOS-related content on the focal platform.</w:t>
            </w:r>
          </w:p>
        </w:tc>
        <w:tc>
          <w:tcPr>
            <w:tcW w:w="1655" w:type="dxa"/>
            <w:vAlign w:val="center"/>
          </w:tcPr>
          <w:p w14:paraId="25FE3D10"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Trustworthiness, expertise, authenticity and persuasiveness</w:t>
            </w:r>
          </w:p>
        </w:tc>
        <w:tc>
          <w:tcPr>
            <w:tcW w:w="720" w:type="dxa"/>
            <w:vAlign w:val="center"/>
          </w:tcPr>
          <w:p w14:paraId="2579559F"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8</w:t>
            </w:r>
          </w:p>
        </w:tc>
        <w:tc>
          <w:tcPr>
            <w:tcW w:w="1872" w:type="dxa"/>
            <w:vAlign w:val="center"/>
          </w:tcPr>
          <w:p w14:paraId="3AD68130"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Composite mean, reliability, correlation and hierarchical regression</w:t>
            </w:r>
          </w:p>
        </w:tc>
      </w:tr>
      <w:tr w:rsidR="00094908" w:rsidRPr="00CD7BC1" w14:paraId="27E1B58B" w14:textId="77777777" w:rsidTr="0039323D">
        <w:trPr>
          <w:cantSplit/>
          <w:jc w:val="center"/>
        </w:trPr>
        <w:tc>
          <w:tcPr>
            <w:tcW w:w="1512" w:type="dxa"/>
            <w:vAlign w:val="center"/>
          </w:tcPr>
          <w:p w14:paraId="3B3C2B5C"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Brand trust</w:t>
            </w:r>
          </w:p>
        </w:tc>
        <w:tc>
          <w:tcPr>
            <w:tcW w:w="1296" w:type="dxa"/>
            <w:vAlign w:val="center"/>
          </w:tcPr>
          <w:p w14:paraId="0E584051"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Independent</w:t>
            </w:r>
          </w:p>
        </w:tc>
        <w:tc>
          <w:tcPr>
            <w:tcW w:w="1872" w:type="dxa"/>
            <w:vAlign w:val="center"/>
          </w:tcPr>
          <w:p w14:paraId="6AA8195F"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Confidence that ASOS is honest, reliable and able to deliver what it promises.</w:t>
            </w:r>
          </w:p>
        </w:tc>
        <w:tc>
          <w:tcPr>
            <w:tcW w:w="1655" w:type="dxa"/>
            <w:vAlign w:val="center"/>
          </w:tcPr>
          <w:p w14:paraId="4DE2495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Honesty, reliability, confidence and dependability</w:t>
            </w:r>
          </w:p>
        </w:tc>
        <w:tc>
          <w:tcPr>
            <w:tcW w:w="720" w:type="dxa"/>
            <w:vAlign w:val="center"/>
          </w:tcPr>
          <w:p w14:paraId="7D23B9A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4</w:t>
            </w:r>
          </w:p>
        </w:tc>
        <w:tc>
          <w:tcPr>
            <w:tcW w:w="1872" w:type="dxa"/>
            <w:vAlign w:val="center"/>
          </w:tcPr>
          <w:p w14:paraId="5E957CCD"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Composite mean, reliability, correlation and hierarchical regression</w:t>
            </w:r>
          </w:p>
        </w:tc>
      </w:tr>
      <w:tr w:rsidR="00094908" w:rsidRPr="00CD7BC1" w14:paraId="22E6A048" w14:textId="77777777" w:rsidTr="0039323D">
        <w:trPr>
          <w:cantSplit/>
          <w:jc w:val="center"/>
        </w:trPr>
        <w:tc>
          <w:tcPr>
            <w:tcW w:w="1512" w:type="dxa"/>
            <w:vAlign w:val="center"/>
          </w:tcPr>
          <w:p w14:paraId="18FE4CA5"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Purchase intention</w:t>
            </w:r>
          </w:p>
        </w:tc>
        <w:tc>
          <w:tcPr>
            <w:tcW w:w="1296" w:type="dxa"/>
            <w:vAlign w:val="center"/>
          </w:tcPr>
          <w:p w14:paraId="6ECF23CA"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Dependent</w:t>
            </w:r>
          </w:p>
        </w:tc>
        <w:tc>
          <w:tcPr>
            <w:tcW w:w="1872" w:type="dxa"/>
            <w:vAlign w:val="center"/>
          </w:tcPr>
          <w:p w14:paraId="1B9CF206"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Conscious likelihood and willingness to purchase ASOS products in the foreseeable future.</w:t>
            </w:r>
          </w:p>
        </w:tc>
        <w:tc>
          <w:tcPr>
            <w:tcW w:w="1655" w:type="dxa"/>
            <w:vAlign w:val="center"/>
          </w:tcPr>
          <w:p w14:paraId="6EFD8A8C"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Likelihood, intention, consideration and willingness</w:t>
            </w:r>
          </w:p>
        </w:tc>
        <w:tc>
          <w:tcPr>
            <w:tcW w:w="720" w:type="dxa"/>
            <w:vAlign w:val="center"/>
          </w:tcPr>
          <w:p w14:paraId="0FB909CF"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4</w:t>
            </w:r>
          </w:p>
        </w:tc>
        <w:tc>
          <w:tcPr>
            <w:tcW w:w="1872" w:type="dxa"/>
            <w:vAlign w:val="center"/>
          </w:tcPr>
          <w:p w14:paraId="48BA01DF"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Composite mean and dependent variable</w:t>
            </w:r>
          </w:p>
        </w:tc>
      </w:tr>
      <w:tr w:rsidR="00094908" w:rsidRPr="00CD7BC1" w14:paraId="14D69AED" w14:textId="77777777" w:rsidTr="0039323D">
        <w:trPr>
          <w:cantSplit/>
          <w:jc w:val="center"/>
        </w:trPr>
        <w:tc>
          <w:tcPr>
            <w:tcW w:w="1512" w:type="dxa"/>
            <w:vAlign w:val="center"/>
          </w:tcPr>
          <w:p w14:paraId="049F9C96"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Focal platform</w:t>
            </w:r>
          </w:p>
        </w:tc>
        <w:tc>
          <w:tcPr>
            <w:tcW w:w="1296" w:type="dxa"/>
            <w:vAlign w:val="center"/>
          </w:tcPr>
          <w:p w14:paraId="7A46E355"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Grouping and control</w:t>
            </w:r>
          </w:p>
        </w:tc>
        <w:tc>
          <w:tcPr>
            <w:tcW w:w="1872" w:type="dxa"/>
            <w:vAlign w:val="center"/>
          </w:tcPr>
          <w:p w14:paraId="0C8C209A"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Platform on which the respondent encountered most ASOS content during the previous three months. If exposure was equal, the most recently encountered platform is selected.</w:t>
            </w:r>
          </w:p>
        </w:tc>
        <w:tc>
          <w:tcPr>
            <w:tcW w:w="1655" w:type="dxa"/>
            <w:vAlign w:val="center"/>
          </w:tcPr>
          <w:p w14:paraId="76CB7CFF"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Instagram or TikTok</w:t>
            </w:r>
          </w:p>
        </w:tc>
        <w:tc>
          <w:tcPr>
            <w:tcW w:w="720" w:type="dxa"/>
            <w:vAlign w:val="center"/>
          </w:tcPr>
          <w:p w14:paraId="778746A8"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1</w:t>
            </w:r>
          </w:p>
        </w:tc>
        <w:tc>
          <w:tcPr>
            <w:tcW w:w="1872" w:type="dxa"/>
            <w:vAlign w:val="center"/>
          </w:tcPr>
          <w:p w14:paraId="1BAE9D56"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Dummy coding and independent-samples t-test</w:t>
            </w:r>
          </w:p>
        </w:tc>
      </w:tr>
      <w:tr w:rsidR="00094908" w:rsidRPr="00CD7BC1" w14:paraId="5AE9D47F" w14:textId="77777777" w:rsidTr="0039323D">
        <w:trPr>
          <w:cantSplit/>
          <w:jc w:val="center"/>
        </w:trPr>
        <w:tc>
          <w:tcPr>
            <w:tcW w:w="1512" w:type="dxa"/>
            <w:vAlign w:val="center"/>
          </w:tcPr>
          <w:p w14:paraId="08022FCC"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Exposure frequency</w:t>
            </w:r>
          </w:p>
        </w:tc>
        <w:tc>
          <w:tcPr>
            <w:tcW w:w="1296" w:type="dxa"/>
            <w:vAlign w:val="center"/>
          </w:tcPr>
          <w:p w14:paraId="56F05357"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Control</w:t>
            </w:r>
          </w:p>
        </w:tc>
        <w:tc>
          <w:tcPr>
            <w:tcW w:w="1872" w:type="dxa"/>
            <w:vAlign w:val="center"/>
          </w:tcPr>
          <w:p w14:paraId="5CBA0D37"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Frequency of encountering ASOS content on the focal platform.</w:t>
            </w:r>
          </w:p>
        </w:tc>
        <w:tc>
          <w:tcPr>
            <w:tcW w:w="1655" w:type="dxa"/>
            <w:vAlign w:val="center"/>
          </w:tcPr>
          <w:p w14:paraId="6899E44C"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Rarely to very often</w:t>
            </w:r>
          </w:p>
        </w:tc>
        <w:tc>
          <w:tcPr>
            <w:tcW w:w="720" w:type="dxa"/>
            <w:vAlign w:val="center"/>
          </w:tcPr>
          <w:p w14:paraId="72D83855"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1</w:t>
            </w:r>
          </w:p>
        </w:tc>
        <w:tc>
          <w:tcPr>
            <w:tcW w:w="1872" w:type="dxa"/>
            <w:vAlign w:val="center"/>
          </w:tcPr>
          <w:p w14:paraId="6BF61754"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Descriptive statistics and first regression block</w:t>
            </w:r>
          </w:p>
        </w:tc>
      </w:tr>
      <w:tr w:rsidR="00094908" w:rsidRPr="00CD7BC1" w14:paraId="75EC19A4" w14:textId="77777777" w:rsidTr="0039323D">
        <w:trPr>
          <w:cantSplit/>
          <w:jc w:val="center"/>
        </w:trPr>
        <w:tc>
          <w:tcPr>
            <w:tcW w:w="1512" w:type="dxa"/>
            <w:vAlign w:val="center"/>
          </w:tcPr>
          <w:p w14:paraId="5789E407"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 xml:space="preserve">Actual purchasing </w:t>
            </w:r>
            <w:proofErr w:type="spellStart"/>
            <w:r w:rsidRPr="00CD7BC1">
              <w:rPr>
                <w:rFonts w:ascii="Arial" w:hAnsi="Arial" w:cs="Arial"/>
                <w:bCs/>
                <w:sz w:val="20"/>
                <w:szCs w:val="24"/>
              </w:rPr>
              <w:t>behaviour</w:t>
            </w:r>
            <w:proofErr w:type="spellEnd"/>
          </w:p>
        </w:tc>
        <w:tc>
          <w:tcPr>
            <w:tcW w:w="1296" w:type="dxa"/>
            <w:vAlign w:val="center"/>
          </w:tcPr>
          <w:p w14:paraId="5FFDBCDA"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Control</w:t>
            </w:r>
          </w:p>
        </w:tc>
        <w:tc>
          <w:tcPr>
            <w:tcW w:w="1872" w:type="dxa"/>
            <w:vAlign w:val="center"/>
          </w:tcPr>
          <w:p w14:paraId="2442EF02"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Number of purchases made from ASOS during the previous 12 months.</w:t>
            </w:r>
          </w:p>
        </w:tc>
        <w:tc>
          <w:tcPr>
            <w:tcW w:w="1655" w:type="dxa"/>
            <w:vAlign w:val="center"/>
          </w:tcPr>
          <w:p w14:paraId="36D7E436"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None, one, two to three, four to five, or six or more</w:t>
            </w:r>
          </w:p>
        </w:tc>
        <w:tc>
          <w:tcPr>
            <w:tcW w:w="720" w:type="dxa"/>
            <w:vAlign w:val="center"/>
          </w:tcPr>
          <w:p w14:paraId="135AC635"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1</w:t>
            </w:r>
          </w:p>
        </w:tc>
        <w:tc>
          <w:tcPr>
            <w:tcW w:w="1872" w:type="dxa"/>
            <w:vAlign w:val="center"/>
          </w:tcPr>
          <w:p w14:paraId="1C72A9E3" w14:textId="77777777" w:rsidR="00094908" w:rsidRPr="00CD7BC1" w:rsidRDefault="00094908" w:rsidP="00094908">
            <w:pPr>
              <w:spacing w:after="0" w:line="240" w:lineRule="auto"/>
              <w:jc w:val="left"/>
              <w:rPr>
                <w:rFonts w:ascii="Arial" w:hAnsi="Arial" w:cs="Arial"/>
                <w:bCs/>
                <w:sz w:val="20"/>
                <w:szCs w:val="24"/>
              </w:rPr>
            </w:pPr>
            <w:r w:rsidRPr="00CD7BC1">
              <w:rPr>
                <w:rFonts w:ascii="Arial" w:hAnsi="Arial" w:cs="Arial"/>
                <w:bCs/>
                <w:sz w:val="20"/>
                <w:szCs w:val="24"/>
              </w:rPr>
              <w:t>Ordinal coding, descriptive statistics and first regression block</w:t>
            </w:r>
          </w:p>
        </w:tc>
      </w:tr>
    </w:tbl>
    <w:p w14:paraId="7DA0A0E9" w14:textId="77777777" w:rsidR="00BC07D0" w:rsidRPr="00CD7BC1" w:rsidRDefault="00854E89">
      <w:pPr>
        <w:pStyle w:val="FigureCaption"/>
        <w:rPr>
          <w:rFonts w:ascii="Arial" w:hAnsi="Arial" w:cs="Arial"/>
        </w:rPr>
      </w:pPr>
      <w:r w:rsidRPr="00CD7BC1">
        <w:rPr>
          <w:rFonts w:ascii="Arial" w:hAnsi="Arial" w:cs="Arial"/>
        </w:rPr>
        <w:t>Table A1. Variables and proposed operationalisation. Source: author’s constru</w:t>
      </w:r>
      <w:r w:rsidRPr="00CD7BC1">
        <w:rPr>
          <w:rFonts w:ascii="Arial" w:hAnsi="Arial" w:cs="Arial"/>
        </w:rPr>
        <w:t>ction.</w:t>
      </w:r>
    </w:p>
    <w:p w14:paraId="164A000F" w14:textId="77777777" w:rsidR="00BC07D0" w:rsidRPr="00CD7BC1" w:rsidRDefault="00854E89" w:rsidP="00A8159A">
      <w:pPr>
        <w:rPr>
          <w:rFonts w:ascii="Arial" w:hAnsi="Arial" w:cs="Arial"/>
        </w:rPr>
      </w:pPr>
      <w:r w:rsidRPr="00CD7BC1">
        <w:rPr>
          <w:rFonts w:ascii="Arial" w:hAnsi="Arial" w:cs="Arial"/>
        </w:rPr>
        <w:br w:type="page"/>
      </w:r>
    </w:p>
    <w:p w14:paraId="2FF10B34" w14:textId="77777777" w:rsidR="00BC07D0" w:rsidRPr="00CD7BC1" w:rsidRDefault="00854E89" w:rsidP="00A8159A">
      <w:pPr>
        <w:pStyle w:val="Heading2"/>
        <w:rPr>
          <w:rFonts w:ascii="Arial" w:hAnsi="Arial" w:cs="Arial"/>
        </w:rPr>
      </w:pPr>
      <w:bookmarkStart w:id="27" w:name="_Toc235321627"/>
      <w:r w:rsidRPr="00CD7BC1">
        <w:rPr>
          <w:rFonts w:ascii="Arial" w:hAnsi="Arial" w:cs="Arial"/>
        </w:rPr>
        <w:lastRenderedPageBreak/>
        <w:t>Appendix B: Survey Questionnaire</w:t>
      </w:r>
      <w:bookmarkEnd w:id="27"/>
    </w:p>
    <w:p w14:paraId="4D4795DE" w14:textId="77777777" w:rsidR="00A8159A" w:rsidRPr="00CD7BC1" w:rsidRDefault="007400F4" w:rsidP="007400F4">
      <w:pPr>
        <w:jc w:val="center"/>
        <w:rPr>
          <w:rFonts w:ascii="Arial" w:hAnsi="Arial" w:cs="Arial"/>
        </w:rPr>
      </w:pPr>
      <w:r w:rsidRPr="00CD7BC1">
        <w:rPr>
          <w:rFonts w:ascii="Arial" w:hAnsi="Arial" w:cs="Arial"/>
          <w:b/>
          <w:bCs/>
          <w:sz w:val="28"/>
          <w:szCs w:val="24"/>
          <w:u w:val="single"/>
        </w:rPr>
        <w:t>Research Title</w:t>
      </w:r>
      <w:r w:rsidRPr="00CD7BC1">
        <w:rPr>
          <w:rFonts w:ascii="Arial" w:hAnsi="Arial" w:cs="Arial"/>
        </w:rPr>
        <w:t>:</w:t>
      </w:r>
    </w:p>
    <w:p w14:paraId="4E4D4688" w14:textId="77777777" w:rsidR="00A8159A" w:rsidRPr="00CD7BC1" w:rsidRDefault="00A8159A" w:rsidP="00A8159A">
      <w:pPr>
        <w:pBdr>
          <w:bottom w:val="single" w:sz="4" w:space="1" w:color="auto"/>
        </w:pBdr>
        <w:spacing w:after="300"/>
        <w:jc w:val="center"/>
        <w:rPr>
          <w:rFonts w:ascii="Arial" w:hAnsi="Arial" w:cs="Arial"/>
        </w:rPr>
      </w:pPr>
      <w:r w:rsidRPr="00CD7BC1">
        <w:rPr>
          <w:rFonts w:ascii="Arial" w:hAnsi="Arial" w:cs="Arial"/>
          <w:b/>
          <w:bCs/>
          <w:sz w:val="26"/>
          <w:szCs w:val="26"/>
        </w:rPr>
        <w:t>Investigating the Influence of Instagram and TikTok Marketing on UK Generation Z Consumers' Purchase Intentions: Evidence from ASOS</w:t>
      </w:r>
    </w:p>
    <w:p w14:paraId="0597A3EE" w14:textId="77777777" w:rsidR="00A8159A" w:rsidRPr="00CD7BC1" w:rsidRDefault="00A8159A" w:rsidP="00A8159A">
      <w:pPr>
        <w:rPr>
          <w:rFonts w:ascii="Arial" w:hAnsi="Arial" w:cs="Arial"/>
          <w:b/>
          <w:bCs/>
          <w:u w:val="single"/>
        </w:rPr>
      </w:pPr>
      <w:r w:rsidRPr="00CD7BC1">
        <w:rPr>
          <w:rFonts w:ascii="Arial" w:hAnsi="Arial" w:cs="Arial"/>
          <w:b/>
          <w:bCs/>
          <w:u w:val="single"/>
        </w:rPr>
        <w:t>Introduction and Informed Consent</w:t>
      </w:r>
    </w:p>
    <w:p w14:paraId="257890BE" w14:textId="77777777" w:rsidR="00A8159A" w:rsidRPr="00CD7BC1" w:rsidRDefault="00A8159A" w:rsidP="00A8159A">
      <w:pPr>
        <w:spacing w:after="150"/>
        <w:rPr>
          <w:rFonts w:ascii="Arial" w:hAnsi="Arial" w:cs="Arial"/>
          <w:i/>
          <w:iCs/>
          <w:szCs w:val="24"/>
        </w:rPr>
      </w:pPr>
      <w:r w:rsidRPr="00CD7BC1">
        <w:rPr>
          <w:rFonts w:ascii="Arial" w:hAnsi="Arial" w:cs="Arial"/>
          <w:i/>
          <w:iCs/>
          <w:szCs w:val="24"/>
        </w:rPr>
        <w:t>Thank you for taking part in this survey. This research is being conducted as part of a Master's dissertation investigating how Instagram and TikTok marketing activities influence the purchase intentions of UK Generation Z consumers, using ASOS as the case brand.</w:t>
      </w:r>
    </w:p>
    <w:p w14:paraId="1D55941B" w14:textId="77777777" w:rsidR="00A8159A" w:rsidRPr="00CD7BC1" w:rsidRDefault="00A8159A" w:rsidP="00A8159A">
      <w:pPr>
        <w:spacing w:after="150"/>
        <w:rPr>
          <w:rFonts w:ascii="Arial" w:hAnsi="Arial" w:cs="Arial"/>
          <w:i/>
          <w:iCs/>
          <w:szCs w:val="24"/>
        </w:rPr>
      </w:pPr>
      <w:r w:rsidRPr="00CD7BC1">
        <w:rPr>
          <w:rFonts w:ascii="Arial" w:hAnsi="Arial" w:cs="Arial"/>
          <w:i/>
          <w:iCs/>
          <w:szCs w:val="24"/>
        </w:rPr>
        <w:t>The survey takes approximately 8–10 minutes to complete. Participation is entirely voluntary, your responses will remain anonymous and confidential, and data will be used solely for academic purposes in line with university research ethics guidelines. You may withdraw at any point before submission without giving a reason.</w:t>
      </w:r>
    </w:p>
    <w:p w14:paraId="771F836E" w14:textId="77777777" w:rsidR="00A8159A" w:rsidRPr="00CD7BC1" w:rsidRDefault="00A8159A" w:rsidP="00A8159A">
      <w:pPr>
        <w:spacing w:after="150"/>
        <w:rPr>
          <w:rFonts w:ascii="Arial" w:hAnsi="Arial" w:cs="Arial"/>
          <w:i/>
          <w:iCs/>
          <w:szCs w:val="24"/>
        </w:rPr>
      </w:pPr>
      <w:r w:rsidRPr="00CD7BC1">
        <w:rPr>
          <w:rFonts w:ascii="Arial" w:hAnsi="Arial" w:cs="Arial"/>
          <w:i/>
          <w:iCs/>
          <w:szCs w:val="24"/>
        </w:rPr>
        <w:t>Regards,</w:t>
      </w:r>
    </w:p>
    <w:p w14:paraId="0F0218F0" w14:textId="77777777" w:rsidR="00A8159A" w:rsidRPr="00CD7BC1" w:rsidRDefault="00A8159A" w:rsidP="00A8159A">
      <w:pPr>
        <w:spacing w:after="150"/>
        <w:rPr>
          <w:rFonts w:ascii="Arial" w:hAnsi="Arial" w:cs="Arial"/>
          <w:i/>
          <w:iCs/>
          <w:szCs w:val="24"/>
        </w:rPr>
      </w:pPr>
      <w:r w:rsidRPr="00CD7BC1">
        <w:rPr>
          <w:rFonts w:ascii="Arial" w:hAnsi="Arial" w:cs="Arial"/>
          <w:i/>
          <w:iCs/>
          <w:szCs w:val="24"/>
        </w:rPr>
        <w:t>Md Ranu Miah</w:t>
      </w:r>
    </w:p>
    <w:p w14:paraId="5E8359F8" w14:textId="77777777" w:rsidR="00A8159A" w:rsidRPr="00CD7BC1" w:rsidRDefault="00A8159A" w:rsidP="00A8159A">
      <w:pPr>
        <w:spacing w:before="150" w:after="60"/>
        <w:rPr>
          <w:rFonts w:ascii="Arial" w:hAnsi="Arial" w:cs="Arial"/>
          <w:szCs w:val="24"/>
        </w:rPr>
      </w:pPr>
      <w:r w:rsidRPr="00CD7BC1">
        <w:rPr>
          <w:rFonts w:ascii="Arial" w:hAnsi="Arial" w:cs="Arial"/>
          <w:b/>
          <w:bCs/>
          <w:szCs w:val="24"/>
        </w:rPr>
        <w:t>Consent. I confirm that I have read the above information and consent to take part in this survey.</w:t>
      </w:r>
    </w:p>
    <w:p w14:paraId="701F746E"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I agree to participate</w:t>
      </w:r>
    </w:p>
    <w:p w14:paraId="01C28B0A"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I do not agree to participate (survey will end)</w:t>
      </w:r>
    </w:p>
    <w:p w14:paraId="1F5CA17A" w14:textId="77777777" w:rsidR="00A8159A" w:rsidRPr="00CD7BC1" w:rsidRDefault="00A8159A" w:rsidP="00A8159A">
      <w:pPr>
        <w:rPr>
          <w:rFonts w:ascii="Arial" w:hAnsi="Arial" w:cs="Arial"/>
          <w:b/>
          <w:bCs/>
          <w:u w:val="single"/>
        </w:rPr>
      </w:pPr>
      <w:r w:rsidRPr="00CD7BC1">
        <w:rPr>
          <w:rFonts w:ascii="Arial" w:hAnsi="Arial" w:cs="Arial"/>
          <w:b/>
          <w:bCs/>
          <w:u w:val="single"/>
        </w:rPr>
        <w:t>Section A: Screening Questions</w:t>
      </w:r>
    </w:p>
    <w:p w14:paraId="3FAB8A8F" w14:textId="77777777" w:rsidR="00A8159A" w:rsidRPr="00CD7BC1" w:rsidRDefault="00A8159A" w:rsidP="00A8159A">
      <w:pPr>
        <w:spacing w:after="150"/>
        <w:rPr>
          <w:rFonts w:ascii="Arial" w:hAnsi="Arial" w:cs="Arial"/>
          <w:szCs w:val="24"/>
        </w:rPr>
      </w:pPr>
      <w:r w:rsidRPr="00CD7BC1">
        <w:rPr>
          <w:rFonts w:ascii="Arial" w:hAnsi="Arial" w:cs="Arial"/>
          <w:i/>
          <w:iCs/>
          <w:szCs w:val="24"/>
        </w:rPr>
        <w:t>These questions ensure you meet the criteria for this study (UK-based Generation Z consumers who engage with ASOS on Instagram and/or TikTok).</w:t>
      </w:r>
    </w:p>
    <w:p w14:paraId="32EF5423" w14:textId="77777777" w:rsidR="00A8159A" w:rsidRPr="00CD7BC1" w:rsidRDefault="00A8159A" w:rsidP="00A8159A">
      <w:pPr>
        <w:spacing w:before="150" w:after="60"/>
        <w:rPr>
          <w:rFonts w:ascii="Arial" w:hAnsi="Arial" w:cs="Arial"/>
          <w:szCs w:val="24"/>
        </w:rPr>
      </w:pPr>
      <w:r w:rsidRPr="00CD7BC1">
        <w:rPr>
          <w:rFonts w:ascii="Arial" w:hAnsi="Arial" w:cs="Arial"/>
          <w:szCs w:val="24"/>
        </w:rPr>
        <w:t>1. What is your age?</w:t>
      </w:r>
    </w:p>
    <w:p w14:paraId="227B816F"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Under 18 (survey will end)</w:t>
      </w:r>
    </w:p>
    <w:p w14:paraId="77213412"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18–20</w:t>
      </w:r>
    </w:p>
    <w:p w14:paraId="4FD791F2"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21–23</w:t>
      </w:r>
    </w:p>
    <w:p w14:paraId="1C06D10D"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24–27</w:t>
      </w:r>
    </w:p>
    <w:p w14:paraId="4C8E94EC"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lastRenderedPageBreak/>
        <w:t>☐</w:t>
      </w:r>
      <w:r w:rsidRPr="00CD7BC1">
        <w:rPr>
          <w:rFonts w:ascii="Arial" w:hAnsi="Arial" w:cs="Arial"/>
          <w:szCs w:val="24"/>
        </w:rPr>
        <w:t xml:space="preserve"> 28 or above (survey will end)</w:t>
      </w:r>
    </w:p>
    <w:p w14:paraId="14F3FA3A" w14:textId="77777777" w:rsidR="00A8159A" w:rsidRPr="00CD7BC1" w:rsidRDefault="00A8159A" w:rsidP="00A8159A">
      <w:pPr>
        <w:spacing w:before="150" w:after="60"/>
        <w:rPr>
          <w:rFonts w:ascii="Arial" w:hAnsi="Arial" w:cs="Arial"/>
          <w:szCs w:val="24"/>
        </w:rPr>
      </w:pPr>
      <w:r w:rsidRPr="00CD7BC1">
        <w:rPr>
          <w:rFonts w:ascii="Arial" w:hAnsi="Arial" w:cs="Arial"/>
          <w:szCs w:val="24"/>
        </w:rPr>
        <w:t>2. Do you currently live in the United Kingdom?</w:t>
      </w:r>
    </w:p>
    <w:p w14:paraId="6ED34A66"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Yes</w:t>
      </w:r>
    </w:p>
    <w:p w14:paraId="3ADA2843" w14:textId="77777777" w:rsidR="00A8159A" w:rsidRPr="00CD7BC1" w:rsidRDefault="00A8159A" w:rsidP="00A8159A">
      <w:pPr>
        <w:spacing w:after="40"/>
        <w:ind w:left="360"/>
        <w:rPr>
          <w:rFonts w:ascii="Arial" w:hAnsi="Arial" w:cs="Arial"/>
          <w:szCs w:val="24"/>
        </w:rPr>
      </w:pPr>
      <w:r w:rsidRPr="00CD7BC1">
        <w:rPr>
          <w:rFonts w:ascii="Segoe UI Symbol" w:hAnsi="Segoe UI Symbol" w:cs="Segoe UI Symbol"/>
          <w:szCs w:val="24"/>
        </w:rPr>
        <w:t>☐</w:t>
      </w:r>
      <w:r w:rsidRPr="00CD7BC1">
        <w:rPr>
          <w:rFonts w:ascii="Arial" w:hAnsi="Arial" w:cs="Arial"/>
          <w:szCs w:val="24"/>
        </w:rPr>
        <w:t xml:space="preserve"> No (survey will end)</w:t>
      </w:r>
    </w:p>
    <w:p w14:paraId="5E4759E5" w14:textId="77777777" w:rsidR="00094908" w:rsidRPr="00CD7BC1" w:rsidRDefault="00094908" w:rsidP="00094908">
      <w:pPr>
        <w:rPr>
          <w:rFonts w:ascii="Arial" w:hAnsi="Arial" w:cs="Arial"/>
          <w:bCs/>
        </w:rPr>
      </w:pPr>
      <w:r w:rsidRPr="00CD7BC1">
        <w:rPr>
          <w:rFonts w:ascii="Arial" w:hAnsi="Arial" w:cs="Arial"/>
          <w:bCs/>
        </w:rPr>
        <w:t xml:space="preserve">3. During the previous three months, have you encountered ASOS marketing content on Instagram or TikTok, including posts, Reels, </w:t>
      </w:r>
      <w:proofErr w:type="spellStart"/>
      <w:r w:rsidRPr="00CD7BC1">
        <w:rPr>
          <w:rFonts w:ascii="Arial" w:hAnsi="Arial" w:cs="Arial"/>
          <w:bCs/>
        </w:rPr>
        <w:t>TikToks</w:t>
      </w:r>
      <w:proofErr w:type="spellEnd"/>
      <w:r w:rsidRPr="00CD7BC1">
        <w:rPr>
          <w:rFonts w:ascii="Arial" w:hAnsi="Arial" w:cs="Arial"/>
          <w:bCs/>
        </w:rPr>
        <w:t>, advertisements or influencer collaborations?</w:t>
      </w:r>
    </w:p>
    <w:p w14:paraId="725091EF"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Yes</w:t>
      </w:r>
    </w:p>
    <w:p w14:paraId="17FB85AC"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No (survey will end)</w:t>
      </w:r>
    </w:p>
    <w:p w14:paraId="2743D71A" w14:textId="77777777" w:rsidR="00094908" w:rsidRPr="00CD7BC1" w:rsidRDefault="00094908" w:rsidP="00094908">
      <w:pPr>
        <w:rPr>
          <w:rFonts w:ascii="Arial" w:hAnsi="Arial" w:cs="Arial"/>
          <w:bCs/>
        </w:rPr>
      </w:pPr>
      <w:r w:rsidRPr="00CD7BC1">
        <w:rPr>
          <w:rFonts w:ascii="Arial" w:hAnsi="Arial" w:cs="Arial"/>
          <w:bCs/>
        </w:rPr>
        <w:t>4. Which one platform is your focal platform for the remainder of this survey? Select the platform on which you encountered more ASOS content during the previous three months. If exposure was equal, select the platform on which you most recently encountered ASOS content.</w:t>
      </w:r>
    </w:p>
    <w:p w14:paraId="709FBC16"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Instagram</w:t>
      </w:r>
    </w:p>
    <w:p w14:paraId="3AFF884F"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TikTok</w:t>
      </w:r>
    </w:p>
    <w:p w14:paraId="781D2353" w14:textId="77777777" w:rsidR="00094908" w:rsidRPr="00CD7BC1" w:rsidRDefault="00094908" w:rsidP="00094908">
      <w:pPr>
        <w:rPr>
          <w:rFonts w:ascii="Arial" w:hAnsi="Arial" w:cs="Arial"/>
          <w:b/>
          <w:bCs/>
          <w:u w:val="single"/>
        </w:rPr>
      </w:pPr>
      <w:r w:rsidRPr="00CD7BC1">
        <w:rPr>
          <w:rFonts w:ascii="Arial" w:hAnsi="Arial" w:cs="Arial"/>
          <w:b/>
          <w:bCs/>
          <w:u w:val="single"/>
        </w:rPr>
        <w:t>Section B: Demographic Information and ASOS Relationship</w:t>
      </w:r>
    </w:p>
    <w:p w14:paraId="10E1252F" w14:textId="77777777" w:rsidR="00094908" w:rsidRPr="00CD7BC1" w:rsidRDefault="00094908" w:rsidP="00094908">
      <w:pPr>
        <w:rPr>
          <w:rFonts w:ascii="Arial" w:hAnsi="Arial" w:cs="Arial"/>
        </w:rPr>
      </w:pPr>
      <w:r w:rsidRPr="00CD7BC1">
        <w:rPr>
          <w:rFonts w:ascii="Arial" w:hAnsi="Arial" w:cs="Arial"/>
        </w:rPr>
        <w:t>5. What is your gender?</w:t>
      </w:r>
    </w:p>
    <w:p w14:paraId="285C43A2"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Male</w:t>
      </w:r>
    </w:p>
    <w:p w14:paraId="769B633B"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Female</w:t>
      </w:r>
    </w:p>
    <w:p w14:paraId="423AD647"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Non-binary or another gender identity</w:t>
      </w:r>
    </w:p>
    <w:p w14:paraId="663B47C5"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Prefer not to say</w:t>
      </w:r>
    </w:p>
    <w:p w14:paraId="0B3D3293" w14:textId="77777777" w:rsidR="00094908" w:rsidRPr="00CD7BC1" w:rsidRDefault="00094908" w:rsidP="00094908">
      <w:pPr>
        <w:rPr>
          <w:rFonts w:ascii="Arial" w:hAnsi="Arial" w:cs="Arial"/>
        </w:rPr>
      </w:pPr>
      <w:r w:rsidRPr="00CD7BC1">
        <w:rPr>
          <w:rFonts w:ascii="Arial" w:hAnsi="Arial" w:cs="Arial"/>
        </w:rPr>
        <w:t>6. What is your current employment or education status?</w:t>
      </w:r>
    </w:p>
    <w:p w14:paraId="45C9FB5B"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Full-time student</w:t>
      </w:r>
    </w:p>
    <w:p w14:paraId="70BCB69C"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Part-time student</w:t>
      </w:r>
    </w:p>
    <w:p w14:paraId="12B675BC"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Employed full-time</w:t>
      </w:r>
    </w:p>
    <w:p w14:paraId="7CCF78E5"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Employed part-time</w:t>
      </w:r>
    </w:p>
    <w:p w14:paraId="3E5DF3F6" w14:textId="77777777" w:rsidR="00094908" w:rsidRPr="00CD7BC1" w:rsidRDefault="00094908" w:rsidP="00094908">
      <w:pPr>
        <w:ind w:left="259"/>
        <w:rPr>
          <w:rFonts w:ascii="Arial" w:hAnsi="Arial" w:cs="Arial"/>
        </w:rPr>
      </w:pPr>
      <w:r w:rsidRPr="00CD7BC1">
        <w:rPr>
          <w:rFonts w:ascii="Segoe UI Symbol" w:hAnsi="Segoe UI Symbol" w:cs="Segoe UI Symbol"/>
        </w:rPr>
        <w:lastRenderedPageBreak/>
        <w:t>☐</w:t>
      </w:r>
      <w:r w:rsidRPr="00CD7BC1">
        <w:rPr>
          <w:rFonts w:ascii="Arial" w:hAnsi="Arial" w:cs="Arial"/>
        </w:rPr>
        <w:t xml:space="preserve"> Unemployed</w:t>
      </w:r>
    </w:p>
    <w:p w14:paraId="3564E721"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Other</w:t>
      </w:r>
    </w:p>
    <w:p w14:paraId="7B03B0C1" w14:textId="77777777" w:rsidR="00094908" w:rsidRPr="00CD7BC1" w:rsidRDefault="00094908" w:rsidP="00094908">
      <w:pPr>
        <w:rPr>
          <w:rFonts w:ascii="Arial" w:hAnsi="Arial" w:cs="Arial"/>
        </w:rPr>
      </w:pPr>
      <w:r w:rsidRPr="00CD7BC1">
        <w:rPr>
          <w:rFonts w:ascii="Arial" w:hAnsi="Arial" w:cs="Arial"/>
        </w:rPr>
        <w:t>7. Do you currently follow the official ASOS account on Instagram?</w:t>
      </w:r>
    </w:p>
    <w:p w14:paraId="57A0DF29"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Yes</w:t>
      </w:r>
    </w:p>
    <w:p w14:paraId="519E1C42"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No</w:t>
      </w:r>
    </w:p>
    <w:p w14:paraId="39AEED30"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I do not use Instagram</w:t>
      </w:r>
    </w:p>
    <w:p w14:paraId="06CE22C8" w14:textId="77777777" w:rsidR="00094908" w:rsidRPr="00CD7BC1" w:rsidRDefault="00094908" w:rsidP="00094908">
      <w:pPr>
        <w:rPr>
          <w:rFonts w:ascii="Arial" w:hAnsi="Arial" w:cs="Arial"/>
        </w:rPr>
      </w:pPr>
      <w:r w:rsidRPr="00CD7BC1">
        <w:rPr>
          <w:rFonts w:ascii="Arial" w:hAnsi="Arial" w:cs="Arial"/>
        </w:rPr>
        <w:t>8. Do you currently follow the official ASOS account on TikTok?</w:t>
      </w:r>
    </w:p>
    <w:p w14:paraId="2D190C0E"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Yes</w:t>
      </w:r>
    </w:p>
    <w:p w14:paraId="34F02DCF"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No</w:t>
      </w:r>
    </w:p>
    <w:p w14:paraId="7D1A24EE"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I do not use TikTok</w:t>
      </w:r>
    </w:p>
    <w:p w14:paraId="6F07AA48" w14:textId="77777777" w:rsidR="00094908" w:rsidRPr="00CD7BC1" w:rsidRDefault="00094908" w:rsidP="00094908">
      <w:pPr>
        <w:rPr>
          <w:rFonts w:ascii="Arial" w:hAnsi="Arial" w:cs="Arial"/>
        </w:rPr>
      </w:pPr>
      <w:r w:rsidRPr="00CD7BC1">
        <w:rPr>
          <w:rFonts w:ascii="Arial" w:hAnsi="Arial" w:cs="Arial"/>
        </w:rPr>
        <w:t>9. How many purchases have you made from ASOS during the previous 12 months?</w:t>
      </w:r>
    </w:p>
    <w:p w14:paraId="141C74AF"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None</w:t>
      </w:r>
    </w:p>
    <w:p w14:paraId="22B5200A"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One purchase</w:t>
      </w:r>
    </w:p>
    <w:p w14:paraId="199AD788"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Two to three purchases</w:t>
      </w:r>
    </w:p>
    <w:p w14:paraId="644B4336"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Four to five purchases</w:t>
      </w:r>
    </w:p>
    <w:p w14:paraId="365E6169"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Six or more purchases</w:t>
      </w:r>
    </w:p>
    <w:p w14:paraId="5DCBB71C" w14:textId="77777777" w:rsidR="00094908" w:rsidRPr="00CD7BC1" w:rsidRDefault="00094908" w:rsidP="00094908">
      <w:pPr>
        <w:rPr>
          <w:rFonts w:ascii="Arial" w:hAnsi="Arial" w:cs="Arial"/>
        </w:rPr>
      </w:pPr>
      <w:r w:rsidRPr="00CD7BC1">
        <w:rPr>
          <w:rFonts w:ascii="Arial" w:hAnsi="Arial" w:cs="Arial"/>
        </w:rPr>
        <w:t>10. When did you most recently purchase from ASOS?</w:t>
      </w:r>
    </w:p>
    <w:p w14:paraId="6B3C8F53"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Never</w:t>
      </w:r>
    </w:p>
    <w:p w14:paraId="0D536169"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Within the previous month</w:t>
      </w:r>
    </w:p>
    <w:p w14:paraId="52CCAF2B"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One to three months ago</w:t>
      </w:r>
    </w:p>
    <w:p w14:paraId="1168DD0A"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Four to six months ago</w:t>
      </w:r>
    </w:p>
    <w:p w14:paraId="7EF488FE"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Seven to twelve months ago</w:t>
      </w:r>
    </w:p>
    <w:p w14:paraId="0638799B"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More than twelve months ago</w:t>
      </w:r>
    </w:p>
    <w:p w14:paraId="3F9DD034" w14:textId="77777777" w:rsidR="00094908" w:rsidRPr="00CD7BC1" w:rsidRDefault="00094908" w:rsidP="00094908">
      <w:pPr>
        <w:rPr>
          <w:rFonts w:ascii="Arial" w:hAnsi="Arial" w:cs="Arial"/>
          <w:b/>
          <w:bCs/>
          <w:u w:val="single"/>
        </w:rPr>
      </w:pPr>
      <w:r w:rsidRPr="00CD7BC1">
        <w:rPr>
          <w:rFonts w:ascii="Arial" w:hAnsi="Arial" w:cs="Arial"/>
          <w:b/>
          <w:bCs/>
          <w:u w:val="single"/>
        </w:rPr>
        <w:t>Section C: Social Media Usage and Exposure</w:t>
      </w:r>
    </w:p>
    <w:p w14:paraId="24492AC4" w14:textId="77777777" w:rsidR="00094908" w:rsidRPr="00CD7BC1" w:rsidRDefault="00094908" w:rsidP="00094908">
      <w:pPr>
        <w:rPr>
          <w:rFonts w:ascii="Arial" w:hAnsi="Arial" w:cs="Arial"/>
        </w:rPr>
      </w:pPr>
      <w:r w:rsidRPr="00CD7BC1">
        <w:rPr>
          <w:rFonts w:ascii="Arial" w:hAnsi="Arial" w:cs="Arial"/>
        </w:rPr>
        <w:lastRenderedPageBreak/>
        <w:t>11. On average, how much time do you spend on Instagram and TikTok combined each day?</w:t>
      </w:r>
    </w:p>
    <w:p w14:paraId="25FA6CCF"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Less than 30 minutes</w:t>
      </w:r>
    </w:p>
    <w:p w14:paraId="132CFF3E"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30 minutes to 1 hour</w:t>
      </w:r>
    </w:p>
    <w:p w14:paraId="4048B049"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More than 1 hour to 2 hours</w:t>
      </w:r>
    </w:p>
    <w:p w14:paraId="3F9FB44A"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More than 2 hours to 4 hours</w:t>
      </w:r>
    </w:p>
    <w:p w14:paraId="6CD45791" w14:textId="77777777" w:rsidR="00094908" w:rsidRPr="00CD7BC1" w:rsidRDefault="00094908" w:rsidP="00094908">
      <w:pPr>
        <w:ind w:left="259"/>
        <w:rPr>
          <w:rFonts w:ascii="Arial" w:hAnsi="Arial" w:cs="Arial"/>
        </w:rPr>
      </w:pPr>
      <w:r w:rsidRPr="00CD7BC1">
        <w:rPr>
          <w:rFonts w:ascii="Segoe UI Symbol" w:hAnsi="Segoe UI Symbol" w:cs="Segoe UI Symbol"/>
        </w:rPr>
        <w:t>☐</w:t>
      </w:r>
      <w:r w:rsidRPr="00CD7BC1">
        <w:rPr>
          <w:rFonts w:ascii="Arial" w:hAnsi="Arial" w:cs="Arial"/>
        </w:rPr>
        <w:t xml:space="preserve"> More than 4 hours</w:t>
      </w:r>
    </w:p>
    <w:p w14:paraId="293049F7" w14:textId="77777777" w:rsidR="00094908" w:rsidRPr="00CD7BC1" w:rsidRDefault="00094908" w:rsidP="00094908">
      <w:pPr>
        <w:rPr>
          <w:rFonts w:ascii="Arial" w:hAnsi="Arial" w:cs="Arial"/>
          <w:bCs/>
        </w:rPr>
      </w:pPr>
      <w:r w:rsidRPr="00CD7BC1">
        <w:rPr>
          <w:rFonts w:ascii="Arial" w:hAnsi="Arial" w:cs="Arial"/>
          <w:bCs/>
        </w:rPr>
        <w:t>12. How often did you encounter ASOS content on your focal platform during the previous three months?</w:t>
      </w:r>
    </w:p>
    <w:p w14:paraId="3C925EF9"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Rarely</w:t>
      </w:r>
    </w:p>
    <w:p w14:paraId="565252EB"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Sometimes</w:t>
      </w:r>
    </w:p>
    <w:p w14:paraId="2F43E0C2"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Often</w:t>
      </w:r>
    </w:p>
    <w:p w14:paraId="5A122EB8" w14:textId="77777777" w:rsidR="00094908" w:rsidRPr="00CD7BC1" w:rsidRDefault="00094908" w:rsidP="00094908">
      <w:pPr>
        <w:ind w:left="259"/>
        <w:rPr>
          <w:rFonts w:ascii="Arial" w:hAnsi="Arial" w:cs="Arial"/>
          <w:bCs/>
        </w:rPr>
      </w:pPr>
      <w:r w:rsidRPr="00CD7BC1">
        <w:rPr>
          <w:rFonts w:ascii="Segoe UI Symbol" w:hAnsi="Segoe UI Symbol" w:cs="Segoe UI Symbol"/>
          <w:bCs/>
        </w:rPr>
        <w:t>☐</w:t>
      </w:r>
      <w:r w:rsidRPr="00CD7BC1">
        <w:rPr>
          <w:rFonts w:ascii="Arial" w:hAnsi="Arial" w:cs="Arial"/>
          <w:bCs/>
        </w:rPr>
        <w:t xml:space="preserve"> Very often</w:t>
      </w:r>
    </w:p>
    <w:p w14:paraId="0697242F" w14:textId="77777777" w:rsidR="00094908" w:rsidRPr="00CD7BC1" w:rsidRDefault="00094908" w:rsidP="00094908">
      <w:pPr>
        <w:rPr>
          <w:rFonts w:ascii="Arial" w:hAnsi="Arial" w:cs="Arial"/>
          <w:b/>
          <w:bCs/>
          <w:u w:val="single"/>
        </w:rPr>
      </w:pPr>
      <w:r w:rsidRPr="00CD7BC1">
        <w:rPr>
          <w:rFonts w:ascii="Arial" w:hAnsi="Arial" w:cs="Arial"/>
          <w:b/>
          <w:bCs/>
          <w:u w:val="single"/>
        </w:rPr>
        <w:t>Section D: Perceived Social Media Marketing Activities</w:t>
      </w:r>
    </w:p>
    <w:p w14:paraId="6F53E2A8" w14:textId="77777777" w:rsidR="00094908" w:rsidRPr="00CD7BC1" w:rsidRDefault="00094908" w:rsidP="00094908">
      <w:pPr>
        <w:rPr>
          <w:rFonts w:ascii="Arial" w:hAnsi="Arial" w:cs="Arial"/>
          <w:bCs/>
        </w:rPr>
      </w:pPr>
      <w:r w:rsidRPr="00CD7BC1">
        <w:rPr>
          <w:rFonts w:ascii="Arial" w:hAnsi="Arial" w:cs="Arial"/>
          <w:bCs/>
        </w:rPr>
        <w:t>Answer each statement with reference only to ASOS content on the focal platform selected in Question 4.</w:t>
      </w:r>
    </w:p>
    <w:p w14:paraId="002B4118" w14:textId="77777777" w:rsidR="00094908" w:rsidRPr="00CD7BC1" w:rsidRDefault="00094908" w:rsidP="00094908">
      <w:pPr>
        <w:rPr>
          <w:rFonts w:ascii="Arial" w:hAnsi="Arial" w:cs="Arial"/>
        </w:rPr>
      </w:pPr>
      <w:r w:rsidRPr="00CD7BC1">
        <w:rPr>
          <w:rFonts w:ascii="Arial" w:hAnsi="Arial" w:cs="Arial"/>
          <w:b/>
        </w:rPr>
        <w:t>Entertainment</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3A544AD8" w14:textId="77777777" w:rsidTr="0039323D">
        <w:trPr>
          <w:cantSplit/>
          <w:jc w:val="center"/>
        </w:trPr>
        <w:tc>
          <w:tcPr>
            <w:tcW w:w="6336" w:type="dxa"/>
            <w:shd w:val="clear" w:color="auto" w:fill="D9E2F3"/>
            <w:vAlign w:val="center"/>
          </w:tcPr>
          <w:p w14:paraId="166CE527"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6A9FBBD2"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0CF54768"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38C11DD9"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63A2E918"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7BD520B2"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3C3810E5" w14:textId="77777777" w:rsidTr="0039323D">
        <w:trPr>
          <w:cantSplit/>
          <w:jc w:val="center"/>
        </w:trPr>
        <w:tc>
          <w:tcPr>
            <w:tcW w:w="6336" w:type="dxa"/>
            <w:vAlign w:val="center"/>
          </w:tcPr>
          <w:p w14:paraId="4EC815D0" w14:textId="77777777" w:rsidR="00094908" w:rsidRPr="00CD7BC1" w:rsidRDefault="00094908" w:rsidP="0039323D">
            <w:pPr>
              <w:jc w:val="left"/>
              <w:rPr>
                <w:rFonts w:ascii="Arial" w:hAnsi="Arial" w:cs="Arial"/>
              </w:rPr>
            </w:pPr>
            <w:r w:rsidRPr="00CD7BC1">
              <w:rPr>
                <w:rFonts w:ascii="Arial" w:hAnsi="Arial" w:cs="Arial"/>
                <w:b/>
                <w:sz w:val="22"/>
              </w:rPr>
              <w:t>13. ASOS content on my focal platform is entertaining.</w:t>
            </w:r>
          </w:p>
        </w:tc>
        <w:tc>
          <w:tcPr>
            <w:tcW w:w="518" w:type="dxa"/>
            <w:vAlign w:val="center"/>
          </w:tcPr>
          <w:p w14:paraId="6CF9A22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FCDB67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1DDAB0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FF7F7E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6EF0FA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72717836" w14:textId="77777777" w:rsidTr="0039323D">
        <w:trPr>
          <w:cantSplit/>
          <w:jc w:val="center"/>
        </w:trPr>
        <w:tc>
          <w:tcPr>
            <w:tcW w:w="6336" w:type="dxa"/>
            <w:vAlign w:val="center"/>
          </w:tcPr>
          <w:p w14:paraId="4DED06DE" w14:textId="77777777" w:rsidR="00094908" w:rsidRPr="00CD7BC1" w:rsidRDefault="00094908" w:rsidP="0039323D">
            <w:pPr>
              <w:jc w:val="left"/>
              <w:rPr>
                <w:rFonts w:ascii="Arial" w:hAnsi="Arial" w:cs="Arial"/>
              </w:rPr>
            </w:pPr>
            <w:r w:rsidRPr="00CD7BC1">
              <w:rPr>
                <w:rFonts w:ascii="Arial" w:hAnsi="Arial" w:cs="Arial"/>
                <w:b/>
                <w:sz w:val="22"/>
              </w:rPr>
              <w:t>14. Viewing ASOS content on my focal platform is enjoyable.</w:t>
            </w:r>
          </w:p>
        </w:tc>
        <w:tc>
          <w:tcPr>
            <w:tcW w:w="518" w:type="dxa"/>
            <w:vAlign w:val="center"/>
          </w:tcPr>
          <w:p w14:paraId="192D5F2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CA7E8E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09DE2C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41264A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0AD465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4A72CB23" w14:textId="77777777" w:rsidTr="0039323D">
        <w:trPr>
          <w:cantSplit/>
          <w:jc w:val="center"/>
        </w:trPr>
        <w:tc>
          <w:tcPr>
            <w:tcW w:w="6336" w:type="dxa"/>
            <w:vAlign w:val="center"/>
          </w:tcPr>
          <w:p w14:paraId="061D9752" w14:textId="77777777" w:rsidR="00094908" w:rsidRPr="00CD7BC1" w:rsidRDefault="00094908" w:rsidP="0039323D">
            <w:pPr>
              <w:jc w:val="left"/>
              <w:rPr>
                <w:rFonts w:ascii="Arial" w:hAnsi="Arial" w:cs="Arial"/>
              </w:rPr>
            </w:pPr>
            <w:r w:rsidRPr="00CD7BC1">
              <w:rPr>
                <w:rFonts w:ascii="Arial" w:hAnsi="Arial" w:cs="Arial"/>
                <w:b/>
                <w:sz w:val="22"/>
              </w:rPr>
              <w:t>15. ASOS content on my focal platform captures my attention.</w:t>
            </w:r>
          </w:p>
        </w:tc>
        <w:tc>
          <w:tcPr>
            <w:tcW w:w="518" w:type="dxa"/>
            <w:vAlign w:val="center"/>
          </w:tcPr>
          <w:p w14:paraId="3842E74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9AE608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1B9486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C1B3D8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C155BE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30E7D5FB" w14:textId="77777777" w:rsidR="00094908" w:rsidRPr="00CD7BC1" w:rsidRDefault="00094908" w:rsidP="00094908">
      <w:pPr>
        <w:rPr>
          <w:rFonts w:ascii="Arial" w:hAnsi="Arial" w:cs="Arial"/>
        </w:rPr>
      </w:pPr>
    </w:p>
    <w:p w14:paraId="4908D6F9" w14:textId="77777777" w:rsidR="00094908" w:rsidRPr="00CD7BC1" w:rsidRDefault="00094908" w:rsidP="00094908">
      <w:pPr>
        <w:rPr>
          <w:rFonts w:ascii="Arial" w:hAnsi="Arial" w:cs="Arial"/>
        </w:rPr>
      </w:pPr>
      <w:r w:rsidRPr="00CD7BC1">
        <w:rPr>
          <w:rFonts w:ascii="Arial" w:hAnsi="Arial" w:cs="Arial"/>
          <w:b/>
        </w:rPr>
        <w:t>Interaction</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7A65728B" w14:textId="77777777" w:rsidTr="0039323D">
        <w:trPr>
          <w:cantSplit/>
          <w:jc w:val="center"/>
        </w:trPr>
        <w:tc>
          <w:tcPr>
            <w:tcW w:w="6336" w:type="dxa"/>
            <w:shd w:val="clear" w:color="auto" w:fill="D9E2F3"/>
            <w:vAlign w:val="center"/>
          </w:tcPr>
          <w:p w14:paraId="732BF1A9"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77E2CD1D"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52E3C0F4"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066E2E61"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4BF5FBA1"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36C338C3"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7701CF82" w14:textId="77777777" w:rsidTr="0039323D">
        <w:trPr>
          <w:cantSplit/>
          <w:jc w:val="center"/>
        </w:trPr>
        <w:tc>
          <w:tcPr>
            <w:tcW w:w="6336" w:type="dxa"/>
            <w:vAlign w:val="center"/>
          </w:tcPr>
          <w:p w14:paraId="20E8394E" w14:textId="77777777" w:rsidR="00094908" w:rsidRPr="00CD7BC1" w:rsidRDefault="00094908" w:rsidP="0039323D">
            <w:pPr>
              <w:jc w:val="left"/>
              <w:rPr>
                <w:rFonts w:ascii="Arial" w:hAnsi="Arial" w:cs="Arial"/>
              </w:rPr>
            </w:pPr>
            <w:r w:rsidRPr="00CD7BC1">
              <w:rPr>
                <w:rFonts w:ascii="Arial" w:hAnsi="Arial" w:cs="Arial"/>
                <w:b/>
                <w:sz w:val="22"/>
              </w:rPr>
              <w:lastRenderedPageBreak/>
              <w:t>16. ASOS content on my focal platform encourages users to interact.</w:t>
            </w:r>
          </w:p>
        </w:tc>
        <w:tc>
          <w:tcPr>
            <w:tcW w:w="518" w:type="dxa"/>
            <w:vAlign w:val="center"/>
          </w:tcPr>
          <w:p w14:paraId="07EB341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53A062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E0B286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D19417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CF17AD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05133093" w14:textId="77777777" w:rsidTr="0039323D">
        <w:trPr>
          <w:cantSplit/>
          <w:jc w:val="center"/>
        </w:trPr>
        <w:tc>
          <w:tcPr>
            <w:tcW w:w="6336" w:type="dxa"/>
            <w:vAlign w:val="center"/>
          </w:tcPr>
          <w:p w14:paraId="1B82ACC8" w14:textId="77777777" w:rsidR="00094908" w:rsidRPr="00CD7BC1" w:rsidRDefault="00094908" w:rsidP="0039323D">
            <w:pPr>
              <w:jc w:val="left"/>
              <w:rPr>
                <w:rFonts w:ascii="Arial" w:hAnsi="Arial" w:cs="Arial"/>
              </w:rPr>
            </w:pPr>
            <w:r w:rsidRPr="00CD7BC1">
              <w:rPr>
                <w:rFonts w:ascii="Arial" w:hAnsi="Arial" w:cs="Arial"/>
                <w:b/>
                <w:sz w:val="22"/>
              </w:rPr>
              <w:t>17. ASOS content on my focal platform makes it easy to share opinions with others.</w:t>
            </w:r>
          </w:p>
        </w:tc>
        <w:tc>
          <w:tcPr>
            <w:tcW w:w="518" w:type="dxa"/>
            <w:vAlign w:val="center"/>
          </w:tcPr>
          <w:p w14:paraId="7F2B468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A3E7D8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A62192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06CC69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80B504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6632D733" w14:textId="77777777" w:rsidTr="0039323D">
        <w:trPr>
          <w:cantSplit/>
          <w:jc w:val="center"/>
        </w:trPr>
        <w:tc>
          <w:tcPr>
            <w:tcW w:w="6336" w:type="dxa"/>
            <w:vAlign w:val="center"/>
          </w:tcPr>
          <w:p w14:paraId="4C3B3225" w14:textId="77777777" w:rsidR="00094908" w:rsidRPr="00CD7BC1" w:rsidRDefault="00094908" w:rsidP="0039323D">
            <w:pPr>
              <w:jc w:val="left"/>
              <w:rPr>
                <w:rFonts w:ascii="Arial" w:hAnsi="Arial" w:cs="Arial"/>
              </w:rPr>
            </w:pPr>
            <w:r w:rsidRPr="00CD7BC1">
              <w:rPr>
                <w:rFonts w:ascii="Arial" w:hAnsi="Arial" w:cs="Arial"/>
                <w:b/>
                <w:sz w:val="22"/>
              </w:rPr>
              <w:t>18. ASOS responds to or facilitates communication with users on my focal platform.</w:t>
            </w:r>
          </w:p>
        </w:tc>
        <w:tc>
          <w:tcPr>
            <w:tcW w:w="518" w:type="dxa"/>
            <w:vAlign w:val="center"/>
          </w:tcPr>
          <w:p w14:paraId="15FF9ED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A7E73E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0323DA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274722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84D3D3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4776A667" w14:textId="77777777" w:rsidR="00094908" w:rsidRPr="00CD7BC1" w:rsidRDefault="00094908" w:rsidP="00094908">
      <w:pPr>
        <w:rPr>
          <w:rFonts w:ascii="Arial" w:hAnsi="Arial" w:cs="Arial"/>
        </w:rPr>
      </w:pPr>
    </w:p>
    <w:p w14:paraId="2DDAA652" w14:textId="77777777" w:rsidR="00094908" w:rsidRPr="00CD7BC1" w:rsidRDefault="00094908" w:rsidP="00094908">
      <w:pPr>
        <w:rPr>
          <w:rFonts w:ascii="Arial" w:hAnsi="Arial" w:cs="Arial"/>
        </w:rPr>
      </w:pPr>
      <w:r w:rsidRPr="00CD7BC1">
        <w:rPr>
          <w:rFonts w:ascii="Arial" w:hAnsi="Arial" w:cs="Arial"/>
          <w:b/>
        </w:rPr>
        <w:t>Trendiness</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37270991" w14:textId="77777777" w:rsidTr="0039323D">
        <w:trPr>
          <w:cantSplit/>
          <w:jc w:val="center"/>
        </w:trPr>
        <w:tc>
          <w:tcPr>
            <w:tcW w:w="6336" w:type="dxa"/>
            <w:shd w:val="clear" w:color="auto" w:fill="D9E2F3"/>
            <w:vAlign w:val="center"/>
          </w:tcPr>
          <w:p w14:paraId="382B56A8"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71A82DB7"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5BEEB8A5"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702E72D2"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40F7DD2C"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7FECB6A0"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524E85B2" w14:textId="77777777" w:rsidTr="0039323D">
        <w:trPr>
          <w:cantSplit/>
          <w:jc w:val="center"/>
        </w:trPr>
        <w:tc>
          <w:tcPr>
            <w:tcW w:w="6336" w:type="dxa"/>
            <w:vAlign w:val="center"/>
          </w:tcPr>
          <w:p w14:paraId="6FA6D9D0" w14:textId="77777777" w:rsidR="00094908" w:rsidRPr="00CD7BC1" w:rsidRDefault="00094908" w:rsidP="0039323D">
            <w:pPr>
              <w:jc w:val="left"/>
              <w:rPr>
                <w:rFonts w:ascii="Arial" w:hAnsi="Arial" w:cs="Arial"/>
              </w:rPr>
            </w:pPr>
            <w:r w:rsidRPr="00CD7BC1">
              <w:rPr>
                <w:rFonts w:ascii="Arial" w:hAnsi="Arial" w:cs="Arial"/>
                <w:b/>
                <w:sz w:val="22"/>
              </w:rPr>
              <w:t>19. ASOS content on my focal platform reflects current fashion trends.</w:t>
            </w:r>
          </w:p>
        </w:tc>
        <w:tc>
          <w:tcPr>
            <w:tcW w:w="518" w:type="dxa"/>
            <w:vAlign w:val="center"/>
          </w:tcPr>
          <w:p w14:paraId="6EFEEE1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501713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3619BC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2A3109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4C05A2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7AA2D8B8" w14:textId="77777777" w:rsidTr="0039323D">
        <w:trPr>
          <w:cantSplit/>
          <w:jc w:val="center"/>
        </w:trPr>
        <w:tc>
          <w:tcPr>
            <w:tcW w:w="6336" w:type="dxa"/>
            <w:vAlign w:val="center"/>
          </w:tcPr>
          <w:p w14:paraId="296BD21C" w14:textId="77777777" w:rsidR="00094908" w:rsidRPr="00CD7BC1" w:rsidRDefault="00094908" w:rsidP="0039323D">
            <w:pPr>
              <w:jc w:val="left"/>
              <w:rPr>
                <w:rFonts w:ascii="Arial" w:hAnsi="Arial" w:cs="Arial"/>
              </w:rPr>
            </w:pPr>
            <w:r w:rsidRPr="00CD7BC1">
              <w:rPr>
                <w:rFonts w:ascii="Arial" w:hAnsi="Arial" w:cs="Arial"/>
                <w:b/>
                <w:sz w:val="22"/>
              </w:rPr>
              <w:t>20. ASOS content on my focal platform provides up-to-date fashion information.</w:t>
            </w:r>
          </w:p>
        </w:tc>
        <w:tc>
          <w:tcPr>
            <w:tcW w:w="518" w:type="dxa"/>
            <w:vAlign w:val="center"/>
          </w:tcPr>
          <w:p w14:paraId="28684AD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40C360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381AA8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077937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660622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64F9FF0C" w14:textId="77777777" w:rsidTr="0039323D">
        <w:trPr>
          <w:cantSplit/>
          <w:jc w:val="center"/>
        </w:trPr>
        <w:tc>
          <w:tcPr>
            <w:tcW w:w="6336" w:type="dxa"/>
            <w:vAlign w:val="center"/>
          </w:tcPr>
          <w:p w14:paraId="54610786" w14:textId="77777777" w:rsidR="00094908" w:rsidRPr="00CD7BC1" w:rsidRDefault="00094908" w:rsidP="0039323D">
            <w:pPr>
              <w:jc w:val="left"/>
              <w:rPr>
                <w:rFonts w:ascii="Arial" w:hAnsi="Arial" w:cs="Arial"/>
              </w:rPr>
            </w:pPr>
            <w:r w:rsidRPr="00CD7BC1">
              <w:rPr>
                <w:rFonts w:ascii="Arial" w:hAnsi="Arial" w:cs="Arial"/>
                <w:b/>
                <w:sz w:val="22"/>
              </w:rPr>
              <w:t>21. ASOS content on my focal platform introduces styles that feel current.</w:t>
            </w:r>
          </w:p>
        </w:tc>
        <w:tc>
          <w:tcPr>
            <w:tcW w:w="518" w:type="dxa"/>
            <w:vAlign w:val="center"/>
          </w:tcPr>
          <w:p w14:paraId="296A831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634A46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C95194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EF89D3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2B4966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65BA5A35" w14:textId="77777777" w:rsidR="00094908" w:rsidRPr="00CD7BC1" w:rsidRDefault="00094908" w:rsidP="00094908">
      <w:pPr>
        <w:rPr>
          <w:rFonts w:ascii="Arial" w:hAnsi="Arial" w:cs="Arial"/>
        </w:rPr>
      </w:pPr>
    </w:p>
    <w:p w14:paraId="392394D9" w14:textId="77777777" w:rsidR="00094908" w:rsidRPr="00CD7BC1" w:rsidRDefault="00094908" w:rsidP="00094908">
      <w:pPr>
        <w:rPr>
          <w:rFonts w:ascii="Arial" w:hAnsi="Arial" w:cs="Arial"/>
        </w:rPr>
      </w:pPr>
      <w:proofErr w:type="spellStart"/>
      <w:r w:rsidRPr="00CD7BC1">
        <w:rPr>
          <w:rFonts w:ascii="Arial" w:hAnsi="Arial" w:cs="Arial"/>
          <w:b/>
        </w:rPr>
        <w:t>Personalisation</w:t>
      </w:r>
      <w:proofErr w:type="spellEnd"/>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53DCF8FF" w14:textId="77777777" w:rsidTr="0039323D">
        <w:trPr>
          <w:cantSplit/>
          <w:jc w:val="center"/>
        </w:trPr>
        <w:tc>
          <w:tcPr>
            <w:tcW w:w="6336" w:type="dxa"/>
            <w:shd w:val="clear" w:color="auto" w:fill="D9E2F3"/>
            <w:vAlign w:val="center"/>
          </w:tcPr>
          <w:p w14:paraId="25120A65"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40259C0F"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7DE0BD58"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31CCC744"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18053D91"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1C17B08E"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7743734E" w14:textId="77777777" w:rsidTr="0039323D">
        <w:trPr>
          <w:cantSplit/>
          <w:jc w:val="center"/>
        </w:trPr>
        <w:tc>
          <w:tcPr>
            <w:tcW w:w="6336" w:type="dxa"/>
            <w:vAlign w:val="center"/>
          </w:tcPr>
          <w:p w14:paraId="5F493E6E" w14:textId="77777777" w:rsidR="00094908" w:rsidRPr="00CD7BC1" w:rsidRDefault="00094908" w:rsidP="0039323D">
            <w:pPr>
              <w:jc w:val="left"/>
              <w:rPr>
                <w:rFonts w:ascii="Arial" w:hAnsi="Arial" w:cs="Arial"/>
              </w:rPr>
            </w:pPr>
            <w:r w:rsidRPr="00CD7BC1">
              <w:rPr>
                <w:rFonts w:ascii="Arial" w:hAnsi="Arial" w:cs="Arial"/>
                <w:b/>
                <w:sz w:val="22"/>
              </w:rPr>
              <w:t>22. ASOS content on my focal platform is relevant to my fashion interests.</w:t>
            </w:r>
          </w:p>
        </w:tc>
        <w:tc>
          <w:tcPr>
            <w:tcW w:w="518" w:type="dxa"/>
            <w:vAlign w:val="center"/>
          </w:tcPr>
          <w:p w14:paraId="17ECDC1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4C498A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520216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CADEF7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7C9796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4472418F" w14:textId="77777777" w:rsidTr="0039323D">
        <w:trPr>
          <w:cantSplit/>
          <w:jc w:val="center"/>
        </w:trPr>
        <w:tc>
          <w:tcPr>
            <w:tcW w:w="6336" w:type="dxa"/>
            <w:vAlign w:val="center"/>
          </w:tcPr>
          <w:p w14:paraId="71AB6015" w14:textId="77777777" w:rsidR="00094908" w:rsidRPr="00CD7BC1" w:rsidRDefault="00094908" w:rsidP="0039323D">
            <w:pPr>
              <w:jc w:val="left"/>
              <w:rPr>
                <w:rFonts w:ascii="Arial" w:hAnsi="Arial" w:cs="Arial"/>
              </w:rPr>
            </w:pPr>
            <w:r w:rsidRPr="00CD7BC1">
              <w:rPr>
                <w:rFonts w:ascii="Arial" w:hAnsi="Arial" w:cs="Arial"/>
                <w:b/>
                <w:sz w:val="22"/>
              </w:rPr>
              <w:t>23. ASOS content on my focal platform appears tailored to my preferences.</w:t>
            </w:r>
          </w:p>
        </w:tc>
        <w:tc>
          <w:tcPr>
            <w:tcW w:w="518" w:type="dxa"/>
            <w:vAlign w:val="center"/>
          </w:tcPr>
          <w:p w14:paraId="5692036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A9A924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6EA057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AE1242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A3528F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02FD9DFD" w14:textId="77777777" w:rsidTr="0039323D">
        <w:trPr>
          <w:cantSplit/>
          <w:jc w:val="center"/>
        </w:trPr>
        <w:tc>
          <w:tcPr>
            <w:tcW w:w="6336" w:type="dxa"/>
            <w:vAlign w:val="center"/>
          </w:tcPr>
          <w:p w14:paraId="6E49E802" w14:textId="77777777" w:rsidR="00094908" w:rsidRPr="00CD7BC1" w:rsidRDefault="00094908" w:rsidP="0039323D">
            <w:pPr>
              <w:jc w:val="left"/>
              <w:rPr>
                <w:rFonts w:ascii="Arial" w:hAnsi="Arial" w:cs="Arial"/>
              </w:rPr>
            </w:pPr>
            <w:r w:rsidRPr="00CD7BC1">
              <w:rPr>
                <w:rFonts w:ascii="Arial" w:hAnsi="Arial" w:cs="Arial"/>
                <w:b/>
                <w:sz w:val="22"/>
              </w:rPr>
              <w:t>24. ASOS content on my focal platform helps me discover products suited to me.</w:t>
            </w:r>
          </w:p>
        </w:tc>
        <w:tc>
          <w:tcPr>
            <w:tcW w:w="518" w:type="dxa"/>
            <w:vAlign w:val="center"/>
          </w:tcPr>
          <w:p w14:paraId="2456857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64C1AD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0AEDC2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F3FF45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38EA93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56A29693" w14:textId="77777777" w:rsidR="00094908" w:rsidRPr="00CD7BC1" w:rsidRDefault="00094908" w:rsidP="00094908">
      <w:pPr>
        <w:rPr>
          <w:rFonts w:ascii="Arial" w:hAnsi="Arial" w:cs="Arial"/>
        </w:rPr>
      </w:pPr>
    </w:p>
    <w:p w14:paraId="367770ED" w14:textId="77777777" w:rsidR="00094908" w:rsidRPr="00CD7BC1" w:rsidRDefault="00094908" w:rsidP="00094908">
      <w:pPr>
        <w:rPr>
          <w:rFonts w:ascii="Arial" w:hAnsi="Arial" w:cs="Arial"/>
          <w:b/>
          <w:bCs/>
          <w:u w:val="single"/>
        </w:rPr>
      </w:pPr>
      <w:r w:rsidRPr="00CD7BC1">
        <w:rPr>
          <w:rFonts w:ascii="Arial" w:hAnsi="Arial" w:cs="Arial"/>
          <w:b/>
          <w:bCs/>
          <w:u w:val="single"/>
        </w:rPr>
        <w:t>Section E: Influencer Credibility</w:t>
      </w:r>
    </w:p>
    <w:p w14:paraId="1F3417AE" w14:textId="77777777" w:rsidR="00094908" w:rsidRPr="00CD7BC1" w:rsidRDefault="00094908" w:rsidP="00094908">
      <w:pPr>
        <w:rPr>
          <w:rFonts w:ascii="Arial" w:hAnsi="Arial" w:cs="Arial"/>
          <w:bCs/>
        </w:rPr>
      </w:pPr>
      <w:r w:rsidRPr="00CD7BC1">
        <w:rPr>
          <w:rFonts w:ascii="Arial" w:hAnsi="Arial" w:cs="Arial"/>
          <w:bCs/>
        </w:rPr>
        <w:t>Answer with reference to influencers or creators who promote ASOS on your focal platform.</w:t>
      </w:r>
    </w:p>
    <w:p w14:paraId="2C7D310C" w14:textId="77777777" w:rsidR="00094908" w:rsidRPr="00CD7BC1" w:rsidRDefault="00094908" w:rsidP="00094908">
      <w:pPr>
        <w:rPr>
          <w:rFonts w:ascii="Arial" w:hAnsi="Arial" w:cs="Arial"/>
        </w:rPr>
      </w:pPr>
      <w:r w:rsidRPr="00CD7BC1">
        <w:rPr>
          <w:rFonts w:ascii="Arial" w:hAnsi="Arial" w:cs="Arial"/>
          <w:b/>
        </w:rPr>
        <w:t>Trustworthiness</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4126BA15" w14:textId="77777777" w:rsidTr="0039323D">
        <w:trPr>
          <w:cantSplit/>
          <w:jc w:val="center"/>
        </w:trPr>
        <w:tc>
          <w:tcPr>
            <w:tcW w:w="6336" w:type="dxa"/>
            <w:shd w:val="clear" w:color="auto" w:fill="D9E2F3"/>
            <w:vAlign w:val="center"/>
          </w:tcPr>
          <w:p w14:paraId="59CF7419" w14:textId="77777777" w:rsidR="00094908" w:rsidRPr="00CD7BC1" w:rsidRDefault="00094908" w:rsidP="0039323D">
            <w:pPr>
              <w:jc w:val="left"/>
              <w:rPr>
                <w:rFonts w:ascii="Arial" w:hAnsi="Arial" w:cs="Arial"/>
              </w:rPr>
            </w:pPr>
            <w:r w:rsidRPr="00CD7BC1">
              <w:rPr>
                <w:rFonts w:ascii="Arial" w:hAnsi="Arial" w:cs="Arial"/>
                <w:b/>
                <w:sz w:val="22"/>
              </w:rPr>
              <w:lastRenderedPageBreak/>
              <w:t>Statement</w:t>
            </w:r>
          </w:p>
        </w:tc>
        <w:tc>
          <w:tcPr>
            <w:tcW w:w="518" w:type="dxa"/>
            <w:shd w:val="clear" w:color="auto" w:fill="D9E2F3"/>
            <w:vAlign w:val="center"/>
          </w:tcPr>
          <w:p w14:paraId="06A5BBA7"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1F1C9D9B"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27D71608"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0174F8C4"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7F783218"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569BA1C7" w14:textId="77777777" w:rsidTr="0039323D">
        <w:trPr>
          <w:cantSplit/>
          <w:jc w:val="center"/>
        </w:trPr>
        <w:tc>
          <w:tcPr>
            <w:tcW w:w="6336" w:type="dxa"/>
            <w:vAlign w:val="center"/>
          </w:tcPr>
          <w:p w14:paraId="05BD8449" w14:textId="77777777" w:rsidR="00094908" w:rsidRPr="00CD7BC1" w:rsidRDefault="00094908" w:rsidP="0039323D">
            <w:pPr>
              <w:jc w:val="left"/>
              <w:rPr>
                <w:rFonts w:ascii="Arial" w:hAnsi="Arial" w:cs="Arial"/>
              </w:rPr>
            </w:pPr>
            <w:r w:rsidRPr="00CD7BC1">
              <w:rPr>
                <w:rFonts w:ascii="Arial" w:hAnsi="Arial" w:cs="Arial"/>
                <w:b/>
                <w:sz w:val="22"/>
              </w:rPr>
              <w:t>25. Influencers who promote ASOS on my focal platform are trustworthy.</w:t>
            </w:r>
          </w:p>
        </w:tc>
        <w:tc>
          <w:tcPr>
            <w:tcW w:w="518" w:type="dxa"/>
            <w:vAlign w:val="center"/>
          </w:tcPr>
          <w:p w14:paraId="5288910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C308F5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DF7AF4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20B48B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5F1C19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4EB65F89" w14:textId="77777777" w:rsidTr="0039323D">
        <w:trPr>
          <w:cantSplit/>
          <w:jc w:val="center"/>
        </w:trPr>
        <w:tc>
          <w:tcPr>
            <w:tcW w:w="6336" w:type="dxa"/>
            <w:vAlign w:val="center"/>
          </w:tcPr>
          <w:p w14:paraId="2B9A41DC" w14:textId="77777777" w:rsidR="00094908" w:rsidRPr="00CD7BC1" w:rsidRDefault="00094908" w:rsidP="0039323D">
            <w:pPr>
              <w:jc w:val="left"/>
              <w:rPr>
                <w:rFonts w:ascii="Arial" w:hAnsi="Arial" w:cs="Arial"/>
              </w:rPr>
            </w:pPr>
            <w:r w:rsidRPr="00CD7BC1">
              <w:rPr>
                <w:rFonts w:ascii="Arial" w:hAnsi="Arial" w:cs="Arial"/>
                <w:b/>
                <w:sz w:val="22"/>
              </w:rPr>
              <w:t>26. These influencers appear honest when discussing ASOS products.</w:t>
            </w:r>
          </w:p>
        </w:tc>
        <w:tc>
          <w:tcPr>
            <w:tcW w:w="518" w:type="dxa"/>
            <w:vAlign w:val="center"/>
          </w:tcPr>
          <w:p w14:paraId="57DD645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35F727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FB7FC2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052313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C37409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457BF3D2" w14:textId="77777777" w:rsidR="00094908" w:rsidRPr="00CD7BC1" w:rsidRDefault="00094908" w:rsidP="00094908">
      <w:pPr>
        <w:rPr>
          <w:rFonts w:ascii="Arial" w:hAnsi="Arial" w:cs="Arial"/>
        </w:rPr>
      </w:pPr>
    </w:p>
    <w:p w14:paraId="3F458C17" w14:textId="77777777" w:rsidR="00094908" w:rsidRPr="00CD7BC1" w:rsidRDefault="00094908" w:rsidP="00094908">
      <w:pPr>
        <w:rPr>
          <w:rFonts w:ascii="Arial" w:hAnsi="Arial" w:cs="Arial"/>
        </w:rPr>
      </w:pPr>
      <w:r w:rsidRPr="00CD7BC1">
        <w:rPr>
          <w:rFonts w:ascii="Arial" w:hAnsi="Arial" w:cs="Arial"/>
          <w:b/>
        </w:rPr>
        <w:t>Expertise</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4805CD62" w14:textId="77777777" w:rsidTr="0039323D">
        <w:trPr>
          <w:cantSplit/>
          <w:jc w:val="center"/>
        </w:trPr>
        <w:tc>
          <w:tcPr>
            <w:tcW w:w="6336" w:type="dxa"/>
            <w:shd w:val="clear" w:color="auto" w:fill="D9E2F3"/>
            <w:vAlign w:val="center"/>
          </w:tcPr>
          <w:p w14:paraId="6A1C2F29"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564A2BCF"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767F7DF6"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14103770"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4D2B7AE9"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18171177"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045A23B3" w14:textId="77777777" w:rsidTr="0039323D">
        <w:trPr>
          <w:cantSplit/>
          <w:jc w:val="center"/>
        </w:trPr>
        <w:tc>
          <w:tcPr>
            <w:tcW w:w="6336" w:type="dxa"/>
            <w:vAlign w:val="center"/>
          </w:tcPr>
          <w:p w14:paraId="21A50990" w14:textId="77777777" w:rsidR="00094908" w:rsidRPr="00CD7BC1" w:rsidRDefault="00094908" w:rsidP="0039323D">
            <w:pPr>
              <w:jc w:val="left"/>
              <w:rPr>
                <w:rFonts w:ascii="Arial" w:hAnsi="Arial" w:cs="Arial"/>
              </w:rPr>
            </w:pPr>
            <w:r w:rsidRPr="00CD7BC1">
              <w:rPr>
                <w:rFonts w:ascii="Arial" w:hAnsi="Arial" w:cs="Arial"/>
                <w:b/>
                <w:sz w:val="22"/>
              </w:rPr>
              <w:t>27. These influencers appear knowledgeable about the ASOS products they feature.</w:t>
            </w:r>
          </w:p>
        </w:tc>
        <w:tc>
          <w:tcPr>
            <w:tcW w:w="518" w:type="dxa"/>
            <w:vAlign w:val="center"/>
          </w:tcPr>
          <w:p w14:paraId="536C8E7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6A1303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0C3531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056B00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8AB07E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5CF75D3D" w14:textId="77777777" w:rsidTr="0039323D">
        <w:trPr>
          <w:cantSplit/>
          <w:jc w:val="center"/>
        </w:trPr>
        <w:tc>
          <w:tcPr>
            <w:tcW w:w="6336" w:type="dxa"/>
            <w:vAlign w:val="center"/>
          </w:tcPr>
          <w:p w14:paraId="11183F28" w14:textId="77777777" w:rsidR="00094908" w:rsidRPr="00CD7BC1" w:rsidRDefault="00094908" w:rsidP="0039323D">
            <w:pPr>
              <w:jc w:val="left"/>
              <w:rPr>
                <w:rFonts w:ascii="Arial" w:hAnsi="Arial" w:cs="Arial"/>
              </w:rPr>
            </w:pPr>
            <w:r w:rsidRPr="00CD7BC1">
              <w:rPr>
                <w:rFonts w:ascii="Arial" w:hAnsi="Arial" w:cs="Arial"/>
                <w:b/>
                <w:sz w:val="22"/>
              </w:rPr>
              <w:t>28. These influencers appear competent when evaluating fashion products.</w:t>
            </w:r>
          </w:p>
        </w:tc>
        <w:tc>
          <w:tcPr>
            <w:tcW w:w="518" w:type="dxa"/>
            <w:vAlign w:val="center"/>
          </w:tcPr>
          <w:p w14:paraId="6A3B8CB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9912DC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1951B9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04FEE2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56F615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18C0E44D" w14:textId="77777777" w:rsidR="00094908" w:rsidRPr="00CD7BC1" w:rsidRDefault="00094908" w:rsidP="00094908">
      <w:pPr>
        <w:rPr>
          <w:rFonts w:ascii="Arial" w:hAnsi="Arial" w:cs="Arial"/>
        </w:rPr>
      </w:pPr>
    </w:p>
    <w:p w14:paraId="3B030A1B" w14:textId="77777777" w:rsidR="00094908" w:rsidRPr="00CD7BC1" w:rsidRDefault="00094908" w:rsidP="00094908">
      <w:pPr>
        <w:rPr>
          <w:rFonts w:ascii="Arial" w:hAnsi="Arial" w:cs="Arial"/>
        </w:rPr>
      </w:pPr>
      <w:r w:rsidRPr="00CD7BC1">
        <w:rPr>
          <w:rFonts w:ascii="Arial" w:hAnsi="Arial" w:cs="Arial"/>
          <w:b/>
        </w:rPr>
        <w:t>Authenticity</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16000DF3" w14:textId="77777777" w:rsidTr="0039323D">
        <w:trPr>
          <w:cantSplit/>
          <w:jc w:val="center"/>
        </w:trPr>
        <w:tc>
          <w:tcPr>
            <w:tcW w:w="6336" w:type="dxa"/>
            <w:shd w:val="clear" w:color="auto" w:fill="D9E2F3"/>
            <w:vAlign w:val="center"/>
          </w:tcPr>
          <w:p w14:paraId="7EA7871F"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7BF79DE1"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6570B70C"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302B405F"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06513D67"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75AD576E"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6D8FF475" w14:textId="77777777" w:rsidTr="0039323D">
        <w:trPr>
          <w:cantSplit/>
          <w:jc w:val="center"/>
        </w:trPr>
        <w:tc>
          <w:tcPr>
            <w:tcW w:w="6336" w:type="dxa"/>
            <w:vAlign w:val="center"/>
          </w:tcPr>
          <w:p w14:paraId="1B23E7D7" w14:textId="77777777" w:rsidR="00094908" w:rsidRPr="00CD7BC1" w:rsidRDefault="00094908" w:rsidP="0039323D">
            <w:pPr>
              <w:jc w:val="left"/>
              <w:rPr>
                <w:rFonts w:ascii="Arial" w:hAnsi="Arial" w:cs="Arial"/>
              </w:rPr>
            </w:pPr>
            <w:r w:rsidRPr="00CD7BC1">
              <w:rPr>
                <w:rFonts w:ascii="Arial" w:hAnsi="Arial" w:cs="Arial"/>
                <w:b/>
                <w:sz w:val="22"/>
              </w:rPr>
              <w:t>29. ASOS-related influencer content on my focal platform feels genuine.</w:t>
            </w:r>
          </w:p>
        </w:tc>
        <w:tc>
          <w:tcPr>
            <w:tcW w:w="518" w:type="dxa"/>
            <w:vAlign w:val="center"/>
          </w:tcPr>
          <w:p w14:paraId="4B81DE4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039F67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AB1A39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BDE196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281185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7681841B" w14:textId="77777777" w:rsidTr="0039323D">
        <w:trPr>
          <w:cantSplit/>
          <w:jc w:val="center"/>
        </w:trPr>
        <w:tc>
          <w:tcPr>
            <w:tcW w:w="6336" w:type="dxa"/>
            <w:vAlign w:val="center"/>
          </w:tcPr>
          <w:p w14:paraId="46A21C72" w14:textId="77777777" w:rsidR="00094908" w:rsidRPr="00CD7BC1" w:rsidRDefault="00094908" w:rsidP="0039323D">
            <w:pPr>
              <w:jc w:val="left"/>
              <w:rPr>
                <w:rFonts w:ascii="Arial" w:hAnsi="Arial" w:cs="Arial"/>
              </w:rPr>
            </w:pPr>
            <w:r w:rsidRPr="00CD7BC1">
              <w:rPr>
                <w:rFonts w:ascii="Arial" w:hAnsi="Arial" w:cs="Arial"/>
                <w:b/>
                <w:sz w:val="22"/>
              </w:rPr>
              <w:t>30. These influencers appear to base their recommendations on genuine experience.</w:t>
            </w:r>
          </w:p>
        </w:tc>
        <w:tc>
          <w:tcPr>
            <w:tcW w:w="518" w:type="dxa"/>
            <w:vAlign w:val="center"/>
          </w:tcPr>
          <w:p w14:paraId="542A29A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08C457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0515AE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C19B2E0"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0F01C7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61B5EF73" w14:textId="77777777" w:rsidR="00094908" w:rsidRPr="00CD7BC1" w:rsidRDefault="00094908" w:rsidP="00094908">
      <w:pPr>
        <w:rPr>
          <w:rFonts w:ascii="Arial" w:hAnsi="Arial" w:cs="Arial"/>
        </w:rPr>
      </w:pPr>
    </w:p>
    <w:p w14:paraId="1BB0017F" w14:textId="77777777" w:rsidR="00094908" w:rsidRPr="00CD7BC1" w:rsidRDefault="00094908" w:rsidP="00094908">
      <w:pPr>
        <w:rPr>
          <w:rFonts w:ascii="Arial" w:hAnsi="Arial" w:cs="Arial"/>
        </w:rPr>
      </w:pPr>
      <w:r w:rsidRPr="00CD7BC1">
        <w:rPr>
          <w:rFonts w:ascii="Arial" w:hAnsi="Arial" w:cs="Arial"/>
          <w:b/>
        </w:rPr>
        <w:t>Persuasiveness</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5D7B46D6" w14:textId="77777777" w:rsidTr="0039323D">
        <w:trPr>
          <w:cantSplit/>
          <w:jc w:val="center"/>
        </w:trPr>
        <w:tc>
          <w:tcPr>
            <w:tcW w:w="6336" w:type="dxa"/>
            <w:shd w:val="clear" w:color="auto" w:fill="D9E2F3"/>
            <w:vAlign w:val="center"/>
          </w:tcPr>
          <w:p w14:paraId="4A361C22"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18E22AA2"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378A3A01"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4CE01832"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4C0D1C37"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2E0052F5"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50BDEEA8" w14:textId="77777777" w:rsidTr="0039323D">
        <w:trPr>
          <w:cantSplit/>
          <w:jc w:val="center"/>
        </w:trPr>
        <w:tc>
          <w:tcPr>
            <w:tcW w:w="6336" w:type="dxa"/>
            <w:vAlign w:val="center"/>
          </w:tcPr>
          <w:p w14:paraId="5D5964AB" w14:textId="77777777" w:rsidR="00094908" w:rsidRPr="00CD7BC1" w:rsidRDefault="00094908" w:rsidP="0039323D">
            <w:pPr>
              <w:jc w:val="left"/>
              <w:rPr>
                <w:rFonts w:ascii="Arial" w:hAnsi="Arial" w:cs="Arial"/>
              </w:rPr>
            </w:pPr>
            <w:r w:rsidRPr="00CD7BC1">
              <w:rPr>
                <w:rFonts w:ascii="Arial" w:hAnsi="Arial" w:cs="Arial"/>
                <w:b/>
                <w:sz w:val="22"/>
              </w:rPr>
              <w:t>31. These influencers explain ASOS products in a convincing way.</w:t>
            </w:r>
          </w:p>
        </w:tc>
        <w:tc>
          <w:tcPr>
            <w:tcW w:w="518" w:type="dxa"/>
            <w:vAlign w:val="center"/>
          </w:tcPr>
          <w:p w14:paraId="4977E7A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7FF1BA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0D5C18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36DE6F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A41FE1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613EE4C5" w14:textId="77777777" w:rsidTr="0039323D">
        <w:trPr>
          <w:cantSplit/>
          <w:jc w:val="center"/>
        </w:trPr>
        <w:tc>
          <w:tcPr>
            <w:tcW w:w="6336" w:type="dxa"/>
            <w:vAlign w:val="center"/>
          </w:tcPr>
          <w:p w14:paraId="21797A53" w14:textId="77777777" w:rsidR="00094908" w:rsidRPr="00CD7BC1" w:rsidRDefault="00094908" w:rsidP="0039323D">
            <w:pPr>
              <w:jc w:val="left"/>
              <w:rPr>
                <w:rFonts w:ascii="Arial" w:hAnsi="Arial" w:cs="Arial"/>
              </w:rPr>
            </w:pPr>
            <w:r w:rsidRPr="00CD7BC1">
              <w:rPr>
                <w:rFonts w:ascii="Arial" w:hAnsi="Arial" w:cs="Arial"/>
                <w:b/>
                <w:sz w:val="22"/>
              </w:rPr>
              <w:t>32. Their recommendations encourage me to consider ASOS products.</w:t>
            </w:r>
          </w:p>
        </w:tc>
        <w:tc>
          <w:tcPr>
            <w:tcW w:w="518" w:type="dxa"/>
            <w:vAlign w:val="center"/>
          </w:tcPr>
          <w:p w14:paraId="4C568D1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F6F2AA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6C53D0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7C45F3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38570A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44DB4563" w14:textId="77777777" w:rsidR="00094908" w:rsidRPr="00CD7BC1" w:rsidRDefault="00094908" w:rsidP="00094908">
      <w:pPr>
        <w:rPr>
          <w:rFonts w:ascii="Arial" w:hAnsi="Arial" w:cs="Arial"/>
        </w:rPr>
      </w:pPr>
    </w:p>
    <w:p w14:paraId="2B01CF6B" w14:textId="77777777" w:rsidR="00094908" w:rsidRPr="00CD7BC1" w:rsidRDefault="00094908" w:rsidP="00094908">
      <w:pPr>
        <w:rPr>
          <w:rFonts w:ascii="Arial" w:hAnsi="Arial" w:cs="Arial"/>
          <w:b/>
          <w:bCs/>
          <w:u w:val="single"/>
        </w:rPr>
      </w:pPr>
      <w:r w:rsidRPr="00CD7BC1">
        <w:rPr>
          <w:rFonts w:ascii="Arial" w:hAnsi="Arial" w:cs="Arial"/>
          <w:b/>
          <w:bCs/>
          <w:u w:val="single"/>
        </w:rPr>
        <w:t>Section F: Attention Check</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7D85484E" w14:textId="77777777" w:rsidTr="0039323D">
        <w:trPr>
          <w:cantSplit/>
          <w:jc w:val="center"/>
        </w:trPr>
        <w:tc>
          <w:tcPr>
            <w:tcW w:w="6336" w:type="dxa"/>
            <w:shd w:val="clear" w:color="auto" w:fill="D9E2F3"/>
            <w:vAlign w:val="center"/>
          </w:tcPr>
          <w:p w14:paraId="7F7EF749" w14:textId="77777777" w:rsidR="00094908" w:rsidRPr="00CD7BC1" w:rsidRDefault="00094908" w:rsidP="0039323D">
            <w:pPr>
              <w:jc w:val="left"/>
              <w:rPr>
                <w:rFonts w:ascii="Arial" w:hAnsi="Arial" w:cs="Arial"/>
              </w:rPr>
            </w:pPr>
            <w:r w:rsidRPr="00CD7BC1">
              <w:rPr>
                <w:rFonts w:ascii="Arial" w:hAnsi="Arial" w:cs="Arial"/>
                <w:b/>
                <w:sz w:val="22"/>
              </w:rPr>
              <w:lastRenderedPageBreak/>
              <w:t>Statement</w:t>
            </w:r>
          </w:p>
        </w:tc>
        <w:tc>
          <w:tcPr>
            <w:tcW w:w="518" w:type="dxa"/>
            <w:shd w:val="clear" w:color="auto" w:fill="D9E2F3"/>
            <w:vAlign w:val="center"/>
          </w:tcPr>
          <w:p w14:paraId="44E1AD4C"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20C2072A"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4E99A5D5"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777BB278"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5F7A9A7B"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06A1DB4E" w14:textId="77777777" w:rsidTr="0039323D">
        <w:trPr>
          <w:cantSplit/>
          <w:jc w:val="center"/>
        </w:trPr>
        <w:tc>
          <w:tcPr>
            <w:tcW w:w="6336" w:type="dxa"/>
            <w:vAlign w:val="center"/>
          </w:tcPr>
          <w:p w14:paraId="7D33E08D" w14:textId="77777777" w:rsidR="00094908" w:rsidRPr="00CD7BC1" w:rsidRDefault="00094908" w:rsidP="0039323D">
            <w:pPr>
              <w:jc w:val="left"/>
              <w:rPr>
                <w:rFonts w:ascii="Arial" w:hAnsi="Arial" w:cs="Arial"/>
              </w:rPr>
            </w:pPr>
            <w:r w:rsidRPr="00CD7BC1">
              <w:rPr>
                <w:rFonts w:ascii="Arial" w:hAnsi="Arial" w:cs="Arial"/>
                <w:b/>
                <w:sz w:val="22"/>
              </w:rPr>
              <w:t>33. To confirm that you are reading carefully, please select Agree for this statement.</w:t>
            </w:r>
          </w:p>
        </w:tc>
        <w:tc>
          <w:tcPr>
            <w:tcW w:w="518" w:type="dxa"/>
            <w:vAlign w:val="center"/>
          </w:tcPr>
          <w:p w14:paraId="4A3A8A1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2D1755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88F7FA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420AC2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478BAC4"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0A66FA9C" w14:textId="77777777" w:rsidR="00094908" w:rsidRPr="00CD7BC1" w:rsidRDefault="00094908" w:rsidP="00094908">
      <w:pPr>
        <w:rPr>
          <w:rFonts w:ascii="Arial" w:hAnsi="Arial" w:cs="Arial"/>
        </w:rPr>
      </w:pPr>
    </w:p>
    <w:p w14:paraId="2BA8D9C9" w14:textId="77777777" w:rsidR="00094908" w:rsidRPr="00CD7BC1" w:rsidRDefault="00094908" w:rsidP="00094908">
      <w:pPr>
        <w:rPr>
          <w:rFonts w:ascii="Arial" w:hAnsi="Arial" w:cs="Arial"/>
          <w:b/>
          <w:bCs/>
          <w:u w:val="single"/>
        </w:rPr>
      </w:pPr>
      <w:r w:rsidRPr="00CD7BC1">
        <w:rPr>
          <w:rFonts w:ascii="Arial" w:hAnsi="Arial" w:cs="Arial"/>
          <w:b/>
          <w:bCs/>
          <w:u w:val="single"/>
        </w:rPr>
        <w:t>Section G: Brand Trust</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324327FE" w14:textId="77777777" w:rsidTr="0039323D">
        <w:trPr>
          <w:cantSplit/>
          <w:jc w:val="center"/>
        </w:trPr>
        <w:tc>
          <w:tcPr>
            <w:tcW w:w="6336" w:type="dxa"/>
            <w:shd w:val="clear" w:color="auto" w:fill="D9E2F3"/>
            <w:vAlign w:val="center"/>
          </w:tcPr>
          <w:p w14:paraId="07B7C6D2"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30530EC0"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7D69B8E2"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5BE6ADD6"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3BA7CEC6"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2FB44837"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07AD6A17" w14:textId="77777777" w:rsidTr="0039323D">
        <w:trPr>
          <w:cantSplit/>
          <w:jc w:val="center"/>
        </w:trPr>
        <w:tc>
          <w:tcPr>
            <w:tcW w:w="6336" w:type="dxa"/>
            <w:vAlign w:val="center"/>
          </w:tcPr>
          <w:p w14:paraId="55621616" w14:textId="77777777" w:rsidR="00094908" w:rsidRPr="00CD7BC1" w:rsidRDefault="00094908" w:rsidP="0039323D">
            <w:pPr>
              <w:jc w:val="left"/>
              <w:rPr>
                <w:rFonts w:ascii="Arial" w:hAnsi="Arial" w:cs="Arial"/>
              </w:rPr>
            </w:pPr>
            <w:r w:rsidRPr="00CD7BC1">
              <w:rPr>
                <w:rFonts w:ascii="Arial" w:hAnsi="Arial" w:cs="Arial"/>
                <w:b/>
                <w:sz w:val="22"/>
              </w:rPr>
              <w:t>34. I consider ASOS to be an honest brand.</w:t>
            </w:r>
          </w:p>
        </w:tc>
        <w:tc>
          <w:tcPr>
            <w:tcW w:w="518" w:type="dxa"/>
            <w:vAlign w:val="center"/>
          </w:tcPr>
          <w:p w14:paraId="2EF6298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4A3EA3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F5D5FC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C31262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49232A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04A843FD" w14:textId="77777777" w:rsidTr="0039323D">
        <w:trPr>
          <w:cantSplit/>
          <w:jc w:val="center"/>
        </w:trPr>
        <w:tc>
          <w:tcPr>
            <w:tcW w:w="6336" w:type="dxa"/>
            <w:vAlign w:val="center"/>
          </w:tcPr>
          <w:p w14:paraId="22CBA3CA" w14:textId="77777777" w:rsidR="00094908" w:rsidRPr="00CD7BC1" w:rsidRDefault="00094908" w:rsidP="0039323D">
            <w:pPr>
              <w:jc w:val="left"/>
              <w:rPr>
                <w:rFonts w:ascii="Arial" w:hAnsi="Arial" w:cs="Arial"/>
              </w:rPr>
            </w:pPr>
            <w:r w:rsidRPr="00CD7BC1">
              <w:rPr>
                <w:rFonts w:ascii="Arial" w:hAnsi="Arial" w:cs="Arial"/>
                <w:b/>
                <w:sz w:val="22"/>
              </w:rPr>
              <w:t>35. I consider ASOS to be a reliable online retailer.</w:t>
            </w:r>
          </w:p>
        </w:tc>
        <w:tc>
          <w:tcPr>
            <w:tcW w:w="518" w:type="dxa"/>
            <w:vAlign w:val="center"/>
          </w:tcPr>
          <w:p w14:paraId="79572F0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0B43E0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DBBFFE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054788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3A10E2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5A4174DE" w14:textId="77777777" w:rsidTr="0039323D">
        <w:trPr>
          <w:cantSplit/>
          <w:jc w:val="center"/>
        </w:trPr>
        <w:tc>
          <w:tcPr>
            <w:tcW w:w="6336" w:type="dxa"/>
            <w:vAlign w:val="center"/>
          </w:tcPr>
          <w:p w14:paraId="4644EA58" w14:textId="77777777" w:rsidR="00094908" w:rsidRPr="00CD7BC1" w:rsidRDefault="00094908" w:rsidP="0039323D">
            <w:pPr>
              <w:jc w:val="left"/>
              <w:rPr>
                <w:rFonts w:ascii="Arial" w:hAnsi="Arial" w:cs="Arial"/>
              </w:rPr>
            </w:pPr>
            <w:r w:rsidRPr="00CD7BC1">
              <w:rPr>
                <w:rFonts w:ascii="Arial" w:hAnsi="Arial" w:cs="Arial"/>
                <w:b/>
                <w:sz w:val="22"/>
              </w:rPr>
              <w:t>36. I am confident that ASOS can deliver what it promises.</w:t>
            </w:r>
          </w:p>
        </w:tc>
        <w:tc>
          <w:tcPr>
            <w:tcW w:w="518" w:type="dxa"/>
            <w:vAlign w:val="center"/>
          </w:tcPr>
          <w:p w14:paraId="5CDF1CF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667184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C1A5E5C"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AA2ED3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773A30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1EB7AC63" w14:textId="77777777" w:rsidTr="0039323D">
        <w:trPr>
          <w:cantSplit/>
          <w:jc w:val="center"/>
        </w:trPr>
        <w:tc>
          <w:tcPr>
            <w:tcW w:w="6336" w:type="dxa"/>
            <w:vAlign w:val="center"/>
          </w:tcPr>
          <w:p w14:paraId="1C2D4D21" w14:textId="77777777" w:rsidR="00094908" w:rsidRPr="00CD7BC1" w:rsidRDefault="00094908" w:rsidP="0039323D">
            <w:pPr>
              <w:jc w:val="left"/>
              <w:rPr>
                <w:rFonts w:ascii="Arial" w:hAnsi="Arial" w:cs="Arial"/>
              </w:rPr>
            </w:pPr>
            <w:r w:rsidRPr="00CD7BC1">
              <w:rPr>
                <w:rFonts w:ascii="Arial" w:hAnsi="Arial" w:cs="Arial"/>
                <w:b/>
                <w:sz w:val="22"/>
              </w:rPr>
              <w:t>37. I consider ASOS to be dependable when purchasing fashion products online.</w:t>
            </w:r>
          </w:p>
        </w:tc>
        <w:tc>
          <w:tcPr>
            <w:tcW w:w="518" w:type="dxa"/>
            <w:vAlign w:val="center"/>
          </w:tcPr>
          <w:p w14:paraId="10F4B4B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6C5C67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C5CACD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A5F5825"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6C56B7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075D1FBF" w14:textId="77777777" w:rsidR="00094908" w:rsidRPr="00CD7BC1" w:rsidRDefault="00094908" w:rsidP="00094908">
      <w:pPr>
        <w:rPr>
          <w:rFonts w:ascii="Arial" w:hAnsi="Arial" w:cs="Arial"/>
        </w:rPr>
      </w:pPr>
    </w:p>
    <w:p w14:paraId="1A978455" w14:textId="77777777" w:rsidR="00094908" w:rsidRPr="00CD7BC1" w:rsidRDefault="00094908" w:rsidP="00094908">
      <w:pPr>
        <w:rPr>
          <w:rFonts w:ascii="Arial" w:hAnsi="Arial" w:cs="Arial"/>
          <w:b/>
          <w:bCs/>
          <w:u w:val="single"/>
        </w:rPr>
      </w:pPr>
      <w:r w:rsidRPr="00CD7BC1">
        <w:rPr>
          <w:rFonts w:ascii="Arial" w:hAnsi="Arial" w:cs="Arial"/>
          <w:b/>
          <w:bCs/>
          <w:u w:val="single"/>
        </w:rPr>
        <w:t>Section H: Purchase Intention</w:t>
      </w:r>
    </w:p>
    <w:tbl>
      <w:tblPr>
        <w:tblStyle w:val="TableGrid"/>
        <w:tblW w:w="8928" w:type="dxa"/>
        <w:jc w:val="center"/>
        <w:tblLayout w:type="fixed"/>
        <w:tblLook w:val="04A0" w:firstRow="1" w:lastRow="0" w:firstColumn="1" w:lastColumn="0" w:noHBand="0" w:noVBand="1"/>
      </w:tblPr>
      <w:tblGrid>
        <w:gridCol w:w="6338"/>
        <w:gridCol w:w="518"/>
        <w:gridCol w:w="518"/>
        <w:gridCol w:w="518"/>
        <w:gridCol w:w="518"/>
        <w:gridCol w:w="518"/>
      </w:tblGrid>
      <w:tr w:rsidR="00094908" w:rsidRPr="00CD7BC1" w14:paraId="0D633BF0" w14:textId="77777777" w:rsidTr="0039323D">
        <w:trPr>
          <w:cantSplit/>
          <w:jc w:val="center"/>
        </w:trPr>
        <w:tc>
          <w:tcPr>
            <w:tcW w:w="6336" w:type="dxa"/>
            <w:shd w:val="clear" w:color="auto" w:fill="D9E2F3"/>
            <w:vAlign w:val="center"/>
          </w:tcPr>
          <w:p w14:paraId="41BC6F38" w14:textId="77777777" w:rsidR="00094908" w:rsidRPr="00CD7BC1" w:rsidRDefault="00094908" w:rsidP="0039323D">
            <w:pPr>
              <w:jc w:val="left"/>
              <w:rPr>
                <w:rFonts w:ascii="Arial" w:hAnsi="Arial" w:cs="Arial"/>
              </w:rPr>
            </w:pPr>
            <w:r w:rsidRPr="00CD7BC1">
              <w:rPr>
                <w:rFonts w:ascii="Arial" w:hAnsi="Arial" w:cs="Arial"/>
                <w:b/>
                <w:sz w:val="22"/>
              </w:rPr>
              <w:t>Statement</w:t>
            </w:r>
          </w:p>
        </w:tc>
        <w:tc>
          <w:tcPr>
            <w:tcW w:w="518" w:type="dxa"/>
            <w:shd w:val="clear" w:color="auto" w:fill="D9E2F3"/>
            <w:vAlign w:val="center"/>
          </w:tcPr>
          <w:p w14:paraId="750395FA" w14:textId="77777777" w:rsidR="00094908" w:rsidRPr="00CD7BC1" w:rsidRDefault="00094908" w:rsidP="0039323D">
            <w:pPr>
              <w:jc w:val="center"/>
              <w:rPr>
                <w:rFonts w:ascii="Arial" w:hAnsi="Arial" w:cs="Arial"/>
              </w:rPr>
            </w:pPr>
            <w:r w:rsidRPr="00CD7BC1">
              <w:rPr>
                <w:rFonts w:ascii="Arial" w:hAnsi="Arial" w:cs="Arial"/>
                <w:b/>
                <w:sz w:val="22"/>
              </w:rPr>
              <w:t>1</w:t>
            </w:r>
          </w:p>
        </w:tc>
        <w:tc>
          <w:tcPr>
            <w:tcW w:w="518" w:type="dxa"/>
            <w:shd w:val="clear" w:color="auto" w:fill="D9E2F3"/>
            <w:vAlign w:val="center"/>
          </w:tcPr>
          <w:p w14:paraId="259D8179" w14:textId="77777777" w:rsidR="00094908" w:rsidRPr="00CD7BC1" w:rsidRDefault="00094908" w:rsidP="0039323D">
            <w:pPr>
              <w:jc w:val="center"/>
              <w:rPr>
                <w:rFonts w:ascii="Arial" w:hAnsi="Arial" w:cs="Arial"/>
              </w:rPr>
            </w:pPr>
            <w:r w:rsidRPr="00CD7BC1">
              <w:rPr>
                <w:rFonts w:ascii="Arial" w:hAnsi="Arial" w:cs="Arial"/>
                <w:b/>
                <w:sz w:val="22"/>
              </w:rPr>
              <w:t>2</w:t>
            </w:r>
          </w:p>
        </w:tc>
        <w:tc>
          <w:tcPr>
            <w:tcW w:w="518" w:type="dxa"/>
            <w:shd w:val="clear" w:color="auto" w:fill="D9E2F3"/>
            <w:vAlign w:val="center"/>
          </w:tcPr>
          <w:p w14:paraId="267CB6EE" w14:textId="77777777" w:rsidR="00094908" w:rsidRPr="00CD7BC1" w:rsidRDefault="00094908" w:rsidP="0039323D">
            <w:pPr>
              <w:jc w:val="center"/>
              <w:rPr>
                <w:rFonts w:ascii="Arial" w:hAnsi="Arial" w:cs="Arial"/>
              </w:rPr>
            </w:pPr>
            <w:r w:rsidRPr="00CD7BC1">
              <w:rPr>
                <w:rFonts w:ascii="Arial" w:hAnsi="Arial" w:cs="Arial"/>
                <w:b/>
                <w:sz w:val="22"/>
              </w:rPr>
              <w:t>3</w:t>
            </w:r>
          </w:p>
        </w:tc>
        <w:tc>
          <w:tcPr>
            <w:tcW w:w="518" w:type="dxa"/>
            <w:shd w:val="clear" w:color="auto" w:fill="D9E2F3"/>
            <w:vAlign w:val="center"/>
          </w:tcPr>
          <w:p w14:paraId="1982963D" w14:textId="77777777" w:rsidR="00094908" w:rsidRPr="00CD7BC1" w:rsidRDefault="00094908" w:rsidP="0039323D">
            <w:pPr>
              <w:jc w:val="center"/>
              <w:rPr>
                <w:rFonts w:ascii="Arial" w:hAnsi="Arial" w:cs="Arial"/>
              </w:rPr>
            </w:pPr>
            <w:r w:rsidRPr="00CD7BC1">
              <w:rPr>
                <w:rFonts w:ascii="Arial" w:hAnsi="Arial" w:cs="Arial"/>
                <w:b/>
                <w:sz w:val="22"/>
              </w:rPr>
              <w:t>4</w:t>
            </w:r>
          </w:p>
        </w:tc>
        <w:tc>
          <w:tcPr>
            <w:tcW w:w="518" w:type="dxa"/>
            <w:shd w:val="clear" w:color="auto" w:fill="D9E2F3"/>
            <w:vAlign w:val="center"/>
          </w:tcPr>
          <w:p w14:paraId="41CA6A77" w14:textId="77777777" w:rsidR="00094908" w:rsidRPr="00CD7BC1" w:rsidRDefault="00094908" w:rsidP="0039323D">
            <w:pPr>
              <w:jc w:val="center"/>
              <w:rPr>
                <w:rFonts w:ascii="Arial" w:hAnsi="Arial" w:cs="Arial"/>
              </w:rPr>
            </w:pPr>
            <w:r w:rsidRPr="00CD7BC1">
              <w:rPr>
                <w:rFonts w:ascii="Arial" w:hAnsi="Arial" w:cs="Arial"/>
                <w:b/>
                <w:sz w:val="22"/>
              </w:rPr>
              <w:t>5</w:t>
            </w:r>
          </w:p>
        </w:tc>
      </w:tr>
      <w:tr w:rsidR="00094908" w:rsidRPr="00CD7BC1" w14:paraId="32E81EBE" w14:textId="77777777" w:rsidTr="0039323D">
        <w:trPr>
          <w:cantSplit/>
          <w:jc w:val="center"/>
        </w:trPr>
        <w:tc>
          <w:tcPr>
            <w:tcW w:w="6336" w:type="dxa"/>
            <w:vAlign w:val="center"/>
          </w:tcPr>
          <w:p w14:paraId="32FF1E76" w14:textId="77777777" w:rsidR="00094908" w:rsidRPr="00CD7BC1" w:rsidRDefault="00094908" w:rsidP="0039323D">
            <w:pPr>
              <w:jc w:val="left"/>
              <w:rPr>
                <w:rFonts w:ascii="Arial" w:hAnsi="Arial" w:cs="Arial"/>
              </w:rPr>
            </w:pPr>
            <w:r w:rsidRPr="00CD7BC1">
              <w:rPr>
                <w:rFonts w:ascii="Arial" w:hAnsi="Arial" w:cs="Arial"/>
                <w:sz w:val="22"/>
              </w:rPr>
              <w:t>38. I am likely to purchase products from ASOS in the near future.</w:t>
            </w:r>
          </w:p>
        </w:tc>
        <w:tc>
          <w:tcPr>
            <w:tcW w:w="518" w:type="dxa"/>
            <w:vAlign w:val="center"/>
          </w:tcPr>
          <w:p w14:paraId="0040582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F82AE5A"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36798E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8618E7E"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21A43092"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25CBB366" w14:textId="77777777" w:rsidTr="0039323D">
        <w:trPr>
          <w:cantSplit/>
          <w:jc w:val="center"/>
        </w:trPr>
        <w:tc>
          <w:tcPr>
            <w:tcW w:w="6336" w:type="dxa"/>
            <w:vAlign w:val="center"/>
          </w:tcPr>
          <w:p w14:paraId="0DF0205D" w14:textId="77777777" w:rsidR="00094908" w:rsidRPr="00CD7BC1" w:rsidRDefault="00094908" w:rsidP="0039323D">
            <w:pPr>
              <w:jc w:val="left"/>
              <w:rPr>
                <w:rFonts w:ascii="Arial" w:hAnsi="Arial" w:cs="Arial"/>
              </w:rPr>
            </w:pPr>
            <w:r w:rsidRPr="00CD7BC1">
              <w:rPr>
                <w:rFonts w:ascii="Arial" w:hAnsi="Arial" w:cs="Arial"/>
                <w:sz w:val="22"/>
              </w:rPr>
              <w:t>39. I intend to consider ASOS when making my next online fashion purchase.</w:t>
            </w:r>
          </w:p>
        </w:tc>
        <w:tc>
          <w:tcPr>
            <w:tcW w:w="518" w:type="dxa"/>
            <w:vAlign w:val="center"/>
          </w:tcPr>
          <w:p w14:paraId="5016523F"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35E1927"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BF78D9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3008C7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77196F31"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48DAEB08" w14:textId="77777777" w:rsidTr="0039323D">
        <w:trPr>
          <w:cantSplit/>
          <w:jc w:val="center"/>
        </w:trPr>
        <w:tc>
          <w:tcPr>
            <w:tcW w:w="6336" w:type="dxa"/>
            <w:vAlign w:val="center"/>
          </w:tcPr>
          <w:p w14:paraId="12AE08A1" w14:textId="77777777" w:rsidR="00094908" w:rsidRPr="00CD7BC1" w:rsidRDefault="00094908" w:rsidP="0039323D">
            <w:pPr>
              <w:jc w:val="left"/>
              <w:rPr>
                <w:rFonts w:ascii="Arial" w:hAnsi="Arial" w:cs="Arial"/>
              </w:rPr>
            </w:pPr>
            <w:r w:rsidRPr="00CD7BC1">
              <w:rPr>
                <w:rFonts w:ascii="Arial" w:hAnsi="Arial" w:cs="Arial"/>
                <w:sz w:val="22"/>
              </w:rPr>
              <w:t>40. I would consider choosing ASOS rather than another online fashion retailer.</w:t>
            </w:r>
          </w:p>
        </w:tc>
        <w:tc>
          <w:tcPr>
            <w:tcW w:w="518" w:type="dxa"/>
            <w:vAlign w:val="center"/>
          </w:tcPr>
          <w:p w14:paraId="398DC14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E3CDB3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4FB2DB0B"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B8A1DD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1CA6DF8D"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r w:rsidR="00094908" w:rsidRPr="00CD7BC1" w14:paraId="06C06241" w14:textId="77777777" w:rsidTr="0039323D">
        <w:trPr>
          <w:cantSplit/>
          <w:jc w:val="center"/>
        </w:trPr>
        <w:tc>
          <w:tcPr>
            <w:tcW w:w="6336" w:type="dxa"/>
            <w:vAlign w:val="center"/>
          </w:tcPr>
          <w:p w14:paraId="11775E56" w14:textId="77777777" w:rsidR="00094908" w:rsidRPr="00CD7BC1" w:rsidRDefault="00094908" w:rsidP="0039323D">
            <w:pPr>
              <w:jc w:val="left"/>
              <w:rPr>
                <w:rFonts w:ascii="Arial" w:hAnsi="Arial" w:cs="Arial"/>
              </w:rPr>
            </w:pPr>
            <w:r w:rsidRPr="00CD7BC1">
              <w:rPr>
                <w:rFonts w:ascii="Arial" w:hAnsi="Arial" w:cs="Arial"/>
                <w:sz w:val="22"/>
              </w:rPr>
              <w:t>41. Viewing ASOS content on my focal platform increases my willingness to purchase from ASOS.</w:t>
            </w:r>
          </w:p>
        </w:tc>
        <w:tc>
          <w:tcPr>
            <w:tcW w:w="518" w:type="dxa"/>
            <w:vAlign w:val="center"/>
          </w:tcPr>
          <w:p w14:paraId="2B6AC73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3A691E69"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6DC07A08"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0C168796"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c>
          <w:tcPr>
            <w:tcW w:w="518" w:type="dxa"/>
            <w:vAlign w:val="center"/>
          </w:tcPr>
          <w:p w14:paraId="575C3093" w14:textId="77777777" w:rsidR="00094908" w:rsidRPr="00CD7BC1" w:rsidRDefault="00094908" w:rsidP="0039323D">
            <w:pPr>
              <w:jc w:val="center"/>
              <w:rPr>
                <w:rFonts w:ascii="Arial" w:hAnsi="Arial" w:cs="Arial"/>
              </w:rPr>
            </w:pPr>
            <w:r w:rsidRPr="00CD7BC1">
              <w:rPr>
                <w:rFonts w:ascii="Segoe UI Symbol" w:hAnsi="Segoe UI Symbol" w:cs="Segoe UI Symbol"/>
                <w:sz w:val="22"/>
              </w:rPr>
              <w:t>☐</w:t>
            </w:r>
          </w:p>
        </w:tc>
      </w:tr>
    </w:tbl>
    <w:p w14:paraId="1D860BD7" w14:textId="77777777" w:rsidR="00094908" w:rsidRPr="00CD7BC1" w:rsidRDefault="00094908" w:rsidP="00094908">
      <w:pPr>
        <w:spacing w:after="40"/>
        <w:rPr>
          <w:rFonts w:ascii="Arial" w:hAnsi="Arial" w:cs="Arial"/>
          <w:szCs w:val="24"/>
        </w:rPr>
      </w:pPr>
    </w:p>
    <w:p w14:paraId="3A8101BC" w14:textId="77777777" w:rsidR="00A8159A" w:rsidRPr="00CD7BC1" w:rsidRDefault="00A8159A" w:rsidP="00A8159A">
      <w:pPr>
        <w:spacing w:before="300"/>
        <w:jc w:val="center"/>
        <w:rPr>
          <w:rFonts w:ascii="Arial" w:hAnsi="Arial" w:cs="Arial"/>
          <w:szCs w:val="24"/>
        </w:rPr>
      </w:pPr>
      <w:r w:rsidRPr="00CD7BC1">
        <w:rPr>
          <w:rFonts w:ascii="Arial" w:hAnsi="Arial" w:cs="Arial"/>
          <w:b/>
          <w:bCs/>
          <w:szCs w:val="24"/>
        </w:rPr>
        <w:t>Thank you for your participation.</w:t>
      </w:r>
    </w:p>
    <w:p w14:paraId="022C5FD8" w14:textId="77777777" w:rsidR="00A8159A" w:rsidRPr="00CD7BC1" w:rsidRDefault="00A8159A">
      <w:pPr>
        <w:spacing w:after="200" w:line="276" w:lineRule="auto"/>
        <w:jc w:val="left"/>
        <w:rPr>
          <w:rFonts w:ascii="Arial" w:eastAsiaTheme="majorEastAsia" w:hAnsi="Arial" w:cs="Arial"/>
          <w:b/>
          <w:bCs/>
          <w:color w:val="000000"/>
          <w:sz w:val="28"/>
          <w:szCs w:val="26"/>
        </w:rPr>
      </w:pPr>
      <w:r w:rsidRPr="00CD7BC1">
        <w:rPr>
          <w:rFonts w:ascii="Arial" w:hAnsi="Arial" w:cs="Arial"/>
        </w:rPr>
        <w:br w:type="page"/>
      </w:r>
    </w:p>
    <w:p w14:paraId="7B658D13" w14:textId="77777777" w:rsidR="00A8159A" w:rsidRPr="00CD7BC1" w:rsidRDefault="00A8159A" w:rsidP="00094908">
      <w:pPr>
        <w:pStyle w:val="Heading2"/>
        <w:rPr>
          <w:rFonts w:ascii="Arial" w:hAnsi="Arial" w:cs="Arial"/>
        </w:rPr>
      </w:pPr>
      <w:bookmarkStart w:id="28" w:name="_Toc235321628"/>
      <w:r w:rsidRPr="00CD7BC1">
        <w:rPr>
          <w:rFonts w:ascii="Arial" w:hAnsi="Arial" w:cs="Arial"/>
        </w:rPr>
        <w:lastRenderedPageBreak/>
        <w:t>Appendix: Construct Map and Indicative Literature Basis</w:t>
      </w:r>
      <w:bookmarkEnd w:id="28"/>
    </w:p>
    <w:tbl>
      <w:tblPr>
        <w:tblStyle w:val="TableGrid"/>
        <w:tblW w:w="8927" w:type="dxa"/>
        <w:jc w:val="center"/>
        <w:tblLayout w:type="fixed"/>
        <w:tblLook w:val="04A0" w:firstRow="1" w:lastRow="0" w:firstColumn="1" w:lastColumn="0" w:noHBand="0" w:noVBand="1"/>
      </w:tblPr>
      <w:tblGrid>
        <w:gridCol w:w="1800"/>
        <w:gridCol w:w="1655"/>
        <w:gridCol w:w="1080"/>
        <w:gridCol w:w="4392"/>
      </w:tblGrid>
      <w:tr w:rsidR="00094908" w:rsidRPr="00CD7BC1" w14:paraId="2849C66A" w14:textId="77777777" w:rsidTr="0039323D">
        <w:trPr>
          <w:cantSplit/>
          <w:jc w:val="center"/>
        </w:trPr>
        <w:tc>
          <w:tcPr>
            <w:tcW w:w="1800" w:type="dxa"/>
            <w:shd w:val="clear" w:color="auto" w:fill="D9E2F3"/>
            <w:vAlign w:val="center"/>
          </w:tcPr>
          <w:p w14:paraId="01E2072C" w14:textId="77777777" w:rsidR="00094908" w:rsidRPr="00CD7BC1" w:rsidRDefault="00094908" w:rsidP="00094908">
            <w:pPr>
              <w:spacing w:after="0" w:line="240" w:lineRule="auto"/>
              <w:jc w:val="left"/>
              <w:rPr>
                <w:rFonts w:ascii="Arial" w:hAnsi="Arial" w:cs="Arial"/>
                <w:sz w:val="21"/>
                <w:szCs w:val="24"/>
              </w:rPr>
            </w:pPr>
            <w:r w:rsidRPr="00CD7BC1">
              <w:rPr>
                <w:rFonts w:ascii="Arial" w:hAnsi="Arial" w:cs="Arial"/>
                <w:b/>
                <w:sz w:val="21"/>
                <w:szCs w:val="24"/>
              </w:rPr>
              <w:t>Construct</w:t>
            </w:r>
          </w:p>
        </w:tc>
        <w:tc>
          <w:tcPr>
            <w:tcW w:w="1655" w:type="dxa"/>
            <w:shd w:val="clear" w:color="auto" w:fill="D9E2F3"/>
            <w:vAlign w:val="center"/>
          </w:tcPr>
          <w:p w14:paraId="5739D15D" w14:textId="77777777" w:rsidR="00094908" w:rsidRPr="00CD7BC1" w:rsidRDefault="00094908" w:rsidP="00094908">
            <w:pPr>
              <w:spacing w:after="0" w:line="240" w:lineRule="auto"/>
              <w:jc w:val="left"/>
              <w:rPr>
                <w:rFonts w:ascii="Arial" w:hAnsi="Arial" w:cs="Arial"/>
                <w:sz w:val="21"/>
                <w:szCs w:val="24"/>
              </w:rPr>
            </w:pPr>
            <w:r w:rsidRPr="00CD7BC1">
              <w:rPr>
                <w:rFonts w:ascii="Arial" w:hAnsi="Arial" w:cs="Arial"/>
                <w:b/>
                <w:sz w:val="21"/>
                <w:szCs w:val="24"/>
              </w:rPr>
              <w:t>Role in model</w:t>
            </w:r>
          </w:p>
        </w:tc>
        <w:tc>
          <w:tcPr>
            <w:tcW w:w="1080" w:type="dxa"/>
            <w:shd w:val="clear" w:color="auto" w:fill="D9E2F3"/>
            <w:vAlign w:val="center"/>
          </w:tcPr>
          <w:p w14:paraId="6021C755" w14:textId="77777777" w:rsidR="00094908" w:rsidRPr="00CD7BC1" w:rsidRDefault="00094908" w:rsidP="00094908">
            <w:pPr>
              <w:spacing w:after="0" w:line="240" w:lineRule="auto"/>
              <w:jc w:val="left"/>
              <w:rPr>
                <w:rFonts w:ascii="Arial" w:hAnsi="Arial" w:cs="Arial"/>
                <w:sz w:val="21"/>
                <w:szCs w:val="24"/>
              </w:rPr>
            </w:pPr>
            <w:r w:rsidRPr="00CD7BC1">
              <w:rPr>
                <w:rFonts w:ascii="Arial" w:hAnsi="Arial" w:cs="Arial"/>
                <w:b/>
                <w:sz w:val="21"/>
                <w:szCs w:val="24"/>
              </w:rPr>
              <w:t>Questionnaire items</w:t>
            </w:r>
          </w:p>
        </w:tc>
        <w:tc>
          <w:tcPr>
            <w:tcW w:w="4392" w:type="dxa"/>
            <w:shd w:val="clear" w:color="auto" w:fill="D9E2F3"/>
            <w:vAlign w:val="center"/>
          </w:tcPr>
          <w:p w14:paraId="0AE903F7" w14:textId="77777777" w:rsidR="00094908" w:rsidRPr="00CD7BC1" w:rsidRDefault="00094908" w:rsidP="00094908">
            <w:pPr>
              <w:spacing w:after="0" w:line="240" w:lineRule="auto"/>
              <w:jc w:val="left"/>
              <w:rPr>
                <w:rFonts w:ascii="Arial" w:hAnsi="Arial" w:cs="Arial"/>
                <w:sz w:val="21"/>
                <w:szCs w:val="24"/>
              </w:rPr>
            </w:pPr>
            <w:r w:rsidRPr="00CD7BC1">
              <w:rPr>
                <w:rFonts w:ascii="Arial" w:hAnsi="Arial" w:cs="Arial"/>
                <w:b/>
                <w:sz w:val="21"/>
                <w:szCs w:val="24"/>
              </w:rPr>
              <w:t>Indicative source or theoretical basis</w:t>
            </w:r>
          </w:p>
        </w:tc>
      </w:tr>
      <w:tr w:rsidR="00094908" w:rsidRPr="00CD7BC1" w14:paraId="109999CE" w14:textId="77777777" w:rsidTr="0039323D">
        <w:trPr>
          <w:cantSplit/>
          <w:jc w:val="center"/>
        </w:trPr>
        <w:tc>
          <w:tcPr>
            <w:tcW w:w="1800" w:type="dxa"/>
            <w:vAlign w:val="center"/>
          </w:tcPr>
          <w:p w14:paraId="314DA660"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Entertainment</w:t>
            </w:r>
          </w:p>
        </w:tc>
        <w:tc>
          <w:tcPr>
            <w:tcW w:w="1655" w:type="dxa"/>
            <w:vAlign w:val="center"/>
          </w:tcPr>
          <w:p w14:paraId="0AF490DD"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dimension of SMMA</w:t>
            </w:r>
          </w:p>
        </w:tc>
        <w:tc>
          <w:tcPr>
            <w:tcW w:w="1080" w:type="dxa"/>
            <w:vAlign w:val="center"/>
          </w:tcPr>
          <w:p w14:paraId="6366158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13-15</w:t>
            </w:r>
          </w:p>
        </w:tc>
        <w:tc>
          <w:tcPr>
            <w:tcW w:w="4392" w:type="dxa"/>
            <w:vAlign w:val="center"/>
          </w:tcPr>
          <w:p w14:paraId="5E557C97"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 xml:space="preserve">Kim and Ko (2012); </w:t>
            </w:r>
            <w:proofErr w:type="spellStart"/>
            <w:r w:rsidRPr="00CD7BC1">
              <w:rPr>
                <w:rFonts w:ascii="Arial" w:hAnsi="Arial" w:cs="Arial"/>
                <w:bCs/>
                <w:sz w:val="21"/>
                <w:szCs w:val="24"/>
              </w:rPr>
              <w:t>Muntinga</w:t>
            </w:r>
            <w:proofErr w:type="spellEnd"/>
            <w:r w:rsidRPr="00CD7BC1">
              <w:rPr>
                <w:rFonts w:ascii="Arial" w:hAnsi="Arial" w:cs="Arial"/>
                <w:bCs/>
                <w:sz w:val="21"/>
                <w:szCs w:val="24"/>
              </w:rPr>
              <w:t>, Moorman and Smit (2011)</w:t>
            </w:r>
          </w:p>
        </w:tc>
      </w:tr>
      <w:tr w:rsidR="00094908" w:rsidRPr="00CD7BC1" w14:paraId="574104EF" w14:textId="77777777" w:rsidTr="0039323D">
        <w:trPr>
          <w:cantSplit/>
          <w:jc w:val="center"/>
        </w:trPr>
        <w:tc>
          <w:tcPr>
            <w:tcW w:w="1800" w:type="dxa"/>
            <w:vAlign w:val="center"/>
          </w:tcPr>
          <w:p w14:paraId="6FAE2B5B"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Interaction</w:t>
            </w:r>
          </w:p>
        </w:tc>
        <w:tc>
          <w:tcPr>
            <w:tcW w:w="1655" w:type="dxa"/>
            <w:vAlign w:val="center"/>
          </w:tcPr>
          <w:p w14:paraId="07C232C1"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dimension of SMMA</w:t>
            </w:r>
          </w:p>
        </w:tc>
        <w:tc>
          <w:tcPr>
            <w:tcW w:w="1080" w:type="dxa"/>
            <w:vAlign w:val="center"/>
          </w:tcPr>
          <w:p w14:paraId="4021D0C8"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16-18</w:t>
            </w:r>
          </w:p>
        </w:tc>
        <w:tc>
          <w:tcPr>
            <w:tcW w:w="4392" w:type="dxa"/>
            <w:vAlign w:val="center"/>
          </w:tcPr>
          <w:p w14:paraId="6C536B1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Kim and Ko (2012); Godey et al. (2016)</w:t>
            </w:r>
          </w:p>
        </w:tc>
      </w:tr>
      <w:tr w:rsidR="00094908" w:rsidRPr="00CD7BC1" w14:paraId="30ECFFEE" w14:textId="77777777" w:rsidTr="0039323D">
        <w:trPr>
          <w:cantSplit/>
          <w:jc w:val="center"/>
        </w:trPr>
        <w:tc>
          <w:tcPr>
            <w:tcW w:w="1800" w:type="dxa"/>
            <w:vAlign w:val="center"/>
          </w:tcPr>
          <w:p w14:paraId="74673716"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Trendiness</w:t>
            </w:r>
          </w:p>
        </w:tc>
        <w:tc>
          <w:tcPr>
            <w:tcW w:w="1655" w:type="dxa"/>
            <w:vAlign w:val="center"/>
          </w:tcPr>
          <w:p w14:paraId="36B94745"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dimension of SMMA</w:t>
            </w:r>
          </w:p>
        </w:tc>
        <w:tc>
          <w:tcPr>
            <w:tcW w:w="1080" w:type="dxa"/>
            <w:vAlign w:val="center"/>
          </w:tcPr>
          <w:p w14:paraId="7CEFFAB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19-21</w:t>
            </w:r>
          </w:p>
        </w:tc>
        <w:tc>
          <w:tcPr>
            <w:tcW w:w="4392" w:type="dxa"/>
            <w:vAlign w:val="center"/>
          </w:tcPr>
          <w:p w14:paraId="1D71C706"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Kim and Ko (2012); Godey et al. (2016)</w:t>
            </w:r>
          </w:p>
        </w:tc>
      </w:tr>
      <w:tr w:rsidR="00094908" w:rsidRPr="00CD7BC1" w14:paraId="242E267B" w14:textId="77777777" w:rsidTr="0039323D">
        <w:trPr>
          <w:cantSplit/>
          <w:jc w:val="center"/>
        </w:trPr>
        <w:tc>
          <w:tcPr>
            <w:tcW w:w="1800" w:type="dxa"/>
            <w:vAlign w:val="center"/>
          </w:tcPr>
          <w:p w14:paraId="0F2323A2" w14:textId="77777777" w:rsidR="00094908" w:rsidRPr="00CD7BC1" w:rsidRDefault="00094908" w:rsidP="00094908">
            <w:pPr>
              <w:spacing w:after="0" w:line="240" w:lineRule="auto"/>
              <w:jc w:val="left"/>
              <w:rPr>
                <w:rFonts w:ascii="Arial" w:hAnsi="Arial" w:cs="Arial"/>
                <w:bCs/>
                <w:sz w:val="21"/>
                <w:szCs w:val="24"/>
              </w:rPr>
            </w:pPr>
            <w:proofErr w:type="spellStart"/>
            <w:r w:rsidRPr="00CD7BC1">
              <w:rPr>
                <w:rFonts w:ascii="Arial" w:hAnsi="Arial" w:cs="Arial"/>
                <w:bCs/>
                <w:sz w:val="21"/>
                <w:szCs w:val="24"/>
              </w:rPr>
              <w:t>Personalisation</w:t>
            </w:r>
            <w:proofErr w:type="spellEnd"/>
          </w:p>
        </w:tc>
        <w:tc>
          <w:tcPr>
            <w:tcW w:w="1655" w:type="dxa"/>
            <w:vAlign w:val="center"/>
          </w:tcPr>
          <w:p w14:paraId="521AACFB"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dimension of SMMA</w:t>
            </w:r>
          </w:p>
        </w:tc>
        <w:tc>
          <w:tcPr>
            <w:tcW w:w="1080" w:type="dxa"/>
            <w:vAlign w:val="center"/>
          </w:tcPr>
          <w:p w14:paraId="646AFCB0"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22-24</w:t>
            </w:r>
          </w:p>
        </w:tc>
        <w:tc>
          <w:tcPr>
            <w:tcW w:w="4392" w:type="dxa"/>
            <w:vAlign w:val="center"/>
          </w:tcPr>
          <w:p w14:paraId="776CCE2A"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Kim and Ko (2012); Godey et al. (2016)</w:t>
            </w:r>
          </w:p>
        </w:tc>
      </w:tr>
      <w:tr w:rsidR="00094908" w:rsidRPr="00CD7BC1" w14:paraId="70DFA8A9" w14:textId="77777777" w:rsidTr="0039323D">
        <w:trPr>
          <w:cantSplit/>
          <w:jc w:val="center"/>
        </w:trPr>
        <w:tc>
          <w:tcPr>
            <w:tcW w:w="1800" w:type="dxa"/>
            <w:vAlign w:val="center"/>
          </w:tcPr>
          <w:p w14:paraId="19871507"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Influencer credibility</w:t>
            </w:r>
          </w:p>
        </w:tc>
        <w:tc>
          <w:tcPr>
            <w:tcW w:w="1655" w:type="dxa"/>
            <w:vAlign w:val="center"/>
          </w:tcPr>
          <w:p w14:paraId="6E3E66F0"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variable</w:t>
            </w:r>
          </w:p>
        </w:tc>
        <w:tc>
          <w:tcPr>
            <w:tcW w:w="1080" w:type="dxa"/>
            <w:vAlign w:val="center"/>
          </w:tcPr>
          <w:p w14:paraId="6AFFE445"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25-32</w:t>
            </w:r>
          </w:p>
        </w:tc>
        <w:tc>
          <w:tcPr>
            <w:tcW w:w="4392" w:type="dxa"/>
            <w:vAlign w:val="center"/>
          </w:tcPr>
          <w:p w14:paraId="75E5183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Ohanian (1990); Lou and Yuan (2019)</w:t>
            </w:r>
          </w:p>
        </w:tc>
      </w:tr>
      <w:tr w:rsidR="00094908" w:rsidRPr="00CD7BC1" w14:paraId="0CF2154F" w14:textId="77777777" w:rsidTr="0039323D">
        <w:trPr>
          <w:cantSplit/>
          <w:jc w:val="center"/>
        </w:trPr>
        <w:tc>
          <w:tcPr>
            <w:tcW w:w="1800" w:type="dxa"/>
            <w:vAlign w:val="center"/>
          </w:tcPr>
          <w:p w14:paraId="4F5646C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Brand trust</w:t>
            </w:r>
          </w:p>
        </w:tc>
        <w:tc>
          <w:tcPr>
            <w:tcW w:w="1655" w:type="dxa"/>
            <w:vAlign w:val="center"/>
          </w:tcPr>
          <w:p w14:paraId="3BE5B248"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Independent variable</w:t>
            </w:r>
          </w:p>
        </w:tc>
        <w:tc>
          <w:tcPr>
            <w:tcW w:w="1080" w:type="dxa"/>
            <w:vAlign w:val="center"/>
          </w:tcPr>
          <w:p w14:paraId="75F54F4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34-37</w:t>
            </w:r>
          </w:p>
        </w:tc>
        <w:tc>
          <w:tcPr>
            <w:tcW w:w="4392" w:type="dxa"/>
            <w:vAlign w:val="center"/>
          </w:tcPr>
          <w:p w14:paraId="5EEEDF1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Morgan and Hunt (1994); Chaudhuri and Holbrook (2001)</w:t>
            </w:r>
          </w:p>
        </w:tc>
      </w:tr>
      <w:tr w:rsidR="00094908" w:rsidRPr="00CD7BC1" w14:paraId="551202EC" w14:textId="77777777" w:rsidTr="0039323D">
        <w:trPr>
          <w:cantSplit/>
          <w:jc w:val="center"/>
        </w:trPr>
        <w:tc>
          <w:tcPr>
            <w:tcW w:w="1800" w:type="dxa"/>
            <w:vAlign w:val="center"/>
          </w:tcPr>
          <w:p w14:paraId="3E282CE6"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Purchase intention</w:t>
            </w:r>
          </w:p>
        </w:tc>
        <w:tc>
          <w:tcPr>
            <w:tcW w:w="1655" w:type="dxa"/>
            <w:vAlign w:val="center"/>
          </w:tcPr>
          <w:p w14:paraId="264F4C0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Dependent variable</w:t>
            </w:r>
          </w:p>
        </w:tc>
        <w:tc>
          <w:tcPr>
            <w:tcW w:w="1080" w:type="dxa"/>
            <w:vAlign w:val="center"/>
          </w:tcPr>
          <w:p w14:paraId="4B252FB1"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38-41</w:t>
            </w:r>
          </w:p>
        </w:tc>
        <w:tc>
          <w:tcPr>
            <w:tcW w:w="4392" w:type="dxa"/>
            <w:vAlign w:val="center"/>
          </w:tcPr>
          <w:p w14:paraId="6CA3702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 xml:space="preserve">Kim and Ko (2012); McClure and </w:t>
            </w:r>
            <w:proofErr w:type="spellStart"/>
            <w:r w:rsidRPr="00CD7BC1">
              <w:rPr>
                <w:rFonts w:ascii="Arial" w:hAnsi="Arial" w:cs="Arial"/>
                <w:bCs/>
                <w:sz w:val="21"/>
                <w:szCs w:val="24"/>
              </w:rPr>
              <w:t>Seock</w:t>
            </w:r>
            <w:proofErr w:type="spellEnd"/>
            <w:r w:rsidRPr="00CD7BC1">
              <w:rPr>
                <w:rFonts w:ascii="Arial" w:hAnsi="Arial" w:cs="Arial"/>
                <w:bCs/>
                <w:sz w:val="21"/>
                <w:szCs w:val="24"/>
              </w:rPr>
              <w:t xml:space="preserve"> (2020)</w:t>
            </w:r>
          </w:p>
        </w:tc>
      </w:tr>
      <w:tr w:rsidR="00094908" w:rsidRPr="00CD7BC1" w14:paraId="690E2F52" w14:textId="77777777" w:rsidTr="0039323D">
        <w:trPr>
          <w:cantSplit/>
          <w:jc w:val="center"/>
        </w:trPr>
        <w:tc>
          <w:tcPr>
            <w:tcW w:w="1800" w:type="dxa"/>
            <w:vAlign w:val="center"/>
          </w:tcPr>
          <w:p w14:paraId="2F06FCAA"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Focal platform</w:t>
            </w:r>
          </w:p>
        </w:tc>
        <w:tc>
          <w:tcPr>
            <w:tcW w:w="1655" w:type="dxa"/>
            <w:vAlign w:val="center"/>
          </w:tcPr>
          <w:p w14:paraId="3A17D2EF"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Grouping variable</w:t>
            </w:r>
          </w:p>
        </w:tc>
        <w:tc>
          <w:tcPr>
            <w:tcW w:w="1080" w:type="dxa"/>
            <w:vAlign w:val="center"/>
          </w:tcPr>
          <w:p w14:paraId="3F03F81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4</w:t>
            </w:r>
          </w:p>
        </w:tc>
        <w:tc>
          <w:tcPr>
            <w:tcW w:w="4392" w:type="dxa"/>
            <w:vAlign w:val="center"/>
          </w:tcPr>
          <w:p w14:paraId="1652297C"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Platform comparison specified by the conceptual framework</w:t>
            </w:r>
          </w:p>
        </w:tc>
      </w:tr>
      <w:tr w:rsidR="00094908" w:rsidRPr="00CD7BC1" w14:paraId="4994C7D0" w14:textId="77777777" w:rsidTr="0039323D">
        <w:trPr>
          <w:cantSplit/>
          <w:jc w:val="center"/>
        </w:trPr>
        <w:tc>
          <w:tcPr>
            <w:tcW w:w="1800" w:type="dxa"/>
            <w:vAlign w:val="center"/>
          </w:tcPr>
          <w:p w14:paraId="603A3C3F"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Exposure frequency</w:t>
            </w:r>
          </w:p>
        </w:tc>
        <w:tc>
          <w:tcPr>
            <w:tcW w:w="1655" w:type="dxa"/>
            <w:vAlign w:val="center"/>
          </w:tcPr>
          <w:p w14:paraId="35262676"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Control variable</w:t>
            </w:r>
          </w:p>
        </w:tc>
        <w:tc>
          <w:tcPr>
            <w:tcW w:w="1080" w:type="dxa"/>
            <w:vAlign w:val="center"/>
          </w:tcPr>
          <w:p w14:paraId="139E5416"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12</w:t>
            </w:r>
          </w:p>
        </w:tc>
        <w:tc>
          <w:tcPr>
            <w:tcW w:w="4392" w:type="dxa"/>
            <w:vAlign w:val="center"/>
          </w:tcPr>
          <w:p w14:paraId="3C0C93F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Recent frequency of ASOS content exposure</w:t>
            </w:r>
          </w:p>
        </w:tc>
      </w:tr>
      <w:tr w:rsidR="00094908" w:rsidRPr="00CD7BC1" w14:paraId="670A80F1" w14:textId="77777777" w:rsidTr="0039323D">
        <w:trPr>
          <w:cantSplit/>
          <w:jc w:val="center"/>
        </w:trPr>
        <w:tc>
          <w:tcPr>
            <w:tcW w:w="1800" w:type="dxa"/>
            <w:vAlign w:val="center"/>
          </w:tcPr>
          <w:p w14:paraId="6BC25E09"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 xml:space="preserve">Actual purchasing </w:t>
            </w:r>
            <w:proofErr w:type="spellStart"/>
            <w:r w:rsidRPr="00CD7BC1">
              <w:rPr>
                <w:rFonts w:ascii="Arial" w:hAnsi="Arial" w:cs="Arial"/>
                <w:bCs/>
                <w:sz w:val="21"/>
                <w:szCs w:val="24"/>
              </w:rPr>
              <w:t>behaviour</w:t>
            </w:r>
            <w:proofErr w:type="spellEnd"/>
          </w:p>
        </w:tc>
        <w:tc>
          <w:tcPr>
            <w:tcW w:w="1655" w:type="dxa"/>
            <w:vAlign w:val="center"/>
          </w:tcPr>
          <w:p w14:paraId="1A9E798E"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Control variable</w:t>
            </w:r>
          </w:p>
        </w:tc>
        <w:tc>
          <w:tcPr>
            <w:tcW w:w="1080" w:type="dxa"/>
            <w:vAlign w:val="center"/>
          </w:tcPr>
          <w:p w14:paraId="4CAA00D8"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9-10</w:t>
            </w:r>
          </w:p>
        </w:tc>
        <w:tc>
          <w:tcPr>
            <w:tcW w:w="4392" w:type="dxa"/>
            <w:vAlign w:val="center"/>
          </w:tcPr>
          <w:p w14:paraId="30EF4A84" w14:textId="77777777" w:rsidR="00094908" w:rsidRPr="00CD7BC1" w:rsidRDefault="00094908" w:rsidP="00094908">
            <w:pPr>
              <w:spacing w:after="0" w:line="240" w:lineRule="auto"/>
              <w:jc w:val="left"/>
              <w:rPr>
                <w:rFonts w:ascii="Arial" w:hAnsi="Arial" w:cs="Arial"/>
                <w:bCs/>
                <w:sz w:val="21"/>
                <w:szCs w:val="24"/>
              </w:rPr>
            </w:pPr>
            <w:r w:rsidRPr="00CD7BC1">
              <w:rPr>
                <w:rFonts w:ascii="Arial" w:hAnsi="Arial" w:cs="Arial"/>
                <w:bCs/>
                <w:sz w:val="21"/>
                <w:szCs w:val="24"/>
              </w:rPr>
              <w:t xml:space="preserve">Recent self-reported ASOS purchasing </w:t>
            </w:r>
            <w:proofErr w:type="spellStart"/>
            <w:r w:rsidRPr="00CD7BC1">
              <w:rPr>
                <w:rFonts w:ascii="Arial" w:hAnsi="Arial" w:cs="Arial"/>
                <w:bCs/>
                <w:sz w:val="21"/>
                <w:szCs w:val="24"/>
              </w:rPr>
              <w:t>behaviour</w:t>
            </w:r>
            <w:proofErr w:type="spellEnd"/>
          </w:p>
        </w:tc>
      </w:tr>
    </w:tbl>
    <w:p w14:paraId="19019956" w14:textId="77777777" w:rsidR="00A8159A" w:rsidRPr="00CD7BC1" w:rsidRDefault="00A8159A" w:rsidP="00A8159A">
      <w:pPr>
        <w:spacing w:before="200"/>
        <w:rPr>
          <w:rFonts w:ascii="Arial" w:hAnsi="Arial" w:cs="Arial"/>
          <w:szCs w:val="24"/>
        </w:rPr>
      </w:pPr>
    </w:p>
    <w:p w14:paraId="6D642E6A" w14:textId="77777777" w:rsidR="00A8159A" w:rsidRPr="00CD7BC1" w:rsidRDefault="00A8159A" w:rsidP="00A8159A">
      <w:pPr>
        <w:spacing w:after="150"/>
        <w:rPr>
          <w:rFonts w:ascii="Arial" w:hAnsi="Arial" w:cs="Arial"/>
          <w:szCs w:val="24"/>
        </w:rPr>
      </w:pPr>
    </w:p>
    <w:p w14:paraId="37557EDC" w14:textId="77777777" w:rsidR="00BC07D0" w:rsidRPr="00CD7BC1" w:rsidRDefault="00BC07D0" w:rsidP="00A8159A">
      <w:pPr>
        <w:rPr>
          <w:rFonts w:ascii="Arial" w:hAnsi="Arial" w:cs="Arial"/>
        </w:rPr>
      </w:pPr>
    </w:p>
    <w:sectPr w:rsidR="00BC07D0" w:rsidRPr="00CD7BC1" w:rsidSect="00CD7BC1">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779D4" w14:textId="77777777" w:rsidR="00854E89" w:rsidRDefault="00854E89" w:rsidP="00A8159A">
      <w:r>
        <w:separator/>
      </w:r>
    </w:p>
  </w:endnote>
  <w:endnote w:type="continuationSeparator" w:id="0">
    <w:p w14:paraId="32F67C52" w14:textId="77777777" w:rsidR="00854E89" w:rsidRDefault="00854E89" w:rsidP="00A81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1002AFF" w:usb1="4000ACFF" w:usb2="00000009" w:usb3="00000000" w:csb0="000001FF" w:csb1="00000000"/>
  </w:font>
  <w:font w:name="Courier">
    <w:panose1 w:val="02070409020205020404"/>
    <w:charset w:val="00"/>
    <w:family w:val="auto"/>
    <w:pitch w:val="variable"/>
    <w:sig w:usb0="00000003" w:usb1="00000000" w:usb2="00000000" w:usb3="00000000" w:csb0="00000003"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F2E1B" w14:textId="77777777" w:rsidR="00BC07D0" w:rsidRPr="0073027E" w:rsidRDefault="0073027E" w:rsidP="0073027E">
    <w:pPr>
      <w:pStyle w:val="Footer"/>
      <w:jc w:val="center"/>
      <w:rPr>
        <w:sz w:val="20"/>
        <w:szCs w:val="18"/>
      </w:rPr>
    </w:pPr>
    <w:r w:rsidRPr="0073027E">
      <w:rPr>
        <w:sz w:val="20"/>
        <w:szCs w:val="18"/>
      </w:rPr>
      <w:t xml:space="preserve">Page No. </w:t>
    </w:r>
    <w:r w:rsidRPr="0073027E">
      <w:rPr>
        <w:sz w:val="20"/>
        <w:szCs w:val="18"/>
      </w:rPr>
      <w:fldChar w:fldCharType="begin"/>
    </w:r>
    <w:r w:rsidRPr="0073027E">
      <w:rPr>
        <w:sz w:val="20"/>
        <w:szCs w:val="18"/>
      </w:rPr>
      <w:instrText xml:space="preserve"> PAGE </w:instrText>
    </w:r>
    <w:r w:rsidRPr="0073027E">
      <w:rPr>
        <w:sz w:val="20"/>
        <w:szCs w:val="18"/>
      </w:rPr>
      <w:fldChar w:fldCharType="separate"/>
    </w:r>
    <w:r w:rsidR="00A8159A" w:rsidRPr="0073027E">
      <w:rPr>
        <w:noProof/>
        <w:sz w:val="20"/>
        <w:szCs w:val="18"/>
      </w:rPr>
      <w:t>1</w:t>
    </w:r>
    <w:r w:rsidRPr="0073027E">
      <w:rPr>
        <w:sz w:val="20"/>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531F3" w14:textId="77777777" w:rsidR="00854E89" w:rsidRDefault="00854E89" w:rsidP="00A8159A">
      <w:r>
        <w:separator/>
      </w:r>
    </w:p>
  </w:footnote>
  <w:footnote w:type="continuationSeparator" w:id="0">
    <w:p w14:paraId="288EC0E1" w14:textId="77777777" w:rsidR="00854E89" w:rsidRDefault="00854E89" w:rsidP="00A81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B805D8"/>
    <w:multiLevelType w:val="hybridMultilevel"/>
    <w:tmpl w:val="9FB2E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B1630B"/>
    <w:multiLevelType w:val="hybridMultilevel"/>
    <w:tmpl w:val="C82E1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1E46E6"/>
    <w:multiLevelType w:val="hybridMultilevel"/>
    <w:tmpl w:val="DABE2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6F3BCB"/>
    <w:multiLevelType w:val="hybridMultilevel"/>
    <w:tmpl w:val="2D44E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2"/>
  </w:num>
  <w:num w:numId="11">
    <w:abstractNumId w:val="10"/>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4908"/>
    <w:rsid w:val="000E4D64"/>
    <w:rsid w:val="0015074B"/>
    <w:rsid w:val="00196255"/>
    <w:rsid w:val="0025598D"/>
    <w:rsid w:val="00261E3A"/>
    <w:rsid w:val="0029639D"/>
    <w:rsid w:val="00326F90"/>
    <w:rsid w:val="00384EC1"/>
    <w:rsid w:val="00463CAA"/>
    <w:rsid w:val="00511E10"/>
    <w:rsid w:val="006A6F96"/>
    <w:rsid w:val="0073027E"/>
    <w:rsid w:val="007400F4"/>
    <w:rsid w:val="00854E89"/>
    <w:rsid w:val="00927992"/>
    <w:rsid w:val="009304D3"/>
    <w:rsid w:val="00947EC1"/>
    <w:rsid w:val="00A8159A"/>
    <w:rsid w:val="00AA1D8D"/>
    <w:rsid w:val="00B3745E"/>
    <w:rsid w:val="00B47730"/>
    <w:rsid w:val="00BC07D0"/>
    <w:rsid w:val="00BD6B69"/>
    <w:rsid w:val="00CB0664"/>
    <w:rsid w:val="00CD7BC1"/>
    <w:rsid w:val="00CE7F5E"/>
    <w:rsid w:val="00CF75C8"/>
    <w:rsid w:val="00D83DC4"/>
    <w:rsid w:val="00ED5354"/>
    <w:rsid w:val="00F1719C"/>
    <w:rsid w:val="00FC693F"/>
    <w:rsid w:val="00FF12C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2B8D58"/>
  <w14:defaultImageDpi w14:val="300"/>
  <w15:docId w15:val="{5330887F-D6E1-5742-B72B-269F3440C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59A"/>
    <w:pPr>
      <w:spacing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A8159A"/>
    <w:pPr>
      <w:keepNext/>
      <w:keepLines/>
      <w:spacing w:before="200"/>
      <w:outlineLvl w:val="0"/>
    </w:pPr>
    <w:rPr>
      <w:rFonts w:asciiTheme="majorBidi" w:eastAsiaTheme="majorEastAsia" w:hAnsiTheme="majorBidi" w:cstheme="majorBidi"/>
      <w:b/>
      <w:bCs/>
      <w:color w:val="000000"/>
      <w:sz w:val="32"/>
      <w:szCs w:val="28"/>
    </w:rPr>
  </w:style>
  <w:style w:type="paragraph" w:styleId="Heading2">
    <w:name w:val="heading 2"/>
    <w:basedOn w:val="Normal"/>
    <w:next w:val="Normal"/>
    <w:link w:val="Heading2Char"/>
    <w:uiPriority w:val="9"/>
    <w:unhideWhenUsed/>
    <w:qFormat/>
    <w:rsid w:val="00A8159A"/>
    <w:pPr>
      <w:keepNext/>
      <w:keepLines/>
      <w:spacing w:before="200"/>
      <w:outlineLvl w:val="1"/>
    </w:pPr>
    <w:rPr>
      <w:rFonts w:asciiTheme="majorBidi" w:eastAsiaTheme="majorEastAsia" w:hAnsiTheme="majorBid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8159A"/>
    <w:rPr>
      <w:rFonts w:asciiTheme="majorBidi" w:eastAsiaTheme="majorEastAsia" w:hAnsiTheme="majorBidi" w:cstheme="majorBidi"/>
      <w:b/>
      <w:bCs/>
      <w:color w:val="000000"/>
      <w:sz w:val="32"/>
      <w:szCs w:val="28"/>
    </w:rPr>
  </w:style>
  <w:style w:type="character" w:customStyle="1" w:styleId="Heading2Char">
    <w:name w:val="Heading 2 Char"/>
    <w:basedOn w:val="DefaultParagraphFont"/>
    <w:link w:val="Heading2"/>
    <w:uiPriority w:val="9"/>
    <w:rsid w:val="00A8159A"/>
    <w:rPr>
      <w:rFonts w:asciiTheme="majorBidi" w:eastAsiaTheme="majorEastAsia" w:hAnsiTheme="majorBidi" w:cstheme="majorBidi"/>
      <w:b/>
      <w:bCs/>
      <w:color w:val="000000"/>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line="240" w:lineRule="auto"/>
      <w:contextualSpacing/>
    </w:pPr>
    <w:rPr>
      <w:rFonts w:asciiTheme="majorHAnsi" w:eastAsiaTheme="majorEastAsia" w:hAnsiTheme="majorHAnsi" w:cstheme="majorBidi"/>
      <w:b/>
      <w:color w:val="000000"/>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after="160" w:line="240" w:lineRule="auto"/>
      <w:jc w:val="center"/>
    </w:pPr>
    <w:rPr>
      <w:rFonts w:ascii="Times New Roman" w:eastAsia="Times New Roman" w:hAnsi="Times New Roman"/>
      <w:i/>
      <w:sz w:val="20"/>
    </w:rPr>
  </w:style>
  <w:style w:type="paragraph" w:styleId="TOC1">
    <w:name w:val="toc 1"/>
    <w:basedOn w:val="Normal"/>
    <w:next w:val="Normal"/>
    <w:autoRedefine/>
    <w:uiPriority w:val="39"/>
    <w:unhideWhenUsed/>
    <w:rsid w:val="007400F4"/>
    <w:pPr>
      <w:tabs>
        <w:tab w:val="right" w:leader="dot" w:pos="9016"/>
      </w:tabs>
      <w:spacing w:after="100"/>
    </w:pPr>
    <w:rPr>
      <w:rFonts w:eastAsiaTheme="majorEastAsia"/>
      <w:b/>
      <w:bCs/>
      <w:noProof/>
    </w:rPr>
  </w:style>
  <w:style w:type="character" w:styleId="Hyperlink">
    <w:name w:val="Hyperlink"/>
    <w:uiPriority w:val="99"/>
    <w:unhideWhenUsed/>
    <w:rsid w:val="00A8159A"/>
    <w:rPr>
      <w:color w:val="0563C1"/>
      <w:u w:val="single"/>
    </w:rPr>
  </w:style>
  <w:style w:type="paragraph" w:styleId="TOC2">
    <w:name w:val="toc 2"/>
    <w:basedOn w:val="Normal"/>
    <w:next w:val="Normal"/>
    <w:autoRedefine/>
    <w:uiPriority w:val="39"/>
    <w:unhideWhenUsed/>
    <w:rsid w:val="00A8159A"/>
    <w:pPr>
      <w:spacing w:after="100" w:line="240" w:lineRule="auto"/>
      <w:ind w:left="240"/>
      <w:jc w:val="left"/>
    </w:pPr>
    <w:rPr>
      <w:rFonts w:cs="Times New Roman"/>
      <w:szCs w:val="24"/>
      <w:lang w:val="en-GB" w:eastAsia="zh-TW"/>
    </w:rPr>
  </w:style>
  <w:style w:type="table" w:styleId="GridTable4-Accent5">
    <w:name w:val="Grid Table 4 Accent 5"/>
    <w:basedOn w:val="TableNormal"/>
    <w:uiPriority w:val="49"/>
    <w:rsid w:val="00A8159A"/>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3">
    <w:name w:val="toc 3"/>
    <w:basedOn w:val="Normal"/>
    <w:next w:val="Normal"/>
    <w:autoRedefine/>
    <w:uiPriority w:val="39"/>
    <w:unhideWhenUsed/>
    <w:rsid w:val="00ED535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47972">
      <w:bodyDiv w:val="1"/>
      <w:marLeft w:val="0"/>
      <w:marRight w:val="0"/>
      <w:marTop w:val="0"/>
      <w:marBottom w:val="0"/>
      <w:divBdr>
        <w:top w:val="none" w:sz="0" w:space="0" w:color="auto"/>
        <w:left w:val="none" w:sz="0" w:space="0" w:color="auto"/>
        <w:bottom w:val="none" w:sz="0" w:space="0" w:color="auto"/>
        <w:right w:val="none" w:sz="0" w:space="0" w:color="auto"/>
      </w:divBdr>
    </w:div>
    <w:div w:id="496767554">
      <w:bodyDiv w:val="1"/>
      <w:marLeft w:val="0"/>
      <w:marRight w:val="0"/>
      <w:marTop w:val="0"/>
      <w:marBottom w:val="0"/>
      <w:divBdr>
        <w:top w:val="none" w:sz="0" w:space="0" w:color="auto"/>
        <w:left w:val="none" w:sz="0" w:space="0" w:color="auto"/>
        <w:bottom w:val="none" w:sz="0" w:space="0" w:color="auto"/>
        <w:right w:val="none" w:sz="0" w:space="0" w:color="auto"/>
      </w:divBdr>
    </w:div>
    <w:div w:id="666711627">
      <w:bodyDiv w:val="1"/>
      <w:marLeft w:val="0"/>
      <w:marRight w:val="0"/>
      <w:marTop w:val="0"/>
      <w:marBottom w:val="0"/>
      <w:divBdr>
        <w:top w:val="none" w:sz="0" w:space="0" w:color="auto"/>
        <w:left w:val="none" w:sz="0" w:space="0" w:color="auto"/>
        <w:bottom w:val="none" w:sz="0" w:space="0" w:color="auto"/>
        <w:right w:val="none" w:sz="0" w:space="0" w:color="auto"/>
      </w:divBdr>
    </w:div>
    <w:div w:id="1480145504">
      <w:bodyDiv w:val="1"/>
      <w:marLeft w:val="0"/>
      <w:marRight w:val="0"/>
      <w:marTop w:val="0"/>
      <w:marBottom w:val="0"/>
      <w:divBdr>
        <w:top w:val="none" w:sz="0" w:space="0" w:color="auto"/>
        <w:left w:val="none" w:sz="0" w:space="0" w:color="auto"/>
        <w:bottom w:val="none" w:sz="0" w:space="0" w:color="auto"/>
        <w:right w:val="none" w:sz="0" w:space="0" w:color="auto"/>
      </w:divBdr>
    </w:div>
    <w:div w:id="197270897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28</Pages>
  <Words>5848</Words>
  <Characters>33338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ASOS Instagram and TikTok Research Proposal</vt:lpstr>
    </vt:vector>
  </TitlesOfParts>
  <Manager/>
  <Company/>
  <LinksUpToDate>false</LinksUpToDate>
  <CharactersWithSpaces>39108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ASOS Instagram and TikTok Research Proposal</dc:title>
  <dc:subject>Master’s dissertation proposal</dc:subject>
  <dc:creator>Md Ranu Miah</dc:creator>
  <cp:keywords/>
  <dc:description/>
  <cp:lastModifiedBy>User</cp:lastModifiedBy>
  <cp:revision>15</cp:revision>
  <dcterms:created xsi:type="dcterms:W3CDTF">2026-07-18T09:06:00Z</dcterms:created>
  <dcterms:modified xsi:type="dcterms:W3CDTF">2026-07-18T20:49:00Z</dcterms:modified>
  <cp:category/>
</cp:coreProperties>
</file>