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49013904"/>
        <w:docPartObj>
          <w:docPartGallery w:val="Cover Pages"/>
          <w:docPartUnique/>
        </w:docPartObj>
      </w:sdtPr>
      <w:sdtEndPr>
        <w:rPr>
          <w:rFonts w:eastAsiaTheme="minorHAnsi"/>
        </w:rPr>
      </w:sdtEndPr>
      <w:sdtContent>
        <w:p w:rsidR="00E302B8" w:rsidRDefault="00E302B8">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3-25T00:00:00Z">
                                      <w:dateFormat w:val="M/d/yyyy"/>
                                      <w:lid w:val="en-US"/>
                                      <w:storeMappedDataAs w:val="dateTime"/>
                                      <w:calendar w:val="gregorian"/>
                                    </w:date>
                                  </w:sdtPr>
                                  <w:sdtContent>
                                    <w:p w:rsidR="004157D4" w:rsidRDefault="004157D4">
                                      <w:pPr>
                                        <w:pStyle w:val="NoSpacing"/>
                                        <w:jc w:val="right"/>
                                        <w:rPr>
                                          <w:color w:val="FFFFFF" w:themeColor="background1"/>
                                          <w:sz w:val="28"/>
                                          <w:szCs w:val="28"/>
                                        </w:rPr>
                                      </w:pPr>
                                      <w:r>
                                        <w:rPr>
                                          <w:color w:val="FFFFFF" w:themeColor="background1"/>
                                          <w:sz w:val="28"/>
                                          <w:szCs w:val="28"/>
                                        </w:rPr>
                                        <w:t>3/25/2022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3-25T00:00:00Z">
                                <w:dateFormat w:val="M/d/yyyy"/>
                                <w:lid w:val="en-US"/>
                                <w:storeMappedDataAs w:val="dateTime"/>
                                <w:calendar w:val="gregorian"/>
                              </w:date>
                            </w:sdtPr>
                            <w:sdtContent>
                              <w:p w:rsidR="004157D4" w:rsidRDefault="004157D4">
                                <w:pPr>
                                  <w:pStyle w:val="NoSpacing"/>
                                  <w:jc w:val="right"/>
                                  <w:rPr>
                                    <w:color w:val="FFFFFF" w:themeColor="background1"/>
                                    <w:sz w:val="28"/>
                                    <w:szCs w:val="28"/>
                                  </w:rPr>
                                </w:pPr>
                                <w:r>
                                  <w:rPr>
                                    <w:color w:val="FFFFFF" w:themeColor="background1"/>
                                    <w:sz w:val="28"/>
                                    <w:szCs w:val="28"/>
                                  </w:rPr>
                                  <w:t>3/25/2022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157D4" w:rsidRDefault="004157D4">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Cosmin Tudureanu (2109533)</w:t>
                                    </w:r>
                                  </w:sdtContent>
                                </w:sdt>
                              </w:p>
                              <w:p w:rsidR="004157D4" w:rsidRPr="00BA19CA" w:rsidRDefault="004157D4">
                                <w:pPr>
                                  <w:pStyle w:val="NoSpacing"/>
                                  <w:rPr>
                                    <w:color w:val="5B9BD5" w:themeColor="accent1"/>
                                    <w:sz w:val="26"/>
                                    <w:szCs w:val="26"/>
                                  </w:rPr>
                                </w:pPr>
                                <w:sdt>
                                  <w:sdtPr>
                                    <w:rPr>
                                      <w:color w:val="5B9BD5" w:themeColor="accent1"/>
                                      <w:sz w:val="26"/>
                                      <w:szCs w:val="26"/>
                                    </w:rPr>
                                    <w:alias w:val="Company"/>
                                    <w:tag w:val=""/>
                                    <w:id w:val="1558814826"/>
                                    <w:dataBinding w:prefixMappings="xmlns:ns0='http://schemas.openxmlformats.org/officeDocument/2006/extended-properties' " w:xpath="/ns0:Properties[1]/ns0:Company[1]" w:storeItemID="{6668398D-A668-4E3E-A5EB-62B293D839F1}"/>
                                    <w:text/>
                                  </w:sdtPr>
                                  <w:sdtContent>
                                    <w:r w:rsidRPr="00BA19CA">
                                      <w:rPr>
                                        <w:color w:val="5B9BD5" w:themeColor="accent1"/>
                                        <w:sz w:val="26"/>
                                        <w:szCs w:val="26"/>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4157D4" w:rsidRDefault="004157D4">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Cosmin Tudureanu (2109533)</w:t>
                              </w:r>
                            </w:sdtContent>
                          </w:sdt>
                        </w:p>
                        <w:p w:rsidR="004157D4" w:rsidRPr="00BA19CA" w:rsidRDefault="004157D4">
                          <w:pPr>
                            <w:pStyle w:val="NoSpacing"/>
                            <w:rPr>
                              <w:color w:val="5B9BD5" w:themeColor="accent1"/>
                              <w:sz w:val="26"/>
                              <w:szCs w:val="26"/>
                            </w:rPr>
                          </w:pPr>
                          <w:sdt>
                            <w:sdtPr>
                              <w:rPr>
                                <w:color w:val="5B9BD5" w:themeColor="accent1"/>
                                <w:sz w:val="26"/>
                                <w:szCs w:val="26"/>
                              </w:rPr>
                              <w:alias w:val="Company"/>
                              <w:tag w:val=""/>
                              <w:id w:val="1558814826"/>
                              <w:dataBinding w:prefixMappings="xmlns:ns0='http://schemas.openxmlformats.org/officeDocument/2006/extended-properties' " w:xpath="/ns0:Properties[1]/ns0:Company[1]" w:storeItemID="{6668398D-A668-4E3E-A5EB-62B293D839F1}"/>
                              <w:text/>
                            </w:sdtPr>
                            <w:sdtContent>
                              <w:r w:rsidRPr="00BA19CA">
                                <w:rPr>
                                  <w:color w:val="5B9BD5" w:themeColor="accent1"/>
                                  <w:sz w:val="26"/>
                                  <w:szCs w:val="26"/>
                                </w:rPr>
                                <w:t>University of Wales Trinity St David</w:t>
                              </w:r>
                            </w:sdtContent>
                          </w:sdt>
                        </w:p>
                      </w:txbxContent>
                    </v:textbox>
                    <w10:wrap anchorx="page" anchory="page"/>
                  </v:shape>
                </w:pict>
              </mc:Fallback>
            </mc:AlternateContent>
          </w:r>
        </w:p>
        <w:p w:rsidR="00E302B8" w:rsidRDefault="00BA19CA">
          <w:pPr>
            <w:rPr>
              <w:rFonts w:asciiTheme="majorHAnsi" w:eastAsiaTheme="majorEastAsia" w:hAnsiTheme="majorHAnsi" w:cstheme="majorBidi"/>
              <w:color w:val="2E74B5" w:themeColor="accent1" w:themeShade="BF"/>
              <w:sz w:val="32"/>
              <w:szCs w:val="32"/>
            </w:rPr>
          </w:pPr>
          <w:r>
            <w:rPr>
              <w:noProof/>
            </w:rPr>
            <mc:AlternateContent>
              <mc:Choice Requires="wps">
                <w:drawing>
                  <wp:anchor distT="0" distB="0" distL="114300" distR="114300" simplePos="0" relativeHeight="251660288" behindDoc="0" locked="0" layoutInCell="1" allowOverlap="1">
                    <wp:simplePos x="0" y="0"/>
                    <wp:positionH relativeFrom="page">
                      <wp:posOffset>3025140</wp:posOffset>
                    </wp:positionH>
                    <wp:positionV relativeFrom="page">
                      <wp:posOffset>1760220</wp:posOffset>
                    </wp:positionV>
                    <wp:extent cx="4452620" cy="2019300"/>
                    <wp:effectExtent l="0" t="0" r="5080" b="0"/>
                    <wp:wrapNone/>
                    <wp:docPr id="1" name="Text Box 1"/>
                    <wp:cNvGraphicFramePr/>
                    <a:graphic xmlns:a="http://schemas.openxmlformats.org/drawingml/2006/main">
                      <a:graphicData uri="http://schemas.microsoft.com/office/word/2010/wordprocessingShape">
                        <wps:wsp>
                          <wps:cNvSpPr txBox="1"/>
                          <wps:spPr>
                            <a:xfrm>
                              <a:off x="0" y="0"/>
                              <a:ext cx="4452620" cy="201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157D4" w:rsidRDefault="004157D4">
                                <w:pPr>
                                  <w:pStyle w:val="NoSpacing"/>
                                  <w:rPr>
                                    <w:rFonts w:asciiTheme="majorHAnsi" w:eastAsiaTheme="majorEastAsia" w:hAnsiTheme="majorHAnsi" w:cstheme="majorBidi"/>
                                    <w:color w:val="262626" w:themeColor="text1" w:themeTint="D9"/>
                                    <w:sz w:val="72"/>
                                  </w:rPr>
                                </w:pPr>
                                <w:sdt>
                                  <w:sdtPr>
                                    <w:rPr>
                                      <w:rFonts w:hAnsi="Times New Roman" w:cs="Times New Roman"/>
                                      <w:color w:val="000000" w:themeColor="text1"/>
                                      <w:sz w:val="64"/>
                                      <w:szCs w:val="64"/>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A19CA">
                                      <w:rPr>
                                        <w:rFonts w:hAnsi="Times New Roman" w:cs="Times New Roman"/>
                                        <w:color w:val="000000" w:themeColor="text1"/>
                                        <w:sz w:val="64"/>
                                        <w:szCs w:val="64"/>
                                        <w:lang w:val="en-GB"/>
                                      </w:rPr>
                                      <w:t>The decline of the High street: Report</w:t>
                                    </w:r>
                                  </w:sdtContent>
                                </w:sdt>
                              </w:p>
                              <w:p w:rsidR="004157D4" w:rsidRDefault="004157D4">
                                <w:pPr>
                                  <w:spacing w:before="120"/>
                                  <w:rPr>
                                    <w:color w:val="404040" w:themeColor="text1" w:themeTint="BF"/>
                                    <w:sz w:val="36"/>
                                    <w:szCs w:val="36"/>
                                  </w:rPr>
                                </w:pPr>
                                <w:sdt>
                                  <w:sdtPr>
                                    <w:rPr>
                                      <w:rFonts w:ascii="Segoe UI" w:eastAsia="Times New Roman" w:hAnsi="Segoe UI" w:cs="Segoe UI"/>
                                      <w:color w:val="373A3C"/>
                                      <w:sz w:val="27"/>
                                      <w:szCs w:val="27"/>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A19CA">
                                      <w:rPr>
                                        <w:rFonts w:ascii="Segoe UI" w:eastAsia="Times New Roman" w:hAnsi="Segoe UI" w:cs="Segoe UI"/>
                                        <w:color w:val="373A3C"/>
                                        <w:sz w:val="27"/>
                                        <w:szCs w:val="27"/>
                                      </w:rPr>
                                      <w:t>Problem Solving and Decision Making (BMSW4004_CARD)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238.2pt;margin-top:138.6pt;width:350.6pt;height:15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" filled="f" stroked="f" strokeweight=".5pt">
                    <v:textbox inset="0,0,0,0">
                      <w:txbxContent>
                        <w:p w:rsidR="004157D4" w:rsidRDefault="004157D4">
                          <w:pPr>
                            <w:pStyle w:val="NoSpacing"/>
                            <w:rPr>
                              <w:rFonts w:asciiTheme="majorHAnsi" w:eastAsiaTheme="majorEastAsia" w:hAnsiTheme="majorHAnsi" w:cstheme="majorBidi"/>
                              <w:color w:val="262626" w:themeColor="text1" w:themeTint="D9"/>
                              <w:sz w:val="72"/>
                            </w:rPr>
                          </w:pPr>
                          <w:sdt>
                            <w:sdtPr>
                              <w:rPr>
                                <w:rFonts w:hAnsi="Times New Roman" w:cs="Times New Roman"/>
                                <w:color w:val="000000" w:themeColor="text1"/>
                                <w:sz w:val="64"/>
                                <w:szCs w:val="64"/>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A19CA">
                                <w:rPr>
                                  <w:rFonts w:hAnsi="Times New Roman" w:cs="Times New Roman"/>
                                  <w:color w:val="000000" w:themeColor="text1"/>
                                  <w:sz w:val="64"/>
                                  <w:szCs w:val="64"/>
                                  <w:lang w:val="en-GB"/>
                                </w:rPr>
                                <w:t>The decline of the High street: Report</w:t>
                              </w:r>
                            </w:sdtContent>
                          </w:sdt>
                        </w:p>
                        <w:p w:rsidR="004157D4" w:rsidRDefault="004157D4">
                          <w:pPr>
                            <w:spacing w:before="120"/>
                            <w:rPr>
                              <w:color w:val="404040" w:themeColor="text1" w:themeTint="BF"/>
                              <w:sz w:val="36"/>
                              <w:szCs w:val="36"/>
                            </w:rPr>
                          </w:pPr>
                          <w:sdt>
                            <w:sdtPr>
                              <w:rPr>
                                <w:rFonts w:ascii="Segoe UI" w:eastAsia="Times New Roman" w:hAnsi="Segoe UI" w:cs="Segoe UI"/>
                                <w:color w:val="373A3C"/>
                                <w:sz w:val="27"/>
                                <w:szCs w:val="27"/>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A19CA">
                                <w:rPr>
                                  <w:rFonts w:ascii="Segoe UI" w:eastAsia="Times New Roman" w:hAnsi="Segoe UI" w:cs="Segoe UI"/>
                                  <w:color w:val="373A3C"/>
                                  <w:sz w:val="27"/>
                                  <w:szCs w:val="27"/>
                                </w:rPr>
                                <w:t>Problem Solving and Decision Making (BMSW4004_CARD)</w:t>
                              </w:r>
                            </w:sdtContent>
                          </w:sdt>
                        </w:p>
                      </w:txbxContent>
                    </v:textbox>
                    <w10:wrap anchorx="page" anchory="page"/>
                  </v:shape>
                </w:pict>
              </mc:Fallback>
            </mc:AlternateContent>
          </w:r>
          <w:r w:rsidR="00E302B8">
            <w:br w:type="page"/>
          </w:r>
        </w:p>
        <w:bookmarkStart w:id="0" w:name="_GoBack" w:displacedByCustomXml="next"/>
        <w:bookmarkEnd w:id="0" w:displacedByCustomXml="next"/>
      </w:sdtContent>
    </w:sdt>
    <w:sdt>
      <w:sdtPr>
        <w:rPr>
          <w:rFonts w:asciiTheme="minorHAnsi" w:eastAsiaTheme="minorEastAsia" w:hAnsiTheme="minorHAnsi" w:cstheme="minorBidi"/>
          <w:color w:val="auto"/>
          <w:sz w:val="22"/>
          <w:szCs w:val="22"/>
          <w:lang w:val="en-GB" w:eastAsia="zh-CN"/>
        </w:rPr>
        <w:id w:val="-1456711928"/>
        <w:docPartObj>
          <w:docPartGallery w:val="Table of Contents"/>
          <w:docPartUnique/>
        </w:docPartObj>
      </w:sdtPr>
      <w:sdtEndPr>
        <w:rPr>
          <w:rFonts w:eastAsiaTheme="minorHAnsi"/>
          <w:b/>
          <w:bCs/>
          <w:noProof/>
          <w:lang w:val="en-US" w:eastAsia="en-US"/>
        </w:rPr>
      </w:sdtEndPr>
      <w:sdtContent>
        <w:p w:rsidR="00E302B8" w:rsidRDefault="00E302B8" w:rsidP="00E302B8">
          <w:pPr>
            <w:pStyle w:val="TOCHeading"/>
          </w:pPr>
          <w:r>
            <w:t>Contents</w:t>
          </w:r>
        </w:p>
        <w:p w:rsidR="00C048E2" w:rsidRDefault="00E302B8">
          <w:pPr>
            <w:pStyle w:val="TOC1"/>
            <w:tabs>
              <w:tab w:val="left" w:pos="440"/>
              <w:tab w:val="right" w:leader="dot" w:pos="9350"/>
            </w:tabs>
            <w:rPr>
              <w:noProof/>
              <w:lang w:val="en-US" w:eastAsia="en-US"/>
            </w:rPr>
          </w:pPr>
          <w:r>
            <w:fldChar w:fldCharType="begin"/>
          </w:r>
          <w:r>
            <w:instrText xml:space="preserve"> TOC \o "1-3" \h \z \u </w:instrText>
          </w:r>
          <w:r>
            <w:fldChar w:fldCharType="separate"/>
          </w:r>
          <w:hyperlink w:anchor="_Toc99714563" w:history="1">
            <w:r w:rsidR="00C048E2" w:rsidRPr="007710FA">
              <w:rPr>
                <w:rStyle w:val="Hyperlink"/>
                <w:noProof/>
              </w:rPr>
              <w:t>1.</w:t>
            </w:r>
            <w:r w:rsidR="00C048E2">
              <w:rPr>
                <w:noProof/>
                <w:lang w:val="en-US" w:eastAsia="en-US"/>
              </w:rPr>
              <w:tab/>
            </w:r>
            <w:r w:rsidR="00C048E2" w:rsidRPr="007710FA">
              <w:rPr>
                <w:rStyle w:val="Hyperlink"/>
                <w:noProof/>
              </w:rPr>
              <w:t>Introduction</w:t>
            </w:r>
            <w:r w:rsidR="00C048E2">
              <w:rPr>
                <w:noProof/>
                <w:webHidden/>
              </w:rPr>
              <w:tab/>
            </w:r>
            <w:r w:rsidR="00C048E2">
              <w:rPr>
                <w:noProof/>
                <w:webHidden/>
              </w:rPr>
              <w:fldChar w:fldCharType="begin"/>
            </w:r>
            <w:r w:rsidR="00C048E2">
              <w:rPr>
                <w:noProof/>
                <w:webHidden/>
              </w:rPr>
              <w:instrText xml:space="preserve"> PAGEREF _Toc99714563 \h </w:instrText>
            </w:r>
            <w:r w:rsidR="00C048E2">
              <w:rPr>
                <w:noProof/>
                <w:webHidden/>
              </w:rPr>
            </w:r>
            <w:r w:rsidR="00C048E2">
              <w:rPr>
                <w:noProof/>
                <w:webHidden/>
              </w:rPr>
              <w:fldChar w:fldCharType="separate"/>
            </w:r>
            <w:r w:rsidR="00C048E2">
              <w:rPr>
                <w:noProof/>
                <w:webHidden/>
              </w:rPr>
              <w:t>2</w:t>
            </w:r>
            <w:r w:rsidR="00C048E2">
              <w:rPr>
                <w:noProof/>
                <w:webHidden/>
              </w:rPr>
              <w:fldChar w:fldCharType="end"/>
            </w:r>
          </w:hyperlink>
        </w:p>
        <w:p w:rsidR="00C048E2" w:rsidRDefault="00C048E2">
          <w:pPr>
            <w:pStyle w:val="TOC1"/>
            <w:tabs>
              <w:tab w:val="left" w:pos="440"/>
              <w:tab w:val="right" w:leader="dot" w:pos="9350"/>
            </w:tabs>
            <w:rPr>
              <w:noProof/>
              <w:lang w:val="en-US" w:eastAsia="en-US"/>
            </w:rPr>
          </w:pPr>
          <w:hyperlink w:anchor="_Toc99714564" w:history="1">
            <w:r w:rsidRPr="007710FA">
              <w:rPr>
                <w:rStyle w:val="Hyperlink"/>
                <w:noProof/>
              </w:rPr>
              <w:t>2.</w:t>
            </w:r>
            <w:r>
              <w:rPr>
                <w:noProof/>
                <w:lang w:val="en-US" w:eastAsia="en-US"/>
              </w:rPr>
              <w:tab/>
            </w:r>
            <w:r w:rsidRPr="007710FA">
              <w:rPr>
                <w:rStyle w:val="Hyperlink"/>
                <w:noProof/>
              </w:rPr>
              <w:t>Main findings</w:t>
            </w:r>
            <w:r>
              <w:rPr>
                <w:noProof/>
                <w:webHidden/>
              </w:rPr>
              <w:tab/>
            </w:r>
            <w:r>
              <w:rPr>
                <w:noProof/>
                <w:webHidden/>
              </w:rPr>
              <w:fldChar w:fldCharType="begin"/>
            </w:r>
            <w:r>
              <w:rPr>
                <w:noProof/>
                <w:webHidden/>
              </w:rPr>
              <w:instrText xml:space="preserve"> PAGEREF _Toc99714564 \h </w:instrText>
            </w:r>
            <w:r>
              <w:rPr>
                <w:noProof/>
                <w:webHidden/>
              </w:rPr>
            </w:r>
            <w:r>
              <w:rPr>
                <w:noProof/>
                <w:webHidden/>
              </w:rPr>
              <w:fldChar w:fldCharType="separate"/>
            </w:r>
            <w:r>
              <w:rPr>
                <w:noProof/>
                <w:webHidden/>
              </w:rPr>
              <w:t>2</w:t>
            </w:r>
            <w:r>
              <w:rPr>
                <w:noProof/>
                <w:webHidden/>
              </w:rPr>
              <w:fldChar w:fldCharType="end"/>
            </w:r>
          </w:hyperlink>
        </w:p>
        <w:p w:rsidR="00C048E2" w:rsidRDefault="00C048E2">
          <w:pPr>
            <w:pStyle w:val="TOC2"/>
            <w:tabs>
              <w:tab w:val="left" w:pos="660"/>
              <w:tab w:val="right" w:leader="dot" w:pos="9350"/>
            </w:tabs>
            <w:rPr>
              <w:noProof/>
              <w:lang w:val="en-US" w:eastAsia="en-US"/>
            </w:rPr>
          </w:pPr>
          <w:hyperlink w:anchor="_Toc99714565" w:history="1">
            <w:r w:rsidRPr="007710FA">
              <w:rPr>
                <w:rStyle w:val="Hyperlink"/>
                <w:noProof/>
              </w:rPr>
              <w:t>a.</w:t>
            </w:r>
            <w:r>
              <w:rPr>
                <w:noProof/>
                <w:lang w:val="en-US" w:eastAsia="en-US"/>
              </w:rPr>
              <w:tab/>
            </w:r>
            <w:r w:rsidRPr="007710FA">
              <w:rPr>
                <w:rStyle w:val="Hyperlink"/>
                <w:noProof/>
              </w:rPr>
              <w:t>Defining the problem [nature, scope, impact]</w:t>
            </w:r>
            <w:r>
              <w:rPr>
                <w:noProof/>
                <w:webHidden/>
              </w:rPr>
              <w:tab/>
            </w:r>
            <w:r>
              <w:rPr>
                <w:noProof/>
                <w:webHidden/>
              </w:rPr>
              <w:fldChar w:fldCharType="begin"/>
            </w:r>
            <w:r>
              <w:rPr>
                <w:noProof/>
                <w:webHidden/>
              </w:rPr>
              <w:instrText xml:space="preserve"> PAGEREF _Toc99714565 \h </w:instrText>
            </w:r>
            <w:r>
              <w:rPr>
                <w:noProof/>
                <w:webHidden/>
              </w:rPr>
            </w:r>
            <w:r>
              <w:rPr>
                <w:noProof/>
                <w:webHidden/>
              </w:rPr>
              <w:fldChar w:fldCharType="separate"/>
            </w:r>
            <w:r>
              <w:rPr>
                <w:noProof/>
                <w:webHidden/>
              </w:rPr>
              <w:t>2</w:t>
            </w:r>
            <w:r>
              <w:rPr>
                <w:noProof/>
                <w:webHidden/>
              </w:rPr>
              <w:fldChar w:fldCharType="end"/>
            </w:r>
          </w:hyperlink>
        </w:p>
        <w:p w:rsidR="00C048E2" w:rsidRDefault="00C048E2">
          <w:pPr>
            <w:pStyle w:val="TOC3"/>
            <w:tabs>
              <w:tab w:val="right" w:leader="dot" w:pos="9350"/>
            </w:tabs>
            <w:rPr>
              <w:rFonts w:eastAsiaTheme="minorEastAsia"/>
              <w:noProof/>
            </w:rPr>
          </w:pPr>
          <w:hyperlink w:anchor="_Toc99714566" w:history="1">
            <w:r w:rsidRPr="007710FA">
              <w:rPr>
                <w:rStyle w:val="Hyperlink"/>
                <w:bCs/>
                <w:noProof/>
              </w:rPr>
              <w:t xml:space="preserve">The Nature </w:t>
            </w:r>
            <w:r w:rsidRPr="007710FA">
              <w:rPr>
                <w:rStyle w:val="Hyperlink"/>
                <w:noProof/>
              </w:rPr>
              <w:t>(GENECON LLP and Partners, 2011)</w:t>
            </w:r>
            <w:r w:rsidRPr="007710FA">
              <w:rPr>
                <w:rStyle w:val="Hyperlink"/>
                <w:bCs/>
                <w:noProof/>
              </w:rPr>
              <w:t xml:space="preserve">, </w:t>
            </w:r>
            <w:r w:rsidRPr="007710FA">
              <w:rPr>
                <w:rStyle w:val="Hyperlink"/>
                <w:noProof/>
              </w:rPr>
              <w:t>(Cowan, 2018)</w:t>
            </w:r>
            <w:r>
              <w:rPr>
                <w:noProof/>
                <w:webHidden/>
              </w:rPr>
              <w:tab/>
            </w:r>
            <w:r>
              <w:rPr>
                <w:noProof/>
                <w:webHidden/>
              </w:rPr>
              <w:fldChar w:fldCharType="begin"/>
            </w:r>
            <w:r>
              <w:rPr>
                <w:noProof/>
                <w:webHidden/>
              </w:rPr>
              <w:instrText xml:space="preserve"> PAGEREF _Toc99714566 \h </w:instrText>
            </w:r>
            <w:r>
              <w:rPr>
                <w:noProof/>
                <w:webHidden/>
              </w:rPr>
            </w:r>
            <w:r>
              <w:rPr>
                <w:noProof/>
                <w:webHidden/>
              </w:rPr>
              <w:fldChar w:fldCharType="separate"/>
            </w:r>
            <w:r>
              <w:rPr>
                <w:noProof/>
                <w:webHidden/>
              </w:rPr>
              <w:t>2</w:t>
            </w:r>
            <w:r>
              <w:rPr>
                <w:noProof/>
                <w:webHidden/>
              </w:rPr>
              <w:fldChar w:fldCharType="end"/>
            </w:r>
          </w:hyperlink>
        </w:p>
        <w:p w:rsidR="00C048E2" w:rsidRDefault="00C048E2">
          <w:pPr>
            <w:pStyle w:val="TOC3"/>
            <w:tabs>
              <w:tab w:val="right" w:leader="dot" w:pos="9350"/>
            </w:tabs>
            <w:rPr>
              <w:rFonts w:eastAsiaTheme="minorEastAsia"/>
              <w:noProof/>
            </w:rPr>
          </w:pPr>
          <w:hyperlink w:anchor="_Toc99714567" w:history="1">
            <w:r w:rsidRPr="007710FA">
              <w:rPr>
                <w:rStyle w:val="Hyperlink"/>
                <w:rFonts w:cstheme="minorHAnsi"/>
                <w:bCs/>
                <w:noProof/>
              </w:rPr>
              <w:t>The scope and impact of the problem</w:t>
            </w:r>
            <w:r>
              <w:rPr>
                <w:noProof/>
                <w:webHidden/>
              </w:rPr>
              <w:tab/>
            </w:r>
            <w:r>
              <w:rPr>
                <w:noProof/>
                <w:webHidden/>
              </w:rPr>
              <w:fldChar w:fldCharType="begin"/>
            </w:r>
            <w:r>
              <w:rPr>
                <w:noProof/>
                <w:webHidden/>
              </w:rPr>
              <w:instrText xml:space="preserve"> PAGEREF _Toc99714567 \h </w:instrText>
            </w:r>
            <w:r>
              <w:rPr>
                <w:noProof/>
                <w:webHidden/>
              </w:rPr>
            </w:r>
            <w:r>
              <w:rPr>
                <w:noProof/>
                <w:webHidden/>
              </w:rPr>
              <w:fldChar w:fldCharType="separate"/>
            </w:r>
            <w:r>
              <w:rPr>
                <w:noProof/>
                <w:webHidden/>
              </w:rPr>
              <w:t>2</w:t>
            </w:r>
            <w:r>
              <w:rPr>
                <w:noProof/>
                <w:webHidden/>
              </w:rPr>
              <w:fldChar w:fldCharType="end"/>
            </w:r>
          </w:hyperlink>
        </w:p>
        <w:p w:rsidR="00C048E2" w:rsidRDefault="00C048E2">
          <w:pPr>
            <w:pStyle w:val="TOC2"/>
            <w:tabs>
              <w:tab w:val="left" w:pos="660"/>
              <w:tab w:val="right" w:leader="dot" w:pos="9350"/>
            </w:tabs>
            <w:rPr>
              <w:noProof/>
              <w:lang w:val="en-US" w:eastAsia="en-US"/>
            </w:rPr>
          </w:pPr>
          <w:hyperlink w:anchor="_Toc99714568" w:history="1">
            <w:r w:rsidRPr="007710FA">
              <w:rPr>
                <w:rStyle w:val="Hyperlink"/>
                <w:noProof/>
              </w:rPr>
              <w:t>b.</w:t>
            </w:r>
            <w:r>
              <w:rPr>
                <w:noProof/>
                <w:lang w:val="en-US" w:eastAsia="en-US"/>
              </w:rPr>
              <w:tab/>
            </w:r>
            <w:r w:rsidRPr="007710FA">
              <w:rPr>
                <w:rStyle w:val="Hyperlink"/>
                <w:noProof/>
              </w:rPr>
              <w:t>SWOT ANALYSIS (see appendix 1)</w:t>
            </w:r>
            <w:r>
              <w:rPr>
                <w:noProof/>
                <w:webHidden/>
              </w:rPr>
              <w:tab/>
            </w:r>
            <w:r>
              <w:rPr>
                <w:noProof/>
                <w:webHidden/>
              </w:rPr>
              <w:fldChar w:fldCharType="begin"/>
            </w:r>
            <w:r>
              <w:rPr>
                <w:noProof/>
                <w:webHidden/>
              </w:rPr>
              <w:instrText xml:space="preserve"> PAGEREF _Toc99714568 \h </w:instrText>
            </w:r>
            <w:r>
              <w:rPr>
                <w:noProof/>
                <w:webHidden/>
              </w:rPr>
            </w:r>
            <w:r>
              <w:rPr>
                <w:noProof/>
                <w:webHidden/>
              </w:rPr>
              <w:fldChar w:fldCharType="separate"/>
            </w:r>
            <w:r>
              <w:rPr>
                <w:noProof/>
                <w:webHidden/>
              </w:rPr>
              <w:t>3</w:t>
            </w:r>
            <w:r>
              <w:rPr>
                <w:noProof/>
                <w:webHidden/>
              </w:rPr>
              <w:fldChar w:fldCharType="end"/>
            </w:r>
          </w:hyperlink>
        </w:p>
        <w:p w:rsidR="00C048E2" w:rsidRDefault="00C048E2">
          <w:pPr>
            <w:pStyle w:val="TOC2"/>
            <w:tabs>
              <w:tab w:val="left" w:pos="660"/>
              <w:tab w:val="right" w:leader="dot" w:pos="9350"/>
            </w:tabs>
            <w:rPr>
              <w:noProof/>
              <w:lang w:val="en-US" w:eastAsia="en-US"/>
            </w:rPr>
          </w:pPr>
          <w:hyperlink w:anchor="_Toc99714569" w:history="1">
            <w:r w:rsidRPr="007710FA">
              <w:rPr>
                <w:rStyle w:val="Hyperlink"/>
                <w:noProof/>
              </w:rPr>
              <w:t>c.</w:t>
            </w:r>
            <w:r>
              <w:rPr>
                <w:noProof/>
                <w:lang w:val="en-US" w:eastAsia="en-US"/>
              </w:rPr>
              <w:tab/>
            </w:r>
            <w:r w:rsidRPr="007710FA">
              <w:rPr>
                <w:rStyle w:val="Hyperlink"/>
                <w:noProof/>
              </w:rPr>
              <w:t>PESTLE</w:t>
            </w:r>
            <w:r>
              <w:rPr>
                <w:noProof/>
                <w:webHidden/>
              </w:rPr>
              <w:tab/>
            </w:r>
            <w:r>
              <w:rPr>
                <w:noProof/>
                <w:webHidden/>
              </w:rPr>
              <w:fldChar w:fldCharType="begin"/>
            </w:r>
            <w:r>
              <w:rPr>
                <w:noProof/>
                <w:webHidden/>
              </w:rPr>
              <w:instrText xml:space="preserve"> PAGEREF _Toc99714569 \h </w:instrText>
            </w:r>
            <w:r>
              <w:rPr>
                <w:noProof/>
                <w:webHidden/>
              </w:rPr>
            </w:r>
            <w:r>
              <w:rPr>
                <w:noProof/>
                <w:webHidden/>
              </w:rPr>
              <w:fldChar w:fldCharType="separate"/>
            </w:r>
            <w:r>
              <w:rPr>
                <w:noProof/>
                <w:webHidden/>
              </w:rPr>
              <w:t>3</w:t>
            </w:r>
            <w:r>
              <w:rPr>
                <w:noProof/>
                <w:webHidden/>
              </w:rPr>
              <w:fldChar w:fldCharType="end"/>
            </w:r>
          </w:hyperlink>
        </w:p>
        <w:p w:rsidR="00C048E2" w:rsidRDefault="00C048E2">
          <w:pPr>
            <w:pStyle w:val="TOC1"/>
            <w:tabs>
              <w:tab w:val="left" w:pos="440"/>
              <w:tab w:val="right" w:leader="dot" w:pos="9350"/>
            </w:tabs>
            <w:rPr>
              <w:noProof/>
              <w:lang w:val="en-US" w:eastAsia="en-US"/>
            </w:rPr>
          </w:pPr>
          <w:hyperlink w:anchor="_Toc99714570" w:history="1">
            <w:r w:rsidRPr="007710FA">
              <w:rPr>
                <w:rStyle w:val="Hyperlink"/>
                <w:noProof/>
              </w:rPr>
              <w:t>3.</w:t>
            </w:r>
            <w:r>
              <w:rPr>
                <w:noProof/>
                <w:lang w:val="en-US" w:eastAsia="en-US"/>
              </w:rPr>
              <w:tab/>
            </w:r>
            <w:r w:rsidRPr="007710FA">
              <w:rPr>
                <w:rStyle w:val="Hyperlink"/>
                <w:noProof/>
              </w:rPr>
              <w:t>Conclusion</w:t>
            </w:r>
            <w:r>
              <w:rPr>
                <w:noProof/>
                <w:webHidden/>
              </w:rPr>
              <w:tab/>
            </w:r>
            <w:r>
              <w:rPr>
                <w:noProof/>
                <w:webHidden/>
              </w:rPr>
              <w:fldChar w:fldCharType="begin"/>
            </w:r>
            <w:r>
              <w:rPr>
                <w:noProof/>
                <w:webHidden/>
              </w:rPr>
              <w:instrText xml:space="preserve"> PAGEREF _Toc99714570 \h </w:instrText>
            </w:r>
            <w:r>
              <w:rPr>
                <w:noProof/>
                <w:webHidden/>
              </w:rPr>
            </w:r>
            <w:r>
              <w:rPr>
                <w:noProof/>
                <w:webHidden/>
              </w:rPr>
              <w:fldChar w:fldCharType="separate"/>
            </w:r>
            <w:r>
              <w:rPr>
                <w:noProof/>
                <w:webHidden/>
              </w:rPr>
              <w:t>4</w:t>
            </w:r>
            <w:r>
              <w:rPr>
                <w:noProof/>
                <w:webHidden/>
              </w:rPr>
              <w:fldChar w:fldCharType="end"/>
            </w:r>
          </w:hyperlink>
        </w:p>
        <w:p w:rsidR="00C048E2" w:rsidRDefault="00C048E2">
          <w:pPr>
            <w:pStyle w:val="TOC1"/>
            <w:tabs>
              <w:tab w:val="left" w:pos="440"/>
              <w:tab w:val="right" w:leader="dot" w:pos="9350"/>
            </w:tabs>
            <w:rPr>
              <w:noProof/>
              <w:lang w:val="en-US" w:eastAsia="en-US"/>
            </w:rPr>
          </w:pPr>
          <w:hyperlink w:anchor="_Toc99714571" w:history="1">
            <w:r w:rsidRPr="007710FA">
              <w:rPr>
                <w:rStyle w:val="Hyperlink"/>
                <w:noProof/>
              </w:rPr>
              <w:t>4.</w:t>
            </w:r>
            <w:r>
              <w:rPr>
                <w:noProof/>
                <w:lang w:val="en-US" w:eastAsia="en-US"/>
              </w:rPr>
              <w:tab/>
            </w:r>
            <w:r w:rsidRPr="007710FA">
              <w:rPr>
                <w:rStyle w:val="Hyperlink"/>
                <w:noProof/>
              </w:rPr>
              <w:t>Recommendations</w:t>
            </w:r>
            <w:r>
              <w:rPr>
                <w:noProof/>
                <w:webHidden/>
              </w:rPr>
              <w:tab/>
            </w:r>
            <w:r>
              <w:rPr>
                <w:noProof/>
                <w:webHidden/>
              </w:rPr>
              <w:fldChar w:fldCharType="begin"/>
            </w:r>
            <w:r>
              <w:rPr>
                <w:noProof/>
                <w:webHidden/>
              </w:rPr>
              <w:instrText xml:space="preserve"> PAGEREF _Toc99714571 \h </w:instrText>
            </w:r>
            <w:r>
              <w:rPr>
                <w:noProof/>
                <w:webHidden/>
              </w:rPr>
            </w:r>
            <w:r>
              <w:rPr>
                <w:noProof/>
                <w:webHidden/>
              </w:rPr>
              <w:fldChar w:fldCharType="separate"/>
            </w:r>
            <w:r>
              <w:rPr>
                <w:noProof/>
                <w:webHidden/>
              </w:rPr>
              <w:t>4</w:t>
            </w:r>
            <w:r>
              <w:rPr>
                <w:noProof/>
                <w:webHidden/>
              </w:rPr>
              <w:fldChar w:fldCharType="end"/>
            </w:r>
          </w:hyperlink>
        </w:p>
        <w:p w:rsidR="00C048E2" w:rsidRDefault="00C048E2">
          <w:pPr>
            <w:pStyle w:val="TOC1"/>
            <w:tabs>
              <w:tab w:val="left" w:pos="440"/>
              <w:tab w:val="right" w:leader="dot" w:pos="9350"/>
            </w:tabs>
            <w:rPr>
              <w:noProof/>
              <w:lang w:val="en-US" w:eastAsia="en-US"/>
            </w:rPr>
          </w:pPr>
          <w:hyperlink w:anchor="_Toc99714572" w:history="1">
            <w:r w:rsidRPr="007710FA">
              <w:rPr>
                <w:rStyle w:val="Hyperlink"/>
                <w:noProof/>
              </w:rPr>
              <w:t>5.</w:t>
            </w:r>
            <w:r>
              <w:rPr>
                <w:noProof/>
                <w:lang w:val="en-US" w:eastAsia="en-US"/>
              </w:rPr>
              <w:tab/>
            </w:r>
            <w:r w:rsidRPr="007710FA">
              <w:rPr>
                <w:rStyle w:val="Hyperlink"/>
                <w:noProof/>
              </w:rPr>
              <w:t>Appendices</w:t>
            </w:r>
            <w:r>
              <w:rPr>
                <w:noProof/>
                <w:webHidden/>
              </w:rPr>
              <w:tab/>
            </w:r>
            <w:r>
              <w:rPr>
                <w:noProof/>
                <w:webHidden/>
              </w:rPr>
              <w:fldChar w:fldCharType="begin"/>
            </w:r>
            <w:r>
              <w:rPr>
                <w:noProof/>
                <w:webHidden/>
              </w:rPr>
              <w:instrText xml:space="preserve"> PAGEREF _Toc99714572 \h </w:instrText>
            </w:r>
            <w:r>
              <w:rPr>
                <w:noProof/>
                <w:webHidden/>
              </w:rPr>
            </w:r>
            <w:r>
              <w:rPr>
                <w:noProof/>
                <w:webHidden/>
              </w:rPr>
              <w:fldChar w:fldCharType="separate"/>
            </w:r>
            <w:r>
              <w:rPr>
                <w:noProof/>
                <w:webHidden/>
              </w:rPr>
              <w:t>5</w:t>
            </w:r>
            <w:r>
              <w:rPr>
                <w:noProof/>
                <w:webHidden/>
              </w:rPr>
              <w:fldChar w:fldCharType="end"/>
            </w:r>
          </w:hyperlink>
        </w:p>
        <w:p w:rsidR="00C048E2" w:rsidRDefault="00C048E2">
          <w:pPr>
            <w:pStyle w:val="TOC2"/>
            <w:tabs>
              <w:tab w:val="left" w:pos="660"/>
              <w:tab w:val="right" w:leader="dot" w:pos="9350"/>
            </w:tabs>
            <w:rPr>
              <w:noProof/>
              <w:lang w:val="en-US" w:eastAsia="en-US"/>
            </w:rPr>
          </w:pPr>
          <w:hyperlink w:anchor="_Toc99714573" w:history="1">
            <w:r w:rsidRPr="007710FA">
              <w:rPr>
                <w:rStyle w:val="Hyperlink"/>
                <w:noProof/>
              </w:rPr>
              <w:t>a.</w:t>
            </w:r>
            <w:r>
              <w:rPr>
                <w:noProof/>
                <w:lang w:val="en-US" w:eastAsia="en-US"/>
              </w:rPr>
              <w:tab/>
            </w:r>
            <w:r w:rsidRPr="007710FA">
              <w:rPr>
                <w:rStyle w:val="Hyperlink"/>
                <w:noProof/>
              </w:rPr>
              <w:t>SWOT Analysis</w:t>
            </w:r>
            <w:r>
              <w:rPr>
                <w:noProof/>
                <w:webHidden/>
              </w:rPr>
              <w:tab/>
            </w:r>
            <w:r>
              <w:rPr>
                <w:noProof/>
                <w:webHidden/>
              </w:rPr>
              <w:fldChar w:fldCharType="begin"/>
            </w:r>
            <w:r>
              <w:rPr>
                <w:noProof/>
                <w:webHidden/>
              </w:rPr>
              <w:instrText xml:space="preserve"> PAGEREF _Toc99714573 \h </w:instrText>
            </w:r>
            <w:r>
              <w:rPr>
                <w:noProof/>
                <w:webHidden/>
              </w:rPr>
            </w:r>
            <w:r>
              <w:rPr>
                <w:noProof/>
                <w:webHidden/>
              </w:rPr>
              <w:fldChar w:fldCharType="separate"/>
            </w:r>
            <w:r>
              <w:rPr>
                <w:noProof/>
                <w:webHidden/>
              </w:rPr>
              <w:t>5</w:t>
            </w:r>
            <w:r>
              <w:rPr>
                <w:noProof/>
                <w:webHidden/>
              </w:rPr>
              <w:fldChar w:fldCharType="end"/>
            </w:r>
          </w:hyperlink>
        </w:p>
        <w:p w:rsidR="00C048E2" w:rsidRDefault="00C048E2">
          <w:pPr>
            <w:pStyle w:val="TOC2"/>
            <w:tabs>
              <w:tab w:val="left" w:pos="660"/>
              <w:tab w:val="right" w:leader="dot" w:pos="9350"/>
            </w:tabs>
            <w:rPr>
              <w:noProof/>
              <w:lang w:val="en-US" w:eastAsia="en-US"/>
            </w:rPr>
          </w:pPr>
          <w:hyperlink w:anchor="_Toc99714574" w:history="1">
            <w:r w:rsidRPr="007710FA">
              <w:rPr>
                <w:rStyle w:val="Hyperlink"/>
                <w:noProof/>
              </w:rPr>
              <w:t>b.</w:t>
            </w:r>
            <w:r>
              <w:rPr>
                <w:noProof/>
                <w:lang w:val="en-US" w:eastAsia="en-US"/>
              </w:rPr>
              <w:tab/>
            </w:r>
            <w:r w:rsidRPr="007710FA">
              <w:rPr>
                <w:rStyle w:val="Hyperlink"/>
                <w:noProof/>
              </w:rPr>
              <w:t>PESTLE Analysis</w:t>
            </w:r>
            <w:r>
              <w:rPr>
                <w:noProof/>
                <w:webHidden/>
              </w:rPr>
              <w:tab/>
            </w:r>
            <w:r>
              <w:rPr>
                <w:noProof/>
                <w:webHidden/>
              </w:rPr>
              <w:fldChar w:fldCharType="begin"/>
            </w:r>
            <w:r>
              <w:rPr>
                <w:noProof/>
                <w:webHidden/>
              </w:rPr>
              <w:instrText xml:space="preserve"> PAGEREF _Toc99714574 \h </w:instrText>
            </w:r>
            <w:r>
              <w:rPr>
                <w:noProof/>
                <w:webHidden/>
              </w:rPr>
            </w:r>
            <w:r>
              <w:rPr>
                <w:noProof/>
                <w:webHidden/>
              </w:rPr>
              <w:fldChar w:fldCharType="separate"/>
            </w:r>
            <w:r>
              <w:rPr>
                <w:noProof/>
                <w:webHidden/>
              </w:rPr>
              <w:t>6</w:t>
            </w:r>
            <w:r>
              <w:rPr>
                <w:noProof/>
                <w:webHidden/>
              </w:rPr>
              <w:fldChar w:fldCharType="end"/>
            </w:r>
          </w:hyperlink>
        </w:p>
        <w:p w:rsidR="00C048E2" w:rsidRDefault="00C048E2">
          <w:pPr>
            <w:pStyle w:val="TOC2"/>
            <w:tabs>
              <w:tab w:val="left" w:pos="660"/>
              <w:tab w:val="right" w:leader="dot" w:pos="9350"/>
            </w:tabs>
            <w:rPr>
              <w:noProof/>
              <w:lang w:val="en-US" w:eastAsia="en-US"/>
            </w:rPr>
          </w:pPr>
          <w:hyperlink w:anchor="_Toc99714575" w:history="1">
            <w:r w:rsidRPr="007710FA">
              <w:rPr>
                <w:rStyle w:val="Hyperlink"/>
                <w:noProof/>
              </w:rPr>
              <w:t>c.</w:t>
            </w:r>
            <w:r>
              <w:rPr>
                <w:noProof/>
                <w:lang w:val="en-US" w:eastAsia="en-US"/>
              </w:rPr>
              <w:tab/>
            </w:r>
            <w:r w:rsidRPr="007710FA">
              <w:rPr>
                <w:rStyle w:val="Hyperlink"/>
                <w:noProof/>
              </w:rPr>
              <w:t>Decision-Making Matrix</w:t>
            </w:r>
            <w:r>
              <w:rPr>
                <w:noProof/>
                <w:webHidden/>
              </w:rPr>
              <w:tab/>
            </w:r>
            <w:r>
              <w:rPr>
                <w:noProof/>
                <w:webHidden/>
              </w:rPr>
              <w:fldChar w:fldCharType="begin"/>
            </w:r>
            <w:r>
              <w:rPr>
                <w:noProof/>
                <w:webHidden/>
              </w:rPr>
              <w:instrText xml:space="preserve"> PAGEREF _Toc99714575 \h </w:instrText>
            </w:r>
            <w:r>
              <w:rPr>
                <w:noProof/>
                <w:webHidden/>
              </w:rPr>
            </w:r>
            <w:r>
              <w:rPr>
                <w:noProof/>
                <w:webHidden/>
              </w:rPr>
              <w:fldChar w:fldCharType="separate"/>
            </w:r>
            <w:r>
              <w:rPr>
                <w:noProof/>
                <w:webHidden/>
              </w:rPr>
              <w:t>7</w:t>
            </w:r>
            <w:r>
              <w:rPr>
                <w:noProof/>
                <w:webHidden/>
              </w:rPr>
              <w:fldChar w:fldCharType="end"/>
            </w:r>
          </w:hyperlink>
        </w:p>
        <w:p w:rsidR="00C048E2" w:rsidRDefault="00C048E2">
          <w:pPr>
            <w:pStyle w:val="TOC1"/>
            <w:tabs>
              <w:tab w:val="right" w:leader="dot" w:pos="9350"/>
            </w:tabs>
            <w:rPr>
              <w:noProof/>
              <w:lang w:val="en-US" w:eastAsia="en-US"/>
            </w:rPr>
          </w:pPr>
          <w:hyperlink w:anchor="_Toc99714576" w:history="1">
            <w:r w:rsidRPr="007710FA">
              <w:rPr>
                <w:rStyle w:val="Hyperlink"/>
                <w:noProof/>
              </w:rPr>
              <w:t>References</w:t>
            </w:r>
            <w:r>
              <w:rPr>
                <w:noProof/>
                <w:webHidden/>
              </w:rPr>
              <w:tab/>
            </w:r>
            <w:r>
              <w:rPr>
                <w:noProof/>
                <w:webHidden/>
              </w:rPr>
              <w:fldChar w:fldCharType="begin"/>
            </w:r>
            <w:r>
              <w:rPr>
                <w:noProof/>
                <w:webHidden/>
              </w:rPr>
              <w:instrText xml:space="preserve"> PAGEREF _Toc99714576 \h </w:instrText>
            </w:r>
            <w:r>
              <w:rPr>
                <w:noProof/>
                <w:webHidden/>
              </w:rPr>
            </w:r>
            <w:r>
              <w:rPr>
                <w:noProof/>
                <w:webHidden/>
              </w:rPr>
              <w:fldChar w:fldCharType="separate"/>
            </w:r>
            <w:r>
              <w:rPr>
                <w:noProof/>
                <w:webHidden/>
              </w:rPr>
              <w:t>8</w:t>
            </w:r>
            <w:r>
              <w:rPr>
                <w:noProof/>
                <w:webHidden/>
              </w:rPr>
              <w:fldChar w:fldCharType="end"/>
            </w:r>
          </w:hyperlink>
        </w:p>
        <w:p w:rsidR="00E302B8" w:rsidRDefault="00E302B8" w:rsidP="00E302B8">
          <w:r>
            <w:rPr>
              <w:b/>
              <w:bCs/>
              <w:noProof/>
            </w:rPr>
            <w:fldChar w:fldCharType="end"/>
          </w:r>
        </w:p>
      </w:sdtContent>
    </w:sdt>
    <w:p w:rsidR="00E302B8" w:rsidRDefault="00E302B8" w:rsidP="00E302B8">
      <w:pPr>
        <w:ind w:left="720" w:hanging="360"/>
      </w:pPr>
    </w:p>
    <w:p w:rsidR="00E302B8" w:rsidRDefault="00E302B8" w:rsidP="00E302B8">
      <w:pPr>
        <w:rPr>
          <w:rFonts w:asciiTheme="majorHAnsi" w:eastAsiaTheme="majorEastAsia" w:hAnsiTheme="majorHAnsi" w:cstheme="majorBidi"/>
          <w:color w:val="2E74B5" w:themeColor="accent1" w:themeShade="BF"/>
          <w:sz w:val="32"/>
          <w:szCs w:val="32"/>
        </w:rPr>
      </w:pPr>
      <w:r>
        <w:br w:type="page"/>
      </w:r>
    </w:p>
    <w:p w:rsidR="00E302B8" w:rsidRDefault="00E302B8" w:rsidP="00E302B8">
      <w:pPr>
        <w:pStyle w:val="Heading1"/>
        <w:numPr>
          <w:ilvl w:val="0"/>
          <w:numId w:val="1"/>
        </w:numPr>
      </w:pPr>
      <w:bookmarkStart w:id="1" w:name="_Toc99714563"/>
      <w:r>
        <w:lastRenderedPageBreak/>
        <w:t>Introduction</w:t>
      </w:r>
      <w:bookmarkEnd w:id="1"/>
    </w:p>
    <w:p w:rsidR="00E302B8" w:rsidRPr="004263A6" w:rsidRDefault="004263A6" w:rsidP="004263A6">
      <w:pPr>
        <w:ind w:firstLine="720"/>
        <w:rPr>
          <w:bCs/>
        </w:rPr>
      </w:pPr>
      <w:r>
        <w:rPr>
          <w:bCs/>
        </w:rPr>
        <w:t xml:space="preserve">Purpose of Report is </w:t>
      </w:r>
      <w:proofErr w:type="gramStart"/>
      <w:r>
        <w:rPr>
          <w:bCs/>
        </w:rPr>
        <w:t xml:space="preserve">to </w:t>
      </w:r>
      <w:r w:rsidR="00E302B8" w:rsidRPr="004263A6">
        <w:rPr>
          <w:bCs/>
        </w:rPr>
        <w:t xml:space="preserve"> provide</w:t>
      </w:r>
      <w:proofErr w:type="gramEnd"/>
      <w:r w:rsidR="00E302B8" w:rsidRPr="004263A6">
        <w:rPr>
          <w:bCs/>
        </w:rPr>
        <w:t xml:space="preserve"> an analysis of the current problem faced by the High Street by using analytical tools such as SWOT and PESTLE to gather information, offer a conclusion and recommendations. </w:t>
      </w:r>
    </w:p>
    <w:p w:rsidR="00E302B8" w:rsidRDefault="00E302B8" w:rsidP="00E302B8">
      <w:pPr>
        <w:pStyle w:val="Heading1"/>
        <w:numPr>
          <w:ilvl w:val="0"/>
          <w:numId w:val="1"/>
        </w:numPr>
      </w:pPr>
      <w:bookmarkStart w:id="2" w:name="_Toc99714564"/>
      <w:r>
        <w:t>Main findings</w:t>
      </w:r>
      <w:bookmarkEnd w:id="2"/>
    </w:p>
    <w:p w:rsidR="00E302B8" w:rsidRPr="00EE4602" w:rsidRDefault="00C9785D" w:rsidP="00EE4602">
      <w:pPr>
        <w:ind w:firstLine="720"/>
        <w:rPr>
          <w:bCs/>
        </w:rPr>
      </w:pPr>
      <w:r w:rsidRPr="00EE4602">
        <w:rPr>
          <w:bCs/>
        </w:rPr>
        <w:t xml:space="preserve">By using different methods, we will identify some of the causes of the UK high street decline, will compile the SWOT and PESTLE analyses of the high street and will try to provide some solutions for the current situation and how these can be implemented with success. </w:t>
      </w:r>
    </w:p>
    <w:p w:rsidR="00E302B8" w:rsidRDefault="00E302B8" w:rsidP="00E302B8">
      <w:pPr>
        <w:pStyle w:val="Heading2"/>
        <w:numPr>
          <w:ilvl w:val="1"/>
          <w:numId w:val="1"/>
        </w:numPr>
      </w:pPr>
      <w:bookmarkStart w:id="3" w:name="_Toc99714565"/>
      <w:r>
        <w:t>Defining the problem [nature, scope, impact]</w:t>
      </w:r>
      <w:bookmarkEnd w:id="3"/>
    </w:p>
    <w:p w:rsidR="0073193E" w:rsidRDefault="0073193E" w:rsidP="0073193E">
      <w:pPr>
        <w:pStyle w:val="Heading3"/>
        <w:rPr>
          <w:bCs/>
        </w:rPr>
      </w:pPr>
      <w:bookmarkStart w:id="4" w:name="_Toc99714566"/>
      <w:r>
        <w:rPr>
          <w:bCs/>
        </w:rPr>
        <w:t xml:space="preserve">The </w:t>
      </w:r>
      <w:r w:rsidR="00EE4602">
        <w:rPr>
          <w:bCs/>
        </w:rPr>
        <w:t>Nature</w:t>
      </w:r>
      <w:r w:rsidR="004A4A63">
        <w:rPr>
          <w:bCs/>
        </w:rPr>
        <w:t xml:space="preserve"> </w:t>
      </w:r>
      <w:sdt>
        <w:sdtPr>
          <w:rPr>
            <w:bCs/>
          </w:rPr>
          <w:id w:val="693889678"/>
          <w:citation/>
        </w:sdtPr>
        <w:sdtContent>
          <w:r w:rsidR="004A4A63">
            <w:rPr>
              <w:bCs/>
            </w:rPr>
            <w:fldChar w:fldCharType="begin"/>
          </w:r>
          <w:r w:rsidR="004A4A63">
            <w:rPr>
              <w:bCs/>
            </w:rPr>
            <w:instrText xml:space="preserve">CITATION GEN11 \l 1033 </w:instrText>
          </w:r>
          <w:r w:rsidR="004A4A63">
            <w:rPr>
              <w:bCs/>
            </w:rPr>
            <w:fldChar w:fldCharType="separate"/>
          </w:r>
          <w:r w:rsidR="00D34CAB" w:rsidRPr="00D34CAB">
            <w:rPr>
              <w:noProof/>
            </w:rPr>
            <w:t>(GENECON LLP and Partners, 2011)</w:t>
          </w:r>
          <w:r w:rsidR="004A4A63">
            <w:rPr>
              <w:bCs/>
            </w:rPr>
            <w:fldChar w:fldCharType="end"/>
          </w:r>
        </w:sdtContent>
      </w:sdt>
      <w:r w:rsidR="004A4A63">
        <w:rPr>
          <w:bCs/>
        </w:rPr>
        <w:t xml:space="preserve">, </w:t>
      </w:r>
      <w:sdt>
        <w:sdtPr>
          <w:rPr>
            <w:bCs/>
          </w:rPr>
          <w:id w:val="-1865513094"/>
          <w:citation/>
        </w:sdtPr>
        <w:sdtContent>
          <w:r w:rsidR="004A4A63">
            <w:rPr>
              <w:bCs/>
            </w:rPr>
            <w:fldChar w:fldCharType="begin"/>
          </w:r>
          <w:r w:rsidR="004A4A63">
            <w:rPr>
              <w:bCs/>
            </w:rPr>
            <w:instrText xml:space="preserve"> CITATION Cow18 \l 1033 </w:instrText>
          </w:r>
          <w:r w:rsidR="004A4A63">
            <w:rPr>
              <w:bCs/>
            </w:rPr>
            <w:fldChar w:fldCharType="separate"/>
          </w:r>
          <w:r w:rsidR="00D34CAB" w:rsidRPr="00D34CAB">
            <w:rPr>
              <w:noProof/>
            </w:rPr>
            <w:t>(Cowan, 2018)</w:t>
          </w:r>
          <w:r w:rsidR="004A4A63">
            <w:rPr>
              <w:bCs/>
            </w:rPr>
            <w:fldChar w:fldCharType="end"/>
          </w:r>
        </w:sdtContent>
      </w:sdt>
      <w:bookmarkEnd w:id="4"/>
      <w:r w:rsidR="00EE4602">
        <w:rPr>
          <w:bCs/>
        </w:rPr>
        <w:t xml:space="preserve"> </w:t>
      </w:r>
    </w:p>
    <w:p w:rsidR="00E302B8" w:rsidRDefault="00C9785D" w:rsidP="004A4A63">
      <w:pPr>
        <w:ind w:firstLine="720"/>
        <w:rPr>
          <w:bCs/>
        </w:rPr>
      </w:pPr>
      <w:r w:rsidRPr="00EE4602">
        <w:rPr>
          <w:bCs/>
        </w:rPr>
        <w:t xml:space="preserve">One of the biggest problems on the High Street is </w:t>
      </w:r>
      <w:r w:rsidR="00EE4602" w:rsidRPr="00EE4602">
        <w:rPr>
          <w:bCs/>
        </w:rPr>
        <w:t>stores closing and decrease of investments made on High Street</w:t>
      </w:r>
      <w:r w:rsidRPr="00EE4602">
        <w:rPr>
          <w:bCs/>
        </w:rPr>
        <w:t xml:space="preserve"> </w:t>
      </w:r>
      <w:r w:rsidR="00EE4602" w:rsidRPr="00EE4602">
        <w:rPr>
          <w:bCs/>
        </w:rPr>
        <w:t>businesses</w:t>
      </w:r>
      <w:r w:rsidR="00EE4602">
        <w:rPr>
          <w:bCs/>
        </w:rPr>
        <w:t xml:space="preserve"> in the last 20-30 years</w:t>
      </w:r>
      <w:r w:rsidR="00EE4602" w:rsidRPr="00EE4602">
        <w:rPr>
          <w:bCs/>
        </w:rPr>
        <w:t>.</w:t>
      </w:r>
      <w:r w:rsidR="00EE4602">
        <w:rPr>
          <w:bCs/>
        </w:rPr>
        <w:t xml:space="preserve"> This has been caused by multiple factors as:</w:t>
      </w:r>
    </w:p>
    <w:p w:rsidR="00EE4602" w:rsidRDefault="00EE4602" w:rsidP="00EE4602">
      <w:pPr>
        <w:pStyle w:val="ListParagraph"/>
        <w:numPr>
          <w:ilvl w:val="0"/>
          <w:numId w:val="5"/>
        </w:numPr>
        <w:rPr>
          <w:rFonts w:asciiTheme="minorHAnsi" w:hAnsiTheme="minorHAnsi" w:cstheme="minorHAnsi"/>
          <w:bCs/>
          <w:sz w:val="22"/>
        </w:rPr>
      </w:pPr>
      <w:r w:rsidRPr="00EE4602">
        <w:rPr>
          <w:rFonts w:asciiTheme="minorHAnsi" w:hAnsiTheme="minorHAnsi" w:cstheme="minorHAnsi"/>
          <w:bCs/>
          <w:sz w:val="22"/>
        </w:rPr>
        <w:t xml:space="preserve">Increasing business costs </w:t>
      </w:r>
    </w:p>
    <w:p w:rsidR="00EE4602" w:rsidRDefault="00EE4602" w:rsidP="00EE4602">
      <w:pPr>
        <w:pStyle w:val="ListParagraph"/>
        <w:numPr>
          <w:ilvl w:val="0"/>
          <w:numId w:val="5"/>
        </w:numPr>
        <w:rPr>
          <w:rFonts w:asciiTheme="minorHAnsi" w:hAnsiTheme="minorHAnsi" w:cstheme="minorHAnsi"/>
          <w:bCs/>
          <w:sz w:val="22"/>
        </w:rPr>
      </w:pPr>
      <w:r>
        <w:rPr>
          <w:rFonts w:asciiTheme="minorHAnsi" w:hAnsiTheme="minorHAnsi" w:cstheme="minorHAnsi"/>
          <w:bCs/>
          <w:sz w:val="22"/>
        </w:rPr>
        <w:t>Demographic, infrastructure and spatial factors</w:t>
      </w:r>
      <w:r w:rsidR="00D34CAB">
        <w:rPr>
          <w:rFonts w:asciiTheme="minorHAnsi" w:hAnsiTheme="minorHAnsi" w:cstheme="minorHAnsi"/>
          <w:bCs/>
          <w:sz w:val="22"/>
        </w:rPr>
        <w:t xml:space="preserve"> – footfall decrease with more than 5% since 2015 </w:t>
      </w:r>
      <w:sdt>
        <w:sdtPr>
          <w:rPr>
            <w:rFonts w:asciiTheme="minorHAnsi" w:hAnsiTheme="minorHAnsi" w:cstheme="minorHAnsi"/>
            <w:bCs/>
            <w:sz w:val="22"/>
          </w:rPr>
          <w:id w:val="56596181"/>
          <w:citation/>
        </w:sdtPr>
        <w:sdtContent>
          <w:r w:rsidR="00D34CAB">
            <w:rPr>
              <w:rFonts w:asciiTheme="minorHAnsi" w:hAnsiTheme="minorHAnsi" w:cstheme="minorHAnsi"/>
              <w:bCs/>
              <w:sz w:val="22"/>
            </w:rPr>
            <w:fldChar w:fldCharType="begin"/>
          </w:r>
          <w:r w:rsidR="00D34CAB">
            <w:rPr>
              <w:rFonts w:asciiTheme="minorHAnsi" w:hAnsiTheme="minorHAnsi" w:cstheme="minorHAnsi"/>
              <w:bCs/>
              <w:sz w:val="22"/>
              <w:lang w:val="en-US"/>
            </w:rPr>
            <w:instrText xml:space="preserve"> CITATION Hig20 \l 1033 </w:instrText>
          </w:r>
          <w:r w:rsidR="00D34CAB">
            <w:rPr>
              <w:rFonts w:asciiTheme="minorHAnsi" w:hAnsiTheme="minorHAnsi" w:cstheme="minorHAnsi"/>
              <w:bCs/>
              <w:sz w:val="22"/>
            </w:rPr>
            <w:fldChar w:fldCharType="separate"/>
          </w:r>
          <w:r w:rsidR="00D34CAB" w:rsidRPr="00D34CAB">
            <w:rPr>
              <w:rFonts w:asciiTheme="minorHAnsi" w:hAnsiTheme="minorHAnsi" w:cstheme="minorHAnsi"/>
              <w:noProof/>
              <w:sz w:val="22"/>
              <w:lang w:val="en-US"/>
            </w:rPr>
            <w:t>(High Streets Task Force, 2020)</w:t>
          </w:r>
          <w:r w:rsidR="00D34CAB">
            <w:rPr>
              <w:rFonts w:asciiTheme="minorHAnsi" w:hAnsiTheme="minorHAnsi" w:cstheme="minorHAnsi"/>
              <w:bCs/>
              <w:sz w:val="22"/>
            </w:rPr>
            <w:fldChar w:fldCharType="end"/>
          </w:r>
        </w:sdtContent>
      </w:sdt>
    </w:p>
    <w:p w:rsidR="00EE4602" w:rsidRDefault="00EE4602" w:rsidP="00EE4602">
      <w:pPr>
        <w:pStyle w:val="ListParagraph"/>
        <w:numPr>
          <w:ilvl w:val="0"/>
          <w:numId w:val="5"/>
        </w:numPr>
        <w:rPr>
          <w:rFonts w:asciiTheme="minorHAnsi" w:hAnsiTheme="minorHAnsi" w:cstheme="minorHAnsi"/>
          <w:bCs/>
          <w:sz w:val="22"/>
        </w:rPr>
      </w:pPr>
      <w:r>
        <w:rPr>
          <w:rFonts w:asciiTheme="minorHAnsi" w:hAnsiTheme="minorHAnsi" w:cstheme="minorHAnsi"/>
          <w:bCs/>
          <w:sz w:val="22"/>
        </w:rPr>
        <w:t>Increased competitions from big retailers situated in retail parks</w:t>
      </w:r>
    </w:p>
    <w:p w:rsidR="00EE4602" w:rsidRDefault="00EE4602" w:rsidP="00EE4602">
      <w:pPr>
        <w:pStyle w:val="ListParagraph"/>
        <w:numPr>
          <w:ilvl w:val="0"/>
          <w:numId w:val="5"/>
        </w:numPr>
        <w:rPr>
          <w:rFonts w:asciiTheme="minorHAnsi" w:hAnsiTheme="minorHAnsi" w:cstheme="minorHAnsi"/>
          <w:bCs/>
          <w:sz w:val="22"/>
        </w:rPr>
      </w:pPr>
      <w:r>
        <w:rPr>
          <w:rFonts w:asciiTheme="minorHAnsi" w:hAnsiTheme="minorHAnsi" w:cstheme="minorHAnsi"/>
          <w:bCs/>
          <w:sz w:val="22"/>
        </w:rPr>
        <w:t>Shifts towards online shopping markets</w:t>
      </w:r>
    </w:p>
    <w:p w:rsidR="00EE4602" w:rsidRDefault="00EE4602" w:rsidP="00EE4602">
      <w:pPr>
        <w:pStyle w:val="ListParagraph"/>
        <w:numPr>
          <w:ilvl w:val="0"/>
          <w:numId w:val="5"/>
        </w:numPr>
        <w:rPr>
          <w:rFonts w:asciiTheme="minorHAnsi" w:hAnsiTheme="minorHAnsi" w:cstheme="minorHAnsi"/>
          <w:bCs/>
          <w:sz w:val="22"/>
        </w:rPr>
      </w:pPr>
      <w:r>
        <w:rPr>
          <w:rFonts w:asciiTheme="minorHAnsi" w:hAnsiTheme="minorHAnsi" w:cstheme="minorHAnsi"/>
          <w:bCs/>
          <w:sz w:val="22"/>
        </w:rPr>
        <w:t>Decrease of purchasing power (ratio between income and living cost)</w:t>
      </w:r>
    </w:p>
    <w:p w:rsidR="00EE4602" w:rsidRDefault="00EE4602" w:rsidP="00EE4602">
      <w:pPr>
        <w:pStyle w:val="ListParagraph"/>
        <w:numPr>
          <w:ilvl w:val="0"/>
          <w:numId w:val="5"/>
        </w:numPr>
        <w:rPr>
          <w:rFonts w:asciiTheme="minorHAnsi" w:hAnsiTheme="minorHAnsi" w:cstheme="minorHAnsi"/>
          <w:bCs/>
          <w:sz w:val="22"/>
        </w:rPr>
      </w:pPr>
      <w:r>
        <w:rPr>
          <w:rFonts w:asciiTheme="minorHAnsi" w:hAnsiTheme="minorHAnsi" w:cstheme="minorHAnsi"/>
          <w:bCs/>
          <w:sz w:val="22"/>
        </w:rPr>
        <w:t>Real Estate dynamics</w:t>
      </w:r>
    </w:p>
    <w:p w:rsidR="00EE4602" w:rsidRDefault="00EE4602" w:rsidP="00EE4602">
      <w:pPr>
        <w:pStyle w:val="ListParagraph"/>
        <w:numPr>
          <w:ilvl w:val="0"/>
          <w:numId w:val="5"/>
        </w:numPr>
        <w:rPr>
          <w:rFonts w:asciiTheme="minorHAnsi" w:hAnsiTheme="minorHAnsi" w:cstheme="minorHAnsi"/>
          <w:bCs/>
          <w:sz w:val="22"/>
        </w:rPr>
      </w:pPr>
      <w:r>
        <w:rPr>
          <w:rFonts w:asciiTheme="minorHAnsi" w:hAnsiTheme="minorHAnsi" w:cstheme="minorHAnsi"/>
          <w:bCs/>
          <w:sz w:val="22"/>
        </w:rPr>
        <w:t>Lack of authority support through regulations and laws designed to protect businesses on high street</w:t>
      </w:r>
    </w:p>
    <w:p w:rsidR="0073193E" w:rsidRDefault="0073193E" w:rsidP="00EE4602">
      <w:pPr>
        <w:pStyle w:val="ListParagraph"/>
        <w:numPr>
          <w:ilvl w:val="0"/>
          <w:numId w:val="5"/>
        </w:numPr>
        <w:rPr>
          <w:rFonts w:asciiTheme="minorHAnsi" w:hAnsiTheme="minorHAnsi" w:cstheme="minorHAnsi"/>
          <w:bCs/>
          <w:sz w:val="22"/>
        </w:rPr>
      </w:pPr>
      <w:r>
        <w:rPr>
          <w:rFonts w:asciiTheme="minorHAnsi" w:hAnsiTheme="minorHAnsi" w:cstheme="minorHAnsi"/>
          <w:bCs/>
          <w:sz w:val="22"/>
        </w:rPr>
        <w:t>Recent developments caused by the COVID-19 pandemics and, lately by the war in Ukraine</w:t>
      </w:r>
    </w:p>
    <w:p w:rsidR="00DE7B9F" w:rsidRDefault="00DE7B9F" w:rsidP="00DE7B9F">
      <w:pPr>
        <w:ind w:left="720"/>
        <w:rPr>
          <w:rFonts w:cstheme="minorHAnsi"/>
          <w:bCs/>
        </w:rPr>
      </w:pPr>
    </w:p>
    <w:p w:rsidR="00DE7B9F" w:rsidRDefault="00DE7B9F" w:rsidP="0073193E">
      <w:pPr>
        <w:pStyle w:val="Heading3"/>
        <w:rPr>
          <w:rFonts w:cstheme="minorHAnsi"/>
          <w:bCs/>
        </w:rPr>
      </w:pPr>
      <w:bookmarkStart w:id="5" w:name="_Toc99714567"/>
      <w:r>
        <w:rPr>
          <w:rFonts w:cstheme="minorHAnsi"/>
          <w:bCs/>
        </w:rPr>
        <w:t xml:space="preserve">The scope </w:t>
      </w:r>
      <w:r w:rsidR="00D3277A">
        <w:rPr>
          <w:rFonts w:cstheme="minorHAnsi"/>
          <w:bCs/>
        </w:rPr>
        <w:t xml:space="preserve">and impact </w:t>
      </w:r>
      <w:r>
        <w:rPr>
          <w:rFonts w:cstheme="minorHAnsi"/>
          <w:bCs/>
        </w:rPr>
        <w:t>of the problem</w:t>
      </w:r>
      <w:bookmarkEnd w:id="5"/>
      <w:r>
        <w:rPr>
          <w:rFonts w:cstheme="minorHAnsi"/>
          <w:bCs/>
        </w:rPr>
        <w:t xml:space="preserve"> </w:t>
      </w:r>
    </w:p>
    <w:p w:rsidR="0073193E" w:rsidRDefault="0073193E" w:rsidP="004A4A63">
      <w:pPr>
        <w:ind w:firstLine="720"/>
        <w:rPr>
          <w:bCs/>
        </w:rPr>
      </w:pPr>
      <w:r w:rsidRPr="004A4A63">
        <w:rPr>
          <w:bCs/>
        </w:rPr>
        <w:t xml:space="preserve">The </w:t>
      </w:r>
      <w:r w:rsidR="00CF52BA">
        <w:rPr>
          <w:bCs/>
        </w:rPr>
        <w:t>direct</w:t>
      </w:r>
      <w:r w:rsidRPr="004A4A63">
        <w:rPr>
          <w:bCs/>
        </w:rPr>
        <w:t xml:space="preserve"> impact was received by the business owners that had to stop activity and to close the businesses – </w:t>
      </w:r>
      <w:r w:rsidR="004A4A63" w:rsidRPr="004A4A63">
        <w:rPr>
          <w:bCs/>
        </w:rPr>
        <w:t>almost</w:t>
      </w:r>
      <w:r w:rsidRPr="004A4A63">
        <w:rPr>
          <w:bCs/>
        </w:rPr>
        <w:t xml:space="preserve"> 20000 </w:t>
      </w:r>
      <w:r w:rsidR="004A4A63" w:rsidRPr="004A4A63">
        <w:rPr>
          <w:bCs/>
        </w:rPr>
        <w:t>in 2021</w:t>
      </w:r>
      <w:sdt>
        <w:sdtPr>
          <w:rPr>
            <w:bCs/>
          </w:rPr>
          <w:id w:val="1459991948"/>
          <w:citation/>
        </w:sdtPr>
        <w:sdtContent>
          <w:r w:rsidR="004A4A63" w:rsidRPr="004A4A63">
            <w:rPr>
              <w:bCs/>
            </w:rPr>
            <w:fldChar w:fldCharType="begin"/>
          </w:r>
          <w:r w:rsidR="004A4A63" w:rsidRPr="004A4A63">
            <w:rPr>
              <w:bCs/>
            </w:rPr>
            <w:instrText xml:space="preserve"> CITATION But21 \l 1033 </w:instrText>
          </w:r>
          <w:r w:rsidR="004A4A63" w:rsidRPr="004A4A63">
            <w:rPr>
              <w:bCs/>
            </w:rPr>
            <w:fldChar w:fldCharType="separate"/>
          </w:r>
          <w:r w:rsidR="00D34CAB">
            <w:rPr>
              <w:bCs/>
              <w:noProof/>
            </w:rPr>
            <w:t xml:space="preserve"> </w:t>
          </w:r>
          <w:r w:rsidR="00D34CAB" w:rsidRPr="00D34CAB">
            <w:rPr>
              <w:noProof/>
            </w:rPr>
            <w:t>(Butler, 2021)</w:t>
          </w:r>
          <w:r w:rsidR="004A4A63" w:rsidRPr="004A4A63">
            <w:rPr>
              <w:bCs/>
            </w:rPr>
            <w:fldChar w:fldCharType="end"/>
          </w:r>
        </w:sdtContent>
      </w:sdt>
      <w:r w:rsidRPr="004A4A63">
        <w:rPr>
          <w:bCs/>
        </w:rPr>
        <w:t xml:space="preserve">. This led to an increasing unemployment rate with more than 300000 jobs lost </w:t>
      </w:r>
      <w:r w:rsidR="00CF52BA">
        <w:rPr>
          <w:bCs/>
        </w:rPr>
        <w:t xml:space="preserve">since 2019 </w:t>
      </w:r>
      <w:sdt>
        <w:sdtPr>
          <w:rPr>
            <w:bCs/>
          </w:rPr>
          <w:id w:val="-951941460"/>
          <w:citation/>
        </w:sdtPr>
        <w:sdtContent>
          <w:r w:rsidR="00CF52BA">
            <w:rPr>
              <w:bCs/>
            </w:rPr>
            <w:fldChar w:fldCharType="begin"/>
          </w:r>
          <w:r w:rsidR="00CF52BA">
            <w:rPr>
              <w:bCs/>
            </w:rPr>
            <w:instrText xml:space="preserve"> CITATION Con20 \l 1033 </w:instrText>
          </w:r>
          <w:r w:rsidR="00CF52BA">
            <w:rPr>
              <w:bCs/>
            </w:rPr>
            <w:fldChar w:fldCharType="separate"/>
          </w:r>
          <w:r w:rsidR="00D34CAB" w:rsidRPr="00D34CAB">
            <w:rPr>
              <w:noProof/>
            </w:rPr>
            <w:t>(Consultancy.uk, 2020)</w:t>
          </w:r>
          <w:r w:rsidR="00CF52BA">
            <w:rPr>
              <w:bCs/>
            </w:rPr>
            <w:fldChar w:fldCharType="end"/>
          </w:r>
        </w:sdtContent>
      </w:sdt>
      <w:r w:rsidR="00CF52BA">
        <w:rPr>
          <w:bCs/>
        </w:rPr>
        <w:t>,</w:t>
      </w:r>
      <w:sdt>
        <w:sdtPr>
          <w:rPr>
            <w:bCs/>
          </w:rPr>
          <w:id w:val="649175873"/>
          <w:citation/>
        </w:sdtPr>
        <w:sdtContent>
          <w:r w:rsidR="00CF52BA">
            <w:rPr>
              <w:bCs/>
            </w:rPr>
            <w:fldChar w:fldCharType="begin"/>
          </w:r>
          <w:r w:rsidR="00CF52BA">
            <w:rPr>
              <w:bCs/>
            </w:rPr>
            <w:instrText xml:space="preserve"> CITATION But21 \l 1033 </w:instrText>
          </w:r>
          <w:r w:rsidR="00CF52BA">
            <w:rPr>
              <w:bCs/>
            </w:rPr>
            <w:fldChar w:fldCharType="separate"/>
          </w:r>
          <w:r w:rsidR="00D34CAB">
            <w:rPr>
              <w:bCs/>
              <w:noProof/>
            </w:rPr>
            <w:t xml:space="preserve"> </w:t>
          </w:r>
          <w:r w:rsidR="00D34CAB" w:rsidRPr="00D34CAB">
            <w:rPr>
              <w:noProof/>
            </w:rPr>
            <w:t>(Butler, 2021)</w:t>
          </w:r>
          <w:r w:rsidR="00CF52BA">
            <w:rPr>
              <w:bCs/>
            </w:rPr>
            <w:fldChar w:fldCharType="end"/>
          </w:r>
        </w:sdtContent>
      </w:sdt>
      <w:r w:rsidR="00CF52BA">
        <w:rPr>
          <w:bCs/>
        </w:rPr>
        <w:t>,</w:t>
      </w:r>
      <w:sdt>
        <w:sdtPr>
          <w:rPr>
            <w:bCs/>
          </w:rPr>
          <w:id w:val="1210534106"/>
          <w:citation/>
        </w:sdtPr>
        <w:sdtContent>
          <w:r w:rsidR="00CF52BA">
            <w:rPr>
              <w:bCs/>
            </w:rPr>
            <w:fldChar w:fldCharType="begin"/>
          </w:r>
          <w:r w:rsidR="00CF52BA">
            <w:rPr>
              <w:bCs/>
            </w:rPr>
            <w:instrText xml:space="preserve"> CITATION Sim21 \l 1033 </w:instrText>
          </w:r>
          <w:r w:rsidR="00CF52BA">
            <w:rPr>
              <w:bCs/>
            </w:rPr>
            <w:fldChar w:fldCharType="separate"/>
          </w:r>
          <w:r w:rsidR="00D34CAB">
            <w:rPr>
              <w:bCs/>
              <w:noProof/>
            </w:rPr>
            <w:t xml:space="preserve"> </w:t>
          </w:r>
          <w:r w:rsidR="00D34CAB" w:rsidRPr="00D34CAB">
            <w:rPr>
              <w:noProof/>
            </w:rPr>
            <w:t>(Simpson, 2021)</w:t>
          </w:r>
          <w:r w:rsidR="00CF52BA">
            <w:rPr>
              <w:bCs/>
            </w:rPr>
            <w:fldChar w:fldCharType="end"/>
          </w:r>
        </w:sdtContent>
      </w:sdt>
      <w:r w:rsidR="00CF52BA">
        <w:rPr>
          <w:bCs/>
        </w:rPr>
        <w:t>. The effect that COVID-19 restrictions made also the potential investors to be cautious in placing new capital in businesses on The High Street, which kept the development at low rates.</w:t>
      </w:r>
    </w:p>
    <w:p w:rsidR="00CF52BA" w:rsidRPr="004A4A63" w:rsidRDefault="00CF52BA" w:rsidP="004A4A63">
      <w:pPr>
        <w:ind w:firstLine="720"/>
        <w:rPr>
          <w:bCs/>
        </w:rPr>
      </w:pPr>
      <w:r>
        <w:rPr>
          <w:bCs/>
        </w:rPr>
        <w:t>Indirectly, the decline affected also other stake holders. Suppliers lost their clients and had financial difficulties due to raw materials stocks not used for production, overstock of products not being sold leading to lost or diminished income, and employment redundancies due to reduced or stopped activity</w:t>
      </w:r>
      <w:r w:rsidR="00D3277A">
        <w:rPr>
          <w:bCs/>
        </w:rPr>
        <w:t xml:space="preserve"> </w:t>
      </w:r>
      <w:sdt>
        <w:sdtPr>
          <w:rPr>
            <w:bCs/>
          </w:rPr>
          <w:id w:val="1546558505"/>
          <w:citation/>
        </w:sdtPr>
        <w:sdtContent>
          <w:r w:rsidR="00D3277A">
            <w:rPr>
              <w:bCs/>
            </w:rPr>
            <w:fldChar w:fldCharType="begin"/>
          </w:r>
          <w:r w:rsidR="00D3277A">
            <w:rPr>
              <w:bCs/>
            </w:rPr>
            <w:instrText xml:space="preserve"> CITATION GEN11 \l 1033 </w:instrText>
          </w:r>
          <w:r w:rsidR="00D3277A">
            <w:rPr>
              <w:bCs/>
            </w:rPr>
            <w:fldChar w:fldCharType="separate"/>
          </w:r>
          <w:r w:rsidR="00D34CAB" w:rsidRPr="00D34CAB">
            <w:rPr>
              <w:noProof/>
            </w:rPr>
            <w:t>(GENECON LLP and Partners, 2011)</w:t>
          </w:r>
          <w:r w:rsidR="00D3277A">
            <w:rPr>
              <w:bCs/>
            </w:rPr>
            <w:fldChar w:fldCharType="end"/>
          </w:r>
        </w:sdtContent>
      </w:sdt>
      <w:r>
        <w:rPr>
          <w:bCs/>
        </w:rPr>
        <w:t>. Local authorities had a loss in taxes, increased social assistance to the unemployed workforce, increasing costs of public service and maintenance costs</w:t>
      </w:r>
      <w:r w:rsidR="00D3277A">
        <w:rPr>
          <w:bCs/>
        </w:rPr>
        <w:t>. Furthermore, the investments required to relaunch activity on the High Streets will have to be substantial</w:t>
      </w:r>
      <w:sdt>
        <w:sdtPr>
          <w:rPr>
            <w:bCs/>
          </w:rPr>
          <w:id w:val="-393360230"/>
          <w:citation/>
        </w:sdtPr>
        <w:sdtContent>
          <w:r w:rsidR="00D3277A">
            <w:rPr>
              <w:bCs/>
            </w:rPr>
            <w:fldChar w:fldCharType="begin"/>
          </w:r>
          <w:r w:rsidR="00D3277A">
            <w:rPr>
              <w:bCs/>
            </w:rPr>
            <w:instrText xml:space="preserve"> CITATION Loc22 \l 1033 </w:instrText>
          </w:r>
          <w:r w:rsidR="00D3277A">
            <w:rPr>
              <w:bCs/>
            </w:rPr>
            <w:fldChar w:fldCharType="separate"/>
          </w:r>
          <w:r w:rsidR="00D34CAB">
            <w:rPr>
              <w:bCs/>
              <w:noProof/>
            </w:rPr>
            <w:t xml:space="preserve"> </w:t>
          </w:r>
          <w:r w:rsidR="00D34CAB" w:rsidRPr="00D34CAB">
            <w:rPr>
              <w:noProof/>
            </w:rPr>
            <w:t>(Local Government Authority, 2022)</w:t>
          </w:r>
          <w:r w:rsidR="00D3277A">
            <w:rPr>
              <w:bCs/>
            </w:rPr>
            <w:fldChar w:fldCharType="end"/>
          </w:r>
        </w:sdtContent>
      </w:sdt>
      <w:r w:rsidR="00D3277A">
        <w:rPr>
          <w:bCs/>
        </w:rPr>
        <w:t>.</w:t>
      </w:r>
      <w:r>
        <w:rPr>
          <w:bCs/>
        </w:rPr>
        <w:t xml:space="preserve"> </w:t>
      </w:r>
      <w:r w:rsidR="00D3277A">
        <w:rPr>
          <w:bCs/>
        </w:rPr>
        <w:t xml:space="preserve">Many real-estate owners saw how their income source disappeared when a big number of stores closed and the desirability of the area fell and found themselves hard to maintain the properties and cover the utilities with the increasing costs. Customers were affected by losing social interactions and an alternative shopping source. </w:t>
      </w:r>
    </w:p>
    <w:p w:rsidR="00E302B8" w:rsidRDefault="00E302B8" w:rsidP="00E302B8">
      <w:pPr>
        <w:pStyle w:val="Heading2"/>
        <w:numPr>
          <w:ilvl w:val="1"/>
          <w:numId w:val="1"/>
        </w:numPr>
      </w:pPr>
      <w:bookmarkStart w:id="6" w:name="_Toc99714568"/>
      <w:r>
        <w:lastRenderedPageBreak/>
        <w:t>SWOT</w:t>
      </w:r>
      <w:r w:rsidR="00D3277A">
        <w:t xml:space="preserve"> ANALYSIS</w:t>
      </w:r>
      <w:r w:rsidR="004127A0">
        <w:t xml:space="preserve"> (see </w:t>
      </w:r>
      <w:hyperlink w:anchor="_SWOT_Analysis" w:history="1">
        <w:r w:rsidR="004127A0" w:rsidRPr="004127A0">
          <w:rPr>
            <w:rStyle w:val="Hyperlink"/>
          </w:rPr>
          <w:t>appendix 1</w:t>
        </w:r>
      </w:hyperlink>
      <w:r w:rsidR="004127A0">
        <w:t>)</w:t>
      </w:r>
      <w:bookmarkEnd w:id="6"/>
    </w:p>
    <w:p w:rsidR="00E302B8" w:rsidRDefault="004127A0" w:rsidP="00D3277A">
      <w:pPr>
        <w:ind w:firstLine="720"/>
        <w:rPr>
          <w:bCs/>
        </w:rPr>
      </w:pPr>
      <w:r>
        <w:rPr>
          <w:bCs/>
        </w:rPr>
        <w:t>The High Street areas are points of high interests for local authorities which control and support the public services (cleaning, policing, administrating, access and infrastructure) these public spaces. This provides a strong advantage. Also the High street provides an excellent social gathering and interaction place and, from the tourism point of view, High Street provides excellent objectives to visit (museums, history, architecture, etc.).</w:t>
      </w:r>
    </w:p>
    <w:p w:rsidR="00D162EF" w:rsidRDefault="00D162EF" w:rsidP="00D3277A">
      <w:pPr>
        <w:ind w:firstLine="720"/>
        <w:rPr>
          <w:bCs/>
        </w:rPr>
      </w:pPr>
      <w:r>
        <w:rPr>
          <w:bCs/>
        </w:rPr>
        <w:t>However, increased business costs (commercial rent, access costs, etc.) and the decreasing interest of the potential customers due to online markets and lack of infrastructure and accessibility</w:t>
      </w:r>
      <w:r w:rsidR="00EA4551">
        <w:rPr>
          <w:bCs/>
        </w:rPr>
        <w:t xml:space="preserve"> (parking and other facilities), puts the High Street in disadvantage compared with its main competitors.</w:t>
      </w:r>
    </w:p>
    <w:p w:rsidR="00EA4551" w:rsidRDefault="00EA4551" w:rsidP="00D3277A">
      <w:pPr>
        <w:ind w:firstLine="720"/>
        <w:rPr>
          <w:bCs/>
        </w:rPr>
      </w:pPr>
      <w:r>
        <w:rPr>
          <w:bCs/>
        </w:rPr>
        <w:t>Some of the opportunities that high street presents</w:t>
      </w:r>
      <w:r w:rsidR="0027488D">
        <w:rPr>
          <w:bCs/>
        </w:rPr>
        <w:t>,</w:t>
      </w:r>
      <w:r>
        <w:rPr>
          <w:bCs/>
        </w:rPr>
        <w:t xml:space="preserve"> come from its strengths. The control manifested by the local authorities can manifest through a series of laws and regulations protecting unique and small businesses, decreasing taxation levels, regulating renting process and also create interest in tourism potential by organizing public events in relation to the local historic and cultural heritage. </w:t>
      </w:r>
    </w:p>
    <w:p w:rsidR="00EA4551" w:rsidRPr="00D3277A" w:rsidRDefault="00EA4551" w:rsidP="00D3277A">
      <w:pPr>
        <w:ind w:firstLine="720"/>
        <w:rPr>
          <w:bCs/>
        </w:rPr>
      </w:pPr>
      <w:r>
        <w:rPr>
          <w:bCs/>
        </w:rPr>
        <w:t>All measures should take in consideration the threats that are affecting th</w:t>
      </w:r>
      <w:r w:rsidR="0027488D">
        <w:rPr>
          <w:bCs/>
        </w:rPr>
        <w:t>e activity on the High Street. Increasing rent rates, taxation levels and hard competition from chain retailers can be counteracted through regulating measures from local councils to protect local businesses and public interest institutions. Also, decrease of footfall within High Street areas can be counteracted through improving infrastructure and accessibility and creating series of public events to increase the interest of the public.</w:t>
      </w:r>
    </w:p>
    <w:p w:rsidR="00E302B8" w:rsidRDefault="00E302B8" w:rsidP="00E302B8">
      <w:pPr>
        <w:pStyle w:val="Heading2"/>
        <w:numPr>
          <w:ilvl w:val="1"/>
          <w:numId w:val="1"/>
        </w:numPr>
      </w:pPr>
      <w:bookmarkStart w:id="7" w:name="_Toc99714569"/>
      <w:r>
        <w:t>PESTLE</w:t>
      </w:r>
      <w:bookmarkEnd w:id="7"/>
    </w:p>
    <w:p w:rsidR="004157D4" w:rsidRPr="00521755" w:rsidRDefault="004157D4" w:rsidP="00521755">
      <w:pPr>
        <w:ind w:firstLine="720"/>
        <w:rPr>
          <w:bCs/>
        </w:rPr>
      </w:pPr>
      <w:r w:rsidRPr="00521755">
        <w:rPr>
          <w:bCs/>
        </w:rPr>
        <w:t xml:space="preserve">On the macro environment sector, </w:t>
      </w:r>
      <w:r w:rsidR="00B83756" w:rsidRPr="00521755">
        <w:rPr>
          <w:bCs/>
        </w:rPr>
        <w:t>the</w:t>
      </w:r>
      <w:r w:rsidRPr="00521755">
        <w:rPr>
          <w:bCs/>
        </w:rPr>
        <w:t xml:space="preserve"> high streets of UK are impacted from multiple factors. </w:t>
      </w:r>
    </w:p>
    <w:p w:rsidR="00E302B8" w:rsidRPr="00521755" w:rsidRDefault="004157D4" w:rsidP="00521755">
      <w:pPr>
        <w:ind w:firstLine="720"/>
        <w:rPr>
          <w:bCs/>
        </w:rPr>
      </w:pPr>
      <w:r w:rsidRPr="00521755">
        <w:rPr>
          <w:bCs/>
        </w:rPr>
        <w:t xml:space="preserve">The political ones, like the </w:t>
      </w:r>
      <w:proofErr w:type="spellStart"/>
      <w:r w:rsidRPr="00521755">
        <w:rPr>
          <w:bCs/>
        </w:rPr>
        <w:t>Brexit</w:t>
      </w:r>
      <w:proofErr w:type="spellEnd"/>
      <w:r w:rsidRPr="00521755">
        <w:rPr>
          <w:bCs/>
        </w:rPr>
        <w:t xml:space="preserve"> from 2018 and the Russia-Ukraine war from 2022 added with the 2 years of </w:t>
      </w:r>
      <w:proofErr w:type="spellStart"/>
      <w:r w:rsidRPr="00521755">
        <w:rPr>
          <w:bCs/>
        </w:rPr>
        <w:t>Covid</w:t>
      </w:r>
      <w:proofErr w:type="spellEnd"/>
      <w:r w:rsidRPr="00521755">
        <w:rPr>
          <w:bCs/>
        </w:rPr>
        <w:t xml:space="preserve"> 19 restrictions in between, have weakened the high street business due to new decisions that affected the goods supply chains from the availability of the products and the means to bring them to the customers. Another effect was the decrease in footfall in the high street which created and impact on the revenue for the small businesses on the High Street.</w:t>
      </w:r>
    </w:p>
    <w:p w:rsidR="004157D4" w:rsidRPr="00521755" w:rsidRDefault="004157D4" w:rsidP="00521755">
      <w:pPr>
        <w:ind w:firstLine="720"/>
        <w:rPr>
          <w:bCs/>
        </w:rPr>
      </w:pPr>
      <w:r w:rsidRPr="00521755">
        <w:rPr>
          <w:bCs/>
        </w:rPr>
        <w:t xml:space="preserve">On the economical side, starting from 2 decades ago, there has been an increase of the living costs and the decrease in the household income, created a gap that forced customers to rethink how and what the income is spent on. </w:t>
      </w:r>
      <w:r w:rsidR="00275C67" w:rsidRPr="00521755">
        <w:rPr>
          <w:bCs/>
        </w:rPr>
        <w:t xml:space="preserve">Priority shifted towards the utilities costs and having a diminished budget for miscellaneous items, made people to search for more affordable products. The apparition and development of retails parks that offered a diverse range of products at affordable prices and later on the online sector boost, moved the high street on a low spot on the customer preferences. </w:t>
      </w:r>
    </w:p>
    <w:p w:rsidR="00275C67" w:rsidRPr="00521755" w:rsidRDefault="00275C67" w:rsidP="00521755">
      <w:pPr>
        <w:ind w:firstLine="720"/>
        <w:rPr>
          <w:bCs/>
        </w:rPr>
      </w:pPr>
      <w:r w:rsidRPr="00521755">
        <w:rPr>
          <w:bCs/>
        </w:rPr>
        <w:t>Ageing population and access to a diverse range of products in Retail Parks or online environment combined with accessibility issues on the high street, have decreased the interest in the high street services. The society also became more interested in services dedicated to personal comfort.</w:t>
      </w:r>
    </w:p>
    <w:p w:rsidR="00275C67" w:rsidRPr="00521755" w:rsidRDefault="00275C67" w:rsidP="00521755">
      <w:pPr>
        <w:ind w:firstLine="720"/>
        <w:rPr>
          <w:bCs/>
        </w:rPr>
      </w:pPr>
      <w:r w:rsidRPr="00521755">
        <w:rPr>
          <w:bCs/>
        </w:rPr>
        <w:t xml:space="preserve">On the technological side, the recent advances in communications and virtual experience, have facilitate remote </w:t>
      </w:r>
      <w:r w:rsidR="00B83756" w:rsidRPr="00521755">
        <w:rPr>
          <w:bCs/>
        </w:rPr>
        <w:t>access to</w:t>
      </w:r>
      <w:r w:rsidRPr="00521755">
        <w:rPr>
          <w:bCs/>
        </w:rPr>
        <w:t xml:space="preserve"> social interactions and products</w:t>
      </w:r>
      <w:r w:rsidR="00B83756" w:rsidRPr="00521755">
        <w:rPr>
          <w:bCs/>
        </w:rPr>
        <w:t>, which led to a decrease in footfall in and around high streets.</w:t>
      </w:r>
    </w:p>
    <w:p w:rsidR="00E302B8" w:rsidRDefault="00B83756" w:rsidP="004263A6">
      <w:pPr>
        <w:ind w:firstLine="720"/>
        <w:rPr>
          <w:rFonts w:asciiTheme="majorHAnsi" w:eastAsiaTheme="majorEastAsia" w:hAnsiTheme="majorHAnsi" w:cstheme="majorBidi"/>
          <w:color w:val="2E74B5" w:themeColor="accent1" w:themeShade="BF"/>
          <w:sz w:val="32"/>
          <w:szCs w:val="32"/>
        </w:rPr>
      </w:pPr>
      <w:r w:rsidRPr="00521755">
        <w:rPr>
          <w:bCs/>
        </w:rPr>
        <w:lastRenderedPageBreak/>
        <w:t>The legal and environmental regulations impacted the product prices which went up, making them less affordable towards certain customer categories.</w:t>
      </w:r>
    </w:p>
    <w:p w:rsidR="00E302B8" w:rsidRDefault="00E302B8" w:rsidP="00E302B8">
      <w:pPr>
        <w:pStyle w:val="Heading1"/>
        <w:numPr>
          <w:ilvl w:val="0"/>
          <w:numId w:val="1"/>
        </w:numPr>
      </w:pPr>
      <w:bookmarkStart w:id="8" w:name="_Toc99714570"/>
      <w:r>
        <w:t>Conclusion</w:t>
      </w:r>
      <w:bookmarkEnd w:id="8"/>
    </w:p>
    <w:p w:rsidR="00104A4C" w:rsidRDefault="00521755" w:rsidP="00521755">
      <w:pPr>
        <w:ind w:firstLine="720"/>
        <w:rPr>
          <w:bCs/>
        </w:rPr>
      </w:pPr>
      <w:r w:rsidRPr="00521755">
        <w:rPr>
          <w:bCs/>
        </w:rPr>
        <w:t xml:space="preserve">The high street faced a constant decline in the past decade due to various internal and external </w:t>
      </w:r>
      <w:r w:rsidRPr="00521755">
        <w:rPr>
          <w:bCs/>
        </w:rPr>
        <w:t>factors</w:t>
      </w:r>
      <w:r w:rsidRPr="00521755">
        <w:rPr>
          <w:bCs/>
        </w:rPr>
        <w:t>. From constant competition increase of both chain</w:t>
      </w:r>
      <w:r>
        <w:rPr>
          <w:bCs/>
        </w:rPr>
        <w:t xml:space="preserve"> (Tesco, </w:t>
      </w:r>
      <w:proofErr w:type="spellStart"/>
      <w:r>
        <w:rPr>
          <w:bCs/>
        </w:rPr>
        <w:t>Asda</w:t>
      </w:r>
      <w:proofErr w:type="spellEnd"/>
      <w:r>
        <w:rPr>
          <w:bCs/>
        </w:rPr>
        <w:t>, Morrison’s) situated in retail parks</w:t>
      </w:r>
      <w:r w:rsidRPr="00521755">
        <w:rPr>
          <w:bCs/>
        </w:rPr>
        <w:t xml:space="preserve"> a</w:t>
      </w:r>
      <w:r>
        <w:rPr>
          <w:bCs/>
        </w:rPr>
        <w:t xml:space="preserve">nd online retailers like Amazon and </w:t>
      </w:r>
      <w:proofErr w:type="spellStart"/>
      <w:r>
        <w:rPr>
          <w:bCs/>
        </w:rPr>
        <w:t>Ebay</w:t>
      </w:r>
      <w:proofErr w:type="spellEnd"/>
      <w:r>
        <w:rPr>
          <w:bCs/>
        </w:rPr>
        <w:t xml:space="preserve"> to demographic changes, political factors, economic environment, technological advances, legislation changes, all these factors contributed towards a the demise of small business on High Streets of UK.</w:t>
      </w:r>
    </w:p>
    <w:p w:rsidR="00521755" w:rsidRDefault="00521755" w:rsidP="00521755">
      <w:pPr>
        <w:ind w:firstLine="720"/>
        <w:rPr>
          <w:bCs/>
        </w:rPr>
      </w:pPr>
      <w:r>
        <w:rPr>
          <w:bCs/>
        </w:rPr>
        <w:t xml:space="preserve">The main problem which appears from the analysis is the incapacity to adapt to changes which was accentuated by the lack of support and action from local authorities in order to protect </w:t>
      </w:r>
      <w:r w:rsidR="005C1E5B">
        <w:rPr>
          <w:bCs/>
        </w:rPr>
        <w:t>the High Street environment.</w:t>
      </w:r>
    </w:p>
    <w:p w:rsidR="005C1E5B" w:rsidRPr="00521755" w:rsidRDefault="005C1E5B" w:rsidP="00521755">
      <w:pPr>
        <w:ind w:firstLine="720"/>
        <w:rPr>
          <w:bCs/>
        </w:rPr>
      </w:pPr>
      <w:r>
        <w:rPr>
          <w:bCs/>
        </w:rPr>
        <w:t>The analysis has shown some clear strategies where action may transform the weaknesses and threats in strengths and opportunities.</w:t>
      </w:r>
    </w:p>
    <w:p w:rsidR="00E302B8" w:rsidRDefault="00E302B8" w:rsidP="00E302B8">
      <w:pPr>
        <w:rPr>
          <w:rFonts w:asciiTheme="majorHAnsi" w:eastAsiaTheme="majorEastAsia" w:hAnsiTheme="majorHAnsi" w:cstheme="majorBidi"/>
          <w:color w:val="2E74B5" w:themeColor="accent1" w:themeShade="BF"/>
          <w:sz w:val="32"/>
          <w:szCs w:val="32"/>
        </w:rPr>
      </w:pPr>
    </w:p>
    <w:p w:rsidR="00E302B8" w:rsidRDefault="00E302B8" w:rsidP="00E302B8">
      <w:pPr>
        <w:pStyle w:val="Heading1"/>
        <w:numPr>
          <w:ilvl w:val="0"/>
          <w:numId w:val="1"/>
        </w:numPr>
      </w:pPr>
      <w:bookmarkStart w:id="9" w:name="_Toc99714571"/>
      <w:r>
        <w:t>Recommendations</w:t>
      </w:r>
      <w:bookmarkEnd w:id="9"/>
    </w:p>
    <w:p w:rsidR="00E302B8" w:rsidRPr="00A24119" w:rsidRDefault="004263A6" w:rsidP="00A24119">
      <w:pPr>
        <w:ind w:firstLine="720"/>
        <w:rPr>
          <w:bCs/>
        </w:rPr>
      </w:pPr>
      <w:r w:rsidRPr="00A24119">
        <w:rPr>
          <w:bCs/>
        </w:rPr>
        <w:t xml:space="preserve">Our recommendations would be the following </w:t>
      </w:r>
    </w:p>
    <w:p w:rsidR="004263A6" w:rsidRPr="00A24119" w:rsidRDefault="004263A6" w:rsidP="004263A6">
      <w:pPr>
        <w:pStyle w:val="ListParagraph"/>
        <w:numPr>
          <w:ilvl w:val="0"/>
          <w:numId w:val="9"/>
        </w:numPr>
        <w:rPr>
          <w:b/>
          <w:bCs/>
        </w:rPr>
      </w:pPr>
      <w:r w:rsidRPr="00A24119">
        <w:rPr>
          <w:b/>
          <w:bCs/>
        </w:rPr>
        <w:t xml:space="preserve">Create a series of public and private events – fairs, </w:t>
      </w:r>
      <w:r w:rsidR="002564AE" w:rsidRPr="00A24119">
        <w:rPr>
          <w:b/>
          <w:bCs/>
        </w:rPr>
        <w:t xml:space="preserve">contests, </w:t>
      </w:r>
      <w:r w:rsidRPr="00A24119">
        <w:rPr>
          <w:b/>
          <w:bCs/>
        </w:rPr>
        <w:t>concerts, athletics,</w:t>
      </w:r>
      <w:r w:rsidR="002564AE" w:rsidRPr="00A24119">
        <w:rPr>
          <w:b/>
          <w:bCs/>
        </w:rPr>
        <w:t xml:space="preserve"> exhibits</w:t>
      </w:r>
      <w:r w:rsidRPr="00A24119">
        <w:rPr>
          <w:b/>
          <w:bCs/>
        </w:rPr>
        <w:t xml:space="preserve"> </w:t>
      </w:r>
      <w:proofErr w:type="spellStart"/>
      <w:r w:rsidRPr="00A24119">
        <w:rPr>
          <w:b/>
          <w:bCs/>
        </w:rPr>
        <w:t>etc</w:t>
      </w:r>
      <w:proofErr w:type="spellEnd"/>
    </w:p>
    <w:p w:rsidR="004263A6" w:rsidRPr="002564AE" w:rsidRDefault="004263A6" w:rsidP="002564AE">
      <w:pPr>
        <w:ind w:firstLine="720"/>
        <w:rPr>
          <w:bCs/>
        </w:rPr>
      </w:pPr>
      <w:r w:rsidRPr="002564AE">
        <w:rPr>
          <w:bCs/>
        </w:rPr>
        <w:t xml:space="preserve">One opportunity is creating series of events promoting businesses on high street and increasing access to them. </w:t>
      </w:r>
      <w:r w:rsidR="002564AE" w:rsidRPr="002564AE">
        <w:rPr>
          <w:bCs/>
        </w:rPr>
        <w:t>The resources and investment must be shared between the local authorities and local businesses to promote the services a</w:t>
      </w:r>
      <w:r w:rsidR="002564AE">
        <w:rPr>
          <w:bCs/>
        </w:rPr>
        <w:t>vailable on the high street and bring people closer to the community by encouraging physical social interaction</w:t>
      </w:r>
    </w:p>
    <w:p w:rsidR="004263A6" w:rsidRPr="00A24119" w:rsidRDefault="004263A6" w:rsidP="004263A6">
      <w:pPr>
        <w:pStyle w:val="ListParagraph"/>
        <w:numPr>
          <w:ilvl w:val="0"/>
          <w:numId w:val="9"/>
        </w:numPr>
        <w:rPr>
          <w:b/>
          <w:bCs/>
        </w:rPr>
      </w:pPr>
      <w:r w:rsidRPr="00A24119">
        <w:rPr>
          <w:b/>
          <w:bCs/>
        </w:rPr>
        <w:t xml:space="preserve">Encourage tourism </w:t>
      </w:r>
    </w:p>
    <w:p w:rsidR="002564AE" w:rsidRPr="002564AE" w:rsidRDefault="002564AE" w:rsidP="002564AE">
      <w:pPr>
        <w:ind w:firstLine="720"/>
        <w:rPr>
          <w:bCs/>
        </w:rPr>
      </w:pPr>
      <w:r w:rsidRPr="002564AE">
        <w:rPr>
          <w:bCs/>
        </w:rPr>
        <w:t xml:space="preserve">Another way of increasing awareness for the high street is to use local cultural and historical heritage to encourage the incoming tourism in the area. This can be done with implementation of touristic products and services by local tourism and hospitality operators </w:t>
      </w:r>
      <w:r>
        <w:rPr>
          <w:bCs/>
        </w:rPr>
        <w:t xml:space="preserve">promoting the area </w:t>
      </w:r>
      <w:r w:rsidRPr="002564AE">
        <w:rPr>
          <w:bCs/>
        </w:rPr>
        <w:t xml:space="preserve">on one side and a strong tourism-orientated </w:t>
      </w:r>
      <w:r>
        <w:rPr>
          <w:bCs/>
        </w:rPr>
        <w:t xml:space="preserve">policies and strategies from the local authorities towards the infrastructure, preservation of touristic landmarks, museum and art galleries, etc. </w:t>
      </w:r>
    </w:p>
    <w:p w:rsidR="004263A6" w:rsidRPr="00A24119" w:rsidRDefault="004263A6" w:rsidP="004263A6">
      <w:pPr>
        <w:pStyle w:val="ListParagraph"/>
        <w:numPr>
          <w:ilvl w:val="0"/>
          <w:numId w:val="9"/>
        </w:numPr>
        <w:rPr>
          <w:b/>
          <w:bCs/>
        </w:rPr>
      </w:pPr>
      <w:r w:rsidRPr="00A24119">
        <w:rPr>
          <w:b/>
          <w:bCs/>
        </w:rPr>
        <w:t>Regulate the access of businesses on high street</w:t>
      </w:r>
    </w:p>
    <w:p w:rsidR="00E302B8" w:rsidRPr="00A24119" w:rsidRDefault="002564AE" w:rsidP="00A24119">
      <w:pPr>
        <w:ind w:firstLine="720"/>
        <w:rPr>
          <w:bCs/>
        </w:rPr>
      </w:pPr>
      <w:r w:rsidRPr="00A24119">
        <w:rPr>
          <w:bCs/>
        </w:rPr>
        <w:t>Local authorities can enforce regulations regarding type</w:t>
      </w:r>
      <w:r w:rsidR="00A24119" w:rsidRPr="00A24119">
        <w:rPr>
          <w:bCs/>
        </w:rPr>
        <w:t>s</w:t>
      </w:r>
      <w:r w:rsidRPr="00A24119">
        <w:rPr>
          <w:bCs/>
        </w:rPr>
        <w:t xml:space="preserve"> of businesses on high street, taxation of both commercial and residential </w:t>
      </w:r>
      <w:r w:rsidR="00A24119" w:rsidRPr="00A24119">
        <w:rPr>
          <w:bCs/>
        </w:rPr>
        <w:t>properties, encouraging local business, touristic and event organizing facilities and operators (hotels, tourism agencies, restaurants with specific profiles) on the high street. Also measures for improved access can be adopted towards increasing the footfall and interest of potential customers on the high street.</w:t>
      </w:r>
    </w:p>
    <w:p w:rsidR="00E302B8" w:rsidRDefault="00E302B8" w:rsidP="00E302B8">
      <w:pPr>
        <w:pStyle w:val="Heading1"/>
        <w:numPr>
          <w:ilvl w:val="0"/>
          <w:numId w:val="1"/>
        </w:numPr>
      </w:pPr>
      <w:bookmarkStart w:id="10" w:name="_Toc99714572"/>
      <w:r>
        <w:lastRenderedPageBreak/>
        <w:t>Appendices</w:t>
      </w:r>
      <w:bookmarkEnd w:id="10"/>
    </w:p>
    <w:p w:rsidR="00E302B8" w:rsidRDefault="00E302B8" w:rsidP="00E302B8">
      <w:pPr>
        <w:pStyle w:val="Heading2"/>
        <w:numPr>
          <w:ilvl w:val="1"/>
          <w:numId w:val="1"/>
        </w:numPr>
      </w:pPr>
      <w:bookmarkStart w:id="11" w:name="_SWOT_Analysis"/>
      <w:bookmarkStart w:id="12" w:name="_Toc99714573"/>
      <w:bookmarkEnd w:id="11"/>
      <w:r>
        <w:t>SWOT Analysis</w:t>
      </w:r>
      <w:bookmarkEnd w:id="12"/>
    </w:p>
    <w:tbl>
      <w:tblPr>
        <w:tblStyle w:val="TableGrid"/>
        <w:tblW w:w="0" w:type="auto"/>
        <w:tblLook w:val="04A0" w:firstRow="1" w:lastRow="0" w:firstColumn="1" w:lastColumn="0" w:noHBand="0" w:noVBand="1"/>
      </w:tblPr>
      <w:tblGrid>
        <w:gridCol w:w="4621"/>
        <w:gridCol w:w="4621"/>
      </w:tblGrid>
      <w:tr w:rsidR="00E302B8" w:rsidTr="004157D4">
        <w:trPr>
          <w:trHeight w:val="5786"/>
        </w:trPr>
        <w:tc>
          <w:tcPr>
            <w:tcW w:w="4621" w:type="dxa"/>
          </w:tcPr>
          <w:p w:rsidR="00E302B8" w:rsidRDefault="00E302B8" w:rsidP="004157D4">
            <w:pPr>
              <w:rPr>
                <w:b/>
                <w:bCs/>
              </w:rPr>
            </w:pPr>
            <w:r w:rsidRPr="001D793B">
              <w:rPr>
                <w:b/>
                <w:bCs/>
              </w:rPr>
              <w:t>Strengths</w:t>
            </w:r>
          </w:p>
          <w:p w:rsidR="00D34CAB" w:rsidRPr="00D811B9" w:rsidRDefault="00D811B9" w:rsidP="00D811B9">
            <w:pPr>
              <w:pStyle w:val="ListParagraph"/>
              <w:numPr>
                <w:ilvl w:val="0"/>
                <w:numId w:val="6"/>
              </w:numPr>
              <w:rPr>
                <w:rFonts w:eastAsiaTheme="minorEastAsia"/>
                <w:bCs/>
                <w:lang w:eastAsia="zh-CN"/>
              </w:rPr>
            </w:pPr>
            <w:r w:rsidRPr="00D811B9">
              <w:rPr>
                <w:rFonts w:eastAsiaTheme="minorEastAsia"/>
                <w:bCs/>
                <w:lang w:eastAsia="zh-CN"/>
              </w:rPr>
              <w:t>Local authority influence and power</w:t>
            </w:r>
          </w:p>
          <w:p w:rsidR="00D811B9" w:rsidRDefault="00D811B9" w:rsidP="00D811B9">
            <w:pPr>
              <w:pStyle w:val="ListParagraph"/>
              <w:numPr>
                <w:ilvl w:val="0"/>
                <w:numId w:val="6"/>
              </w:numPr>
              <w:rPr>
                <w:rFonts w:eastAsiaTheme="minorEastAsia"/>
                <w:bCs/>
                <w:lang w:eastAsia="zh-CN"/>
              </w:rPr>
            </w:pPr>
            <w:r w:rsidRPr="00D811B9">
              <w:rPr>
                <w:rFonts w:eastAsiaTheme="minorEastAsia"/>
                <w:bCs/>
                <w:lang w:eastAsia="zh-CN"/>
              </w:rPr>
              <w:t>Small Business (restau</w:t>
            </w:r>
            <w:r>
              <w:rPr>
                <w:rFonts w:eastAsiaTheme="minorEastAsia"/>
                <w:bCs/>
                <w:lang w:eastAsia="zh-CN"/>
              </w:rPr>
              <w:t>rants, handmade, art galleries) attraction for customers</w:t>
            </w:r>
          </w:p>
          <w:p w:rsidR="00D811B9" w:rsidRDefault="00D811B9" w:rsidP="00D811B9">
            <w:pPr>
              <w:pStyle w:val="ListParagraph"/>
              <w:numPr>
                <w:ilvl w:val="0"/>
                <w:numId w:val="6"/>
              </w:numPr>
              <w:rPr>
                <w:rFonts w:eastAsiaTheme="minorEastAsia"/>
                <w:bCs/>
                <w:lang w:eastAsia="zh-CN"/>
              </w:rPr>
            </w:pPr>
            <w:r>
              <w:rPr>
                <w:rFonts w:eastAsiaTheme="minorEastAsia"/>
                <w:bCs/>
                <w:lang w:eastAsia="zh-CN"/>
              </w:rPr>
              <w:t xml:space="preserve">Touristic and leisure interest </w:t>
            </w:r>
          </w:p>
          <w:p w:rsidR="00D811B9" w:rsidRPr="00D811B9" w:rsidRDefault="00D811B9" w:rsidP="00D811B9">
            <w:pPr>
              <w:pStyle w:val="ListParagraph"/>
              <w:numPr>
                <w:ilvl w:val="0"/>
                <w:numId w:val="6"/>
              </w:numPr>
              <w:rPr>
                <w:rFonts w:eastAsiaTheme="minorEastAsia"/>
                <w:bCs/>
                <w:lang w:eastAsia="zh-CN"/>
              </w:rPr>
            </w:pPr>
            <w:r>
              <w:rPr>
                <w:rFonts w:eastAsiaTheme="minorEastAsia"/>
                <w:bCs/>
                <w:lang w:eastAsia="zh-CN"/>
              </w:rPr>
              <w:t>Social gathering and interaction location</w:t>
            </w:r>
          </w:p>
          <w:p w:rsidR="00D811B9" w:rsidRPr="001D793B" w:rsidRDefault="00D811B9" w:rsidP="004157D4">
            <w:pPr>
              <w:rPr>
                <w:b/>
                <w:bCs/>
              </w:rPr>
            </w:pPr>
          </w:p>
        </w:tc>
        <w:tc>
          <w:tcPr>
            <w:tcW w:w="4621" w:type="dxa"/>
          </w:tcPr>
          <w:p w:rsidR="00E302B8" w:rsidRDefault="00E302B8" w:rsidP="004157D4">
            <w:pPr>
              <w:rPr>
                <w:b/>
                <w:bCs/>
              </w:rPr>
            </w:pPr>
            <w:r w:rsidRPr="001D793B">
              <w:rPr>
                <w:b/>
                <w:bCs/>
              </w:rPr>
              <w:t>Weaknesses</w:t>
            </w:r>
          </w:p>
          <w:p w:rsidR="00D811B9" w:rsidRPr="00D811B9" w:rsidRDefault="00D811B9" w:rsidP="00D811B9">
            <w:pPr>
              <w:pStyle w:val="ListParagraph"/>
              <w:numPr>
                <w:ilvl w:val="0"/>
                <w:numId w:val="6"/>
              </w:numPr>
              <w:rPr>
                <w:rFonts w:eastAsiaTheme="minorEastAsia"/>
                <w:b/>
                <w:bCs/>
                <w:lang w:eastAsia="zh-CN"/>
              </w:rPr>
            </w:pPr>
            <w:r w:rsidRPr="00D811B9">
              <w:rPr>
                <w:rFonts w:eastAsiaTheme="minorEastAsia"/>
                <w:bCs/>
                <w:lang w:eastAsia="zh-CN"/>
              </w:rPr>
              <w:t>Reduced accessibility and insufficient infrastructure</w:t>
            </w:r>
          </w:p>
          <w:p w:rsidR="00D811B9" w:rsidRPr="00D811B9" w:rsidRDefault="00D811B9" w:rsidP="00D811B9">
            <w:pPr>
              <w:pStyle w:val="ListParagraph"/>
              <w:numPr>
                <w:ilvl w:val="0"/>
                <w:numId w:val="6"/>
              </w:numPr>
              <w:rPr>
                <w:rFonts w:eastAsiaTheme="minorEastAsia"/>
                <w:b/>
                <w:bCs/>
                <w:lang w:eastAsia="zh-CN"/>
              </w:rPr>
            </w:pPr>
            <w:r>
              <w:rPr>
                <w:rFonts w:eastAsiaTheme="minorEastAsia"/>
                <w:bCs/>
                <w:lang w:eastAsia="zh-CN"/>
              </w:rPr>
              <w:t>Strong competition from retailers on real estate market</w:t>
            </w:r>
          </w:p>
          <w:p w:rsidR="00D811B9" w:rsidRPr="00D811B9" w:rsidRDefault="00D811B9" w:rsidP="00D811B9">
            <w:pPr>
              <w:pStyle w:val="ListParagraph"/>
              <w:numPr>
                <w:ilvl w:val="0"/>
                <w:numId w:val="6"/>
              </w:numPr>
              <w:rPr>
                <w:rFonts w:eastAsiaTheme="minorEastAsia"/>
                <w:b/>
                <w:bCs/>
                <w:lang w:eastAsia="zh-CN"/>
              </w:rPr>
            </w:pPr>
            <w:r>
              <w:rPr>
                <w:rFonts w:eastAsiaTheme="minorEastAsia"/>
                <w:bCs/>
                <w:lang w:eastAsia="zh-CN"/>
              </w:rPr>
              <w:t>Online retailing competition</w:t>
            </w:r>
          </w:p>
          <w:p w:rsidR="00D811B9" w:rsidRPr="004127A0" w:rsidRDefault="00D811B9" w:rsidP="00D811B9">
            <w:pPr>
              <w:pStyle w:val="ListParagraph"/>
              <w:numPr>
                <w:ilvl w:val="0"/>
                <w:numId w:val="6"/>
              </w:numPr>
              <w:rPr>
                <w:rFonts w:eastAsiaTheme="minorEastAsia"/>
                <w:b/>
                <w:bCs/>
                <w:lang w:eastAsia="zh-CN"/>
              </w:rPr>
            </w:pPr>
            <w:r>
              <w:rPr>
                <w:rFonts w:eastAsiaTheme="minorEastAsia"/>
                <w:bCs/>
                <w:lang w:eastAsia="zh-CN"/>
              </w:rPr>
              <w:t>Demographic migration towards areas further away from high street</w:t>
            </w:r>
          </w:p>
          <w:p w:rsidR="004127A0" w:rsidRPr="00D811B9" w:rsidRDefault="004127A0" w:rsidP="00D811B9">
            <w:pPr>
              <w:pStyle w:val="ListParagraph"/>
              <w:numPr>
                <w:ilvl w:val="0"/>
                <w:numId w:val="6"/>
              </w:numPr>
              <w:rPr>
                <w:rFonts w:eastAsiaTheme="minorEastAsia"/>
                <w:b/>
                <w:bCs/>
                <w:lang w:eastAsia="zh-CN"/>
              </w:rPr>
            </w:pPr>
            <w:r>
              <w:rPr>
                <w:rFonts w:eastAsiaTheme="minorEastAsia"/>
                <w:bCs/>
                <w:lang w:eastAsia="zh-CN"/>
              </w:rPr>
              <w:t>Increased business rates</w:t>
            </w:r>
          </w:p>
        </w:tc>
      </w:tr>
      <w:tr w:rsidR="00E302B8" w:rsidTr="004157D4">
        <w:trPr>
          <w:trHeight w:val="5515"/>
        </w:trPr>
        <w:tc>
          <w:tcPr>
            <w:tcW w:w="4621" w:type="dxa"/>
          </w:tcPr>
          <w:p w:rsidR="00E302B8" w:rsidRDefault="00E302B8" w:rsidP="004157D4">
            <w:pPr>
              <w:rPr>
                <w:b/>
                <w:bCs/>
              </w:rPr>
            </w:pPr>
            <w:r w:rsidRPr="001D793B">
              <w:rPr>
                <w:b/>
                <w:bCs/>
              </w:rPr>
              <w:t>Opportunities</w:t>
            </w:r>
          </w:p>
          <w:p w:rsidR="00D811B9" w:rsidRPr="00D811B9" w:rsidRDefault="00D811B9" w:rsidP="00D811B9">
            <w:pPr>
              <w:pStyle w:val="ListParagraph"/>
              <w:numPr>
                <w:ilvl w:val="0"/>
                <w:numId w:val="6"/>
              </w:numPr>
              <w:rPr>
                <w:rFonts w:eastAsiaTheme="minorEastAsia"/>
                <w:bCs/>
                <w:lang w:eastAsia="zh-CN"/>
              </w:rPr>
            </w:pPr>
            <w:r w:rsidRPr="00D811B9">
              <w:rPr>
                <w:rFonts w:eastAsiaTheme="minorEastAsia"/>
                <w:bCs/>
                <w:lang w:eastAsia="zh-CN"/>
              </w:rPr>
              <w:t xml:space="preserve">Laws and regulations protecting small businesses </w:t>
            </w:r>
          </w:p>
          <w:p w:rsidR="00D811B9" w:rsidRPr="00D811B9" w:rsidRDefault="00D811B9" w:rsidP="00D811B9">
            <w:pPr>
              <w:pStyle w:val="ListParagraph"/>
              <w:numPr>
                <w:ilvl w:val="0"/>
                <w:numId w:val="6"/>
              </w:numPr>
              <w:rPr>
                <w:rFonts w:eastAsiaTheme="minorEastAsia"/>
                <w:bCs/>
                <w:lang w:eastAsia="zh-CN"/>
              </w:rPr>
            </w:pPr>
            <w:r w:rsidRPr="00D811B9">
              <w:rPr>
                <w:rFonts w:eastAsiaTheme="minorEastAsia"/>
                <w:bCs/>
                <w:lang w:eastAsia="zh-CN"/>
              </w:rPr>
              <w:t>Public and private events possibilities</w:t>
            </w:r>
          </w:p>
          <w:p w:rsidR="00D811B9" w:rsidRPr="001D793B" w:rsidRDefault="00D811B9" w:rsidP="00D811B9">
            <w:pPr>
              <w:pStyle w:val="ListParagraph"/>
              <w:numPr>
                <w:ilvl w:val="0"/>
                <w:numId w:val="6"/>
              </w:numPr>
              <w:rPr>
                <w:b/>
                <w:bCs/>
              </w:rPr>
            </w:pPr>
            <w:r w:rsidRPr="00D811B9">
              <w:rPr>
                <w:rFonts w:eastAsiaTheme="minorEastAsia"/>
                <w:bCs/>
                <w:lang w:eastAsia="zh-CN"/>
              </w:rPr>
              <w:t>Campaigns to increase awareness towards benefits of the High Street economy over local economy and social welfare</w:t>
            </w:r>
          </w:p>
        </w:tc>
        <w:tc>
          <w:tcPr>
            <w:tcW w:w="4621" w:type="dxa"/>
          </w:tcPr>
          <w:p w:rsidR="00E302B8" w:rsidRDefault="00E302B8" w:rsidP="004157D4">
            <w:pPr>
              <w:rPr>
                <w:b/>
                <w:bCs/>
              </w:rPr>
            </w:pPr>
            <w:r w:rsidRPr="001D793B">
              <w:rPr>
                <w:b/>
                <w:bCs/>
              </w:rPr>
              <w:t>Threats</w:t>
            </w:r>
          </w:p>
          <w:p w:rsidR="00D811B9" w:rsidRPr="004127A0" w:rsidRDefault="00D811B9" w:rsidP="00D811B9">
            <w:pPr>
              <w:pStyle w:val="ListParagraph"/>
              <w:numPr>
                <w:ilvl w:val="0"/>
                <w:numId w:val="6"/>
              </w:numPr>
              <w:rPr>
                <w:rFonts w:eastAsiaTheme="minorEastAsia"/>
                <w:bCs/>
                <w:lang w:eastAsia="zh-CN"/>
              </w:rPr>
            </w:pPr>
            <w:r w:rsidRPr="004127A0">
              <w:rPr>
                <w:rFonts w:eastAsiaTheme="minorEastAsia"/>
                <w:bCs/>
                <w:lang w:eastAsia="zh-CN"/>
              </w:rPr>
              <w:t>Increasing real estate prices</w:t>
            </w:r>
          </w:p>
          <w:p w:rsidR="004127A0" w:rsidRPr="004127A0" w:rsidRDefault="004127A0" w:rsidP="004127A0">
            <w:pPr>
              <w:pStyle w:val="ListParagraph"/>
              <w:numPr>
                <w:ilvl w:val="0"/>
                <w:numId w:val="6"/>
              </w:numPr>
              <w:rPr>
                <w:rFonts w:eastAsiaTheme="minorEastAsia"/>
                <w:bCs/>
                <w:lang w:eastAsia="zh-CN"/>
              </w:rPr>
            </w:pPr>
            <w:r w:rsidRPr="004127A0">
              <w:rPr>
                <w:rFonts w:eastAsiaTheme="minorEastAsia"/>
                <w:bCs/>
                <w:lang w:eastAsia="zh-CN"/>
              </w:rPr>
              <w:t xml:space="preserve">Migration towards </w:t>
            </w:r>
            <w:r w:rsidR="00D811B9" w:rsidRPr="004127A0">
              <w:rPr>
                <w:rFonts w:eastAsiaTheme="minorEastAsia"/>
                <w:bCs/>
                <w:lang w:eastAsia="zh-CN"/>
              </w:rPr>
              <w:t xml:space="preserve">online </w:t>
            </w:r>
          </w:p>
          <w:p w:rsidR="00D811B9" w:rsidRPr="004127A0" w:rsidRDefault="004127A0" w:rsidP="004127A0">
            <w:pPr>
              <w:pStyle w:val="ListParagraph"/>
              <w:numPr>
                <w:ilvl w:val="0"/>
                <w:numId w:val="6"/>
              </w:numPr>
              <w:rPr>
                <w:rFonts w:eastAsiaTheme="minorEastAsia"/>
                <w:bCs/>
                <w:lang w:eastAsia="zh-CN"/>
              </w:rPr>
            </w:pPr>
            <w:r w:rsidRPr="004127A0">
              <w:rPr>
                <w:rFonts w:eastAsiaTheme="minorEastAsia"/>
                <w:bCs/>
                <w:lang w:eastAsia="zh-CN"/>
              </w:rPr>
              <w:t xml:space="preserve">Increased competition of </w:t>
            </w:r>
            <w:r w:rsidR="00D811B9" w:rsidRPr="004127A0">
              <w:rPr>
                <w:rFonts w:eastAsiaTheme="minorEastAsia"/>
                <w:bCs/>
                <w:lang w:eastAsia="zh-CN"/>
              </w:rPr>
              <w:t xml:space="preserve">chain retailers </w:t>
            </w:r>
            <w:r w:rsidRPr="004127A0">
              <w:rPr>
                <w:rFonts w:eastAsiaTheme="minorEastAsia"/>
                <w:bCs/>
                <w:lang w:eastAsia="zh-CN"/>
              </w:rPr>
              <w:t>over spaces on High Street</w:t>
            </w:r>
          </w:p>
          <w:p w:rsidR="004127A0" w:rsidRPr="00D811B9" w:rsidRDefault="004127A0" w:rsidP="004127A0">
            <w:pPr>
              <w:pStyle w:val="ListParagraph"/>
              <w:numPr>
                <w:ilvl w:val="0"/>
                <w:numId w:val="6"/>
              </w:numPr>
              <w:rPr>
                <w:rFonts w:eastAsiaTheme="minorEastAsia"/>
                <w:b/>
                <w:bCs/>
                <w:lang w:eastAsia="zh-CN"/>
              </w:rPr>
            </w:pPr>
            <w:r w:rsidRPr="004127A0">
              <w:rPr>
                <w:rFonts w:eastAsiaTheme="minorEastAsia"/>
                <w:bCs/>
                <w:lang w:eastAsia="zh-CN"/>
              </w:rPr>
              <w:t>Retail parks closer to residential areas with better access and facilities</w:t>
            </w:r>
            <w:r>
              <w:rPr>
                <w:rFonts w:eastAsiaTheme="minorEastAsia"/>
                <w:b/>
                <w:bCs/>
                <w:lang w:eastAsia="zh-CN"/>
              </w:rPr>
              <w:t xml:space="preserve"> </w:t>
            </w:r>
          </w:p>
        </w:tc>
      </w:tr>
    </w:tbl>
    <w:p w:rsidR="00E302B8" w:rsidRDefault="00E302B8" w:rsidP="00E302B8"/>
    <w:p w:rsidR="00E302B8" w:rsidRDefault="00E302B8" w:rsidP="00E302B8">
      <w:pPr>
        <w:rPr>
          <w:b/>
          <w:bCs/>
          <w:color w:val="FF0000"/>
        </w:rPr>
      </w:pPr>
    </w:p>
    <w:p w:rsidR="00E302B8" w:rsidRDefault="00E302B8" w:rsidP="00E302B8">
      <w:pPr>
        <w:pStyle w:val="Heading2"/>
        <w:numPr>
          <w:ilvl w:val="0"/>
          <w:numId w:val="2"/>
        </w:numPr>
      </w:pPr>
      <w:bookmarkStart w:id="13" w:name="_Toc99714574"/>
      <w:r>
        <w:lastRenderedPageBreak/>
        <w:t>PESTLE Analysis</w:t>
      </w:r>
      <w:bookmarkEnd w:id="13"/>
    </w:p>
    <w:tbl>
      <w:tblPr>
        <w:tblStyle w:val="GridTable2-Accent5"/>
        <w:tblW w:w="92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41"/>
        <w:gridCol w:w="3384"/>
        <w:gridCol w:w="3217"/>
      </w:tblGrid>
      <w:tr w:rsidR="00E302B8" w:rsidTr="009044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1" w:type="dxa"/>
            <w:tcBorders>
              <w:top w:val="none" w:sz="0" w:space="0" w:color="auto"/>
              <w:bottom w:val="none" w:sz="0" w:space="0" w:color="auto"/>
              <w:right w:val="none" w:sz="0" w:space="0" w:color="auto"/>
            </w:tcBorders>
          </w:tcPr>
          <w:p w:rsidR="00E302B8" w:rsidRPr="001D793B" w:rsidRDefault="00E302B8" w:rsidP="004157D4">
            <w:pPr>
              <w:ind w:left="1080"/>
            </w:pPr>
            <w:r w:rsidRPr="001D793B">
              <w:t>Element</w:t>
            </w:r>
          </w:p>
        </w:tc>
        <w:tc>
          <w:tcPr>
            <w:tcW w:w="3384" w:type="dxa"/>
            <w:tcBorders>
              <w:top w:val="none" w:sz="0" w:space="0" w:color="auto"/>
              <w:left w:val="none" w:sz="0" w:space="0" w:color="auto"/>
              <w:bottom w:val="none" w:sz="0" w:space="0" w:color="auto"/>
              <w:right w:val="none" w:sz="0" w:space="0" w:color="auto"/>
            </w:tcBorders>
          </w:tcPr>
          <w:p w:rsidR="00E302B8" w:rsidRPr="001D793B" w:rsidRDefault="00E302B8" w:rsidP="004157D4">
            <w:pPr>
              <w:ind w:left="1080"/>
              <w:cnfStyle w:val="100000000000" w:firstRow="1" w:lastRow="0" w:firstColumn="0" w:lastColumn="0" w:oddVBand="0" w:evenVBand="0" w:oddHBand="0" w:evenHBand="0" w:firstRowFirstColumn="0" w:firstRowLastColumn="0" w:lastRowFirstColumn="0" w:lastRowLastColumn="0"/>
            </w:pPr>
            <w:r w:rsidRPr="001D793B">
              <w:t>Factor</w:t>
            </w:r>
          </w:p>
        </w:tc>
        <w:tc>
          <w:tcPr>
            <w:tcW w:w="3217" w:type="dxa"/>
            <w:tcBorders>
              <w:top w:val="none" w:sz="0" w:space="0" w:color="auto"/>
              <w:left w:val="none" w:sz="0" w:space="0" w:color="auto"/>
              <w:bottom w:val="none" w:sz="0" w:space="0" w:color="auto"/>
            </w:tcBorders>
          </w:tcPr>
          <w:p w:rsidR="00E302B8" w:rsidRPr="001D793B" w:rsidRDefault="00E302B8" w:rsidP="004157D4">
            <w:pPr>
              <w:ind w:left="1080"/>
              <w:cnfStyle w:val="100000000000" w:firstRow="1" w:lastRow="0" w:firstColumn="0" w:lastColumn="0" w:oddVBand="0" w:evenVBand="0" w:oddHBand="0" w:evenHBand="0" w:firstRowFirstColumn="0" w:firstRowLastColumn="0" w:lastRowFirstColumn="0" w:lastRowLastColumn="0"/>
            </w:pPr>
            <w:r w:rsidRPr="001D793B">
              <w:t>Business Impact</w:t>
            </w:r>
          </w:p>
        </w:tc>
      </w:tr>
      <w:tr w:rsidR="00E302B8" w:rsidTr="009044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1" w:type="dxa"/>
            <w:vAlign w:val="center"/>
          </w:tcPr>
          <w:p w:rsidR="00E302B8" w:rsidRPr="001D793B" w:rsidRDefault="00E302B8" w:rsidP="004157D4">
            <w:pPr>
              <w:ind w:left="1080"/>
            </w:pPr>
            <w:r w:rsidRPr="001D793B">
              <w:t>Political</w:t>
            </w:r>
          </w:p>
        </w:tc>
        <w:tc>
          <w:tcPr>
            <w:tcW w:w="3384" w:type="dxa"/>
          </w:tcPr>
          <w:p w:rsidR="00561D14" w:rsidRDefault="00561D14" w:rsidP="004157D4">
            <w:pPr>
              <w:cnfStyle w:val="000000100000" w:firstRow="0" w:lastRow="0" w:firstColumn="0" w:lastColumn="0" w:oddVBand="0" w:evenVBand="0" w:oddHBand="1" w:evenHBand="0" w:firstRowFirstColumn="0" w:firstRowLastColumn="0" w:lastRowFirstColumn="0" w:lastRowLastColumn="0"/>
            </w:pPr>
            <w:proofErr w:type="spellStart"/>
            <w:r>
              <w:t>Brexit</w:t>
            </w:r>
            <w:proofErr w:type="spellEnd"/>
            <w:r>
              <w:t xml:space="preserve"> 2018</w:t>
            </w:r>
          </w:p>
          <w:p w:rsidR="00561D14" w:rsidRDefault="00561D14" w:rsidP="004157D4">
            <w:pPr>
              <w:cnfStyle w:val="000000100000" w:firstRow="0" w:lastRow="0" w:firstColumn="0" w:lastColumn="0" w:oddVBand="0" w:evenVBand="0" w:oddHBand="1" w:evenHBand="0" w:firstRowFirstColumn="0" w:firstRowLastColumn="0" w:lastRowFirstColumn="0" w:lastRowLastColumn="0"/>
            </w:pPr>
            <w:r>
              <w:t>Ukraine war 2022</w:t>
            </w:r>
          </w:p>
          <w:p w:rsidR="00E302B8" w:rsidRDefault="0090448A" w:rsidP="0090448A">
            <w:pPr>
              <w:cnfStyle w:val="000000100000" w:firstRow="0" w:lastRow="0" w:firstColumn="0" w:lastColumn="0" w:oddVBand="0" w:evenVBand="0" w:oddHBand="1" w:evenHBand="0" w:firstRowFirstColumn="0" w:firstRowLastColumn="0" w:lastRowFirstColumn="0" w:lastRowLastColumn="0"/>
            </w:pPr>
            <w:r>
              <w:t>Covid-19 pandemics restrictions</w:t>
            </w:r>
          </w:p>
        </w:tc>
        <w:tc>
          <w:tcPr>
            <w:tcW w:w="3217" w:type="dxa"/>
          </w:tcPr>
          <w:p w:rsidR="00E302B8" w:rsidRPr="001D793B" w:rsidRDefault="0090448A" w:rsidP="001E67BB">
            <w:pPr>
              <w:cnfStyle w:val="000000100000" w:firstRow="0" w:lastRow="0" w:firstColumn="0" w:lastColumn="0" w:oddVBand="0" w:evenVBand="0" w:oddHBand="1" w:evenHBand="0" w:firstRowFirstColumn="0" w:firstRowLastColumn="0" w:lastRowFirstColumn="0" w:lastRowLastColumn="0"/>
              <w:rPr>
                <w:iCs/>
                <w:color w:val="000000" w:themeColor="text1"/>
              </w:rPr>
            </w:pPr>
            <w:r>
              <w:rPr>
                <w:iCs/>
                <w:color w:val="000000" w:themeColor="text1"/>
              </w:rPr>
              <w:t>Affected the supply chain for products outside U</w:t>
            </w:r>
            <w:r w:rsidR="001E67BB">
              <w:rPr>
                <w:iCs/>
                <w:color w:val="000000" w:themeColor="text1"/>
              </w:rPr>
              <w:t>K</w:t>
            </w:r>
            <w:r>
              <w:rPr>
                <w:iCs/>
                <w:color w:val="000000" w:themeColor="text1"/>
              </w:rPr>
              <w:t xml:space="preserve"> as well as tourism</w:t>
            </w:r>
          </w:p>
        </w:tc>
      </w:tr>
      <w:tr w:rsidR="00E302B8" w:rsidTr="0090448A">
        <w:tc>
          <w:tcPr>
            <w:cnfStyle w:val="001000000000" w:firstRow="0" w:lastRow="0" w:firstColumn="1" w:lastColumn="0" w:oddVBand="0" w:evenVBand="0" w:oddHBand="0" w:evenHBand="0" w:firstRowFirstColumn="0" w:firstRowLastColumn="0" w:lastRowFirstColumn="0" w:lastRowLastColumn="0"/>
            <w:tcW w:w="2641" w:type="dxa"/>
            <w:vAlign w:val="center"/>
          </w:tcPr>
          <w:p w:rsidR="00E302B8" w:rsidRPr="001D793B" w:rsidRDefault="00E302B8" w:rsidP="004157D4">
            <w:pPr>
              <w:ind w:left="1080"/>
            </w:pPr>
            <w:r w:rsidRPr="001D793B">
              <w:t>Economic</w:t>
            </w:r>
          </w:p>
        </w:tc>
        <w:tc>
          <w:tcPr>
            <w:tcW w:w="3384" w:type="dxa"/>
          </w:tcPr>
          <w:p w:rsidR="00561D14" w:rsidRDefault="00561D14" w:rsidP="007753BC">
            <w:pPr>
              <w:cnfStyle w:val="000000000000" w:firstRow="0" w:lastRow="0" w:firstColumn="0" w:lastColumn="0" w:oddVBand="0" w:evenVBand="0" w:oddHBand="0" w:evenHBand="0" w:firstRowFirstColumn="0" w:firstRowLastColumn="0" w:lastRowFirstColumn="0" w:lastRowLastColumn="0"/>
            </w:pPr>
            <w:r>
              <w:t>Economic crisis 2008</w:t>
            </w:r>
          </w:p>
          <w:p w:rsidR="0090448A" w:rsidRDefault="0090448A" w:rsidP="007753BC">
            <w:pPr>
              <w:cnfStyle w:val="000000000000" w:firstRow="0" w:lastRow="0" w:firstColumn="0" w:lastColumn="0" w:oddVBand="0" w:evenVBand="0" w:oddHBand="0" w:evenHBand="0" w:firstRowFirstColumn="0" w:firstRowLastColumn="0" w:lastRowFirstColumn="0" w:lastRowLastColumn="0"/>
            </w:pPr>
            <w:r>
              <w:t>Online sector boo</w:t>
            </w:r>
            <w:r w:rsidR="00BB7CD3">
              <w:t>st</w:t>
            </w:r>
          </w:p>
          <w:p w:rsidR="0090448A" w:rsidRDefault="0090448A" w:rsidP="007753BC">
            <w:pPr>
              <w:cnfStyle w:val="000000000000" w:firstRow="0" w:lastRow="0" w:firstColumn="0" w:lastColumn="0" w:oddVBand="0" w:evenVBand="0" w:oddHBand="0" w:evenHBand="0" w:firstRowFirstColumn="0" w:firstRowLastColumn="0" w:lastRowFirstColumn="0" w:lastRowLastColumn="0"/>
            </w:pPr>
            <w:r>
              <w:t>Regional development discrepancies</w:t>
            </w:r>
          </w:p>
          <w:p w:rsidR="00561D14" w:rsidRDefault="0090448A" w:rsidP="004157D4">
            <w:pPr>
              <w:cnfStyle w:val="000000000000" w:firstRow="0" w:lastRow="0" w:firstColumn="0" w:lastColumn="0" w:oddVBand="0" w:evenVBand="0" w:oddHBand="0" w:evenHBand="0" w:firstRowFirstColumn="0" w:firstRowLastColumn="0" w:lastRowFirstColumn="0" w:lastRowLastColumn="0"/>
            </w:pPr>
            <w:r>
              <w:t>Chain stores boost</w:t>
            </w:r>
          </w:p>
          <w:p w:rsidR="00BB7CD3" w:rsidRDefault="0090448A" w:rsidP="004157D4">
            <w:pPr>
              <w:cnfStyle w:val="000000000000" w:firstRow="0" w:lastRow="0" w:firstColumn="0" w:lastColumn="0" w:oddVBand="0" w:evenVBand="0" w:oddHBand="0" w:evenHBand="0" w:firstRowFirstColumn="0" w:firstRowLastColumn="0" w:lastRowFirstColumn="0" w:lastRowLastColumn="0"/>
            </w:pPr>
            <w:r>
              <w:t>Increased competition from multi-purpose commercial locations (retail parks)</w:t>
            </w:r>
          </w:p>
          <w:p w:rsidR="00BB7CD3" w:rsidRDefault="00BB7CD3" w:rsidP="004157D4">
            <w:pPr>
              <w:cnfStyle w:val="000000000000" w:firstRow="0" w:lastRow="0" w:firstColumn="0" w:lastColumn="0" w:oddVBand="0" w:evenVBand="0" w:oddHBand="0" w:evenHBand="0" w:firstRowFirstColumn="0" w:firstRowLastColumn="0" w:lastRowFirstColumn="0" w:lastRowLastColumn="0"/>
            </w:pPr>
            <w:r>
              <w:t>Increase of living costs and reducing household income</w:t>
            </w:r>
          </w:p>
        </w:tc>
        <w:tc>
          <w:tcPr>
            <w:tcW w:w="3217" w:type="dxa"/>
          </w:tcPr>
          <w:p w:rsidR="00E302B8" w:rsidRPr="001D793B" w:rsidRDefault="00BB7CD3" w:rsidP="001E67BB">
            <w:pPr>
              <w:cnfStyle w:val="000000000000" w:firstRow="0" w:lastRow="0" w:firstColumn="0" w:lastColumn="0" w:oddVBand="0" w:evenVBand="0" w:oddHBand="0" w:evenHBand="0" w:firstRowFirstColumn="0" w:firstRowLastColumn="0" w:lastRowFirstColumn="0" w:lastRowLastColumn="0"/>
            </w:pPr>
            <w:r>
              <w:t xml:space="preserve">Constant economic struggles affected mainly the household income and a reorientation on how </w:t>
            </w:r>
            <w:r w:rsidR="001E67BB">
              <w:t xml:space="preserve">and where, </w:t>
            </w:r>
            <w:r>
              <w:t xml:space="preserve">money are spent by the population. Increased </w:t>
            </w:r>
            <w:r w:rsidR="001E67BB">
              <w:t>competition from chain retailers and online shopping with low prices drove the small business to shut down.</w:t>
            </w:r>
          </w:p>
        </w:tc>
      </w:tr>
      <w:tr w:rsidR="00E302B8" w:rsidTr="009044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1" w:type="dxa"/>
            <w:vAlign w:val="center"/>
          </w:tcPr>
          <w:p w:rsidR="00E302B8" w:rsidRPr="001D793B" w:rsidRDefault="00E302B8" w:rsidP="004157D4">
            <w:pPr>
              <w:ind w:left="1080"/>
            </w:pPr>
            <w:r w:rsidRPr="001D793B">
              <w:t>Sociological</w:t>
            </w:r>
          </w:p>
        </w:tc>
        <w:tc>
          <w:tcPr>
            <w:tcW w:w="3384" w:type="dxa"/>
          </w:tcPr>
          <w:p w:rsidR="00E302B8" w:rsidRDefault="0090448A" w:rsidP="004157D4">
            <w:pPr>
              <w:cnfStyle w:val="000000100000" w:firstRow="0" w:lastRow="0" w:firstColumn="0" w:lastColumn="0" w:oddVBand="0" w:evenVBand="0" w:oddHBand="1" w:evenHBand="0" w:firstRowFirstColumn="0" w:firstRowLastColumn="0" w:lastRowFirstColumn="0" w:lastRowLastColumn="0"/>
            </w:pPr>
            <w:r>
              <w:t>Ageing population</w:t>
            </w:r>
          </w:p>
          <w:p w:rsidR="00E302B8" w:rsidRDefault="0090448A" w:rsidP="004157D4">
            <w:pPr>
              <w:cnfStyle w:val="000000100000" w:firstRow="0" w:lastRow="0" w:firstColumn="0" w:lastColumn="0" w:oddVBand="0" w:evenVBand="0" w:oddHBand="1" w:evenHBand="0" w:firstRowFirstColumn="0" w:firstRowLastColumn="0" w:lastRowFirstColumn="0" w:lastRowLastColumn="0"/>
            </w:pPr>
            <w:r>
              <w:t>Customer expectations</w:t>
            </w:r>
          </w:p>
          <w:p w:rsidR="00E302B8" w:rsidRDefault="0090448A" w:rsidP="004157D4">
            <w:pPr>
              <w:cnfStyle w:val="000000100000" w:firstRow="0" w:lastRow="0" w:firstColumn="0" w:lastColumn="0" w:oddVBand="0" w:evenVBand="0" w:oddHBand="1" w:evenHBand="0" w:firstRowFirstColumn="0" w:firstRowLastColumn="0" w:lastRowFirstColumn="0" w:lastRowLastColumn="0"/>
            </w:pPr>
            <w:r>
              <w:t>Social media replacing physical contact</w:t>
            </w:r>
          </w:p>
          <w:p w:rsidR="00E302B8" w:rsidRDefault="0090448A" w:rsidP="004157D4">
            <w:pPr>
              <w:cnfStyle w:val="000000100000" w:firstRow="0" w:lastRow="0" w:firstColumn="0" w:lastColumn="0" w:oddVBand="0" w:evenVBand="0" w:oddHBand="1" w:evenHBand="0" w:firstRowFirstColumn="0" w:firstRowLastColumn="0" w:lastRowFirstColumn="0" w:lastRowLastColumn="0"/>
            </w:pPr>
            <w:r>
              <w:t>Interest in multi-purpose locations (retail parks)</w:t>
            </w:r>
          </w:p>
          <w:p w:rsidR="00E302B8" w:rsidRDefault="0090448A" w:rsidP="00BB7CD3">
            <w:pPr>
              <w:cnfStyle w:val="000000100000" w:firstRow="0" w:lastRow="0" w:firstColumn="0" w:lastColumn="0" w:oddVBand="0" w:evenVBand="0" w:oddHBand="1" w:evenHBand="0" w:firstRowFirstColumn="0" w:firstRowLastColumn="0" w:lastRowFirstColumn="0" w:lastRowLastColumn="0"/>
            </w:pPr>
            <w:r>
              <w:t>Cultural diversity</w:t>
            </w:r>
          </w:p>
          <w:p w:rsidR="00BB7CD3" w:rsidRDefault="00BB7CD3" w:rsidP="00BB7CD3">
            <w:pPr>
              <w:cnfStyle w:val="000000100000" w:firstRow="0" w:lastRow="0" w:firstColumn="0" w:lastColumn="0" w:oddVBand="0" w:evenVBand="0" w:oddHBand="1" w:evenHBand="0" w:firstRowFirstColumn="0" w:firstRowLastColumn="0" w:lastRowFirstColumn="0" w:lastRowLastColumn="0"/>
            </w:pPr>
            <w:r>
              <w:t>Orientation towards products and services for individual and not household</w:t>
            </w:r>
          </w:p>
        </w:tc>
        <w:tc>
          <w:tcPr>
            <w:tcW w:w="3217" w:type="dxa"/>
          </w:tcPr>
          <w:p w:rsidR="00E302B8" w:rsidRPr="001D793B" w:rsidRDefault="00BB7CD3" w:rsidP="004157D4">
            <w:pPr>
              <w:cnfStyle w:val="000000100000" w:firstRow="0" w:lastRow="0" w:firstColumn="0" w:lastColumn="0" w:oddVBand="0" w:evenVBand="0" w:oddHBand="1" w:evenHBand="0" w:firstRowFirstColumn="0" w:firstRowLastColumn="0" w:lastRowFirstColumn="0" w:lastRowLastColumn="0"/>
            </w:pPr>
            <w:r>
              <w:t>The society is less interested in physical contact and more self-oriented. Comfort and less mobility is appreciated more due to the dynamics of fast-paced life</w:t>
            </w:r>
            <w:r w:rsidR="001E67BB">
              <w:t xml:space="preserve">. Products designed for individual use (beauty, leisure, hospitality) are more appreciated </w:t>
            </w:r>
          </w:p>
        </w:tc>
      </w:tr>
      <w:tr w:rsidR="00E302B8" w:rsidTr="0090448A">
        <w:tc>
          <w:tcPr>
            <w:cnfStyle w:val="001000000000" w:firstRow="0" w:lastRow="0" w:firstColumn="1" w:lastColumn="0" w:oddVBand="0" w:evenVBand="0" w:oddHBand="0" w:evenHBand="0" w:firstRowFirstColumn="0" w:firstRowLastColumn="0" w:lastRowFirstColumn="0" w:lastRowLastColumn="0"/>
            <w:tcW w:w="2641" w:type="dxa"/>
            <w:vAlign w:val="center"/>
          </w:tcPr>
          <w:p w:rsidR="00E302B8" w:rsidRPr="001D793B" w:rsidRDefault="00E302B8" w:rsidP="004157D4">
            <w:pPr>
              <w:ind w:left="1080"/>
            </w:pPr>
            <w:r w:rsidRPr="001D793B">
              <w:t>Technological</w:t>
            </w:r>
          </w:p>
        </w:tc>
        <w:tc>
          <w:tcPr>
            <w:tcW w:w="3384" w:type="dxa"/>
          </w:tcPr>
          <w:p w:rsidR="0090448A" w:rsidRPr="001D793B" w:rsidRDefault="00BB7CD3" w:rsidP="004157D4">
            <w:pPr>
              <w:cnfStyle w:val="000000000000" w:firstRow="0" w:lastRow="0" w:firstColumn="0" w:lastColumn="0" w:oddVBand="0" w:evenVBand="0" w:oddHBand="0" w:evenHBand="0" w:firstRowFirstColumn="0" w:firstRowLastColumn="0" w:lastRowFirstColumn="0" w:lastRowLastColumn="0"/>
            </w:pPr>
            <w:r>
              <w:t>Internet</w:t>
            </w:r>
            <w:r w:rsidR="0090448A">
              <w:t xml:space="preserve"> development</w:t>
            </w:r>
          </w:p>
          <w:p w:rsidR="00E302B8" w:rsidRDefault="00BB7CD3" w:rsidP="004157D4">
            <w:pPr>
              <w:cnfStyle w:val="000000000000" w:firstRow="0" w:lastRow="0" w:firstColumn="0" w:lastColumn="0" w:oddVBand="0" w:evenVBand="0" w:oddHBand="0" w:evenHBand="0" w:firstRowFirstColumn="0" w:firstRowLastColumn="0" w:lastRowFirstColumn="0" w:lastRowLastColumn="0"/>
            </w:pPr>
            <w:r>
              <w:t>Virtual reality experience</w:t>
            </w:r>
          </w:p>
          <w:p w:rsidR="00E302B8" w:rsidRDefault="00BB7CD3" w:rsidP="004157D4">
            <w:pPr>
              <w:cnfStyle w:val="000000000000" w:firstRow="0" w:lastRow="0" w:firstColumn="0" w:lastColumn="0" w:oddVBand="0" w:evenVBand="0" w:oddHBand="0" w:evenHBand="0" w:firstRowFirstColumn="0" w:firstRowLastColumn="0" w:lastRowFirstColumn="0" w:lastRowLastColumn="0"/>
            </w:pPr>
            <w:r>
              <w:t>Delivery systems accessible for individuals</w:t>
            </w:r>
          </w:p>
          <w:p w:rsidR="00E302B8" w:rsidRDefault="00E302B8" w:rsidP="001E67BB">
            <w:pPr>
              <w:cnfStyle w:val="000000000000" w:firstRow="0" w:lastRow="0" w:firstColumn="0" w:lastColumn="0" w:oddVBand="0" w:evenVBand="0" w:oddHBand="0" w:evenHBand="0" w:firstRowFirstColumn="0" w:firstRowLastColumn="0" w:lastRowFirstColumn="0" w:lastRowLastColumn="0"/>
            </w:pPr>
          </w:p>
        </w:tc>
        <w:tc>
          <w:tcPr>
            <w:tcW w:w="3217" w:type="dxa"/>
          </w:tcPr>
          <w:p w:rsidR="00E302B8" w:rsidRDefault="00BB7CD3" w:rsidP="004157D4">
            <w:pPr>
              <w:cnfStyle w:val="000000000000" w:firstRow="0" w:lastRow="0" w:firstColumn="0" w:lastColumn="0" w:oddVBand="0" w:evenVBand="0" w:oddHBand="0" w:evenHBand="0" w:firstRowFirstColumn="0" w:firstRowLastColumn="0" w:lastRowFirstColumn="0" w:lastRowLastColumn="0"/>
            </w:pPr>
            <w:r>
              <w:t xml:space="preserve">Created a society oriented towards comfort </w:t>
            </w:r>
          </w:p>
          <w:p w:rsidR="00BB7CD3" w:rsidRDefault="00BB7CD3" w:rsidP="004157D4">
            <w:pPr>
              <w:cnfStyle w:val="000000000000" w:firstRow="0" w:lastRow="0" w:firstColumn="0" w:lastColumn="0" w:oddVBand="0" w:evenVBand="0" w:oddHBand="0" w:evenHBand="0" w:firstRowFirstColumn="0" w:firstRowLastColumn="0" w:lastRowFirstColumn="0" w:lastRowLastColumn="0"/>
            </w:pPr>
            <w:r>
              <w:t>Provided a boost for online shopping</w:t>
            </w:r>
          </w:p>
          <w:p w:rsidR="00BB7CD3" w:rsidRPr="001D793B" w:rsidRDefault="00BB7CD3" w:rsidP="004157D4">
            <w:pPr>
              <w:cnfStyle w:val="000000000000" w:firstRow="0" w:lastRow="0" w:firstColumn="0" w:lastColumn="0" w:oddVBand="0" w:evenVBand="0" w:oddHBand="0" w:evenHBand="0" w:firstRowFirstColumn="0" w:firstRowLastColumn="0" w:lastRowFirstColumn="0" w:lastRowLastColumn="0"/>
            </w:pPr>
            <w:r>
              <w:t>Decreased the need for mobility towards the stores</w:t>
            </w:r>
            <w:r w:rsidR="001E67BB">
              <w:t xml:space="preserve"> degrading the footfall in the high street</w:t>
            </w:r>
          </w:p>
        </w:tc>
      </w:tr>
      <w:tr w:rsidR="00E302B8" w:rsidTr="009044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1" w:type="dxa"/>
            <w:vAlign w:val="center"/>
          </w:tcPr>
          <w:p w:rsidR="00E302B8" w:rsidRPr="001D793B" w:rsidRDefault="00E302B8" w:rsidP="004157D4">
            <w:pPr>
              <w:ind w:left="1080"/>
            </w:pPr>
            <w:r w:rsidRPr="001D793B">
              <w:t>Legal</w:t>
            </w:r>
          </w:p>
        </w:tc>
        <w:tc>
          <w:tcPr>
            <w:tcW w:w="3384" w:type="dxa"/>
          </w:tcPr>
          <w:p w:rsidR="00E302B8" w:rsidRDefault="001E67BB" w:rsidP="001E67BB">
            <w:pPr>
              <w:cnfStyle w:val="000000100000" w:firstRow="0" w:lastRow="0" w:firstColumn="0" w:lastColumn="0" w:oddVBand="0" w:evenVBand="0" w:oddHBand="1" w:evenHBand="0" w:firstRowFirstColumn="0" w:firstRowLastColumn="0" w:lastRowFirstColumn="0" w:lastRowLastColumn="0"/>
            </w:pPr>
            <w:r>
              <w:t>Employment laws</w:t>
            </w:r>
          </w:p>
          <w:p w:rsidR="001E67BB" w:rsidRDefault="001E67BB" w:rsidP="001E67BB">
            <w:pPr>
              <w:cnfStyle w:val="000000100000" w:firstRow="0" w:lastRow="0" w:firstColumn="0" w:lastColumn="0" w:oddVBand="0" w:evenVBand="0" w:oddHBand="1" w:evenHBand="0" w:firstRowFirstColumn="0" w:firstRowLastColumn="0" w:lastRowFirstColumn="0" w:lastRowLastColumn="0"/>
            </w:pPr>
            <w:r>
              <w:t>Health and safety regulations</w:t>
            </w:r>
          </w:p>
          <w:p w:rsidR="00E302B8" w:rsidRDefault="001E67BB" w:rsidP="001E67BB">
            <w:pPr>
              <w:cnfStyle w:val="000000100000" w:firstRow="0" w:lastRow="0" w:firstColumn="0" w:lastColumn="0" w:oddVBand="0" w:evenVBand="0" w:oddHBand="1" w:evenHBand="0" w:firstRowFirstColumn="0" w:firstRowLastColumn="0" w:lastRowFirstColumn="0" w:lastRowLastColumn="0"/>
            </w:pPr>
            <w:r>
              <w:t>Local regulations</w:t>
            </w:r>
          </w:p>
        </w:tc>
        <w:tc>
          <w:tcPr>
            <w:tcW w:w="3217" w:type="dxa"/>
          </w:tcPr>
          <w:p w:rsidR="00E302B8" w:rsidRPr="001D793B" w:rsidRDefault="001E67BB" w:rsidP="004157D4">
            <w:pPr>
              <w:cnfStyle w:val="000000100000" w:firstRow="0" w:lastRow="0" w:firstColumn="0" w:lastColumn="0" w:oddVBand="0" w:evenVBand="0" w:oddHBand="1" w:evenHBand="0" w:firstRowFirstColumn="0" w:firstRowLastColumn="0" w:lastRowFirstColumn="0" w:lastRowLastColumn="0"/>
            </w:pPr>
            <w:r>
              <w:t xml:space="preserve">The employment laws and health and safety regulation create a huge impact by increasing the costs of the small business over the sustainable threshold </w:t>
            </w:r>
          </w:p>
        </w:tc>
      </w:tr>
      <w:tr w:rsidR="00E302B8" w:rsidTr="001E67BB">
        <w:trPr>
          <w:trHeight w:val="1250"/>
        </w:trPr>
        <w:tc>
          <w:tcPr>
            <w:cnfStyle w:val="001000000000" w:firstRow="0" w:lastRow="0" w:firstColumn="1" w:lastColumn="0" w:oddVBand="0" w:evenVBand="0" w:oddHBand="0" w:evenHBand="0" w:firstRowFirstColumn="0" w:firstRowLastColumn="0" w:lastRowFirstColumn="0" w:lastRowLastColumn="0"/>
            <w:tcW w:w="2641" w:type="dxa"/>
            <w:vAlign w:val="center"/>
          </w:tcPr>
          <w:p w:rsidR="00E302B8" w:rsidRPr="001D793B" w:rsidRDefault="00E302B8" w:rsidP="004157D4">
            <w:pPr>
              <w:ind w:left="1080"/>
            </w:pPr>
            <w:r w:rsidRPr="001D793B">
              <w:t>Environmental</w:t>
            </w:r>
          </w:p>
        </w:tc>
        <w:tc>
          <w:tcPr>
            <w:tcW w:w="3384" w:type="dxa"/>
          </w:tcPr>
          <w:p w:rsidR="00E302B8" w:rsidRPr="001D793B" w:rsidRDefault="001E67BB" w:rsidP="004157D4">
            <w:pPr>
              <w:cnfStyle w:val="000000000000" w:firstRow="0" w:lastRow="0" w:firstColumn="0" w:lastColumn="0" w:oddVBand="0" w:evenVBand="0" w:oddHBand="0" w:evenHBand="0" w:firstRowFirstColumn="0" w:firstRowLastColumn="0" w:lastRowFirstColumn="0" w:lastRowLastColumn="0"/>
            </w:pPr>
            <w:r>
              <w:t xml:space="preserve">New regulations regarding environment </w:t>
            </w:r>
          </w:p>
          <w:p w:rsidR="00E302B8" w:rsidRDefault="001E67BB" w:rsidP="004157D4">
            <w:pPr>
              <w:cnfStyle w:val="000000000000" w:firstRow="0" w:lastRow="0" w:firstColumn="0" w:lastColumn="0" w:oddVBand="0" w:evenVBand="0" w:oddHBand="0" w:evenHBand="0" w:firstRowFirstColumn="0" w:firstRowLastColumn="0" w:lastRowFirstColumn="0" w:lastRowLastColumn="0"/>
            </w:pPr>
            <w:r>
              <w:t>Social responsibility</w:t>
            </w:r>
          </w:p>
          <w:p w:rsidR="00E302B8" w:rsidRDefault="001E67BB" w:rsidP="001E67BB">
            <w:pPr>
              <w:cnfStyle w:val="000000000000" w:firstRow="0" w:lastRow="0" w:firstColumn="0" w:lastColumn="0" w:oddVBand="0" w:evenVBand="0" w:oddHBand="0" w:evenHBand="0" w:firstRowFirstColumn="0" w:firstRowLastColumn="0" w:lastRowFirstColumn="0" w:lastRowLastColumn="0"/>
            </w:pPr>
            <w:r>
              <w:t>Supply chains management</w:t>
            </w:r>
          </w:p>
        </w:tc>
        <w:tc>
          <w:tcPr>
            <w:tcW w:w="3217" w:type="dxa"/>
          </w:tcPr>
          <w:p w:rsidR="00E302B8" w:rsidRPr="001D793B" w:rsidRDefault="001E67BB" w:rsidP="004157D4">
            <w:pPr>
              <w:cnfStyle w:val="000000000000" w:firstRow="0" w:lastRow="0" w:firstColumn="0" w:lastColumn="0" w:oddVBand="0" w:evenVBand="0" w:oddHBand="0" w:evenHBand="0" w:firstRowFirstColumn="0" w:firstRowLastColumn="0" w:lastRowFirstColumn="0" w:lastRowLastColumn="0"/>
            </w:pPr>
            <w:r>
              <w:t>The goo</w:t>
            </w:r>
            <w:r w:rsidR="004157D4">
              <w:t>ds prices are driven up due to cost production, creating an accessibility issue for small businesses</w:t>
            </w:r>
          </w:p>
        </w:tc>
      </w:tr>
    </w:tbl>
    <w:p w:rsidR="00E302B8" w:rsidRDefault="00E302B8" w:rsidP="00E302B8"/>
    <w:p w:rsidR="00E302B8" w:rsidRPr="001D793B" w:rsidRDefault="00E302B8" w:rsidP="00E302B8">
      <w:pPr>
        <w:ind w:left="1080"/>
        <w:rPr>
          <w:rFonts w:asciiTheme="majorHAnsi" w:eastAsiaTheme="majorEastAsia" w:hAnsiTheme="majorHAnsi" w:cstheme="majorBidi"/>
          <w:color w:val="2E74B5" w:themeColor="accent1" w:themeShade="BF"/>
          <w:sz w:val="26"/>
          <w:szCs w:val="26"/>
        </w:rPr>
      </w:pPr>
      <w:r>
        <w:br w:type="page"/>
      </w:r>
    </w:p>
    <w:p w:rsidR="004263A6" w:rsidRDefault="00E302B8" w:rsidP="0096514E">
      <w:pPr>
        <w:pStyle w:val="Heading2"/>
        <w:numPr>
          <w:ilvl w:val="0"/>
          <w:numId w:val="3"/>
        </w:numPr>
      </w:pPr>
      <w:bookmarkStart w:id="14" w:name="_Toc99714575"/>
      <w:r>
        <w:lastRenderedPageBreak/>
        <w:t>Decision-Making Matrix</w:t>
      </w:r>
      <w:bookmarkEnd w:id="14"/>
    </w:p>
    <w:tbl>
      <w:tblPr>
        <w:tblW w:w="5000" w:type="pct"/>
        <w:tblLook w:val="04A0" w:firstRow="1" w:lastRow="0" w:firstColumn="1" w:lastColumn="0" w:noHBand="0" w:noVBand="1"/>
      </w:tblPr>
      <w:tblGrid>
        <w:gridCol w:w="3854"/>
        <w:gridCol w:w="1391"/>
        <w:gridCol w:w="1696"/>
        <w:gridCol w:w="2409"/>
      </w:tblGrid>
      <w:tr w:rsidR="004263A6" w:rsidRPr="004263A6" w:rsidTr="004263A6">
        <w:trPr>
          <w:trHeight w:val="288"/>
        </w:trPr>
        <w:tc>
          <w:tcPr>
            <w:tcW w:w="5000" w:type="pct"/>
            <w:gridSpan w:val="4"/>
            <w:vMerge w:val="restart"/>
            <w:tcBorders>
              <w:top w:val="single" w:sz="4" w:space="0" w:color="auto"/>
              <w:left w:val="single" w:sz="4" w:space="0" w:color="auto"/>
              <w:bottom w:val="single" w:sz="4" w:space="0" w:color="auto"/>
              <w:right w:val="single" w:sz="4" w:space="0" w:color="auto"/>
            </w:tcBorders>
            <w:shd w:val="clear" w:color="000000" w:fill="A9D08E"/>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Decrease of footfall</w:t>
            </w:r>
          </w:p>
        </w:tc>
      </w:tr>
      <w:tr w:rsidR="004263A6" w:rsidRPr="004263A6" w:rsidTr="004263A6">
        <w:trPr>
          <w:trHeight w:val="408"/>
        </w:trPr>
        <w:tc>
          <w:tcPr>
            <w:tcW w:w="5000" w:type="pct"/>
            <w:gridSpan w:val="4"/>
            <w:vMerge/>
            <w:tcBorders>
              <w:top w:val="single" w:sz="4" w:space="0" w:color="auto"/>
              <w:left w:val="single" w:sz="4" w:space="0" w:color="auto"/>
              <w:bottom w:val="single" w:sz="4" w:space="0" w:color="auto"/>
              <w:right w:val="single" w:sz="4" w:space="0" w:color="auto"/>
            </w:tcBorders>
            <w:vAlign w:val="center"/>
            <w:hideMark/>
          </w:tcPr>
          <w:p w:rsidR="004263A6" w:rsidRPr="004263A6" w:rsidRDefault="004263A6" w:rsidP="004263A6">
            <w:pPr>
              <w:spacing w:after="0" w:line="240" w:lineRule="auto"/>
              <w:rPr>
                <w:rFonts w:ascii="Calibri" w:eastAsia="Times New Roman" w:hAnsi="Calibri" w:cs="Calibri"/>
                <w:color w:val="000000"/>
              </w:rPr>
            </w:pPr>
          </w:p>
        </w:tc>
      </w:tr>
      <w:tr w:rsidR="004263A6" w:rsidRPr="004263A6" w:rsidTr="004263A6">
        <w:trPr>
          <w:trHeight w:val="288"/>
        </w:trPr>
        <w:tc>
          <w:tcPr>
            <w:tcW w:w="2061" w:type="pct"/>
            <w:vMerge w:val="restart"/>
            <w:tcBorders>
              <w:top w:val="single" w:sz="4" w:space="0" w:color="auto"/>
              <w:left w:val="single" w:sz="4" w:space="0" w:color="auto"/>
              <w:bottom w:val="single" w:sz="4" w:space="0" w:color="auto"/>
              <w:right w:val="single" w:sz="4" w:space="0" w:color="auto"/>
            </w:tcBorders>
            <w:shd w:val="clear" w:color="000000" w:fill="C6E0B4"/>
            <w:noWrap/>
            <w:vAlign w:val="center"/>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Criteria</w:t>
            </w:r>
          </w:p>
        </w:tc>
        <w:tc>
          <w:tcPr>
            <w:tcW w:w="2939" w:type="pct"/>
            <w:gridSpan w:val="3"/>
            <w:tcBorders>
              <w:top w:val="single" w:sz="4" w:space="0" w:color="auto"/>
              <w:left w:val="nil"/>
              <w:bottom w:val="single" w:sz="4" w:space="0" w:color="auto"/>
              <w:right w:val="single" w:sz="4" w:space="0" w:color="auto"/>
            </w:tcBorders>
            <w:shd w:val="clear" w:color="000000" w:fill="C6E0B4"/>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Solutions</w:t>
            </w:r>
          </w:p>
        </w:tc>
      </w:tr>
      <w:tr w:rsidR="004263A6" w:rsidRPr="004263A6" w:rsidTr="004263A6">
        <w:trPr>
          <w:trHeight w:val="288"/>
        </w:trPr>
        <w:tc>
          <w:tcPr>
            <w:tcW w:w="2061" w:type="pct"/>
            <w:vMerge/>
            <w:tcBorders>
              <w:top w:val="single" w:sz="4" w:space="0" w:color="auto"/>
              <w:left w:val="single" w:sz="4" w:space="0" w:color="auto"/>
              <w:bottom w:val="single" w:sz="4" w:space="0" w:color="auto"/>
              <w:right w:val="single" w:sz="4" w:space="0" w:color="auto"/>
            </w:tcBorders>
            <w:vAlign w:val="center"/>
            <w:hideMark/>
          </w:tcPr>
          <w:p w:rsidR="004263A6" w:rsidRPr="004263A6" w:rsidRDefault="004263A6" w:rsidP="004263A6">
            <w:pPr>
              <w:spacing w:after="0" w:line="240" w:lineRule="auto"/>
              <w:rPr>
                <w:rFonts w:ascii="Calibri" w:eastAsia="Times New Roman" w:hAnsi="Calibri" w:cs="Calibri"/>
                <w:color w:val="000000"/>
              </w:rPr>
            </w:pPr>
          </w:p>
        </w:tc>
        <w:tc>
          <w:tcPr>
            <w:tcW w:w="744" w:type="pct"/>
            <w:tcBorders>
              <w:top w:val="single" w:sz="4" w:space="0" w:color="auto"/>
              <w:left w:val="nil"/>
              <w:bottom w:val="single" w:sz="4" w:space="0" w:color="auto"/>
              <w:right w:val="single" w:sz="4" w:space="0" w:color="auto"/>
            </w:tcBorders>
            <w:shd w:val="clear" w:color="000000" w:fill="C6E0B4"/>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Events</w:t>
            </w:r>
          </w:p>
        </w:tc>
        <w:tc>
          <w:tcPr>
            <w:tcW w:w="907" w:type="pct"/>
            <w:tcBorders>
              <w:top w:val="single" w:sz="4" w:space="0" w:color="auto"/>
              <w:left w:val="nil"/>
              <w:bottom w:val="single" w:sz="4" w:space="0" w:color="auto"/>
              <w:right w:val="single" w:sz="4" w:space="0" w:color="auto"/>
            </w:tcBorders>
            <w:shd w:val="clear" w:color="000000" w:fill="C6E0B4"/>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Tourism</w:t>
            </w:r>
          </w:p>
        </w:tc>
        <w:tc>
          <w:tcPr>
            <w:tcW w:w="1287" w:type="pct"/>
            <w:tcBorders>
              <w:top w:val="single" w:sz="4" w:space="0" w:color="auto"/>
              <w:left w:val="nil"/>
              <w:bottom w:val="single" w:sz="4" w:space="0" w:color="auto"/>
              <w:right w:val="single" w:sz="4" w:space="0" w:color="auto"/>
            </w:tcBorders>
            <w:shd w:val="clear" w:color="000000" w:fill="C6E0B4"/>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Regulations</w:t>
            </w:r>
          </w:p>
        </w:tc>
      </w:tr>
      <w:tr w:rsidR="004263A6" w:rsidRPr="004263A6" w:rsidTr="004263A6">
        <w:trPr>
          <w:trHeight w:val="288"/>
        </w:trPr>
        <w:tc>
          <w:tcPr>
            <w:tcW w:w="206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Resources</w:t>
            </w:r>
          </w:p>
        </w:tc>
        <w:tc>
          <w:tcPr>
            <w:tcW w:w="744"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3</w:t>
            </w:r>
          </w:p>
        </w:tc>
        <w:tc>
          <w:tcPr>
            <w:tcW w:w="907"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2</w:t>
            </w:r>
          </w:p>
        </w:tc>
        <w:tc>
          <w:tcPr>
            <w:tcW w:w="1287"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3</w:t>
            </w:r>
          </w:p>
        </w:tc>
      </w:tr>
      <w:tr w:rsidR="004263A6" w:rsidRPr="004263A6" w:rsidTr="004263A6">
        <w:trPr>
          <w:trHeight w:val="288"/>
        </w:trPr>
        <w:tc>
          <w:tcPr>
            <w:tcW w:w="206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Public Investment</w:t>
            </w:r>
          </w:p>
        </w:tc>
        <w:tc>
          <w:tcPr>
            <w:tcW w:w="744"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3</w:t>
            </w:r>
          </w:p>
        </w:tc>
        <w:tc>
          <w:tcPr>
            <w:tcW w:w="907"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2</w:t>
            </w:r>
          </w:p>
        </w:tc>
        <w:tc>
          <w:tcPr>
            <w:tcW w:w="1287"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4</w:t>
            </w:r>
          </w:p>
        </w:tc>
      </w:tr>
      <w:tr w:rsidR="004263A6" w:rsidRPr="004263A6" w:rsidTr="004263A6">
        <w:trPr>
          <w:trHeight w:val="288"/>
        </w:trPr>
        <w:tc>
          <w:tcPr>
            <w:tcW w:w="206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Private Investment</w:t>
            </w:r>
          </w:p>
        </w:tc>
        <w:tc>
          <w:tcPr>
            <w:tcW w:w="744"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3</w:t>
            </w:r>
          </w:p>
        </w:tc>
        <w:tc>
          <w:tcPr>
            <w:tcW w:w="907"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4</w:t>
            </w:r>
          </w:p>
        </w:tc>
        <w:tc>
          <w:tcPr>
            <w:tcW w:w="1287"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1</w:t>
            </w:r>
          </w:p>
        </w:tc>
      </w:tr>
      <w:tr w:rsidR="004263A6" w:rsidRPr="004263A6" w:rsidTr="004263A6">
        <w:trPr>
          <w:trHeight w:val="288"/>
        </w:trPr>
        <w:tc>
          <w:tcPr>
            <w:tcW w:w="206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Time</w:t>
            </w:r>
          </w:p>
        </w:tc>
        <w:tc>
          <w:tcPr>
            <w:tcW w:w="744"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1</w:t>
            </w:r>
          </w:p>
        </w:tc>
        <w:tc>
          <w:tcPr>
            <w:tcW w:w="907"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3</w:t>
            </w:r>
          </w:p>
        </w:tc>
        <w:tc>
          <w:tcPr>
            <w:tcW w:w="1287"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2</w:t>
            </w:r>
          </w:p>
        </w:tc>
      </w:tr>
      <w:tr w:rsidR="004263A6" w:rsidRPr="004263A6" w:rsidTr="004263A6">
        <w:trPr>
          <w:trHeight w:val="288"/>
        </w:trPr>
        <w:tc>
          <w:tcPr>
            <w:tcW w:w="206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Total</w:t>
            </w:r>
          </w:p>
        </w:tc>
        <w:tc>
          <w:tcPr>
            <w:tcW w:w="744"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10</w:t>
            </w:r>
          </w:p>
        </w:tc>
        <w:tc>
          <w:tcPr>
            <w:tcW w:w="907"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11</w:t>
            </w:r>
          </w:p>
        </w:tc>
        <w:tc>
          <w:tcPr>
            <w:tcW w:w="1287" w:type="pct"/>
            <w:tcBorders>
              <w:top w:val="single" w:sz="4" w:space="0" w:color="auto"/>
              <w:left w:val="nil"/>
              <w:bottom w:val="single" w:sz="4" w:space="0" w:color="auto"/>
              <w:right w:val="single" w:sz="4" w:space="0" w:color="auto"/>
            </w:tcBorders>
            <w:shd w:val="clear" w:color="auto" w:fill="auto"/>
            <w:noWrap/>
            <w:vAlign w:val="bottom"/>
            <w:hideMark/>
          </w:tcPr>
          <w:p w:rsidR="004263A6" w:rsidRPr="004263A6" w:rsidRDefault="004263A6" w:rsidP="004263A6">
            <w:pPr>
              <w:spacing w:after="0" w:line="240" w:lineRule="auto"/>
              <w:jc w:val="center"/>
              <w:rPr>
                <w:rFonts w:ascii="Calibri" w:eastAsia="Times New Roman" w:hAnsi="Calibri" w:cs="Calibri"/>
                <w:color w:val="000000"/>
              </w:rPr>
            </w:pPr>
            <w:r w:rsidRPr="004263A6">
              <w:rPr>
                <w:rFonts w:ascii="Calibri" w:eastAsia="Times New Roman" w:hAnsi="Calibri" w:cs="Calibri"/>
                <w:color w:val="000000"/>
              </w:rPr>
              <w:t>10</w:t>
            </w:r>
          </w:p>
        </w:tc>
      </w:tr>
    </w:tbl>
    <w:p w:rsidR="00E302B8" w:rsidRDefault="00E302B8" w:rsidP="004263A6">
      <w:pPr>
        <w:pStyle w:val="Heading2"/>
        <w:ind w:left="1440"/>
        <w:rPr>
          <w:noProof/>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Default="00A24119" w:rsidP="00A24119">
      <w:pPr>
        <w:rPr>
          <w:lang w:val="en-GB" w:eastAsia="zh-CN"/>
        </w:rPr>
      </w:pPr>
    </w:p>
    <w:p w:rsidR="00A24119" w:rsidRPr="00A24119" w:rsidRDefault="00A24119" w:rsidP="00A24119">
      <w:pPr>
        <w:rPr>
          <w:lang w:val="en-GB" w:eastAsia="zh-CN"/>
        </w:rPr>
      </w:pPr>
    </w:p>
    <w:p w:rsidR="00E302B8" w:rsidRDefault="00E302B8" w:rsidP="00E302B8">
      <w:pPr>
        <w:pStyle w:val="Heading2"/>
      </w:pPr>
    </w:p>
    <w:bookmarkStart w:id="15" w:name="_Toc99714576" w:displacedByCustomXml="next"/>
    <w:sdt>
      <w:sdtPr>
        <w:id w:val="560058444"/>
        <w:docPartObj>
          <w:docPartGallery w:val="Bibliographies"/>
          <w:docPartUnique/>
        </w:docPartObj>
      </w:sdtPr>
      <w:sdtEndPr>
        <w:rPr>
          <w:rFonts w:asciiTheme="minorHAnsi" w:eastAsiaTheme="minorHAnsi" w:hAnsiTheme="minorHAnsi" w:cstheme="minorBidi"/>
          <w:color w:val="auto"/>
          <w:sz w:val="22"/>
          <w:szCs w:val="22"/>
        </w:rPr>
      </w:sdtEndPr>
      <w:sdtContent>
        <w:p w:rsidR="004A4A63" w:rsidRDefault="004A4A63">
          <w:pPr>
            <w:pStyle w:val="Heading1"/>
          </w:pPr>
          <w:r>
            <w:t>References</w:t>
          </w:r>
          <w:bookmarkEnd w:id="15"/>
        </w:p>
        <w:sdt>
          <w:sdtPr>
            <w:id w:val="-573587230"/>
            <w:bibliography/>
          </w:sdtPr>
          <w:sdtContent>
            <w:p w:rsidR="00D34CAB" w:rsidRDefault="004A4A63" w:rsidP="00D34CAB">
              <w:pPr>
                <w:pStyle w:val="Bibliography"/>
                <w:rPr>
                  <w:noProof/>
                  <w:sz w:val="24"/>
                  <w:szCs w:val="24"/>
                </w:rPr>
              </w:pPr>
              <w:r>
                <w:fldChar w:fldCharType="begin"/>
              </w:r>
              <w:r>
                <w:instrText xml:space="preserve"> BIBLIOGRAPHY </w:instrText>
              </w:r>
              <w:r>
                <w:fldChar w:fldCharType="separate"/>
              </w:r>
              <w:r w:rsidR="00D34CAB">
                <w:rPr>
                  <w:noProof/>
                </w:rPr>
                <w:t xml:space="preserve">Butler, S., 2021. </w:t>
              </w:r>
              <w:r w:rsidR="00D34CAB">
                <w:rPr>
                  <w:i/>
                  <w:iCs/>
                  <w:noProof/>
                </w:rPr>
                <w:t xml:space="preserve">British high street lost 11,000 shops in 2020, study shows. </w:t>
              </w:r>
              <w:r w:rsidR="00D34CAB">
                <w:rPr>
                  <w:noProof/>
                </w:rPr>
                <w:t xml:space="preserve">[Online] </w:t>
              </w:r>
              <w:r w:rsidR="00D34CAB">
                <w:rPr>
                  <w:noProof/>
                </w:rPr>
                <w:br/>
                <w:t xml:space="preserve">Available at: </w:t>
              </w:r>
              <w:r w:rsidR="00D34CAB">
                <w:rPr>
                  <w:noProof/>
                  <w:u w:val="single"/>
                </w:rPr>
                <w:t>https://www.theguardian.com/business/2021/mar/24/british-high-street-lost-11000-shops-in-2020-study-shows</w:t>
              </w:r>
              <w:r w:rsidR="00D34CAB">
                <w:rPr>
                  <w:noProof/>
                </w:rPr>
                <w:br/>
                <w:t>[Accessed 2022].</w:t>
              </w:r>
            </w:p>
            <w:p w:rsidR="00D34CAB" w:rsidRDefault="00D34CAB" w:rsidP="00D34CAB">
              <w:pPr>
                <w:pStyle w:val="Bibliography"/>
                <w:rPr>
                  <w:noProof/>
                </w:rPr>
              </w:pPr>
              <w:r>
                <w:rPr>
                  <w:noProof/>
                </w:rPr>
                <w:t xml:space="preserve">Consultancy.uk, 2020. </w:t>
              </w:r>
              <w:r>
                <w:rPr>
                  <w:i/>
                  <w:iCs/>
                  <w:noProof/>
                </w:rPr>
                <w:t xml:space="preserve">UK retail stores among hardest hit in Europe. </w:t>
              </w:r>
              <w:r>
                <w:rPr>
                  <w:noProof/>
                </w:rPr>
                <w:t xml:space="preserve">[Online] </w:t>
              </w:r>
              <w:r>
                <w:rPr>
                  <w:noProof/>
                </w:rPr>
                <w:br/>
                <w:t xml:space="preserve">Available at: </w:t>
              </w:r>
              <w:r>
                <w:rPr>
                  <w:noProof/>
                  <w:u w:val="single"/>
                </w:rPr>
                <w:t>https://www.consultancy.uk/news/25649/uk-retail-stores-among-hardest-hit-in-europe</w:t>
              </w:r>
              <w:r>
                <w:rPr>
                  <w:noProof/>
                </w:rPr>
                <w:br/>
                <w:t>[Accessed 2020].</w:t>
              </w:r>
            </w:p>
            <w:p w:rsidR="00D34CAB" w:rsidRDefault="00D34CAB" w:rsidP="00D34CAB">
              <w:pPr>
                <w:pStyle w:val="Bibliography"/>
                <w:rPr>
                  <w:noProof/>
                </w:rPr>
              </w:pPr>
              <w:r>
                <w:rPr>
                  <w:noProof/>
                </w:rPr>
                <w:t xml:space="preserve">Cowan, J., 2018. </w:t>
              </w:r>
              <w:r>
                <w:rPr>
                  <w:i/>
                  <w:iCs/>
                  <w:noProof/>
                </w:rPr>
                <w:t xml:space="preserve">Is the high street really in decline?. </w:t>
              </w:r>
              <w:r>
                <w:rPr>
                  <w:noProof/>
                </w:rPr>
                <w:t xml:space="preserve">[Online] </w:t>
              </w:r>
              <w:r>
                <w:rPr>
                  <w:noProof/>
                </w:rPr>
                <w:br/>
                <w:t xml:space="preserve">Available at: </w:t>
              </w:r>
              <w:r>
                <w:rPr>
                  <w:noProof/>
                  <w:u w:val="single"/>
                </w:rPr>
                <w:t xml:space="preserve">https://www.bgateway.com/resources/is-the-high-street-really-in-decline </w:t>
              </w:r>
              <w:r>
                <w:rPr>
                  <w:noProof/>
                </w:rPr>
                <w:br/>
                <w:t>[Accessed 2022].</w:t>
              </w:r>
            </w:p>
            <w:p w:rsidR="00D34CAB" w:rsidRDefault="00D34CAB" w:rsidP="00D34CAB">
              <w:pPr>
                <w:pStyle w:val="Bibliography"/>
                <w:rPr>
                  <w:noProof/>
                </w:rPr>
              </w:pPr>
              <w:r>
                <w:rPr>
                  <w:noProof/>
                </w:rPr>
                <w:t xml:space="preserve">GENECON LLP and Partners, 2011. </w:t>
              </w:r>
              <w:r>
                <w:rPr>
                  <w:i/>
                  <w:iCs/>
                  <w:noProof/>
                </w:rPr>
                <w:t xml:space="preserve">UNDERSTANDING HIGH STREET PERFORMANCE. </w:t>
              </w:r>
              <w:r>
                <w:rPr>
                  <w:noProof/>
                </w:rPr>
                <w:t xml:space="preserve">[Online] </w:t>
              </w:r>
              <w:r>
                <w:rPr>
                  <w:noProof/>
                </w:rPr>
                <w:br/>
                <w:t xml:space="preserve">Available at: </w:t>
              </w:r>
              <w:r>
                <w:rPr>
                  <w:noProof/>
                  <w:u w:val="single"/>
                </w:rPr>
                <w:t>https://assets.publishing.service.gov.uk/government/uploads/system/uploads/attachment_data/file/31823/11-1402-understanding-high-street-performance.pdf</w:t>
              </w:r>
              <w:r>
                <w:rPr>
                  <w:noProof/>
                </w:rPr>
                <w:br/>
                <w:t>[Accessed 2022].</w:t>
              </w:r>
            </w:p>
            <w:p w:rsidR="00D34CAB" w:rsidRDefault="00D34CAB" w:rsidP="00D34CAB">
              <w:pPr>
                <w:pStyle w:val="Bibliography"/>
                <w:rPr>
                  <w:noProof/>
                </w:rPr>
              </w:pPr>
              <w:r>
                <w:rPr>
                  <w:noProof/>
                </w:rPr>
                <w:t xml:space="preserve">High Streets Task Force, 2020. </w:t>
              </w:r>
              <w:r>
                <w:rPr>
                  <w:i/>
                  <w:iCs/>
                  <w:noProof/>
                </w:rPr>
                <w:t xml:space="preserve">REVIEW OF HIGH STREET FOOTFALL JULY 2019 - JUNE 2020, </w:t>
              </w:r>
              <w:r>
                <w:rPr>
                  <w:noProof/>
                </w:rPr>
                <w:t>s.l.: s.n.</w:t>
              </w:r>
            </w:p>
            <w:p w:rsidR="00D34CAB" w:rsidRDefault="00D34CAB" w:rsidP="00D34CAB">
              <w:pPr>
                <w:pStyle w:val="Bibliography"/>
                <w:rPr>
                  <w:noProof/>
                </w:rPr>
              </w:pPr>
              <w:r>
                <w:rPr>
                  <w:noProof/>
                </w:rPr>
                <w:t xml:space="preserve">Local Government Authority, 2022. </w:t>
              </w:r>
              <w:r>
                <w:rPr>
                  <w:i/>
                  <w:iCs/>
                  <w:noProof/>
                </w:rPr>
                <w:t xml:space="preserve">Creating resilient and revitalized high streets in the ‘new normal’. </w:t>
              </w:r>
              <w:r>
                <w:rPr>
                  <w:noProof/>
                </w:rPr>
                <w:t xml:space="preserve">[Online] </w:t>
              </w:r>
              <w:r>
                <w:rPr>
                  <w:noProof/>
                </w:rPr>
                <w:br/>
                <w:t xml:space="preserve">Available at: </w:t>
              </w:r>
              <w:r>
                <w:rPr>
                  <w:noProof/>
                  <w:u w:val="single"/>
                </w:rPr>
                <w:t>https://www.local.gov.uk/publications/creating-resilient-and-revitalised-high-streets-new-normal#summary</w:t>
              </w:r>
              <w:r>
                <w:rPr>
                  <w:noProof/>
                </w:rPr>
                <w:br/>
                <w:t>[Accessed 2022].</w:t>
              </w:r>
            </w:p>
            <w:p w:rsidR="00D34CAB" w:rsidRDefault="00D34CAB" w:rsidP="00D34CAB">
              <w:pPr>
                <w:pStyle w:val="Bibliography"/>
                <w:rPr>
                  <w:noProof/>
                </w:rPr>
              </w:pPr>
              <w:r>
                <w:rPr>
                  <w:noProof/>
                </w:rPr>
                <w:t xml:space="preserve">Simpson, E., 2021. </w:t>
              </w:r>
              <w:r>
                <w:rPr>
                  <w:i/>
                  <w:iCs/>
                  <w:noProof/>
                </w:rPr>
                <w:t xml:space="preserve">Almost 50 shops a day disappear from High Streets. </w:t>
              </w:r>
              <w:r>
                <w:rPr>
                  <w:noProof/>
                </w:rPr>
                <w:t xml:space="preserve">[Online] </w:t>
              </w:r>
              <w:r>
                <w:rPr>
                  <w:noProof/>
                </w:rPr>
                <w:br/>
                <w:t xml:space="preserve">Available at: </w:t>
              </w:r>
              <w:r>
                <w:rPr>
                  <w:noProof/>
                  <w:u w:val="single"/>
                </w:rPr>
                <w:t>https://www.bbc.co.uk/news/business-58433461</w:t>
              </w:r>
              <w:r>
                <w:rPr>
                  <w:noProof/>
                </w:rPr>
                <w:br/>
                <w:t>[Accessed 2022].</w:t>
              </w:r>
            </w:p>
            <w:p w:rsidR="004A4A63" w:rsidRDefault="004A4A63" w:rsidP="00D34CAB">
              <w:r>
                <w:rPr>
                  <w:b/>
                  <w:bCs/>
                  <w:noProof/>
                </w:rPr>
                <w:fldChar w:fldCharType="end"/>
              </w:r>
            </w:p>
          </w:sdtContent>
        </w:sdt>
      </w:sdtContent>
    </w:sdt>
    <w:p w:rsidR="00E302B8" w:rsidRDefault="00E302B8" w:rsidP="00E302B8">
      <w:pPr>
        <w:pStyle w:val="Heading1"/>
      </w:pPr>
    </w:p>
    <w:p w:rsidR="00AF34E1" w:rsidRDefault="00AF34E1" w:rsidP="00E302B8">
      <w:pPr>
        <w:pStyle w:val="Heading1"/>
      </w:pPr>
    </w:p>
    <w:sectPr w:rsidR="00AF34E1" w:rsidSect="00E302B8">
      <w:pgSz w:w="12240" w:h="15840"/>
      <w:pgMar w:top="1440" w:right="1440" w:bottom="1440"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ED253D"/>
    <w:multiLevelType w:val="hybridMultilevel"/>
    <w:tmpl w:val="91A2855E"/>
    <w:lvl w:ilvl="0" w:tplc="56B00DEA">
      <w:start w:val="9"/>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 w15:restartNumberingAfterBreak="0">
    <w:nsid w:val="11E94546"/>
    <w:multiLevelType w:val="hybridMultilevel"/>
    <w:tmpl w:val="4BBE32AA"/>
    <w:lvl w:ilvl="0" w:tplc="3728497A">
      <w:start w:val="9"/>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3D79794B"/>
    <w:multiLevelType w:val="hybridMultilevel"/>
    <w:tmpl w:val="A39ADC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493883"/>
    <w:multiLevelType w:val="hybridMultilevel"/>
    <w:tmpl w:val="8B049146"/>
    <w:lvl w:ilvl="0" w:tplc="CBBC9CE6">
      <w:start w:val="2"/>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6F20BF"/>
    <w:multiLevelType w:val="hybridMultilevel"/>
    <w:tmpl w:val="C8CA9906"/>
    <w:lvl w:ilvl="0" w:tplc="E43A2A0E">
      <w:start w:val="3"/>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156C63"/>
    <w:multiLevelType w:val="hybridMultilevel"/>
    <w:tmpl w:val="0390F4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DD907ED"/>
    <w:multiLevelType w:val="hybridMultilevel"/>
    <w:tmpl w:val="30C0B648"/>
    <w:lvl w:ilvl="0" w:tplc="56B00DEA">
      <w:start w:val="9"/>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61B06D46"/>
    <w:multiLevelType w:val="hybridMultilevel"/>
    <w:tmpl w:val="B47A4A22"/>
    <w:lvl w:ilvl="0" w:tplc="56B00DEA">
      <w:start w:val="9"/>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8" w15:restartNumberingAfterBreak="0">
    <w:nsid w:val="61B646DA"/>
    <w:multiLevelType w:val="hybridMultilevel"/>
    <w:tmpl w:val="098809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1"/>
  </w:num>
  <w:num w:numId="5">
    <w:abstractNumId w:val="6"/>
  </w:num>
  <w:num w:numId="6">
    <w:abstractNumId w:val="0"/>
  </w:num>
  <w:num w:numId="7">
    <w:abstractNumId w:val="7"/>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02B8"/>
    <w:rsid w:val="00104A4C"/>
    <w:rsid w:val="001E67BB"/>
    <w:rsid w:val="002564AE"/>
    <w:rsid w:val="0027488D"/>
    <w:rsid w:val="00275C67"/>
    <w:rsid w:val="004127A0"/>
    <w:rsid w:val="004157D4"/>
    <w:rsid w:val="004263A6"/>
    <w:rsid w:val="004A4A63"/>
    <w:rsid w:val="00521755"/>
    <w:rsid w:val="00561D14"/>
    <w:rsid w:val="005C1E5B"/>
    <w:rsid w:val="0073193E"/>
    <w:rsid w:val="007753BC"/>
    <w:rsid w:val="0090448A"/>
    <w:rsid w:val="009A35B2"/>
    <w:rsid w:val="00A24119"/>
    <w:rsid w:val="00AF34E1"/>
    <w:rsid w:val="00B83756"/>
    <w:rsid w:val="00BA19CA"/>
    <w:rsid w:val="00BB7CD3"/>
    <w:rsid w:val="00C048E2"/>
    <w:rsid w:val="00C9785D"/>
    <w:rsid w:val="00CF52BA"/>
    <w:rsid w:val="00D162EF"/>
    <w:rsid w:val="00D3277A"/>
    <w:rsid w:val="00D34CAB"/>
    <w:rsid w:val="00D811B9"/>
    <w:rsid w:val="00DE7B9F"/>
    <w:rsid w:val="00E302B8"/>
    <w:rsid w:val="00EA4551"/>
    <w:rsid w:val="00EE4602"/>
    <w:rsid w:val="00F14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8F5F7"/>
  <w15:chartTrackingRefBased/>
  <w15:docId w15:val="{FE3C025B-674A-4D65-B0D9-BAA9F33BA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02B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302B8"/>
    <w:pPr>
      <w:keepNext/>
      <w:keepLines/>
      <w:spacing w:before="40" w:after="0"/>
      <w:outlineLvl w:val="1"/>
    </w:pPr>
    <w:rPr>
      <w:rFonts w:asciiTheme="majorHAnsi" w:eastAsiaTheme="majorEastAsia" w:hAnsiTheme="majorHAnsi" w:cstheme="majorBidi"/>
      <w:color w:val="2E74B5" w:themeColor="accent1" w:themeShade="BF"/>
      <w:sz w:val="26"/>
      <w:szCs w:val="26"/>
      <w:lang w:val="en-GB" w:eastAsia="zh-CN"/>
    </w:rPr>
  </w:style>
  <w:style w:type="paragraph" w:styleId="Heading3">
    <w:name w:val="heading 3"/>
    <w:basedOn w:val="Normal"/>
    <w:next w:val="Normal"/>
    <w:link w:val="Heading3Char"/>
    <w:uiPriority w:val="9"/>
    <w:semiHidden/>
    <w:unhideWhenUsed/>
    <w:qFormat/>
    <w:rsid w:val="0073193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2B8"/>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E302B8"/>
    <w:pPr>
      <w:spacing w:after="0" w:line="240" w:lineRule="auto"/>
    </w:pPr>
    <w:rPr>
      <w:rFonts w:eastAsiaTheme="minorEastAsia"/>
    </w:rPr>
  </w:style>
  <w:style w:type="character" w:customStyle="1" w:styleId="NoSpacingChar">
    <w:name w:val="No Spacing Char"/>
    <w:basedOn w:val="DefaultParagraphFont"/>
    <w:link w:val="NoSpacing"/>
    <w:uiPriority w:val="1"/>
    <w:rsid w:val="00E302B8"/>
    <w:rPr>
      <w:rFonts w:eastAsiaTheme="minorEastAsia"/>
    </w:rPr>
  </w:style>
  <w:style w:type="character" w:customStyle="1" w:styleId="Heading2Char">
    <w:name w:val="Heading 2 Char"/>
    <w:basedOn w:val="DefaultParagraphFont"/>
    <w:link w:val="Heading2"/>
    <w:uiPriority w:val="9"/>
    <w:rsid w:val="00E302B8"/>
    <w:rPr>
      <w:rFonts w:asciiTheme="majorHAnsi" w:eastAsiaTheme="majorEastAsia" w:hAnsiTheme="majorHAnsi" w:cstheme="majorBidi"/>
      <w:color w:val="2E74B5" w:themeColor="accent1" w:themeShade="BF"/>
      <w:sz w:val="26"/>
      <w:szCs w:val="26"/>
      <w:lang w:val="en-GB" w:eastAsia="zh-CN"/>
    </w:rPr>
  </w:style>
  <w:style w:type="paragraph" w:styleId="TOCHeading">
    <w:name w:val="TOC Heading"/>
    <w:basedOn w:val="Heading1"/>
    <w:next w:val="Normal"/>
    <w:uiPriority w:val="39"/>
    <w:unhideWhenUsed/>
    <w:qFormat/>
    <w:rsid w:val="00E302B8"/>
    <w:pPr>
      <w:outlineLvl w:val="9"/>
    </w:pPr>
  </w:style>
  <w:style w:type="paragraph" w:styleId="TOC1">
    <w:name w:val="toc 1"/>
    <w:basedOn w:val="Normal"/>
    <w:next w:val="Normal"/>
    <w:autoRedefine/>
    <w:uiPriority w:val="39"/>
    <w:unhideWhenUsed/>
    <w:rsid w:val="00E302B8"/>
    <w:pPr>
      <w:spacing w:after="100"/>
    </w:pPr>
    <w:rPr>
      <w:rFonts w:eastAsiaTheme="minorEastAsia"/>
      <w:lang w:val="en-GB" w:eastAsia="zh-CN"/>
    </w:rPr>
  </w:style>
  <w:style w:type="paragraph" w:styleId="TOC2">
    <w:name w:val="toc 2"/>
    <w:basedOn w:val="Normal"/>
    <w:next w:val="Normal"/>
    <w:autoRedefine/>
    <w:uiPriority w:val="39"/>
    <w:unhideWhenUsed/>
    <w:rsid w:val="00E302B8"/>
    <w:pPr>
      <w:spacing w:after="100"/>
      <w:ind w:left="220"/>
    </w:pPr>
    <w:rPr>
      <w:rFonts w:eastAsiaTheme="minorEastAsia"/>
      <w:lang w:val="en-GB" w:eastAsia="zh-CN"/>
    </w:rPr>
  </w:style>
  <w:style w:type="character" w:styleId="Hyperlink">
    <w:name w:val="Hyperlink"/>
    <w:basedOn w:val="DefaultParagraphFont"/>
    <w:uiPriority w:val="99"/>
    <w:unhideWhenUsed/>
    <w:rsid w:val="00E302B8"/>
    <w:rPr>
      <w:color w:val="0563C1" w:themeColor="hyperlink"/>
      <w:u w:val="single"/>
    </w:rPr>
  </w:style>
  <w:style w:type="table" w:styleId="TableGrid">
    <w:name w:val="Table Grid"/>
    <w:basedOn w:val="TableNormal"/>
    <w:uiPriority w:val="39"/>
    <w:rsid w:val="00E302B8"/>
    <w:pPr>
      <w:spacing w:after="0" w:line="240" w:lineRule="auto"/>
    </w:pPr>
    <w:rPr>
      <w:rFonts w:eastAsiaTheme="minorEastAsia"/>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02B8"/>
    <w:pPr>
      <w:spacing w:after="0" w:line="240" w:lineRule="auto"/>
      <w:ind w:left="720"/>
      <w:contextualSpacing/>
    </w:pPr>
    <w:rPr>
      <w:rFonts w:ascii="Times New Roman" w:eastAsia="Times New Roman" w:hAnsi="Times New Roman" w:cs="Times New Roman"/>
      <w:sz w:val="24"/>
      <w:szCs w:val="24"/>
      <w:lang w:val="en-GB" w:eastAsia="en-GB"/>
    </w:rPr>
  </w:style>
  <w:style w:type="table" w:styleId="GridTable2-Accent5">
    <w:name w:val="Grid Table 2 Accent 5"/>
    <w:basedOn w:val="TableNormal"/>
    <w:uiPriority w:val="47"/>
    <w:rsid w:val="00E302B8"/>
    <w:pPr>
      <w:spacing w:after="0" w:line="240" w:lineRule="auto"/>
    </w:pPr>
    <w:rPr>
      <w:lang w:val="en-GB"/>
    </w:r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Heading3Char">
    <w:name w:val="Heading 3 Char"/>
    <w:basedOn w:val="DefaultParagraphFont"/>
    <w:link w:val="Heading3"/>
    <w:uiPriority w:val="9"/>
    <w:semiHidden/>
    <w:rsid w:val="0073193E"/>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4A4A63"/>
  </w:style>
  <w:style w:type="paragraph" w:styleId="TOC3">
    <w:name w:val="toc 3"/>
    <w:basedOn w:val="Normal"/>
    <w:next w:val="Normal"/>
    <w:autoRedefine/>
    <w:uiPriority w:val="39"/>
    <w:unhideWhenUsed/>
    <w:rsid w:val="00D327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741470">
      <w:bodyDiv w:val="1"/>
      <w:marLeft w:val="0"/>
      <w:marRight w:val="0"/>
      <w:marTop w:val="0"/>
      <w:marBottom w:val="0"/>
      <w:divBdr>
        <w:top w:val="none" w:sz="0" w:space="0" w:color="auto"/>
        <w:left w:val="none" w:sz="0" w:space="0" w:color="auto"/>
        <w:bottom w:val="none" w:sz="0" w:space="0" w:color="auto"/>
        <w:right w:val="none" w:sz="0" w:space="0" w:color="auto"/>
      </w:divBdr>
    </w:div>
    <w:div w:id="114064780">
      <w:bodyDiv w:val="1"/>
      <w:marLeft w:val="0"/>
      <w:marRight w:val="0"/>
      <w:marTop w:val="0"/>
      <w:marBottom w:val="0"/>
      <w:divBdr>
        <w:top w:val="none" w:sz="0" w:space="0" w:color="auto"/>
        <w:left w:val="none" w:sz="0" w:space="0" w:color="auto"/>
        <w:bottom w:val="none" w:sz="0" w:space="0" w:color="auto"/>
        <w:right w:val="none" w:sz="0" w:space="0" w:color="auto"/>
      </w:divBdr>
    </w:div>
    <w:div w:id="115830018">
      <w:bodyDiv w:val="1"/>
      <w:marLeft w:val="0"/>
      <w:marRight w:val="0"/>
      <w:marTop w:val="0"/>
      <w:marBottom w:val="0"/>
      <w:divBdr>
        <w:top w:val="none" w:sz="0" w:space="0" w:color="auto"/>
        <w:left w:val="none" w:sz="0" w:space="0" w:color="auto"/>
        <w:bottom w:val="none" w:sz="0" w:space="0" w:color="auto"/>
        <w:right w:val="none" w:sz="0" w:space="0" w:color="auto"/>
      </w:divBdr>
    </w:div>
    <w:div w:id="247887469">
      <w:bodyDiv w:val="1"/>
      <w:marLeft w:val="0"/>
      <w:marRight w:val="0"/>
      <w:marTop w:val="0"/>
      <w:marBottom w:val="0"/>
      <w:divBdr>
        <w:top w:val="none" w:sz="0" w:space="0" w:color="auto"/>
        <w:left w:val="none" w:sz="0" w:space="0" w:color="auto"/>
        <w:bottom w:val="none" w:sz="0" w:space="0" w:color="auto"/>
        <w:right w:val="none" w:sz="0" w:space="0" w:color="auto"/>
      </w:divBdr>
    </w:div>
    <w:div w:id="340006881">
      <w:bodyDiv w:val="1"/>
      <w:marLeft w:val="0"/>
      <w:marRight w:val="0"/>
      <w:marTop w:val="0"/>
      <w:marBottom w:val="0"/>
      <w:divBdr>
        <w:top w:val="none" w:sz="0" w:space="0" w:color="auto"/>
        <w:left w:val="none" w:sz="0" w:space="0" w:color="auto"/>
        <w:bottom w:val="none" w:sz="0" w:space="0" w:color="auto"/>
        <w:right w:val="none" w:sz="0" w:space="0" w:color="auto"/>
      </w:divBdr>
    </w:div>
    <w:div w:id="446583106">
      <w:bodyDiv w:val="1"/>
      <w:marLeft w:val="0"/>
      <w:marRight w:val="0"/>
      <w:marTop w:val="0"/>
      <w:marBottom w:val="0"/>
      <w:divBdr>
        <w:top w:val="none" w:sz="0" w:space="0" w:color="auto"/>
        <w:left w:val="none" w:sz="0" w:space="0" w:color="auto"/>
        <w:bottom w:val="none" w:sz="0" w:space="0" w:color="auto"/>
        <w:right w:val="none" w:sz="0" w:space="0" w:color="auto"/>
      </w:divBdr>
    </w:div>
    <w:div w:id="448402469">
      <w:bodyDiv w:val="1"/>
      <w:marLeft w:val="0"/>
      <w:marRight w:val="0"/>
      <w:marTop w:val="0"/>
      <w:marBottom w:val="0"/>
      <w:divBdr>
        <w:top w:val="none" w:sz="0" w:space="0" w:color="auto"/>
        <w:left w:val="none" w:sz="0" w:space="0" w:color="auto"/>
        <w:bottom w:val="none" w:sz="0" w:space="0" w:color="auto"/>
        <w:right w:val="none" w:sz="0" w:space="0" w:color="auto"/>
      </w:divBdr>
    </w:div>
    <w:div w:id="493491831">
      <w:bodyDiv w:val="1"/>
      <w:marLeft w:val="0"/>
      <w:marRight w:val="0"/>
      <w:marTop w:val="0"/>
      <w:marBottom w:val="0"/>
      <w:divBdr>
        <w:top w:val="none" w:sz="0" w:space="0" w:color="auto"/>
        <w:left w:val="none" w:sz="0" w:space="0" w:color="auto"/>
        <w:bottom w:val="none" w:sz="0" w:space="0" w:color="auto"/>
        <w:right w:val="none" w:sz="0" w:space="0" w:color="auto"/>
      </w:divBdr>
    </w:div>
    <w:div w:id="609242985">
      <w:bodyDiv w:val="1"/>
      <w:marLeft w:val="0"/>
      <w:marRight w:val="0"/>
      <w:marTop w:val="0"/>
      <w:marBottom w:val="0"/>
      <w:divBdr>
        <w:top w:val="none" w:sz="0" w:space="0" w:color="auto"/>
        <w:left w:val="none" w:sz="0" w:space="0" w:color="auto"/>
        <w:bottom w:val="none" w:sz="0" w:space="0" w:color="auto"/>
        <w:right w:val="none" w:sz="0" w:space="0" w:color="auto"/>
      </w:divBdr>
    </w:div>
    <w:div w:id="619797190">
      <w:bodyDiv w:val="1"/>
      <w:marLeft w:val="0"/>
      <w:marRight w:val="0"/>
      <w:marTop w:val="0"/>
      <w:marBottom w:val="0"/>
      <w:divBdr>
        <w:top w:val="none" w:sz="0" w:space="0" w:color="auto"/>
        <w:left w:val="none" w:sz="0" w:space="0" w:color="auto"/>
        <w:bottom w:val="none" w:sz="0" w:space="0" w:color="auto"/>
        <w:right w:val="none" w:sz="0" w:space="0" w:color="auto"/>
      </w:divBdr>
    </w:div>
    <w:div w:id="770781341">
      <w:bodyDiv w:val="1"/>
      <w:marLeft w:val="0"/>
      <w:marRight w:val="0"/>
      <w:marTop w:val="0"/>
      <w:marBottom w:val="0"/>
      <w:divBdr>
        <w:top w:val="none" w:sz="0" w:space="0" w:color="auto"/>
        <w:left w:val="none" w:sz="0" w:space="0" w:color="auto"/>
        <w:bottom w:val="none" w:sz="0" w:space="0" w:color="auto"/>
        <w:right w:val="none" w:sz="0" w:space="0" w:color="auto"/>
      </w:divBdr>
    </w:div>
    <w:div w:id="780803932">
      <w:bodyDiv w:val="1"/>
      <w:marLeft w:val="0"/>
      <w:marRight w:val="0"/>
      <w:marTop w:val="0"/>
      <w:marBottom w:val="0"/>
      <w:divBdr>
        <w:top w:val="none" w:sz="0" w:space="0" w:color="auto"/>
        <w:left w:val="none" w:sz="0" w:space="0" w:color="auto"/>
        <w:bottom w:val="none" w:sz="0" w:space="0" w:color="auto"/>
        <w:right w:val="none" w:sz="0" w:space="0" w:color="auto"/>
      </w:divBdr>
    </w:div>
    <w:div w:id="918178618">
      <w:bodyDiv w:val="1"/>
      <w:marLeft w:val="0"/>
      <w:marRight w:val="0"/>
      <w:marTop w:val="0"/>
      <w:marBottom w:val="0"/>
      <w:divBdr>
        <w:top w:val="none" w:sz="0" w:space="0" w:color="auto"/>
        <w:left w:val="none" w:sz="0" w:space="0" w:color="auto"/>
        <w:bottom w:val="none" w:sz="0" w:space="0" w:color="auto"/>
        <w:right w:val="none" w:sz="0" w:space="0" w:color="auto"/>
      </w:divBdr>
    </w:div>
    <w:div w:id="941110979">
      <w:bodyDiv w:val="1"/>
      <w:marLeft w:val="0"/>
      <w:marRight w:val="0"/>
      <w:marTop w:val="0"/>
      <w:marBottom w:val="0"/>
      <w:divBdr>
        <w:top w:val="none" w:sz="0" w:space="0" w:color="auto"/>
        <w:left w:val="none" w:sz="0" w:space="0" w:color="auto"/>
        <w:bottom w:val="none" w:sz="0" w:space="0" w:color="auto"/>
        <w:right w:val="none" w:sz="0" w:space="0" w:color="auto"/>
      </w:divBdr>
    </w:div>
    <w:div w:id="1107315794">
      <w:bodyDiv w:val="1"/>
      <w:marLeft w:val="0"/>
      <w:marRight w:val="0"/>
      <w:marTop w:val="0"/>
      <w:marBottom w:val="0"/>
      <w:divBdr>
        <w:top w:val="none" w:sz="0" w:space="0" w:color="auto"/>
        <w:left w:val="none" w:sz="0" w:space="0" w:color="auto"/>
        <w:bottom w:val="none" w:sz="0" w:space="0" w:color="auto"/>
        <w:right w:val="none" w:sz="0" w:space="0" w:color="auto"/>
      </w:divBdr>
    </w:div>
    <w:div w:id="1120342146">
      <w:bodyDiv w:val="1"/>
      <w:marLeft w:val="0"/>
      <w:marRight w:val="0"/>
      <w:marTop w:val="0"/>
      <w:marBottom w:val="0"/>
      <w:divBdr>
        <w:top w:val="none" w:sz="0" w:space="0" w:color="auto"/>
        <w:left w:val="none" w:sz="0" w:space="0" w:color="auto"/>
        <w:bottom w:val="none" w:sz="0" w:space="0" w:color="auto"/>
        <w:right w:val="none" w:sz="0" w:space="0" w:color="auto"/>
      </w:divBdr>
    </w:div>
    <w:div w:id="1293318734">
      <w:bodyDiv w:val="1"/>
      <w:marLeft w:val="0"/>
      <w:marRight w:val="0"/>
      <w:marTop w:val="0"/>
      <w:marBottom w:val="0"/>
      <w:divBdr>
        <w:top w:val="none" w:sz="0" w:space="0" w:color="auto"/>
        <w:left w:val="none" w:sz="0" w:space="0" w:color="auto"/>
        <w:bottom w:val="none" w:sz="0" w:space="0" w:color="auto"/>
        <w:right w:val="none" w:sz="0" w:space="0" w:color="auto"/>
      </w:divBdr>
    </w:div>
    <w:div w:id="1350372453">
      <w:bodyDiv w:val="1"/>
      <w:marLeft w:val="0"/>
      <w:marRight w:val="0"/>
      <w:marTop w:val="0"/>
      <w:marBottom w:val="0"/>
      <w:divBdr>
        <w:top w:val="none" w:sz="0" w:space="0" w:color="auto"/>
        <w:left w:val="none" w:sz="0" w:space="0" w:color="auto"/>
        <w:bottom w:val="none" w:sz="0" w:space="0" w:color="auto"/>
        <w:right w:val="none" w:sz="0" w:space="0" w:color="auto"/>
      </w:divBdr>
    </w:div>
    <w:div w:id="1400982855">
      <w:bodyDiv w:val="1"/>
      <w:marLeft w:val="0"/>
      <w:marRight w:val="0"/>
      <w:marTop w:val="0"/>
      <w:marBottom w:val="0"/>
      <w:divBdr>
        <w:top w:val="none" w:sz="0" w:space="0" w:color="auto"/>
        <w:left w:val="none" w:sz="0" w:space="0" w:color="auto"/>
        <w:bottom w:val="none" w:sz="0" w:space="0" w:color="auto"/>
        <w:right w:val="none" w:sz="0" w:space="0" w:color="auto"/>
      </w:divBdr>
    </w:div>
    <w:div w:id="1409764868">
      <w:bodyDiv w:val="1"/>
      <w:marLeft w:val="0"/>
      <w:marRight w:val="0"/>
      <w:marTop w:val="0"/>
      <w:marBottom w:val="0"/>
      <w:divBdr>
        <w:top w:val="none" w:sz="0" w:space="0" w:color="auto"/>
        <w:left w:val="none" w:sz="0" w:space="0" w:color="auto"/>
        <w:bottom w:val="none" w:sz="0" w:space="0" w:color="auto"/>
        <w:right w:val="none" w:sz="0" w:space="0" w:color="auto"/>
      </w:divBdr>
    </w:div>
    <w:div w:id="1551771850">
      <w:bodyDiv w:val="1"/>
      <w:marLeft w:val="0"/>
      <w:marRight w:val="0"/>
      <w:marTop w:val="0"/>
      <w:marBottom w:val="0"/>
      <w:divBdr>
        <w:top w:val="none" w:sz="0" w:space="0" w:color="auto"/>
        <w:left w:val="none" w:sz="0" w:space="0" w:color="auto"/>
        <w:bottom w:val="none" w:sz="0" w:space="0" w:color="auto"/>
        <w:right w:val="none" w:sz="0" w:space="0" w:color="auto"/>
      </w:divBdr>
    </w:div>
    <w:div w:id="1571454107">
      <w:bodyDiv w:val="1"/>
      <w:marLeft w:val="0"/>
      <w:marRight w:val="0"/>
      <w:marTop w:val="0"/>
      <w:marBottom w:val="0"/>
      <w:divBdr>
        <w:top w:val="none" w:sz="0" w:space="0" w:color="auto"/>
        <w:left w:val="none" w:sz="0" w:space="0" w:color="auto"/>
        <w:bottom w:val="none" w:sz="0" w:space="0" w:color="auto"/>
        <w:right w:val="none" w:sz="0" w:space="0" w:color="auto"/>
      </w:divBdr>
    </w:div>
    <w:div w:id="1624458068">
      <w:bodyDiv w:val="1"/>
      <w:marLeft w:val="0"/>
      <w:marRight w:val="0"/>
      <w:marTop w:val="0"/>
      <w:marBottom w:val="0"/>
      <w:divBdr>
        <w:top w:val="none" w:sz="0" w:space="0" w:color="auto"/>
        <w:left w:val="none" w:sz="0" w:space="0" w:color="auto"/>
        <w:bottom w:val="none" w:sz="0" w:space="0" w:color="auto"/>
        <w:right w:val="none" w:sz="0" w:space="0" w:color="auto"/>
      </w:divBdr>
    </w:div>
    <w:div w:id="1654138301">
      <w:bodyDiv w:val="1"/>
      <w:marLeft w:val="0"/>
      <w:marRight w:val="0"/>
      <w:marTop w:val="0"/>
      <w:marBottom w:val="0"/>
      <w:divBdr>
        <w:top w:val="none" w:sz="0" w:space="0" w:color="auto"/>
        <w:left w:val="none" w:sz="0" w:space="0" w:color="auto"/>
        <w:bottom w:val="none" w:sz="0" w:space="0" w:color="auto"/>
        <w:right w:val="none" w:sz="0" w:space="0" w:color="auto"/>
      </w:divBdr>
    </w:div>
    <w:div w:id="1772822551">
      <w:bodyDiv w:val="1"/>
      <w:marLeft w:val="0"/>
      <w:marRight w:val="0"/>
      <w:marTop w:val="0"/>
      <w:marBottom w:val="0"/>
      <w:divBdr>
        <w:top w:val="none" w:sz="0" w:space="0" w:color="auto"/>
        <w:left w:val="none" w:sz="0" w:space="0" w:color="auto"/>
        <w:bottom w:val="none" w:sz="0" w:space="0" w:color="auto"/>
        <w:right w:val="none" w:sz="0" w:space="0" w:color="auto"/>
      </w:divBdr>
    </w:div>
    <w:div w:id="1789198526">
      <w:bodyDiv w:val="1"/>
      <w:marLeft w:val="0"/>
      <w:marRight w:val="0"/>
      <w:marTop w:val="0"/>
      <w:marBottom w:val="0"/>
      <w:divBdr>
        <w:top w:val="none" w:sz="0" w:space="0" w:color="auto"/>
        <w:left w:val="none" w:sz="0" w:space="0" w:color="auto"/>
        <w:bottom w:val="none" w:sz="0" w:space="0" w:color="auto"/>
        <w:right w:val="none" w:sz="0" w:space="0" w:color="auto"/>
      </w:divBdr>
    </w:div>
    <w:div w:id="1855537277">
      <w:bodyDiv w:val="1"/>
      <w:marLeft w:val="0"/>
      <w:marRight w:val="0"/>
      <w:marTop w:val="0"/>
      <w:marBottom w:val="0"/>
      <w:divBdr>
        <w:top w:val="none" w:sz="0" w:space="0" w:color="auto"/>
        <w:left w:val="none" w:sz="0" w:space="0" w:color="auto"/>
        <w:bottom w:val="none" w:sz="0" w:space="0" w:color="auto"/>
        <w:right w:val="none" w:sz="0" w:space="0" w:color="auto"/>
      </w:divBdr>
    </w:div>
    <w:div w:id="1913273985">
      <w:bodyDiv w:val="1"/>
      <w:marLeft w:val="0"/>
      <w:marRight w:val="0"/>
      <w:marTop w:val="0"/>
      <w:marBottom w:val="0"/>
      <w:divBdr>
        <w:top w:val="none" w:sz="0" w:space="0" w:color="auto"/>
        <w:left w:val="none" w:sz="0" w:space="0" w:color="auto"/>
        <w:bottom w:val="none" w:sz="0" w:space="0" w:color="auto"/>
        <w:right w:val="none" w:sz="0" w:space="0" w:color="auto"/>
      </w:divBdr>
    </w:div>
    <w:div w:id="2046951478">
      <w:bodyDiv w:val="1"/>
      <w:marLeft w:val="0"/>
      <w:marRight w:val="0"/>
      <w:marTop w:val="0"/>
      <w:marBottom w:val="0"/>
      <w:divBdr>
        <w:top w:val="none" w:sz="0" w:space="0" w:color="auto"/>
        <w:left w:val="none" w:sz="0" w:space="0" w:color="auto"/>
        <w:bottom w:val="none" w:sz="0" w:space="0" w:color="auto"/>
        <w:right w:val="none" w:sz="0" w:space="0" w:color="auto"/>
      </w:divBdr>
    </w:div>
    <w:div w:id="2107268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But21</b:Tag>
    <b:SourceType>InternetSite</b:SourceType>
    <b:Guid>{63EEE93F-12C9-42CB-8EE3-066564A93F0B}</b:Guid>
    <b:Author>
      <b:Author>
        <b:NameList>
          <b:Person>
            <b:Last>Butler</b:Last>
            <b:First>S.</b:First>
          </b:Person>
        </b:NameList>
      </b:Author>
    </b:Author>
    <b:Title>British high street lost 11,000 shops in 2020, study shows</b:Title>
    <b:Year>2021</b:Year>
    <b:YearAccessed>2022</b:YearAccessed>
    <b:URL>https://www.theguardian.com/business/2021/mar/24/british-high-street-lost-11000-shops-in-2020-study-shows</b:URL>
    <b:InternetSiteTitle>The Guardian</b:InternetSiteTitle>
    <b:RefOrder>4</b:RefOrder>
  </b:Source>
  <b:Source>
    <b:Tag>Cow18</b:Tag>
    <b:SourceType>InternetSite</b:SourceType>
    <b:Guid>{150C8E00-CFF0-4735-8864-5D33AA896862}</b:Guid>
    <b:Author>
      <b:Author>
        <b:NameList>
          <b:Person>
            <b:Last>Cowan</b:Last>
            <b:First>J.</b:First>
          </b:Person>
        </b:NameList>
      </b:Author>
    </b:Author>
    <b:Title>Is the high street really in decline?</b:Title>
    <b:Year>2018</b:Year>
    <b:YearAccessed>2022</b:YearAccessed>
    <b:URL>https://www.bgateway.com/resources/is-the-high-street-really-in-decline </b:URL>
    <b:InternetSiteTitle>Business Gateway</b:InternetSiteTitle>
    <b:RefOrder>2</b:RefOrder>
  </b:Source>
  <b:Source>
    <b:Tag>GEN11</b:Tag>
    <b:SourceType>DocumentFromInternetSite</b:SourceType>
    <b:Guid>{05666AE0-9BB1-410D-8183-3D0D33A8E734}</b:Guid>
    <b:Author>
      <b:Author>
        <b:Corporate>GENECON LLP and Partners</b:Corporate>
      </b:Author>
    </b:Author>
    <b:Title>UNDERSTANDING HIGH STREET PERFORMANCE</b:Title>
    <b:Year>2011</b:Year>
    <b:YearAccessed>2022</b:YearAccessed>
    <b:URL>https://assets.publishing.service.gov.uk/government/uploads/system/uploads/attachment_data/file/31823/11-1402-understanding-high-street-performance.pdf</b:URL>
    <b:RefOrder>1</b:RefOrder>
  </b:Source>
  <b:Source>
    <b:Tag>Con20</b:Tag>
    <b:SourceType>InternetSite</b:SourceType>
    <b:Guid>{4EEC5512-60CB-435E-AA36-F2F715439927}</b:Guid>
    <b:Title>UK retail stores among hardest hit in Europe</b:Title>
    <b:Year>2020</b:Year>
    <b:YearAccessed>2020</b:YearAccessed>
    <b:URL>https://www.consultancy.uk/news/25649/uk-retail-stores-among-hardest-hit-in-europe</b:URL>
    <b:Author>
      <b:Author>
        <b:Corporate>Consultancy.uk</b:Corporate>
      </b:Author>
    </b:Author>
    <b:RefOrder>5</b:RefOrder>
  </b:Source>
  <b:Source>
    <b:Tag>Sim21</b:Tag>
    <b:SourceType>InternetSite</b:SourceType>
    <b:Guid>{621476EE-5451-48E4-9872-35F8C9EDE650}</b:Guid>
    <b:Author>
      <b:Author>
        <b:NameList>
          <b:Person>
            <b:Last>Simpson</b:Last>
            <b:First>E.</b:First>
          </b:Person>
        </b:NameList>
      </b:Author>
    </b:Author>
    <b:Title>Almost 50 shops a day disappear from High Streets </b:Title>
    <b:Year>2021</b:Year>
    <b:YearAccessed>2022</b:YearAccessed>
    <b:URL>https://www.bbc.co.uk/news/business-58433461</b:URL>
    <b:RefOrder>6</b:RefOrder>
  </b:Source>
  <b:Source>
    <b:Tag>Loc22</b:Tag>
    <b:SourceType>InternetSite</b:SourceType>
    <b:Guid>{CDA8363C-47A7-408E-BB75-0D68D21D2617}</b:Guid>
    <b:Title>Creating resilient and revitalized high streets in the ‘new normal’</b:Title>
    <b:Year>2022</b:Year>
    <b:YearAccessed>2022</b:YearAccessed>
    <b:URL>https://www.local.gov.uk/publications/creating-resilient-and-revitalised-high-streets-new-normal#summary</b:URL>
    <b:Author>
      <b:Author>
        <b:Corporate>Local Government Authority</b:Corporate>
      </b:Author>
    </b:Author>
    <b:RefOrder>7</b:RefOrder>
  </b:Source>
  <b:Source>
    <b:Tag>Hig20</b:Tag>
    <b:SourceType>Report</b:SourceType>
    <b:Guid>{90562D85-00C0-4521-B63B-4A3783DBA9A8}</b:Guid>
    <b:Author>
      <b:Author>
        <b:Corporate>High Streets Task Force</b:Corporate>
      </b:Author>
    </b:Author>
    <b:Title>REVIEW OF HIGH STREET FOOTFALL JULY 2019 - JUNE 2020</b:Title>
    <b:Year>2020</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5FD95B-E50C-4E51-9601-1E0D4BA25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5143</TotalTime>
  <Pages>9</Pages>
  <Words>2183</Words>
  <Characters>12444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The decline of the High street: Report</vt:lpstr>
    </vt:vector>
  </TitlesOfParts>
  <Company>University of Wales Trinity St David</Company>
  <LinksUpToDate>false</LinksUpToDate>
  <CharactersWithSpaces>14598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the High street: Report</dc:title>
  <dc:subject>Problem Solving and Decision Making (BMSW4004_CARD)</dc:subject>
  <dc:creator>Cosmin Tudureanu (2109533)</dc:creator>
  <cp:keywords/>
  <dc:description/>
  <cp:lastModifiedBy>Cosmin Tudureanu (2109533)</cp:lastModifiedBy>
  <cp:revision>2</cp:revision>
  <dcterms:created xsi:type="dcterms:W3CDTF">2022-03-24T03:47:00Z</dcterms:created>
  <dcterms:modified xsi:type="dcterms:W3CDTF">2022-04-01T13:09:00Z</dcterms:modified>
</cp:coreProperties>
</file>