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BA077B1" w14:textId="31A60A62" w:rsidR="00B86F20" w:rsidRPr="00781AAB" w:rsidRDefault="00B86F20" w:rsidP="002B7969">
      <w:pPr>
        <w:rPr>
          <w:color w:val="FF0000"/>
          <w:sz w:val="72"/>
          <w:szCs w:val="72"/>
        </w:rPr>
      </w:pPr>
    </w:p>
    <w:p w14:paraId="661C9DCC" w14:textId="77777777" w:rsidR="00B86F20" w:rsidRPr="002B7969" w:rsidRDefault="00B86F20" w:rsidP="00B86F20">
      <w:pPr>
        <w:jc w:val="center"/>
        <w:rPr>
          <w:b/>
          <w:sz w:val="48"/>
          <w:szCs w:val="48"/>
        </w:rPr>
      </w:pPr>
      <w:r w:rsidRPr="002B7969">
        <w:rPr>
          <w:b/>
          <w:sz w:val="48"/>
          <w:szCs w:val="48"/>
        </w:rPr>
        <w:t>BMIH6007</w:t>
      </w:r>
    </w:p>
    <w:p w14:paraId="72DE9132" w14:textId="77777777" w:rsidR="00B86F20" w:rsidRPr="002B7969" w:rsidRDefault="00B86F20" w:rsidP="00B86F20">
      <w:pPr>
        <w:jc w:val="center"/>
        <w:rPr>
          <w:b/>
          <w:sz w:val="48"/>
          <w:szCs w:val="48"/>
        </w:rPr>
      </w:pPr>
      <w:r w:rsidRPr="002B7969">
        <w:rPr>
          <w:b/>
          <w:sz w:val="48"/>
          <w:szCs w:val="48"/>
        </w:rPr>
        <w:t>International Meetings Management for the Hotel Industry</w:t>
      </w:r>
    </w:p>
    <w:p w14:paraId="5F750F31" w14:textId="77777777" w:rsidR="00B86F20" w:rsidRPr="002B7969" w:rsidRDefault="00B86F20" w:rsidP="00B86F20">
      <w:pPr>
        <w:jc w:val="center"/>
        <w:rPr>
          <w:b/>
          <w:sz w:val="48"/>
          <w:szCs w:val="48"/>
        </w:rPr>
      </w:pPr>
      <w:r w:rsidRPr="002B7969">
        <w:rPr>
          <w:b/>
          <w:sz w:val="48"/>
          <w:szCs w:val="48"/>
        </w:rPr>
        <w:t>Assignment 1: Feasibility Plan for an International Meeting</w:t>
      </w:r>
    </w:p>
    <w:p w14:paraId="28D4B786" w14:textId="77777777" w:rsidR="000A4B03" w:rsidRPr="002B7969" w:rsidRDefault="000A4B03" w:rsidP="000A4B03">
      <w:pPr>
        <w:jc w:val="center"/>
        <w:rPr>
          <w:b/>
          <w:sz w:val="48"/>
          <w:szCs w:val="48"/>
        </w:rPr>
      </w:pPr>
      <w:r w:rsidRPr="002B7969">
        <w:rPr>
          <w:b/>
          <w:sz w:val="48"/>
          <w:szCs w:val="48"/>
        </w:rPr>
        <w:t>Event Theme: Winter</w:t>
      </w:r>
    </w:p>
    <w:p w14:paraId="039158AA" w14:textId="77777777" w:rsidR="00B86F20" w:rsidRPr="002B7969" w:rsidRDefault="00B86F20" w:rsidP="00B86F20">
      <w:pPr>
        <w:jc w:val="center"/>
        <w:rPr>
          <w:b/>
          <w:sz w:val="48"/>
          <w:szCs w:val="48"/>
        </w:rPr>
      </w:pPr>
      <w:r w:rsidRPr="002B7969">
        <w:rPr>
          <w:b/>
          <w:sz w:val="48"/>
          <w:szCs w:val="48"/>
        </w:rPr>
        <w:t xml:space="preserve">Event: </w:t>
      </w:r>
      <w:r w:rsidRPr="002B7969">
        <w:rPr>
          <w:b/>
          <w:bCs/>
          <w:sz w:val="48"/>
          <w:szCs w:val="48"/>
        </w:rPr>
        <w:t>Christmas</w:t>
      </w:r>
    </w:p>
    <w:p w14:paraId="7A032215" w14:textId="77777777" w:rsidR="00B86F20" w:rsidRPr="002B7969" w:rsidRDefault="00B86F20" w:rsidP="00B86F20">
      <w:pPr>
        <w:jc w:val="center"/>
        <w:rPr>
          <w:sz w:val="48"/>
          <w:szCs w:val="48"/>
        </w:rPr>
      </w:pPr>
      <w:r w:rsidRPr="002B7969">
        <w:rPr>
          <w:sz w:val="48"/>
          <w:szCs w:val="48"/>
        </w:rPr>
        <w:t>Name: Mohammed Abdur Razzak</w:t>
      </w:r>
    </w:p>
    <w:p w14:paraId="653F85E6" w14:textId="2D366FAE" w:rsidR="00B86F20" w:rsidRDefault="00B86F20" w:rsidP="00B86F20">
      <w:pPr>
        <w:jc w:val="center"/>
        <w:rPr>
          <w:bCs/>
          <w:sz w:val="48"/>
          <w:szCs w:val="48"/>
        </w:rPr>
      </w:pPr>
      <w:r w:rsidRPr="002B7969">
        <w:rPr>
          <w:bCs/>
          <w:sz w:val="48"/>
          <w:szCs w:val="48"/>
        </w:rPr>
        <w:t xml:space="preserve">ID: </w:t>
      </w:r>
      <w:r w:rsidR="002B7969">
        <w:rPr>
          <w:bCs/>
          <w:sz w:val="48"/>
          <w:szCs w:val="48"/>
        </w:rPr>
        <w:t>2215353</w:t>
      </w:r>
    </w:p>
    <w:p w14:paraId="2D3FB304" w14:textId="57529A5D" w:rsidR="002B7969" w:rsidRDefault="002B7969" w:rsidP="00B86F20">
      <w:pPr>
        <w:jc w:val="center"/>
        <w:rPr>
          <w:bCs/>
          <w:sz w:val="48"/>
          <w:szCs w:val="48"/>
        </w:rPr>
      </w:pPr>
      <w:r>
        <w:rPr>
          <w:bCs/>
          <w:sz w:val="48"/>
          <w:szCs w:val="48"/>
        </w:rPr>
        <w:t>Lecturer: Kathryn Flynn</w:t>
      </w:r>
    </w:p>
    <w:p w14:paraId="3B6AF9F0" w14:textId="7276F6A0" w:rsidR="002B7969" w:rsidRPr="002B7969" w:rsidRDefault="002B7969" w:rsidP="00B86F20">
      <w:pPr>
        <w:jc w:val="center"/>
        <w:rPr>
          <w:bCs/>
          <w:sz w:val="48"/>
          <w:szCs w:val="48"/>
        </w:rPr>
      </w:pPr>
      <w:r>
        <w:rPr>
          <w:bCs/>
          <w:sz w:val="48"/>
          <w:szCs w:val="48"/>
        </w:rPr>
        <w:t>Group B</w:t>
      </w:r>
    </w:p>
    <w:p w14:paraId="5100B593" w14:textId="77777777" w:rsidR="006C21EA" w:rsidRDefault="006C21EA" w:rsidP="00B86F20">
      <w:pPr>
        <w:jc w:val="center"/>
        <w:rPr>
          <w:bCs/>
        </w:rPr>
      </w:pPr>
    </w:p>
    <w:p w14:paraId="2342AD42" w14:textId="77777777" w:rsidR="006C21EA" w:rsidRDefault="006C21EA" w:rsidP="00B86F20">
      <w:pPr>
        <w:jc w:val="center"/>
        <w:rPr>
          <w:bCs/>
        </w:rPr>
      </w:pPr>
    </w:p>
    <w:p w14:paraId="080E1BA7" w14:textId="77777777" w:rsidR="006C21EA" w:rsidRDefault="006C21EA" w:rsidP="002B7969">
      <w:pPr>
        <w:rPr>
          <w:bCs/>
        </w:rPr>
      </w:pPr>
    </w:p>
    <w:p w14:paraId="3C4A8BE9" w14:textId="77777777" w:rsidR="006C21EA" w:rsidRDefault="006C21EA" w:rsidP="002B7969">
      <w:pPr>
        <w:rPr>
          <w:bCs/>
        </w:rPr>
      </w:pPr>
    </w:p>
    <w:p w14:paraId="12E645BD" w14:textId="058E198F" w:rsidR="006C21EA" w:rsidRDefault="002B7969" w:rsidP="006C21EA">
      <w:r w:rsidRPr="002B7969">
        <w:drawing>
          <wp:inline distT="0" distB="0" distL="0" distR="0" wp14:anchorId="377739A6" wp14:editId="16F4A0E5">
            <wp:extent cx="5943600" cy="3343275"/>
            <wp:effectExtent l="0" t="0" r="0" b="0"/>
            <wp:docPr id="16913844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1384449" name=""/>
                    <pic:cNvPicPr/>
                  </pic:nvPicPr>
                  <pic:blipFill>
                    <a:blip r:embed="rId7"/>
                    <a:stretch>
                      <a:fillRect/>
                    </a:stretch>
                  </pic:blipFill>
                  <pic:spPr>
                    <a:xfrm>
                      <a:off x="0" y="0"/>
                      <a:ext cx="5943600" cy="3343275"/>
                    </a:xfrm>
                    <a:prstGeom prst="rect">
                      <a:avLst/>
                    </a:prstGeom>
                  </pic:spPr>
                </pic:pic>
              </a:graphicData>
            </a:graphic>
          </wp:inline>
        </w:drawing>
      </w:r>
    </w:p>
    <w:p w14:paraId="270E10D8" w14:textId="77777777" w:rsidR="006C21EA" w:rsidRDefault="00F14910" w:rsidP="006C21EA">
      <w:r w:rsidRPr="00F14910">
        <w:rPr>
          <w:noProof/>
        </w:rPr>
        <w:drawing>
          <wp:inline distT="0" distB="0" distL="0" distR="0" wp14:anchorId="58A58C15" wp14:editId="61FBE582">
            <wp:extent cx="5943600" cy="334264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342640"/>
                    </a:xfrm>
                    <a:prstGeom prst="rect">
                      <a:avLst/>
                    </a:prstGeom>
                  </pic:spPr>
                </pic:pic>
              </a:graphicData>
            </a:graphic>
          </wp:inline>
        </w:drawing>
      </w:r>
    </w:p>
    <w:p w14:paraId="61A8F640" w14:textId="77777777" w:rsidR="007318B5" w:rsidRDefault="007318B5" w:rsidP="007318B5">
      <w:r w:rsidRPr="007318B5">
        <w:lastRenderedPageBreak/>
        <w:t xml:space="preserve">Hilton Hotel, East Midland Airport, Derby, UK, will host "Christmas at the Hilton," a winter business event. This MICE event honours employees with "Incentives" at year-end (Rogers and Wynn-Moylan, 2022). Businesspeople can network and boost morale in a festive, elegant setting. Event content, market variables, operational aspects, and financial expectations are analysed to ensure success. </w:t>
      </w:r>
    </w:p>
    <w:p w14:paraId="29FBCF8A" w14:textId="77777777" w:rsidR="007318B5" w:rsidRDefault="00186F30" w:rsidP="007318B5">
      <w:r w:rsidRPr="00186F30">
        <w:rPr>
          <w:noProof/>
          <w:lang w:eastAsia="en-GB"/>
        </w:rPr>
        <w:drawing>
          <wp:inline distT="0" distB="0" distL="0" distR="0" wp14:anchorId="17A08AF0" wp14:editId="04FEE372">
            <wp:extent cx="5943600" cy="334264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342640"/>
                    </a:xfrm>
                    <a:prstGeom prst="rect">
                      <a:avLst/>
                    </a:prstGeom>
                  </pic:spPr>
                </pic:pic>
              </a:graphicData>
            </a:graphic>
          </wp:inline>
        </w:drawing>
      </w:r>
    </w:p>
    <w:p w14:paraId="3C55B640" w14:textId="77777777" w:rsidR="007318B5" w:rsidRDefault="007318B5" w:rsidP="007318B5">
      <w:r w:rsidRPr="007318B5">
        <w:t xml:space="preserve">The winter wonderland-themed "Christmas at the Hilton" will include a gala dinner, live entertainment, and business networking. Celebration and professional engagement honour business teams (Crump, 2022). Employee appreciation, team building, and year-end business recognition are held at corporate events. </w:t>
      </w:r>
    </w:p>
    <w:p w14:paraId="3F3D9C47" w14:textId="77777777" w:rsidR="007318B5" w:rsidRDefault="00A37F98" w:rsidP="007318B5">
      <w:r w:rsidRPr="00A37F98">
        <w:rPr>
          <w:noProof/>
        </w:rPr>
        <w:lastRenderedPageBreak/>
        <w:drawing>
          <wp:inline distT="0" distB="0" distL="0" distR="0" wp14:anchorId="4168401D" wp14:editId="57707F1C">
            <wp:extent cx="5943600" cy="334264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342640"/>
                    </a:xfrm>
                    <a:prstGeom prst="rect">
                      <a:avLst/>
                    </a:prstGeom>
                  </pic:spPr>
                </pic:pic>
              </a:graphicData>
            </a:graphic>
          </wp:inline>
        </w:drawing>
      </w:r>
    </w:p>
    <w:p w14:paraId="39A12044" w14:textId="77777777" w:rsidR="007318B5" w:rsidRDefault="007318B5" w:rsidP="007318B5">
      <w:r w:rsidRPr="007318B5">
        <w:t xml:space="preserve">For regional attendees, the Hilton Hotel, East Midland Airport will host. Local and international customers can easily reach the hotel from a major transit hub. Hilton's food, technology, and event management suit huge business occasions (Evans, 2023). Formal presentations, entertainment, and dining are seamlessly interwoven at the hotel for various business clients. A Christmas-themed event is suggested. A winter paradise with carefully chosen lights, decorations, and seating creates a professional yet pleasant occasion </w:t>
      </w:r>
      <w:r w:rsidRPr="007318B5">
        <w:rPr>
          <w:lang w:val="en-US"/>
        </w:rPr>
        <w:t xml:space="preserve">(Cartwright, McCormick and </w:t>
      </w:r>
      <w:proofErr w:type="spellStart"/>
      <w:r w:rsidRPr="007318B5">
        <w:rPr>
          <w:lang w:val="en-US"/>
        </w:rPr>
        <w:t>Warnaby</w:t>
      </w:r>
      <w:proofErr w:type="spellEnd"/>
      <w:r w:rsidRPr="007318B5">
        <w:rPr>
          <w:lang w:val="en-US"/>
        </w:rPr>
        <w:t>, 2016)</w:t>
      </w:r>
      <w:r w:rsidRPr="007318B5">
        <w:t xml:space="preserve">. An elegant meal with live music, comedy, or raffles will be the highlight. Visitors' expectations should be exceeded by event entertainment. </w:t>
      </w:r>
    </w:p>
    <w:p w14:paraId="755FADB0" w14:textId="77777777" w:rsidR="00195489" w:rsidRDefault="00195489" w:rsidP="007318B5">
      <w:r w:rsidRPr="00195489">
        <w:rPr>
          <w:noProof/>
        </w:rPr>
        <w:lastRenderedPageBreak/>
        <w:drawing>
          <wp:inline distT="0" distB="0" distL="0" distR="0" wp14:anchorId="11C94891" wp14:editId="71F18BA9">
            <wp:extent cx="5943600" cy="334264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342640"/>
                    </a:xfrm>
                    <a:prstGeom prst="rect">
                      <a:avLst/>
                    </a:prstGeom>
                  </pic:spPr>
                </pic:pic>
              </a:graphicData>
            </a:graphic>
          </wp:inline>
        </w:drawing>
      </w:r>
    </w:p>
    <w:p w14:paraId="729722BC" w14:textId="77777777" w:rsidR="005300B0" w:rsidRPr="00781AAB" w:rsidRDefault="005300B0" w:rsidP="007318B5">
      <w:pPr>
        <w:rPr>
          <w:color w:val="000000" w:themeColor="text1"/>
        </w:rPr>
      </w:pPr>
      <w:r w:rsidRPr="00781AAB">
        <w:rPr>
          <w:color w:val="000000" w:themeColor="text1"/>
          <w:lang w:eastAsia="en-GB"/>
        </w:rPr>
        <w:t>"Christmas at the Hilton" pampers corporate clientele during winter. Location and service make the Hilton Hotel, East Midland Airport, ideal for corporate functions. The venue's proximity to transit hubs attracts customers from many regions (</w:t>
      </w:r>
      <w:proofErr w:type="spellStart"/>
      <w:r w:rsidRPr="00781AAB">
        <w:rPr>
          <w:color w:val="000000" w:themeColor="text1"/>
          <w:lang w:eastAsia="en-GB"/>
        </w:rPr>
        <w:t>Syrek</w:t>
      </w:r>
      <w:proofErr w:type="spellEnd"/>
      <w:r w:rsidRPr="00781AAB">
        <w:rPr>
          <w:color w:val="000000" w:themeColor="text1"/>
          <w:lang w:eastAsia="en-GB"/>
        </w:rPr>
        <w:t xml:space="preserve"> et al., 2018). This event capitalises on the growing need for corporate social events that reward and unite employees. Winter paradise offers formal meals, live entertainment, and business networking. Tickets are the event's principal revenue source, but corporate sponsorships will cover costs and increase quality. Potential exists, but competition and production costs must be handled to be profitable (Richards et al., 2022). "Christmas at the Hilton" will be memorable and profitable with solid planning and decision-making. </w:t>
      </w:r>
    </w:p>
    <w:p w14:paraId="2B1C726C" w14:textId="77777777" w:rsidR="007318B5" w:rsidRDefault="002E3193" w:rsidP="007318B5">
      <w:r w:rsidRPr="002E3193">
        <w:rPr>
          <w:noProof/>
        </w:rPr>
        <w:lastRenderedPageBreak/>
        <w:drawing>
          <wp:inline distT="0" distB="0" distL="0" distR="0" wp14:anchorId="5A87B9F2" wp14:editId="23F553F4">
            <wp:extent cx="5943600" cy="334264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342640"/>
                    </a:xfrm>
                    <a:prstGeom prst="rect">
                      <a:avLst/>
                    </a:prstGeom>
                  </pic:spPr>
                </pic:pic>
              </a:graphicData>
            </a:graphic>
          </wp:inline>
        </w:drawing>
      </w:r>
    </w:p>
    <w:p w14:paraId="7D5E50E7" w14:textId="77777777" w:rsidR="007318B5" w:rsidRDefault="007318B5" w:rsidP="007318B5">
      <w:r w:rsidRPr="007318B5">
        <w:t>Medium-to-large corporate Christmas parties are targeted. These organisations want to recognise personnel and last year's success. Winter business Christmas parties are popular for formal but enjoyable employee gatherings. Regional or national companies wanting a central conference place might consider the Hilton Hotel near East Midland Airport. Corporate social events are becoming more popular to boost employee engagement and culture (Cornwell, 2020). Formal Christmas parties are great for team-building and staff socialising. For morale and productivity, companies might thank staff during "Christmas at the Hilton". Other luxury Derby venues and surrounding businesses compete for events. Hilton Hotel has an advantage over competitors due to its airport location and excellent business practices. Hilton's excellent amenities and convenient location make it ideal for large businesses conducting unforgettable events. Traditional and digital event promotion will target corporate networks (</w:t>
      </w:r>
      <w:proofErr w:type="spellStart"/>
      <w:r w:rsidRPr="007318B5">
        <w:t>Shimp</w:t>
      </w:r>
      <w:proofErr w:type="spellEnd"/>
      <w:r w:rsidRPr="007318B5">
        <w:t xml:space="preserve"> and Andrews, 2017). LinkedIn ads, email marketing, and company sponsorships boost attendance. These marketing will highlight "Christmas at the Hilton" as a key employee reward and networking event. </w:t>
      </w:r>
    </w:p>
    <w:p w14:paraId="2652AC8C" w14:textId="77777777" w:rsidR="007318B5" w:rsidRDefault="007318B5" w:rsidP="007318B5">
      <w:r w:rsidRPr="007318B5">
        <w:rPr>
          <w:noProof/>
          <w:lang w:eastAsia="en-GB"/>
        </w:rPr>
        <w:lastRenderedPageBreak/>
        <w:drawing>
          <wp:inline distT="0" distB="0" distL="0" distR="0" wp14:anchorId="15A285B8" wp14:editId="16F0A1AA">
            <wp:extent cx="5943600" cy="334264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342640"/>
                    </a:xfrm>
                    <a:prstGeom prst="rect">
                      <a:avLst/>
                    </a:prstGeom>
                  </pic:spPr>
                </pic:pic>
              </a:graphicData>
            </a:graphic>
          </wp:inline>
        </w:drawing>
      </w:r>
    </w:p>
    <w:p w14:paraId="4CB24FCC" w14:textId="77777777" w:rsidR="007318B5" w:rsidRDefault="007318B5" w:rsidP="007318B5">
      <w:r w:rsidRPr="007318B5">
        <w:t>Successful events depend on site, staffing, and resource distribution. The Hilton Hotel, East Midland Airport, was chosen for its closeness and vacation availability. The hotel's event management team confirmed that the venue would be available during the desired event dates, giving time for planning and execution. Hilton has the facilities for this corporate event. The hotels conference and event facilities feature expert food, big banquet halls, and high-tech video technology (</w:t>
      </w:r>
      <w:proofErr w:type="spellStart"/>
      <w:r w:rsidRPr="007318B5">
        <w:t>Unlu</w:t>
      </w:r>
      <w:proofErr w:type="spellEnd"/>
      <w:r w:rsidRPr="007318B5">
        <w:t xml:space="preserve"> and Yasar, 2021). These amenities are essential for event success and corporate client satisfaction. Locals and regional attendees find parking, seating, and transit convenient at the motel. Hotel staff and entertainment/AV suppliers will staff the event. Event managers, caterers, audio-visual technicians, and guest coordinators matter. Event management will oversee coordination and ensure all components are implemented. Catering will handle food and drinks, while audio-visual technicians will handle lighting, sound, and presentations. Guest organisers oversee arrivals, seating, and special requests. Catering, lighting, décor, seating, and entertainment will be needed for the occasion (</w:t>
      </w:r>
      <w:proofErr w:type="spellStart"/>
      <w:r w:rsidRPr="007318B5">
        <w:t>Cearlock</w:t>
      </w:r>
      <w:proofErr w:type="spellEnd"/>
      <w:r w:rsidRPr="007318B5">
        <w:t xml:space="preserve">, 2021). Hilton Hotel services will offer most resources, but lighting and entertainment may be contracted. Adequate resources will meet budget and attendee expectations. </w:t>
      </w:r>
    </w:p>
    <w:p w14:paraId="6FAC3640" w14:textId="77777777" w:rsidR="007318B5" w:rsidRDefault="007318B5" w:rsidP="007318B5">
      <w:r w:rsidRPr="007318B5">
        <w:rPr>
          <w:noProof/>
          <w:lang w:eastAsia="en-GB"/>
        </w:rPr>
        <w:lastRenderedPageBreak/>
        <w:drawing>
          <wp:inline distT="0" distB="0" distL="0" distR="0" wp14:anchorId="2876A49E" wp14:editId="6A95FB2A">
            <wp:extent cx="5943600" cy="334264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342640"/>
                    </a:xfrm>
                    <a:prstGeom prst="rect">
                      <a:avLst/>
                    </a:prstGeom>
                  </pic:spPr>
                </pic:pic>
              </a:graphicData>
            </a:graphic>
          </wp:inline>
        </w:drawing>
      </w:r>
    </w:p>
    <w:p w14:paraId="3CAA19BB" w14:textId="77777777" w:rsidR="007318B5" w:rsidRDefault="007318B5" w:rsidP="007318B5">
      <w:r w:rsidRPr="007318B5">
        <w:t xml:space="preserve">Event profitability depends on cost and revenue management. The minimum event budget is £24,000 for venue, food, entertainment, lighting, and personnel. Most of the Hilton Hotel's event management package's expenditure goes to venue hire and catering due to competitive prices. An estimated £5,000 has been allocated for entertainment to ensure high-quality acts that match the event's concept and tone. Tickets cost £125, yielding £30,625 for 245 persons. Event-related financial or technology sponsorships can create money (Ismail et al., 2022). Sponsorships could support entertainment or décor, improving event quality and cutting ticket prices. After expenses, the event should profit £11,625. A decent financial forecast suggests the event is possible and profitable. Local vendors and contractors may help the Hilton Hotel stretch event budgets. </w:t>
      </w:r>
    </w:p>
    <w:p w14:paraId="64A9E4BC" w14:textId="77777777" w:rsidR="007318B5" w:rsidRDefault="007318B5" w:rsidP="007318B5">
      <w:r w:rsidRPr="007318B5">
        <w:rPr>
          <w:noProof/>
          <w:lang w:eastAsia="en-GB"/>
        </w:rPr>
        <w:lastRenderedPageBreak/>
        <w:drawing>
          <wp:inline distT="0" distB="0" distL="0" distR="0" wp14:anchorId="16D17C30" wp14:editId="7D95EF90">
            <wp:extent cx="5943600" cy="287655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2876550"/>
                    </a:xfrm>
                    <a:prstGeom prst="rect">
                      <a:avLst/>
                    </a:prstGeom>
                  </pic:spPr>
                </pic:pic>
              </a:graphicData>
            </a:graphic>
          </wp:inline>
        </w:drawing>
      </w:r>
    </w:p>
    <w:p w14:paraId="64B8FD46" w14:textId="77777777" w:rsidR="007318B5" w:rsidRDefault="007318B5" w:rsidP="007318B5">
      <w:r w:rsidRPr="007318B5">
        <w:t xml:space="preserve">Luxury corporate Christmas parties like "Christmas at the Hilton" function well. The event will honour corporate staff and benefit from careful planning and decision-making. A good venue, high target market demand, and smart budget management assure a happy event. Hilton Hotel's winter wonderland concept and reputation make it a fantastic business Christmas party. </w:t>
      </w:r>
    </w:p>
    <w:p w14:paraId="27D965BC" w14:textId="77777777" w:rsidR="007318B5" w:rsidRPr="007318B5" w:rsidRDefault="00A37F98" w:rsidP="007318B5">
      <w:r w:rsidRPr="00A37F98">
        <w:rPr>
          <w:noProof/>
        </w:rPr>
        <w:drawing>
          <wp:inline distT="0" distB="0" distL="0" distR="0" wp14:anchorId="7C145501" wp14:editId="330E0492">
            <wp:extent cx="5943600" cy="334264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3342640"/>
                    </a:xfrm>
                    <a:prstGeom prst="rect">
                      <a:avLst/>
                    </a:prstGeom>
                  </pic:spPr>
                </pic:pic>
              </a:graphicData>
            </a:graphic>
          </wp:inline>
        </w:drawing>
      </w:r>
    </w:p>
    <w:p w14:paraId="5A20A813" w14:textId="77777777" w:rsidR="00544558" w:rsidRDefault="00544558"/>
    <w:sectPr w:rsidR="00544558">
      <w:foot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B76F6DC" w14:textId="77777777" w:rsidR="00364093" w:rsidRDefault="00364093" w:rsidP="006C21EA">
      <w:pPr>
        <w:spacing w:after="0" w:line="240" w:lineRule="auto"/>
      </w:pPr>
      <w:r>
        <w:separator/>
      </w:r>
    </w:p>
  </w:endnote>
  <w:endnote w:type="continuationSeparator" w:id="0">
    <w:p w14:paraId="1915F858" w14:textId="77777777" w:rsidR="00364093" w:rsidRDefault="00364093" w:rsidP="006C21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5052027"/>
      <w:docPartObj>
        <w:docPartGallery w:val="Page Numbers (Bottom of Page)"/>
        <w:docPartUnique/>
      </w:docPartObj>
    </w:sdtPr>
    <w:sdtEndPr>
      <w:rPr>
        <w:noProof/>
      </w:rPr>
    </w:sdtEndPr>
    <w:sdtContent>
      <w:p w14:paraId="37761142" w14:textId="77777777" w:rsidR="006C21EA" w:rsidRDefault="006C21EA">
        <w:pPr>
          <w:pStyle w:val="Footer"/>
        </w:pPr>
        <w:r>
          <w:fldChar w:fldCharType="begin"/>
        </w:r>
        <w:r>
          <w:instrText xml:space="preserve"> PAGE   \* MERGEFORMAT </w:instrText>
        </w:r>
        <w:r>
          <w:fldChar w:fldCharType="separate"/>
        </w:r>
        <w:r w:rsidR="00C75DD7">
          <w:rPr>
            <w:noProof/>
          </w:rPr>
          <w:t>9</w:t>
        </w:r>
        <w:r>
          <w:rPr>
            <w:noProof/>
          </w:rPr>
          <w:fldChar w:fldCharType="end"/>
        </w:r>
      </w:p>
    </w:sdtContent>
  </w:sdt>
  <w:p w14:paraId="4780EC8A" w14:textId="77777777" w:rsidR="006C21EA" w:rsidRDefault="006C21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3C1B95C" w14:textId="77777777" w:rsidR="00364093" w:rsidRDefault="00364093" w:rsidP="006C21EA">
      <w:pPr>
        <w:spacing w:after="0" w:line="240" w:lineRule="auto"/>
      </w:pPr>
      <w:r>
        <w:separator/>
      </w:r>
    </w:p>
  </w:footnote>
  <w:footnote w:type="continuationSeparator" w:id="0">
    <w:p w14:paraId="5F5633B6" w14:textId="77777777" w:rsidR="00364093" w:rsidRDefault="00364093" w:rsidP="006C21E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402F5C"/>
    <w:multiLevelType w:val="hybridMultilevel"/>
    <w:tmpl w:val="D10073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15E1E8C"/>
    <w:multiLevelType w:val="hybridMultilevel"/>
    <w:tmpl w:val="4B50B2A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627626C9"/>
    <w:multiLevelType w:val="hybridMultilevel"/>
    <w:tmpl w:val="31D2AC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F8903F3"/>
    <w:multiLevelType w:val="hybridMultilevel"/>
    <w:tmpl w:val="60CE41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4709951">
    <w:abstractNumId w:val="1"/>
  </w:num>
  <w:num w:numId="2" w16cid:durableId="1815178956">
    <w:abstractNumId w:val="0"/>
  </w:num>
  <w:num w:numId="3" w16cid:durableId="547305150">
    <w:abstractNumId w:val="3"/>
  </w:num>
  <w:num w:numId="4" w16cid:durableId="87990313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6"/>
  <w:proofState w:spelling="clean" w:grammar="clean"/>
  <w:defaultTabStop w:val="720"/>
  <w:characterSpacingControl w:val="doNotCompress"/>
  <w:footnotePr>
    <w:footnote w:id="-1"/>
    <w:footnote w:id="0"/>
  </w:footnotePr>
  <w:endnotePr>
    <w:endnote w:id="-1"/>
    <w:endnote w:id="0"/>
  </w:endnotePr>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zIzNTc1NjU2MjAwNzFX0lEKTi0uzszPAykwqwUAm8SOSCwAAAA="/>
  </w:docVars>
  <w:rsids>
    <w:rsidRoot w:val="008C0C85"/>
    <w:rsid w:val="0004262E"/>
    <w:rsid w:val="00067891"/>
    <w:rsid w:val="000A4B03"/>
    <w:rsid w:val="00186F30"/>
    <w:rsid w:val="00195489"/>
    <w:rsid w:val="001E0E12"/>
    <w:rsid w:val="002A5FF1"/>
    <w:rsid w:val="002B7969"/>
    <w:rsid w:val="002E3193"/>
    <w:rsid w:val="00364093"/>
    <w:rsid w:val="00381221"/>
    <w:rsid w:val="004123F8"/>
    <w:rsid w:val="004D2B3D"/>
    <w:rsid w:val="0050177B"/>
    <w:rsid w:val="005300B0"/>
    <w:rsid w:val="00544558"/>
    <w:rsid w:val="005C41C9"/>
    <w:rsid w:val="005C5CBB"/>
    <w:rsid w:val="006059EF"/>
    <w:rsid w:val="006C21EA"/>
    <w:rsid w:val="007318B5"/>
    <w:rsid w:val="00732C4E"/>
    <w:rsid w:val="00781AAB"/>
    <w:rsid w:val="00892292"/>
    <w:rsid w:val="008C0C85"/>
    <w:rsid w:val="009C05C3"/>
    <w:rsid w:val="00A0060A"/>
    <w:rsid w:val="00A0633E"/>
    <w:rsid w:val="00A37F98"/>
    <w:rsid w:val="00A529A5"/>
    <w:rsid w:val="00AF33A3"/>
    <w:rsid w:val="00B369C8"/>
    <w:rsid w:val="00B86F20"/>
    <w:rsid w:val="00C75DD7"/>
    <w:rsid w:val="00CB6664"/>
    <w:rsid w:val="00D41F9F"/>
    <w:rsid w:val="00D866D4"/>
    <w:rsid w:val="00DF11D6"/>
    <w:rsid w:val="00E1230B"/>
    <w:rsid w:val="00E66927"/>
    <w:rsid w:val="00EA00FD"/>
    <w:rsid w:val="00F14910"/>
    <w:rsid w:val="00F21AB1"/>
    <w:rsid w:val="00FF17C1"/>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2173D0"/>
  <w15:chartTrackingRefBased/>
  <w15:docId w15:val="{D00E7881-60AC-4354-A46E-C06B2CDB55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6F20"/>
    <w:pPr>
      <w:spacing w:line="360" w:lineRule="auto"/>
      <w:jc w:val="both"/>
    </w:pPr>
    <w:rPr>
      <w:rFonts w:ascii="Arial" w:hAnsi="Arial"/>
      <w:sz w:val="24"/>
      <w:lang w:val="en-GB"/>
    </w:rPr>
  </w:style>
  <w:style w:type="paragraph" w:styleId="Heading1">
    <w:name w:val="heading 1"/>
    <w:basedOn w:val="Normal"/>
    <w:next w:val="Normal"/>
    <w:link w:val="Heading1Char"/>
    <w:uiPriority w:val="9"/>
    <w:qFormat/>
    <w:rsid w:val="00EA00FD"/>
    <w:pPr>
      <w:keepNext/>
      <w:keepLines/>
      <w:spacing w:before="240"/>
      <w:outlineLvl w:val="0"/>
    </w:pPr>
    <w:rPr>
      <w:rFonts w:ascii="Times New Roman" w:eastAsiaTheme="majorEastAsia" w:hAnsi="Times New Roman" w:cstheme="majorBidi"/>
      <w:b/>
      <w:sz w:val="32"/>
      <w:szCs w:val="32"/>
    </w:rPr>
  </w:style>
  <w:style w:type="paragraph" w:styleId="Heading2">
    <w:name w:val="heading 2"/>
    <w:basedOn w:val="Normal"/>
    <w:next w:val="Normal"/>
    <w:link w:val="Heading2Char"/>
    <w:uiPriority w:val="9"/>
    <w:semiHidden/>
    <w:unhideWhenUsed/>
    <w:qFormat/>
    <w:rsid w:val="00EA00FD"/>
    <w:pPr>
      <w:keepNext/>
      <w:keepLines/>
      <w:spacing w:before="40"/>
      <w:outlineLvl w:val="1"/>
    </w:pPr>
    <w:rPr>
      <w:rFonts w:ascii="Times New Roman" w:eastAsiaTheme="majorEastAsia" w:hAnsi="Times New Roman" w:cstheme="majorBidi"/>
      <w:b/>
      <w:sz w:val="28"/>
      <w:szCs w:val="26"/>
    </w:rPr>
  </w:style>
  <w:style w:type="paragraph" w:styleId="Heading3">
    <w:name w:val="heading 3"/>
    <w:basedOn w:val="Normal"/>
    <w:next w:val="Normal"/>
    <w:link w:val="Heading3Char"/>
    <w:uiPriority w:val="9"/>
    <w:semiHidden/>
    <w:unhideWhenUsed/>
    <w:qFormat/>
    <w:rsid w:val="00732C4E"/>
    <w:pPr>
      <w:keepNext/>
      <w:keepLines/>
      <w:spacing w:before="40"/>
      <w:outlineLvl w:val="2"/>
    </w:pPr>
    <w:rPr>
      <w:rFonts w:ascii="Times New Roman" w:eastAsiaTheme="majorEastAsia" w:hAnsi="Times New Roman" w:cstheme="majorBidi"/>
      <w:b/>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00FD"/>
    <w:rPr>
      <w:rFonts w:ascii="Times New Roman" w:eastAsiaTheme="majorEastAsia" w:hAnsi="Times New Roman" w:cstheme="majorBidi"/>
      <w:b/>
      <w:sz w:val="32"/>
      <w:szCs w:val="32"/>
      <w:lang w:val="en-GB"/>
    </w:rPr>
  </w:style>
  <w:style w:type="character" w:customStyle="1" w:styleId="Heading2Char">
    <w:name w:val="Heading 2 Char"/>
    <w:basedOn w:val="DefaultParagraphFont"/>
    <w:link w:val="Heading2"/>
    <w:uiPriority w:val="9"/>
    <w:semiHidden/>
    <w:rsid w:val="00EA00FD"/>
    <w:rPr>
      <w:rFonts w:ascii="Times New Roman" w:eastAsiaTheme="majorEastAsia" w:hAnsi="Times New Roman" w:cstheme="majorBidi"/>
      <w:b/>
      <w:sz w:val="28"/>
      <w:szCs w:val="26"/>
      <w:lang w:val="en-GB"/>
    </w:rPr>
  </w:style>
  <w:style w:type="paragraph" w:styleId="Title">
    <w:name w:val="Title"/>
    <w:basedOn w:val="Normal"/>
    <w:next w:val="Normal"/>
    <w:link w:val="TitleChar"/>
    <w:uiPriority w:val="10"/>
    <w:qFormat/>
    <w:rsid w:val="0004262E"/>
    <w:pPr>
      <w:spacing w:after="0"/>
      <w:contextualSpacing/>
      <w:jc w:val="center"/>
    </w:pPr>
    <w:rPr>
      <w:rFonts w:ascii="Times New Roman" w:eastAsiaTheme="majorEastAsia" w:hAnsi="Times New Roman" w:cstheme="majorBidi"/>
      <w:b/>
      <w:spacing w:val="-10"/>
      <w:kern w:val="28"/>
      <w:sz w:val="40"/>
      <w:szCs w:val="56"/>
    </w:rPr>
  </w:style>
  <w:style w:type="character" w:customStyle="1" w:styleId="TitleChar">
    <w:name w:val="Title Char"/>
    <w:basedOn w:val="DefaultParagraphFont"/>
    <w:link w:val="Title"/>
    <w:uiPriority w:val="10"/>
    <w:rsid w:val="0004262E"/>
    <w:rPr>
      <w:rFonts w:ascii="Times New Roman" w:eastAsiaTheme="majorEastAsia" w:hAnsi="Times New Roman" w:cstheme="majorBidi"/>
      <w:b/>
      <w:spacing w:val="-10"/>
      <w:kern w:val="28"/>
      <w:sz w:val="40"/>
      <w:szCs w:val="56"/>
      <w:lang w:val="en-GB"/>
    </w:rPr>
  </w:style>
  <w:style w:type="character" w:customStyle="1" w:styleId="Heading3Char">
    <w:name w:val="Heading 3 Char"/>
    <w:basedOn w:val="DefaultParagraphFont"/>
    <w:link w:val="Heading3"/>
    <w:uiPriority w:val="9"/>
    <w:semiHidden/>
    <w:rsid w:val="00732C4E"/>
    <w:rPr>
      <w:rFonts w:ascii="Times New Roman" w:eastAsiaTheme="majorEastAsia" w:hAnsi="Times New Roman" w:cstheme="majorBidi"/>
      <w:b/>
      <w:sz w:val="24"/>
      <w:szCs w:val="24"/>
      <w:lang w:val="en-GB"/>
    </w:rPr>
  </w:style>
  <w:style w:type="paragraph" w:styleId="Caption">
    <w:name w:val="caption"/>
    <w:basedOn w:val="Normal"/>
    <w:next w:val="Normal"/>
    <w:uiPriority w:val="35"/>
    <w:unhideWhenUsed/>
    <w:qFormat/>
    <w:rsid w:val="004D2B3D"/>
    <w:pPr>
      <w:spacing w:after="200"/>
      <w:jc w:val="center"/>
    </w:pPr>
    <w:rPr>
      <w:rFonts w:ascii="Times New Roman" w:hAnsi="Times New Roman"/>
      <w:iCs/>
      <w:szCs w:val="18"/>
    </w:rPr>
  </w:style>
  <w:style w:type="paragraph" w:styleId="ListParagraph">
    <w:name w:val="List Paragraph"/>
    <w:basedOn w:val="Normal"/>
    <w:uiPriority w:val="34"/>
    <w:qFormat/>
    <w:rsid w:val="00FF17C1"/>
    <w:pPr>
      <w:ind w:left="720"/>
      <w:contextualSpacing/>
    </w:pPr>
    <w:rPr>
      <w:rFonts w:ascii="Times New Roman" w:hAnsi="Times New Roman"/>
    </w:rPr>
  </w:style>
  <w:style w:type="paragraph" w:styleId="NormalWeb">
    <w:name w:val="Normal (Web)"/>
    <w:basedOn w:val="Normal"/>
    <w:uiPriority w:val="99"/>
    <w:semiHidden/>
    <w:unhideWhenUsed/>
    <w:rsid w:val="00544558"/>
    <w:pPr>
      <w:spacing w:before="100" w:beforeAutospacing="1" w:after="100" w:afterAutospacing="1" w:line="240" w:lineRule="auto"/>
      <w:jc w:val="left"/>
    </w:pPr>
    <w:rPr>
      <w:rFonts w:eastAsia="Times New Roman" w:cs="Times New Roman"/>
      <w:szCs w:val="24"/>
      <w:lang w:eastAsia="en-GB"/>
    </w:rPr>
  </w:style>
  <w:style w:type="character" w:styleId="Strong">
    <w:name w:val="Strong"/>
    <w:basedOn w:val="DefaultParagraphFont"/>
    <w:uiPriority w:val="22"/>
    <w:qFormat/>
    <w:rsid w:val="00544558"/>
    <w:rPr>
      <w:b/>
      <w:bCs/>
    </w:rPr>
  </w:style>
  <w:style w:type="table" w:styleId="TableGrid">
    <w:name w:val="Table Grid"/>
    <w:basedOn w:val="TableNormal"/>
    <w:uiPriority w:val="39"/>
    <w:rsid w:val="0054455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C21EA"/>
    <w:pPr>
      <w:tabs>
        <w:tab w:val="center" w:pos="4680"/>
        <w:tab w:val="right" w:pos="9360"/>
      </w:tabs>
      <w:spacing w:after="0" w:line="240" w:lineRule="auto"/>
    </w:pPr>
  </w:style>
  <w:style w:type="character" w:customStyle="1" w:styleId="HeaderChar">
    <w:name w:val="Header Char"/>
    <w:basedOn w:val="DefaultParagraphFont"/>
    <w:link w:val="Header"/>
    <w:uiPriority w:val="99"/>
    <w:rsid w:val="006C21EA"/>
    <w:rPr>
      <w:rFonts w:ascii="Arial" w:hAnsi="Arial"/>
      <w:sz w:val="24"/>
      <w:lang w:val="en-GB"/>
    </w:rPr>
  </w:style>
  <w:style w:type="paragraph" w:styleId="Footer">
    <w:name w:val="footer"/>
    <w:basedOn w:val="Normal"/>
    <w:link w:val="FooterChar"/>
    <w:uiPriority w:val="99"/>
    <w:unhideWhenUsed/>
    <w:rsid w:val="006C21EA"/>
    <w:pPr>
      <w:tabs>
        <w:tab w:val="center" w:pos="4680"/>
        <w:tab w:val="right" w:pos="9360"/>
      </w:tabs>
      <w:spacing w:after="0" w:line="240" w:lineRule="auto"/>
    </w:pPr>
  </w:style>
  <w:style w:type="character" w:customStyle="1" w:styleId="FooterChar">
    <w:name w:val="Footer Char"/>
    <w:basedOn w:val="DefaultParagraphFont"/>
    <w:link w:val="Footer"/>
    <w:uiPriority w:val="99"/>
    <w:rsid w:val="006C21EA"/>
    <w:rPr>
      <w:rFonts w:ascii="Arial" w:hAnsi="Arial"/>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4853910">
      <w:bodyDiv w:val="1"/>
      <w:marLeft w:val="0"/>
      <w:marRight w:val="0"/>
      <w:marTop w:val="0"/>
      <w:marBottom w:val="0"/>
      <w:divBdr>
        <w:top w:val="none" w:sz="0" w:space="0" w:color="auto"/>
        <w:left w:val="none" w:sz="0" w:space="0" w:color="auto"/>
        <w:bottom w:val="none" w:sz="0" w:space="0" w:color="auto"/>
        <w:right w:val="none" w:sz="0" w:space="0" w:color="auto"/>
      </w:divBdr>
    </w:div>
    <w:div w:id="281041455">
      <w:bodyDiv w:val="1"/>
      <w:marLeft w:val="0"/>
      <w:marRight w:val="0"/>
      <w:marTop w:val="0"/>
      <w:marBottom w:val="0"/>
      <w:divBdr>
        <w:top w:val="none" w:sz="0" w:space="0" w:color="auto"/>
        <w:left w:val="none" w:sz="0" w:space="0" w:color="auto"/>
        <w:bottom w:val="none" w:sz="0" w:space="0" w:color="auto"/>
        <w:right w:val="none" w:sz="0" w:space="0" w:color="auto"/>
      </w:divBdr>
    </w:div>
    <w:div w:id="706754714">
      <w:bodyDiv w:val="1"/>
      <w:marLeft w:val="0"/>
      <w:marRight w:val="0"/>
      <w:marTop w:val="0"/>
      <w:marBottom w:val="0"/>
      <w:divBdr>
        <w:top w:val="none" w:sz="0" w:space="0" w:color="auto"/>
        <w:left w:val="none" w:sz="0" w:space="0" w:color="auto"/>
        <w:bottom w:val="none" w:sz="0" w:space="0" w:color="auto"/>
        <w:right w:val="none" w:sz="0" w:space="0" w:color="auto"/>
      </w:divBdr>
    </w:div>
    <w:div w:id="927083782">
      <w:bodyDiv w:val="1"/>
      <w:marLeft w:val="0"/>
      <w:marRight w:val="0"/>
      <w:marTop w:val="0"/>
      <w:marBottom w:val="0"/>
      <w:divBdr>
        <w:top w:val="none" w:sz="0" w:space="0" w:color="auto"/>
        <w:left w:val="none" w:sz="0" w:space="0" w:color="auto"/>
        <w:bottom w:val="none" w:sz="0" w:space="0" w:color="auto"/>
        <w:right w:val="none" w:sz="0" w:space="0" w:color="auto"/>
      </w:divBdr>
    </w:div>
    <w:div w:id="998001855">
      <w:bodyDiv w:val="1"/>
      <w:marLeft w:val="0"/>
      <w:marRight w:val="0"/>
      <w:marTop w:val="0"/>
      <w:marBottom w:val="0"/>
      <w:divBdr>
        <w:top w:val="none" w:sz="0" w:space="0" w:color="auto"/>
        <w:left w:val="none" w:sz="0" w:space="0" w:color="auto"/>
        <w:bottom w:val="none" w:sz="0" w:space="0" w:color="auto"/>
        <w:right w:val="none" w:sz="0" w:space="0" w:color="auto"/>
      </w:divBdr>
    </w:div>
    <w:div w:id="1012226315">
      <w:bodyDiv w:val="1"/>
      <w:marLeft w:val="0"/>
      <w:marRight w:val="0"/>
      <w:marTop w:val="0"/>
      <w:marBottom w:val="0"/>
      <w:divBdr>
        <w:top w:val="none" w:sz="0" w:space="0" w:color="auto"/>
        <w:left w:val="none" w:sz="0" w:space="0" w:color="auto"/>
        <w:bottom w:val="none" w:sz="0" w:space="0" w:color="auto"/>
        <w:right w:val="none" w:sz="0" w:space="0" w:color="auto"/>
      </w:divBdr>
    </w:div>
    <w:div w:id="1044595266">
      <w:bodyDiv w:val="1"/>
      <w:marLeft w:val="0"/>
      <w:marRight w:val="0"/>
      <w:marTop w:val="0"/>
      <w:marBottom w:val="0"/>
      <w:divBdr>
        <w:top w:val="none" w:sz="0" w:space="0" w:color="auto"/>
        <w:left w:val="none" w:sz="0" w:space="0" w:color="auto"/>
        <w:bottom w:val="none" w:sz="0" w:space="0" w:color="auto"/>
        <w:right w:val="none" w:sz="0" w:space="0" w:color="auto"/>
      </w:divBdr>
    </w:div>
    <w:div w:id="1315521954">
      <w:bodyDiv w:val="1"/>
      <w:marLeft w:val="0"/>
      <w:marRight w:val="0"/>
      <w:marTop w:val="0"/>
      <w:marBottom w:val="0"/>
      <w:divBdr>
        <w:top w:val="none" w:sz="0" w:space="0" w:color="auto"/>
        <w:left w:val="none" w:sz="0" w:space="0" w:color="auto"/>
        <w:bottom w:val="none" w:sz="0" w:space="0" w:color="auto"/>
        <w:right w:val="none" w:sz="0" w:space="0" w:color="auto"/>
      </w:divBdr>
    </w:div>
    <w:div w:id="1452213952">
      <w:bodyDiv w:val="1"/>
      <w:marLeft w:val="0"/>
      <w:marRight w:val="0"/>
      <w:marTop w:val="0"/>
      <w:marBottom w:val="0"/>
      <w:divBdr>
        <w:top w:val="none" w:sz="0" w:space="0" w:color="auto"/>
        <w:left w:val="none" w:sz="0" w:space="0" w:color="auto"/>
        <w:bottom w:val="none" w:sz="0" w:space="0" w:color="auto"/>
        <w:right w:val="none" w:sz="0" w:space="0" w:color="auto"/>
      </w:divBdr>
    </w:div>
    <w:div w:id="1801604725">
      <w:bodyDiv w:val="1"/>
      <w:marLeft w:val="0"/>
      <w:marRight w:val="0"/>
      <w:marTop w:val="0"/>
      <w:marBottom w:val="0"/>
      <w:divBdr>
        <w:top w:val="none" w:sz="0" w:space="0" w:color="auto"/>
        <w:left w:val="none" w:sz="0" w:space="0" w:color="auto"/>
        <w:bottom w:val="none" w:sz="0" w:space="0" w:color="auto"/>
        <w:right w:val="none" w:sz="0" w:space="0" w:color="auto"/>
      </w:divBdr>
    </w:div>
    <w:div w:id="18775448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image" Target="media/image6.pn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10.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9</Pages>
  <Words>931</Words>
  <Characters>5313</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Mohammed Abdur Razzak (2215353)</cp:lastModifiedBy>
  <cp:revision>2</cp:revision>
  <dcterms:created xsi:type="dcterms:W3CDTF">2024-10-17T10:36:00Z</dcterms:created>
  <dcterms:modified xsi:type="dcterms:W3CDTF">2024-10-17T10:36:00Z</dcterms:modified>
</cp:coreProperties>
</file>