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F42E" w14:textId="420E73A2" w:rsidR="00C46589" w:rsidRDefault="00C46589">
      <w:pPr>
        <w:rPr>
          <w:rStyle w:val="markedcontent"/>
          <w:rFonts w:ascii="Arial" w:hAnsi="Arial" w:cs="Arial"/>
          <w:sz w:val="24"/>
          <w:szCs w:val="24"/>
        </w:rPr>
      </w:pPr>
    </w:p>
    <w:p w14:paraId="3F76EF69" w14:textId="50CB55A7" w:rsidR="00C46589" w:rsidRDefault="00C46589">
      <w:pPr>
        <w:rPr>
          <w:rStyle w:val="markedcontent"/>
          <w:rFonts w:ascii="Arial" w:hAnsi="Arial" w:cs="Arial"/>
          <w:sz w:val="24"/>
          <w:szCs w:val="24"/>
        </w:rPr>
      </w:pPr>
    </w:p>
    <w:p w14:paraId="38B562BC" w14:textId="5C534435" w:rsidR="00C46589" w:rsidRDefault="00C46589" w:rsidP="00C46589">
      <w:pPr>
        <w:tabs>
          <w:tab w:val="left" w:pos="6540"/>
        </w:tabs>
        <w:spacing w:line="360" w:lineRule="auto"/>
        <w:jc w:val="center"/>
        <w:rPr>
          <w:rFonts w:ascii="Arial" w:hAnsi="Arial" w:cs="Arial"/>
          <w:b/>
          <w:bCs/>
          <w:sz w:val="36"/>
          <w:szCs w:val="36"/>
        </w:rPr>
      </w:pPr>
      <w:r w:rsidRPr="00074402">
        <w:rPr>
          <w:rFonts w:ascii="Arial" w:hAnsi="Arial" w:cs="Arial"/>
          <w:noProof/>
          <w:szCs w:val="24"/>
        </w:rPr>
        <w:drawing>
          <wp:anchor distT="0" distB="0" distL="114300" distR="114300" simplePos="0" relativeHeight="251659264" behindDoc="0" locked="0" layoutInCell="1" allowOverlap="1" wp14:anchorId="6899E31B" wp14:editId="016C82D8">
            <wp:simplePos x="0" y="0"/>
            <wp:positionH relativeFrom="margin">
              <wp:align>left</wp:align>
            </wp:positionH>
            <wp:positionV relativeFrom="paragraph">
              <wp:posOffset>635</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D1CF657" w14:textId="6CB7A574" w:rsidR="00C46589" w:rsidRDefault="00C46589" w:rsidP="00C46589">
      <w:pPr>
        <w:tabs>
          <w:tab w:val="left" w:pos="6540"/>
        </w:tabs>
        <w:spacing w:line="360" w:lineRule="auto"/>
        <w:jc w:val="center"/>
        <w:rPr>
          <w:rFonts w:ascii="Arial" w:hAnsi="Arial" w:cs="Arial"/>
          <w:b/>
          <w:bCs/>
          <w:sz w:val="36"/>
          <w:szCs w:val="36"/>
        </w:rPr>
      </w:pPr>
    </w:p>
    <w:p w14:paraId="0C6B4AF6" w14:textId="44237286" w:rsidR="00C46589" w:rsidRDefault="00C46589" w:rsidP="00C46589">
      <w:pPr>
        <w:tabs>
          <w:tab w:val="left" w:pos="6540"/>
        </w:tabs>
        <w:spacing w:line="360" w:lineRule="auto"/>
        <w:jc w:val="center"/>
        <w:rPr>
          <w:rFonts w:ascii="Arial" w:hAnsi="Arial" w:cs="Arial"/>
          <w:b/>
          <w:bCs/>
          <w:sz w:val="36"/>
          <w:szCs w:val="36"/>
        </w:rPr>
      </w:pPr>
    </w:p>
    <w:p w14:paraId="029EA375" w14:textId="77777777" w:rsidR="00C46589" w:rsidRDefault="00C46589" w:rsidP="00C46589">
      <w:pPr>
        <w:tabs>
          <w:tab w:val="left" w:pos="6540"/>
        </w:tabs>
        <w:spacing w:line="360" w:lineRule="auto"/>
        <w:jc w:val="center"/>
        <w:rPr>
          <w:rFonts w:ascii="Arial" w:hAnsi="Arial" w:cs="Arial"/>
          <w:b/>
          <w:bCs/>
          <w:sz w:val="36"/>
          <w:szCs w:val="36"/>
        </w:rPr>
      </w:pPr>
    </w:p>
    <w:p w14:paraId="28B583DC" w14:textId="0B276D74" w:rsidR="00C46589" w:rsidRPr="00C46589" w:rsidRDefault="00C46589" w:rsidP="00C46589">
      <w:pPr>
        <w:tabs>
          <w:tab w:val="left" w:pos="6540"/>
        </w:tabs>
        <w:spacing w:line="360" w:lineRule="auto"/>
        <w:jc w:val="center"/>
        <w:rPr>
          <w:rFonts w:ascii="Arial" w:hAnsi="Arial" w:cs="Arial"/>
          <w:b/>
          <w:bCs/>
          <w:sz w:val="36"/>
          <w:szCs w:val="36"/>
        </w:rPr>
      </w:pPr>
      <w:r w:rsidRPr="00C46589">
        <w:rPr>
          <w:rFonts w:ascii="Arial" w:hAnsi="Arial" w:cs="Arial"/>
          <w:b/>
          <w:bCs/>
          <w:sz w:val="36"/>
          <w:szCs w:val="36"/>
        </w:rPr>
        <w:t>Assessment Component 2</w:t>
      </w:r>
    </w:p>
    <w:p w14:paraId="569047CB" w14:textId="77777777" w:rsidR="00C46589" w:rsidRPr="00C46589" w:rsidRDefault="00C46589" w:rsidP="00C46589">
      <w:pPr>
        <w:tabs>
          <w:tab w:val="left" w:pos="6540"/>
        </w:tabs>
        <w:spacing w:line="360" w:lineRule="auto"/>
        <w:jc w:val="center"/>
        <w:rPr>
          <w:rFonts w:ascii="Arial" w:hAnsi="Arial" w:cs="Arial"/>
          <w:b/>
          <w:bCs/>
          <w:sz w:val="36"/>
          <w:szCs w:val="36"/>
        </w:rPr>
      </w:pPr>
      <w:r w:rsidRPr="00C46589">
        <w:rPr>
          <w:rFonts w:ascii="Arial" w:hAnsi="Arial" w:cs="Arial"/>
          <w:b/>
          <w:bCs/>
          <w:sz w:val="36"/>
          <w:szCs w:val="36"/>
        </w:rPr>
        <w:t>Individual Report</w:t>
      </w:r>
    </w:p>
    <w:p w14:paraId="781F0B69" w14:textId="77777777" w:rsidR="00C46589" w:rsidRPr="00C46589" w:rsidRDefault="00C46589" w:rsidP="00C46589">
      <w:pPr>
        <w:tabs>
          <w:tab w:val="left" w:pos="6540"/>
        </w:tabs>
        <w:spacing w:line="360" w:lineRule="auto"/>
        <w:rPr>
          <w:rFonts w:ascii="Arial" w:hAnsi="Arial" w:cs="Arial"/>
          <w:b/>
          <w:bCs/>
          <w:sz w:val="36"/>
          <w:szCs w:val="36"/>
        </w:rPr>
      </w:pPr>
    </w:p>
    <w:p w14:paraId="5A05C516" w14:textId="77777777" w:rsidR="00C46589" w:rsidRPr="00C46589" w:rsidRDefault="00C46589" w:rsidP="00C46589">
      <w:pPr>
        <w:tabs>
          <w:tab w:val="left" w:pos="6540"/>
        </w:tabs>
        <w:spacing w:line="360" w:lineRule="auto"/>
        <w:rPr>
          <w:rFonts w:ascii="Arial" w:hAnsi="Arial" w:cs="Arial"/>
          <w:sz w:val="36"/>
          <w:szCs w:val="36"/>
        </w:rPr>
      </w:pPr>
    </w:p>
    <w:p w14:paraId="2A66C645" w14:textId="3EF0C46B" w:rsidR="00C46589" w:rsidRPr="00C46589" w:rsidRDefault="00C46589" w:rsidP="00C46589">
      <w:pPr>
        <w:tabs>
          <w:tab w:val="left" w:pos="6540"/>
        </w:tabs>
        <w:spacing w:line="360" w:lineRule="auto"/>
        <w:rPr>
          <w:rFonts w:ascii="Arial" w:hAnsi="Arial" w:cs="Arial"/>
          <w:sz w:val="36"/>
          <w:szCs w:val="36"/>
        </w:rPr>
      </w:pPr>
      <w:r w:rsidRPr="00C46589">
        <w:rPr>
          <w:rFonts w:ascii="Arial" w:hAnsi="Arial" w:cs="Arial"/>
          <w:b/>
          <w:bCs/>
          <w:sz w:val="36"/>
          <w:szCs w:val="36"/>
        </w:rPr>
        <w:t>Student name</w:t>
      </w:r>
      <w:r w:rsidRPr="00C46589">
        <w:rPr>
          <w:rFonts w:ascii="Arial" w:hAnsi="Arial" w:cs="Arial"/>
          <w:sz w:val="36"/>
          <w:szCs w:val="36"/>
        </w:rPr>
        <w:t>:</w:t>
      </w:r>
      <w:r>
        <w:rPr>
          <w:rFonts w:ascii="Arial" w:hAnsi="Arial" w:cs="Arial"/>
          <w:sz w:val="36"/>
          <w:szCs w:val="36"/>
        </w:rPr>
        <w:t xml:space="preserve">   Eleonora Krupic</w:t>
      </w:r>
    </w:p>
    <w:p w14:paraId="43D10069" w14:textId="32FE5A60" w:rsidR="00C46589" w:rsidRPr="00C46589" w:rsidRDefault="00C46589" w:rsidP="00C46589">
      <w:pPr>
        <w:tabs>
          <w:tab w:val="left" w:pos="6540"/>
        </w:tabs>
        <w:spacing w:line="360" w:lineRule="auto"/>
        <w:rPr>
          <w:rFonts w:ascii="Arial" w:hAnsi="Arial" w:cs="Arial"/>
          <w:sz w:val="36"/>
          <w:szCs w:val="36"/>
        </w:rPr>
      </w:pPr>
      <w:r w:rsidRPr="00C46589">
        <w:rPr>
          <w:rFonts w:ascii="Arial" w:hAnsi="Arial" w:cs="Arial"/>
          <w:b/>
          <w:bCs/>
          <w:sz w:val="36"/>
          <w:szCs w:val="36"/>
        </w:rPr>
        <w:t>Student ID</w:t>
      </w:r>
      <w:r w:rsidRPr="00C46589">
        <w:rPr>
          <w:rFonts w:ascii="Arial" w:hAnsi="Arial" w:cs="Arial"/>
          <w:sz w:val="36"/>
          <w:szCs w:val="36"/>
        </w:rPr>
        <w:t>:</w:t>
      </w:r>
      <w:r>
        <w:rPr>
          <w:rFonts w:ascii="Arial" w:hAnsi="Arial" w:cs="Arial"/>
          <w:sz w:val="36"/>
          <w:szCs w:val="36"/>
        </w:rPr>
        <w:t xml:space="preserve">         2008937</w:t>
      </w:r>
    </w:p>
    <w:p w14:paraId="44099097" w14:textId="77777777" w:rsidR="00C46589" w:rsidRPr="00C46589" w:rsidRDefault="00C46589" w:rsidP="00C46589">
      <w:pPr>
        <w:tabs>
          <w:tab w:val="left" w:pos="6540"/>
        </w:tabs>
        <w:spacing w:line="360" w:lineRule="auto"/>
        <w:rPr>
          <w:rFonts w:ascii="Arial" w:hAnsi="Arial" w:cs="Arial"/>
          <w:sz w:val="36"/>
          <w:szCs w:val="36"/>
        </w:rPr>
      </w:pPr>
    </w:p>
    <w:p w14:paraId="3DFCBF88" w14:textId="7A2C448D" w:rsidR="00C46589" w:rsidRPr="00C46589" w:rsidRDefault="00C46589" w:rsidP="00C46589">
      <w:pPr>
        <w:tabs>
          <w:tab w:val="left" w:pos="6540"/>
        </w:tabs>
        <w:spacing w:line="360" w:lineRule="auto"/>
        <w:rPr>
          <w:rFonts w:ascii="Arial" w:hAnsi="Arial" w:cs="Arial"/>
          <w:sz w:val="36"/>
          <w:szCs w:val="36"/>
        </w:rPr>
      </w:pPr>
      <w:r w:rsidRPr="00C46589">
        <w:rPr>
          <w:rFonts w:ascii="Arial" w:hAnsi="Arial" w:cs="Arial"/>
          <w:b/>
          <w:bCs/>
          <w:sz w:val="36"/>
          <w:szCs w:val="36"/>
        </w:rPr>
        <w:t>Module name</w:t>
      </w:r>
      <w:r w:rsidRPr="00C46589">
        <w:rPr>
          <w:rFonts w:ascii="Arial" w:hAnsi="Arial" w:cs="Arial"/>
          <w:sz w:val="36"/>
          <w:szCs w:val="36"/>
        </w:rPr>
        <w:t>:</w:t>
      </w:r>
      <w:r w:rsidR="00B22382">
        <w:rPr>
          <w:rFonts w:ascii="Arial" w:hAnsi="Arial" w:cs="Arial"/>
          <w:sz w:val="36"/>
          <w:szCs w:val="36"/>
        </w:rPr>
        <w:t xml:space="preserve">  </w:t>
      </w:r>
      <w:r w:rsidRPr="00C46589">
        <w:rPr>
          <w:rFonts w:ascii="Arial" w:hAnsi="Arial" w:cs="Arial"/>
          <w:sz w:val="36"/>
          <w:szCs w:val="36"/>
        </w:rPr>
        <w:t xml:space="preserve"> Psychology for Health and Social Care </w:t>
      </w:r>
    </w:p>
    <w:p w14:paraId="244C939C" w14:textId="5CE8D928" w:rsidR="00C46589" w:rsidRPr="00C46589" w:rsidRDefault="00C46589" w:rsidP="00C46589">
      <w:pPr>
        <w:tabs>
          <w:tab w:val="left" w:pos="6540"/>
        </w:tabs>
        <w:spacing w:line="360" w:lineRule="auto"/>
        <w:rPr>
          <w:rFonts w:ascii="Arial" w:hAnsi="Arial" w:cs="Arial"/>
          <w:sz w:val="36"/>
          <w:szCs w:val="36"/>
        </w:rPr>
      </w:pPr>
      <w:r w:rsidRPr="00C46589">
        <w:rPr>
          <w:rFonts w:ascii="Arial" w:hAnsi="Arial" w:cs="Arial"/>
          <w:b/>
          <w:bCs/>
          <w:sz w:val="36"/>
          <w:szCs w:val="36"/>
        </w:rPr>
        <w:t>Module code</w:t>
      </w:r>
      <w:r w:rsidRPr="00C46589">
        <w:rPr>
          <w:rFonts w:ascii="Arial" w:hAnsi="Arial" w:cs="Arial"/>
          <w:sz w:val="36"/>
          <w:szCs w:val="36"/>
        </w:rPr>
        <w:t>:</w:t>
      </w:r>
      <w:proofErr w:type="gramStart"/>
      <w:r w:rsidRPr="00C46589">
        <w:rPr>
          <w:rFonts w:ascii="Arial" w:hAnsi="Arial" w:cs="Arial"/>
          <w:sz w:val="36"/>
          <w:szCs w:val="36"/>
        </w:rPr>
        <w:t xml:space="preserve"> </w:t>
      </w:r>
      <w:r w:rsidR="00B22382">
        <w:rPr>
          <w:rFonts w:ascii="Arial" w:hAnsi="Arial" w:cs="Arial"/>
          <w:sz w:val="36"/>
          <w:szCs w:val="36"/>
        </w:rPr>
        <w:t xml:space="preserve">  </w:t>
      </w:r>
      <w:r w:rsidRPr="00C46589">
        <w:rPr>
          <w:rFonts w:ascii="Arial" w:hAnsi="Arial" w:cs="Arial"/>
          <w:sz w:val="36"/>
          <w:szCs w:val="36"/>
        </w:rPr>
        <w:t>(</w:t>
      </w:r>
      <w:proofErr w:type="gramEnd"/>
      <w:r w:rsidRPr="00C46589">
        <w:rPr>
          <w:rFonts w:ascii="Arial" w:hAnsi="Arial" w:cs="Arial"/>
          <w:sz w:val="36"/>
          <w:szCs w:val="36"/>
        </w:rPr>
        <w:t>BMHP4003_LON)</w:t>
      </w:r>
    </w:p>
    <w:p w14:paraId="28C77AED" w14:textId="77777777" w:rsidR="00C46589" w:rsidRPr="00C46589" w:rsidRDefault="00C46589" w:rsidP="00C46589">
      <w:pPr>
        <w:tabs>
          <w:tab w:val="left" w:pos="6540"/>
        </w:tabs>
        <w:spacing w:line="360" w:lineRule="auto"/>
        <w:rPr>
          <w:rFonts w:ascii="Arial" w:hAnsi="Arial" w:cs="Arial"/>
          <w:sz w:val="36"/>
          <w:szCs w:val="36"/>
        </w:rPr>
      </w:pPr>
      <w:r w:rsidRPr="00C46589">
        <w:rPr>
          <w:rFonts w:ascii="Arial" w:hAnsi="Arial" w:cs="Arial"/>
          <w:b/>
          <w:bCs/>
          <w:sz w:val="36"/>
          <w:szCs w:val="36"/>
        </w:rPr>
        <w:t>Lecturer name</w:t>
      </w:r>
      <w:r w:rsidRPr="00C46589">
        <w:rPr>
          <w:rFonts w:ascii="Arial" w:hAnsi="Arial" w:cs="Arial"/>
          <w:sz w:val="36"/>
          <w:szCs w:val="36"/>
        </w:rPr>
        <w:t xml:space="preserve">: Bianca Sanfilippo </w:t>
      </w:r>
    </w:p>
    <w:p w14:paraId="07C392DE" w14:textId="6DDF5464" w:rsidR="00C46589" w:rsidRPr="00C46589" w:rsidRDefault="00C46589" w:rsidP="00C46589">
      <w:pPr>
        <w:tabs>
          <w:tab w:val="left" w:pos="6540"/>
        </w:tabs>
        <w:spacing w:line="360" w:lineRule="auto"/>
        <w:rPr>
          <w:rFonts w:ascii="Arial" w:hAnsi="Arial" w:cs="Arial"/>
          <w:b/>
          <w:bCs/>
          <w:sz w:val="36"/>
          <w:szCs w:val="36"/>
        </w:rPr>
      </w:pPr>
      <w:r w:rsidRPr="00C46589">
        <w:rPr>
          <w:rFonts w:ascii="Arial" w:hAnsi="Arial" w:cs="Arial"/>
          <w:b/>
          <w:bCs/>
          <w:sz w:val="36"/>
          <w:szCs w:val="36"/>
        </w:rPr>
        <w:t>Word count</w:t>
      </w:r>
      <w:r w:rsidRPr="00B22382">
        <w:rPr>
          <w:rFonts w:ascii="Arial" w:hAnsi="Arial" w:cs="Arial"/>
          <w:sz w:val="36"/>
          <w:szCs w:val="36"/>
        </w:rPr>
        <w:t>:</w:t>
      </w:r>
      <w:r w:rsidRPr="00C46589">
        <w:rPr>
          <w:rFonts w:ascii="Arial" w:hAnsi="Arial" w:cs="Arial"/>
          <w:b/>
          <w:bCs/>
          <w:sz w:val="36"/>
          <w:szCs w:val="36"/>
        </w:rPr>
        <w:t xml:space="preserve"> </w:t>
      </w:r>
      <w:r w:rsidR="00B22382">
        <w:rPr>
          <w:rFonts w:ascii="Arial" w:hAnsi="Arial" w:cs="Arial"/>
          <w:b/>
          <w:bCs/>
          <w:sz w:val="36"/>
          <w:szCs w:val="36"/>
        </w:rPr>
        <w:t xml:space="preserve">    </w:t>
      </w:r>
      <w:r w:rsidR="00B22382" w:rsidRPr="00B22382">
        <w:rPr>
          <w:rFonts w:ascii="Arial" w:hAnsi="Arial" w:cs="Arial"/>
          <w:sz w:val="36"/>
          <w:szCs w:val="36"/>
        </w:rPr>
        <w:t>1645</w:t>
      </w:r>
    </w:p>
    <w:p w14:paraId="58F65435" w14:textId="6211E75E" w:rsidR="00C46589" w:rsidRDefault="00C46589">
      <w:pPr>
        <w:rPr>
          <w:sz w:val="24"/>
          <w:szCs w:val="24"/>
        </w:rPr>
      </w:pPr>
    </w:p>
    <w:p w14:paraId="63E5EDDE" w14:textId="76661DA3" w:rsidR="00D31416" w:rsidRDefault="00D31416">
      <w:pPr>
        <w:rPr>
          <w:sz w:val="24"/>
          <w:szCs w:val="24"/>
        </w:rPr>
      </w:pPr>
    </w:p>
    <w:p w14:paraId="468BE33C" w14:textId="7F9959B9" w:rsidR="00D31416" w:rsidRDefault="00D31416">
      <w:pPr>
        <w:rPr>
          <w:sz w:val="24"/>
          <w:szCs w:val="24"/>
        </w:rPr>
      </w:pPr>
    </w:p>
    <w:p w14:paraId="391401BF" w14:textId="4F93D9D2" w:rsidR="00D31416" w:rsidRDefault="00D31416">
      <w:pPr>
        <w:rPr>
          <w:sz w:val="24"/>
          <w:szCs w:val="24"/>
        </w:rPr>
      </w:pPr>
    </w:p>
    <w:p w14:paraId="76183A88" w14:textId="1A8A6D2B" w:rsidR="00D31416" w:rsidRDefault="00D31416">
      <w:pPr>
        <w:rPr>
          <w:sz w:val="24"/>
          <w:szCs w:val="24"/>
        </w:rPr>
      </w:pPr>
    </w:p>
    <w:sdt>
      <w:sdtPr>
        <w:id w:val="-16462038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ABE2ED" w14:textId="6C53339F" w:rsidR="00D371A0" w:rsidRDefault="00D371A0">
          <w:pPr>
            <w:pStyle w:val="TOCHeading"/>
          </w:pPr>
          <w:r>
            <w:t>Contents</w:t>
          </w:r>
        </w:p>
        <w:p w14:paraId="2C0D3139" w14:textId="1F2D7B3D" w:rsidR="00D371A0" w:rsidRDefault="00D371A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126865" w:history="1">
            <w:r w:rsidRPr="00210B8F">
              <w:rPr>
                <w:rStyle w:val="Hyperlink"/>
                <w:noProof/>
              </w:rPr>
              <w:t>1. Introduction</w:t>
            </w:r>
            <w:r>
              <w:rPr>
                <w:noProof/>
                <w:webHidden/>
              </w:rPr>
              <w:tab/>
            </w:r>
            <w:r>
              <w:rPr>
                <w:noProof/>
                <w:webHidden/>
              </w:rPr>
              <w:fldChar w:fldCharType="begin"/>
            </w:r>
            <w:r>
              <w:rPr>
                <w:noProof/>
                <w:webHidden/>
              </w:rPr>
              <w:instrText xml:space="preserve"> PAGEREF _Toc80126865 \h </w:instrText>
            </w:r>
            <w:r>
              <w:rPr>
                <w:noProof/>
                <w:webHidden/>
              </w:rPr>
            </w:r>
            <w:r>
              <w:rPr>
                <w:noProof/>
                <w:webHidden/>
              </w:rPr>
              <w:fldChar w:fldCharType="separate"/>
            </w:r>
            <w:r w:rsidR="00C0140D">
              <w:rPr>
                <w:noProof/>
                <w:webHidden/>
              </w:rPr>
              <w:t>3</w:t>
            </w:r>
            <w:r>
              <w:rPr>
                <w:noProof/>
                <w:webHidden/>
              </w:rPr>
              <w:fldChar w:fldCharType="end"/>
            </w:r>
          </w:hyperlink>
        </w:p>
        <w:p w14:paraId="1126123B" w14:textId="064BCCD1" w:rsidR="00D371A0" w:rsidRDefault="00D371A0">
          <w:pPr>
            <w:pStyle w:val="TOC1"/>
            <w:tabs>
              <w:tab w:val="right" w:leader="dot" w:pos="9016"/>
            </w:tabs>
            <w:rPr>
              <w:rFonts w:eastAsiaTheme="minorEastAsia"/>
              <w:noProof/>
              <w:lang w:eastAsia="en-GB"/>
            </w:rPr>
          </w:pPr>
          <w:hyperlink w:anchor="_Toc80126866" w:history="1">
            <w:r w:rsidRPr="00210B8F">
              <w:rPr>
                <w:rStyle w:val="Hyperlink"/>
                <w:noProof/>
              </w:rPr>
              <w:t>2. Erikson’s Psychosocial Theory</w:t>
            </w:r>
            <w:r>
              <w:rPr>
                <w:noProof/>
                <w:webHidden/>
              </w:rPr>
              <w:tab/>
            </w:r>
            <w:r>
              <w:rPr>
                <w:noProof/>
                <w:webHidden/>
              </w:rPr>
              <w:fldChar w:fldCharType="begin"/>
            </w:r>
            <w:r>
              <w:rPr>
                <w:noProof/>
                <w:webHidden/>
              </w:rPr>
              <w:instrText xml:space="preserve"> PAGEREF _Toc80126866 \h </w:instrText>
            </w:r>
            <w:r>
              <w:rPr>
                <w:noProof/>
                <w:webHidden/>
              </w:rPr>
            </w:r>
            <w:r>
              <w:rPr>
                <w:noProof/>
                <w:webHidden/>
              </w:rPr>
              <w:fldChar w:fldCharType="separate"/>
            </w:r>
            <w:r w:rsidR="00C0140D">
              <w:rPr>
                <w:noProof/>
                <w:webHidden/>
              </w:rPr>
              <w:t>3</w:t>
            </w:r>
            <w:r>
              <w:rPr>
                <w:noProof/>
                <w:webHidden/>
              </w:rPr>
              <w:fldChar w:fldCharType="end"/>
            </w:r>
          </w:hyperlink>
        </w:p>
        <w:p w14:paraId="7C960F96" w14:textId="1FF6E712" w:rsidR="00D371A0" w:rsidRDefault="00D371A0">
          <w:pPr>
            <w:pStyle w:val="TOC1"/>
            <w:tabs>
              <w:tab w:val="right" w:leader="dot" w:pos="9016"/>
            </w:tabs>
            <w:rPr>
              <w:rFonts w:eastAsiaTheme="minorEastAsia"/>
              <w:noProof/>
              <w:lang w:eastAsia="en-GB"/>
            </w:rPr>
          </w:pPr>
          <w:hyperlink w:anchor="_Toc80126867" w:history="1">
            <w:r w:rsidRPr="00210B8F">
              <w:rPr>
                <w:rStyle w:val="Hyperlink"/>
                <w:noProof/>
              </w:rPr>
              <w:t>3. The impact of Erikson’s Psychosocial Theory on the Role of Health Care Practitioners in Supporting the Wellbeing of Individuals in Health or Social Care Settings</w:t>
            </w:r>
            <w:r>
              <w:rPr>
                <w:noProof/>
                <w:webHidden/>
              </w:rPr>
              <w:tab/>
            </w:r>
            <w:r>
              <w:rPr>
                <w:noProof/>
                <w:webHidden/>
              </w:rPr>
              <w:fldChar w:fldCharType="begin"/>
            </w:r>
            <w:r>
              <w:rPr>
                <w:noProof/>
                <w:webHidden/>
              </w:rPr>
              <w:instrText xml:space="preserve"> PAGEREF _Toc80126867 \h </w:instrText>
            </w:r>
            <w:r>
              <w:rPr>
                <w:noProof/>
                <w:webHidden/>
              </w:rPr>
            </w:r>
            <w:r>
              <w:rPr>
                <w:noProof/>
                <w:webHidden/>
              </w:rPr>
              <w:fldChar w:fldCharType="separate"/>
            </w:r>
            <w:r w:rsidR="00C0140D">
              <w:rPr>
                <w:noProof/>
                <w:webHidden/>
              </w:rPr>
              <w:t>7</w:t>
            </w:r>
            <w:r>
              <w:rPr>
                <w:noProof/>
                <w:webHidden/>
              </w:rPr>
              <w:fldChar w:fldCharType="end"/>
            </w:r>
          </w:hyperlink>
        </w:p>
        <w:p w14:paraId="23E0E980" w14:textId="782C1EB4" w:rsidR="00D371A0" w:rsidRDefault="00D371A0">
          <w:pPr>
            <w:pStyle w:val="TOC1"/>
            <w:tabs>
              <w:tab w:val="right" w:leader="dot" w:pos="9016"/>
            </w:tabs>
            <w:rPr>
              <w:rFonts w:eastAsiaTheme="minorEastAsia"/>
              <w:noProof/>
              <w:lang w:eastAsia="en-GB"/>
            </w:rPr>
          </w:pPr>
          <w:hyperlink w:anchor="_Toc80126868" w:history="1">
            <w:r w:rsidRPr="00210B8F">
              <w:rPr>
                <w:rStyle w:val="Hyperlink"/>
                <w:noProof/>
              </w:rPr>
              <w:t>4. Reflection: How I will apply Erikson’s Psychosocial Theory in my own practice</w:t>
            </w:r>
            <w:r>
              <w:rPr>
                <w:noProof/>
                <w:webHidden/>
              </w:rPr>
              <w:tab/>
            </w:r>
            <w:r>
              <w:rPr>
                <w:noProof/>
                <w:webHidden/>
              </w:rPr>
              <w:fldChar w:fldCharType="begin"/>
            </w:r>
            <w:r>
              <w:rPr>
                <w:noProof/>
                <w:webHidden/>
              </w:rPr>
              <w:instrText xml:space="preserve"> PAGEREF _Toc80126868 \h </w:instrText>
            </w:r>
            <w:r>
              <w:rPr>
                <w:noProof/>
                <w:webHidden/>
              </w:rPr>
            </w:r>
            <w:r>
              <w:rPr>
                <w:noProof/>
                <w:webHidden/>
              </w:rPr>
              <w:fldChar w:fldCharType="separate"/>
            </w:r>
            <w:r w:rsidR="00C0140D">
              <w:rPr>
                <w:noProof/>
                <w:webHidden/>
              </w:rPr>
              <w:t>8</w:t>
            </w:r>
            <w:r>
              <w:rPr>
                <w:noProof/>
                <w:webHidden/>
              </w:rPr>
              <w:fldChar w:fldCharType="end"/>
            </w:r>
          </w:hyperlink>
        </w:p>
        <w:p w14:paraId="066A9EA8" w14:textId="32580AC8" w:rsidR="00D371A0" w:rsidRDefault="00D371A0">
          <w:pPr>
            <w:pStyle w:val="TOC1"/>
            <w:tabs>
              <w:tab w:val="right" w:leader="dot" w:pos="9016"/>
            </w:tabs>
            <w:rPr>
              <w:rFonts w:eastAsiaTheme="minorEastAsia"/>
              <w:noProof/>
              <w:lang w:eastAsia="en-GB"/>
            </w:rPr>
          </w:pPr>
          <w:hyperlink w:anchor="_Toc80126869" w:history="1">
            <w:r w:rsidRPr="00210B8F">
              <w:rPr>
                <w:rStyle w:val="Hyperlink"/>
                <w:noProof/>
              </w:rPr>
              <w:t>5. Conclusion</w:t>
            </w:r>
            <w:r>
              <w:rPr>
                <w:noProof/>
                <w:webHidden/>
              </w:rPr>
              <w:tab/>
            </w:r>
            <w:r>
              <w:rPr>
                <w:noProof/>
                <w:webHidden/>
              </w:rPr>
              <w:fldChar w:fldCharType="begin"/>
            </w:r>
            <w:r>
              <w:rPr>
                <w:noProof/>
                <w:webHidden/>
              </w:rPr>
              <w:instrText xml:space="preserve"> PAGEREF _Toc80126869 \h </w:instrText>
            </w:r>
            <w:r>
              <w:rPr>
                <w:noProof/>
                <w:webHidden/>
              </w:rPr>
            </w:r>
            <w:r>
              <w:rPr>
                <w:noProof/>
                <w:webHidden/>
              </w:rPr>
              <w:fldChar w:fldCharType="separate"/>
            </w:r>
            <w:r w:rsidR="00C0140D">
              <w:rPr>
                <w:noProof/>
                <w:webHidden/>
              </w:rPr>
              <w:t>8</w:t>
            </w:r>
            <w:r>
              <w:rPr>
                <w:noProof/>
                <w:webHidden/>
              </w:rPr>
              <w:fldChar w:fldCharType="end"/>
            </w:r>
          </w:hyperlink>
        </w:p>
        <w:p w14:paraId="43554DA0" w14:textId="51AF5A0F" w:rsidR="00D371A0" w:rsidRDefault="00D371A0">
          <w:pPr>
            <w:pStyle w:val="TOC1"/>
            <w:tabs>
              <w:tab w:val="right" w:leader="dot" w:pos="9016"/>
            </w:tabs>
            <w:rPr>
              <w:rFonts w:eastAsiaTheme="minorEastAsia"/>
              <w:noProof/>
              <w:lang w:eastAsia="en-GB"/>
            </w:rPr>
          </w:pPr>
          <w:hyperlink w:anchor="_Toc80126870" w:history="1">
            <w:r w:rsidRPr="00210B8F">
              <w:rPr>
                <w:rStyle w:val="Hyperlink"/>
                <w:noProof/>
              </w:rPr>
              <w:t>6.References</w:t>
            </w:r>
            <w:r>
              <w:rPr>
                <w:noProof/>
                <w:webHidden/>
              </w:rPr>
              <w:tab/>
            </w:r>
            <w:r>
              <w:rPr>
                <w:noProof/>
                <w:webHidden/>
              </w:rPr>
              <w:fldChar w:fldCharType="begin"/>
            </w:r>
            <w:r>
              <w:rPr>
                <w:noProof/>
                <w:webHidden/>
              </w:rPr>
              <w:instrText xml:space="preserve"> PAGEREF _Toc80126870 \h </w:instrText>
            </w:r>
            <w:r>
              <w:rPr>
                <w:noProof/>
                <w:webHidden/>
              </w:rPr>
            </w:r>
            <w:r>
              <w:rPr>
                <w:noProof/>
                <w:webHidden/>
              </w:rPr>
              <w:fldChar w:fldCharType="separate"/>
            </w:r>
            <w:r w:rsidR="00C0140D">
              <w:rPr>
                <w:noProof/>
                <w:webHidden/>
              </w:rPr>
              <w:t>8</w:t>
            </w:r>
            <w:r>
              <w:rPr>
                <w:noProof/>
                <w:webHidden/>
              </w:rPr>
              <w:fldChar w:fldCharType="end"/>
            </w:r>
          </w:hyperlink>
        </w:p>
        <w:p w14:paraId="482D94D2" w14:textId="20D0261F" w:rsidR="00D371A0" w:rsidRDefault="00D371A0">
          <w:r>
            <w:rPr>
              <w:b/>
              <w:bCs/>
              <w:noProof/>
            </w:rPr>
            <w:fldChar w:fldCharType="end"/>
          </w:r>
        </w:p>
      </w:sdtContent>
    </w:sdt>
    <w:p w14:paraId="5AA99D05" w14:textId="77777777" w:rsidR="00DB48FA" w:rsidRDefault="00DB48FA" w:rsidP="00DB48FA">
      <w:pPr>
        <w:pStyle w:val="Heading1"/>
      </w:pPr>
    </w:p>
    <w:p w14:paraId="7FE7A854" w14:textId="4DD60124" w:rsidR="00A9587D" w:rsidRDefault="00A9587D">
      <w:pPr>
        <w:rPr>
          <w:rFonts w:ascii="Arial" w:hAnsi="Arial" w:cs="Arial"/>
          <w:color w:val="83992A"/>
        </w:rPr>
      </w:pPr>
      <w:bookmarkStart w:id="0" w:name="_Hlk80126278"/>
    </w:p>
    <w:p w14:paraId="25F6B2C6" w14:textId="0435109A" w:rsidR="004F4BC7" w:rsidRDefault="004F4BC7">
      <w:pPr>
        <w:rPr>
          <w:rFonts w:ascii="Arial" w:hAnsi="Arial" w:cs="Arial"/>
          <w:color w:val="83992A"/>
        </w:rPr>
      </w:pPr>
    </w:p>
    <w:p w14:paraId="02CAA00B" w14:textId="03BAAF09" w:rsidR="004F4BC7" w:rsidRDefault="004F4BC7">
      <w:pPr>
        <w:rPr>
          <w:rFonts w:ascii="Arial" w:hAnsi="Arial" w:cs="Arial"/>
          <w:color w:val="83992A"/>
        </w:rPr>
      </w:pPr>
    </w:p>
    <w:p w14:paraId="2BD9999A" w14:textId="4635E1B4" w:rsidR="004F4BC7" w:rsidRDefault="004F4BC7">
      <w:pPr>
        <w:rPr>
          <w:rFonts w:ascii="Arial" w:hAnsi="Arial" w:cs="Arial"/>
          <w:color w:val="83992A"/>
        </w:rPr>
      </w:pPr>
    </w:p>
    <w:p w14:paraId="1C209660" w14:textId="0690D562" w:rsidR="004F4BC7" w:rsidRDefault="004F4BC7">
      <w:pPr>
        <w:rPr>
          <w:rFonts w:ascii="Arial" w:hAnsi="Arial" w:cs="Arial"/>
          <w:color w:val="83992A"/>
        </w:rPr>
      </w:pPr>
    </w:p>
    <w:p w14:paraId="7D56C81F" w14:textId="50A39AF1" w:rsidR="004F4BC7" w:rsidRDefault="004F4BC7">
      <w:pPr>
        <w:rPr>
          <w:rFonts w:ascii="Arial" w:hAnsi="Arial" w:cs="Arial"/>
          <w:color w:val="83992A"/>
        </w:rPr>
      </w:pPr>
    </w:p>
    <w:p w14:paraId="2F7BDCF4" w14:textId="7BDEE8E4" w:rsidR="004F4BC7" w:rsidRDefault="004F4BC7">
      <w:pPr>
        <w:rPr>
          <w:rFonts w:ascii="Arial" w:hAnsi="Arial" w:cs="Arial"/>
          <w:color w:val="83992A"/>
        </w:rPr>
      </w:pPr>
    </w:p>
    <w:p w14:paraId="31996E16" w14:textId="743C7743" w:rsidR="004F4BC7" w:rsidRDefault="004F4BC7">
      <w:pPr>
        <w:rPr>
          <w:rFonts w:ascii="Arial" w:hAnsi="Arial" w:cs="Arial"/>
          <w:color w:val="83992A"/>
        </w:rPr>
      </w:pPr>
    </w:p>
    <w:p w14:paraId="4EB83A14" w14:textId="0F9D1414" w:rsidR="004F4BC7" w:rsidRDefault="004F4BC7">
      <w:pPr>
        <w:rPr>
          <w:rFonts w:ascii="Arial" w:hAnsi="Arial" w:cs="Arial"/>
          <w:color w:val="83992A"/>
        </w:rPr>
      </w:pPr>
    </w:p>
    <w:p w14:paraId="1817EB21" w14:textId="4ECEEDE2" w:rsidR="004F4BC7" w:rsidRDefault="004F4BC7">
      <w:pPr>
        <w:rPr>
          <w:rFonts w:ascii="Arial" w:hAnsi="Arial" w:cs="Arial"/>
          <w:color w:val="83992A"/>
        </w:rPr>
      </w:pPr>
    </w:p>
    <w:p w14:paraId="7388CBB1" w14:textId="16DAAA1E" w:rsidR="004F4BC7" w:rsidRDefault="004F4BC7">
      <w:pPr>
        <w:rPr>
          <w:rFonts w:ascii="Arial" w:hAnsi="Arial" w:cs="Arial"/>
          <w:color w:val="83992A"/>
        </w:rPr>
      </w:pPr>
    </w:p>
    <w:p w14:paraId="5DBCF69F" w14:textId="197A922B" w:rsidR="004F4BC7" w:rsidRDefault="004F4BC7">
      <w:pPr>
        <w:rPr>
          <w:rFonts w:ascii="Arial" w:hAnsi="Arial" w:cs="Arial"/>
          <w:color w:val="83992A"/>
        </w:rPr>
      </w:pPr>
    </w:p>
    <w:p w14:paraId="0E462CA1" w14:textId="031C5867" w:rsidR="004F4BC7" w:rsidRDefault="004F4BC7">
      <w:pPr>
        <w:rPr>
          <w:rFonts w:ascii="Arial" w:hAnsi="Arial" w:cs="Arial"/>
          <w:color w:val="83992A"/>
        </w:rPr>
      </w:pPr>
    </w:p>
    <w:p w14:paraId="71780DEE" w14:textId="1227EF4B" w:rsidR="004F4BC7" w:rsidRDefault="004F4BC7">
      <w:pPr>
        <w:rPr>
          <w:rFonts w:ascii="Arial" w:hAnsi="Arial" w:cs="Arial"/>
          <w:color w:val="83992A"/>
        </w:rPr>
      </w:pPr>
    </w:p>
    <w:p w14:paraId="2113D841" w14:textId="71A16DC5" w:rsidR="004F4BC7" w:rsidRDefault="004F4BC7">
      <w:pPr>
        <w:rPr>
          <w:rFonts w:ascii="Arial" w:hAnsi="Arial" w:cs="Arial"/>
          <w:color w:val="83992A"/>
        </w:rPr>
      </w:pPr>
    </w:p>
    <w:p w14:paraId="58FD0AD6" w14:textId="6C82D166" w:rsidR="004F4BC7" w:rsidRDefault="004F4BC7">
      <w:pPr>
        <w:rPr>
          <w:rFonts w:ascii="Arial" w:hAnsi="Arial" w:cs="Arial"/>
          <w:color w:val="83992A"/>
        </w:rPr>
      </w:pPr>
    </w:p>
    <w:p w14:paraId="71A83894" w14:textId="0C0D44D5" w:rsidR="004F4BC7" w:rsidRDefault="004F4BC7">
      <w:pPr>
        <w:rPr>
          <w:rFonts w:ascii="Arial" w:hAnsi="Arial" w:cs="Arial"/>
          <w:color w:val="83992A"/>
        </w:rPr>
      </w:pPr>
    </w:p>
    <w:p w14:paraId="74164750" w14:textId="1DF0B2A7" w:rsidR="004F4BC7" w:rsidRDefault="004F4BC7">
      <w:pPr>
        <w:rPr>
          <w:rFonts w:ascii="Arial" w:hAnsi="Arial" w:cs="Arial"/>
          <w:color w:val="83992A"/>
        </w:rPr>
      </w:pPr>
    </w:p>
    <w:p w14:paraId="360281AB" w14:textId="1C688837" w:rsidR="004F4BC7" w:rsidRDefault="004F4BC7">
      <w:pPr>
        <w:rPr>
          <w:rFonts w:ascii="Arial" w:hAnsi="Arial" w:cs="Arial"/>
          <w:color w:val="83992A"/>
        </w:rPr>
      </w:pPr>
    </w:p>
    <w:bookmarkEnd w:id="0"/>
    <w:p w14:paraId="36E4BE3B" w14:textId="77777777" w:rsidR="00D371A0" w:rsidRDefault="00D371A0" w:rsidP="00FF5788">
      <w:pPr>
        <w:pStyle w:val="NormalWeb"/>
        <w:spacing w:before="0" w:beforeAutospacing="0" w:after="160" w:afterAutospacing="0" w:line="235" w:lineRule="atLeast"/>
        <w:rPr>
          <w:rFonts w:ascii="Arial" w:hAnsi="Arial" w:cs="Arial"/>
          <w:sz w:val="32"/>
          <w:szCs w:val="32"/>
        </w:rPr>
      </w:pPr>
    </w:p>
    <w:p w14:paraId="2E677AC8" w14:textId="1177AAEB" w:rsidR="00FF5788" w:rsidRPr="00D371A0" w:rsidRDefault="00FF5788" w:rsidP="00D371A0">
      <w:pPr>
        <w:pStyle w:val="Heading1"/>
        <w:spacing w:line="360" w:lineRule="auto"/>
        <w:rPr>
          <w:rFonts w:ascii="Arial" w:hAnsi="Arial" w:cs="Arial"/>
          <w:sz w:val="22"/>
          <w:szCs w:val="22"/>
        </w:rPr>
      </w:pPr>
      <w:bookmarkStart w:id="1" w:name="_Toc80126865"/>
      <w:r w:rsidRPr="00D371A0">
        <w:rPr>
          <w:rFonts w:ascii="Arial" w:hAnsi="Arial" w:cs="Arial"/>
          <w:sz w:val="22"/>
          <w:szCs w:val="22"/>
        </w:rPr>
        <w:lastRenderedPageBreak/>
        <w:t>1. Introduction</w:t>
      </w:r>
      <w:bookmarkEnd w:id="1"/>
      <w:r w:rsidRPr="00D371A0">
        <w:rPr>
          <w:rFonts w:ascii="Arial" w:hAnsi="Arial" w:cs="Arial"/>
          <w:sz w:val="22"/>
          <w:szCs w:val="22"/>
        </w:rPr>
        <w:t> </w:t>
      </w:r>
    </w:p>
    <w:p w14:paraId="52DE15A9"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This report presents Erickson's Theory of Psychosocial Development </w:t>
      </w:r>
      <w:r w:rsidRPr="00D371A0">
        <w:rPr>
          <w:rFonts w:ascii="Arial" w:hAnsi="Arial" w:cs="Arial"/>
          <w:sz w:val="22"/>
          <w:szCs w:val="22"/>
        </w:rPr>
        <w:t>and its relevance and application in healthcare practice. It covers the age scale from infants to the old age in separate chapters.</w:t>
      </w:r>
    </w:p>
    <w:p w14:paraId="2CF1C76B"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527C113D" w14:textId="77777777" w:rsidR="00FF5788" w:rsidRPr="00D371A0" w:rsidRDefault="00FF5788" w:rsidP="00D371A0">
      <w:pPr>
        <w:pStyle w:val="Heading1"/>
        <w:spacing w:line="360" w:lineRule="auto"/>
        <w:rPr>
          <w:rFonts w:ascii="Arial" w:hAnsi="Arial" w:cs="Arial"/>
          <w:sz w:val="22"/>
          <w:szCs w:val="22"/>
        </w:rPr>
      </w:pPr>
      <w:bookmarkStart w:id="2" w:name="_Toc80126866"/>
      <w:r w:rsidRPr="00D371A0">
        <w:rPr>
          <w:rFonts w:ascii="Arial" w:hAnsi="Arial" w:cs="Arial"/>
          <w:sz w:val="22"/>
          <w:szCs w:val="22"/>
        </w:rPr>
        <w:t>2. Erikson’s Psychosocial Theory</w:t>
      </w:r>
      <w:bookmarkEnd w:id="2"/>
      <w:r w:rsidRPr="00D371A0">
        <w:rPr>
          <w:rFonts w:ascii="Arial" w:hAnsi="Arial" w:cs="Arial"/>
          <w:sz w:val="22"/>
          <w:szCs w:val="22"/>
        </w:rPr>
        <w:t xml:space="preserve">  </w:t>
      </w:r>
    </w:p>
    <w:p w14:paraId="7CAE21EE" w14:textId="2C769122"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The theory of psychosocial development was devised by Eric Erickson from reinterpretations of psychosexual phases developed by Sigmund Freud. </w:t>
      </w:r>
      <w:r w:rsidRPr="00D371A0">
        <w:rPr>
          <w:rFonts w:ascii="Arial" w:hAnsi="Arial" w:cs="Arial"/>
          <w:sz w:val="22"/>
          <w:szCs w:val="22"/>
        </w:rPr>
        <w:t xml:space="preserve">Eric Erickson's theory of identity development contains essential assumptions about human development from birth to adulthood and Freud's theory is </w:t>
      </w:r>
      <w:proofErr w:type="gramStart"/>
      <w:r w:rsidRPr="00D371A0">
        <w:rPr>
          <w:rFonts w:ascii="Arial" w:hAnsi="Arial" w:cs="Arial"/>
          <w:sz w:val="22"/>
          <w:szCs w:val="22"/>
        </w:rPr>
        <w:t>based on the fact that</w:t>
      </w:r>
      <w:proofErr w:type="gramEnd"/>
      <w:r w:rsidRPr="00D371A0">
        <w:rPr>
          <w:rFonts w:ascii="Arial" w:hAnsi="Arial" w:cs="Arial"/>
          <w:sz w:val="22"/>
          <w:szCs w:val="22"/>
        </w:rPr>
        <w:t xml:space="preserve"> the management of human </w:t>
      </w:r>
      <w:proofErr w:type="spellStart"/>
      <w:r w:rsidRPr="00D371A0">
        <w:rPr>
          <w:rFonts w:ascii="Arial" w:hAnsi="Arial" w:cs="Arial"/>
          <w:sz w:val="22"/>
          <w:szCs w:val="22"/>
        </w:rPr>
        <w:t>behavior</w:t>
      </w:r>
      <w:proofErr w:type="spellEnd"/>
      <w:r w:rsidRPr="00D371A0">
        <w:rPr>
          <w:rFonts w:ascii="Arial" w:hAnsi="Arial" w:cs="Arial"/>
          <w:sz w:val="22"/>
          <w:szCs w:val="22"/>
        </w:rPr>
        <w:t xml:space="preserve"> is based on an unconscious motive and a primitive biological process. </w:t>
      </w:r>
      <w:r w:rsidRPr="00D371A0">
        <w:rPr>
          <w:rFonts w:ascii="Arial" w:hAnsi="Arial" w:cs="Arial"/>
          <w:sz w:val="22"/>
          <w:szCs w:val="22"/>
          <w:lang w:val="en"/>
        </w:rPr>
        <w:t>Erickson does not deny Freud's thesis about the importance of the first five years of life in the development of personal but abandons the idea that development ends with puberty </w:t>
      </w:r>
      <w:r w:rsidRPr="00D371A0">
        <w:rPr>
          <w:rFonts w:ascii="Arial" w:hAnsi="Arial" w:cs="Arial"/>
          <w:sz w:val="22"/>
          <w:szCs w:val="22"/>
        </w:rPr>
        <w:t>(Chery, 2019).</w:t>
      </w:r>
    </w:p>
    <w:p w14:paraId="3F58A052"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It is assumed Erickson's theory is more complete</w:t>
      </w:r>
      <w:r w:rsidRPr="00D371A0">
        <w:rPr>
          <w:rFonts w:ascii="Arial" w:hAnsi="Arial" w:cs="Arial"/>
          <w:sz w:val="22"/>
          <w:szCs w:val="22"/>
        </w:rPr>
        <w:t>. </w:t>
      </w:r>
      <w:r w:rsidRPr="00D371A0">
        <w:rPr>
          <w:rFonts w:ascii="Arial" w:hAnsi="Arial" w:cs="Arial"/>
          <w:sz w:val="22"/>
          <w:szCs w:val="22"/>
          <w:lang w:val="en"/>
        </w:rPr>
        <w:t>Man's development does not stop with puberty. It continues through adulthood and old age. In an older man, it is true, there is a collapse and weakening of the body and physical ability. But wisdom is often evolving. This means that development also exists in that age. </w:t>
      </w:r>
      <w:r w:rsidRPr="00D371A0">
        <w:rPr>
          <w:rFonts w:ascii="Arial" w:hAnsi="Arial" w:cs="Arial"/>
          <w:sz w:val="22"/>
          <w:szCs w:val="22"/>
        </w:rPr>
        <w:t>This is one of the reasons why we have decided to explain Erickson’s theory of development.</w:t>
      </w:r>
    </w:p>
    <w:p w14:paraId="460B432E" w14:textId="4BB24B0B" w:rsidR="00FF5788" w:rsidRPr="00D371A0" w:rsidRDefault="00FF5788" w:rsidP="00D371A0">
      <w:pPr>
        <w:pStyle w:val="NormalWeb"/>
        <w:spacing w:before="0" w:beforeAutospacing="0" w:after="160" w:afterAutospacing="0" w:line="360" w:lineRule="auto"/>
        <w:rPr>
          <w:rFonts w:ascii="Arial" w:hAnsi="Arial" w:cs="Arial"/>
          <w:sz w:val="22"/>
          <w:szCs w:val="22"/>
          <w:lang w:val="en"/>
        </w:rPr>
      </w:pPr>
      <w:r w:rsidRPr="00D371A0">
        <w:rPr>
          <w:rFonts w:ascii="Arial" w:hAnsi="Arial" w:cs="Arial"/>
          <w:sz w:val="22"/>
          <w:szCs w:val="22"/>
          <w:lang w:val="en"/>
        </w:rPr>
        <w:t>He identified eight phases of Psychosocial Developmental stages (as opposed to Freud's five) If a person through each of these stages and resolves the corresponding crisis, he or she develops the full potential and maturity of his or her personality and character.</w:t>
      </w:r>
    </w:p>
    <w:p w14:paraId="11F5D491" w14:textId="1EE883E9" w:rsidR="004F4BC7" w:rsidRPr="00D371A0" w:rsidRDefault="004F4BC7" w:rsidP="00D371A0">
      <w:pPr>
        <w:pStyle w:val="NormalWeb"/>
        <w:spacing w:before="0" w:beforeAutospacing="0" w:after="160" w:afterAutospacing="0" w:line="360" w:lineRule="auto"/>
        <w:rPr>
          <w:rFonts w:ascii="Arial" w:hAnsi="Arial" w:cs="Arial"/>
          <w:sz w:val="22"/>
          <w:szCs w:val="22"/>
          <w:lang w:val="en"/>
        </w:rPr>
      </w:pPr>
    </w:p>
    <w:p w14:paraId="5EF67F53" w14:textId="77777777" w:rsidR="004F4BC7" w:rsidRDefault="004F4BC7" w:rsidP="004F4BC7">
      <w:pPr>
        <w:pStyle w:val="NormalWeb"/>
        <w:spacing w:before="0" w:beforeAutospacing="0" w:after="160" w:afterAutospacing="0" w:line="235" w:lineRule="atLeast"/>
        <w:rPr>
          <w:rStyle w:val="selectable"/>
          <w:color w:val="000000"/>
        </w:rPr>
      </w:pPr>
      <w:r>
        <w:rPr>
          <w:noProof/>
        </w:rPr>
        <w:lastRenderedPageBreak/>
        <w:drawing>
          <wp:inline distT="0" distB="0" distL="0" distR="0" wp14:anchorId="61B367EF" wp14:editId="3AA7325D">
            <wp:extent cx="4687556" cy="362019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6605" cy="3634906"/>
                    </a:xfrm>
                    <a:prstGeom prst="rect">
                      <a:avLst/>
                    </a:prstGeom>
                    <a:noFill/>
                    <a:ln>
                      <a:noFill/>
                    </a:ln>
                  </pic:spPr>
                </pic:pic>
              </a:graphicData>
            </a:graphic>
          </wp:inline>
        </w:drawing>
      </w:r>
    </w:p>
    <w:p w14:paraId="391D09F0" w14:textId="02FB6E0A"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 xml:space="preserve">Erickson's theory attaches much greater importance to the role of the environment and highlighted the social aspects of each of them in four main aspects: PIES (Physical, Intellectual, Emotional, Social). </w:t>
      </w:r>
    </w:p>
    <w:p w14:paraId="2A1307F1" w14:textId="07CCE2B9"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rPr>
        <w:t xml:space="preserve">The stages differ from </w:t>
      </w:r>
      <w:proofErr w:type="gramStart"/>
      <w:r w:rsidRPr="00D371A0">
        <w:rPr>
          <w:rFonts w:ascii="Arial" w:hAnsi="Arial" w:cs="Arial"/>
          <w:sz w:val="22"/>
          <w:szCs w:val="22"/>
        </w:rPr>
        <w:t>each other, and</w:t>
      </w:r>
      <w:proofErr w:type="gramEnd"/>
      <w:r w:rsidRPr="00D371A0">
        <w:rPr>
          <w:rFonts w:ascii="Arial" w:hAnsi="Arial" w:cs="Arial"/>
          <w:sz w:val="22"/>
          <w:szCs w:val="22"/>
        </w:rPr>
        <w:t xml:space="preserve"> are hierarchically organized to follow one another in an unchanging order. If in each of the new phases of life a person has attained an ability that corresponds to that vital moment, that person will experience the sense of mastery that Erickson marks as the ego of strength (McLeod, 2018).</w:t>
      </w:r>
    </w:p>
    <w:p w14:paraId="37247487"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 xml:space="preserve">2.1 ‘Trust vs mistrust’ - </w:t>
      </w:r>
      <w:proofErr w:type="gramStart"/>
      <w:r w:rsidRPr="00D371A0">
        <w:rPr>
          <w:rFonts w:ascii="Arial" w:hAnsi="Arial" w:cs="Arial"/>
          <w:b/>
          <w:bCs/>
          <w:sz w:val="22"/>
          <w:szCs w:val="22"/>
        </w:rPr>
        <w:t>Infant  (</w:t>
      </w:r>
      <w:proofErr w:type="gramEnd"/>
      <w:r w:rsidRPr="00D371A0">
        <w:rPr>
          <w:rFonts w:ascii="Arial" w:hAnsi="Arial" w:cs="Arial"/>
          <w:b/>
          <w:bCs/>
          <w:sz w:val="22"/>
          <w:szCs w:val="22"/>
        </w:rPr>
        <w:t>0-1.5)  </w:t>
      </w:r>
    </w:p>
    <w:p w14:paraId="0C973FEE"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 xml:space="preserve">Infant (0-1.5) years is the first stage of </w:t>
      </w:r>
      <w:proofErr w:type="gramStart"/>
      <w:r w:rsidRPr="00D371A0">
        <w:rPr>
          <w:rFonts w:ascii="Arial" w:hAnsi="Arial" w:cs="Arial"/>
          <w:sz w:val="22"/>
          <w:szCs w:val="22"/>
          <w:lang w:val="en"/>
        </w:rPr>
        <w:t>psychosocial  development</w:t>
      </w:r>
      <w:proofErr w:type="gramEnd"/>
      <w:r w:rsidRPr="00D371A0">
        <w:rPr>
          <w:rFonts w:ascii="Arial" w:hAnsi="Arial" w:cs="Arial"/>
          <w:sz w:val="22"/>
          <w:szCs w:val="22"/>
          <w:lang w:val="en"/>
        </w:rPr>
        <w:t xml:space="preserve"> - Trust and Mistrust. Physical side changes after birth and primary reflexes disappear by the middle of the first year of life and are replaced by the so-called. secondary reflexes, among which supportive reactions are especially important for the development of the function of walking and catching. </w:t>
      </w:r>
    </w:p>
    <w:p w14:paraId="217C3B9E" w14:textId="58267248" w:rsidR="00FF5788" w:rsidRPr="00D371A0" w:rsidRDefault="00A61A63"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Milestone Developmental</w:t>
      </w:r>
      <w:r w:rsidR="00FF5788" w:rsidRPr="00D371A0">
        <w:rPr>
          <w:rFonts w:ascii="Arial" w:hAnsi="Arial" w:cs="Arial"/>
          <w:sz w:val="22"/>
          <w:szCs w:val="22"/>
          <w:lang w:val="en"/>
        </w:rPr>
        <w:t xml:space="preserve"> showed rapid physical, motor, changes in normal Childhood Development, especially in the first phase of infancy. From raising baby head for a moment, through playing with fingers and putting them in your mouth, then sitting briefly, crawling, standing with support, walking alone... </w:t>
      </w:r>
      <w:r w:rsidR="00FF5788" w:rsidRPr="00D371A0">
        <w:rPr>
          <w:rFonts w:ascii="Arial" w:hAnsi="Arial" w:cs="Arial"/>
          <w:sz w:val="22"/>
          <w:szCs w:val="22"/>
        </w:rPr>
        <w:t>(Developmental Milestones for All Ages | Milestone Tracking, 2020).</w:t>
      </w:r>
    </w:p>
    <w:p w14:paraId="3607F20B"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lastRenderedPageBreak/>
        <w:t>The consciousness of an adult is at the root of a child’s innate desire to seek intimacy from the first day of life that will provide him with protection and security. That is indicates that the baby has a predisposition to attach to the figure that provides protection - the mother (or caregivers). This specific, unique relationship that develops between the baby and the mother is called the relationship of closeness arises from the development of the mechanism of emotional attachment to protective figures (McLeod, 2018). </w:t>
      </w:r>
      <w:r w:rsidRPr="00D371A0">
        <w:rPr>
          <w:rFonts w:ascii="Arial" w:hAnsi="Arial" w:cs="Arial"/>
          <w:sz w:val="22"/>
          <w:szCs w:val="22"/>
        </w:rPr>
        <w:t xml:space="preserve">Thus, the first relationship of attachment is established with the mother, and it brings comfort, security, </w:t>
      </w:r>
      <w:proofErr w:type="gramStart"/>
      <w:r w:rsidRPr="00D371A0">
        <w:rPr>
          <w:rFonts w:ascii="Arial" w:hAnsi="Arial" w:cs="Arial"/>
          <w:sz w:val="22"/>
          <w:szCs w:val="22"/>
        </w:rPr>
        <w:t>contentment</w:t>
      </w:r>
      <w:proofErr w:type="gramEnd"/>
      <w:r w:rsidRPr="00D371A0">
        <w:rPr>
          <w:rFonts w:ascii="Arial" w:hAnsi="Arial" w:cs="Arial"/>
          <w:sz w:val="22"/>
          <w:szCs w:val="22"/>
        </w:rPr>
        <w:t xml:space="preserve"> and trust. </w:t>
      </w:r>
      <w:r w:rsidRPr="00D371A0">
        <w:rPr>
          <w:rFonts w:ascii="Arial" w:hAnsi="Arial" w:cs="Arial"/>
          <w:sz w:val="22"/>
          <w:szCs w:val="22"/>
          <w:lang w:val="en"/>
        </w:rPr>
        <w:t>This has an impact on a person's later social and affective behavior. </w:t>
      </w:r>
      <w:r w:rsidRPr="00D371A0">
        <w:rPr>
          <w:rFonts w:ascii="Arial" w:hAnsi="Arial" w:cs="Arial"/>
          <w:sz w:val="22"/>
          <w:szCs w:val="22"/>
        </w:rPr>
        <w:t>The absence or loss of such a connection and relationship causes intense anxiety (Cherry, 2019).</w:t>
      </w:r>
    </w:p>
    <w:p w14:paraId="69DD5B12"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2.2 Autonomy vs Shame and Doubt (1.5 to 3) </w:t>
      </w:r>
    </w:p>
    <w:p w14:paraId="6BFBC1E4"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It is a period when a child learns independent activities and autonomy and becomes aware of the world around him and the prohibitions and restrictions. The child should develop self-control, in parallel with the development of speech, imagination and movement.  </w:t>
      </w:r>
    </w:p>
    <w:p w14:paraId="344A2770"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Success and Failure </w:t>
      </w:r>
    </w:p>
    <w:p w14:paraId="1BD7C4D6"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Negative resolution of this crisis leads to impulsivity the development of insecurity, anxiety,</w:t>
      </w:r>
      <w:r w:rsidRPr="00D371A0">
        <w:rPr>
          <w:rFonts w:ascii="Arial" w:hAnsi="Arial" w:cs="Arial"/>
          <w:b/>
          <w:bCs/>
          <w:sz w:val="22"/>
          <w:szCs w:val="22"/>
          <w:lang w:val="en"/>
        </w:rPr>
        <w:t> shame</w:t>
      </w:r>
      <w:r w:rsidRPr="00D371A0">
        <w:rPr>
          <w:rFonts w:ascii="Arial" w:hAnsi="Arial" w:cs="Arial"/>
          <w:sz w:val="22"/>
          <w:szCs w:val="22"/>
          <w:lang w:val="en"/>
        </w:rPr>
        <w:t xml:space="preserve">. Parents should praise the child's successes, so that the child feels pride and the experience that his opinion and emotions are accepted. A child who has been bullied or ridiculed will not develop a sense that he </w:t>
      </w:r>
      <w:proofErr w:type="gramStart"/>
      <w:r w:rsidRPr="00D371A0">
        <w:rPr>
          <w:rFonts w:ascii="Arial" w:hAnsi="Arial" w:cs="Arial"/>
          <w:sz w:val="22"/>
          <w:szCs w:val="22"/>
          <w:lang w:val="en"/>
        </w:rPr>
        <w:t>is capable of doing</w:t>
      </w:r>
      <w:proofErr w:type="gramEnd"/>
      <w:r w:rsidRPr="00D371A0">
        <w:rPr>
          <w:rFonts w:ascii="Arial" w:hAnsi="Arial" w:cs="Arial"/>
          <w:sz w:val="22"/>
          <w:szCs w:val="22"/>
          <w:lang w:val="en"/>
        </w:rPr>
        <w:t xml:space="preserve"> something successfully on his own. When a child has a sense of skill and control over things, he or she develops self-confidence and a sense of autonomy that allows to explore him or her virtue of</w:t>
      </w:r>
      <w:r w:rsidRPr="00D371A0">
        <w:rPr>
          <w:rFonts w:ascii="Arial" w:hAnsi="Arial" w:cs="Arial"/>
          <w:b/>
          <w:bCs/>
          <w:sz w:val="22"/>
          <w:szCs w:val="22"/>
          <w:lang w:val="en"/>
        </w:rPr>
        <w:t> will.</w:t>
      </w:r>
    </w:p>
    <w:p w14:paraId="3FA714B8"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2.3 Initiative vs Guilt (3-5)  </w:t>
      </w:r>
    </w:p>
    <w:p w14:paraId="07D29B8F"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According to Erickson, it is also called the "age of the game", a period in which power increases of the child over the environment, but at the same time his responsibility grows </w:t>
      </w:r>
    </w:p>
    <w:p w14:paraId="35A65FB8"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Success and Failure </w:t>
      </w:r>
    </w:p>
    <w:p w14:paraId="4AB2D41C"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sz w:val="22"/>
          <w:szCs w:val="22"/>
          <w:lang w:val="en"/>
        </w:rPr>
        <w:t xml:space="preserve">As a result of development at this stage, the child becomes more </w:t>
      </w:r>
      <w:proofErr w:type="gramStart"/>
      <w:r w:rsidRPr="00D371A0">
        <w:rPr>
          <w:rFonts w:ascii="Arial" w:hAnsi="Arial" w:cs="Arial"/>
          <w:sz w:val="22"/>
          <w:szCs w:val="22"/>
          <w:lang w:val="en"/>
        </w:rPr>
        <w:t>goal-oriented</w:t>
      </w:r>
      <w:proofErr w:type="gramEnd"/>
      <w:r w:rsidRPr="00D371A0">
        <w:rPr>
          <w:rFonts w:ascii="Arial" w:hAnsi="Arial" w:cs="Arial"/>
          <w:sz w:val="22"/>
          <w:szCs w:val="22"/>
          <w:lang w:val="en"/>
        </w:rPr>
        <w:t>. Parents' actions and behavior are of great importance in the emergence of the </w:t>
      </w:r>
      <w:r w:rsidRPr="00D371A0">
        <w:rPr>
          <w:rFonts w:ascii="Arial" w:hAnsi="Arial" w:cs="Arial"/>
          <w:b/>
          <w:bCs/>
          <w:sz w:val="22"/>
          <w:szCs w:val="22"/>
          <w:lang w:val="en"/>
        </w:rPr>
        <w:t>initiative</w:t>
      </w:r>
      <w:r w:rsidRPr="00D371A0">
        <w:rPr>
          <w:rFonts w:ascii="Arial" w:hAnsi="Arial" w:cs="Arial"/>
          <w:sz w:val="22"/>
          <w:szCs w:val="22"/>
          <w:lang w:val="en"/>
        </w:rPr>
        <w:t> or </w:t>
      </w:r>
      <w:r w:rsidRPr="00D371A0">
        <w:rPr>
          <w:rFonts w:ascii="Arial" w:hAnsi="Arial" w:cs="Arial"/>
          <w:b/>
          <w:bCs/>
          <w:sz w:val="22"/>
          <w:szCs w:val="22"/>
          <w:lang w:val="en"/>
        </w:rPr>
        <w:t>guilt</w:t>
      </w:r>
      <w:r w:rsidRPr="00D371A0">
        <w:rPr>
          <w:rFonts w:ascii="Arial" w:hAnsi="Arial" w:cs="Arial"/>
          <w:sz w:val="22"/>
          <w:szCs w:val="22"/>
          <w:lang w:val="en"/>
        </w:rPr>
        <w:t>.</w:t>
      </w:r>
    </w:p>
    <w:p w14:paraId="49800DD6"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 xml:space="preserve">2.4 Industry vs </w:t>
      </w:r>
      <w:proofErr w:type="gramStart"/>
      <w:r w:rsidRPr="00D371A0">
        <w:rPr>
          <w:rFonts w:ascii="Arial" w:hAnsi="Arial" w:cs="Arial"/>
          <w:b/>
          <w:bCs/>
          <w:sz w:val="22"/>
          <w:szCs w:val="22"/>
        </w:rPr>
        <w:t>Inferiority  (</w:t>
      </w:r>
      <w:proofErr w:type="gramEnd"/>
      <w:r w:rsidRPr="00D371A0">
        <w:rPr>
          <w:rFonts w:ascii="Arial" w:hAnsi="Arial" w:cs="Arial"/>
          <w:b/>
          <w:bCs/>
          <w:sz w:val="22"/>
          <w:szCs w:val="22"/>
        </w:rPr>
        <w:t>5-12) </w:t>
      </w:r>
    </w:p>
    <w:p w14:paraId="1A765767" w14:textId="3392F21C"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At this stage, school children are compared to other children, and become aware of their qualities, but also their weaknesses. </w:t>
      </w:r>
    </w:p>
    <w:p w14:paraId="275EDDA9" w14:textId="77777777" w:rsidR="00D371A0" w:rsidRPr="00D371A0" w:rsidRDefault="00D371A0" w:rsidP="00D371A0">
      <w:pPr>
        <w:pStyle w:val="NormalWeb"/>
        <w:spacing w:before="0" w:beforeAutospacing="0" w:after="0" w:afterAutospacing="0" w:line="360" w:lineRule="auto"/>
        <w:rPr>
          <w:rFonts w:ascii="Arial" w:hAnsi="Arial" w:cs="Arial"/>
          <w:sz w:val="22"/>
          <w:szCs w:val="22"/>
        </w:rPr>
      </w:pPr>
    </w:p>
    <w:p w14:paraId="4903CDC7"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Success and Failure </w:t>
      </w:r>
    </w:p>
    <w:p w14:paraId="31FA3073"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lastRenderedPageBreak/>
        <w:t>Parents and teachers play an important role here because they need to encourage the development of </w:t>
      </w:r>
      <w:r w:rsidRPr="00D371A0">
        <w:rPr>
          <w:rFonts w:ascii="Arial" w:hAnsi="Arial" w:cs="Arial"/>
          <w:b/>
          <w:bCs/>
          <w:sz w:val="22"/>
          <w:szCs w:val="22"/>
          <w:lang w:val="en"/>
        </w:rPr>
        <w:t>competences</w:t>
      </w:r>
      <w:r w:rsidRPr="00D371A0">
        <w:rPr>
          <w:rFonts w:ascii="Arial" w:hAnsi="Arial" w:cs="Arial"/>
          <w:sz w:val="22"/>
          <w:szCs w:val="22"/>
          <w:lang w:val="en"/>
        </w:rPr>
        <w:t> in the child (feeling that he is competent), because if this is not done, it leads to </w:t>
      </w:r>
      <w:r w:rsidRPr="00D371A0">
        <w:rPr>
          <w:rFonts w:ascii="Arial" w:hAnsi="Arial" w:cs="Arial"/>
          <w:b/>
          <w:bCs/>
          <w:sz w:val="22"/>
          <w:szCs w:val="22"/>
          <w:lang w:val="en"/>
        </w:rPr>
        <w:t>inferiority</w:t>
      </w:r>
      <w:r w:rsidRPr="00D371A0">
        <w:rPr>
          <w:rFonts w:ascii="Arial" w:hAnsi="Arial" w:cs="Arial"/>
          <w:sz w:val="22"/>
          <w:szCs w:val="22"/>
          <w:lang w:val="en"/>
        </w:rPr>
        <w:t xml:space="preserve">, </w:t>
      </w:r>
      <w:proofErr w:type="gramStart"/>
      <w:r w:rsidRPr="00D371A0">
        <w:rPr>
          <w:rFonts w:ascii="Arial" w:hAnsi="Arial" w:cs="Arial"/>
          <w:sz w:val="22"/>
          <w:szCs w:val="22"/>
          <w:lang w:val="en"/>
        </w:rPr>
        <w:t>discouragement</w:t>
      </w:r>
      <w:proofErr w:type="gramEnd"/>
      <w:r w:rsidRPr="00D371A0">
        <w:rPr>
          <w:rFonts w:ascii="Arial" w:hAnsi="Arial" w:cs="Arial"/>
          <w:sz w:val="22"/>
          <w:szCs w:val="22"/>
          <w:lang w:val="en"/>
        </w:rPr>
        <w:t xml:space="preserve"> and a sense of</w:t>
      </w:r>
      <w:r w:rsidRPr="00D371A0">
        <w:rPr>
          <w:rFonts w:ascii="Arial" w:hAnsi="Arial" w:cs="Arial"/>
          <w:b/>
          <w:bCs/>
          <w:sz w:val="22"/>
          <w:szCs w:val="22"/>
          <w:lang w:val="en"/>
        </w:rPr>
        <w:t> </w:t>
      </w:r>
      <w:r w:rsidRPr="00D371A0">
        <w:rPr>
          <w:rFonts w:ascii="Arial" w:hAnsi="Arial" w:cs="Arial"/>
          <w:sz w:val="22"/>
          <w:szCs w:val="22"/>
          <w:lang w:val="en"/>
        </w:rPr>
        <w:t>inferiority. </w:t>
      </w:r>
    </w:p>
    <w:p w14:paraId="6621677E"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2A8C4410"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2.5 Identity vs. Role Confusion (12-18) </w:t>
      </w:r>
    </w:p>
    <w:p w14:paraId="621BD3E1"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Erickson paid special attention to adolescence in his work, marking achievement identity is one of the most important development goals. Many people at that stage experiment by trying different identities. This period is characterized by large and turbulent emotional reactions, and experimentation in personal appearance and behavior.</w:t>
      </w:r>
    </w:p>
    <w:p w14:paraId="609C562C"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p>
    <w:p w14:paraId="68A2C45A"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Success and Failure </w:t>
      </w:r>
    </w:p>
    <w:p w14:paraId="47539FE4"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People who are unsuccessful at this stage develop role</w:t>
      </w:r>
      <w:r w:rsidRPr="00D371A0">
        <w:rPr>
          <w:rFonts w:ascii="Arial" w:hAnsi="Arial" w:cs="Arial"/>
          <w:b/>
          <w:bCs/>
          <w:sz w:val="22"/>
          <w:szCs w:val="22"/>
          <w:lang w:val="en"/>
        </w:rPr>
        <w:t> confusion</w:t>
      </w:r>
      <w:r w:rsidRPr="00D371A0">
        <w:rPr>
          <w:rFonts w:ascii="Arial" w:hAnsi="Arial" w:cs="Arial"/>
          <w:sz w:val="22"/>
          <w:szCs w:val="22"/>
          <w:lang w:val="en"/>
        </w:rPr>
        <w:t xml:space="preserve"> and enter adulthood without a </w:t>
      </w:r>
      <w:proofErr w:type="gramStart"/>
      <w:r w:rsidRPr="00D371A0">
        <w:rPr>
          <w:rFonts w:ascii="Arial" w:hAnsi="Arial" w:cs="Arial"/>
          <w:sz w:val="22"/>
          <w:szCs w:val="22"/>
          <w:lang w:val="en"/>
        </w:rPr>
        <w:t>firm feelings</w:t>
      </w:r>
      <w:proofErr w:type="gramEnd"/>
      <w:r w:rsidRPr="00D371A0">
        <w:rPr>
          <w:rFonts w:ascii="Arial" w:hAnsi="Arial" w:cs="Arial"/>
          <w:sz w:val="22"/>
          <w:szCs w:val="22"/>
          <w:lang w:val="en"/>
        </w:rPr>
        <w:t xml:space="preserve"> of who they are or what they think is the meaning of their lives.</w:t>
      </w:r>
    </w:p>
    <w:p w14:paraId="6E29B695"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rPr>
        <w:t> </w:t>
      </w:r>
    </w:p>
    <w:p w14:paraId="514E5A47"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2.6 Intimacy vs. Isolation (21-39) </w:t>
      </w:r>
    </w:p>
    <w:p w14:paraId="45EA4237"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This phase occurs after puberty and is characteristic for young adulthood. Then the main task is to form close and quality relationships with other people. </w:t>
      </w:r>
    </w:p>
    <w:p w14:paraId="46FB0B73"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27F321F5"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Success and Failure </w:t>
      </w:r>
    </w:p>
    <w:p w14:paraId="356A6C0D"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If this developmental crisis is not resolved positively, feelings of loneliness and emotional emptiness develop. There is a fear of intimacy and attachment. </w:t>
      </w:r>
      <w:r w:rsidRPr="00D371A0">
        <w:rPr>
          <w:rFonts w:ascii="Arial" w:hAnsi="Arial" w:cs="Arial"/>
          <w:sz w:val="22"/>
          <w:szCs w:val="22"/>
        </w:rPr>
        <w:t>Success in this stage will lead to the </w:t>
      </w:r>
      <w:r w:rsidRPr="00D371A0">
        <w:rPr>
          <w:rFonts w:ascii="Arial" w:hAnsi="Arial" w:cs="Arial"/>
          <w:b/>
          <w:bCs/>
          <w:sz w:val="22"/>
          <w:szCs w:val="22"/>
        </w:rPr>
        <w:t>virtue of love. </w:t>
      </w:r>
    </w:p>
    <w:p w14:paraId="4EC00377"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3751D6C8"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2.7 Generativity vs. Stagnation (40-65) </w:t>
      </w:r>
    </w:p>
    <w:p w14:paraId="59A9755F"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The main tasks of this phase are forming and reflecting marriage, expanding the family, and taking care of the household, family, career and raising children. </w:t>
      </w:r>
    </w:p>
    <w:p w14:paraId="550898A0"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45D4072B"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Success and Failure </w:t>
      </w:r>
    </w:p>
    <w:p w14:paraId="7223DCAD"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rPr>
        <w:t>By failing to find a way to contribute, we become stagnant and feel </w:t>
      </w:r>
      <w:r w:rsidRPr="00D371A0">
        <w:rPr>
          <w:rFonts w:ascii="Arial" w:hAnsi="Arial" w:cs="Arial"/>
          <w:b/>
          <w:bCs/>
          <w:sz w:val="22"/>
          <w:szCs w:val="22"/>
        </w:rPr>
        <w:t>unproductive</w:t>
      </w:r>
      <w:r w:rsidRPr="00D371A0">
        <w:rPr>
          <w:rFonts w:ascii="Arial" w:hAnsi="Arial" w:cs="Arial"/>
          <w:sz w:val="22"/>
          <w:szCs w:val="22"/>
        </w:rPr>
        <w:t>. Success in this stage will lead to the </w:t>
      </w:r>
      <w:r w:rsidRPr="00D371A0">
        <w:rPr>
          <w:rFonts w:ascii="Arial" w:hAnsi="Arial" w:cs="Arial"/>
          <w:b/>
          <w:bCs/>
          <w:sz w:val="22"/>
          <w:szCs w:val="22"/>
        </w:rPr>
        <w:t>virtue of care.</w:t>
      </w:r>
      <w:r w:rsidRPr="00D371A0">
        <w:rPr>
          <w:rFonts w:ascii="Arial" w:hAnsi="Arial" w:cs="Arial"/>
          <w:sz w:val="22"/>
          <w:szCs w:val="22"/>
        </w:rPr>
        <w:t> </w:t>
      </w:r>
    </w:p>
    <w:p w14:paraId="64D5D3CE"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7A2B6285"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2.8 Ego Integrity vs. Despair 65+ </w:t>
      </w:r>
    </w:p>
    <w:p w14:paraId="6D6F7C9A"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The primary task of this phase is to deal with old age, to understand its purpose. The professional career is over, the retirement period is coming, and people need to find new interests for themselves.  </w:t>
      </w:r>
    </w:p>
    <w:p w14:paraId="690C1C8D"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10B029C3" w14:textId="77777777" w:rsidR="00FF5788" w:rsidRPr="00D371A0" w:rsidRDefault="00FF5788" w:rsidP="00D371A0">
      <w:pPr>
        <w:pStyle w:val="NormalWeb"/>
        <w:spacing w:before="0" w:beforeAutospacing="0" w:after="160" w:afterAutospacing="0" w:line="360" w:lineRule="auto"/>
        <w:rPr>
          <w:rFonts w:ascii="Arial" w:hAnsi="Arial" w:cs="Arial"/>
          <w:sz w:val="22"/>
          <w:szCs w:val="22"/>
        </w:rPr>
      </w:pPr>
      <w:r w:rsidRPr="00D371A0">
        <w:rPr>
          <w:rFonts w:ascii="Arial" w:hAnsi="Arial" w:cs="Arial"/>
          <w:b/>
          <w:bCs/>
          <w:sz w:val="22"/>
          <w:szCs w:val="22"/>
        </w:rPr>
        <w:t>Success and Failure </w:t>
      </w:r>
    </w:p>
    <w:p w14:paraId="513EDDD4"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People who are satisfied with their life choices and decisions have no great remorse and successfully face what follows in old age. On the other hand, people who are dissatisfied with their life decisions or have not successfully resolved previous developmental crises will not find a sense of fulfillment and meaning in old age. Then the experience that they "missed life" may come.</w:t>
      </w:r>
    </w:p>
    <w:p w14:paraId="1FA96060" w14:textId="77777777" w:rsidR="00FF5788" w:rsidRPr="00D371A0" w:rsidRDefault="00FF5788" w:rsidP="00D371A0">
      <w:pPr>
        <w:pStyle w:val="Heading1"/>
        <w:spacing w:line="360" w:lineRule="auto"/>
        <w:rPr>
          <w:rFonts w:ascii="Arial" w:hAnsi="Arial" w:cs="Arial"/>
          <w:sz w:val="22"/>
          <w:szCs w:val="22"/>
        </w:rPr>
      </w:pPr>
      <w:bookmarkStart w:id="3" w:name="_Toc80126867"/>
      <w:r w:rsidRPr="00D371A0">
        <w:rPr>
          <w:rFonts w:ascii="Arial" w:hAnsi="Arial" w:cs="Arial"/>
          <w:sz w:val="22"/>
          <w:szCs w:val="22"/>
        </w:rPr>
        <w:t>3. The impact of Erikson’s Psychosocial Theory on the Role of Health Care Practitioners in Supporting the Wellbeing of Individuals in Health or Social Care Settings</w:t>
      </w:r>
      <w:bookmarkEnd w:id="3"/>
    </w:p>
    <w:p w14:paraId="3FE3166C"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b/>
          <w:bCs/>
          <w:sz w:val="22"/>
          <w:szCs w:val="22"/>
        </w:rPr>
        <w:t> </w:t>
      </w:r>
    </w:p>
    <w:p w14:paraId="05DFF505" w14:textId="140C010B"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 xml:space="preserve">According to Erickson, identity is socially mediated: it is built through social relations and </w:t>
      </w:r>
      <w:r w:rsidR="004F4BC7" w:rsidRPr="00D371A0">
        <w:rPr>
          <w:rFonts w:ascii="Arial" w:hAnsi="Arial" w:cs="Arial"/>
          <w:sz w:val="22"/>
          <w:szCs w:val="22"/>
          <w:lang w:val="en"/>
        </w:rPr>
        <w:t>environment.</w:t>
      </w:r>
      <w:r w:rsidRPr="00D371A0">
        <w:rPr>
          <w:rFonts w:ascii="Arial" w:hAnsi="Arial" w:cs="Arial"/>
          <w:sz w:val="22"/>
          <w:szCs w:val="22"/>
          <w:lang w:val="en"/>
        </w:rPr>
        <w:t xml:space="preserve"> Crises are periods of great vulnerability, but also of increased potential for development. </w:t>
      </w:r>
      <w:r w:rsidRPr="00D371A0">
        <w:rPr>
          <w:rFonts w:ascii="Arial" w:hAnsi="Arial" w:cs="Arial"/>
          <w:sz w:val="22"/>
          <w:szCs w:val="22"/>
        </w:rPr>
        <w:t>Social institution, health care, can help an individual cope with a crisis more easily. Either to help the parents, or the caregiver to resolve those crises.  </w:t>
      </w:r>
    </w:p>
    <w:p w14:paraId="7BC774BD"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2DD67225"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To understand one's personality, individual needs to know the ways in which he or she has overcome important developmental crises. Thus, health workers have a greater approach and ways of solving the care plan and providing life support at every age. </w:t>
      </w:r>
    </w:p>
    <w:p w14:paraId="16E5B61B"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0587FA49" w14:textId="2625B7D8"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rPr>
        <w:t>One of the most important skills that healthcare professionals should demonstrate is empathy (</w:t>
      </w:r>
      <w:proofErr w:type="spellStart"/>
      <w:r w:rsidRPr="00D371A0">
        <w:rPr>
          <w:rFonts w:ascii="Arial" w:hAnsi="Arial" w:cs="Arial"/>
          <w:sz w:val="22"/>
          <w:szCs w:val="22"/>
        </w:rPr>
        <w:t>Moudatsou</w:t>
      </w:r>
      <w:proofErr w:type="spellEnd"/>
      <w:r w:rsidRPr="00D371A0">
        <w:rPr>
          <w:rFonts w:ascii="Arial" w:hAnsi="Arial" w:cs="Arial"/>
          <w:sz w:val="22"/>
          <w:szCs w:val="22"/>
        </w:rPr>
        <w:t xml:space="preserve"> et al, 2020). The relationship between the medical staff and the patient is a relationship in which the social care with an empathic approach assesses the individual needs. Through an empathic approach, he or she receives the necessary information and the possibility of choice in problem solving, treatment or rehabilitation. Healthcare professionals can provide the right intervention, such as </w:t>
      </w:r>
      <w:r w:rsidR="00A61A63" w:rsidRPr="00D371A0">
        <w:rPr>
          <w:rFonts w:ascii="Arial" w:hAnsi="Arial" w:cs="Arial"/>
          <w:sz w:val="22"/>
          <w:szCs w:val="22"/>
        </w:rPr>
        <w:t>counselling</w:t>
      </w:r>
      <w:r w:rsidRPr="00D371A0">
        <w:rPr>
          <w:rFonts w:ascii="Arial" w:hAnsi="Arial" w:cs="Arial"/>
          <w:sz w:val="22"/>
          <w:szCs w:val="22"/>
        </w:rPr>
        <w:t xml:space="preserve">, cognitive </w:t>
      </w:r>
      <w:r w:rsidR="00A61A63" w:rsidRPr="00D371A0">
        <w:rPr>
          <w:rFonts w:ascii="Arial" w:hAnsi="Arial" w:cs="Arial"/>
          <w:sz w:val="22"/>
          <w:szCs w:val="22"/>
        </w:rPr>
        <w:t>behaviour</w:t>
      </w:r>
      <w:r w:rsidRPr="00D371A0">
        <w:rPr>
          <w:rFonts w:ascii="Arial" w:hAnsi="Arial" w:cs="Arial"/>
          <w:sz w:val="22"/>
          <w:szCs w:val="22"/>
        </w:rPr>
        <w:t xml:space="preserve"> therapy, etc.</w:t>
      </w:r>
    </w:p>
    <w:p w14:paraId="4C997924"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36C943E1"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lang w:val="en"/>
        </w:rPr>
        <w:t xml:space="preserve">One advantage of Erickson's theory is that people can reflect on different phases through their own experiences. However, the theory does not provide a universal method for resolving crises. For this reason, it is very important that social workers empathize and communicate with clients </w:t>
      </w:r>
      <w:proofErr w:type="gramStart"/>
      <w:r w:rsidRPr="00D371A0">
        <w:rPr>
          <w:rFonts w:ascii="Arial" w:hAnsi="Arial" w:cs="Arial"/>
          <w:sz w:val="22"/>
          <w:szCs w:val="22"/>
          <w:lang w:val="en"/>
        </w:rPr>
        <w:t>in order to</w:t>
      </w:r>
      <w:proofErr w:type="gramEnd"/>
      <w:r w:rsidRPr="00D371A0">
        <w:rPr>
          <w:rFonts w:ascii="Arial" w:hAnsi="Arial" w:cs="Arial"/>
          <w:sz w:val="22"/>
          <w:szCs w:val="22"/>
          <w:lang w:val="en"/>
        </w:rPr>
        <w:t xml:space="preserve"> get to know the personality and ways of solving it psychosocial crises in the development of the individual. For Erickson, </w:t>
      </w:r>
      <w:proofErr w:type="gramStart"/>
      <w:r w:rsidRPr="00D371A0">
        <w:rPr>
          <w:rFonts w:ascii="Arial" w:hAnsi="Arial" w:cs="Arial"/>
          <w:sz w:val="22"/>
          <w:szCs w:val="22"/>
          <w:lang w:val="en"/>
        </w:rPr>
        <w:t>each individual</w:t>
      </w:r>
      <w:proofErr w:type="gramEnd"/>
      <w:r w:rsidRPr="00D371A0">
        <w:rPr>
          <w:rFonts w:ascii="Arial" w:hAnsi="Arial" w:cs="Arial"/>
          <w:sz w:val="22"/>
          <w:szCs w:val="22"/>
          <w:lang w:val="en"/>
        </w:rPr>
        <w:t xml:space="preserve"> is different.</w:t>
      </w:r>
    </w:p>
    <w:p w14:paraId="623DD47F"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p>
    <w:p w14:paraId="790DEA18" w14:textId="77777777" w:rsidR="00FF5788" w:rsidRPr="00D371A0" w:rsidRDefault="00FF5788" w:rsidP="00D371A0">
      <w:pPr>
        <w:pStyle w:val="Heading1"/>
        <w:spacing w:line="360" w:lineRule="auto"/>
        <w:rPr>
          <w:rFonts w:ascii="Arial" w:hAnsi="Arial" w:cs="Arial"/>
          <w:sz w:val="22"/>
          <w:szCs w:val="22"/>
        </w:rPr>
      </w:pPr>
      <w:bookmarkStart w:id="4" w:name="_Toc80126868"/>
      <w:r w:rsidRPr="00D371A0">
        <w:rPr>
          <w:rFonts w:ascii="Arial" w:hAnsi="Arial" w:cs="Arial"/>
          <w:sz w:val="22"/>
          <w:szCs w:val="22"/>
        </w:rPr>
        <w:lastRenderedPageBreak/>
        <w:t>4. Reflection: How I will apply Erikson’s Psychosocial Theory in my own practice</w:t>
      </w:r>
      <w:bookmarkEnd w:id="4"/>
      <w:r w:rsidRPr="00D371A0">
        <w:rPr>
          <w:rFonts w:ascii="Arial" w:hAnsi="Arial" w:cs="Arial"/>
          <w:sz w:val="22"/>
          <w:szCs w:val="22"/>
        </w:rPr>
        <w:t xml:space="preserve">  </w:t>
      </w:r>
    </w:p>
    <w:p w14:paraId="25DA9262" w14:textId="56099DE8" w:rsidR="00FF5788" w:rsidRPr="00D371A0" w:rsidRDefault="00FF5788" w:rsidP="00D371A0">
      <w:pPr>
        <w:pStyle w:val="NormalWeb"/>
        <w:spacing w:before="0" w:beforeAutospacing="0" w:after="0" w:afterAutospacing="0" w:line="360" w:lineRule="auto"/>
        <w:rPr>
          <w:rFonts w:ascii="Arial" w:hAnsi="Arial" w:cs="Arial"/>
          <w:sz w:val="22"/>
          <w:szCs w:val="22"/>
          <w:lang w:val="en"/>
        </w:rPr>
      </w:pPr>
      <w:r w:rsidRPr="00D371A0">
        <w:rPr>
          <w:rFonts w:ascii="Arial" w:hAnsi="Arial" w:cs="Arial"/>
          <w:sz w:val="22"/>
          <w:szCs w:val="22"/>
          <w:lang w:val="en"/>
        </w:rPr>
        <w:t>In the field of child and adult protection, with the knowledge of Erickson's Psychosocial Theory, I would apply my communication skills and empathy to solve problems or challenges and provide interventions as well as to support health and well-being of the specific person. I strongly believe empathy leads to self-disclosure which may be crucial. Also, communication covers active listening as well as asking the right questions. These two terms are the ones which I want to keep in mind while applying knowledge from Erickson's psychological Theory.</w:t>
      </w:r>
    </w:p>
    <w:p w14:paraId="3144B4FB" w14:textId="77777777" w:rsidR="00D371A0" w:rsidRPr="00D371A0" w:rsidRDefault="00D371A0" w:rsidP="00D371A0">
      <w:pPr>
        <w:pStyle w:val="Heading1"/>
        <w:spacing w:line="360" w:lineRule="auto"/>
        <w:rPr>
          <w:rFonts w:ascii="Arial" w:hAnsi="Arial" w:cs="Arial"/>
          <w:sz w:val="22"/>
          <w:szCs w:val="22"/>
        </w:rPr>
      </w:pPr>
      <w:bookmarkStart w:id="5" w:name="_Toc80126869"/>
      <w:r w:rsidRPr="00D371A0">
        <w:rPr>
          <w:rFonts w:ascii="Arial" w:hAnsi="Arial" w:cs="Arial"/>
          <w:sz w:val="22"/>
          <w:szCs w:val="22"/>
        </w:rPr>
        <w:t>5. Conclusion</w:t>
      </w:r>
      <w:bookmarkEnd w:id="5"/>
      <w:r w:rsidRPr="00D371A0">
        <w:rPr>
          <w:rFonts w:ascii="Arial" w:hAnsi="Arial" w:cs="Arial"/>
          <w:sz w:val="22"/>
          <w:szCs w:val="22"/>
        </w:rPr>
        <w:t> </w:t>
      </w:r>
    </w:p>
    <w:p w14:paraId="134954FD"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rPr>
        <w:t xml:space="preserve">Coming to </w:t>
      </w:r>
      <w:proofErr w:type="gramStart"/>
      <w:r w:rsidRPr="00D371A0">
        <w:rPr>
          <w:rFonts w:ascii="Arial" w:hAnsi="Arial" w:cs="Arial"/>
          <w:sz w:val="22"/>
          <w:szCs w:val="22"/>
        </w:rPr>
        <w:t>the</w:t>
      </w:r>
      <w:proofErr w:type="gramEnd"/>
      <w:r w:rsidRPr="00D371A0">
        <w:rPr>
          <w:rFonts w:ascii="Arial" w:hAnsi="Arial" w:cs="Arial"/>
          <w:sz w:val="22"/>
          <w:szCs w:val="22"/>
        </w:rPr>
        <w:t xml:space="preserve"> end, this report has focused on Erikson's Psychological Theory. Each stage and its main points have been described. Then, this work has also aimed at the impact of this theory on health care practitioners. At the end, a self-reflection has been implemented. </w:t>
      </w:r>
    </w:p>
    <w:p w14:paraId="7F4E2581" w14:textId="77777777" w:rsidR="00FF5788" w:rsidRPr="00D371A0" w:rsidRDefault="00FF5788" w:rsidP="00D371A0">
      <w:pPr>
        <w:pStyle w:val="NormalWeb"/>
        <w:spacing w:before="0" w:beforeAutospacing="0" w:after="0" w:afterAutospacing="0" w:line="360" w:lineRule="auto"/>
        <w:rPr>
          <w:rFonts w:ascii="Arial" w:hAnsi="Arial" w:cs="Arial"/>
          <w:sz w:val="22"/>
          <w:szCs w:val="22"/>
        </w:rPr>
      </w:pPr>
      <w:r w:rsidRPr="00D371A0">
        <w:rPr>
          <w:rFonts w:ascii="Arial" w:hAnsi="Arial" w:cs="Arial"/>
          <w:sz w:val="22"/>
          <w:szCs w:val="22"/>
        </w:rPr>
        <w:t>All in all, it is crucial to focus on important developmental needs of each stage as it can be the stage of building strong life relationships or self-esteem, for example. For people working in health care services, two terms are necessary and so empathy and communication leading to uncovering client's issues.</w:t>
      </w:r>
    </w:p>
    <w:p w14:paraId="7232053B" w14:textId="27C89BB1" w:rsidR="004F4BC7" w:rsidRDefault="004F4BC7" w:rsidP="004F4BC7">
      <w:pPr>
        <w:pStyle w:val="Heading1"/>
      </w:pPr>
      <w:bookmarkStart w:id="6" w:name="_Toc80126662"/>
      <w:bookmarkStart w:id="7" w:name="_Toc80126870"/>
      <w:r w:rsidRPr="0025218D">
        <w:t>6.R</w:t>
      </w:r>
      <w:r>
        <w:t>eferences</w:t>
      </w:r>
      <w:bookmarkEnd w:id="6"/>
      <w:bookmarkEnd w:id="7"/>
    </w:p>
    <w:p w14:paraId="03FF8FC4" w14:textId="77777777" w:rsidR="004F4BC7" w:rsidRPr="00662B5E" w:rsidRDefault="004F4BC7" w:rsidP="004F4BC7">
      <w:pPr>
        <w:rPr>
          <w:rStyle w:val="selectable"/>
          <w:rFonts w:ascii="Arial" w:hAnsi="Arial" w:cs="Arial"/>
          <w:color w:val="000000"/>
        </w:rPr>
      </w:pPr>
      <w:r w:rsidRPr="00662B5E">
        <w:rPr>
          <w:rStyle w:val="selectable"/>
          <w:rFonts w:ascii="Arial" w:hAnsi="Arial" w:cs="Arial"/>
          <w:color w:val="000000"/>
        </w:rPr>
        <w:t xml:space="preserve">Cherry, K., 2018. </w:t>
      </w:r>
      <w:r w:rsidRPr="00662B5E">
        <w:rPr>
          <w:rStyle w:val="selectable"/>
          <w:rFonts w:ascii="Arial" w:hAnsi="Arial" w:cs="Arial"/>
          <w:i/>
          <w:iCs/>
          <w:color w:val="000000"/>
        </w:rPr>
        <w:t>Understanding Erikson's Stages of Psychosocial Development</w:t>
      </w:r>
      <w:r w:rsidRPr="00662B5E">
        <w:rPr>
          <w:rStyle w:val="selectable"/>
          <w:rFonts w:ascii="Arial" w:hAnsi="Arial" w:cs="Arial"/>
          <w:color w:val="000000"/>
        </w:rPr>
        <w:t xml:space="preserve">. [online] </w:t>
      </w:r>
      <w:proofErr w:type="spellStart"/>
      <w:r w:rsidRPr="00662B5E">
        <w:rPr>
          <w:rStyle w:val="selectable"/>
          <w:rFonts w:ascii="Arial" w:hAnsi="Arial" w:cs="Arial"/>
          <w:color w:val="000000"/>
        </w:rPr>
        <w:t>Verywell</w:t>
      </w:r>
      <w:proofErr w:type="spellEnd"/>
      <w:r w:rsidRPr="00662B5E">
        <w:rPr>
          <w:rStyle w:val="selectable"/>
          <w:rFonts w:ascii="Arial" w:hAnsi="Arial" w:cs="Arial"/>
          <w:color w:val="000000"/>
        </w:rPr>
        <w:t xml:space="preserve"> Mind. Available at: &lt;https://www.verywellmind.com/erik-eriksons-stages-of-psychosocial-development-2795740&gt; [Accessed 7 August 2021].</w:t>
      </w:r>
    </w:p>
    <w:p w14:paraId="7E3AF1E5" w14:textId="77777777" w:rsidR="004F4BC7" w:rsidRPr="009E3C45" w:rsidRDefault="004F4BC7" w:rsidP="004F4BC7">
      <w:pPr>
        <w:rPr>
          <w:rStyle w:val="selectable"/>
          <w:rFonts w:ascii="Arial" w:hAnsi="Arial" w:cs="Arial"/>
          <w:color w:val="000000"/>
        </w:rPr>
      </w:pPr>
      <w:r w:rsidRPr="009E3C45">
        <w:rPr>
          <w:rStyle w:val="selectable"/>
          <w:rFonts w:ascii="Arial" w:hAnsi="Arial" w:cs="Arial"/>
          <w:color w:val="000000"/>
        </w:rPr>
        <w:t>Che</w:t>
      </w:r>
      <w:r>
        <w:rPr>
          <w:rStyle w:val="selectable"/>
          <w:rFonts w:ascii="Arial" w:hAnsi="Arial" w:cs="Arial"/>
          <w:color w:val="000000"/>
        </w:rPr>
        <w:t>r</w:t>
      </w:r>
      <w:r w:rsidRPr="009E3C45">
        <w:rPr>
          <w:rStyle w:val="selectable"/>
          <w:rFonts w:ascii="Arial" w:hAnsi="Arial" w:cs="Arial"/>
          <w:color w:val="000000"/>
        </w:rPr>
        <w:t xml:space="preserve">ry, K., 2019. </w:t>
      </w:r>
      <w:r w:rsidRPr="009E3C45">
        <w:rPr>
          <w:rStyle w:val="selectable"/>
          <w:rFonts w:ascii="Arial" w:hAnsi="Arial" w:cs="Arial"/>
          <w:i/>
          <w:iCs/>
          <w:color w:val="000000"/>
        </w:rPr>
        <w:t xml:space="preserve">How Do Erikson's and Freud's Theories </w:t>
      </w:r>
      <w:proofErr w:type="gramStart"/>
      <w:r w:rsidRPr="009E3C45">
        <w:rPr>
          <w:rStyle w:val="selectable"/>
          <w:rFonts w:ascii="Arial" w:hAnsi="Arial" w:cs="Arial"/>
          <w:i/>
          <w:iCs/>
          <w:color w:val="000000"/>
        </w:rPr>
        <w:t>Compare?</w:t>
      </w:r>
      <w:r w:rsidRPr="009E3C45">
        <w:rPr>
          <w:rStyle w:val="selectable"/>
          <w:rFonts w:ascii="Arial" w:hAnsi="Arial" w:cs="Arial"/>
          <w:color w:val="000000"/>
        </w:rPr>
        <w:t>.</w:t>
      </w:r>
      <w:proofErr w:type="gramEnd"/>
      <w:r w:rsidRPr="009E3C45">
        <w:rPr>
          <w:rStyle w:val="selectable"/>
          <w:rFonts w:ascii="Arial" w:hAnsi="Arial" w:cs="Arial"/>
          <w:color w:val="000000"/>
        </w:rPr>
        <w:t xml:space="preserve"> [online] </w:t>
      </w:r>
      <w:proofErr w:type="spellStart"/>
      <w:r w:rsidRPr="009E3C45">
        <w:rPr>
          <w:rStyle w:val="selectable"/>
          <w:rFonts w:ascii="Arial" w:hAnsi="Arial" w:cs="Arial"/>
          <w:color w:val="000000"/>
        </w:rPr>
        <w:t>Verywell</w:t>
      </w:r>
      <w:proofErr w:type="spellEnd"/>
      <w:r w:rsidRPr="009E3C45">
        <w:rPr>
          <w:rStyle w:val="selectable"/>
          <w:rFonts w:ascii="Arial" w:hAnsi="Arial" w:cs="Arial"/>
          <w:color w:val="000000"/>
        </w:rPr>
        <w:t xml:space="preserve"> Mind. Available at: &lt;https://www.verywellmind.com/freud-and-erikson-compared-2795959&gt; [Accessed 7 August 2021].</w:t>
      </w:r>
    </w:p>
    <w:p w14:paraId="365ED807" w14:textId="77777777" w:rsidR="004F4BC7" w:rsidRPr="00DC0F7A" w:rsidRDefault="004F4BC7" w:rsidP="004F4BC7">
      <w:pPr>
        <w:spacing w:line="360" w:lineRule="auto"/>
        <w:rPr>
          <w:rStyle w:val="selectable"/>
          <w:rFonts w:ascii="Arial" w:hAnsi="Arial" w:cs="Arial"/>
          <w:color w:val="000000"/>
        </w:rPr>
      </w:pPr>
      <w:r w:rsidRPr="00DC0F7A">
        <w:rPr>
          <w:rStyle w:val="selectable"/>
          <w:rFonts w:ascii="Arial" w:hAnsi="Arial" w:cs="Arial"/>
          <w:color w:val="000000"/>
        </w:rPr>
        <w:t xml:space="preserve">Cherry, K., 2021. </w:t>
      </w:r>
      <w:r w:rsidRPr="00DC0F7A">
        <w:rPr>
          <w:rStyle w:val="selectable"/>
          <w:rFonts w:ascii="Arial" w:hAnsi="Arial" w:cs="Arial"/>
          <w:i/>
          <w:iCs/>
          <w:color w:val="000000"/>
        </w:rPr>
        <w:t>Understanding Erikson's Stages of Psychosocial Development</w:t>
      </w:r>
      <w:r w:rsidRPr="00DC0F7A">
        <w:rPr>
          <w:rStyle w:val="selectable"/>
          <w:rFonts w:ascii="Arial" w:hAnsi="Arial" w:cs="Arial"/>
          <w:color w:val="000000"/>
        </w:rPr>
        <w:t xml:space="preserve">. [online] </w:t>
      </w:r>
      <w:proofErr w:type="spellStart"/>
      <w:r w:rsidRPr="00DC0F7A">
        <w:rPr>
          <w:rStyle w:val="selectable"/>
          <w:rFonts w:ascii="Arial" w:hAnsi="Arial" w:cs="Arial"/>
          <w:color w:val="000000"/>
        </w:rPr>
        <w:t>Verywell</w:t>
      </w:r>
      <w:proofErr w:type="spellEnd"/>
      <w:r w:rsidRPr="00DC0F7A">
        <w:rPr>
          <w:rStyle w:val="selectable"/>
          <w:rFonts w:ascii="Arial" w:hAnsi="Arial" w:cs="Arial"/>
          <w:color w:val="000000"/>
        </w:rPr>
        <w:t xml:space="preserve"> Mind. Available at: &lt;https://www.verywellmind.com/erik-eriksons-stages-of-psychosocial-development-2795740&gt; [Accessed 17 August 2021].</w:t>
      </w:r>
    </w:p>
    <w:p w14:paraId="6F924581" w14:textId="77777777" w:rsidR="004F4BC7" w:rsidRPr="00DC0F7A" w:rsidRDefault="004F4BC7" w:rsidP="004F4BC7">
      <w:pPr>
        <w:rPr>
          <w:rStyle w:val="selectable"/>
          <w:rFonts w:ascii="Arial" w:hAnsi="Arial" w:cs="Arial"/>
          <w:color w:val="000000"/>
        </w:rPr>
      </w:pPr>
      <w:r w:rsidRPr="00DC0F7A">
        <w:rPr>
          <w:rStyle w:val="selectable"/>
          <w:rFonts w:ascii="Arial" w:hAnsi="Arial" w:cs="Arial"/>
          <w:color w:val="000000"/>
        </w:rPr>
        <w:t xml:space="preserve">Healthline. 2020. </w:t>
      </w:r>
      <w:r w:rsidRPr="00DC0F7A">
        <w:rPr>
          <w:rStyle w:val="selectable"/>
          <w:rFonts w:ascii="Arial" w:hAnsi="Arial" w:cs="Arial"/>
          <w:i/>
          <w:iCs/>
          <w:color w:val="000000"/>
        </w:rPr>
        <w:t>Erikson Stages of Psychosocial Development in Plain Language</w:t>
      </w:r>
      <w:r w:rsidRPr="00DC0F7A">
        <w:rPr>
          <w:rStyle w:val="selectable"/>
          <w:rFonts w:ascii="Arial" w:hAnsi="Arial" w:cs="Arial"/>
          <w:color w:val="000000"/>
        </w:rPr>
        <w:t>. [online] Available at: &lt;https://www.healthline.com/health/parenting/erikson-stages#6-relationships&gt; [Accessed 17 August 2021].</w:t>
      </w:r>
    </w:p>
    <w:p w14:paraId="59815235" w14:textId="77777777" w:rsidR="004F4BC7" w:rsidRPr="00DC0F7A" w:rsidRDefault="004F4BC7" w:rsidP="004F4BC7">
      <w:pPr>
        <w:spacing w:line="360" w:lineRule="auto"/>
        <w:rPr>
          <w:rStyle w:val="selectable"/>
          <w:rFonts w:ascii="Arial" w:hAnsi="Arial" w:cs="Arial"/>
          <w:color w:val="000000"/>
        </w:rPr>
      </w:pPr>
      <w:r w:rsidRPr="00DC0F7A">
        <w:rPr>
          <w:rStyle w:val="selectable"/>
          <w:rFonts w:ascii="Arial" w:hAnsi="Arial" w:cs="Arial"/>
          <w:color w:val="000000"/>
        </w:rPr>
        <w:t xml:space="preserve">Lewis, R., 2020. </w:t>
      </w:r>
      <w:r w:rsidRPr="00DC0F7A">
        <w:rPr>
          <w:rStyle w:val="selectable"/>
          <w:rFonts w:ascii="Arial" w:hAnsi="Arial" w:cs="Arial"/>
          <w:i/>
          <w:iCs/>
          <w:color w:val="000000"/>
        </w:rPr>
        <w:t>Erikson Stages of Psychosocial Development in Plain Language</w:t>
      </w:r>
      <w:r w:rsidRPr="00DC0F7A">
        <w:rPr>
          <w:rStyle w:val="selectable"/>
          <w:rFonts w:ascii="Arial" w:hAnsi="Arial" w:cs="Arial"/>
          <w:color w:val="000000"/>
        </w:rPr>
        <w:t>. [online] Healthline. Available at: &lt;https://www.healthline.com/health/parenting/erikson-stages&gt; [Accessed 17 August 2021].</w:t>
      </w:r>
    </w:p>
    <w:p w14:paraId="513BAE45" w14:textId="77777777" w:rsidR="004F4BC7" w:rsidRDefault="004F4BC7" w:rsidP="004F4BC7">
      <w:pPr>
        <w:rPr>
          <w:rStyle w:val="selectable"/>
          <w:rFonts w:ascii="Arial" w:hAnsi="Arial" w:cs="Arial"/>
          <w:color w:val="000000"/>
        </w:rPr>
      </w:pPr>
      <w:r w:rsidRPr="009E3C45">
        <w:rPr>
          <w:rStyle w:val="selectable"/>
          <w:rFonts w:ascii="Arial" w:hAnsi="Arial" w:cs="Arial"/>
          <w:color w:val="000000"/>
        </w:rPr>
        <w:t>McLeod, D., 2018. [online] Simplypsychology.org. Available at: &lt;https://www.simplypsychology.org/Erik-Erikson.html&gt; [Accessed 7 August 2021].</w:t>
      </w:r>
    </w:p>
    <w:p w14:paraId="79995FEF" w14:textId="77777777" w:rsidR="004F4BC7" w:rsidRDefault="004F4BC7" w:rsidP="004F4BC7">
      <w:pPr>
        <w:rPr>
          <w:rFonts w:ascii="Arial" w:eastAsia="+mn-ea" w:hAnsi="Arial" w:cs="Arial"/>
          <w:color w:val="000000"/>
          <w:kern w:val="24"/>
          <w:lang w:val="en-US"/>
        </w:rPr>
      </w:pPr>
      <w:r w:rsidRPr="009E3C45">
        <w:rPr>
          <w:rFonts w:ascii="Arial" w:eastAsia="+mn-ea" w:hAnsi="Arial" w:cs="Arial"/>
          <w:color w:val="000000"/>
          <w:kern w:val="24"/>
          <w:lang w:val="en-US"/>
        </w:rPr>
        <w:t xml:space="preserve">Pathways.org. 2020. </w:t>
      </w:r>
      <w:r w:rsidRPr="009E3C45">
        <w:rPr>
          <w:rFonts w:ascii="Arial" w:eastAsia="+mn-ea" w:hAnsi="Arial" w:cs="Arial"/>
          <w:i/>
          <w:iCs/>
          <w:color w:val="000000"/>
          <w:kern w:val="24"/>
          <w:lang w:val="en-US"/>
        </w:rPr>
        <w:t>Developmental Milestones for All Ages | Milestone Tracking</w:t>
      </w:r>
      <w:r w:rsidRPr="009E3C45">
        <w:rPr>
          <w:rFonts w:ascii="Arial" w:eastAsia="+mn-ea" w:hAnsi="Arial" w:cs="Arial"/>
          <w:color w:val="000000"/>
          <w:kern w:val="24"/>
          <w:lang w:val="en-US"/>
        </w:rPr>
        <w:t>. [online] Available at: &lt;https://pathways.org/all-ages/milestones/&gt; [Accessed 25 July 2021].</w:t>
      </w:r>
    </w:p>
    <w:p w14:paraId="0C024FFC" w14:textId="77777777" w:rsidR="004F4BC7" w:rsidRDefault="004F4BC7" w:rsidP="004F4BC7">
      <w:pPr>
        <w:rPr>
          <w:rStyle w:val="selectable"/>
          <w:rFonts w:ascii="Arial" w:hAnsi="Arial" w:cs="Arial"/>
          <w:color w:val="000000"/>
        </w:rPr>
      </w:pPr>
      <w:r w:rsidRPr="009E3C45">
        <w:rPr>
          <w:rStyle w:val="selectable"/>
          <w:rFonts w:ascii="Arial" w:hAnsi="Arial" w:cs="Arial"/>
          <w:color w:val="000000"/>
        </w:rPr>
        <w:lastRenderedPageBreak/>
        <w:t xml:space="preserve">The Psychology Notes Headquarters. 2021. </w:t>
      </w:r>
      <w:r w:rsidRPr="009E3C45">
        <w:rPr>
          <w:rStyle w:val="selectable"/>
          <w:rFonts w:ascii="Arial" w:hAnsi="Arial" w:cs="Arial"/>
          <w:i/>
          <w:iCs/>
          <w:color w:val="000000"/>
        </w:rPr>
        <w:t>Erik Erikson's Stages of Psychosocial Development - The Psychology Notes Headquarters</w:t>
      </w:r>
      <w:r w:rsidRPr="009E3C45">
        <w:rPr>
          <w:rStyle w:val="selectable"/>
          <w:rFonts w:ascii="Arial" w:hAnsi="Arial" w:cs="Arial"/>
          <w:color w:val="000000"/>
        </w:rPr>
        <w:t>. [online] Available at: &lt;https://www.psychologynoteshq.com/erikson-stages/&gt; [Accessed 7 August 2021].</w:t>
      </w:r>
    </w:p>
    <w:p w14:paraId="4FC32946" w14:textId="77777777" w:rsidR="004F4BC7" w:rsidRPr="00DC0F7A" w:rsidRDefault="004F4BC7" w:rsidP="004F4BC7">
      <w:pPr>
        <w:rPr>
          <w:rFonts w:ascii="Arial" w:hAnsi="Arial" w:cs="Arial"/>
          <w:color w:val="83992A"/>
        </w:rPr>
      </w:pPr>
    </w:p>
    <w:p w14:paraId="0D133B26" w14:textId="77777777" w:rsidR="004F4BC7" w:rsidRPr="009E3C45" w:rsidRDefault="004F4BC7" w:rsidP="004F4BC7">
      <w:pPr>
        <w:rPr>
          <w:color w:val="83992A"/>
        </w:rPr>
      </w:pPr>
    </w:p>
    <w:p w14:paraId="35D0D6AE" w14:textId="77777777" w:rsidR="004F4BC7" w:rsidRDefault="004F4BC7" w:rsidP="004F4BC7">
      <w:pPr>
        <w:rPr>
          <w:sz w:val="24"/>
          <w:szCs w:val="24"/>
        </w:rPr>
      </w:pPr>
    </w:p>
    <w:p w14:paraId="2CFD5FAB" w14:textId="77777777" w:rsidR="007A52F8" w:rsidRPr="00915663" w:rsidRDefault="007A52F8">
      <w:pPr>
        <w:rPr>
          <w:rFonts w:ascii="Arial" w:hAnsi="Arial" w:cs="Arial"/>
        </w:rPr>
      </w:pPr>
    </w:p>
    <w:sectPr w:rsidR="007A52F8" w:rsidRPr="009156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A618B"/>
    <w:multiLevelType w:val="hybridMultilevel"/>
    <w:tmpl w:val="B8C4DC00"/>
    <w:lvl w:ilvl="0" w:tplc="A53454A6">
      <w:start w:val="1"/>
      <w:numFmt w:val="bullet"/>
      <w:lvlText w:val=""/>
      <w:lvlJc w:val="left"/>
      <w:pPr>
        <w:tabs>
          <w:tab w:val="num" w:pos="720"/>
        </w:tabs>
        <w:ind w:left="720" w:hanging="360"/>
      </w:pPr>
      <w:rPr>
        <w:rFonts w:ascii="Wingdings" w:hAnsi="Wingdings" w:hint="default"/>
      </w:rPr>
    </w:lvl>
    <w:lvl w:ilvl="1" w:tplc="B492D3C6" w:tentative="1">
      <w:start w:val="1"/>
      <w:numFmt w:val="bullet"/>
      <w:lvlText w:val=""/>
      <w:lvlJc w:val="left"/>
      <w:pPr>
        <w:tabs>
          <w:tab w:val="num" w:pos="1440"/>
        </w:tabs>
        <w:ind w:left="1440" w:hanging="360"/>
      </w:pPr>
      <w:rPr>
        <w:rFonts w:ascii="Wingdings" w:hAnsi="Wingdings" w:hint="default"/>
      </w:rPr>
    </w:lvl>
    <w:lvl w:ilvl="2" w:tplc="CCF8E8F2" w:tentative="1">
      <w:start w:val="1"/>
      <w:numFmt w:val="bullet"/>
      <w:lvlText w:val=""/>
      <w:lvlJc w:val="left"/>
      <w:pPr>
        <w:tabs>
          <w:tab w:val="num" w:pos="2160"/>
        </w:tabs>
        <w:ind w:left="2160" w:hanging="360"/>
      </w:pPr>
      <w:rPr>
        <w:rFonts w:ascii="Wingdings" w:hAnsi="Wingdings" w:hint="default"/>
      </w:rPr>
    </w:lvl>
    <w:lvl w:ilvl="3" w:tplc="24AEACFA" w:tentative="1">
      <w:start w:val="1"/>
      <w:numFmt w:val="bullet"/>
      <w:lvlText w:val=""/>
      <w:lvlJc w:val="left"/>
      <w:pPr>
        <w:tabs>
          <w:tab w:val="num" w:pos="2880"/>
        </w:tabs>
        <w:ind w:left="2880" w:hanging="360"/>
      </w:pPr>
      <w:rPr>
        <w:rFonts w:ascii="Wingdings" w:hAnsi="Wingdings" w:hint="default"/>
      </w:rPr>
    </w:lvl>
    <w:lvl w:ilvl="4" w:tplc="9098B18A" w:tentative="1">
      <w:start w:val="1"/>
      <w:numFmt w:val="bullet"/>
      <w:lvlText w:val=""/>
      <w:lvlJc w:val="left"/>
      <w:pPr>
        <w:tabs>
          <w:tab w:val="num" w:pos="3600"/>
        </w:tabs>
        <w:ind w:left="3600" w:hanging="360"/>
      </w:pPr>
      <w:rPr>
        <w:rFonts w:ascii="Wingdings" w:hAnsi="Wingdings" w:hint="default"/>
      </w:rPr>
    </w:lvl>
    <w:lvl w:ilvl="5" w:tplc="7FE845AC" w:tentative="1">
      <w:start w:val="1"/>
      <w:numFmt w:val="bullet"/>
      <w:lvlText w:val=""/>
      <w:lvlJc w:val="left"/>
      <w:pPr>
        <w:tabs>
          <w:tab w:val="num" w:pos="4320"/>
        </w:tabs>
        <w:ind w:left="4320" w:hanging="360"/>
      </w:pPr>
      <w:rPr>
        <w:rFonts w:ascii="Wingdings" w:hAnsi="Wingdings" w:hint="default"/>
      </w:rPr>
    </w:lvl>
    <w:lvl w:ilvl="6" w:tplc="2544078C" w:tentative="1">
      <w:start w:val="1"/>
      <w:numFmt w:val="bullet"/>
      <w:lvlText w:val=""/>
      <w:lvlJc w:val="left"/>
      <w:pPr>
        <w:tabs>
          <w:tab w:val="num" w:pos="5040"/>
        </w:tabs>
        <w:ind w:left="5040" w:hanging="360"/>
      </w:pPr>
      <w:rPr>
        <w:rFonts w:ascii="Wingdings" w:hAnsi="Wingdings" w:hint="default"/>
      </w:rPr>
    </w:lvl>
    <w:lvl w:ilvl="7" w:tplc="C9288702" w:tentative="1">
      <w:start w:val="1"/>
      <w:numFmt w:val="bullet"/>
      <w:lvlText w:val=""/>
      <w:lvlJc w:val="left"/>
      <w:pPr>
        <w:tabs>
          <w:tab w:val="num" w:pos="5760"/>
        </w:tabs>
        <w:ind w:left="5760" w:hanging="360"/>
      </w:pPr>
      <w:rPr>
        <w:rFonts w:ascii="Wingdings" w:hAnsi="Wingdings" w:hint="default"/>
      </w:rPr>
    </w:lvl>
    <w:lvl w:ilvl="8" w:tplc="B75601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F2449D0"/>
    <w:multiLevelType w:val="hybridMultilevel"/>
    <w:tmpl w:val="03CAB9EA"/>
    <w:lvl w:ilvl="0" w:tplc="DF7293EE">
      <w:start w:val="1"/>
      <w:numFmt w:val="bullet"/>
      <w:lvlText w:val="•"/>
      <w:lvlJc w:val="left"/>
      <w:pPr>
        <w:tabs>
          <w:tab w:val="num" w:pos="720"/>
        </w:tabs>
        <w:ind w:left="720" w:hanging="360"/>
      </w:pPr>
      <w:rPr>
        <w:rFonts w:ascii="Arial" w:hAnsi="Arial" w:hint="default"/>
      </w:rPr>
    </w:lvl>
    <w:lvl w:ilvl="1" w:tplc="8998F4E4" w:tentative="1">
      <w:start w:val="1"/>
      <w:numFmt w:val="bullet"/>
      <w:lvlText w:val="•"/>
      <w:lvlJc w:val="left"/>
      <w:pPr>
        <w:tabs>
          <w:tab w:val="num" w:pos="1440"/>
        </w:tabs>
        <w:ind w:left="1440" w:hanging="360"/>
      </w:pPr>
      <w:rPr>
        <w:rFonts w:ascii="Arial" w:hAnsi="Arial" w:hint="default"/>
      </w:rPr>
    </w:lvl>
    <w:lvl w:ilvl="2" w:tplc="93D4BAC2" w:tentative="1">
      <w:start w:val="1"/>
      <w:numFmt w:val="bullet"/>
      <w:lvlText w:val="•"/>
      <w:lvlJc w:val="left"/>
      <w:pPr>
        <w:tabs>
          <w:tab w:val="num" w:pos="2160"/>
        </w:tabs>
        <w:ind w:left="2160" w:hanging="360"/>
      </w:pPr>
      <w:rPr>
        <w:rFonts w:ascii="Arial" w:hAnsi="Arial" w:hint="default"/>
      </w:rPr>
    </w:lvl>
    <w:lvl w:ilvl="3" w:tplc="5C20D1E4" w:tentative="1">
      <w:start w:val="1"/>
      <w:numFmt w:val="bullet"/>
      <w:lvlText w:val="•"/>
      <w:lvlJc w:val="left"/>
      <w:pPr>
        <w:tabs>
          <w:tab w:val="num" w:pos="2880"/>
        </w:tabs>
        <w:ind w:left="2880" w:hanging="360"/>
      </w:pPr>
      <w:rPr>
        <w:rFonts w:ascii="Arial" w:hAnsi="Arial" w:hint="default"/>
      </w:rPr>
    </w:lvl>
    <w:lvl w:ilvl="4" w:tplc="B024D190" w:tentative="1">
      <w:start w:val="1"/>
      <w:numFmt w:val="bullet"/>
      <w:lvlText w:val="•"/>
      <w:lvlJc w:val="left"/>
      <w:pPr>
        <w:tabs>
          <w:tab w:val="num" w:pos="3600"/>
        </w:tabs>
        <w:ind w:left="3600" w:hanging="360"/>
      </w:pPr>
      <w:rPr>
        <w:rFonts w:ascii="Arial" w:hAnsi="Arial" w:hint="default"/>
      </w:rPr>
    </w:lvl>
    <w:lvl w:ilvl="5" w:tplc="3754ED78" w:tentative="1">
      <w:start w:val="1"/>
      <w:numFmt w:val="bullet"/>
      <w:lvlText w:val="•"/>
      <w:lvlJc w:val="left"/>
      <w:pPr>
        <w:tabs>
          <w:tab w:val="num" w:pos="4320"/>
        </w:tabs>
        <w:ind w:left="4320" w:hanging="360"/>
      </w:pPr>
      <w:rPr>
        <w:rFonts w:ascii="Arial" w:hAnsi="Arial" w:hint="default"/>
      </w:rPr>
    </w:lvl>
    <w:lvl w:ilvl="6" w:tplc="DD98D514" w:tentative="1">
      <w:start w:val="1"/>
      <w:numFmt w:val="bullet"/>
      <w:lvlText w:val="•"/>
      <w:lvlJc w:val="left"/>
      <w:pPr>
        <w:tabs>
          <w:tab w:val="num" w:pos="5040"/>
        </w:tabs>
        <w:ind w:left="5040" w:hanging="360"/>
      </w:pPr>
      <w:rPr>
        <w:rFonts w:ascii="Arial" w:hAnsi="Arial" w:hint="default"/>
      </w:rPr>
    </w:lvl>
    <w:lvl w:ilvl="7" w:tplc="ED9865FC" w:tentative="1">
      <w:start w:val="1"/>
      <w:numFmt w:val="bullet"/>
      <w:lvlText w:val="•"/>
      <w:lvlJc w:val="left"/>
      <w:pPr>
        <w:tabs>
          <w:tab w:val="num" w:pos="5760"/>
        </w:tabs>
        <w:ind w:left="5760" w:hanging="360"/>
      </w:pPr>
      <w:rPr>
        <w:rFonts w:ascii="Arial" w:hAnsi="Arial" w:hint="default"/>
      </w:rPr>
    </w:lvl>
    <w:lvl w:ilvl="8" w:tplc="FDBA69B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6C5"/>
    <w:rsid w:val="00033C9C"/>
    <w:rsid w:val="00034450"/>
    <w:rsid w:val="00086DB5"/>
    <w:rsid w:val="00095580"/>
    <w:rsid w:val="000D1A11"/>
    <w:rsid w:val="000F74DC"/>
    <w:rsid w:val="001153D0"/>
    <w:rsid w:val="001162FD"/>
    <w:rsid w:val="0016226D"/>
    <w:rsid w:val="0016519F"/>
    <w:rsid w:val="001C3CBF"/>
    <w:rsid w:val="001C63F6"/>
    <w:rsid w:val="001E36C5"/>
    <w:rsid w:val="00241AE1"/>
    <w:rsid w:val="0025218D"/>
    <w:rsid w:val="002B7A2C"/>
    <w:rsid w:val="002C276C"/>
    <w:rsid w:val="00310390"/>
    <w:rsid w:val="00325DC5"/>
    <w:rsid w:val="00345ACC"/>
    <w:rsid w:val="00387220"/>
    <w:rsid w:val="003A7B35"/>
    <w:rsid w:val="003E6F58"/>
    <w:rsid w:val="003F4BFB"/>
    <w:rsid w:val="0041207F"/>
    <w:rsid w:val="00416E51"/>
    <w:rsid w:val="00426071"/>
    <w:rsid w:val="00456FA2"/>
    <w:rsid w:val="00465578"/>
    <w:rsid w:val="004952F1"/>
    <w:rsid w:val="004B7D1F"/>
    <w:rsid w:val="004D2219"/>
    <w:rsid w:val="004E2E74"/>
    <w:rsid w:val="004F4BC7"/>
    <w:rsid w:val="00517924"/>
    <w:rsid w:val="00527658"/>
    <w:rsid w:val="005429B3"/>
    <w:rsid w:val="00567958"/>
    <w:rsid w:val="00581FE7"/>
    <w:rsid w:val="005A51FD"/>
    <w:rsid w:val="005C5412"/>
    <w:rsid w:val="005C54ED"/>
    <w:rsid w:val="005D5816"/>
    <w:rsid w:val="005F17C5"/>
    <w:rsid w:val="00606A05"/>
    <w:rsid w:val="00634FED"/>
    <w:rsid w:val="00641EB9"/>
    <w:rsid w:val="0064649E"/>
    <w:rsid w:val="00662B5E"/>
    <w:rsid w:val="006E1B5E"/>
    <w:rsid w:val="00757C79"/>
    <w:rsid w:val="00766699"/>
    <w:rsid w:val="007A52F8"/>
    <w:rsid w:val="007B57AF"/>
    <w:rsid w:val="007C0810"/>
    <w:rsid w:val="007F222B"/>
    <w:rsid w:val="00801A65"/>
    <w:rsid w:val="00850E78"/>
    <w:rsid w:val="00877926"/>
    <w:rsid w:val="008B5112"/>
    <w:rsid w:val="008C7A33"/>
    <w:rsid w:val="008F5E75"/>
    <w:rsid w:val="00915663"/>
    <w:rsid w:val="00940BAE"/>
    <w:rsid w:val="00953516"/>
    <w:rsid w:val="009637BB"/>
    <w:rsid w:val="00965157"/>
    <w:rsid w:val="00995B78"/>
    <w:rsid w:val="009B1484"/>
    <w:rsid w:val="009E3C45"/>
    <w:rsid w:val="00A14651"/>
    <w:rsid w:val="00A219F3"/>
    <w:rsid w:val="00A403A2"/>
    <w:rsid w:val="00A61A63"/>
    <w:rsid w:val="00A855DC"/>
    <w:rsid w:val="00A9077D"/>
    <w:rsid w:val="00A9395C"/>
    <w:rsid w:val="00A9587D"/>
    <w:rsid w:val="00A95ADF"/>
    <w:rsid w:val="00AB7D43"/>
    <w:rsid w:val="00AC4675"/>
    <w:rsid w:val="00AE296A"/>
    <w:rsid w:val="00AE7C65"/>
    <w:rsid w:val="00B02A6E"/>
    <w:rsid w:val="00B22382"/>
    <w:rsid w:val="00B32D7A"/>
    <w:rsid w:val="00B45E4D"/>
    <w:rsid w:val="00B51792"/>
    <w:rsid w:val="00B5391D"/>
    <w:rsid w:val="00B64C80"/>
    <w:rsid w:val="00B97882"/>
    <w:rsid w:val="00BF2A91"/>
    <w:rsid w:val="00C0140D"/>
    <w:rsid w:val="00C10594"/>
    <w:rsid w:val="00C46589"/>
    <w:rsid w:val="00C61EA3"/>
    <w:rsid w:val="00C747EB"/>
    <w:rsid w:val="00CE59B7"/>
    <w:rsid w:val="00D10B04"/>
    <w:rsid w:val="00D13054"/>
    <w:rsid w:val="00D13606"/>
    <w:rsid w:val="00D1396D"/>
    <w:rsid w:val="00D31416"/>
    <w:rsid w:val="00D371A0"/>
    <w:rsid w:val="00D60783"/>
    <w:rsid w:val="00D61C19"/>
    <w:rsid w:val="00D66897"/>
    <w:rsid w:val="00D81BCB"/>
    <w:rsid w:val="00D843A7"/>
    <w:rsid w:val="00DA1AC8"/>
    <w:rsid w:val="00DB48FA"/>
    <w:rsid w:val="00DC0F7A"/>
    <w:rsid w:val="00DE3E5B"/>
    <w:rsid w:val="00E06666"/>
    <w:rsid w:val="00E1215F"/>
    <w:rsid w:val="00EA40A0"/>
    <w:rsid w:val="00ED25ED"/>
    <w:rsid w:val="00EE3C8C"/>
    <w:rsid w:val="00EE5F60"/>
    <w:rsid w:val="00F02E98"/>
    <w:rsid w:val="00F31583"/>
    <w:rsid w:val="00F45781"/>
    <w:rsid w:val="00F52ADB"/>
    <w:rsid w:val="00F65910"/>
    <w:rsid w:val="00F65A18"/>
    <w:rsid w:val="00FE4212"/>
    <w:rsid w:val="00FF5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8EC0"/>
  <w15:chartTrackingRefBased/>
  <w15:docId w15:val="{0F6BB005-010A-4461-956B-DACD1D01B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8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47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47EB"/>
    <w:rPr>
      <w:b/>
      <w:bCs/>
    </w:rPr>
  </w:style>
  <w:style w:type="character" w:customStyle="1" w:styleId="jlqj4b">
    <w:name w:val="jlqj4b"/>
    <w:basedOn w:val="DefaultParagraphFont"/>
    <w:rsid w:val="00F65910"/>
  </w:style>
  <w:style w:type="paragraph" w:styleId="ListParagraph">
    <w:name w:val="List Paragraph"/>
    <w:basedOn w:val="Normal"/>
    <w:uiPriority w:val="34"/>
    <w:qFormat/>
    <w:rsid w:val="009B148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1484"/>
    <w:rPr>
      <w:color w:val="0563C1" w:themeColor="hyperlink"/>
      <w:u w:val="single"/>
    </w:rPr>
  </w:style>
  <w:style w:type="character" w:styleId="UnresolvedMention">
    <w:name w:val="Unresolved Mention"/>
    <w:basedOn w:val="DefaultParagraphFont"/>
    <w:uiPriority w:val="99"/>
    <w:semiHidden/>
    <w:unhideWhenUsed/>
    <w:rsid w:val="009B1484"/>
    <w:rPr>
      <w:color w:val="605E5C"/>
      <w:shd w:val="clear" w:color="auto" w:fill="E1DFDD"/>
    </w:rPr>
  </w:style>
  <w:style w:type="character" w:customStyle="1" w:styleId="markedcontent">
    <w:name w:val="markedcontent"/>
    <w:basedOn w:val="DefaultParagraphFont"/>
    <w:rsid w:val="00A14651"/>
  </w:style>
  <w:style w:type="character" w:styleId="Emphasis">
    <w:name w:val="Emphasis"/>
    <w:basedOn w:val="DefaultParagraphFont"/>
    <w:uiPriority w:val="20"/>
    <w:qFormat/>
    <w:rsid w:val="00345ACC"/>
    <w:rPr>
      <w:i/>
      <w:iCs/>
    </w:rPr>
  </w:style>
  <w:style w:type="character" w:customStyle="1" w:styleId="selectable">
    <w:name w:val="selectable"/>
    <w:basedOn w:val="DefaultParagraphFont"/>
    <w:rsid w:val="00345ACC"/>
  </w:style>
  <w:style w:type="character" w:customStyle="1" w:styleId="viiyi">
    <w:name w:val="viiyi"/>
    <w:basedOn w:val="DefaultParagraphFont"/>
    <w:rsid w:val="00F52ADB"/>
  </w:style>
  <w:style w:type="paragraph" w:customStyle="1" w:styleId="paragraph">
    <w:name w:val="paragraph"/>
    <w:basedOn w:val="Normal"/>
    <w:rsid w:val="009535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3516"/>
  </w:style>
  <w:style w:type="character" w:customStyle="1" w:styleId="eop">
    <w:name w:val="eop"/>
    <w:basedOn w:val="DefaultParagraphFont"/>
    <w:rsid w:val="00953516"/>
  </w:style>
  <w:style w:type="character" w:customStyle="1" w:styleId="Heading1Char">
    <w:name w:val="Heading 1 Char"/>
    <w:basedOn w:val="DefaultParagraphFont"/>
    <w:link w:val="Heading1"/>
    <w:uiPriority w:val="9"/>
    <w:rsid w:val="00DB48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48FA"/>
    <w:pPr>
      <w:outlineLvl w:val="9"/>
    </w:pPr>
    <w:rPr>
      <w:lang w:val="en-US"/>
    </w:rPr>
  </w:style>
  <w:style w:type="paragraph" w:styleId="TOC1">
    <w:name w:val="toc 1"/>
    <w:basedOn w:val="Normal"/>
    <w:next w:val="Normal"/>
    <w:autoRedefine/>
    <w:uiPriority w:val="39"/>
    <w:unhideWhenUsed/>
    <w:rsid w:val="00DB48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20735">
      <w:bodyDiv w:val="1"/>
      <w:marLeft w:val="0"/>
      <w:marRight w:val="0"/>
      <w:marTop w:val="0"/>
      <w:marBottom w:val="0"/>
      <w:divBdr>
        <w:top w:val="none" w:sz="0" w:space="0" w:color="auto"/>
        <w:left w:val="none" w:sz="0" w:space="0" w:color="auto"/>
        <w:bottom w:val="none" w:sz="0" w:space="0" w:color="auto"/>
        <w:right w:val="none" w:sz="0" w:space="0" w:color="auto"/>
      </w:divBdr>
    </w:div>
    <w:div w:id="516314642">
      <w:bodyDiv w:val="1"/>
      <w:marLeft w:val="0"/>
      <w:marRight w:val="0"/>
      <w:marTop w:val="0"/>
      <w:marBottom w:val="0"/>
      <w:divBdr>
        <w:top w:val="none" w:sz="0" w:space="0" w:color="auto"/>
        <w:left w:val="none" w:sz="0" w:space="0" w:color="auto"/>
        <w:bottom w:val="none" w:sz="0" w:space="0" w:color="auto"/>
        <w:right w:val="none" w:sz="0" w:space="0" w:color="auto"/>
      </w:divBdr>
    </w:div>
    <w:div w:id="809858033">
      <w:bodyDiv w:val="1"/>
      <w:marLeft w:val="0"/>
      <w:marRight w:val="0"/>
      <w:marTop w:val="0"/>
      <w:marBottom w:val="0"/>
      <w:divBdr>
        <w:top w:val="none" w:sz="0" w:space="0" w:color="auto"/>
        <w:left w:val="none" w:sz="0" w:space="0" w:color="auto"/>
        <w:bottom w:val="none" w:sz="0" w:space="0" w:color="auto"/>
        <w:right w:val="none" w:sz="0" w:space="0" w:color="auto"/>
      </w:divBdr>
    </w:div>
    <w:div w:id="810975071">
      <w:bodyDiv w:val="1"/>
      <w:marLeft w:val="0"/>
      <w:marRight w:val="0"/>
      <w:marTop w:val="0"/>
      <w:marBottom w:val="0"/>
      <w:divBdr>
        <w:top w:val="none" w:sz="0" w:space="0" w:color="auto"/>
        <w:left w:val="none" w:sz="0" w:space="0" w:color="auto"/>
        <w:bottom w:val="none" w:sz="0" w:space="0" w:color="auto"/>
        <w:right w:val="none" w:sz="0" w:space="0" w:color="auto"/>
      </w:divBdr>
    </w:div>
    <w:div w:id="1114209357">
      <w:bodyDiv w:val="1"/>
      <w:marLeft w:val="0"/>
      <w:marRight w:val="0"/>
      <w:marTop w:val="0"/>
      <w:marBottom w:val="0"/>
      <w:divBdr>
        <w:top w:val="none" w:sz="0" w:space="0" w:color="auto"/>
        <w:left w:val="none" w:sz="0" w:space="0" w:color="auto"/>
        <w:bottom w:val="none" w:sz="0" w:space="0" w:color="auto"/>
        <w:right w:val="none" w:sz="0" w:space="0" w:color="auto"/>
      </w:divBdr>
    </w:div>
    <w:div w:id="1355425817">
      <w:bodyDiv w:val="1"/>
      <w:marLeft w:val="0"/>
      <w:marRight w:val="0"/>
      <w:marTop w:val="0"/>
      <w:marBottom w:val="0"/>
      <w:divBdr>
        <w:top w:val="none" w:sz="0" w:space="0" w:color="auto"/>
        <w:left w:val="none" w:sz="0" w:space="0" w:color="auto"/>
        <w:bottom w:val="none" w:sz="0" w:space="0" w:color="auto"/>
        <w:right w:val="none" w:sz="0" w:space="0" w:color="auto"/>
      </w:divBdr>
      <w:divsChild>
        <w:div w:id="309292654">
          <w:marLeft w:val="446"/>
          <w:marRight w:val="0"/>
          <w:marTop w:val="0"/>
          <w:marBottom w:val="0"/>
          <w:divBdr>
            <w:top w:val="none" w:sz="0" w:space="0" w:color="auto"/>
            <w:left w:val="none" w:sz="0" w:space="0" w:color="auto"/>
            <w:bottom w:val="none" w:sz="0" w:space="0" w:color="auto"/>
            <w:right w:val="none" w:sz="0" w:space="0" w:color="auto"/>
          </w:divBdr>
        </w:div>
        <w:div w:id="1967931819">
          <w:marLeft w:val="446"/>
          <w:marRight w:val="0"/>
          <w:marTop w:val="0"/>
          <w:marBottom w:val="0"/>
          <w:divBdr>
            <w:top w:val="none" w:sz="0" w:space="0" w:color="auto"/>
            <w:left w:val="none" w:sz="0" w:space="0" w:color="auto"/>
            <w:bottom w:val="none" w:sz="0" w:space="0" w:color="auto"/>
            <w:right w:val="none" w:sz="0" w:space="0" w:color="auto"/>
          </w:divBdr>
        </w:div>
      </w:divsChild>
    </w:div>
    <w:div w:id="1810240746">
      <w:bodyDiv w:val="1"/>
      <w:marLeft w:val="0"/>
      <w:marRight w:val="0"/>
      <w:marTop w:val="0"/>
      <w:marBottom w:val="0"/>
      <w:divBdr>
        <w:top w:val="none" w:sz="0" w:space="0" w:color="auto"/>
        <w:left w:val="none" w:sz="0" w:space="0" w:color="auto"/>
        <w:bottom w:val="none" w:sz="0" w:space="0" w:color="auto"/>
        <w:right w:val="none" w:sz="0" w:space="0" w:color="auto"/>
      </w:divBdr>
      <w:divsChild>
        <w:div w:id="1473673738">
          <w:marLeft w:val="446"/>
          <w:marRight w:val="0"/>
          <w:marTop w:val="67"/>
          <w:marBottom w:val="120"/>
          <w:divBdr>
            <w:top w:val="none" w:sz="0" w:space="0" w:color="auto"/>
            <w:left w:val="none" w:sz="0" w:space="0" w:color="auto"/>
            <w:bottom w:val="none" w:sz="0" w:space="0" w:color="auto"/>
            <w:right w:val="none" w:sz="0" w:space="0" w:color="auto"/>
          </w:divBdr>
        </w:div>
      </w:divsChild>
    </w:div>
    <w:div w:id="181432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AB367-56BE-46BD-BB56-A87DE27CF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1992</TotalTime>
  <Pages>9</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58</cp:revision>
  <dcterms:created xsi:type="dcterms:W3CDTF">2021-08-03T17:30:00Z</dcterms:created>
  <dcterms:modified xsi:type="dcterms:W3CDTF">2021-08-17T20:16:00Z</dcterms:modified>
</cp:coreProperties>
</file>